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5265" w14:textId="27D99A04" w:rsidR="00284CBB" w:rsidRPr="00705709" w:rsidRDefault="00AC7329" w:rsidP="00555A28">
      <w:r w:rsidRPr="00705709">
        <w:rPr>
          <w:noProof/>
        </w:rPr>
        <w:drawing>
          <wp:anchor distT="0" distB="0" distL="114300" distR="114300" simplePos="0" relativeHeight="251658244" behindDoc="1" locked="0" layoutInCell="1" allowOverlap="1" wp14:anchorId="7D6B1E57" wp14:editId="7114C347">
            <wp:simplePos x="0" y="0"/>
            <wp:positionH relativeFrom="page">
              <wp:posOffset>285750</wp:posOffset>
            </wp:positionH>
            <wp:positionV relativeFrom="page">
              <wp:posOffset>-2114550</wp:posOffset>
            </wp:positionV>
            <wp:extent cx="7559675" cy="10684510"/>
            <wp:effectExtent l="0" t="0" r="3175" b="2540"/>
            <wp:wrapNone/>
            <wp:docPr id="53" name="Picture 53"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sdt>
      <w:sdtPr>
        <w:rPr>
          <w:rFonts w:ascii="VIC-Medium" w:eastAsia="VIC-Medium" w:hAnsi="VIC-Medium" w:cs="VIC-Medium"/>
          <w:color w:val="0A3C73"/>
          <w:lang w:val="en-US" w:eastAsia="en-US"/>
        </w:rPr>
        <w:id w:val="-97486291"/>
        <w:docPartObj>
          <w:docPartGallery w:val="Cover Pages"/>
          <w:docPartUnique/>
        </w:docPartObj>
      </w:sdtPr>
      <w:sdtContent>
        <w:p w14:paraId="7927EAC8" w14:textId="391714B2" w:rsidR="00284CBB" w:rsidRPr="00705709" w:rsidRDefault="00BE2D3E" w:rsidP="00555A28">
          <w:r w:rsidRPr="00705709">
            <w:rPr>
              <w:noProof/>
            </w:rPr>
            <w:drawing>
              <wp:anchor distT="0" distB="0" distL="114300" distR="114300" simplePos="0" relativeHeight="251658241" behindDoc="0" locked="0" layoutInCell="1" allowOverlap="1" wp14:anchorId="26BEA38E" wp14:editId="2D92BACB">
                <wp:simplePos x="0" y="0"/>
                <wp:positionH relativeFrom="column">
                  <wp:posOffset>4713605</wp:posOffset>
                </wp:positionH>
                <wp:positionV relativeFrom="paragraph">
                  <wp:posOffset>-314325</wp:posOffset>
                </wp:positionV>
                <wp:extent cx="1770842" cy="964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cstate="print">
                          <a:extLst>
                            <a:ext uri="{28A0092B-C50C-407E-A947-70E740481C1C}">
                              <a14:useLocalDpi xmlns:a14="http://schemas.microsoft.com/office/drawing/2010/main" val="0"/>
                            </a:ext>
                          </a:extLst>
                        </a:blip>
                        <a:srcRect r="3704"/>
                        <a:stretch/>
                      </pic:blipFill>
                      <pic:spPr bwMode="auto">
                        <a:xfrm>
                          <a:off x="0" y="0"/>
                          <a:ext cx="1770842" cy="96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08827E" w14:textId="17BC03A9" w:rsidR="004751A4" w:rsidRPr="00705709" w:rsidRDefault="004751A4" w:rsidP="00555A28">
          <w:pPr>
            <w:spacing w:after="283" w:line="180" w:lineRule="auto"/>
            <w:jc w:val="right"/>
          </w:pPr>
        </w:p>
        <w:p w14:paraId="288303B3" w14:textId="201BE748" w:rsidR="004751A4" w:rsidRPr="00705709" w:rsidRDefault="004751A4" w:rsidP="000E72A9">
          <w:pPr>
            <w:spacing w:after="283" w:line="180" w:lineRule="auto"/>
            <w:jc w:val="center"/>
          </w:pPr>
        </w:p>
        <w:p w14:paraId="4531C178" w14:textId="5443BBBD" w:rsidR="004751A4" w:rsidRPr="00705709" w:rsidRDefault="004751A4" w:rsidP="00555A28">
          <w:pPr>
            <w:spacing w:after="283" w:line="180" w:lineRule="auto"/>
            <w:jc w:val="right"/>
          </w:pPr>
        </w:p>
        <w:p w14:paraId="20D7F176" w14:textId="7FAF7767" w:rsidR="004751A4" w:rsidRPr="00705709" w:rsidRDefault="00B72D75" w:rsidP="00555A28">
          <w:pPr>
            <w:spacing w:after="283" w:line="180" w:lineRule="auto"/>
          </w:pPr>
          <w:r w:rsidRPr="00705709">
            <w:br/>
          </w:r>
          <w:r w:rsidRPr="00705709">
            <w:br/>
          </w:r>
          <w:r w:rsidRPr="00705709">
            <w:br/>
          </w:r>
          <w:r w:rsidRPr="00705709">
            <w:br/>
          </w:r>
          <w:r w:rsidRPr="00705709">
            <w:br/>
          </w:r>
          <w:r w:rsidRPr="00705709">
            <w:br/>
          </w:r>
          <w:r w:rsidRPr="00705709">
            <w:br/>
          </w:r>
          <w:r w:rsidRPr="00705709">
            <w:br/>
          </w:r>
        </w:p>
        <w:p w14:paraId="1756FFAE" w14:textId="1FCF85FE" w:rsidR="004751A4" w:rsidRPr="00705709" w:rsidRDefault="004751A4" w:rsidP="00555A28">
          <w:pPr>
            <w:spacing w:after="283" w:line="180" w:lineRule="auto"/>
            <w:jc w:val="right"/>
          </w:pPr>
        </w:p>
        <w:p w14:paraId="7F9B7872" w14:textId="1C6673E2" w:rsidR="004751A4" w:rsidRPr="00705709" w:rsidRDefault="004751A4" w:rsidP="00555A28">
          <w:pPr>
            <w:spacing w:after="283" w:line="180" w:lineRule="auto"/>
            <w:jc w:val="right"/>
          </w:pPr>
        </w:p>
        <w:bookmarkStart w:id="0" w:name="_Hlk119237236"/>
        <w:p w14:paraId="0A689D23" w14:textId="4DAC12B6" w:rsidR="004751A4" w:rsidRPr="00705709" w:rsidRDefault="00A45E37" w:rsidP="00555A28">
          <w:pPr>
            <w:pStyle w:val="Title"/>
          </w:pPr>
          <w:sdt>
            <w:sdtPr>
              <w:rPr>
                <w:color w:val="FFFFFF" w:themeColor="background1"/>
                <w:lang w:val="en-AU"/>
              </w:rPr>
              <w:alias w:val="Title"/>
              <w:id w:val="1408042455"/>
              <w:placeholder>
                <w:docPart w:val="3DCB26E339034623A025E71699DAF0A8"/>
              </w:placeholder>
              <w:dataBinding w:prefixMappings="xmlns:ns0='http://purl.org/dc/elements/1.1/' xmlns:ns1='http://schemas.openxmlformats.org/package/2006/metadata/core-properties' " w:xpath="/ns1:coreProperties[1]/ns0:title[1]" w:storeItemID="{6C3C8BC8-F283-45AE-878A-BAB7291924A1}"/>
              <w:text/>
            </w:sdtPr>
            <w:sdtContent>
              <w:r w:rsidR="004F456F">
                <w:rPr>
                  <w:color w:val="FFFFFF" w:themeColor="background1"/>
                  <w:lang w:val="en-AU"/>
                </w:rPr>
                <w:t>Recycled water use in surface waters guideline</w:t>
              </w:r>
            </w:sdtContent>
          </w:sdt>
          <w:bookmarkEnd w:id="0"/>
          <w:r w:rsidR="004E3480" w:rsidRPr="00705709">
            <w:br/>
          </w:r>
        </w:p>
        <w:p w14:paraId="6A60F498" w14:textId="4C9469D8" w:rsidR="004751A4" w:rsidRPr="00C518E2" w:rsidRDefault="004E3480" w:rsidP="00555A28">
          <w:pPr>
            <w:pStyle w:val="Subtitle"/>
          </w:pPr>
          <w:r w:rsidRPr="00705709">
            <w:br/>
          </w:r>
        </w:p>
        <w:p w14:paraId="67DB46BA" w14:textId="593C0A70" w:rsidR="00B72D75" w:rsidRPr="00705709" w:rsidRDefault="004751A4" w:rsidP="00555A28">
          <w:pPr>
            <w:jc w:val="right"/>
            <w:rPr>
              <w:color w:val="FFFFFF" w:themeColor="background1"/>
            </w:rPr>
          </w:pPr>
          <w:r w:rsidRPr="72BABDDF">
            <w:rPr>
              <w:color w:val="FFFFFF" w:themeColor="background1"/>
            </w:rPr>
            <w:t xml:space="preserve">   </w:t>
          </w:r>
          <w:r w:rsidR="00C518E2" w:rsidRPr="72BABDDF">
            <w:rPr>
              <w:color w:val="FFFFFF" w:themeColor="background1"/>
            </w:rPr>
            <w:t xml:space="preserve">Publication </w:t>
          </w:r>
          <w:sdt>
            <w:sdtPr>
              <w:rPr>
                <w:color w:val="FFFFFF" w:themeColor="background1"/>
              </w:rPr>
              <w:id w:val="-1337448261"/>
              <w:placeholder>
                <w:docPart w:val="4A45DE6828C848A2B197E7AB930283BB"/>
              </w:placeholder>
            </w:sdtPr>
            <w:sdtContent>
              <w:r w:rsidR="00C518E2" w:rsidRPr="72BABDDF">
                <w:rPr>
                  <w:color w:val="FFFFFF" w:themeColor="background1"/>
                </w:rPr>
                <w:t>3005</w:t>
              </w:r>
            </w:sdtContent>
          </w:sdt>
          <w:r w:rsidR="00C518E2" w:rsidRPr="72BABDDF">
            <w:rPr>
              <w:color w:val="FFFFFF" w:themeColor="background1"/>
            </w:rPr>
            <w:t xml:space="preserve">  |   </w:t>
          </w:r>
          <w:r w:rsidR="0C476C6F" w:rsidRPr="72BABDDF">
            <w:rPr>
              <w:color w:val="FFFFFF" w:themeColor="background1"/>
            </w:rPr>
            <w:t>February 2024</w:t>
          </w:r>
        </w:p>
        <w:p w14:paraId="608089A4" w14:textId="63964CDD" w:rsidR="00C514F7" w:rsidRPr="00705709" w:rsidRDefault="00C514F7" w:rsidP="00555A28">
          <w:pPr>
            <w:spacing w:after="0"/>
            <w:rPr>
              <w:rStyle w:val="Hyperlink"/>
              <w:rFonts w:eastAsia="VIC" w:cs="VIC"/>
              <w:lang w:val="en-US" w:eastAsia="en-US"/>
            </w:rPr>
          </w:pPr>
          <w:r w:rsidRPr="00705709">
            <w:rPr>
              <w:rStyle w:val="Hyperlink"/>
            </w:rPr>
            <w:br w:type="page"/>
          </w:r>
        </w:p>
        <w:p w14:paraId="60C3CE20" w14:textId="506B7670" w:rsidR="009F47DD" w:rsidRPr="00705709" w:rsidRDefault="00A45E37" w:rsidP="00555A28">
          <w:pPr>
            <w:pStyle w:val="BodyText"/>
            <w:spacing w:after="120"/>
            <w:rPr>
              <w:rStyle w:val="Hyperlink"/>
            </w:rPr>
          </w:pPr>
          <w:hyperlink r:id="rId13">
            <w:r w:rsidR="009F47DD" w:rsidRPr="00705709">
              <w:rPr>
                <w:rStyle w:val="Hyperlink"/>
              </w:rPr>
              <w:t>epa.vic.gov.au</w:t>
            </w:r>
          </w:hyperlink>
          <w:r w:rsidR="009F47DD" w:rsidRPr="00705709">
            <w:rPr>
              <w:rStyle w:val="Hyperlink"/>
            </w:rPr>
            <w:t xml:space="preserve"> </w:t>
          </w:r>
        </w:p>
        <w:p w14:paraId="52C77F96" w14:textId="77777777" w:rsidR="009F47DD" w:rsidRPr="00705709" w:rsidRDefault="009F47DD" w:rsidP="00555A28">
          <w:pPr>
            <w:pStyle w:val="BodyText"/>
            <w:rPr>
              <w:color w:val="0A3C73"/>
            </w:rPr>
          </w:pPr>
          <w:r w:rsidRPr="00705709">
            <w:rPr>
              <w:color w:val="0A3C73"/>
            </w:rPr>
            <w:t>Environment Protection Authority Victoria</w:t>
          </w:r>
        </w:p>
        <w:p w14:paraId="4A766ECA" w14:textId="77777777" w:rsidR="009F47DD" w:rsidRPr="00705709" w:rsidRDefault="009F47DD" w:rsidP="00555A28">
          <w:pPr>
            <w:pStyle w:val="BodyText"/>
            <w:rPr>
              <w:color w:val="0A3C73"/>
            </w:rPr>
          </w:pPr>
          <w:r w:rsidRPr="00705709">
            <w:rPr>
              <w:color w:val="0A3C73"/>
            </w:rPr>
            <w:t>GPO BOX 4395 Melbourne VIC 3001</w:t>
          </w:r>
        </w:p>
        <w:p w14:paraId="3C85184B" w14:textId="77777777" w:rsidR="009F47DD" w:rsidRPr="00705709" w:rsidRDefault="009F47DD" w:rsidP="00555A28">
          <w:pPr>
            <w:pStyle w:val="BodyText"/>
            <w:rPr>
              <w:color w:val="0A3C73"/>
            </w:rPr>
          </w:pPr>
          <w:r w:rsidRPr="00705709">
            <w:rPr>
              <w:color w:val="0A3C73"/>
            </w:rPr>
            <w:t>1300 372 842</w:t>
          </w:r>
        </w:p>
        <w:p w14:paraId="7A3CF14E" w14:textId="59D31692" w:rsidR="009F47DD" w:rsidRPr="00705709" w:rsidRDefault="009F47DD" w:rsidP="00555A28">
          <w:pPr>
            <w:pStyle w:val="Footertext"/>
            <w:tabs>
              <w:tab w:val="left" w:pos="1165"/>
            </w:tabs>
            <w:spacing w:after="80"/>
          </w:pPr>
        </w:p>
        <w:p w14:paraId="54A8676F" w14:textId="1215D0DC" w:rsidR="00525522" w:rsidRPr="00705709" w:rsidRDefault="00525522" w:rsidP="00555A28">
          <w:pPr>
            <w:pStyle w:val="BodyText"/>
          </w:pPr>
          <w:r w:rsidRPr="00705709">
            <w:rPr>
              <w:noProof/>
              <w:sz w:val="16"/>
              <w:szCs w:val="16"/>
            </w:rPr>
            <mc:AlternateContent>
              <mc:Choice Requires="wps">
                <w:drawing>
                  <wp:anchor distT="0" distB="0" distL="114300" distR="114300" simplePos="0" relativeHeight="251658240" behindDoc="0" locked="0" layoutInCell="1" allowOverlap="1" wp14:anchorId="258BB498" wp14:editId="20C7C496">
                    <wp:simplePos x="0" y="0"/>
                    <wp:positionH relativeFrom="column">
                      <wp:posOffset>0</wp:posOffset>
                    </wp:positionH>
                    <wp:positionV relativeFrom="paragraph">
                      <wp:posOffset>58943</wp:posOffset>
                    </wp:positionV>
                    <wp:extent cx="6492875"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41ED1F4">
                  <v:line id="Straight Connector 2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0b4e1" strokeweight="1pt" from="0,4.65pt" to="511.25pt,4.65pt" w14:anchorId="4A88B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">
                    <v:stroke joinstyle="miter"/>
                  </v:line>
                </w:pict>
              </mc:Fallback>
            </mc:AlternateContent>
          </w:r>
        </w:p>
        <w:p w14:paraId="781F1996" w14:textId="77777777" w:rsidR="00525522" w:rsidRPr="00705709" w:rsidRDefault="00525522" w:rsidP="00555A28">
          <w:pPr>
            <w:pStyle w:val="BodyText"/>
          </w:pPr>
        </w:p>
        <w:p w14:paraId="27263B80" w14:textId="77777777" w:rsidR="00525522" w:rsidRPr="00705709" w:rsidRDefault="00525522" w:rsidP="00555A28">
          <w:pPr>
            <w:pStyle w:val="BodyText"/>
          </w:pPr>
        </w:p>
        <w:p w14:paraId="031A4901" w14:textId="3BDCF08F" w:rsidR="009F47DD" w:rsidRPr="00705709" w:rsidRDefault="009F47DD" w:rsidP="00555A28">
          <w:pPr>
            <w:pStyle w:val="BodyText"/>
          </w:pPr>
          <w:r w:rsidRPr="00705709">
            <w:t>This</w:t>
          </w:r>
          <w:r w:rsidRPr="00705709">
            <w:rPr>
              <w:spacing w:val="-2"/>
            </w:rPr>
            <w:t xml:space="preserve"> </w:t>
          </w:r>
          <w:r w:rsidRPr="00705709">
            <w:t>publication</w:t>
          </w:r>
          <w:r w:rsidRPr="00705709">
            <w:rPr>
              <w:spacing w:val="-3"/>
            </w:rPr>
            <w:t xml:space="preserve"> </w:t>
          </w:r>
          <w:r w:rsidRPr="00705709">
            <w:t>is</w:t>
          </w:r>
          <w:r w:rsidRPr="00705709">
            <w:rPr>
              <w:spacing w:val="-3"/>
            </w:rPr>
            <w:t xml:space="preserve"> </w:t>
          </w:r>
          <w:r w:rsidRPr="00705709">
            <w:t>for</w:t>
          </w:r>
          <w:r w:rsidRPr="00705709">
            <w:rPr>
              <w:spacing w:val="-1"/>
            </w:rPr>
            <w:t xml:space="preserve"> </w:t>
          </w:r>
          <w:r w:rsidRPr="00705709">
            <w:t>general</w:t>
          </w:r>
          <w:r w:rsidRPr="00705709">
            <w:rPr>
              <w:spacing w:val="-3"/>
            </w:rPr>
            <w:t xml:space="preserve"> </w:t>
          </w:r>
          <w:r w:rsidRPr="00705709">
            <w:t>guidance</w:t>
          </w:r>
          <w:r w:rsidRPr="00705709">
            <w:rPr>
              <w:spacing w:val="-4"/>
            </w:rPr>
            <w:t xml:space="preserve"> </w:t>
          </w:r>
          <w:r w:rsidRPr="00705709">
            <w:t>only.</w:t>
          </w:r>
          <w:r w:rsidRPr="00705709">
            <w:rPr>
              <w:spacing w:val="-7"/>
            </w:rPr>
            <w:t xml:space="preserve"> </w:t>
          </w:r>
          <w:r w:rsidRPr="00705709">
            <w:t>You should obtain</w:t>
          </w:r>
          <w:r w:rsidRPr="00705709">
            <w:rPr>
              <w:spacing w:val="-4"/>
            </w:rPr>
            <w:t xml:space="preserve"> </w:t>
          </w:r>
          <w:r w:rsidRPr="00705709">
            <w:t>professional</w:t>
          </w:r>
          <w:r w:rsidRPr="00705709">
            <w:rPr>
              <w:spacing w:val="-2"/>
            </w:rPr>
            <w:t xml:space="preserve"> </w:t>
          </w:r>
          <w:r w:rsidRPr="00705709">
            <w:t>advice if</w:t>
          </w:r>
          <w:r w:rsidRPr="00705709">
            <w:rPr>
              <w:spacing w:val="-3"/>
            </w:rPr>
            <w:t xml:space="preserve"> </w:t>
          </w:r>
          <w:r w:rsidRPr="00705709">
            <w:t>you</w:t>
          </w:r>
          <w:r w:rsidRPr="00705709">
            <w:rPr>
              <w:spacing w:val="-5"/>
            </w:rPr>
            <w:t xml:space="preserve"> </w:t>
          </w:r>
          <w:r w:rsidR="00A176AD" w:rsidRPr="00705709">
            <w:rPr>
              <w:spacing w:val="-5"/>
            </w:rPr>
            <w:br/>
          </w:r>
          <w:r w:rsidRPr="00705709">
            <w:t>have any</w:t>
          </w:r>
          <w:r w:rsidRPr="00705709">
            <w:rPr>
              <w:spacing w:val="-3"/>
            </w:rPr>
            <w:t xml:space="preserve"> </w:t>
          </w:r>
          <w:r w:rsidRPr="00705709">
            <w:t>specific concern. EPA Victoria has</w:t>
          </w:r>
          <w:r w:rsidRPr="00705709">
            <w:rPr>
              <w:spacing w:val="-5"/>
            </w:rPr>
            <w:t xml:space="preserve"> </w:t>
          </w:r>
          <w:r w:rsidRPr="00705709">
            <w:t>made</w:t>
          </w:r>
          <w:r w:rsidRPr="00705709">
            <w:rPr>
              <w:spacing w:val="-2"/>
            </w:rPr>
            <w:t xml:space="preserve"> </w:t>
          </w:r>
          <w:r w:rsidRPr="00705709">
            <w:t>every</w:t>
          </w:r>
          <w:r w:rsidRPr="00705709">
            <w:rPr>
              <w:spacing w:val="-3"/>
            </w:rPr>
            <w:t xml:space="preserve"> </w:t>
          </w:r>
          <w:r w:rsidRPr="00705709">
            <w:t>reasonable effort to</w:t>
          </w:r>
          <w:r w:rsidRPr="00705709">
            <w:rPr>
              <w:spacing w:val="-4"/>
            </w:rPr>
            <w:t xml:space="preserve"> </w:t>
          </w:r>
          <w:r w:rsidRPr="00705709">
            <w:t>ensure</w:t>
          </w:r>
          <w:r w:rsidRPr="00705709">
            <w:rPr>
              <w:spacing w:val="-2"/>
            </w:rPr>
            <w:t xml:space="preserve"> </w:t>
          </w:r>
          <w:r w:rsidRPr="00705709">
            <w:t>accuracy</w:t>
          </w:r>
          <w:r w:rsidRPr="00705709">
            <w:rPr>
              <w:spacing w:val="-2"/>
            </w:rPr>
            <w:t xml:space="preserve"> </w:t>
          </w:r>
          <w:r w:rsidR="00A176AD" w:rsidRPr="00705709">
            <w:rPr>
              <w:spacing w:val="-2"/>
            </w:rPr>
            <w:br/>
          </w:r>
          <w:r w:rsidRPr="00705709">
            <w:t>at the time of publication.</w:t>
          </w:r>
          <w:r w:rsidR="00525522" w:rsidRPr="00705709">
            <w:rPr>
              <w:noProof/>
              <w:sz w:val="16"/>
              <w:szCs w:val="16"/>
            </w:rPr>
            <w:t xml:space="preserve"> </w:t>
          </w:r>
        </w:p>
        <w:p w14:paraId="0BE1C6DF" w14:textId="77777777" w:rsidR="00F73919" w:rsidRPr="00705709" w:rsidRDefault="00F73919" w:rsidP="00555A28">
          <w:pPr>
            <w:pStyle w:val="BodyText"/>
          </w:pPr>
        </w:p>
        <w:p w14:paraId="13FA13E1" w14:textId="2643A370" w:rsidR="00F73919" w:rsidRPr="00705709" w:rsidRDefault="00F73919" w:rsidP="00555A28">
          <w:pPr>
            <w:pStyle w:val="BodyText"/>
            <w:rPr>
              <w:rFonts w:ascii="VIC-Medium"/>
            </w:rPr>
          </w:pPr>
          <w:r w:rsidRPr="00705709">
            <w:t>Give</w:t>
          </w:r>
          <w:r w:rsidRPr="00705709">
            <w:rPr>
              <w:spacing w:val="-12"/>
            </w:rPr>
            <w:t xml:space="preserve"> </w:t>
          </w:r>
          <w:r w:rsidRPr="00705709">
            <w:t>feedback</w:t>
          </w:r>
          <w:r w:rsidRPr="00705709">
            <w:rPr>
              <w:spacing w:val="-9"/>
            </w:rPr>
            <w:t xml:space="preserve"> </w:t>
          </w:r>
          <w:r w:rsidRPr="00705709">
            <w:t>about</w:t>
          </w:r>
          <w:r w:rsidRPr="00705709">
            <w:rPr>
              <w:spacing w:val="-6"/>
            </w:rPr>
            <w:t xml:space="preserve"> </w:t>
          </w:r>
          <w:r w:rsidRPr="00705709">
            <w:t>this</w:t>
          </w:r>
          <w:r w:rsidRPr="00705709">
            <w:rPr>
              <w:spacing w:val="-7"/>
            </w:rPr>
            <w:t xml:space="preserve"> </w:t>
          </w:r>
          <w:r w:rsidRPr="00705709">
            <w:t>publication</w:t>
          </w:r>
          <w:r w:rsidRPr="00705709">
            <w:rPr>
              <w:spacing w:val="-8"/>
            </w:rPr>
            <w:t xml:space="preserve"> </w:t>
          </w:r>
          <w:r w:rsidRPr="00705709">
            <w:t>online:</w:t>
          </w:r>
          <w:r w:rsidRPr="00705709">
            <w:rPr>
              <w:spacing w:val="-6"/>
            </w:rPr>
            <w:t xml:space="preserve"> </w:t>
          </w:r>
          <w:hyperlink r:id="rId14">
            <w:r w:rsidRPr="00705709">
              <w:rPr>
                <w:rStyle w:val="Hyperlink"/>
              </w:rPr>
              <w:t>epa.vic.gov.au/publication-feedback</w:t>
            </w:r>
          </w:hyperlink>
        </w:p>
        <w:p w14:paraId="765702FB" w14:textId="77777777" w:rsidR="009F47DD" w:rsidRPr="00705709" w:rsidRDefault="009F47DD" w:rsidP="00555A28">
          <w:pPr>
            <w:pStyle w:val="BodyText"/>
          </w:pPr>
        </w:p>
        <w:p w14:paraId="2FE81427" w14:textId="7BE4C210" w:rsidR="00525522" w:rsidRPr="00705709" w:rsidRDefault="0079361E" w:rsidP="00555A28">
          <w:pPr>
            <w:pStyle w:val="BodyText"/>
          </w:pPr>
          <w:r w:rsidRPr="00705709">
            <w:t xml:space="preserve">EPA acknowledges Aboriginal people as the first peoples and Traditional custodians of the land </w:t>
          </w:r>
          <w:r w:rsidRPr="00705709">
            <w:br/>
            <w:t xml:space="preserve">and water on which we live, work and depend. We pay respect to Aboriginal Elders past and present </w:t>
          </w:r>
          <w:r w:rsidRPr="00705709">
            <w:br/>
            <w:t>and recognise the continuing connection to, and aspirations for Country.</w:t>
          </w:r>
        </w:p>
        <w:p w14:paraId="5B7D3801" w14:textId="77777777" w:rsidR="0079361E" w:rsidRPr="00705709" w:rsidRDefault="0079361E" w:rsidP="00555A28">
          <w:pPr>
            <w:pStyle w:val="Header"/>
          </w:pPr>
        </w:p>
        <w:p w14:paraId="403A883F" w14:textId="7C72B2C8" w:rsidR="0079361E" w:rsidRPr="00705709" w:rsidRDefault="0079361E" w:rsidP="00555A28">
          <w:pPr>
            <w:rPr>
              <w:rFonts w:ascii="Arial" w:hAnsi="Arial"/>
              <w:b/>
              <w:bCs/>
              <w:noProof/>
              <w:color w:val="00B4E1"/>
              <w:lang w:eastAsia="en-GB"/>
            </w:rPr>
          </w:pPr>
          <w:r w:rsidRPr="00705709">
            <w:rPr>
              <w:noProof/>
            </w:rPr>
            <w:drawing>
              <wp:inline distT="0" distB="0" distL="0" distR="0" wp14:anchorId="2089B50D" wp14:editId="5B007CDF">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398270" cy="461564"/>
                        </a:xfrm>
                        <a:prstGeom prst="rect">
                          <a:avLst/>
                        </a:prstGeom>
                      </pic:spPr>
                    </pic:pic>
                  </a:graphicData>
                </a:graphic>
              </wp:inline>
            </w:drawing>
          </w:r>
        </w:p>
        <w:p w14:paraId="5741A52F" w14:textId="3055FAB3" w:rsidR="00394700" w:rsidRPr="00705709" w:rsidRDefault="00394700" w:rsidP="00555A28">
          <w:pPr>
            <w:rPr>
              <w:rFonts w:ascii="Arial" w:hAnsi="Arial"/>
              <w:b/>
              <w:bCs/>
              <w:noProof/>
              <w:color w:val="00B4E1"/>
              <w:lang w:eastAsia="en-GB"/>
            </w:rPr>
          </w:pPr>
        </w:p>
        <w:p w14:paraId="6D7F7ABE" w14:textId="77777777" w:rsidR="00394700" w:rsidRPr="00705709" w:rsidRDefault="00394700" w:rsidP="00555A28">
          <w:pPr>
            <w:rPr>
              <w:rFonts w:ascii="Arial" w:hAnsi="Arial"/>
              <w:b/>
              <w:bCs/>
              <w:noProof/>
              <w:color w:val="00B4E1"/>
              <w:lang w:eastAsia="en-GB"/>
            </w:rPr>
          </w:pPr>
        </w:p>
        <w:p w14:paraId="76491A81" w14:textId="77777777" w:rsidR="00E76931" w:rsidRPr="00705709" w:rsidRDefault="00E76931" w:rsidP="00555A28">
          <w:pPr>
            <w:rPr>
              <w:lang w:eastAsia="en-US" w:bidi="he-IL"/>
            </w:rPr>
          </w:pPr>
        </w:p>
        <w:p w14:paraId="2F9358B8" w14:textId="77777777" w:rsidR="00394700" w:rsidRPr="00705709" w:rsidRDefault="00394700" w:rsidP="00555A28">
          <w:pPr>
            <w:pStyle w:val="Heading2"/>
            <w:rPr>
              <w:rFonts w:eastAsia="VIC" w:cs="VIC"/>
              <w:color w:val="auto"/>
              <w:sz w:val="20"/>
              <w:szCs w:val="20"/>
              <w:lang w:val="en-US" w:eastAsia="en-US"/>
            </w:rPr>
          </w:pPr>
          <w:bookmarkStart w:id="1" w:name="_Toc114565640"/>
          <w:bookmarkStart w:id="2" w:name="_Toc114565868"/>
          <w:bookmarkStart w:id="3" w:name="_Toc114566189"/>
          <w:bookmarkStart w:id="4" w:name="_Toc117165584"/>
          <w:bookmarkStart w:id="5" w:name="_Toc155971741"/>
          <w:r w:rsidRPr="00705709">
            <w:rPr>
              <w:rFonts w:eastAsia="VIC" w:cs="VIC"/>
              <w:color w:val="auto"/>
              <w:sz w:val="20"/>
              <w:szCs w:val="20"/>
            </w:rPr>
            <w:t>Accessibility</w:t>
          </w:r>
          <w:bookmarkEnd w:id="1"/>
          <w:bookmarkEnd w:id="2"/>
          <w:bookmarkEnd w:id="3"/>
          <w:bookmarkEnd w:id="4"/>
          <w:bookmarkEnd w:id="5"/>
        </w:p>
        <w:p w14:paraId="42BF6176" w14:textId="4F00B326" w:rsidR="00394700" w:rsidRPr="00705709" w:rsidRDefault="00394700" w:rsidP="00555A28">
          <w:pPr>
            <w:rPr>
              <w:rFonts w:eastAsia="VIC" w:cs="VIC"/>
              <w:lang w:val="en-US" w:eastAsia="en-US"/>
            </w:rPr>
          </w:pPr>
          <w:r w:rsidRPr="00705709">
            <w:rPr>
              <w:rFonts w:eastAsia="VIC" w:cs="VIC"/>
            </w:rPr>
            <w:t>Contact us if you need this information in an accessible format such as large print or audio.</w:t>
          </w:r>
          <w:r w:rsidRPr="00705709">
            <w:br/>
          </w:r>
          <w:r w:rsidRPr="00705709">
            <w:rPr>
              <w:rFonts w:eastAsia="VIC" w:cs="VIC"/>
            </w:rPr>
            <w:t xml:space="preserve">Please telephone 1300 372 842 or email </w:t>
          </w:r>
          <w:hyperlink r:id="rId16">
            <w:r w:rsidRPr="00705709">
              <w:rPr>
                <w:rFonts w:eastAsia="VIC" w:cs="VIC"/>
              </w:rPr>
              <w:t>contact@epa.vic.gov.au</w:t>
            </w:r>
          </w:hyperlink>
        </w:p>
        <w:p w14:paraId="68E599C2" w14:textId="77777777" w:rsidR="00262745" w:rsidRPr="00705709" w:rsidRDefault="00262745" w:rsidP="00555A28">
          <w:pPr>
            <w:rPr>
              <w:rFonts w:eastAsia="VIC" w:cs="VIC"/>
              <w:lang w:val="en-US" w:eastAsia="en-US"/>
            </w:rPr>
          </w:pPr>
        </w:p>
        <w:p w14:paraId="430AC4CF" w14:textId="0870F4BD" w:rsidR="00394700" w:rsidRPr="00705709" w:rsidRDefault="00394700" w:rsidP="00555A28">
          <w:pPr>
            <w:pStyle w:val="Heading2"/>
            <w:rPr>
              <w:rFonts w:eastAsia="VIC" w:cs="VIC"/>
              <w:color w:val="auto"/>
              <w:sz w:val="20"/>
              <w:szCs w:val="20"/>
              <w:lang w:val="en-US" w:eastAsia="en-US"/>
            </w:rPr>
          </w:pPr>
          <w:bookmarkStart w:id="6" w:name="_Toc114565641"/>
          <w:bookmarkStart w:id="7" w:name="_Toc114565869"/>
          <w:bookmarkStart w:id="8" w:name="_Toc114566190"/>
          <w:bookmarkStart w:id="9" w:name="_Toc117165585"/>
          <w:bookmarkStart w:id="10" w:name="_Toc155971742"/>
          <w:r w:rsidRPr="00705709">
            <w:rPr>
              <w:rFonts w:eastAsia="VIC" w:cs="VIC"/>
              <w:color w:val="auto"/>
              <w:sz w:val="20"/>
              <w:szCs w:val="20"/>
            </w:rPr>
            <w:t>Interpreter assistance</w:t>
          </w:r>
          <w:bookmarkEnd w:id="6"/>
          <w:bookmarkEnd w:id="7"/>
          <w:bookmarkEnd w:id="8"/>
          <w:bookmarkEnd w:id="9"/>
          <w:bookmarkEnd w:id="10"/>
        </w:p>
        <w:p w14:paraId="0F2D03FB" w14:textId="77777777" w:rsidR="00394700" w:rsidRPr="00705709" w:rsidRDefault="00394700" w:rsidP="00555A28">
          <w:pPr>
            <w:pStyle w:val="SmallBody"/>
            <w:rPr>
              <w:rFonts w:eastAsia="VIC" w:cs="VIC"/>
              <w:color w:val="auto"/>
              <w:lang w:val="en-US"/>
            </w:rPr>
          </w:pPr>
          <w:r w:rsidRPr="00705709">
            <w:rPr>
              <w:noProof/>
            </w:rPr>
            <w:drawing>
              <wp:inline distT="0" distB="0" distL="0" distR="0" wp14:anchorId="5873BDB3" wp14:editId="25C68E00">
                <wp:extent cx="533400" cy="533400"/>
                <wp:effectExtent l="0" t="0" r="0" b="0"/>
                <wp:docPr id="35" name="Picture 35"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p>
        <w:p w14:paraId="3BEEC132" w14:textId="337B2957" w:rsidR="00394700" w:rsidRPr="00705709" w:rsidRDefault="00394700" w:rsidP="00555A28">
          <w:pPr>
            <w:rPr>
              <w:rFonts w:eastAsia="VIC" w:cs="VIC"/>
              <w:lang w:val="en-US" w:eastAsia="en-US"/>
            </w:rPr>
          </w:pPr>
          <w:r w:rsidRPr="00705709">
            <w:br/>
          </w:r>
          <w:r w:rsidRPr="00705709">
            <w:rPr>
              <w:rFonts w:eastAsia="VIC" w:cs="VIC"/>
            </w:rPr>
            <w:t xml:space="preserve">If you need interpreter assistance or want this document translated, please call 131 450 and advise your preferred language. If you are deaf, or have a hearing or speech impairment, contact us through the </w:t>
          </w:r>
          <w:hyperlink r:id="rId18">
            <w:r w:rsidRPr="00705709">
              <w:rPr>
                <w:rFonts w:eastAsia="VIC" w:cs="VIC"/>
              </w:rPr>
              <w:t>National Relay Service</w:t>
            </w:r>
          </w:hyperlink>
        </w:p>
        <w:p w14:paraId="52BFFDA4" w14:textId="77777777" w:rsidR="00394700" w:rsidRPr="00705709" w:rsidRDefault="00394700" w:rsidP="00555A28">
          <w:pPr>
            <w:rPr>
              <w:rFonts w:eastAsia="VIC" w:cs="VIC"/>
              <w:lang w:val="en-US" w:eastAsia="en-US"/>
            </w:rPr>
          </w:pPr>
        </w:p>
        <w:p w14:paraId="4CFE724C" w14:textId="11E8E95E" w:rsidR="009940F2" w:rsidRPr="00705709" w:rsidRDefault="009940F2" w:rsidP="00555A28">
          <w:pPr>
            <w:spacing w:after="0"/>
            <w:rPr>
              <w:color w:val="005FB4"/>
            </w:rPr>
          </w:pPr>
        </w:p>
        <w:p w14:paraId="037C7E2A" w14:textId="77777777" w:rsidR="009940F2" w:rsidRPr="00705709" w:rsidRDefault="009940F2" w:rsidP="00555A28">
          <w:pPr>
            <w:pStyle w:val="TOCHeading"/>
            <w:rPr>
              <w:b/>
              <w:bCs/>
            </w:rPr>
          </w:pPr>
          <w:bookmarkStart w:id="11" w:name="_Toc155971743"/>
          <w:r w:rsidRPr="00705709">
            <w:rPr>
              <w:b/>
              <w:bCs/>
            </w:rPr>
            <w:lastRenderedPageBreak/>
            <w:t>Disclaimer</w:t>
          </w:r>
          <w:bookmarkEnd w:id="11"/>
        </w:p>
        <w:p w14:paraId="2B9078A1" w14:textId="68056ABF" w:rsidR="004B44EB" w:rsidRPr="00705709" w:rsidRDefault="005063A9" w:rsidP="00555A28">
          <w:pPr>
            <w:pStyle w:val="BodyText"/>
            <w:sectPr w:rsidR="004B44EB" w:rsidRPr="00705709" w:rsidSect="00D866DC">
              <w:headerReference w:type="even" r:id="rId19"/>
              <w:footerReference w:type="default" r:id="rId20"/>
              <w:headerReference w:type="first" r:id="rId21"/>
              <w:pgSz w:w="11910" w:h="16840"/>
              <w:pgMar w:top="1500" w:right="460" w:bottom="1840" w:left="862" w:header="745" w:footer="747" w:gutter="0"/>
              <w:pgNumType w:start="1"/>
              <w:cols w:space="720"/>
            </w:sectPr>
          </w:pPr>
          <w:r w:rsidRPr="00705709">
            <w:t xml:space="preserve">An </w:t>
          </w:r>
          <w:r w:rsidR="009940F2" w:rsidRPr="00705709">
            <w:t xml:space="preserve">EPA </w:t>
          </w:r>
          <w:r w:rsidR="00F82727" w:rsidRPr="00705709">
            <w:t>guideline</w:t>
          </w:r>
          <w:r w:rsidR="009940F2" w:rsidRPr="00705709">
            <w:t xml:space="preserve"> does not impose compliance obligations. </w:t>
          </w:r>
          <w:r w:rsidR="008B60AF" w:rsidRPr="00705709">
            <w:t>A</w:t>
          </w:r>
          <w:r w:rsidR="007E53F0" w:rsidRPr="00705709">
            <w:t>n EPA g</w:t>
          </w:r>
          <w:r w:rsidR="00F82727" w:rsidRPr="00705709">
            <w:t>uideline</w:t>
          </w:r>
          <w:r w:rsidR="009940F2" w:rsidRPr="00705709">
            <w:t xml:space="preserve"> is designed to provide information to help duty holders understand their obligations under the </w:t>
          </w:r>
          <w:r w:rsidR="009940F2" w:rsidRPr="00705709">
            <w:rPr>
              <w:i/>
              <w:iCs/>
            </w:rPr>
            <w:t>Environment Protection Act 2017</w:t>
          </w:r>
          <w:r w:rsidR="009940F2" w:rsidRPr="00705709">
            <w:t xml:space="preserve"> and subordinate instruments, including by providing examples of approaches to compliance. In doing so, </w:t>
          </w:r>
          <w:r w:rsidR="001360B6" w:rsidRPr="00705709">
            <w:t xml:space="preserve">a </w:t>
          </w:r>
          <w:r w:rsidR="00F82727" w:rsidRPr="00705709">
            <w:t>guideline</w:t>
          </w:r>
          <w:r w:rsidR="009940F2" w:rsidRPr="00705709">
            <w:t xml:space="preserve"> may refer to, restate or clarify EPA’s approach to statutory obligations in general terms. It does not constitute legal or other professional advice and should not be relied on as a statement of the law. Because it has broad application, it may contain generalisations that are not applicable to you or your particular circumstances. You should obtain professional advice or contact EPA if you have any specific concern. EPA Victoria has made every reasonable effort to provide current and accurate information, but does not make any guarantees regarding the accuracy, currency or completeness of the information.</w:t>
          </w:r>
        </w:p>
        <w:p w14:paraId="46B7E754" w14:textId="5F51D1C4" w:rsidR="00F64C68" w:rsidRPr="00705709" w:rsidRDefault="00525522" w:rsidP="00555A28">
          <w:pPr>
            <w:pStyle w:val="Heading1"/>
          </w:pPr>
          <w:bookmarkStart w:id="12" w:name="_Toc114045785"/>
          <w:bookmarkStart w:id="13" w:name="_Toc114046094"/>
          <w:bookmarkStart w:id="14" w:name="_Toc114565642"/>
          <w:bookmarkStart w:id="15" w:name="_Toc114565870"/>
          <w:bookmarkStart w:id="16" w:name="_Toc114566191"/>
          <w:bookmarkStart w:id="17" w:name="_Toc117165586"/>
          <w:bookmarkStart w:id="18" w:name="_Toc155971744"/>
          <w:r w:rsidRPr="00705709">
            <w:lastRenderedPageBreak/>
            <w:t>Contents</w:t>
          </w:r>
          <w:bookmarkEnd w:id="12"/>
          <w:bookmarkEnd w:id="13"/>
          <w:bookmarkEnd w:id="14"/>
          <w:bookmarkEnd w:id="15"/>
          <w:bookmarkEnd w:id="16"/>
          <w:bookmarkEnd w:id="17"/>
          <w:bookmarkEnd w:id="18"/>
        </w:p>
        <w:sdt>
          <w:sdtPr>
            <w:rPr>
              <w:rFonts w:ascii="VIC" w:eastAsia="Times New Roman" w:hAnsi="VIC" w:cs="Arial"/>
              <w:color w:val="auto"/>
              <w:lang w:val="en-AU" w:eastAsia="en-AU"/>
            </w:rPr>
            <w:id w:val="-1108578434"/>
            <w:docPartObj>
              <w:docPartGallery w:val="Table of Contents"/>
              <w:docPartUnique/>
            </w:docPartObj>
          </w:sdtPr>
          <w:sdtEndPr>
            <w:rPr>
              <w:rFonts w:ascii="VIC-Medium" w:eastAsia="VIC-Medium" w:hAnsi="VIC-Medium" w:cs="VIC-Medium"/>
              <w:b/>
              <w:bCs/>
              <w:color w:val="0A3C73"/>
              <w:lang w:val="en-US" w:eastAsia="en-US"/>
            </w:rPr>
          </w:sdtEndPr>
          <w:sdtContent>
            <w:p w14:paraId="4A86E8A9" w14:textId="46ACE052" w:rsidR="00243C11" w:rsidRDefault="0031313C">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r w:rsidRPr="00705709">
                <w:rPr>
                  <w:rFonts w:asciiTheme="majorHAnsi" w:eastAsiaTheme="majorEastAsia" w:hAnsiTheme="majorHAnsi" w:cstheme="majorBidi"/>
                  <w:color w:val="2F5496" w:themeColor="accent1" w:themeShade="BF"/>
                  <w:sz w:val="28"/>
                  <w:szCs w:val="28"/>
                </w:rPr>
                <w:fldChar w:fldCharType="begin"/>
              </w:r>
              <w:r w:rsidRPr="00705709">
                <w:rPr>
                  <w:sz w:val="18"/>
                  <w:szCs w:val="18"/>
                </w:rPr>
                <w:instrText xml:space="preserve"> TOC \o "1-3" \h \z \u </w:instrText>
              </w:r>
              <w:r w:rsidRPr="00705709">
                <w:rPr>
                  <w:rFonts w:asciiTheme="majorHAnsi" w:eastAsiaTheme="majorEastAsia" w:hAnsiTheme="majorHAnsi" w:cstheme="majorBidi"/>
                  <w:color w:val="2F5496" w:themeColor="accent1" w:themeShade="BF"/>
                  <w:sz w:val="28"/>
                  <w:szCs w:val="28"/>
                </w:rPr>
                <w:fldChar w:fldCharType="separate"/>
              </w:r>
              <w:hyperlink w:anchor="_Toc155971741" w:history="1">
                <w:r w:rsidR="00243C11" w:rsidRPr="0075074C">
                  <w:rPr>
                    <w:rStyle w:val="Hyperlink"/>
                    <w:rFonts w:eastAsia="VIC" w:cs="VIC"/>
                    <w:noProof/>
                  </w:rPr>
                  <w:t>Accessibility</w:t>
                </w:r>
                <w:r w:rsidR="00243C11">
                  <w:rPr>
                    <w:noProof/>
                    <w:webHidden/>
                  </w:rPr>
                  <w:tab/>
                </w:r>
                <w:r w:rsidR="00243C11">
                  <w:rPr>
                    <w:noProof/>
                    <w:webHidden/>
                  </w:rPr>
                  <w:fldChar w:fldCharType="begin"/>
                </w:r>
                <w:r w:rsidR="00243C11">
                  <w:rPr>
                    <w:noProof/>
                    <w:webHidden/>
                  </w:rPr>
                  <w:instrText xml:space="preserve"> PAGEREF _Toc155971741 \h </w:instrText>
                </w:r>
                <w:r w:rsidR="00243C11">
                  <w:rPr>
                    <w:noProof/>
                    <w:webHidden/>
                  </w:rPr>
                </w:r>
                <w:r w:rsidR="00243C11">
                  <w:rPr>
                    <w:noProof/>
                    <w:webHidden/>
                  </w:rPr>
                  <w:fldChar w:fldCharType="separate"/>
                </w:r>
                <w:r w:rsidR="00243C11">
                  <w:rPr>
                    <w:noProof/>
                    <w:webHidden/>
                  </w:rPr>
                  <w:t>2</w:t>
                </w:r>
                <w:r w:rsidR="00243C11">
                  <w:rPr>
                    <w:noProof/>
                    <w:webHidden/>
                  </w:rPr>
                  <w:fldChar w:fldCharType="end"/>
                </w:r>
              </w:hyperlink>
            </w:p>
            <w:p w14:paraId="349883B2" w14:textId="492AE8AF"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42" w:history="1">
                <w:r w:rsidR="00243C11" w:rsidRPr="0075074C">
                  <w:rPr>
                    <w:rStyle w:val="Hyperlink"/>
                    <w:rFonts w:eastAsia="VIC" w:cs="VIC"/>
                    <w:noProof/>
                  </w:rPr>
                  <w:t>Interpreter assistance</w:t>
                </w:r>
                <w:r w:rsidR="00243C11">
                  <w:rPr>
                    <w:noProof/>
                    <w:webHidden/>
                  </w:rPr>
                  <w:tab/>
                </w:r>
                <w:r w:rsidR="00243C11">
                  <w:rPr>
                    <w:noProof/>
                    <w:webHidden/>
                  </w:rPr>
                  <w:fldChar w:fldCharType="begin"/>
                </w:r>
                <w:r w:rsidR="00243C11">
                  <w:rPr>
                    <w:noProof/>
                    <w:webHidden/>
                  </w:rPr>
                  <w:instrText xml:space="preserve"> PAGEREF _Toc155971742 \h </w:instrText>
                </w:r>
                <w:r w:rsidR="00243C11">
                  <w:rPr>
                    <w:noProof/>
                    <w:webHidden/>
                  </w:rPr>
                </w:r>
                <w:r w:rsidR="00243C11">
                  <w:rPr>
                    <w:noProof/>
                    <w:webHidden/>
                  </w:rPr>
                  <w:fldChar w:fldCharType="separate"/>
                </w:r>
                <w:r w:rsidR="00243C11">
                  <w:rPr>
                    <w:noProof/>
                    <w:webHidden/>
                  </w:rPr>
                  <w:t>2</w:t>
                </w:r>
                <w:r w:rsidR="00243C11">
                  <w:rPr>
                    <w:noProof/>
                    <w:webHidden/>
                  </w:rPr>
                  <w:fldChar w:fldCharType="end"/>
                </w:r>
              </w:hyperlink>
            </w:p>
            <w:p w14:paraId="5A011782" w14:textId="20CE8BD8" w:rsidR="00243C11" w:rsidRDefault="00A45E37">
              <w:pPr>
                <w:pStyle w:val="TOC1"/>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43" w:history="1">
                <w:r w:rsidR="00243C11" w:rsidRPr="0075074C">
                  <w:rPr>
                    <w:rStyle w:val="Hyperlink"/>
                    <w:b/>
                    <w:bCs/>
                    <w:noProof/>
                  </w:rPr>
                  <w:t>Disclaimer</w:t>
                </w:r>
                <w:r w:rsidR="00243C11">
                  <w:rPr>
                    <w:noProof/>
                    <w:webHidden/>
                  </w:rPr>
                  <w:tab/>
                </w:r>
                <w:r w:rsidR="00243C11">
                  <w:rPr>
                    <w:noProof/>
                    <w:webHidden/>
                  </w:rPr>
                  <w:fldChar w:fldCharType="begin"/>
                </w:r>
                <w:r w:rsidR="00243C11">
                  <w:rPr>
                    <w:noProof/>
                    <w:webHidden/>
                  </w:rPr>
                  <w:instrText xml:space="preserve"> PAGEREF _Toc155971743 \h </w:instrText>
                </w:r>
                <w:r w:rsidR="00243C11">
                  <w:rPr>
                    <w:noProof/>
                    <w:webHidden/>
                  </w:rPr>
                </w:r>
                <w:r w:rsidR="00243C11">
                  <w:rPr>
                    <w:noProof/>
                    <w:webHidden/>
                  </w:rPr>
                  <w:fldChar w:fldCharType="separate"/>
                </w:r>
                <w:r w:rsidR="00243C11">
                  <w:rPr>
                    <w:noProof/>
                    <w:webHidden/>
                  </w:rPr>
                  <w:t>3</w:t>
                </w:r>
                <w:r w:rsidR="00243C11">
                  <w:rPr>
                    <w:noProof/>
                    <w:webHidden/>
                  </w:rPr>
                  <w:fldChar w:fldCharType="end"/>
                </w:r>
              </w:hyperlink>
            </w:p>
            <w:p w14:paraId="76EFB9E1" w14:textId="73B77B7C" w:rsidR="00243C11" w:rsidRDefault="00A45E37">
              <w:pPr>
                <w:pStyle w:val="TOC1"/>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44" w:history="1">
                <w:r w:rsidR="00243C11" w:rsidRPr="0075074C">
                  <w:rPr>
                    <w:rStyle w:val="Hyperlink"/>
                    <w:noProof/>
                  </w:rPr>
                  <w:t>Contents</w:t>
                </w:r>
                <w:r w:rsidR="00243C11">
                  <w:rPr>
                    <w:noProof/>
                    <w:webHidden/>
                  </w:rPr>
                  <w:tab/>
                </w:r>
                <w:r w:rsidR="00243C11">
                  <w:rPr>
                    <w:noProof/>
                    <w:webHidden/>
                  </w:rPr>
                  <w:fldChar w:fldCharType="begin"/>
                </w:r>
                <w:r w:rsidR="00243C11">
                  <w:rPr>
                    <w:noProof/>
                    <w:webHidden/>
                  </w:rPr>
                  <w:instrText xml:space="preserve"> PAGEREF _Toc155971744 \h </w:instrText>
                </w:r>
                <w:r w:rsidR="00243C11">
                  <w:rPr>
                    <w:noProof/>
                    <w:webHidden/>
                  </w:rPr>
                </w:r>
                <w:r w:rsidR="00243C11">
                  <w:rPr>
                    <w:noProof/>
                    <w:webHidden/>
                  </w:rPr>
                  <w:fldChar w:fldCharType="separate"/>
                </w:r>
                <w:r w:rsidR="00243C11">
                  <w:rPr>
                    <w:noProof/>
                    <w:webHidden/>
                  </w:rPr>
                  <w:t>4</w:t>
                </w:r>
                <w:r w:rsidR="00243C11">
                  <w:rPr>
                    <w:noProof/>
                    <w:webHidden/>
                  </w:rPr>
                  <w:fldChar w:fldCharType="end"/>
                </w:r>
              </w:hyperlink>
            </w:p>
            <w:p w14:paraId="65BADCE7" w14:textId="387DFECA" w:rsidR="00243C11" w:rsidRDefault="00A45E37">
              <w:pPr>
                <w:pStyle w:val="TOC1"/>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45" w:history="1">
                <w:r w:rsidR="00243C11" w:rsidRPr="0075074C">
                  <w:rPr>
                    <w:rStyle w:val="Hyperlink"/>
                    <w:b/>
                    <w:bCs/>
                    <w:noProof/>
                  </w:rPr>
                  <w:t>1.</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b/>
                    <w:bCs/>
                    <w:noProof/>
                  </w:rPr>
                  <w:t>Introduction</w:t>
                </w:r>
                <w:r w:rsidR="00243C11">
                  <w:rPr>
                    <w:noProof/>
                    <w:webHidden/>
                  </w:rPr>
                  <w:tab/>
                </w:r>
                <w:r w:rsidR="00243C11">
                  <w:rPr>
                    <w:noProof/>
                    <w:webHidden/>
                  </w:rPr>
                  <w:fldChar w:fldCharType="begin"/>
                </w:r>
                <w:r w:rsidR="00243C11">
                  <w:rPr>
                    <w:noProof/>
                    <w:webHidden/>
                  </w:rPr>
                  <w:instrText xml:space="preserve"> PAGEREF _Toc155971745 \h </w:instrText>
                </w:r>
                <w:r w:rsidR="00243C11">
                  <w:rPr>
                    <w:noProof/>
                    <w:webHidden/>
                  </w:rPr>
                </w:r>
                <w:r w:rsidR="00243C11">
                  <w:rPr>
                    <w:noProof/>
                    <w:webHidden/>
                  </w:rPr>
                  <w:fldChar w:fldCharType="separate"/>
                </w:r>
                <w:r w:rsidR="00243C11">
                  <w:rPr>
                    <w:noProof/>
                    <w:webHidden/>
                  </w:rPr>
                  <w:t>6</w:t>
                </w:r>
                <w:r w:rsidR="00243C11">
                  <w:rPr>
                    <w:noProof/>
                    <w:webHidden/>
                  </w:rPr>
                  <w:fldChar w:fldCharType="end"/>
                </w:r>
              </w:hyperlink>
            </w:p>
            <w:p w14:paraId="4CB986F9" w14:textId="1167CA38"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46" w:history="1">
                <w:r w:rsidR="00243C11" w:rsidRPr="0075074C">
                  <w:rPr>
                    <w:rStyle w:val="Hyperlink"/>
                    <w:noProof/>
                  </w:rPr>
                  <w:t xml:space="preserve">1.1 </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Purpose of this guideline</w:t>
                </w:r>
                <w:r w:rsidR="00243C11">
                  <w:rPr>
                    <w:noProof/>
                    <w:webHidden/>
                  </w:rPr>
                  <w:tab/>
                </w:r>
                <w:r w:rsidR="00243C11">
                  <w:rPr>
                    <w:noProof/>
                    <w:webHidden/>
                  </w:rPr>
                  <w:fldChar w:fldCharType="begin"/>
                </w:r>
                <w:r w:rsidR="00243C11">
                  <w:rPr>
                    <w:noProof/>
                    <w:webHidden/>
                  </w:rPr>
                  <w:instrText xml:space="preserve"> PAGEREF _Toc155971746 \h </w:instrText>
                </w:r>
                <w:r w:rsidR="00243C11">
                  <w:rPr>
                    <w:noProof/>
                    <w:webHidden/>
                  </w:rPr>
                </w:r>
                <w:r w:rsidR="00243C11">
                  <w:rPr>
                    <w:noProof/>
                    <w:webHidden/>
                  </w:rPr>
                  <w:fldChar w:fldCharType="separate"/>
                </w:r>
                <w:r w:rsidR="00243C11">
                  <w:rPr>
                    <w:noProof/>
                    <w:webHidden/>
                  </w:rPr>
                  <w:t>6</w:t>
                </w:r>
                <w:r w:rsidR="00243C11">
                  <w:rPr>
                    <w:noProof/>
                    <w:webHidden/>
                  </w:rPr>
                  <w:fldChar w:fldCharType="end"/>
                </w:r>
              </w:hyperlink>
            </w:p>
            <w:p w14:paraId="047BDE5F" w14:textId="25B918AE"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47" w:history="1">
                <w:r w:rsidR="00243C11" w:rsidRPr="0075074C">
                  <w:rPr>
                    <w:rStyle w:val="Hyperlink"/>
                    <w:noProof/>
                  </w:rPr>
                  <w:t xml:space="preserve">1.2 </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Background</w:t>
                </w:r>
                <w:r w:rsidR="00243C11">
                  <w:rPr>
                    <w:noProof/>
                    <w:webHidden/>
                  </w:rPr>
                  <w:tab/>
                </w:r>
                <w:r w:rsidR="00243C11">
                  <w:rPr>
                    <w:noProof/>
                    <w:webHidden/>
                  </w:rPr>
                  <w:fldChar w:fldCharType="begin"/>
                </w:r>
                <w:r w:rsidR="00243C11">
                  <w:rPr>
                    <w:noProof/>
                    <w:webHidden/>
                  </w:rPr>
                  <w:instrText xml:space="preserve"> PAGEREF _Toc155971747 \h </w:instrText>
                </w:r>
                <w:r w:rsidR="00243C11">
                  <w:rPr>
                    <w:noProof/>
                    <w:webHidden/>
                  </w:rPr>
                </w:r>
                <w:r w:rsidR="00243C11">
                  <w:rPr>
                    <w:noProof/>
                    <w:webHidden/>
                  </w:rPr>
                  <w:fldChar w:fldCharType="separate"/>
                </w:r>
                <w:r w:rsidR="00243C11">
                  <w:rPr>
                    <w:noProof/>
                    <w:webHidden/>
                  </w:rPr>
                  <w:t>6</w:t>
                </w:r>
                <w:r w:rsidR="00243C11">
                  <w:rPr>
                    <w:noProof/>
                    <w:webHidden/>
                  </w:rPr>
                  <w:fldChar w:fldCharType="end"/>
                </w:r>
              </w:hyperlink>
            </w:p>
            <w:p w14:paraId="1F0E82CF" w14:textId="48F6EBA4" w:rsidR="00243C11" w:rsidRDefault="00A45E37">
              <w:pPr>
                <w:pStyle w:val="TOC2"/>
                <w:tabs>
                  <w:tab w:val="left" w:pos="1467"/>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48" w:history="1">
                <w:r w:rsidR="00243C11" w:rsidRPr="0075074C">
                  <w:rPr>
                    <w:rStyle w:val="Hyperlink"/>
                    <w:noProof/>
                  </w:rPr>
                  <w:t xml:space="preserve">1.2.1 </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Waste management hierarchy</w:t>
                </w:r>
                <w:r w:rsidR="00243C11">
                  <w:rPr>
                    <w:noProof/>
                    <w:webHidden/>
                  </w:rPr>
                  <w:tab/>
                </w:r>
                <w:r w:rsidR="00243C11">
                  <w:rPr>
                    <w:noProof/>
                    <w:webHidden/>
                  </w:rPr>
                  <w:fldChar w:fldCharType="begin"/>
                </w:r>
                <w:r w:rsidR="00243C11">
                  <w:rPr>
                    <w:noProof/>
                    <w:webHidden/>
                  </w:rPr>
                  <w:instrText xml:space="preserve"> PAGEREF _Toc155971748 \h </w:instrText>
                </w:r>
                <w:r w:rsidR="00243C11">
                  <w:rPr>
                    <w:noProof/>
                    <w:webHidden/>
                  </w:rPr>
                </w:r>
                <w:r w:rsidR="00243C11">
                  <w:rPr>
                    <w:noProof/>
                    <w:webHidden/>
                  </w:rPr>
                  <w:fldChar w:fldCharType="separate"/>
                </w:r>
                <w:r w:rsidR="00243C11">
                  <w:rPr>
                    <w:noProof/>
                    <w:webHidden/>
                  </w:rPr>
                  <w:t>7</w:t>
                </w:r>
                <w:r w:rsidR="00243C11">
                  <w:rPr>
                    <w:noProof/>
                    <w:webHidden/>
                  </w:rPr>
                  <w:fldChar w:fldCharType="end"/>
                </w:r>
              </w:hyperlink>
            </w:p>
            <w:p w14:paraId="0ABCFDB1" w14:textId="0333098C" w:rsidR="00243C11" w:rsidRDefault="00A45E37">
              <w:pPr>
                <w:pStyle w:val="TOC2"/>
                <w:tabs>
                  <w:tab w:val="left" w:pos="1467"/>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49" w:history="1">
                <w:r w:rsidR="00243C11" w:rsidRPr="0075074C">
                  <w:rPr>
                    <w:rStyle w:val="Hyperlink"/>
                    <w:noProof/>
                  </w:rPr>
                  <w:t xml:space="preserve">1.2.2 </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Risk assessment and weight of evidence</w:t>
                </w:r>
                <w:r w:rsidR="00243C11">
                  <w:rPr>
                    <w:noProof/>
                    <w:webHidden/>
                  </w:rPr>
                  <w:tab/>
                </w:r>
                <w:r w:rsidR="00243C11">
                  <w:rPr>
                    <w:noProof/>
                    <w:webHidden/>
                  </w:rPr>
                  <w:fldChar w:fldCharType="begin"/>
                </w:r>
                <w:r w:rsidR="00243C11">
                  <w:rPr>
                    <w:noProof/>
                    <w:webHidden/>
                  </w:rPr>
                  <w:instrText xml:space="preserve"> PAGEREF _Toc155971749 \h </w:instrText>
                </w:r>
                <w:r w:rsidR="00243C11">
                  <w:rPr>
                    <w:noProof/>
                    <w:webHidden/>
                  </w:rPr>
                </w:r>
                <w:r w:rsidR="00243C11">
                  <w:rPr>
                    <w:noProof/>
                    <w:webHidden/>
                  </w:rPr>
                  <w:fldChar w:fldCharType="separate"/>
                </w:r>
                <w:r w:rsidR="00243C11">
                  <w:rPr>
                    <w:noProof/>
                    <w:webHidden/>
                  </w:rPr>
                  <w:t>7</w:t>
                </w:r>
                <w:r w:rsidR="00243C11">
                  <w:rPr>
                    <w:noProof/>
                    <w:webHidden/>
                  </w:rPr>
                  <w:fldChar w:fldCharType="end"/>
                </w:r>
              </w:hyperlink>
            </w:p>
            <w:p w14:paraId="0F5D3583" w14:textId="30957188"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0" w:history="1">
                <w:r w:rsidR="00243C11" w:rsidRPr="0075074C">
                  <w:rPr>
                    <w:rStyle w:val="Hyperlink"/>
                    <w:noProof/>
                  </w:rPr>
                  <w:t xml:space="preserve">1.3 </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Scope</w:t>
                </w:r>
                <w:r w:rsidR="00243C11">
                  <w:rPr>
                    <w:noProof/>
                    <w:webHidden/>
                  </w:rPr>
                  <w:tab/>
                </w:r>
                <w:r w:rsidR="00243C11">
                  <w:rPr>
                    <w:noProof/>
                    <w:webHidden/>
                  </w:rPr>
                  <w:fldChar w:fldCharType="begin"/>
                </w:r>
                <w:r w:rsidR="00243C11">
                  <w:rPr>
                    <w:noProof/>
                    <w:webHidden/>
                  </w:rPr>
                  <w:instrText xml:space="preserve"> PAGEREF _Toc155971750 \h </w:instrText>
                </w:r>
                <w:r w:rsidR="00243C11">
                  <w:rPr>
                    <w:noProof/>
                    <w:webHidden/>
                  </w:rPr>
                </w:r>
                <w:r w:rsidR="00243C11">
                  <w:rPr>
                    <w:noProof/>
                    <w:webHidden/>
                  </w:rPr>
                  <w:fldChar w:fldCharType="separate"/>
                </w:r>
                <w:r w:rsidR="00243C11">
                  <w:rPr>
                    <w:noProof/>
                    <w:webHidden/>
                  </w:rPr>
                  <w:t>7</w:t>
                </w:r>
                <w:r w:rsidR="00243C11">
                  <w:rPr>
                    <w:noProof/>
                    <w:webHidden/>
                  </w:rPr>
                  <w:fldChar w:fldCharType="end"/>
                </w:r>
              </w:hyperlink>
            </w:p>
            <w:p w14:paraId="05DA9DA3" w14:textId="6B291D4B" w:rsidR="00243C11" w:rsidRDefault="00A45E37">
              <w:pPr>
                <w:pStyle w:val="TOC1"/>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1" w:history="1">
                <w:r w:rsidR="00243C11" w:rsidRPr="0075074C">
                  <w:rPr>
                    <w:rStyle w:val="Hyperlink"/>
                    <w:b/>
                    <w:bCs/>
                    <w:noProof/>
                  </w:rPr>
                  <w:t>2.</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b/>
                    <w:bCs/>
                    <w:noProof/>
                  </w:rPr>
                  <w:t>Policy and regulatory framework</w:t>
                </w:r>
                <w:r w:rsidR="00243C11">
                  <w:rPr>
                    <w:noProof/>
                    <w:webHidden/>
                  </w:rPr>
                  <w:tab/>
                </w:r>
                <w:r w:rsidR="00243C11">
                  <w:rPr>
                    <w:noProof/>
                    <w:webHidden/>
                  </w:rPr>
                  <w:fldChar w:fldCharType="begin"/>
                </w:r>
                <w:r w:rsidR="00243C11">
                  <w:rPr>
                    <w:noProof/>
                    <w:webHidden/>
                  </w:rPr>
                  <w:instrText xml:space="preserve"> PAGEREF _Toc155971751 \h </w:instrText>
                </w:r>
                <w:r w:rsidR="00243C11">
                  <w:rPr>
                    <w:noProof/>
                    <w:webHidden/>
                  </w:rPr>
                </w:r>
                <w:r w:rsidR="00243C11">
                  <w:rPr>
                    <w:noProof/>
                    <w:webHidden/>
                  </w:rPr>
                  <w:fldChar w:fldCharType="separate"/>
                </w:r>
                <w:r w:rsidR="00243C11">
                  <w:rPr>
                    <w:noProof/>
                    <w:webHidden/>
                  </w:rPr>
                  <w:t>8</w:t>
                </w:r>
                <w:r w:rsidR="00243C11">
                  <w:rPr>
                    <w:noProof/>
                    <w:webHidden/>
                  </w:rPr>
                  <w:fldChar w:fldCharType="end"/>
                </w:r>
              </w:hyperlink>
            </w:p>
            <w:p w14:paraId="2EDE2EC9" w14:textId="01564196"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2" w:history="1">
                <w:r w:rsidR="00243C11" w:rsidRPr="0075074C">
                  <w:rPr>
                    <w:rStyle w:val="Hyperlink"/>
                    <w:noProof/>
                  </w:rPr>
                  <w:t>2.1</w:t>
                </w:r>
                <w:r w:rsidR="00243C11" w:rsidRPr="0075074C">
                  <w:rPr>
                    <w:rStyle w:val="Hyperlink"/>
                    <w:rFonts w:eastAsia="Times New Roman" w:cs="Arial"/>
                    <w:noProof/>
                  </w:rPr>
                  <w:t xml:space="preserve"> </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Victorian Waterway Management Strategy</w:t>
                </w:r>
                <w:r w:rsidR="00243C11">
                  <w:rPr>
                    <w:noProof/>
                    <w:webHidden/>
                  </w:rPr>
                  <w:tab/>
                </w:r>
                <w:r w:rsidR="00243C11">
                  <w:rPr>
                    <w:noProof/>
                    <w:webHidden/>
                  </w:rPr>
                  <w:fldChar w:fldCharType="begin"/>
                </w:r>
                <w:r w:rsidR="00243C11">
                  <w:rPr>
                    <w:noProof/>
                    <w:webHidden/>
                  </w:rPr>
                  <w:instrText xml:space="preserve"> PAGEREF _Toc155971752 \h </w:instrText>
                </w:r>
                <w:r w:rsidR="00243C11">
                  <w:rPr>
                    <w:noProof/>
                    <w:webHidden/>
                  </w:rPr>
                </w:r>
                <w:r w:rsidR="00243C11">
                  <w:rPr>
                    <w:noProof/>
                    <w:webHidden/>
                  </w:rPr>
                  <w:fldChar w:fldCharType="separate"/>
                </w:r>
                <w:r w:rsidR="00243C11">
                  <w:rPr>
                    <w:noProof/>
                    <w:webHidden/>
                  </w:rPr>
                  <w:t>8</w:t>
                </w:r>
                <w:r w:rsidR="00243C11">
                  <w:rPr>
                    <w:noProof/>
                    <w:webHidden/>
                  </w:rPr>
                  <w:fldChar w:fldCharType="end"/>
                </w:r>
              </w:hyperlink>
            </w:p>
            <w:p w14:paraId="1CB5B42E" w14:textId="0D1FA465"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3" w:history="1">
                <w:r w:rsidR="00243C11" w:rsidRPr="0075074C">
                  <w:rPr>
                    <w:rStyle w:val="Hyperlink"/>
                    <w:noProof/>
                  </w:rPr>
                  <w:t>2.2</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Environment Protection Act 2017</w:t>
                </w:r>
                <w:r w:rsidR="00243C11">
                  <w:rPr>
                    <w:noProof/>
                    <w:webHidden/>
                  </w:rPr>
                  <w:tab/>
                </w:r>
                <w:r w:rsidR="00243C11">
                  <w:rPr>
                    <w:noProof/>
                    <w:webHidden/>
                  </w:rPr>
                  <w:fldChar w:fldCharType="begin"/>
                </w:r>
                <w:r w:rsidR="00243C11">
                  <w:rPr>
                    <w:noProof/>
                    <w:webHidden/>
                  </w:rPr>
                  <w:instrText xml:space="preserve"> PAGEREF _Toc155971753 \h </w:instrText>
                </w:r>
                <w:r w:rsidR="00243C11">
                  <w:rPr>
                    <w:noProof/>
                    <w:webHidden/>
                  </w:rPr>
                </w:r>
                <w:r w:rsidR="00243C11">
                  <w:rPr>
                    <w:noProof/>
                    <w:webHidden/>
                  </w:rPr>
                  <w:fldChar w:fldCharType="separate"/>
                </w:r>
                <w:r w:rsidR="00243C11">
                  <w:rPr>
                    <w:noProof/>
                    <w:webHidden/>
                  </w:rPr>
                  <w:t>8</w:t>
                </w:r>
                <w:r w:rsidR="00243C11">
                  <w:rPr>
                    <w:noProof/>
                    <w:webHidden/>
                  </w:rPr>
                  <w:fldChar w:fldCharType="end"/>
                </w:r>
              </w:hyperlink>
            </w:p>
            <w:p w14:paraId="01CE166A" w14:textId="493A9503"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4" w:history="1">
                <w:r w:rsidR="00243C11" w:rsidRPr="0075074C">
                  <w:rPr>
                    <w:rStyle w:val="Hyperlink"/>
                    <w:noProof/>
                  </w:rPr>
                  <w:t>2.2.1</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Environment Protection Regulations 2021</w:t>
                </w:r>
                <w:r w:rsidR="00243C11">
                  <w:rPr>
                    <w:noProof/>
                    <w:webHidden/>
                  </w:rPr>
                  <w:tab/>
                </w:r>
                <w:r w:rsidR="00243C11">
                  <w:rPr>
                    <w:noProof/>
                    <w:webHidden/>
                  </w:rPr>
                  <w:fldChar w:fldCharType="begin"/>
                </w:r>
                <w:r w:rsidR="00243C11">
                  <w:rPr>
                    <w:noProof/>
                    <w:webHidden/>
                  </w:rPr>
                  <w:instrText xml:space="preserve"> PAGEREF _Toc155971754 \h </w:instrText>
                </w:r>
                <w:r w:rsidR="00243C11">
                  <w:rPr>
                    <w:noProof/>
                    <w:webHidden/>
                  </w:rPr>
                </w:r>
                <w:r w:rsidR="00243C11">
                  <w:rPr>
                    <w:noProof/>
                    <w:webHidden/>
                  </w:rPr>
                  <w:fldChar w:fldCharType="separate"/>
                </w:r>
                <w:r w:rsidR="00243C11">
                  <w:rPr>
                    <w:noProof/>
                    <w:webHidden/>
                  </w:rPr>
                  <w:t>8</w:t>
                </w:r>
                <w:r w:rsidR="00243C11">
                  <w:rPr>
                    <w:noProof/>
                    <w:webHidden/>
                  </w:rPr>
                  <w:fldChar w:fldCharType="end"/>
                </w:r>
              </w:hyperlink>
            </w:p>
            <w:p w14:paraId="5A3EA1D8" w14:textId="5E901891"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5" w:history="1">
                <w:r w:rsidR="00243C11" w:rsidRPr="0075074C">
                  <w:rPr>
                    <w:rStyle w:val="Hyperlink"/>
                    <w:noProof/>
                  </w:rPr>
                  <w:t>2.2.2</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Permission pathway for use of recycled water in surface waters</w:t>
                </w:r>
                <w:r w:rsidR="00243C11">
                  <w:rPr>
                    <w:noProof/>
                    <w:webHidden/>
                  </w:rPr>
                  <w:tab/>
                </w:r>
                <w:r w:rsidR="00243C11">
                  <w:rPr>
                    <w:noProof/>
                    <w:webHidden/>
                  </w:rPr>
                  <w:fldChar w:fldCharType="begin"/>
                </w:r>
                <w:r w:rsidR="00243C11">
                  <w:rPr>
                    <w:noProof/>
                    <w:webHidden/>
                  </w:rPr>
                  <w:instrText xml:space="preserve"> PAGEREF _Toc155971755 \h </w:instrText>
                </w:r>
                <w:r w:rsidR="00243C11">
                  <w:rPr>
                    <w:noProof/>
                    <w:webHidden/>
                  </w:rPr>
                </w:r>
                <w:r w:rsidR="00243C11">
                  <w:rPr>
                    <w:noProof/>
                    <w:webHidden/>
                  </w:rPr>
                  <w:fldChar w:fldCharType="separate"/>
                </w:r>
                <w:r w:rsidR="00243C11">
                  <w:rPr>
                    <w:noProof/>
                    <w:webHidden/>
                  </w:rPr>
                  <w:t>9</w:t>
                </w:r>
                <w:r w:rsidR="00243C11">
                  <w:rPr>
                    <w:noProof/>
                    <w:webHidden/>
                  </w:rPr>
                  <w:fldChar w:fldCharType="end"/>
                </w:r>
              </w:hyperlink>
            </w:p>
            <w:p w14:paraId="2FD3C44C" w14:textId="27BC5C9E"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6" w:history="1">
                <w:r w:rsidR="00243C11" w:rsidRPr="0075074C">
                  <w:rPr>
                    <w:rStyle w:val="Hyperlink"/>
                    <w:noProof/>
                  </w:rPr>
                  <w:t>2.2.3</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Discharges to special water supply catchment areas and Regulation 19</w:t>
                </w:r>
                <w:r w:rsidR="00243C11">
                  <w:rPr>
                    <w:noProof/>
                    <w:webHidden/>
                  </w:rPr>
                  <w:tab/>
                </w:r>
                <w:r w:rsidR="00243C11">
                  <w:rPr>
                    <w:noProof/>
                    <w:webHidden/>
                  </w:rPr>
                  <w:fldChar w:fldCharType="begin"/>
                </w:r>
                <w:r w:rsidR="00243C11">
                  <w:rPr>
                    <w:noProof/>
                    <w:webHidden/>
                  </w:rPr>
                  <w:instrText xml:space="preserve"> PAGEREF _Toc155971756 \h </w:instrText>
                </w:r>
                <w:r w:rsidR="00243C11">
                  <w:rPr>
                    <w:noProof/>
                    <w:webHidden/>
                  </w:rPr>
                </w:r>
                <w:r w:rsidR="00243C11">
                  <w:rPr>
                    <w:noProof/>
                    <w:webHidden/>
                  </w:rPr>
                  <w:fldChar w:fldCharType="separate"/>
                </w:r>
                <w:r w:rsidR="00243C11">
                  <w:rPr>
                    <w:noProof/>
                    <w:webHidden/>
                  </w:rPr>
                  <w:t>9</w:t>
                </w:r>
                <w:r w:rsidR="00243C11">
                  <w:rPr>
                    <w:noProof/>
                    <w:webHidden/>
                  </w:rPr>
                  <w:fldChar w:fldCharType="end"/>
                </w:r>
              </w:hyperlink>
            </w:p>
            <w:p w14:paraId="6A1E6682" w14:textId="176E4C2F"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7" w:history="1">
                <w:r w:rsidR="00243C11" w:rsidRPr="0075074C">
                  <w:rPr>
                    <w:rStyle w:val="Hyperlink"/>
                    <w:noProof/>
                  </w:rPr>
                  <w:t>2.2.4</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Environment Reference Standard</w:t>
                </w:r>
                <w:r w:rsidR="00243C11">
                  <w:rPr>
                    <w:noProof/>
                    <w:webHidden/>
                  </w:rPr>
                  <w:tab/>
                </w:r>
                <w:r w:rsidR="00243C11">
                  <w:rPr>
                    <w:noProof/>
                    <w:webHidden/>
                  </w:rPr>
                  <w:fldChar w:fldCharType="begin"/>
                </w:r>
                <w:r w:rsidR="00243C11">
                  <w:rPr>
                    <w:noProof/>
                    <w:webHidden/>
                  </w:rPr>
                  <w:instrText xml:space="preserve"> PAGEREF _Toc155971757 \h </w:instrText>
                </w:r>
                <w:r w:rsidR="00243C11">
                  <w:rPr>
                    <w:noProof/>
                    <w:webHidden/>
                  </w:rPr>
                </w:r>
                <w:r w:rsidR="00243C11">
                  <w:rPr>
                    <w:noProof/>
                    <w:webHidden/>
                  </w:rPr>
                  <w:fldChar w:fldCharType="separate"/>
                </w:r>
                <w:r w:rsidR="00243C11">
                  <w:rPr>
                    <w:noProof/>
                    <w:webHidden/>
                  </w:rPr>
                  <w:t>10</w:t>
                </w:r>
                <w:r w:rsidR="00243C11">
                  <w:rPr>
                    <w:noProof/>
                    <w:webHidden/>
                  </w:rPr>
                  <w:fldChar w:fldCharType="end"/>
                </w:r>
              </w:hyperlink>
            </w:p>
            <w:p w14:paraId="2B4F6D55" w14:textId="13740DCE"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8" w:history="1">
                <w:r w:rsidR="00243C11" w:rsidRPr="0075074C">
                  <w:rPr>
                    <w:rStyle w:val="Hyperlink"/>
                    <w:noProof/>
                  </w:rPr>
                  <w:t>2.2.5</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Existing guidelines and state of knowledge</w:t>
                </w:r>
                <w:r w:rsidR="00243C11">
                  <w:rPr>
                    <w:noProof/>
                    <w:webHidden/>
                  </w:rPr>
                  <w:tab/>
                </w:r>
                <w:r w:rsidR="00243C11">
                  <w:rPr>
                    <w:noProof/>
                    <w:webHidden/>
                  </w:rPr>
                  <w:fldChar w:fldCharType="begin"/>
                </w:r>
                <w:r w:rsidR="00243C11">
                  <w:rPr>
                    <w:noProof/>
                    <w:webHidden/>
                  </w:rPr>
                  <w:instrText xml:space="preserve"> PAGEREF _Toc155971758 \h </w:instrText>
                </w:r>
                <w:r w:rsidR="00243C11">
                  <w:rPr>
                    <w:noProof/>
                    <w:webHidden/>
                  </w:rPr>
                </w:r>
                <w:r w:rsidR="00243C11">
                  <w:rPr>
                    <w:noProof/>
                    <w:webHidden/>
                  </w:rPr>
                  <w:fldChar w:fldCharType="separate"/>
                </w:r>
                <w:r w:rsidR="00243C11">
                  <w:rPr>
                    <w:noProof/>
                    <w:webHidden/>
                  </w:rPr>
                  <w:t>10</w:t>
                </w:r>
                <w:r w:rsidR="00243C11">
                  <w:rPr>
                    <w:noProof/>
                    <w:webHidden/>
                  </w:rPr>
                  <w:fldChar w:fldCharType="end"/>
                </w:r>
              </w:hyperlink>
            </w:p>
            <w:p w14:paraId="21222322" w14:textId="249A8C9E"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59" w:history="1">
                <w:r w:rsidR="00243C11" w:rsidRPr="0075074C">
                  <w:rPr>
                    <w:rStyle w:val="Hyperlink"/>
                    <w:noProof/>
                  </w:rPr>
                  <w:t>2.5</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Roles and responsibilities</w:t>
                </w:r>
                <w:r w:rsidR="00243C11">
                  <w:rPr>
                    <w:noProof/>
                    <w:webHidden/>
                  </w:rPr>
                  <w:tab/>
                </w:r>
                <w:r w:rsidR="00243C11">
                  <w:rPr>
                    <w:noProof/>
                    <w:webHidden/>
                  </w:rPr>
                  <w:fldChar w:fldCharType="begin"/>
                </w:r>
                <w:r w:rsidR="00243C11">
                  <w:rPr>
                    <w:noProof/>
                    <w:webHidden/>
                  </w:rPr>
                  <w:instrText xml:space="preserve"> PAGEREF _Toc155971759 \h </w:instrText>
                </w:r>
                <w:r w:rsidR="00243C11">
                  <w:rPr>
                    <w:noProof/>
                    <w:webHidden/>
                  </w:rPr>
                </w:r>
                <w:r w:rsidR="00243C11">
                  <w:rPr>
                    <w:noProof/>
                    <w:webHidden/>
                  </w:rPr>
                  <w:fldChar w:fldCharType="separate"/>
                </w:r>
                <w:r w:rsidR="00243C11">
                  <w:rPr>
                    <w:noProof/>
                    <w:webHidden/>
                  </w:rPr>
                  <w:t>11</w:t>
                </w:r>
                <w:r w:rsidR="00243C11">
                  <w:rPr>
                    <w:noProof/>
                    <w:webHidden/>
                  </w:rPr>
                  <w:fldChar w:fldCharType="end"/>
                </w:r>
              </w:hyperlink>
            </w:p>
            <w:p w14:paraId="35AA8D3E" w14:textId="4B22D950"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0" w:history="1">
                <w:r w:rsidR="00243C11" w:rsidRPr="0075074C">
                  <w:rPr>
                    <w:rStyle w:val="Hyperlink"/>
                    <w:noProof/>
                  </w:rPr>
                  <w:t>2.5.1</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Waterway manager and DEECA</w:t>
                </w:r>
                <w:r w:rsidR="00243C11">
                  <w:rPr>
                    <w:noProof/>
                    <w:webHidden/>
                  </w:rPr>
                  <w:tab/>
                </w:r>
                <w:r w:rsidR="00243C11">
                  <w:rPr>
                    <w:noProof/>
                    <w:webHidden/>
                  </w:rPr>
                  <w:fldChar w:fldCharType="begin"/>
                </w:r>
                <w:r w:rsidR="00243C11">
                  <w:rPr>
                    <w:noProof/>
                    <w:webHidden/>
                  </w:rPr>
                  <w:instrText xml:space="preserve"> PAGEREF _Toc155971760 \h </w:instrText>
                </w:r>
                <w:r w:rsidR="00243C11">
                  <w:rPr>
                    <w:noProof/>
                    <w:webHidden/>
                  </w:rPr>
                </w:r>
                <w:r w:rsidR="00243C11">
                  <w:rPr>
                    <w:noProof/>
                    <w:webHidden/>
                  </w:rPr>
                  <w:fldChar w:fldCharType="separate"/>
                </w:r>
                <w:r w:rsidR="00243C11">
                  <w:rPr>
                    <w:noProof/>
                    <w:webHidden/>
                  </w:rPr>
                  <w:t>11</w:t>
                </w:r>
                <w:r w:rsidR="00243C11">
                  <w:rPr>
                    <w:noProof/>
                    <w:webHidden/>
                  </w:rPr>
                  <w:fldChar w:fldCharType="end"/>
                </w:r>
              </w:hyperlink>
            </w:p>
            <w:p w14:paraId="6AF95EB5" w14:textId="096F9605"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1" w:history="1">
                <w:r w:rsidR="00243C11" w:rsidRPr="0075074C">
                  <w:rPr>
                    <w:rStyle w:val="Hyperlink"/>
                    <w:noProof/>
                  </w:rPr>
                  <w:t>2.5.2</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Environment Protection Authority</w:t>
                </w:r>
                <w:r w:rsidR="00243C11">
                  <w:rPr>
                    <w:noProof/>
                    <w:webHidden/>
                  </w:rPr>
                  <w:tab/>
                </w:r>
                <w:r w:rsidR="00243C11">
                  <w:rPr>
                    <w:noProof/>
                    <w:webHidden/>
                  </w:rPr>
                  <w:fldChar w:fldCharType="begin"/>
                </w:r>
                <w:r w:rsidR="00243C11">
                  <w:rPr>
                    <w:noProof/>
                    <w:webHidden/>
                  </w:rPr>
                  <w:instrText xml:space="preserve"> PAGEREF _Toc155971761 \h </w:instrText>
                </w:r>
                <w:r w:rsidR="00243C11">
                  <w:rPr>
                    <w:noProof/>
                    <w:webHidden/>
                  </w:rPr>
                </w:r>
                <w:r w:rsidR="00243C11">
                  <w:rPr>
                    <w:noProof/>
                    <w:webHidden/>
                  </w:rPr>
                  <w:fldChar w:fldCharType="separate"/>
                </w:r>
                <w:r w:rsidR="00243C11">
                  <w:rPr>
                    <w:noProof/>
                    <w:webHidden/>
                  </w:rPr>
                  <w:t>11</w:t>
                </w:r>
                <w:r w:rsidR="00243C11">
                  <w:rPr>
                    <w:noProof/>
                    <w:webHidden/>
                  </w:rPr>
                  <w:fldChar w:fldCharType="end"/>
                </w:r>
              </w:hyperlink>
            </w:p>
            <w:p w14:paraId="7BB34820" w14:textId="1ECC178E"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2" w:history="1">
                <w:r w:rsidR="00243C11" w:rsidRPr="0075074C">
                  <w:rPr>
                    <w:rStyle w:val="Hyperlink"/>
                    <w:noProof/>
                  </w:rPr>
                  <w:t>2.5.3</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Department of Health</w:t>
                </w:r>
                <w:r w:rsidR="00243C11">
                  <w:rPr>
                    <w:noProof/>
                    <w:webHidden/>
                  </w:rPr>
                  <w:tab/>
                </w:r>
                <w:r w:rsidR="00243C11">
                  <w:rPr>
                    <w:noProof/>
                    <w:webHidden/>
                  </w:rPr>
                  <w:fldChar w:fldCharType="begin"/>
                </w:r>
                <w:r w:rsidR="00243C11">
                  <w:rPr>
                    <w:noProof/>
                    <w:webHidden/>
                  </w:rPr>
                  <w:instrText xml:space="preserve"> PAGEREF _Toc155971762 \h </w:instrText>
                </w:r>
                <w:r w:rsidR="00243C11">
                  <w:rPr>
                    <w:noProof/>
                    <w:webHidden/>
                  </w:rPr>
                </w:r>
                <w:r w:rsidR="00243C11">
                  <w:rPr>
                    <w:noProof/>
                    <w:webHidden/>
                  </w:rPr>
                  <w:fldChar w:fldCharType="separate"/>
                </w:r>
                <w:r w:rsidR="00243C11">
                  <w:rPr>
                    <w:noProof/>
                    <w:webHidden/>
                  </w:rPr>
                  <w:t>12</w:t>
                </w:r>
                <w:r w:rsidR="00243C11">
                  <w:rPr>
                    <w:noProof/>
                    <w:webHidden/>
                  </w:rPr>
                  <w:fldChar w:fldCharType="end"/>
                </w:r>
              </w:hyperlink>
            </w:p>
            <w:p w14:paraId="27E2F5ED" w14:textId="2C49D94D"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3" w:history="1">
                <w:r w:rsidR="00243C11" w:rsidRPr="0075074C">
                  <w:rPr>
                    <w:rStyle w:val="Hyperlink"/>
                    <w:noProof/>
                  </w:rPr>
                  <w:t>2.5.4</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Chief Veterinary Officer</w:t>
                </w:r>
                <w:r w:rsidR="00243C11">
                  <w:rPr>
                    <w:noProof/>
                    <w:webHidden/>
                  </w:rPr>
                  <w:tab/>
                </w:r>
                <w:r w:rsidR="00243C11">
                  <w:rPr>
                    <w:noProof/>
                    <w:webHidden/>
                  </w:rPr>
                  <w:fldChar w:fldCharType="begin"/>
                </w:r>
                <w:r w:rsidR="00243C11">
                  <w:rPr>
                    <w:noProof/>
                    <w:webHidden/>
                  </w:rPr>
                  <w:instrText xml:space="preserve"> PAGEREF _Toc155971763 \h </w:instrText>
                </w:r>
                <w:r w:rsidR="00243C11">
                  <w:rPr>
                    <w:noProof/>
                    <w:webHidden/>
                  </w:rPr>
                </w:r>
                <w:r w:rsidR="00243C11">
                  <w:rPr>
                    <w:noProof/>
                    <w:webHidden/>
                  </w:rPr>
                  <w:fldChar w:fldCharType="separate"/>
                </w:r>
                <w:r w:rsidR="00243C11">
                  <w:rPr>
                    <w:noProof/>
                    <w:webHidden/>
                  </w:rPr>
                  <w:t>12</w:t>
                </w:r>
                <w:r w:rsidR="00243C11">
                  <w:rPr>
                    <w:noProof/>
                    <w:webHidden/>
                  </w:rPr>
                  <w:fldChar w:fldCharType="end"/>
                </w:r>
              </w:hyperlink>
            </w:p>
            <w:p w14:paraId="49015A24" w14:textId="5106646E" w:rsidR="00243C11" w:rsidRDefault="00A45E37">
              <w:pPr>
                <w:pStyle w:val="TOC1"/>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4" w:history="1">
                <w:r w:rsidR="00243C11" w:rsidRPr="0075074C">
                  <w:rPr>
                    <w:rStyle w:val="Hyperlink"/>
                    <w:b/>
                    <w:bCs/>
                    <w:noProof/>
                  </w:rPr>
                  <w:t>3.</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b/>
                    <w:bCs/>
                    <w:noProof/>
                  </w:rPr>
                  <w:t>Decision-making process for permission</w:t>
                </w:r>
                <w:r w:rsidR="00243C11">
                  <w:rPr>
                    <w:noProof/>
                    <w:webHidden/>
                  </w:rPr>
                  <w:tab/>
                </w:r>
                <w:r w:rsidR="00243C11">
                  <w:rPr>
                    <w:noProof/>
                    <w:webHidden/>
                  </w:rPr>
                  <w:fldChar w:fldCharType="begin"/>
                </w:r>
                <w:r w:rsidR="00243C11">
                  <w:rPr>
                    <w:noProof/>
                    <w:webHidden/>
                  </w:rPr>
                  <w:instrText xml:space="preserve"> PAGEREF _Toc155971764 \h </w:instrText>
                </w:r>
                <w:r w:rsidR="00243C11">
                  <w:rPr>
                    <w:noProof/>
                    <w:webHidden/>
                  </w:rPr>
                </w:r>
                <w:r w:rsidR="00243C11">
                  <w:rPr>
                    <w:noProof/>
                    <w:webHidden/>
                  </w:rPr>
                  <w:fldChar w:fldCharType="separate"/>
                </w:r>
                <w:r w:rsidR="00243C11">
                  <w:rPr>
                    <w:noProof/>
                    <w:webHidden/>
                  </w:rPr>
                  <w:t>13</w:t>
                </w:r>
                <w:r w:rsidR="00243C11">
                  <w:rPr>
                    <w:noProof/>
                    <w:webHidden/>
                  </w:rPr>
                  <w:fldChar w:fldCharType="end"/>
                </w:r>
              </w:hyperlink>
            </w:p>
            <w:p w14:paraId="53EBF723" w14:textId="6766081E"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5" w:history="1">
                <w:r w:rsidR="00243C11" w:rsidRPr="0075074C">
                  <w:rPr>
                    <w:rStyle w:val="Hyperlink"/>
                    <w:noProof/>
                  </w:rPr>
                  <w:t>3.1</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General provisions</w:t>
                </w:r>
                <w:r w:rsidR="00243C11">
                  <w:rPr>
                    <w:noProof/>
                    <w:webHidden/>
                  </w:rPr>
                  <w:tab/>
                </w:r>
                <w:r w:rsidR="00243C11">
                  <w:rPr>
                    <w:noProof/>
                    <w:webHidden/>
                  </w:rPr>
                  <w:fldChar w:fldCharType="begin"/>
                </w:r>
                <w:r w:rsidR="00243C11">
                  <w:rPr>
                    <w:noProof/>
                    <w:webHidden/>
                  </w:rPr>
                  <w:instrText xml:space="preserve"> PAGEREF _Toc155971765 \h </w:instrText>
                </w:r>
                <w:r w:rsidR="00243C11">
                  <w:rPr>
                    <w:noProof/>
                    <w:webHidden/>
                  </w:rPr>
                </w:r>
                <w:r w:rsidR="00243C11">
                  <w:rPr>
                    <w:noProof/>
                    <w:webHidden/>
                  </w:rPr>
                  <w:fldChar w:fldCharType="separate"/>
                </w:r>
                <w:r w:rsidR="00243C11">
                  <w:rPr>
                    <w:noProof/>
                    <w:webHidden/>
                  </w:rPr>
                  <w:t>13</w:t>
                </w:r>
                <w:r w:rsidR="00243C11">
                  <w:rPr>
                    <w:noProof/>
                    <w:webHidden/>
                  </w:rPr>
                  <w:fldChar w:fldCharType="end"/>
                </w:r>
              </w:hyperlink>
            </w:p>
            <w:p w14:paraId="1E74CE50" w14:textId="5677C615"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6" w:history="1">
                <w:r w:rsidR="00243C11" w:rsidRPr="0075074C">
                  <w:rPr>
                    <w:rStyle w:val="Hyperlink"/>
                    <w:noProof/>
                  </w:rPr>
                  <w:t>3.2</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Permission requirements and supporting evidence</w:t>
                </w:r>
                <w:r w:rsidR="00243C11">
                  <w:rPr>
                    <w:noProof/>
                    <w:webHidden/>
                  </w:rPr>
                  <w:tab/>
                </w:r>
                <w:r w:rsidR="00243C11">
                  <w:rPr>
                    <w:noProof/>
                    <w:webHidden/>
                  </w:rPr>
                  <w:fldChar w:fldCharType="begin"/>
                </w:r>
                <w:r w:rsidR="00243C11">
                  <w:rPr>
                    <w:noProof/>
                    <w:webHidden/>
                  </w:rPr>
                  <w:instrText xml:space="preserve"> PAGEREF _Toc155971766 \h </w:instrText>
                </w:r>
                <w:r w:rsidR="00243C11">
                  <w:rPr>
                    <w:noProof/>
                    <w:webHidden/>
                  </w:rPr>
                </w:r>
                <w:r w:rsidR="00243C11">
                  <w:rPr>
                    <w:noProof/>
                    <w:webHidden/>
                  </w:rPr>
                  <w:fldChar w:fldCharType="separate"/>
                </w:r>
                <w:r w:rsidR="00243C11">
                  <w:rPr>
                    <w:noProof/>
                    <w:webHidden/>
                  </w:rPr>
                  <w:t>13</w:t>
                </w:r>
                <w:r w:rsidR="00243C11">
                  <w:rPr>
                    <w:noProof/>
                    <w:webHidden/>
                  </w:rPr>
                  <w:fldChar w:fldCharType="end"/>
                </w:r>
              </w:hyperlink>
            </w:p>
            <w:p w14:paraId="021B8951" w14:textId="6DDCA608"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7" w:history="1">
                <w:r w:rsidR="00243C11" w:rsidRPr="0075074C">
                  <w:rPr>
                    <w:rStyle w:val="Hyperlink"/>
                    <w:noProof/>
                  </w:rPr>
                  <w:t>3.3</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Grounds for refusal</w:t>
                </w:r>
                <w:r w:rsidR="00243C11">
                  <w:rPr>
                    <w:noProof/>
                    <w:webHidden/>
                  </w:rPr>
                  <w:tab/>
                </w:r>
                <w:r w:rsidR="00243C11">
                  <w:rPr>
                    <w:noProof/>
                    <w:webHidden/>
                  </w:rPr>
                  <w:fldChar w:fldCharType="begin"/>
                </w:r>
                <w:r w:rsidR="00243C11">
                  <w:rPr>
                    <w:noProof/>
                    <w:webHidden/>
                  </w:rPr>
                  <w:instrText xml:space="preserve"> PAGEREF _Toc155971767 \h </w:instrText>
                </w:r>
                <w:r w:rsidR="00243C11">
                  <w:rPr>
                    <w:noProof/>
                    <w:webHidden/>
                  </w:rPr>
                </w:r>
                <w:r w:rsidR="00243C11">
                  <w:rPr>
                    <w:noProof/>
                    <w:webHidden/>
                  </w:rPr>
                  <w:fldChar w:fldCharType="separate"/>
                </w:r>
                <w:r w:rsidR="00243C11">
                  <w:rPr>
                    <w:noProof/>
                    <w:webHidden/>
                  </w:rPr>
                  <w:t>14</w:t>
                </w:r>
                <w:r w:rsidR="00243C11">
                  <w:rPr>
                    <w:noProof/>
                    <w:webHidden/>
                  </w:rPr>
                  <w:fldChar w:fldCharType="end"/>
                </w:r>
              </w:hyperlink>
            </w:p>
            <w:p w14:paraId="756F8904" w14:textId="6BA9F87D"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8" w:history="1">
                <w:r w:rsidR="00243C11" w:rsidRPr="0075074C">
                  <w:rPr>
                    <w:rStyle w:val="Hyperlink"/>
                    <w:noProof/>
                  </w:rPr>
                  <w:t>3.4</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Permission referrals</w:t>
                </w:r>
                <w:r w:rsidR="00243C11">
                  <w:rPr>
                    <w:noProof/>
                    <w:webHidden/>
                  </w:rPr>
                  <w:tab/>
                </w:r>
                <w:r w:rsidR="00243C11">
                  <w:rPr>
                    <w:noProof/>
                    <w:webHidden/>
                  </w:rPr>
                  <w:fldChar w:fldCharType="begin"/>
                </w:r>
                <w:r w:rsidR="00243C11">
                  <w:rPr>
                    <w:noProof/>
                    <w:webHidden/>
                  </w:rPr>
                  <w:instrText xml:space="preserve"> PAGEREF _Toc155971768 \h </w:instrText>
                </w:r>
                <w:r w:rsidR="00243C11">
                  <w:rPr>
                    <w:noProof/>
                    <w:webHidden/>
                  </w:rPr>
                </w:r>
                <w:r w:rsidR="00243C11">
                  <w:rPr>
                    <w:noProof/>
                    <w:webHidden/>
                  </w:rPr>
                  <w:fldChar w:fldCharType="separate"/>
                </w:r>
                <w:r w:rsidR="00243C11">
                  <w:rPr>
                    <w:noProof/>
                    <w:webHidden/>
                  </w:rPr>
                  <w:t>14</w:t>
                </w:r>
                <w:r w:rsidR="00243C11">
                  <w:rPr>
                    <w:noProof/>
                    <w:webHidden/>
                  </w:rPr>
                  <w:fldChar w:fldCharType="end"/>
                </w:r>
              </w:hyperlink>
            </w:p>
            <w:p w14:paraId="52E85F2E" w14:textId="64D0D23D" w:rsidR="00243C11" w:rsidRDefault="00A45E37">
              <w:pPr>
                <w:pStyle w:val="TOC1"/>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69" w:history="1">
                <w:r w:rsidR="00243C11" w:rsidRPr="0075074C">
                  <w:rPr>
                    <w:rStyle w:val="Hyperlink"/>
                    <w:b/>
                    <w:bCs/>
                    <w:noProof/>
                  </w:rPr>
                  <w:t>4.</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b/>
                    <w:bCs/>
                    <w:noProof/>
                  </w:rPr>
                  <w:t>Risk assessment for use of recycled water in surface waters</w:t>
                </w:r>
                <w:r w:rsidR="00243C11">
                  <w:rPr>
                    <w:noProof/>
                    <w:webHidden/>
                  </w:rPr>
                  <w:tab/>
                </w:r>
                <w:r w:rsidR="00243C11">
                  <w:rPr>
                    <w:noProof/>
                    <w:webHidden/>
                  </w:rPr>
                  <w:fldChar w:fldCharType="begin"/>
                </w:r>
                <w:r w:rsidR="00243C11">
                  <w:rPr>
                    <w:noProof/>
                    <w:webHidden/>
                  </w:rPr>
                  <w:instrText xml:space="preserve"> PAGEREF _Toc155971769 \h </w:instrText>
                </w:r>
                <w:r w:rsidR="00243C11">
                  <w:rPr>
                    <w:noProof/>
                    <w:webHidden/>
                  </w:rPr>
                </w:r>
                <w:r w:rsidR="00243C11">
                  <w:rPr>
                    <w:noProof/>
                    <w:webHidden/>
                  </w:rPr>
                  <w:fldChar w:fldCharType="separate"/>
                </w:r>
                <w:r w:rsidR="00243C11">
                  <w:rPr>
                    <w:noProof/>
                    <w:webHidden/>
                  </w:rPr>
                  <w:t>15</w:t>
                </w:r>
                <w:r w:rsidR="00243C11">
                  <w:rPr>
                    <w:noProof/>
                    <w:webHidden/>
                  </w:rPr>
                  <w:fldChar w:fldCharType="end"/>
                </w:r>
              </w:hyperlink>
            </w:p>
            <w:p w14:paraId="37985AE0" w14:textId="35F0EE75"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0" w:history="1">
                <w:r w:rsidR="00243C11" w:rsidRPr="0075074C">
                  <w:rPr>
                    <w:rStyle w:val="Hyperlink"/>
                    <w:noProof/>
                  </w:rPr>
                  <w:t>4.1</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Weight of evidence</w:t>
                </w:r>
                <w:r w:rsidR="00243C11">
                  <w:rPr>
                    <w:noProof/>
                    <w:webHidden/>
                  </w:rPr>
                  <w:tab/>
                </w:r>
                <w:r w:rsidR="00243C11">
                  <w:rPr>
                    <w:noProof/>
                    <w:webHidden/>
                  </w:rPr>
                  <w:fldChar w:fldCharType="begin"/>
                </w:r>
                <w:r w:rsidR="00243C11">
                  <w:rPr>
                    <w:noProof/>
                    <w:webHidden/>
                  </w:rPr>
                  <w:instrText xml:space="preserve"> PAGEREF _Toc155971770 \h </w:instrText>
                </w:r>
                <w:r w:rsidR="00243C11">
                  <w:rPr>
                    <w:noProof/>
                    <w:webHidden/>
                  </w:rPr>
                </w:r>
                <w:r w:rsidR="00243C11">
                  <w:rPr>
                    <w:noProof/>
                    <w:webHidden/>
                  </w:rPr>
                  <w:fldChar w:fldCharType="separate"/>
                </w:r>
                <w:r w:rsidR="00243C11">
                  <w:rPr>
                    <w:noProof/>
                    <w:webHidden/>
                  </w:rPr>
                  <w:t>16</w:t>
                </w:r>
                <w:r w:rsidR="00243C11">
                  <w:rPr>
                    <w:noProof/>
                    <w:webHidden/>
                  </w:rPr>
                  <w:fldChar w:fldCharType="end"/>
                </w:r>
              </w:hyperlink>
            </w:p>
            <w:p w14:paraId="6AE3242E" w14:textId="1F06BCCE"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1" w:history="1">
                <w:r w:rsidR="00243C11" w:rsidRPr="0075074C">
                  <w:rPr>
                    <w:rStyle w:val="Hyperlink"/>
                    <w:noProof/>
                  </w:rPr>
                  <w:t>4.1.1</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Bioavailability</w:t>
                </w:r>
                <w:r w:rsidR="00243C11">
                  <w:rPr>
                    <w:noProof/>
                    <w:webHidden/>
                  </w:rPr>
                  <w:tab/>
                </w:r>
                <w:r w:rsidR="00243C11">
                  <w:rPr>
                    <w:noProof/>
                    <w:webHidden/>
                  </w:rPr>
                  <w:fldChar w:fldCharType="begin"/>
                </w:r>
                <w:r w:rsidR="00243C11">
                  <w:rPr>
                    <w:noProof/>
                    <w:webHidden/>
                  </w:rPr>
                  <w:instrText xml:space="preserve"> PAGEREF _Toc155971771 \h </w:instrText>
                </w:r>
                <w:r w:rsidR="00243C11">
                  <w:rPr>
                    <w:noProof/>
                    <w:webHidden/>
                  </w:rPr>
                </w:r>
                <w:r w:rsidR="00243C11">
                  <w:rPr>
                    <w:noProof/>
                    <w:webHidden/>
                  </w:rPr>
                  <w:fldChar w:fldCharType="separate"/>
                </w:r>
                <w:r w:rsidR="00243C11">
                  <w:rPr>
                    <w:noProof/>
                    <w:webHidden/>
                  </w:rPr>
                  <w:t>17</w:t>
                </w:r>
                <w:r w:rsidR="00243C11">
                  <w:rPr>
                    <w:noProof/>
                    <w:webHidden/>
                  </w:rPr>
                  <w:fldChar w:fldCharType="end"/>
                </w:r>
              </w:hyperlink>
            </w:p>
            <w:p w14:paraId="26EFECA0" w14:textId="63C72ADB"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2" w:history="1">
                <w:r w:rsidR="00243C11" w:rsidRPr="0075074C">
                  <w:rPr>
                    <w:rStyle w:val="Hyperlink"/>
                    <w:noProof/>
                  </w:rPr>
                  <w:t>4.1.2</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Bioaccumulation</w:t>
                </w:r>
                <w:r w:rsidR="00243C11">
                  <w:rPr>
                    <w:noProof/>
                    <w:webHidden/>
                  </w:rPr>
                  <w:tab/>
                </w:r>
                <w:r w:rsidR="00243C11">
                  <w:rPr>
                    <w:noProof/>
                    <w:webHidden/>
                  </w:rPr>
                  <w:fldChar w:fldCharType="begin"/>
                </w:r>
                <w:r w:rsidR="00243C11">
                  <w:rPr>
                    <w:noProof/>
                    <w:webHidden/>
                  </w:rPr>
                  <w:instrText xml:space="preserve"> PAGEREF _Toc155971772 \h </w:instrText>
                </w:r>
                <w:r w:rsidR="00243C11">
                  <w:rPr>
                    <w:noProof/>
                    <w:webHidden/>
                  </w:rPr>
                </w:r>
                <w:r w:rsidR="00243C11">
                  <w:rPr>
                    <w:noProof/>
                    <w:webHidden/>
                  </w:rPr>
                  <w:fldChar w:fldCharType="separate"/>
                </w:r>
                <w:r w:rsidR="00243C11">
                  <w:rPr>
                    <w:noProof/>
                    <w:webHidden/>
                  </w:rPr>
                  <w:t>17</w:t>
                </w:r>
                <w:r w:rsidR="00243C11">
                  <w:rPr>
                    <w:noProof/>
                    <w:webHidden/>
                  </w:rPr>
                  <w:fldChar w:fldCharType="end"/>
                </w:r>
              </w:hyperlink>
            </w:p>
            <w:p w14:paraId="5D558FF6" w14:textId="3F57F0C8"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3" w:history="1">
                <w:r w:rsidR="00243C11" w:rsidRPr="0075074C">
                  <w:rPr>
                    <w:rStyle w:val="Hyperlink"/>
                    <w:noProof/>
                  </w:rPr>
                  <w:t>4.1.3</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Ecological toxicity assessments</w:t>
                </w:r>
                <w:r w:rsidR="00243C11">
                  <w:rPr>
                    <w:noProof/>
                    <w:webHidden/>
                  </w:rPr>
                  <w:tab/>
                </w:r>
                <w:r w:rsidR="00243C11">
                  <w:rPr>
                    <w:noProof/>
                    <w:webHidden/>
                  </w:rPr>
                  <w:fldChar w:fldCharType="begin"/>
                </w:r>
                <w:r w:rsidR="00243C11">
                  <w:rPr>
                    <w:noProof/>
                    <w:webHidden/>
                  </w:rPr>
                  <w:instrText xml:space="preserve"> PAGEREF _Toc155971773 \h </w:instrText>
                </w:r>
                <w:r w:rsidR="00243C11">
                  <w:rPr>
                    <w:noProof/>
                    <w:webHidden/>
                  </w:rPr>
                </w:r>
                <w:r w:rsidR="00243C11">
                  <w:rPr>
                    <w:noProof/>
                    <w:webHidden/>
                  </w:rPr>
                  <w:fldChar w:fldCharType="separate"/>
                </w:r>
                <w:r w:rsidR="00243C11">
                  <w:rPr>
                    <w:noProof/>
                    <w:webHidden/>
                  </w:rPr>
                  <w:t>18</w:t>
                </w:r>
                <w:r w:rsidR="00243C11">
                  <w:rPr>
                    <w:noProof/>
                    <w:webHidden/>
                  </w:rPr>
                  <w:fldChar w:fldCharType="end"/>
                </w:r>
              </w:hyperlink>
            </w:p>
            <w:p w14:paraId="3680C867" w14:textId="3B5F767E"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4" w:history="1">
                <w:r w:rsidR="00243C11" w:rsidRPr="0075074C">
                  <w:rPr>
                    <w:rStyle w:val="Hyperlink"/>
                    <w:noProof/>
                  </w:rPr>
                  <w:t>4.1.4</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Ecological assessment</w:t>
                </w:r>
                <w:r w:rsidR="00243C11">
                  <w:rPr>
                    <w:noProof/>
                    <w:webHidden/>
                  </w:rPr>
                  <w:tab/>
                </w:r>
                <w:r w:rsidR="00243C11">
                  <w:rPr>
                    <w:noProof/>
                    <w:webHidden/>
                  </w:rPr>
                  <w:fldChar w:fldCharType="begin"/>
                </w:r>
                <w:r w:rsidR="00243C11">
                  <w:rPr>
                    <w:noProof/>
                    <w:webHidden/>
                  </w:rPr>
                  <w:instrText xml:space="preserve"> PAGEREF _Toc155971774 \h </w:instrText>
                </w:r>
                <w:r w:rsidR="00243C11">
                  <w:rPr>
                    <w:noProof/>
                    <w:webHidden/>
                  </w:rPr>
                </w:r>
                <w:r w:rsidR="00243C11">
                  <w:rPr>
                    <w:noProof/>
                    <w:webHidden/>
                  </w:rPr>
                  <w:fldChar w:fldCharType="separate"/>
                </w:r>
                <w:r w:rsidR="00243C11">
                  <w:rPr>
                    <w:noProof/>
                    <w:webHidden/>
                  </w:rPr>
                  <w:t>18</w:t>
                </w:r>
                <w:r w:rsidR="00243C11">
                  <w:rPr>
                    <w:noProof/>
                    <w:webHidden/>
                  </w:rPr>
                  <w:fldChar w:fldCharType="end"/>
                </w:r>
              </w:hyperlink>
            </w:p>
            <w:p w14:paraId="0594F0D0" w14:textId="3B5BB19F"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5" w:history="1">
                <w:r w:rsidR="00243C11" w:rsidRPr="0075074C">
                  <w:rPr>
                    <w:rStyle w:val="Hyperlink"/>
                    <w:noProof/>
                  </w:rPr>
                  <w:t>4.1.5</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Human health</w:t>
                </w:r>
                <w:r w:rsidR="00243C11">
                  <w:rPr>
                    <w:noProof/>
                    <w:webHidden/>
                  </w:rPr>
                  <w:tab/>
                </w:r>
                <w:r w:rsidR="00243C11">
                  <w:rPr>
                    <w:noProof/>
                    <w:webHidden/>
                  </w:rPr>
                  <w:fldChar w:fldCharType="begin"/>
                </w:r>
                <w:r w:rsidR="00243C11">
                  <w:rPr>
                    <w:noProof/>
                    <w:webHidden/>
                  </w:rPr>
                  <w:instrText xml:space="preserve"> PAGEREF _Toc155971775 \h </w:instrText>
                </w:r>
                <w:r w:rsidR="00243C11">
                  <w:rPr>
                    <w:noProof/>
                    <w:webHidden/>
                  </w:rPr>
                </w:r>
                <w:r w:rsidR="00243C11">
                  <w:rPr>
                    <w:noProof/>
                    <w:webHidden/>
                  </w:rPr>
                  <w:fldChar w:fldCharType="separate"/>
                </w:r>
                <w:r w:rsidR="00243C11">
                  <w:rPr>
                    <w:noProof/>
                    <w:webHidden/>
                  </w:rPr>
                  <w:t>18</w:t>
                </w:r>
                <w:r w:rsidR="00243C11">
                  <w:rPr>
                    <w:noProof/>
                    <w:webHidden/>
                  </w:rPr>
                  <w:fldChar w:fldCharType="end"/>
                </w:r>
              </w:hyperlink>
            </w:p>
            <w:p w14:paraId="3DE7036D" w14:textId="6E599226" w:rsidR="00243C11" w:rsidRDefault="00A45E37">
              <w:pPr>
                <w:pStyle w:val="TOC2"/>
                <w:tabs>
                  <w:tab w:val="left" w:pos="1025"/>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6" w:history="1">
                <w:r w:rsidR="00243C11" w:rsidRPr="0075074C">
                  <w:rPr>
                    <w:rStyle w:val="Hyperlink"/>
                    <w:noProof/>
                  </w:rPr>
                  <w:t>4.1.6</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Traditional Owner cultural values</w:t>
                </w:r>
                <w:r w:rsidR="00243C11">
                  <w:rPr>
                    <w:noProof/>
                    <w:webHidden/>
                  </w:rPr>
                  <w:tab/>
                </w:r>
                <w:r w:rsidR="00243C11">
                  <w:rPr>
                    <w:noProof/>
                    <w:webHidden/>
                  </w:rPr>
                  <w:fldChar w:fldCharType="begin"/>
                </w:r>
                <w:r w:rsidR="00243C11">
                  <w:rPr>
                    <w:noProof/>
                    <w:webHidden/>
                  </w:rPr>
                  <w:instrText xml:space="preserve"> PAGEREF _Toc155971776 \h </w:instrText>
                </w:r>
                <w:r w:rsidR="00243C11">
                  <w:rPr>
                    <w:noProof/>
                    <w:webHidden/>
                  </w:rPr>
                </w:r>
                <w:r w:rsidR="00243C11">
                  <w:rPr>
                    <w:noProof/>
                    <w:webHidden/>
                  </w:rPr>
                  <w:fldChar w:fldCharType="separate"/>
                </w:r>
                <w:r w:rsidR="00243C11">
                  <w:rPr>
                    <w:noProof/>
                    <w:webHidden/>
                  </w:rPr>
                  <w:t>19</w:t>
                </w:r>
                <w:r w:rsidR="00243C11">
                  <w:rPr>
                    <w:noProof/>
                    <w:webHidden/>
                  </w:rPr>
                  <w:fldChar w:fldCharType="end"/>
                </w:r>
              </w:hyperlink>
            </w:p>
            <w:p w14:paraId="627B3859" w14:textId="1100B159"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7" w:history="1">
                <w:r w:rsidR="00243C11" w:rsidRPr="0075074C">
                  <w:rPr>
                    <w:rStyle w:val="Hyperlink"/>
                    <w:noProof/>
                  </w:rPr>
                  <w:t>4.2</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Risk management and monitoring</w:t>
                </w:r>
                <w:r w:rsidR="00243C11">
                  <w:rPr>
                    <w:noProof/>
                    <w:webHidden/>
                  </w:rPr>
                  <w:tab/>
                </w:r>
                <w:r w:rsidR="00243C11">
                  <w:rPr>
                    <w:noProof/>
                    <w:webHidden/>
                  </w:rPr>
                  <w:fldChar w:fldCharType="begin"/>
                </w:r>
                <w:r w:rsidR="00243C11">
                  <w:rPr>
                    <w:noProof/>
                    <w:webHidden/>
                  </w:rPr>
                  <w:instrText xml:space="preserve"> PAGEREF _Toc155971777 \h </w:instrText>
                </w:r>
                <w:r w:rsidR="00243C11">
                  <w:rPr>
                    <w:noProof/>
                    <w:webHidden/>
                  </w:rPr>
                </w:r>
                <w:r w:rsidR="00243C11">
                  <w:rPr>
                    <w:noProof/>
                    <w:webHidden/>
                  </w:rPr>
                  <w:fldChar w:fldCharType="separate"/>
                </w:r>
                <w:r w:rsidR="00243C11">
                  <w:rPr>
                    <w:noProof/>
                    <w:webHidden/>
                  </w:rPr>
                  <w:t>19</w:t>
                </w:r>
                <w:r w:rsidR="00243C11">
                  <w:rPr>
                    <w:noProof/>
                    <w:webHidden/>
                  </w:rPr>
                  <w:fldChar w:fldCharType="end"/>
                </w:r>
              </w:hyperlink>
            </w:p>
            <w:p w14:paraId="2C2DA0AD" w14:textId="12DFEB53" w:rsidR="00243C11" w:rsidRDefault="00A45E37">
              <w:pPr>
                <w:pStyle w:val="TOC1"/>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8" w:history="1">
                <w:r w:rsidR="00243C11" w:rsidRPr="0075074C">
                  <w:rPr>
                    <w:rStyle w:val="Hyperlink"/>
                    <w:b/>
                    <w:bCs/>
                    <w:noProof/>
                  </w:rPr>
                  <w:t>5.</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b/>
                    <w:bCs/>
                    <w:noProof/>
                  </w:rPr>
                  <w:t>Risk assessment example</w:t>
                </w:r>
                <w:r w:rsidR="00243C11">
                  <w:rPr>
                    <w:noProof/>
                    <w:webHidden/>
                  </w:rPr>
                  <w:tab/>
                </w:r>
                <w:r w:rsidR="00243C11">
                  <w:rPr>
                    <w:noProof/>
                    <w:webHidden/>
                  </w:rPr>
                  <w:fldChar w:fldCharType="begin"/>
                </w:r>
                <w:r w:rsidR="00243C11">
                  <w:rPr>
                    <w:noProof/>
                    <w:webHidden/>
                  </w:rPr>
                  <w:instrText xml:space="preserve"> PAGEREF _Toc155971778 \h </w:instrText>
                </w:r>
                <w:r w:rsidR="00243C11">
                  <w:rPr>
                    <w:noProof/>
                    <w:webHidden/>
                  </w:rPr>
                </w:r>
                <w:r w:rsidR="00243C11">
                  <w:rPr>
                    <w:noProof/>
                    <w:webHidden/>
                  </w:rPr>
                  <w:fldChar w:fldCharType="separate"/>
                </w:r>
                <w:r w:rsidR="00243C11">
                  <w:rPr>
                    <w:noProof/>
                    <w:webHidden/>
                  </w:rPr>
                  <w:t>21</w:t>
                </w:r>
                <w:r w:rsidR="00243C11">
                  <w:rPr>
                    <w:noProof/>
                    <w:webHidden/>
                  </w:rPr>
                  <w:fldChar w:fldCharType="end"/>
                </w:r>
              </w:hyperlink>
            </w:p>
            <w:p w14:paraId="6D79C75D" w14:textId="414493DA"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79" w:history="1">
                <w:r w:rsidR="00243C11" w:rsidRPr="0075074C">
                  <w:rPr>
                    <w:rStyle w:val="Hyperlink"/>
                    <w:noProof/>
                  </w:rPr>
                  <w:t>5.1</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About the example</w:t>
                </w:r>
                <w:r w:rsidR="00243C11">
                  <w:rPr>
                    <w:noProof/>
                    <w:webHidden/>
                  </w:rPr>
                  <w:tab/>
                </w:r>
                <w:r w:rsidR="00243C11">
                  <w:rPr>
                    <w:noProof/>
                    <w:webHidden/>
                  </w:rPr>
                  <w:fldChar w:fldCharType="begin"/>
                </w:r>
                <w:r w:rsidR="00243C11">
                  <w:rPr>
                    <w:noProof/>
                    <w:webHidden/>
                  </w:rPr>
                  <w:instrText xml:space="preserve"> PAGEREF _Toc155971779 \h </w:instrText>
                </w:r>
                <w:r w:rsidR="00243C11">
                  <w:rPr>
                    <w:noProof/>
                    <w:webHidden/>
                  </w:rPr>
                </w:r>
                <w:r w:rsidR="00243C11">
                  <w:rPr>
                    <w:noProof/>
                    <w:webHidden/>
                  </w:rPr>
                  <w:fldChar w:fldCharType="separate"/>
                </w:r>
                <w:r w:rsidR="00243C11">
                  <w:rPr>
                    <w:noProof/>
                    <w:webHidden/>
                  </w:rPr>
                  <w:t>21</w:t>
                </w:r>
                <w:r w:rsidR="00243C11">
                  <w:rPr>
                    <w:noProof/>
                    <w:webHidden/>
                  </w:rPr>
                  <w:fldChar w:fldCharType="end"/>
                </w:r>
              </w:hyperlink>
            </w:p>
            <w:p w14:paraId="73E235AA" w14:textId="34C29FC8"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80" w:history="1">
                <w:r w:rsidR="00243C11" w:rsidRPr="0075074C">
                  <w:rPr>
                    <w:rStyle w:val="Hyperlink"/>
                    <w:noProof/>
                  </w:rPr>
                  <w:t>5.2</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Consultation with DEECA and waterway manager</w:t>
                </w:r>
                <w:r w:rsidR="00243C11">
                  <w:rPr>
                    <w:noProof/>
                    <w:webHidden/>
                  </w:rPr>
                  <w:tab/>
                </w:r>
                <w:r w:rsidR="00243C11">
                  <w:rPr>
                    <w:noProof/>
                    <w:webHidden/>
                  </w:rPr>
                  <w:fldChar w:fldCharType="begin"/>
                </w:r>
                <w:r w:rsidR="00243C11">
                  <w:rPr>
                    <w:noProof/>
                    <w:webHidden/>
                  </w:rPr>
                  <w:instrText xml:space="preserve"> PAGEREF _Toc155971780 \h </w:instrText>
                </w:r>
                <w:r w:rsidR="00243C11">
                  <w:rPr>
                    <w:noProof/>
                    <w:webHidden/>
                  </w:rPr>
                </w:r>
                <w:r w:rsidR="00243C11">
                  <w:rPr>
                    <w:noProof/>
                    <w:webHidden/>
                  </w:rPr>
                  <w:fldChar w:fldCharType="separate"/>
                </w:r>
                <w:r w:rsidR="00243C11">
                  <w:rPr>
                    <w:noProof/>
                    <w:webHidden/>
                  </w:rPr>
                  <w:t>21</w:t>
                </w:r>
                <w:r w:rsidR="00243C11">
                  <w:rPr>
                    <w:noProof/>
                    <w:webHidden/>
                  </w:rPr>
                  <w:fldChar w:fldCharType="end"/>
                </w:r>
              </w:hyperlink>
            </w:p>
            <w:p w14:paraId="4831B6C4" w14:textId="27F39132"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81" w:history="1">
                <w:r w:rsidR="00243C11" w:rsidRPr="0075074C">
                  <w:rPr>
                    <w:rStyle w:val="Hyperlink"/>
                    <w:noProof/>
                  </w:rPr>
                  <w:t>5.3</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Permissioning pathway under the Environment Protection Act</w:t>
                </w:r>
                <w:r w:rsidR="00243C11">
                  <w:rPr>
                    <w:noProof/>
                    <w:webHidden/>
                  </w:rPr>
                  <w:tab/>
                </w:r>
                <w:r w:rsidR="00243C11">
                  <w:rPr>
                    <w:noProof/>
                    <w:webHidden/>
                  </w:rPr>
                  <w:fldChar w:fldCharType="begin"/>
                </w:r>
                <w:r w:rsidR="00243C11">
                  <w:rPr>
                    <w:noProof/>
                    <w:webHidden/>
                  </w:rPr>
                  <w:instrText xml:space="preserve"> PAGEREF _Toc155971781 \h </w:instrText>
                </w:r>
                <w:r w:rsidR="00243C11">
                  <w:rPr>
                    <w:noProof/>
                    <w:webHidden/>
                  </w:rPr>
                </w:r>
                <w:r w:rsidR="00243C11">
                  <w:rPr>
                    <w:noProof/>
                    <w:webHidden/>
                  </w:rPr>
                  <w:fldChar w:fldCharType="separate"/>
                </w:r>
                <w:r w:rsidR="00243C11">
                  <w:rPr>
                    <w:noProof/>
                    <w:webHidden/>
                  </w:rPr>
                  <w:t>21</w:t>
                </w:r>
                <w:r w:rsidR="00243C11">
                  <w:rPr>
                    <w:noProof/>
                    <w:webHidden/>
                  </w:rPr>
                  <w:fldChar w:fldCharType="end"/>
                </w:r>
              </w:hyperlink>
            </w:p>
            <w:p w14:paraId="363D485B" w14:textId="3C5A45A8" w:rsidR="00243C11" w:rsidRDefault="00A45E37">
              <w:pPr>
                <w:pStyle w:val="TOC2"/>
                <w:tabs>
                  <w:tab w:val="right" w:leader="dot" w:pos="10163"/>
                </w:tabs>
                <w:rPr>
                  <w:rFonts w:asciiTheme="minorHAnsi" w:eastAsiaTheme="minorEastAsia" w:hAnsiTheme="minorHAnsi" w:cstheme="minorBidi"/>
                  <w:noProof/>
                  <w:color w:val="auto"/>
                  <w:kern w:val="2"/>
                  <w:sz w:val="22"/>
                  <w:szCs w:val="22"/>
                  <w:lang w:val="en-AU" w:eastAsia="en-AU"/>
                  <w14:ligatures w14:val="standardContextual"/>
                </w:rPr>
              </w:pPr>
              <w:hyperlink w:anchor="_Toc155971782" w:history="1">
                <w:r w:rsidR="00243C11" w:rsidRPr="0075074C">
                  <w:rPr>
                    <w:rStyle w:val="Hyperlink"/>
                    <w:noProof/>
                  </w:rPr>
                  <w:t>5.4</w:t>
                </w:r>
                <w:r w:rsidR="00243C11">
                  <w:rPr>
                    <w:rFonts w:asciiTheme="minorHAnsi" w:eastAsiaTheme="minorEastAsia" w:hAnsiTheme="minorHAnsi" w:cstheme="minorBidi"/>
                    <w:noProof/>
                    <w:color w:val="auto"/>
                    <w:kern w:val="2"/>
                    <w:sz w:val="22"/>
                    <w:szCs w:val="22"/>
                    <w:lang w:val="en-AU" w:eastAsia="en-AU"/>
                    <w14:ligatures w14:val="standardContextual"/>
                  </w:rPr>
                  <w:tab/>
                </w:r>
                <w:r w:rsidR="00243C11" w:rsidRPr="0075074C">
                  <w:rPr>
                    <w:rStyle w:val="Hyperlink"/>
                    <w:noProof/>
                  </w:rPr>
                  <w:t>Risk assessment information</w:t>
                </w:r>
                <w:r w:rsidR="00243C11">
                  <w:rPr>
                    <w:noProof/>
                    <w:webHidden/>
                  </w:rPr>
                  <w:tab/>
                </w:r>
                <w:r w:rsidR="00243C11">
                  <w:rPr>
                    <w:noProof/>
                    <w:webHidden/>
                  </w:rPr>
                  <w:fldChar w:fldCharType="begin"/>
                </w:r>
                <w:r w:rsidR="00243C11">
                  <w:rPr>
                    <w:noProof/>
                    <w:webHidden/>
                  </w:rPr>
                  <w:instrText xml:space="preserve"> PAGEREF _Toc155971782 \h </w:instrText>
                </w:r>
                <w:r w:rsidR="00243C11">
                  <w:rPr>
                    <w:noProof/>
                    <w:webHidden/>
                  </w:rPr>
                </w:r>
                <w:r w:rsidR="00243C11">
                  <w:rPr>
                    <w:noProof/>
                    <w:webHidden/>
                  </w:rPr>
                  <w:fldChar w:fldCharType="separate"/>
                </w:r>
                <w:r w:rsidR="00243C11">
                  <w:rPr>
                    <w:noProof/>
                    <w:webHidden/>
                  </w:rPr>
                  <w:t>21</w:t>
                </w:r>
                <w:r w:rsidR="00243C11">
                  <w:rPr>
                    <w:noProof/>
                    <w:webHidden/>
                  </w:rPr>
                  <w:fldChar w:fldCharType="end"/>
                </w:r>
              </w:hyperlink>
            </w:p>
            <w:p w14:paraId="29AA7196" w14:textId="680DAC04" w:rsidR="00D5480E" w:rsidRPr="00705709" w:rsidRDefault="0031313C" w:rsidP="00555A28">
              <w:pPr>
                <w:pStyle w:val="TOC1"/>
                <w:tabs>
                  <w:tab w:val="right" w:leader="dot" w:pos="10163"/>
                </w:tabs>
                <w:spacing w:before="0"/>
                <w:sectPr w:rsidR="00D5480E" w:rsidRPr="00705709" w:rsidSect="00742582">
                  <w:headerReference w:type="even" r:id="rId22"/>
                  <w:headerReference w:type="default" r:id="rId23"/>
                  <w:footerReference w:type="default" r:id="rId24"/>
                  <w:headerReference w:type="first" r:id="rId25"/>
                  <w:pgSz w:w="11900" w:h="16840"/>
                  <w:pgMar w:top="1040" w:right="740" w:bottom="1320" w:left="987" w:header="735" w:footer="854" w:gutter="0"/>
                  <w:cols w:space="720"/>
                </w:sectPr>
              </w:pPr>
              <w:r w:rsidRPr="00705709">
                <w:rPr>
                  <w:b/>
                  <w:bCs/>
                  <w:noProof/>
                  <w:sz w:val="18"/>
                  <w:szCs w:val="18"/>
                </w:rPr>
                <w:fldChar w:fldCharType="end"/>
              </w:r>
            </w:p>
          </w:sdtContent>
        </w:sdt>
      </w:sdtContent>
    </w:sdt>
    <w:p w14:paraId="33C15341" w14:textId="2726EF43" w:rsidR="00345D64" w:rsidRPr="00705709" w:rsidRDefault="00F82727" w:rsidP="00555A28">
      <w:pPr>
        <w:pStyle w:val="Heading1"/>
        <w:numPr>
          <w:ilvl w:val="0"/>
          <w:numId w:val="25"/>
        </w:numPr>
        <w:rPr>
          <w:b/>
          <w:bCs/>
        </w:rPr>
      </w:pPr>
      <w:bookmarkStart w:id="19" w:name="_Toc117165587"/>
      <w:bookmarkStart w:id="20" w:name="_Toc155971745"/>
      <w:bookmarkStart w:id="21" w:name="_Toc114045786"/>
      <w:r w:rsidRPr="00705709">
        <w:rPr>
          <w:b/>
          <w:bCs/>
        </w:rPr>
        <w:lastRenderedPageBreak/>
        <w:t>Introduction</w:t>
      </w:r>
      <w:bookmarkEnd w:id="19"/>
      <w:bookmarkEnd w:id="20"/>
      <w:r w:rsidR="007526B6" w:rsidRPr="00705709">
        <w:rPr>
          <w:b/>
          <w:bCs/>
        </w:rPr>
        <w:t xml:space="preserve"> </w:t>
      </w:r>
      <w:bookmarkEnd w:id="21"/>
    </w:p>
    <w:p w14:paraId="0C07D055" w14:textId="4BED202B" w:rsidR="00C40575" w:rsidRPr="00705709" w:rsidRDefault="00BB77D1" w:rsidP="00555A28">
      <w:pPr>
        <w:pStyle w:val="BodyText"/>
      </w:pPr>
      <w:r w:rsidRPr="00705709">
        <w:t>Recycled water</w:t>
      </w:r>
      <w:r w:rsidR="00FF1504" w:rsidRPr="00705709">
        <w:t xml:space="preserve"> is also known as ‘water recycling’ or ‘</w:t>
      </w:r>
      <w:r w:rsidRPr="00705709">
        <w:t>reclaimed wastewater’</w:t>
      </w:r>
      <w:r w:rsidR="00481510" w:rsidRPr="00705709">
        <w:t xml:space="preserve">. </w:t>
      </w:r>
      <w:r w:rsidR="002C0D26" w:rsidRPr="00705709">
        <w:t>I</w:t>
      </w:r>
      <w:r w:rsidR="00E96847" w:rsidRPr="00705709">
        <w:t>n</w:t>
      </w:r>
      <w:r w:rsidR="00C40575" w:rsidRPr="00705709">
        <w:t xml:space="preserve"> this guideline, ‘reclaimed wastewater’ or ‘water recycling’ will be referred to as recycled water.</w:t>
      </w:r>
    </w:p>
    <w:p w14:paraId="2325B827" w14:textId="77777777" w:rsidR="00C40575" w:rsidRPr="00705709" w:rsidRDefault="00C40575" w:rsidP="00555A28">
      <w:pPr>
        <w:pStyle w:val="BodyText"/>
      </w:pPr>
    </w:p>
    <w:p w14:paraId="0F8D25D2" w14:textId="22D010EA" w:rsidR="00BB77D1" w:rsidRPr="00705709" w:rsidRDefault="00107BCB" w:rsidP="00555A28">
      <w:pPr>
        <w:pStyle w:val="BodyText"/>
      </w:pPr>
      <w:r w:rsidRPr="00705709">
        <w:t xml:space="preserve">The Victorian Government encourages safe and sustainable </w:t>
      </w:r>
      <w:r w:rsidR="00BB77D1" w:rsidRPr="00705709">
        <w:t>recycled water</w:t>
      </w:r>
      <w:r w:rsidRPr="00705709">
        <w:t xml:space="preserve"> use</w:t>
      </w:r>
      <w:r w:rsidRPr="00705709" w:rsidDel="57799478">
        <w:t xml:space="preserve"> </w:t>
      </w:r>
      <w:r w:rsidRPr="00705709">
        <w:t>for non-potable purposes.</w:t>
      </w:r>
      <w:r w:rsidR="00BB77D1" w:rsidRPr="00705709">
        <w:t xml:space="preserve"> </w:t>
      </w:r>
    </w:p>
    <w:p w14:paraId="0FBCCA79" w14:textId="77777777" w:rsidR="00BB77D1" w:rsidRPr="00705709" w:rsidRDefault="00BB77D1" w:rsidP="00555A28">
      <w:pPr>
        <w:pStyle w:val="BodyText"/>
      </w:pPr>
    </w:p>
    <w:p w14:paraId="7BF97F3A" w14:textId="0BF9805E" w:rsidR="008754C3" w:rsidRPr="00705709" w:rsidRDefault="004B781A" w:rsidP="00555A28">
      <w:pPr>
        <w:pStyle w:val="BodyText"/>
      </w:pPr>
      <w:r w:rsidRPr="00705709">
        <w:t>Recycled water</w:t>
      </w:r>
      <w:r w:rsidR="00D9792B" w:rsidRPr="00705709">
        <w:t xml:space="preserve"> is </w:t>
      </w:r>
      <w:r w:rsidR="00FD1B47" w:rsidRPr="00705709">
        <w:t>defined in</w:t>
      </w:r>
      <w:r w:rsidR="00D9792B" w:rsidRPr="00705709">
        <w:t xml:space="preserve"> the </w:t>
      </w:r>
      <w:hyperlink r:id="rId26" w:history="1">
        <w:r w:rsidR="207F2A8D" w:rsidRPr="009F2D04">
          <w:rPr>
            <w:rStyle w:val="Hyperlink"/>
            <w:rFonts w:ascii="VIC" w:hAnsi="VIC"/>
          </w:rPr>
          <w:t>Victorian guideline for water recycling</w:t>
        </w:r>
        <w:r w:rsidR="00FD1B47" w:rsidRPr="009F2D04">
          <w:rPr>
            <w:rStyle w:val="Hyperlink"/>
            <w:rFonts w:ascii="VIC" w:hAnsi="VIC"/>
          </w:rPr>
          <w:t xml:space="preserve"> (EPA publication 1910)</w:t>
        </w:r>
      </w:hyperlink>
      <w:r w:rsidR="00FD1B47" w:rsidRPr="00705709">
        <w:t xml:space="preserve"> as</w:t>
      </w:r>
      <w:r w:rsidR="00466059" w:rsidRPr="00705709">
        <w:t xml:space="preserve"> </w:t>
      </w:r>
      <w:r w:rsidR="00466059">
        <w:t xml:space="preserve">water derived from sewerage systems or industry processes and treated </w:t>
      </w:r>
      <w:r w:rsidR="009801AA">
        <w:t xml:space="preserve">to a standard appropriate for its </w:t>
      </w:r>
      <w:r w:rsidR="00D9792B">
        <w:t>intended use</w:t>
      </w:r>
      <w:r w:rsidR="009801AA" w:rsidRPr="00705709">
        <w:t>.</w:t>
      </w:r>
      <w:r w:rsidR="00D9792B" w:rsidRPr="00705709">
        <w:t xml:space="preserve">  </w:t>
      </w:r>
      <w:r w:rsidR="00AC5FF5" w:rsidRPr="00705709">
        <w:t xml:space="preserve">By carefully managing and optimising </w:t>
      </w:r>
      <w:r w:rsidR="00BB77D1" w:rsidRPr="00705709">
        <w:t>recycled water</w:t>
      </w:r>
      <w:r w:rsidR="00AC5FF5" w:rsidRPr="00705709">
        <w:t xml:space="preserve"> use, Victorians can </w:t>
      </w:r>
      <w:r w:rsidR="00783AFF" w:rsidRPr="00705709">
        <w:t>protect and prevent harm to human health and the environment.</w:t>
      </w:r>
    </w:p>
    <w:p w14:paraId="428A58A6" w14:textId="77777777" w:rsidR="00D9792B" w:rsidRPr="00705709" w:rsidRDefault="00D9792B" w:rsidP="00555A28">
      <w:pPr>
        <w:pStyle w:val="BodyText"/>
      </w:pPr>
    </w:p>
    <w:p w14:paraId="47D2A892" w14:textId="55C7FFAC" w:rsidR="0076071F" w:rsidRPr="00705709" w:rsidRDefault="4F2215C1" w:rsidP="00555A28">
      <w:pPr>
        <w:pStyle w:val="BodyText"/>
      </w:pPr>
      <w:r w:rsidRPr="00705709">
        <w:t xml:space="preserve">The </w:t>
      </w:r>
      <w:r w:rsidRPr="00705709">
        <w:rPr>
          <w:i/>
          <w:iCs/>
        </w:rPr>
        <w:t>Environment Protection Act 2017</w:t>
      </w:r>
      <w:r w:rsidRPr="00705709">
        <w:t xml:space="preserve"> </w:t>
      </w:r>
      <w:r w:rsidR="002F40D9">
        <w:t xml:space="preserve">(Environment Protection Act) </w:t>
      </w:r>
      <w:r w:rsidRPr="00705709">
        <w:t xml:space="preserve">and its subordinate legislation detail the requirements for </w:t>
      </w:r>
      <w:r w:rsidR="17FB8634" w:rsidRPr="00705709">
        <w:t xml:space="preserve">the </w:t>
      </w:r>
      <w:r w:rsidR="00F82727" w:rsidRPr="00705709">
        <w:t>treatment of sewage and</w:t>
      </w:r>
      <w:r w:rsidRPr="00705709">
        <w:t xml:space="preserve"> use </w:t>
      </w:r>
      <w:r w:rsidR="17FB8634" w:rsidRPr="00705709">
        <w:t xml:space="preserve">of </w:t>
      </w:r>
      <w:r w:rsidR="00BB77D1" w:rsidRPr="00705709">
        <w:t>recycled water</w:t>
      </w:r>
      <w:r w:rsidR="204E82CE" w:rsidRPr="00705709">
        <w:t xml:space="preserve">.  </w:t>
      </w:r>
      <w:r w:rsidR="368A9418" w:rsidRPr="00705709">
        <w:t>As part of these requirements, a</w:t>
      </w:r>
      <w:r w:rsidR="19F70953" w:rsidRPr="00705709">
        <w:t xml:space="preserve"> permission application must be made to </w:t>
      </w:r>
      <w:bookmarkStart w:id="22" w:name="_Int_ItbZ4j31"/>
      <w:r w:rsidR="19F70953" w:rsidRPr="00705709">
        <w:t>Environment</w:t>
      </w:r>
      <w:bookmarkEnd w:id="22"/>
      <w:r w:rsidR="19F70953" w:rsidRPr="00705709">
        <w:t xml:space="preserve"> </w:t>
      </w:r>
      <w:r w:rsidR="1647F1BA" w:rsidRPr="00705709">
        <w:t xml:space="preserve">Protection </w:t>
      </w:r>
      <w:r w:rsidR="1B16DC70" w:rsidRPr="00705709">
        <w:t xml:space="preserve">Authority </w:t>
      </w:r>
      <w:r w:rsidR="1647F1BA" w:rsidRPr="00705709">
        <w:t xml:space="preserve">Victoria </w:t>
      </w:r>
      <w:r w:rsidR="39041247" w:rsidRPr="00705709">
        <w:t>(EPA</w:t>
      </w:r>
      <w:r w:rsidR="14DBCD2D" w:rsidRPr="00705709">
        <w:t>)</w:t>
      </w:r>
      <w:r w:rsidR="39041247" w:rsidRPr="00705709">
        <w:t xml:space="preserve"> </w:t>
      </w:r>
      <w:r w:rsidR="24802AF1" w:rsidRPr="00705709">
        <w:t>to enable the</w:t>
      </w:r>
      <w:r w:rsidR="0592052D" w:rsidRPr="00705709">
        <w:t xml:space="preserve"> use of </w:t>
      </w:r>
      <w:r w:rsidR="00BB77D1" w:rsidRPr="00705709">
        <w:t>recycled water</w:t>
      </w:r>
      <w:r w:rsidR="007A3441" w:rsidRPr="00705709">
        <w:t xml:space="preserve"> in </w:t>
      </w:r>
      <w:r w:rsidR="00012DB6" w:rsidRPr="00C63344">
        <w:t>surface waters.</w:t>
      </w:r>
      <w:r w:rsidR="009801AA" w:rsidRPr="00705709">
        <w:t xml:space="preserve"> </w:t>
      </w:r>
    </w:p>
    <w:p w14:paraId="0D3E4F57" w14:textId="77777777" w:rsidR="00107BCB" w:rsidRPr="00705709" w:rsidRDefault="00107BCB" w:rsidP="00555A28">
      <w:pPr>
        <w:pStyle w:val="BodyText"/>
      </w:pPr>
    </w:p>
    <w:p w14:paraId="02E6FF0C" w14:textId="15A884BE" w:rsidR="00F82727" w:rsidRPr="00705709" w:rsidRDefault="00107BCB" w:rsidP="00555A28">
      <w:r w:rsidRPr="00705709">
        <w:t>This guideline delivers EPA’s commitment ‘to develop guidance to inform water corporations’ applications for recycled water for environmental flows’ (</w:t>
      </w:r>
      <w:r>
        <w:t>V</w:t>
      </w:r>
      <w:r w:rsidR="7360535C">
        <w:t xml:space="preserve">ictorian </w:t>
      </w:r>
      <w:r>
        <w:t>A</w:t>
      </w:r>
      <w:r w:rsidR="2A798F53">
        <w:t>uditor-</w:t>
      </w:r>
      <w:r>
        <w:t>G</w:t>
      </w:r>
      <w:r w:rsidR="048B0EC4">
        <w:t xml:space="preserve">eneral's </w:t>
      </w:r>
      <w:r>
        <w:t>O</w:t>
      </w:r>
      <w:r w:rsidR="0E8B5BB0">
        <w:t>ffice</w:t>
      </w:r>
      <w:r w:rsidRPr="00705709">
        <w:t xml:space="preserve"> 2021).</w:t>
      </w:r>
    </w:p>
    <w:p w14:paraId="5BEB1368" w14:textId="14185C54" w:rsidR="007B2913" w:rsidRPr="00705709" w:rsidRDefault="00F82727" w:rsidP="00555A28">
      <w:pPr>
        <w:pStyle w:val="Heading2"/>
        <w:spacing w:before="240"/>
      </w:pPr>
      <w:bookmarkStart w:id="23" w:name="_Toc155971746"/>
      <w:r w:rsidRPr="00705709">
        <w:t xml:space="preserve">1.1 </w:t>
      </w:r>
      <w:r w:rsidRPr="00705709">
        <w:tab/>
        <w:t>Purpose of this guideline</w:t>
      </w:r>
      <w:bookmarkEnd w:id="23"/>
    </w:p>
    <w:p w14:paraId="667E5756" w14:textId="069E63D5" w:rsidR="00EF4208" w:rsidRPr="00705709" w:rsidRDefault="77BA95A3" w:rsidP="00555A28">
      <w:pPr>
        <w:pStyle w:val="BodyText"/>
      </w:pPr>
      <w:r w:rsidRPr="00705709">
        <w:t xml:space="preserve">This </w:t>
      </w:r>
      <w:r w:rsidR="00F82727" w:rsidRPr="00705709">
        <w:t>guideline</w:t>
      </w:r>
      <w:r w:rsidR="474CBDE4" w:rsidRPr="00705709">
        <w:t xml:space="preserve"> </w:t>
      </w:r>
      <w:r w:rsidR="5E5C4ED7" w:rsidRPr="00705709">
        <w:t>outline</w:t>
      </w:r>
      <w:r w:rsidR="14CA7150" w:rsidRPr="00705709">
        <w:t>s</w:t>
      </w:r>
      <w:r w:rsidRPr="00705709">
        <w:t xml:space="preserve"> the </w:t>
      </w:r>
      <w:r w:rsidR="349588ED" w:rsidRPr="00705709">
        <w:t>permission required</w:t>
      </w:r>
      <w:r w:rsidR="00C63B39" w:rsidRPr="00705709">
        <w:t xml:space="preserve"> and the </w:t>
      </w:r>
      <w:r w:rsidRPr="00705709">
        <w:t xml:space="preserve">information </w:t>
      </w:r>
      <w:r w:rsidR="00781FB0" w:rsidRPr="00705709">
        <w:t xml:space="preserve">you need </w:t>
      </w:r>
      <w:r w:rsidR="3DBEBBC6" w:rsidRPr="00705709">
        <w:t>to</w:t>
      </w:r>
      <w:r w:rsidR="1862539E" w:rsidRPr="00705709">
        <w:t xml:space="preserve"> </w:t>
      </w:r>
      <w:r w:rsidRPr="00705709">
        <w:t xml:space="preserve">provide to EPA when seeking </w:t>
      </w:r>
      <w:r w:rsidR="0E2E43AB" w:rsidRPr="00705709">
        <w:t xml:space="preserve">approval </w:t>
      </w:r>
      <w:r w:rsidR="00781FB0" w:rsidRPr="00705709">
        <w:t>to</w:t>
      </w:r>
      <w:r w:rsidR="37C747F8" w:rsidRPr="00705709">
        <w:t xml:space="preserve"> use </w:t>
      </w:r>
      <w:r w:rsidR="00BB77D1" w:rsidRPr="00705709">
        <w:t>recycled water</w:t>
      </w:r>
      <w:r w:rsidR="00C7B7BC" w:rsidRPr="00705709">
        <w:t xml:space="preserve"> in surface waters</w:t>
      </w:r>
      <w:r w:rsidR="0080226D" w:rsidRPr="00705709">
        <w:t xml:space="preserve">. </w:t>
      </w:r>
      <w:r w:rsidR="00326290" w:rsidRPr="00B20153">
        <w:t xml:space="preserve">The guideline applies to permission applicants who conduct an </w:t>
      </w:r>
      <w:r w:rsidR="00326290" w:rsidRPr="00B20153">
        <w:rPr>
          <w:i/>
          <w:iCs/>
        </w:rPr>
        <w:t xml:space="preserve">A03 Sewage Treatment </w:t>
      </w:r>
      <w:r w:rsidR="00326290" w:rsidRPr="00B20153">
        <w:t>activity.</w:t>
      </w:r>
      <w:r w:rsidR="0080226D" w:rsidRPr="00705709">
        <w:t xml:space="preserve"> </w:t>
      </w:r>
      <w:r w:rsidR="248E51C3" w:rsidRPr="00705709">
        <w:t xml:space="preserve">This can include </w:t>
      </w:r>
      <w:r w:rsidRPr="00705709">
        <w:t>water corporations</w:t>
      </w:r>
      <w:r w:rsidR="1FCD60BD" w:rsidRPr="00705709">
        <w:t xml:space="preserve"> </w:t>
      </w:r>
      <w:r w:rsidRPr="00705709">
        <w:t xml:space="preserve">or other facilities that </w:t>
      </w:r>
      <w:r w:rsidR="00F82727" w:rsidRPr="00705709">
        <w:t xml:space="preserve">treat sewage and </w:t>
      </w:r>
      <w:r w:rsidRPr="00705709">
        <w:t>produce</w:t>
      </w:r>
      <w:r w:rsidR="00525BC2" w:rsidRPr="00705709">
        <w:t xml:space="preserve"> and</w:t>
      </w:r>
      <w:r w:rsidR="49EB3FDE" w:rsidRPr="00705709">
        <w:t xml:space="preserve"> </w:t>
      </w:r>
      <w:r w:rsidR="4D529CFF" w:rsidRPr="00705709">
        <w:t>use</w:t>
      </w:r>
      <w:r w:rsidR="00502E66" w:rsidRPr="00705709">
        <w:t xml:space="preserve"> </w:t>
      </w:r>
      <w:r w:rsidR="00BB77D1" w:rsidRPr="00705709">
        <w:t>recycled water</w:t>
      </w:r>
      <w:r w:rsidR="0080226D" w:rsidRPr="00705709">
        <w:t xml:space="preserve">. </w:t>
      </w:r>
    </w:p>
    <w:p w14:paraId="703C1E71" w14:textId="23EA19E9" w:rsidR="00D55CAE" w:rsidRPr="00705709" w:rsidRDefault="00F82727" w:rsidP="00555A28">
      <w:pPr>
        <w:pStyle w:val="Heading2"/>
      </w:pPr>
      <w:bookmarkStart w:id="24" w:name="_Toc155971747"/>
      <w:r w:rsidRPr="00705709">
        <w:t xml:space="preserve">1.2 </w:t>
      </w:r>
      <w:r w:rsidRPr="00705709">
        <w:tab/>
      </w:r>
      <w:r w:rsidR="00AC77C0" w:rsidRPr="00705709">
        <w:t>Background</w:t>
      </w:r>
      <w:bookmarkEnd w:id="24"/>
      <w:r w:rsidR="00D55CAE" w:rsidRPr="00705709">
        <w:t xml:space="preserve"> </w:t>
      </w:r>
    </w:p>
    <w:p w14:paraId="0DF6FBBA" w14:textId="72DD62EC" w:rsidR="00447089" w:rsidRPr="00705709" w:rsidRDefault="00817631" w:rsidP="00555A28">
      <w:r w:rsidRPr="00705709">
        <w:t>Victoria’s climate is changing. In recent decades, the state has become warmer and drier</w:t>
      </w:r>
      <w:r w:rsidRPr="00705709">
        <w:rPr>
          <w:rStyle w:val="FootnoteReference"/>
        </w:rPr>
        <w:footnoteReference w:id="2"/>
      </w:r>
      <w:r w:rsidRPr="00705709">
        <w:t>.</w:t>
      </w:r>
      <w:r w:rsidR="007C3CC2" w:rsidRPr="00705709">
        <w:t xml:space="preserve"> </w:t>
      </w:r>
      <w:r w:rsidRPr="00705709">
        <w:t>These changes are expected to continue.</w:t>
      </w:r>
      <w:r w:rsidR="00E517E3" w:rsidRPr="00705709">
        <w:t xml:space="preserve"> </w:t>
      </w:r>
    </w:p>
    <w:p w14:paraId="527679BD" w14:textId="7F4A7BEB" w:rsidR="00BF56BD" w:rsidRPr="00705709" w:rsidRDefault="00D55CAE" w:rsidP="00555A28">
      <w:r>
        <w:t>A warmer and drier climate has consequences for the health of Victoria’s water</w:t>
      </w:r>
      <w:r w:rsidR="00451E2D">
        <w:t>s</w:t>
      </w:r>
      <w:r>
        <w:t xml:space="preserve">. </w:t>
      </w:r>
      <w:r w:rsidR="007809B4">
        <w:t>M</w:t>
      </w:r>
      <w:r>
        <w:t xml:space="preserve">any </w:t>
      </w:r>
      <w:r w:rsidR="00B86CA0">
        <w:t xml:space="preserve">surface waters </w:t>
      </w:r>
      <w:r>
        <w:t xml:space="preserve">already have reduced flows, which </w:t>
      </w:r>
      <w:r w:rsidR="561FD0F6">
        <w:t>ha</w:t>
      </w:r>
      <w:r w:rsidR="4ECFD5B7">
        <w:t>s</w:t>
      </w:r>
      <w:r>
        <w:t xml:space="preserve"> impact</w:t>
      </w:r>
      <w:r w:rsidR="2D471A60">
        <w:t>ed</w:t>
      </w:r>
      <w:r w:rsidR="5C023538">
        <w:t xml:space="preserve"> </w:t>
      </w:r>
      <w:r>
        <w:t xml:space="preserve">their ecological health. </w:t>
      </w:r>
      <w:bookmarkStart w:id="25" w:name="_Toc117165589"/>
      <w:r w:rsidR="01306799">
        <w:t>Further reduction of flows</w:t>
      </w:r>
      <w:r w:rsidR="00B86CA0">
        <w:t xml:space="preserve"> </w:t>
      </w:r>
      <w:r w:rsidR="01306799">
        <w:t xml:space="preserve">can pose significant impacts </w:t>
      </w:r>
      <w:r w:rsidR="00CD7ED7">
        <w:t xml:space="preserve">on </w:t>
      </w:r>
      <w:r w:rsidR="00942904">
        <w:t>t</w:t>
      </w:r>
      <w:r w:rsidR="00F9662F">
        <w:t xml:space="preserve">he </w:t>
      </w:r>
      <w:r w:rsidR="01306799">
        <w:t>environmental values</w:t>
      </w:r>
      <w:r w:rsidR="00451E2D">
        <w:t xml:space="preserve"> of </w:t>
      </w:r>
      <w:r w:rsidR="0033711F">
        <w:t xml:space="preserve">these </w:t>
      </w:r>
      <w:r w:rsidR="00451E2D">
        <w:t>waters.</w:t>
      </w:r>
      <w:bookmarkEnd w:id="25"/>
      <w:r w:rsidR="002F72A7">
        <w:t xml:space="preserve"> High intensity bushfires and flooding events</w:t>
      </w:r>
      <w:r w:rsidR="00BD38F6">
        <w:t xml:space="preserve"> </w:t>
      </w:r>
      <w:r w:rsidR="001C1D40">
        <w:t xml:space="preserve">can also </w:t>
      </w:r>
      <w:r w:rsidR="002F72A7">
        <w:t xml:space="preserve">degrade water quality.  </w:t>
      </w:r>
    </w:p>
    <w:p w14:paraId="7C93BBD0" w14:textId="0B6E3B40" w:rsidR="00A84D76" w:rsidRPr="003913BD" w:rsidRDefault="008A6818" w:rsidP="00555A28">
      <w:r w:rsidRPr="00705709">
        <w:t xml:space="preserve">The primary purpose of recycled water is to use it as a resource in a safe and sustainable way. </w:t>
      </w:r>
      <w:r w:rsidR="008C1034" w:rsidRPr="00705709">
        <w:t xml:space="preserve">The </w:t>
      </w:r>
      <w:r w:rsidR="5EAE662D" w:rsidRPr="00705709">
        <w:t>use of</w:t>
      </w:r>
      <w:r w:rsidR="31497441" w:rsidRPr="00705709">
        <w:t xml:space="preserve"> </w:t>
      </w:r>
      <w:r w:rsidR="00BB77D1" w:rsidRPr="00705709">
        <w:t>recycled water</w:t>
      </w:r>
      <w:r w:rsidR="3ECB0BB8" w:rsidRPr="00705709">
        <w:t xml:space="preserve"> in surface waters</w:t>
      </w:r>
      <w:r w:rsidR="31497441" w:rsidRPr="00705709">
        <w:t xml:space="preserve"> </w:t>
      </w:r>
      <w:r w:rsidR="5A98525B" w:rsidRPr="00705709">
        <w:t xml:space="preserve">is </w:t>
      </w:r>
      <w:r w:rsidR="798687C8" w:rsidRPr="00705709">
        <w:t>to</w:t>
      </w:r>
      <w:r w:rsidR="42E7FE5F" w:rsidRPr="00705709">
        <w:t xml:space="preserve"> improv</w:t>
      </w:r>
      <w:r w:rsidR="798687C8" w:rsidRPr="00705709">
        <w:t>e</w:t>
      </w:r>
      <w:r w:rsidR="42E7FE5F" w:rsidRPr="00705709">
        <w:t xml:space="preserve"> </w:t>
      </w:r>
      <w:r w:rsidR="77B3627F" w:rsidRPr="00705709">
        <w:t xml:space="preserve">waterway </w:t>
      </w:r>
      <w:r w:rsidR="42E7FE5F" w:rsidRPr="00705709">
        <w:t xml:space="preserve">flows to help maintain and </w:t>
      </w:r>
      <w:r w:rsidR="13621849" w:rsidRPr="00705709">
        <w:t xml:space="preserve">support </w:t>
      </w:r>
      <w:r w:rsidR="42E7FE5F" w:rsidRPr="00705709">
        <w:t>waterway health</w:t>
      </w:r>
      <w:r w:rsidR="4A7C3833" w:rsidRPr="00705709">
        <w:t xml:space="preserve">. </w:t>
      </w:r>
      <w:r w:rsidR="00DB3302" w:rsidRPr="00705709">
        <w:t>This</w:t>
      </w:r>
      <w:r w:rsidR="000D3674" w:rsidRPr="00705709">
        <w:t xml:space="preserve"> </w:t>
      </w:r>
      <w:r w:rsidR="00250878" w:rsidRPr="00705709">
        <w:t xml:space="preserve">use of </w:t>
      </w:r>
      <w:r w:rsidR="00BB77D1" w:rsidRPr="00705709">
        <w:t>recycled water</w:t>
      </w:r>
      <w:r w:rsidR="000D3674" w:rsidRPr="00705709">
        <w:t xml:space="preserve"> is different from that of a treated wastewater discharge</w:t>
      </w:r>
      <w:r w:rsidR="008807BC">
        <w:t xml:space="preserve"> </w:t>
      </w:r>
      <w:r w:rsidR="000D3674" w:rsidRPr="00705709">
        <w:t xml:space="preserve">to waterways. </w:t>
      </w:r>
    </w:p>
    <w:p w14:paraId="4C326879" w14:textId="698E1239" w:rsidR="00523382" w:rsidRPr="009C3FC0" w:rsidRDefault="00D51A42" w:rsidP="00555A28">
      <w:r>
        <w:t>A discharge involves treating and disposing wastewater into surface waters, without consideration of water for the environment or environmental flow</w:t>
      </w:r>
      <w:r w:rsidR="3205388E">
        <w:t>s</w:t>
      </w:r>
      <w:r>
        <w:t xml:space="preserve">.  </w:t>
      </w:r>
      <w:r w:rsidR="008A0EE9">
        <w:t xml:space="preserve">As part of </w:t>
      </w:r>
      <w:r w:rsidR="00246623">
        <w:t>government policy</w:t>
      </w:r>
      <w:r w:rsidR="6DB0925C">
        <w:t xml:space="preserve"> and </w:t>
      </w:r>
      <w:r w:rsidR="00246623">
        <w:t xml:space="preserve">the </w:t>
      </w:r>
      <w:hyperlink r:id="rId27">
        <w:r w:rsidR="008A0EE9" w:rsidRPr="5449CFC5">
          <w:rPr>
            <w:rStyle w:val="Hyperlink"/>
            <w:rFonts w:ascii="VIC" w:hAnsi="VIC"/>
          </w:rPr>
          <w:t>Victoria</w:t>
        </w:r>
        <w:r w:rsidR="00246623" w:rsidRPr="5449CFC5">
          <w:rPr>
            <w:rStyle w:val="Hyperlink"/>
            <w:rFonts w:ascii="VIC" w:hAnsi="VIC"/>
          </w:rPr>
          <w:t>n</w:t>
        </w:r>
        <w:r w:rsidR="008A0EE9" w:rsidRPr="5449CFC5">
          <w:rPr>
            <w:rStyle w:val="Hyperlink"/>
            <w:rFonts w:ascii="VIC" w:hAnsi="VIC"/>
          </w:rPr>
          <w:t xml:space="preserve"> Waterway Management </w:t>
        </w:r>
        <w:r w:rsidR="0010393A" w:rsidRPr="5449CFC5">
          <w:rPr>
            <w:rStyle w:val="Hyperlink"/>
            <w:rFonts w:ascii="VIC" w:hAnsi="VIC"/>
          </w:rPr>
          <w:t>Strategy</w:t>
        </w:r>
      </w:hyperlink>
      <w:r w:rsidR="0010393A">
        <w:t>,</w:t>
      </w:r>
      <w:r w:rsidR="00087E68">
        <w:t xml:space="preserve"> </w:t>
      </w:r>
      <w:r w:rsidR="00BC5A6A">
        <w:t>f</w:t>
      </w:r>
      <w:r w:rsidR="532065CA">
        <w:t>or treated wastewater to be considered recycled water</w:t>
      </w:r>
      <w:r w:rsidR="007856FD">
        <w:t xml:space="preserve"> </w:t>
      </w:r>
      <w:r w:rsidR="00C26A67">
        <w:t xml:space="preserve">for </w:t>
      </w:r>
      <w:r w:rsidR="003B39E0">
        <w:lastRenderedPageBreak/>
        <w:t xml:space="preserve">environmental </w:t>
      </w:r>
      <w:r w:rsidR="36797191">
        <w:t>purposes</w:t>
      </w:r>
      <w:r w:rsidR="532065CA">
        <w:t xml:space="preserve">, the right amount of flow, at the right time, </w:t>
      </w:r>
      <w:r w:rsidR="7202323F">
        <w:t>must</w:t>
      </w:r>
      <w:r w:rsidR="532065CA">
        <w:t xml:space="preserve"> be provided </w:t>
      </w:r>
      <w:r w:rsidR="002C7792">
        <w:t xml:space="preserve">in surface waters </w:t>
      </w:r>
      <w:r w:rsidR="532065CA">
        <w:t xml:space="preserve">to support </w:t>
      </w:r>
      <w:r w:rsidR="55A7E39F">
        <w:t>environmental flows</w:t>
      </w:r>
      <w:r w:rsidR="532065CA">
        <w:t>.</w:t>
      </w:r>
      <w:r w:rsidR="1C585E7E">
        <w:t xml:space="preserve"> </w:t>
      </w:r>
      <w:r w:rsidR="2C7C74D0">
        <w:t>Environmental flows</w:t>
      </w:r>
      <w:r w:rsidR="237CCF86">
        <w:t xml:space="preserve"> </w:t>
      </w:r>
      <w:r w:rsidR="003956DC">
        <w:t>are</w:t>
      </w:r>
      <w:r w:rsidR="1C585E7E">
        <w:t xml:space="preserve"> </w:t>
      </w:r>
      <w:r w:rsidR="4E50616C">
        <w:t xml:space="preserve">explained </w:t>
      </w:r>
      <w:r w:rsidR="72C757AF">
        <w:t>further</w:t>
      </w:r>
      <w:r w:rsidR="4E50616C">
        <w:t xml:space="preserve"> in</w:t>
      </w:r>
      <w:r w:rsidR="4CFEEE72">
        <w:t xml:space="preserve"> </w:t>
      </w:r>
      <w:r w:rsidR="17BE418B">
        <w:t xml:space="preserve">the </w:t>
      </w:r>
      <w:r w:rsidR="4CFEEE72">
        <w:t>Department of Energy, Environment and Climate Action’s</w:t>
      </w:r>
      <w:r w:rsidR="72C757AF">
        <w:t xml:space="preserve"> </w:t>
      </w:r>
      <w:r w:rsidR="4CFEEE72">
        <w:t>(</w:t>
      </w:r>
      <w:r w:rsidR="72C757AF">
        <w:t>DEECA</w:t>
      </w:r>
      <w:r w:rsidR="4CFEEE72">
        <w:t>)</w:t>
      </w:r>
      <w:r w:rsidR="72C757AF">
        <w:t xml:space="preserve"> policy </w:t>
      </w:r>
      <w:r w:rsidR="5CE3C7CA">
        <w:t>documents and resources</w:t>
      </w:r>
      <w:r w:rsidR="2A7F3F5E">
        <w:t>:</w:t>
      </w:r>
    </w:p>
    <w:p w14:paraId="5790AFAA" w14:textId="60D18FE5" w:rsidR="003F622D" w:rsidRPr="00705709" w:rsidRDefault="002F7C5A" w:rsidP="00555A28">
      <w:pPr>
        <w:pStyle w:val="ListParagraph"/>
        <w:numPr>
          <w:ilvl w:val="0"/>
          <w:numId w:val="125"/>
        </w:numPr>
        <w:rPr>
          <w:rStyle w:val="Hyperlink"/>
          <w:rFonts w:ascii="VIC" w:hAnsi="VIC"/>
          <w:color w:val="auto"/>
        </w:rPr>
      </w:pPr>
      <w:r w:rsidRPr="00705709">
        <w:t xml:space="preserve">Part 3, Policy 8.10 of the </w:t>
      </w:r>
      <w:hyperlink r:id="rId28" w:history="1">
        <w:r w:rsidR="5D54BF58" w:rsidRPr="00705709">
          <w:rPr>
            <w:i/>
            <w:iCs/>
          </w:rPr>
          <w:t>Victorian Waterway Management Strategy.</w:t>
        </w:r>
      </w:hyperlink>
    </w:p>
    <w:p w14:paraId="74A0274B" w14:textId="5280C2A1" w:rsidR="00523382" w:rsidRPr="008647B5" w:rsidRDefault="00A45E37" w:rsidP="00555A28">
      <w:pPr>
        <w:pStyle w:val="ListParagraph"/>
        <w:numPr>
          <w:ilvl w:val="0"/>
          <w:numId w:val="125"/>
        </w:numPr>
        <w:rPr>
          <w:rStyle w:val="Hyperlink"/>
          <w:rFonts w:ascii="VIC" w:hAnsi="VIC"/>
        </w:rPr>
      </w:pPr>
      <w:hyperlink r:id="rId29">
        <w:r w:rsidR="14151122" w:rsidRPr="008647B5">
          <w:rPr>
            <w:rStyle w:val="Hyperlink"/>
          </w:rPr>
          <w:t>What is water for the environment?</w:t>
        </w:r>
      </w:hyperlink>
    </w:p>
    <w:p w14:paraId="63E1B2EE" w14:textId="5637DAAE" w:rsidR="00C24AB7" w:rsidRPr="00705709" w:rsidRDefault="00973F8A" w:rsidP="00555A28">
      <w:pPr>
        <w:pStyle w:val="Heading2"/>
      </w:pPr>
      <w:bookmarkStart w:id="26" w:name="_Toc155971748"/>
      <w:r w:rsidRPr="00705709">
        <w:t xml:space="preserve">1.2.1 </w:t>
      </w:r>
      <w:r w:rsidRPr="00705709">
        <w:tab/>
      </w:r>
      <w:r w:rsidR="00C24AB7" w:rsidRPr="00705709">
        <w:t>Waste management hierarchy</w:t>
      </w:r>
      <w:bookmarkEnd w:id="26"/>
    </w:p>
    <w:p w14:paraId="609BF9EC" w14:textId="3A39B795" w:rsidR="00F7233A" w:rsidRPr="00705709" w:rsidRDefault="00826613" w:rsidP="00555A28">
      <w:pPr>
        <w:rPr>
          <w:color w:val="333333"/>
        </w:rPr>
      </w:pPr>
      <w:r w:rsidRPr="00705709">
        <w:rPr>
          <w:color w:val="333333"/>
        </w:rPr>
        <w:t>The waste management hierarchy is a tool that shows different ways to manage waste from most to least preferred.</w:t>
      </w:r>
      <w:r w:rsidR="00683E43" w:rsidRPr="00705709">
        <w:rPr>
          <w:color w:val="333333"/>
        </w:rPr>
        <w:t xml:space="preserve"> </w:t>
      </w:r>
      <w:r w:rsidR="00DA05B2" w:rsidRPr="00705709">
        <w:rPr>
          <w:color w:val="333333"/>
        </w:rPr>
        <w:t xml:space="preserve">The hierarchy is central to Victoria </w:t>
      </w:r>
      <w:r w:rsidR="5F02F0F9" w:rsidRPr="3BFEA58C">
        <w:rPr>
          <w:color w:val="333333"/>
        </w:rPr>
        <w:t xml:space="preserve">sustainably </w:t>
      </w:r>
      <w:r w:rsidR="00DA05B2" w:rsidRPr="00705709">
        <w:rPr>
          <w:color w:val="333333"/>
        </w:rPr>
        <w:t xml:space="preserve">using its resources.  </w:t>
      </w:r>
    </w:p>
    <w:p w14:paraId="2905C040" w14:textId="7C1361E9" w:rsidR="00DA05B2" w:rsidRPr="00705709" w:rsidRDefault="00A221D2" w:rsidP="00555A28">
      <w:pPr>
        <w:rPr>
          <w:color w:val="333333"/>
        </w:rPr>
      </w:pPr>
      <w:r w:rsidRPr="00705709">
        <w:rPr>
          <w:color w:val="333333"/>
        </w:rPr>
        <w:t xml:space="preserve">Under section </w:t>
      </w:r>
      <w:r w:rsidR="00F7233A" w:rsidRPr="00705709">
        <w:rPr>
          <w:color w:val="333333"/>
        </w:rPr>
        <w:t xml:space="preserve">18 </w:t>
      </w:r>
      <w:r w:rsidRPr="00705709">
        <w:rPr>
          <w:color w:val="333333"/>
        </w:rPr>
        <w:t xml:space="preserve">of the </w:t>
      </w:r>
      <w:r w:rsidR="7C334ACE" w:rsidRPr="3BFEA58C">
        <w:t>Environment Protection</w:t>
      </w:r>
      <w:r w:rsidRPr="3BFEA58C">
        <w:t xml:space="preserve"> Act</w:t>
      </w:r>
      <w:r w:rsidRPr="00705709">
        <w:rPr>
          <w:color w:val="333333"/>
        </w:rPr>
        <w:t xml:space="preserve">, </w:t>
      </w:r>
      <w:r w:rsidR="007374D7" w:rsidRPr="00705709">
        <w:rPr>
          <w:color w:val="333333"/>
        </w:rPr>
        <w:t xml:space="preserve">as a principle of environment protection, </w:t>
      </w:r>
      <w:r w:rsidRPr="00705709">
        <w:rPr>
          <w:color w:val="333333"/>
        </w:rPr>
        <w:t>w</w:t>
      </w:r>
      <w:r w:rsidR="00DA05B2" w:rsidRPr="00705709">
        <w:rPr>
          <w:color w:val="333333"/>
        </w:rPr>
        <w:t>aste should be managed in accordance with the following order</w:t>
      </w:r>
      <w:r w:rsidR="00917143">
        <w:rPr>
          <w:color w:val="333333"/>
        </w:rPr>
        <w:t>,</w:t>
      </w:r>
      <w:r w:rsidR="00DA05B2" w:rsidRPr="00705709">
        <w:rPr>
          <w:color w:val="333333"/>
        </w:rPr>
        <w:t xml:space="preserve"> </w:t>
      </w:r>
      <w:r w:rsidR="00917143">
        <w:rPr>
          <w:color w:val="333333"/>
        </w:rPr>
        <w:t>so</w:t>
      </w:r>
      <w:r w:rsidR="00DA05B2" w:rsidRPr="00705709">
        <w:rPr>
          <w:color w:val="333333"/>
        </w:rPr>
        <w:t xml:space="preserve"> far as is reasonably practicable:</w:t>
      </w:r>
    </w:p>
    <w:p w14:paraId="451D5B92" w14:textId="77777777" w:rsidR="00DA05B2" w:rsidRPr="00705709" w:rsidRDefault="00DA05B2" w:rsidP="00555A28">
      <w:pPr>
        <w:pStyle w:val="ListParagraph"/>
        <w:numPr>
          <w:ilvl w:val="0"/>
          <w:numId w:val="114"/>
        </w:numPr>
        <w:rPr>
          <w:color w:val="333333"/>
        </w:rPr>
      </w:pPr>
      <w:r w:rsidRPr="00705709">
        <w:rPr>
          <w:color w:val="333333"/>
        </w:rPr>
        <w:t>Avoidance</w:t>
      </w:r>
    </w:p>
    <w:p w14:paraId="0E452128" w14:textId="77777777" w:rsidR="00DA05B2" w:rsidRPr="00705709" w:rsidRDefault="00DA05B2" w:rsidP="00555A28">
      <w:pPr>
        <w:pStyle w:val="ListParagraph"/>
        <w:numPr>
          <w:ilvl w:val="0"/>
          <w:numId w:val="114"/>
        </w:numPr>
        <w:rPr>
          <w:color w:val="333333"/>
        </w:rPr>
      </w:pPr>
      <w:r w:rsidRPr="00705709">
        <w:rPr>
          <w:color w:val="333333"/>
        </w:rPr>
        <w:t>Reuse</w:t>
      </w:r>
    </w:p>
    <w:p w14:paraId="11AE1313" w14:textId="77777777" w:rsidR="00DA05B2" w:rsidRPr="00705709" w:rsidRDefault="00DA05B2" w:rsidP="00555A28">
      <w:pPr>
        <w:pStyle w:val="ListParagraph"/>
        <w:numPr>
          <w:ilvl w:val="0"/>
          <w:numId w:val="114"/>
        </w:numPr>
        <w:rPr>
          <w:color w:val="333333"/>
        </w:rPr>
      </w:pPr>
      <w:r w:rsidRPr="00705709">
        <w:rPr>
          <w:color w:val="333333"/>
        </w:rPr>
        <w:t>Recycling</w:t>
      </w:r>
    </w:p>
    <w:p w14:paraId="0EA2C104" w14:textId="77777777" w:rsidR="00DA05B2" w:rsidRPr="00705709" w:rsidRDefault="00DA05B2" w:rsidP="00555A28">
      <w:pPr>
        <w:pStyle w:val="ListParagraph"/>
        <w:numPr>
          <w:ilvl w:val="0"/>
          <w:numId w:val="114"/>
        </w:numPr>
        <w:rPr>
          <w:color w:val="333333"/>
        </w:rPr>
      </w:pPr>
      <w:r w:rsidRPr="00705709">
        <w:rPr>
          <w:color w:val="333333"/>
        </w:rPr>
        <w:t>Recovery of energy</w:t>
      </w:r>
    </w:p>
    <w:p w14:paraId="0F1EA19F" w14:textId="77777777" w:rsidR="00DA05B2" w:rsidRPr="00705709" w:rsidRDefault="00DA05B2" w:rsidP="00555A28">
      <w:pPr>
        <w:pStyle w:val="ListParagraph"/>
        <w:numPr>
          <w:ilvl w:val="0"/>
          <w:numId w:val="114"/>
        </w:numPr>
        <w:rPr>
          <w:color w:val="333333"/>
        </w:rPr>
      </w:pPr>
      <w:r w:rsidRPr="00705709">
        <w:rPr>
          <w:color w:val="333333"/>
        </w:rPr>
        <w:t>Containment</w:t>
      </w:r>
    </w:p>
    <w:p w14:paraId="768FD7EC" w14:textId="13772430" w:rsidR="006A019F" w:rsidRPr="00705709" w:rsidRDefault="00DA05B2" w:rsidP="00555A28">
      <w:pPr>
        <w:pStyle w:val="ListParagraph"/>
        <w:numPr>
          <w:ilvl w:val="0"/>
          <w:numId w:val="114"/>
        </w:numPr>
        <w:rPr>
          <w:color w:val="333333"/>
        </w:rPr>
      </w:pPr>
      <w:r w:rsidRPr="00705709">
        <w:rPr>
          <w:color w:val="333333"/>
        </w:rPr>
        <w:t>Disposal</w:t>
      </w:r>
    </w:p>
    <w:p w14:paraId="3392B887" w14:textId="0B084BE4" w:rsidR="00B229DE" w:rsidRPr="00705709" w:rsidRDefault="00B229DE" w:rsidP="00555A28">
      <w:pPr>
        <w:rPr>
          <w:color w:val="333333"/>
        </w:rPr>
      </w:pPr>
      <w:r w:rsidRPr="00705709">
        <w:rPr>
          <w:color w:val="333333"/>
        </w:rPr>
        <w:t xml:space="preserve">The use of </w:t>
      </w:r>
      <w:r w:rsidR="00BB77D1" w:rsidRPr="00705709">
        <w:rPr>
          <w:color w:val="333333"/>
        </w:rPr>
        <w:t>recycled water</w:t>
      </w:r>
      <w:r w:rsidRPr="00705709">
        <w:rPr>
          <w:color w:val="333333"/>
        </w:rPr>
        <w:t xml:space="preserve"> in surface waters is </w:t>
      </w:r>
      <w:r w:rsidR="007A6D24" w:rsidRPr="00705709">
        <w:rPr>
          <w:color w:val="333333"/>
        </w:rPr>
        <w:t xml:space="preserve">a </w:t>
      </w:r>
      <w:r w:rsidRPr="00705709">
        <w:rPr>
          <w:color w:val="333333"/>
        </w:rPr>
        <w:t xml:space="preserve">preferred reuse option over </w:t>
      </w:r>
      <w:r w:rsidR="007F120C" w:rsidRPr="00705709">
        <w:rPr>
          <w:color w:val="333333"/>
        </w:rPr>
        <w:t>discha</w:t>
      </w:r>
      <w:r w:rsidR="00C3579B" w:rsidRPr="00705709">
        <w:rPr>
          <w:color w:val="333333"/>
        </w:rPr>
        <w:t>r</w:t>
      </w:r>
      <w:r w:rsidR="007F120C" w:rsidRPr="00705709">
        <w:rPr>
          <w:color w:val="333333"/>
        </w:rPr>
        <w:t>ge</w:t>
      </w:r>
      <w:r w:rsidRPr="00705709">
        <w:rPr>
          <w:color w:val="333333"/>
        </w:rPr>
        <w:t>. I</w:t>
      </w:r>
      <w:r w:rsidR="007955D7" w:rsidRPr="00705709">
        <w:rPr>
          <w:color w:val="333333"/>
        </w:rPr>
        <w:t>n some cases</w:t>
      </w:r>
      <w:r w:rsidR="004D6C33" w:rsidRPr="00705709">
        <w:rPr>
          <w:color w:val="333333"/>
        </w:rPr>
        <w:t>,</w:t>
      </w:r>
      <w:r w:rsidR="007955D7" w:rsidRPr="00705709">
        <w:rPr>
          <w:color w:val="333333"/>
        </w:rPr>
        <w:t xml:space="preserve"> it </w:t>
      </w:r>
      <w:r w:rsidR="004D6C33" w:rsidRPr="00705709">
        <w:rPr>
          <w:color w:val="333333"/>
        </w:rPr>
        <w:t xml:space="preserve">can </w:t>
      </w:r>
      <w:r w:rsidR="00C10E52" w:rsidRPr="00705709">
        <w:rPr>
          <w:color w:val="333333"/>
        </w:rPr>
        <w:t xml:space="preserve">contribute to </w:t>
      </w:r>
      <w:r w:rsidR="00827B5B" w:rsidRPr="00705709">
        <w:rPr>
          <w:color w:val="333333"/>
        </w:rPr>
        <w:t xml:space="preserve">environmental flows to </w:t>
      </w:r>
      <w:r w:rsidR="007955D7" w:rsidRPr="00705709">
        <w:rPr>
          <w:color w:val="333333"/>
        </w:rPr>
        <w:t xml:space="preserve">improve waterway </w:t>
      </w:r>
      <w:r w:rsidR="00827B5B" w:rsidRPr="00705709">
        <w:rPr>
          <w:color w:val="333333"/>
        </w:rPr>
        <w:t xml:space="preserve">health. </w:t>
      </w:r>
      <w:r w:rsidR="00EB6825" w:rsidRPr="00705709">
        <w:rPr>
          <w:color w:val="333333"/>
        </w:rPr>
        <w:t>In other uses,</w:t>
      </w:r>
      <w:r w:rsidR="008D3F16" w:rsidRPr="00705709">
        <w:rPr>
          <w:color w:val="333333"/>
        </w:rPr>
        <w:t xml:space="preserve"> it </w:t>
      </w:r>
      <w:r w:rsidR="00EB6825" w:rsidRPr="00705709">
        <w:rPr>
          <w:color w:val="333333"/>
        </w:rPr>
        <w:t>can maintain</w:t>
      </w:r>
      <w:r w:rsidR="00DF4AA9" w:rsidRPr="00705709">
        <w:rPr>
          <w:color w:val="333333"/>
        </w:rPr>
        <w:t xml:space="preserve"> </w:t>
      </w:r>
      <w:r w:rsidR="00B02EEB" w:rsidRPr="00705709">
        <w:rPr>
          <w:color w:val="333333"/>
        </w:rPr>
        <w:t xml:space="preserve">or enhance </w:t>
      </w:r>
      <w:r w:rsidR="008E0313" w:rsidRPr="00705709">
        <w:rPr>
          <w:color w:val="333333"/>
        </w:rPr>
        <w:t>wetland</w:t>
      </w:r>
      <w:r w:rsidR="00B02EEB" w:rsidRPr="00705709">
        <w:rPr>
          <w:color w:val="333333"/>
        </w:rPr>
        <w:t xml:space="preserve"> habitats</w:t>
      </w:r>
      <w:r w:rsidR="00DF4AA9" w:rsidRPr="00705709">
        <w:rPr>
          <w:color w:val="333333"/>
        </w:rPr>
        <w:t>. By</w:t>
      </w:r>
      <w:r w:rsidR="008E0313" w:rsidRPr="00705709">
        <w:rPr>
          <w:color w:val="333333"/>
        </w:rPr>
        <w:t xml:space="preserve"> </w:t>
      </w:r>
      <w:r w:rsidRPr="00705709">
        <w:rPr>
          <w:color w:val="333333"/>
        </w:rPr>
        <w:t>modif</w:t>
      </w:r>
      <w:r w:rsidR="00DF4AA9" w:rsidRPr="00705709">
        <w:rPr>
          <w:color w:val="333333"/>
        </w:rPr>
        <w:t>ying</w:t>
      </w:r>
      <w:r w:rsidRPr="00705709">
        <w:rPr>
          <w:color w:val="333333"/>
        </w:rPr>
        <w:t xml:space="preserve"> and optimis</w:t>
      </w:r>
      <w:r w:rsidR="00DF4AA9" w:rsidRPr="00705709">
        <w:rPr>
          <w:color w:val="333333"/>
        </w:rPr>
        <w:t>ing</w:t>
      </w:r>
      <w:r w:rsidRPr="00705709">
        <w:rPr>
          <w:color w:val="333333"/>
        </w:rPr>
        <w:t xml:space="preserve"> an existing discharge</w:t>
      </w:r>
      <w:r w:rsidR="00DF4AA9" w:rsidRPr="00705709">
        <w:rPr>
          <w:color w:val="333333"/>
        </w:rPr>
        <w:t xml:space="preserve">, </w:t>
      </w:r>
      <w:r w:rsidR="00BB77D1" w:rsidRPr="00705709">
        <w:rPr>
          <w:color w:val="333333"/>
        </w:rPr>
        <w:t>recycled water</w:t>
      </w:r>
      <w:r w:rsidR="00DF4AA9" w:rsidRPr="00705709">
        <w:rPr>
          <w:color w:val="333333"/>
        </w:rPr>
        <w:t xml:space="preserve"> use </w:t>
      </w:r>
      <w:r w:rsidR="00DC5DA5" w:rsidRPr="00705709">
        <w:rPr>
          <w:color w:val="333333"/>
        </w:rPr>
        <w:t>can</w:t>
      </w:r>
      <w:r w:rsidRPr="00705709">
        <w:rPr>
          <w:color w:val="333333"/>
        </w:rPr>
        <w:t xml:space="preserve"> better meet the environmental </w:t>
      </w:r>
      <w:r w:rsidR="00B25641" w:rsidRPr="00705709">
        <w:rPr>
          <w:color w:val="333333"/>
        </w:rPr>
        <w:t>needs</w:t>
      </w:r>
      <w:r w:rsidRPr="00705709">
        <w:rPr>
          <w:color w:val="333333"/>
        </w:rPr>
        <w:t xml:space="preserve"> of a waterway</w:t>
      </w:r>
      <w:r w:rsidR="003E1EA9" w:rsidRPr="00705709">
        <w:rPr>
          <w:color w:val="333333"/>
        </w:rPr>
        <w:t xml:space="preserve">, while protecting the environment and human </w:t>
      </w:r>
      <w:r w:rsidR="0064209F" w:rsidRPr="00705709">
        <w:rPr>
          <w:color w:val="333333"/>
        </w:rPr>
        <w:t>health</w:t>
      </w:r>
      <w:r w:rsidRPr="00705709">
        <w:rPr>
          <w:color w:val="333333"/>
        </w:rPr>
        <w:t>.</w:t>
      </w:r>
    </w:p>
    <w:p w14:paraId="2C6CD2B4" w14:textId="1C3E392E" w:rsidR="002E4CA1" w:rsidRPr="00705709" w:rsidRDefault="00973F8A" w:rsidP="00555A28">
      <w:pPr>
        <w:pStyle w:val="Heading2"/>
      </w:pPr>
      <w:bookmarkStart w:id="27" w:name="_Toc155971749"/>
      <w:r w:rsidRPr="00705709">
        <w:t xml:space="preserve">1.2.2 </w:t>
      </w:r>
      <w:r w:rsidRPr="00705709">
        <w:tab/>
      </w:r>
      <w:r w:rsidR="002E4CA1" w:rsidRPr="00705709">
        <w:t>Risk assessment and weight of evidence</w:t>
      </w:r>
      <w:bookmarkEnd w:id="27"/>
      <w:r w:rsidR="002E4CA1" w:rsidRPr="00705709">
        <w:t xml:space="preserve"> </w:t>
      </w:r>
    </w:p>
    <w:p w14:paraId="066BD2F1" w14:textId="59A9DA34" w:rsidR="003537EE" w:rsidRPr="00705709" w:rsidRDefault="00E97583" w:rsidP="00555A28">
      <w:r>
        <w:t>To protect</w:t>
      </w:r>
      <w:r w:rsidR="00DF4EAE">
        <w:t xml:space="preserve"> environmental values</w:t>
      </w:r>
      <w:r w:rsidR="00270E88">
        <w:t xml:space="preserve"> of surface waters</w:t>
      </w:r>
      <w:r w:rsidR="00DF4EAE">
        <w:t xml:space="preserve">, it is important </w:t>
      </w:r>
      <w:r w:rsidR="00270E88">
        <w:t>your</w:t>
      </w:r>
      <w:r w:rsidR="00DF4EAE">
        <w:t xml:space="preserve"> recycled water </w:t>
      </w:r>
      <w:r w:rsidR="0087200D">
        <w:t>meets a</w:t>
      </w:r>
      <w:r w:rsidR="001560C0">
        <w:t xml:space="preserve"> high standard of water quality and risk management</w:t>
      </w:r>
      <w:r w:rsidR="00304705">
        <w:t>.</w:t>
      </w:r>
    </w:p>
    <w:p w14:paraId="6C900117" w14:textId="1B719020" w:rsidR="00945F4C" w:rsidRPr="00705709" w:rsidRDefault="0086045C" w:rsidP="00555A28">
      <w:r w:rsidRPr="00705709">
        <w:t xml:space="preserve">This guideline provides clear information </w:t>
      </w:r>
      <w:r w:rsidR="00460217" w:rsidRPr="00705709">
        <w:t xml:space="preserve">to </w:t>
      </w:r>
      <w:r w:rsidR="000533F3" w:rsidRPr="00705709">
        <w:t xml:space="preserve">support you to </w:t>
      </w:r>
      <w:r w:rsidRPr="00705709">
        <w:t>proactively manage</w:t>
      </w:r>
      <w:r w:rsidR="000533F3" w:rsidRPr="00705709">
        <w:t xml:space="preserve"> recycled water</w:t>
      </w:r>
      <w:r w:rsidRPr="00705709">
        <w:t xml:space="preserve"> for safe and sustainable use. </w:t>
      </w:r>
      <w:r w:rsidR="00945F4C" w:rsidRPr="00705709">
        <w:t>A risk assessment and management approach is recognised, nationally and internationally, as an effective and acceptable way to</w:t>
      </w:r>
      <w:r w:rsidR="00412FA2" w:rsidRPr="00705709">
        <w:t xml:space="preserve"> protect h</w:t>
      </w:r>
      <w:r w:rsidR="004D10F9" w:rsidRPr="00705709">
        <w:t xml:space="preserve">uman health and the </w:t>
      </w:r>
      <w:r w:rsidR="000A7852" w:rsidRPr="00705709">
        <w:t>environment.</w:t>
      </w:r>
    </w:p>
    <w:p w14:paraId="0B2B33D4" w14:textId="2A69D5D2" w:rsidR="0086045C" w:rsidRPr="00705709" w:rsidRDefault="000A7852" w:rsidP="00555A28">
      <w:r>
        <w:t>You can u</w:t>
      </w:r>
      <w:r w:rsidR="0086045C" w:rsidRPr="00705709">
        <w:t xml:space="preserve">se </w:t>
      </w:r>
      <w:hyperlink r:id="rId30">
        <w:r w:rsidR="0086045C" w:rsidRPr="00705709">
          <w:rPr>
            <w:rStyle w:val="Hyperlink"/>
            <w:rFonts w:ascii="VIC" w:hAnsi="VIC"/>
            <w:i/>
            <w:iCs/>
            <w:szCs w:val="18"/>
          </w:rPr>
          <w:t>Guidance for environmental and human health risk assessment of wastewater discharges to surface waters (EPA publication 1287</w:t>
        </w:r>
      </w:hyperlink>
      <w:r w:rsidR="0086045C" w:rsidRPr="00705709">
        <w:rPr>
          <w:i/>
          <w:iCs/>
          <w:sz w:val="18"/>
          <w:szCs w:val="18"/>
        </w:rPr>
        <w:t>)</w:t>
      </w:r>
      <w:r w:rsidR="0086045C" w:rsidRPr="00705709">
        <w:rPr>
          <w:sz w:val="18"/>
          <w:szCs w:val="18"/>
        </w:rPr>
        <w:t xml:space="preserve"> </w:t>
      </w:r>
      <w:r w:rsidR="0086045C" w:rsidRPr="00705709">
        <w:t xml:space="preserve">to assess your risks to human health and the environment. This risk assessment framework will be familiar to you and your ways of working.  </w:t>
      </w:r>
    </w:p>
    <w:p w14:paraId="136FEFE9" w14:textId="5D8EF54F" w:rsidR="0086045C" w:rsidRPr="00705709" w:rsidRDefault="0086045C" w:rsidP="00555A28">
      <w:r w:rsidRPr="00705709">
        <w:t>Further emphasis in this guideline has been placed on providing a semi-quantitative or quantitative risk assessment, with additional lines of evidence for your risks using a</w:t>
      </w:r>
      <w:r w:rsidRPr="00705709">
        <w:rPr>
          <w:sz w:val="22"/>
          <w:szCs w:val="22"/>
        </w:rPr>
        <w:t xml:space="preserve"> </w:t>
      </w:r>
      <w:hyperlink r:id="rId31" w:anchor=":~:text=Weight%20of%20evidence%20describes%20the,quality%20and%20its%20associated%20management.">
        <w:r w:rsidRPr="00705709">
          <w:rPr>
            <w:rStyle w:val="Hyperlink"/>
            <w:rFonts w:ascii="VIC" w:hAnsi="VIC"/>
          </w:rPr>
          <w:t>weight of evidence process</w:t>
        </w:r>
      </w:hyperlink>
      <w:r w:rsidR="006279F5">
        <w:rPr>
          <w:rStyle w:val="Hyperlink"/>
          <w:rFonts w:ascii="VIC" w:hAnsi="VIC"/>
        </w:rPr>
        <w:t xml:space="preserve">.  </w:t>
      </w:r>
      <w:r w:rsidR="006E349D">
        <w:t>We have</w:t>
      </w:r>
      <w:r w:rsidRPr="00705709">
        <w:t xml:space="preserve"> provided additional information</w:t>
      </w:r>
      <w:r w:rsidR="00CA66D4" w:rsidRPr="00705709">
        <w:t xml:space="preserve"> </w:t>
      </w:r>
      <w:r w:rsidRPr="00705709">
        <w:t>and references</w:t>
      </w:r>
      <w:r w:rsidR="00C21882" w:rsidRPr="00705709">
        <w:t xml:space="preserve"> to </w:t>
      </w:r>
      <w:r w:rsidR="006E349D">
        <w:t>help</w:t>
      </w:r>
      <w:r w:rsidR="006E349D" w:rsidRPr="00705709">
        <w:t xml:space="preserve"> </w:t>
      </w:r>
      <w:r w:rsidR="00C21882" w:rsidRPr="00705709">
        <w:t>you understand these concepts</w:t>
      </w:r>
      <w:r w:rsidR="00F53DF2" w:rsidRPr="00705709">
        <w:t>.</w:t>
      </w:r>
    </w:p>
    <w:p w14:paraId="4AFF31F4" w14:textId="1283F79A" w:rsidR="003F622D" w:rsidRPr="00705709" w:rsidRDefault="00F82727" w:rsidP="00555A28">
      <w:pPr>
        <w:pStyle w:val="Heading2"/>
      </w:pPr>
      <w:bookmarkStart w:id="28" w:name="_Toc155971750"/>
      <w:r w:rsidRPr="00705709">
        <w:t xml:space="preserve">1.3 </w:t>
      </w:r>
      <w:r w:rsidR="001C7164" w:rsidRPr="00705709">
        <w:tab/>
      </w:r>
      <w:r w:rsidR="003F622D" w:rsidRPr="00705709">
        <w:t>Scope</w:t>
      </w:r>
      <w:bookmarkEnd w:id="28"/>
    </w:p>
    <w:p w14:paraId="5082EF90" w14:textId="3B35DF93" w:rsidR="00FB3462" w:rsidRPr="00705709" w:rsidRDefault="5A664608" w:rsidP="00555A28">
      <w:r>
        <w:t xml:space="preserve">This guideline </w:t>
      </w:r>
      <w:r w:rsidR="00F82727">
        <w:t>applies to the use of</w:t>
      </w:r>
      <w:r>
        <w:t xml:space="preserve"> </w:t>
      </w:r>
      <w:r w:rsidR="00BB77D1">
        <w:t>recycled water</w:t>
      </w:r>
      <w:r w:rsidR="00F82727">
        <w:t xml:space="preserve"> in </w:t>
      </w:r>
      <w:r w:rsidR="736BA951">
        <w:t>surface waters</w:t>
      </w:r>
      <w:r>
        <w:t xml:space="preserve">. </w:t>
      </w:r>
      <w:r w:rsidR="1C85FD93">
        <w:t>In</w:t>
      </w:r>
      <w:r w:rsidR="113E6C7E">
        <w:t xml:space="preserve"> this guideline, s</w:t>
      </w:r>
      <w:r w:rsidR="7E336F48">
        <w:t>urface waters are waters other than groundwater, for example: river, stream,</w:t>
      </w:r>
      <w:r w:rsidR="1657D371">
        <w:t xml:space="preserve"> </w:t>
      </w:r>
      <w:r w:rsidR="7E336F48">
        <w:t>lake, estuary,</w:t>
      </w:r>
      <w:r w:rsidR="02AC09AF">
        <w:t xml:space="preserve"> </w:t>
      </w:r>
      <w:r w:rsidR="113E6C7E">
        <w:t xml:space="preserve">and </w:t>
      </w:r>
      <w:r w:rsidR="02AC09AF">
        <w:t>wetland</w:t>
      </w:r>
      <w:r w:rsidR="113E6C7E">
        <w:t xml:space="preserve"> water</w:t>
      </w:r>
      <w:r w:rsidR="7E336F48">
        <w:t>.</w:t>
      </w:r>
    </w:p>
    <w:p w14:paraId="10091956" w14:textId="2A54EC11" w:rsidR="00F82727" w:rsidRPr="00705709" w:rsidRDefault="00F82727" w:rsidP="00555A28">
      <w:r w:rsidRPr="00705709">
        <w:t xml:space="preserve">For the purpose of this guideline, </w:t>
      </w:r>
      <w:r w:rsidR="00BB77D1" w:rsidRPr="00705709">
        <w:t>recycled water</w:t>
      </w:r>
      <w:r w:rsidRPr="00705709">
        <w:t xml:space="preserve"> </w:t>
      </w:r>
      <w:r w:rsidR="009051F5" w:rsidRPr="00705709">
        <w:t xml:space="preserve">includes water derived from </w:t>
      </w:r>
      <w:r w:rsidR="00BE3E61" w:rsidRPr="00705709">
        <w:t>sewerage systems</w:t>
      </w:r>
      <w:r w:rsidR="009051F5" w:rsidRPr="00705709">
        <w:t xml:space="preserve"> and </w:t>
      </w:r>
      <w:r w:rsidRPr="00705709">
        <w:t xml:space="preserve">does not include water derived from stormwater.  </w:t>
      </w:r>
    </w:p>
    <w:p w14:paraId="2A867282" w14:textId="79BE88DC" w:rsidR="00DC6780" w:rsidRPr="00705709" w:rsidRDefault="00BB77D1" w:rsidP="00F52D0F">
      <w:r w:rsidRPr="00705709">
        <w:lastRenderedPageBreak/>
        <w:t>Recycled water</w:t>
      </w:r>
      <w:r w:rsidR="00F82727" w:rsidRPr="00705709">
        <w:t xml:space="preserve"> use for </w:t>
      </w:r>
      <w:r w:rsidR="00486A69" w:rsidRPr="00705709">
        <w:t xml:space="preserve">irrigation </w:t>
      </w:r>
      <w:r w:rsidR="00F82727" w:rsidRPr="00705709">
        <w:t>and</w:t>
      </w:r>
      <w:r w:rsidR="00BE3E61" w:rsidRPr="00705709">
        <w:t xml:space="preserve"> land</w:t>
      </w:r>
      <w:r w:rsidR="00F82727" w:rsidRPr="00705709">
        <w:t xml:space="preserve">-based applications </w:t>
      </w:r>
      <w:r w:rsidR="00A745A7" w:rsidRPr="00705709">
        <w:t xml:space="preserve">is </w:t>
      </w:r>
      <w:r w:rsidR="00F82727" w:rsidRPr="00705709">
        <w:t xml:space="preserve">not included in the scope of </w:t>
      </w:r>
      <w:r w:rsidR="009A3646" w:rsidRPr="00705709">
        <w:t>th</w:t>
      </w:r>
      <w:r w:rsidR="009A3646">
        <w:t>is</w:t>
      </w:r>
      <w:r w:rsidR="009A3646" w:rsidRPr="00705709">
        <w:t xml:space="preserve"> </w:t>
      </w:r>
      <w:r w:rsidR="00F82727" w:rsidRPr="00705709">
        <w:t xml:space="preserve">guideline.  These uses are </w:t>
      </w:r>
      <w:r w:rsidR="00CF58D0" w:rsidRPr="00705709">
        <w:t>outlined</w:t>
      </w:r>
      <w:r w:rsidR="00F82727" w:rsidRPr="00705709">
        <w:t xml:space="preserve"> in</w:t>
      </w:r>
      <w:r w:rsidR="00CF6CB0" w:rsidRPr="00705709">
        <w:t xml:space="preserve"> the</w:t>
      </w:r>
      <w:r w:rsidR="00F52D0F">
        <w:t xml:space="preserve"> </w:t>
      </w:r>
      <w:hyperlink r:id="rId32">
        <w:r w:rsidR="00F82727" w:rsidRPr="00705709">
          <w:rPr>
            <w:rStyle w:val="Hyperlink"/>
            <w:rFonts w:ascii="VIC" w:hAnsi="VIC"/>
          </w:rPr>
          <w:t>Victorian guideline for water recycling</w:t>
        </w:r>
      </w:hyperlink>
      <w:r w:rsidR="00F82727" w:rsidRPr="00705709">
        <w:rPr>
          <w:rStyle w:val="Hyperlink"/>
          <w:rFonts w:ascii="VIC" w:hAnsi="VIC"/>
        </w:rPr>
        <w:t xml:space="preserve"> (EPA publication 1910)</w:t>
      </w:r>
      <w:r w:rsidR="00486A69" w:rsidRPr="00705709">
        <w:rPr>
          <w:rStyle w:val="Hyperlink"/>
          <w:rFonts w:ascii="VIC" w:hAnsi="VIC"/>
        </w:rPr>
        <w:t xml:space="preserve"> </w:t>
      </w:r>
      <w:r w:rsidR="00F52D0F">
        <w:rPr>
          <w:rStyle w:val="Hyperlink"/>
          <w:rFonts w:ascii="VIC" w:hAnsi="VIC"/>
        </w:rPr>
        <w:t xml:space="preserve">and </w:t>
      </w:r>
      <w:hyperlink r:id="rId33" w:history="1">
        <w:r w:rsidR="004742EE" w:rsidRPr="00705709">
          <w:rPr>
            <w:rStyle w:val="Hyperlink"/>
            <w:rFonts w:ascii="VIC" w:hAnsi="VIC"/>
          </w:rPr>
          <w:t>Victorian guideline for irrigation with recycled water (EPA publication 168)</w:t>
        </w:r>
        <w:r w:rsidR="00F82727" w:rsidRPr="00705709">
          <w:rPr>
            <w:rStyle w:val="Hyperlink"/>
            <w:rFonts w:ascii="VIC" w:hAnsi="VIC"/>
          </w:rPr>
          <w:t>.</w:t>
        </w:r>
        <w:r w:rsidR="00480ACD" w:rsidRPr="00705709">
          <w:rPr>
            <w:rStyle w:val="Hyperlink"/>
            <w:rFonts w:ascii="VIC" w:hAnsi="VIC"/>
          </w:rPr>
          <w:t xml:space="preserve"> </w:t>
        </w:r>
      </w:hyperlink>
      <w:r w:rsidR="00480ACD" w:rsidRPr="00705709">
        <w:t xml:space="preserve"> </w:t>
      </w:r>
    </w:p>
    <w:p w14:paraId="6E51E000" w14:textId="5715FAAA" w:rsidR="001241BF" w:rsidRPr="00705709" w:rsidRDefault="00B55D9F" w:rsidP="00555A28">
      <w:pPr>
        <w:pStyle w:val="Heading1"/>
        <w:numPr>
          <w:ilvl w:val="0"/>
          <w:numId w:val="25"/>
        </w:numPr>
        <w:rPr>
          <w:b/>
          <w:bCs/>
        </w:rPr>
      </w:pPr>
      <w:bookmarkStart w:id="29" w:name="_Toc117850697"/>
      <w:bookmarkStart w:id="30" w:name="_Toc117850744"/>
      <w:bookmarkStart w:id="31" w:name="_Toc118277552"/>
      <w:bookmarkStart w:id="32" w:name="_Toc118378285"/>
      <w:bookmarkStart w:id="33" w:name="_Toc118628691"/>
      <w:bookmarkStart w:id="34" w:name="_Toc119264636"/>
      <w:bookmarkStart w:id="35" w:name="_Toc117165593"/>
      <w:bookmarkStart w:id="36" w:name="_Toc144220745"/>
      <w:bookmarkStart w:id="37" w:name="_Toc155971751"/>
      <w:bookmarkStart w:id="38" w:name="_Toc117165594"/>
      <w:bookmarkStart w:id="39" w:name="_Toc114045790"/>
      <w:bookmarkStart w:id="40" w:name="_Toc114046099"/>
      <w:bookmarkEnd w:id="29"/>
      <w:bookmarkEnd w:id="30"/>
      <w:bookmarkEnd w:id="31"/>
      <w:bookmarkEnd w:id="32"/>
      <w:bookmarkEnd w:id="33"/>
      <w:bookmarkEnd w:id="34"/>
      <w:r w:rsidRPr="00705709">
        <w:rPr>
          <w:b/>
          <w:bCs/>
        </w:rPr>
        <w:t>Policy and r</w:t>
      </w:r>
      <w:r w:rsidR="001241BF" w:rsidRPr="00705709">
        <w:rPr>
          <w:b/>
          <w:bCs/>
        </w:rPr>
        <w:t>egulatory framework</w:t>
      </w:r>
      <w:bookmarkEnd w:id="35"/>
      <w:bookmarkEnd w:id="36"/>
      <w:bookmarkEnd w:id="37"/>
    </w:p>
    <w:p w14:paraId="1D84B232" w14:textId="38C01C76" w:rsidR="0066278B" w:rsidRPr="00401FD1" w:rsidRDefault="00F07019" w:rsidP="00555A28">
      <w:r>
        <w:t xml:space="preserve">The </w:t>
      </w:r>
      <w:r w:rsidR="00802006" w:rsidRPr="00705709">
        <w:t xml:space="preserve">Victorian Waterway Management Strategy (VWMS) </w:t>
      </w:r>
      <w:r w:rsidR="004B45AD" w:rsidRPr="00705709">
        <w:t xml:space="preserve">2013 </w:t>
      </w:r>
      <w:r w:rsidR="00802006" w:rsidRPr="00705709">
        <w:t>provides a detailed policy for managing Victorian Waterways.  T</w:t>
      </w:r>
      <w:r w:rsidR="004B7D77" w:rsidRPr="00705709">
        <w:t xml:space="preserve">he Environment Protection Act </w:t>
      </w:r>
      <w:r w:rsidR="00817A8B" w:rsidRPr="00705709">
        <w:t>ha</w:t>
      </w:r>
      <w:r w:rsidR="00802006" w:rsidRPr="00705709">
        <w:t>s</w:t>
      </w:r>
      <w:r w:rsidR="00817A8B" w:rsidRPr="00705709">
        <w:t xml:space="preserve"> specific </w:t>
      </w:r>
      <w:r w:rsidR="001F5B9F" w:rsidRPr="00705709">
        <w:t>regulatory</w:t>
      </w:r>
      <w:r w:rsidR="00817A8B" w:rsidRPr="00705709">
        <w:t xml:space="preserve"> requirements </w:t>
      </w:r>
      <w:r w:rsidR="00CE47AB" w:rsidRPr="00705709">
        <w:t xml:space="preserve">that apply to </w:t>
      </w:r>
      <w:r w:rsidR="00F44A2B" w:rsidRPr="00705709">
        <w:t>the</w:t>
      </w:r>
      <w:r w:rsidR="00F0576A" w:rsidRPr="00705709">
        <w:t xml:space="preserve"> use of </w:t>
      </w:r>
      <w:r w:rsidR="00BB77D1" w:rsidRPr="00705709">
        <w:t>recycled water</w:t>
      </w:r>
      <w:r w:rsidR="00F0576A" w:rsidRPr="00705709">
        <w:t xml:space="preserve"> in surface waters</w:t>
      </w:r>
      <w:r w:rsidR="0069377A" w:rsidRPr="00705709">
        <w:t>.</w:t>
      </w:r>
    </w:p>
    <w:p w14:paraId="2B9B19E0" w14:textId="2E39BCBD" w:rsidR="00B156CA" w:rsidRPr="00705709" w:rsidRDefault="00662E36" w:rsidP="00555A28">
      <w:pPr>
        <w:pStyle w:val="Heading2"/>
        <w:rPr>
          <w:rFonts w:eastAsia="Times New Roman" w:cs="Arial"/>
          <w:color w:val="auto"/>
          <w:sz w:val="20"/>
          <w:szCs w:val="20"/>
        </w:rPr>
      </w:pPr>
      <w:bookmarkStart w:id="41" w:name="_Toc155971752"/>
      <w:r w:rsidRPr="00401FD1">
        <w:t>2.1</w:t>
      </w:r>
      <w:r w:rsidR="00F45102" w:rsidRPr="00705709">
        <w:rPr>
          <w:rFonts w:eastAsia="Times New Roman" w:cs="Arial"/>
          <w:color w:val="auto"/>
          <w:sz w:val="20"/>
          <w:szCs w:val="20"/>
        </w:rPr>
        <w:t xml:space="preserve"> </w:t>
      </w:r>
      <w:r w:rsidR="00F33A54" w:rsidRPr="00705709">
        <w:rPr>
          <w:rFonts w:eastAsia="Times New Roman" w:cs="Arial"/>
          <w:color w:val="auto"/>
          <w:sz w:val="20"/>
          <w:szCs w:val="20"/>
        </w:rPr>
        <w:tab/>
      </w:r>
      <w:r w:rsidR="00B156CA" w:rsidRPr="00705709">
        <w:t>Victorian Waterway Management Strategy</w:t>
      </w:r>
      <w:bookmarkEnd w:id="41"/>
      <w:r w:rsidR="00303AE3" w:rsidRPr="00705709">
        <w:t xml:space="preserve"> </w:t>
      </w:r>
    </w:p>
    <w:p w14:paraId="6A35420F" w14:textId="77777777" w:rsidR="007B2DBE" w:rsidRPr="00107FB0" w:rsidRDefault="007B2DBE" w:rsidP="007B2DBE">
      <w:r w:rsidRPr="00401FD1">
        <w:t xml:space="preserve">The VWMS provides statewide policy for maintaining and improving the health of Victorian waterways.  It provides direction for investment and management of waterways and guides regional decision making for </w:t>
      </w:r>
      <w:r w:rsidRPr="00C63344">
        <w:t>C</w:t>
      </w:r>
      <w:r>
        <w:t xml:space="preserve">atchment </w:t>
      </w:r>
      <w:r w:rsidRPr="00C63344">
        <w:t>M</w:t>
      </w:r>
      <w:r>
        <w:t xml:space="preserve">anagement </w:t>
      </w:r>
      <w:r w:rsidRPr="00C63344">
        <w:t>A</w:t>
      </w:r>
      <w:r>
        <w:t>uthorities (</w:t>
      </w:r>
      <w:r w:rsidRPr="0040606F">
        <w:t>CMAs</w:t>
      </w:r>
      <w:r>
        <w:t>)</w:t>
      </w:r>
      <w:r w:rsidRPr="00107FB0">
        <w:t xml:space="preserve">.  </w:t>
      </w:r>
    </w:p>
    <w:p w14:paraId="183435C2" w14:textId="468395E7" w:rsidR="007B2DBE" w:rsidRPr="00B531A3" w:rsidRDefault="00A45E37" w:rsidP="00401FD1">
      <w:hyperlink r:id="rId34" w:history="1">
        <w:r w:rsidR="007B2DBE" w:rsidRPr="00401FD1">
          <w:t>Victorian government Policy 8.10 of the VWMS</w:t>
        </w:r>
      </w:hyperlink>
      <w:r w:rsidR="007B2DBE" w:rsidRPr="00B531A3">
        <w:t xml:space="preserve"> </w:t>
      </w:r>
      <w:r w:rsidR="00265C0D" w:rsidRPr="00B531A3">
        <w:t>(</w:t>
      </w:r>
      <w:r w:rsidR="007B2DBE" w:rsidRPr="00B531A3">
        <w:t xml:space="preserve">2013) outlines the use of alternative sources of water for environmental purposes. This includes the use of recycled water as a source of environmental water for flow-stressed waterways.  The policy explains where recycled water is considered appropriate for environmental flows and lists the requirements that must be considered. </w:t>
      </w:r>
    </w:p>
    <w:p w14:paraId="4A4BD8C6" w14:textId="29D3209F" w:rsidR="00AF1717" w:rsidRPr="00401FD1" w:rsidRDefault="00AF1717" w:rsidP="00401FD1">
      <w:pPr>
        <w:rPr>
          <w:rStyle w:val="Hyperlink"/>
          <w:rFonts w:ascii="VIC" w:hAnsi="VIC" w:cs="Times New Roman"/>
        </w:rPr>
      </w:pPr>
      <w:r w:rsidRPr="00401FD1">
        <w:t>An updated VWMS is expected in 2025</w:t>
      </w:r>
      <w:r w:rsidR="00BA618B">
        <w:t>,</w:t>
      </w:r>
      <w:r w:rsidR="00132279" w:rsidRPr="00401FD1">
        <w:t xml:space="preserve"> containing</w:t>
      </w:r>
      <w:r w:rsidR="00132279" w:rsidRPr="00107FB0">
        <w:rPr>
          <w:rStyle w:val="normaltextrun"/>
          <w:rFonts w:cs="Segoe UI"/>
        </w:rPr>
        <w:t xml:space="preserve"> further information on scope, roles</w:t>
      </w:r>
      <w:r w:rsidR="00132279">
        <w:rPr>
          <w:rStyle w:val="normaltextrun"/>
          <w:rFonts w:cs="Segoe UI"/>
        </w:rPr>
        <w:t>,</w:t>
      </w:r>
      <w:r w:rsidR="00132279" w:rsidRPr="00107FB0">
        <w:rPr>
          <w:rStyle w:val="normaltextrun"/>
          <w:rFonts w:cs="Segoe UI"/>
        </w:rPr>
        <w:t xml:space="preserve"> and processes for demonstrating that recycled water is appropriate for environmental flows</w:t>
      </w:r>
      <w:r w:rsidR="006D397A">
        <w:rPr>
          <w:rStyle w:val="normaltextrun"/>
          <w:rFonts w:cs="Segoe UI"/>
        </w:rPr>
        <w:t>.</w:t>
      </w:r>
    </w:p>
    <w:p w14:paraId="7F505185" w14:textId="6AF94045" w:rsidR="007B2DBE" w:rsidRPr="00502448" w:rsidRDefault="007B2DBE" w:rsidP="007B2DBE">
      <w:r w:rsidRPr="00502448">
        <w:t xml:space="preserve">To understand more about flow stress and environmental flow targets, refer to </w:t>
      </w:r>
      <w:hyperlink r:id="rId35" w:anchor=":~:text=Victoria's%20environmental%20flow%20assessment%20method,as%20the%20environmental%20water%20reserve." w:history="1">
        <w:r w:rsidRPr="00705709">
          <w:rPr>
            <w:rStyle w:val="Hyperlink"/>
            <w:rFonts w:ascii="VIC" w:hAnsi="VIC"/>
          </w:rPr>
          <w:t>Water recovery for the environment</w:t>
        </w:r>
      </w:hyperlink>
      <w:r w:rsidRPr="00502448">
        <w:t xml:space="preserve">. </w:t>
      </w:r>
      <w:r w:rsidR="009F59AE">
        <w:t xml:space="preserve"> </w:t>
      </w:r>
    </w:p>
    <w:p w14:paraId="35D9050B" w14:textId="6768F1C5" w:rsidR="006C3D09" w:rsidRPr="00705709" w:rsidRDefault="009C6678" w:rsidP="00555A28">
      <w:pPr>
        <w:pStyle w:val="Heading2"/>
      </w:pPr>
      <w:bookmarkStart w:id="42" w:name="_Toc155971753"/>
      <w:r w:rsidRPr="00705709">
        <w:t>2</w:t>
      </w:r>
      <w:r w:rsidR="00D90CD0" w:rsidRPr="00705709">
        <w:t>.</w:t>
      </w:r>
      <w:r w:rsidR="00685166" w:rsidRPr="00705709">
        <w:t>2</w:t>
      </w:r>
      <w:r w:rsidR="00D90CD0" w:rsidRPr="00705709">
        <w:tab/>
        <w:t>Environment Protection Act 2017</w:t>
      </w:r>
      <w:bookmarkEnd w:id="42"/>
      <w:r w:rsidR="00D90CD0" w:rsidRPr="00705709">
        <w:t xml:space="preserve"> </w:t>
      </w:r>
      <w:bookmarkEnd w:id="38"/>
    </w:p>
    <w:p w14:paraId="7B5AAF8B" w14:textId="6CDE8142" w:rsidR="000D4025" w:rsidRPr="00705709" w:rsidRDefault="000D4025" w:rsidP="00555A28">
      <w:bookmarkStart w:id="43" w:name="_Toc117165595"/>
      <w:bookmarkEnd w:id="39"/>
      <w:bookmarkEnd w:id="40"/>
      <w:r w:rsidRPr="00705709">
        <w:t xml:space="preserve">Environment protection laws in Victoria require you to take proactive steps to manage risks of harm from pollution and waste. The </w:t>
      </w:r>
      <w:r w:rsidR="00D934C3">
        <w:t>Environment Protection</w:t>
      </w:r>
      <w:r w:rsidRPr="00705709">
        <w:t xml:space="preserve"> Act and the </w:t>
      </w:r>
      <w:bookmarkStart w:id="44" w:name="_Hlk151044551"/>
      <w:r w:rsidRPr="00705709">
        <w:fldChar w:fldCharType="begin"/>
      </w:r>
      <w:r w:rsidRPr="00705709">
        <w:instrText>HYPERLINK "https://www.legislation.vic.gov.au/in-force/statutory-rules/environment-protection-regulations-2021"</w:instrText>
      </w:r>
      <w:r w:rsidRPr="00705709">
        <w:fldChar w:fldCharType="separate"/>
      </w:r>
      <w:r w:rsidRPr="00705709">
        <w:rPr>
          <w:rStyle w:val="Hyperlink"/>
        </w:rPr>
        <w:t>Environment Protection Regulations 2021</w:t>
      </w:r>
      <w:r w:rsidRPr="00705709">
        <w:fldChar w:fldCharType="end"/>
      </w:r>
      <w:r w:rsidRPr="00705709">
        <w:t xml:space="preserve"> </w:t>
      </w:r>
      <w:bookmarkEnd w:id="44"/>
      <w:r w:rsidRPr="00705709">
        <w:t xml:space="preserve">(the EP Regulations) outline the legislative requirements for sewage treatment and the supply and use of recycled water. </w:t>
      </w:r>
    </w:p>
    <w:p w14:paraId="2A63CCDE" w14:textId="276D6C9B" w:rsidR="002D706C" w:rsidRPr="00705709" w:rsidRDefault="002D706C" w:rsidP="00555A28">
      <w:r w:rsidRPr="00705709">
        <w:t xml:space="preserve">The </w:t>
      </w:r>
      <w:r w:rsidR="00D934C3">
        <w:t>Environment Protection</w:t>
      </w:r>
      <w:r w:rsidR="00487576" w:rsidRPr="00705709">
        <w:t xml:space="preserve"> </w:t>
      </w:r>
      <w:r w:rsidRPr="00705709">
        <w:t xml:space="preserve">Act takes a preventative approach to managing risks to human health and the environment from pollution and waste in Victoria. This approach focuses on preventing impacts from waste and pollution rather than managing those impacts after they have occurred. For more information, see </w:t>
      </w:r>
      <w:hyperlink r:id="rId36" w:history="1">
        <w:r w:rsidRPr="00CC3FB9">
          <w:rPr>
            <w:color w:val="0A3C73"/>
          </w:rPr>
          <w:t>What the Environment Protection Act 2017 means for Victorian businesses</w:t>
        </w:r>
      </w:hyperlink>
      <w:r w:rsidR="0054271F">
        <w:rPr>
          <w:color w:val="0A3C73"/>
        </w:rPr>
        <w:t>.</w:t>
      </w:r>
      <w:r w:rsidRPr="00705709">
        <w:t xml:space="preserve"> </w:t>
      </w:r>
    </w:p>
    <w:p w14:paraId="51B73624" w14:textId="4400D430" w:rsidR="002D706C" w:rsidRPr="00705709" w:rsidRDefault="002D706C" w:rsidP="00555A28">
      <w:r w:rsidRPr="00705709">
        <w:t xml:space="preserve">The cornerstone of the </w:t>
      </w:r>
      <w:r w:rsidR="008673F7">
        <w:t xml:space="preserve">Environment Protection </w:t>
      </w:r>
      <w:r w:rsidRPr="00705709">
        <w:t>Act is the general environmental duty (GED). It requires that all Victorians understand and minimise the risks of harm to human health and the environment from their pollution and waste</w:t>
      </w:r>
      <w:r w:rsidR="003A7F63">
        <w:t>,</w:t>
      </w:r>
      <w:r w:rsidR="007A0C62">
        <w:t xml:space="preserve"> so far as reasonably practicable</w:t>
      </w:r>
      <w:r w:rsidRPr="00705709">
        <w:t xml:space="preserve">. For more information see </w:t>
      </w:r>
      <w:hyperlink r:id="rId37" w:history="1">
        <w:r w:rsidRPr="00705709">
          <w:rPr>
            <w:color w:val="2F5496" w:themeColor="accent1" w:themeShade="BF"/>
          </w:rPr>
          <w:t>Industry guidance: supporting you to comply with the general environmental duty</w:t>
        </w:r>
      </w:hyperlink>
      <w:r w:rsidRPr="00705709">
        <w:rPr>
          <w:b/>
        </w:rPr>
        <w:t xml:space="preserve"> </w:t>
      </w:r>
      <w:r w:rsidRPr="00705709">
        <w:t>(EPA Publication 1741).</w:t>
      </w:r>
    </w:p>
    <w:p w14:paraId="0226086E" w14:textId="46746D54" w:rsidR="00472F8E" w:rsidRPr="00705709" w:rsidRDefault="00472F8E" w:rsidP="00555A28">
      <w:pPr>
        <w:pStyle w:val="Heading2"/>
      </w:pPr>
      <w:bookmarkStart w:id="45" w:name="_Toc151110489"/>
      <w:bookmarkStart w:id="46" w:name="_Toc155971754"/>
      <w:r w:rsidRPr="00705709">
        <w:t>2.2.1</w:t>
      </w:r>
      <w:r w:rsidRPr="00705709">
        <w:tab/>
        <w:t>Environment Protection Regulations 2021</w:t>
      </w:r>
      <w:bookmarkEnd w:id="45"/>
      <w:bookmarkEnd w:id="46"/>
    </w:p>
    <w:p w14:paraId="6C0445D4" w14:textId="40C7BEDF" w:rsidR="002D706C" w:rsidRPr="00705709" w:rsidRDefault="00472F8E" w:rsidP="00555A28">
      <w:r w:rsidRPr="00705709">
        <w:t xml:space="preserve">The </w:t>
      </w:r>
      <w:r w:rsidR="0010547C" w:rsidRPr="00705709">
        <w:t xml:space="preserve">EP </w:t>
      </w:r>
      <w:r w:rsidRPr="00705709">
        <w:t xml:space="preserve">Regulations support the </w:t>
      </w:r>
      <w:r w:rsidR="002B163C">
        <w:t xml:space="preserve">Environment Protection </w:t>
      </w:r>
      <w:r w:rsidRPr="00705709">
        <w:t xml:space="preserve">Act by imposing obligations in relation to environmental protection, pollution incidents, contaminated land and waste. The Regulations also prescribe the activities that require an EPA permission under the </w:t>
      </w:r>
      <w:r w:rsidR="00DA3233">
        <w:t xml:space="preserve">Environment Protection </w:t>
      </w:r>
      <w:r w:rsidRPr="00705709">
        <w:t xml:space="preserve">Act. </w:t>
      </w:r>
    </w:p>
    <w:p w14:paraId="5F5A1BAB" w14:textId="7B05DD07" w:rsidR="006C3D09" w:rsidRPr="00705709" w:rsidRDefault="00E7023A" w:rsidP="00555A28">
      <w:pPr>
        <w:pStyle w:val="Heading2"/>
      </w:pPr>
      <w:bookmarkStart w:id="47" w:name="_Toc155971755"/>
      <w:r w:rsidRPr="00705709">
        <w:lastRenderedPageBreak/>
        <w:t>2</w:t>
      </w:r>
      <w:r w:rsidR="006C3D09" w:rsidRPr="00705709">
        <w:t>.</w:t>
      </w:r>
      <w:r w:rsidR="00FB486A" w:rsidRPr="00705709">
        <w:t>2</w:t>
      </w:r>
      <w:r w:rsidR="00685166" w:rsidRPr="00705709">
        <w:t>.</w:t>
      </w:r>
      <w:r w:rsidR="00CC5C77" w:rsidRPr="00705709">
        <w:t>2</w:t>
      </w:r>
      <w:r w:rsidR="00FB486A" w:rsidRPr="00705709">
        <w:tab/>
      </w:r>
      <w:bookmarkEnd w:id="43"/>
      <w:r w:rsidR="00F82727" w:rsidRPr="00705709">
        <w:t xml:space="preserve">Permission pathway for use of </w:t>
      </w:r>
      <w:r w:rsidR="00BB77D1" w:rsidRPr="00705709">
        <w:t>recycled water</w:t>
      </w:r>
      <w:r w:rsidR="00F82727" w:rsidRPr="00705709">
        <w:t xml:space="preserve"> in surface waters</w:t>
      </w:r>
      <w:bookmarkEnd w:id="47"/>
    </w:p>
    <w:p w14:paraId="23574C8E" w14:textId="482DCBB6" w:rsidR="0059672D" w:rsidRPr="00705709" w:rsidRDefault="00DF21FD" w:rsidP="00555A28">
      <w:pPr>
        <w:pStyle w:val="BodyText"/>
        <w:spacing w:before="80" w:after="80"/>
      </w:pPr>
      <w:r w:rsidRPr="00705709">
        <w:t xml:space="preserve">To perform prescribed </w:t>
      </w:r>
      <w:r w:rsidR="00F074C8" w:rsidRPr="00705709">
        <w:t>activities,</w:t>
      </w:r>
      <w:r w:rsidRPr="00705709">
        <w:t xml:space="preserve"> you must have a permission </w:t>
      </w:r>
      <w:r w:rsidR="00964A86">
        <w:t xml:space="preserve">or permission exemption. Permissions </w:t>
      </w:r>
      <w:r w:rsidR="008B4D20">
        <w:t>are</w:t>
      </w:r>
      <w:r w:rsidRPr="00705709">
        <w:t xml:space="preserve"> licence</w:t>
      </w:r>
      <w:r w:rsidR="008B4D20">
        <w:t>s</w:t>
      </w:r>
      <w:r w:rsidRPr="00705709">
        <w:t>, permit</w:t>
      </w:r>
      <w:r w:rsidR="008B4D20">
        <w:t>s</w:t>
      </w:r>
      <w:r w:rsidRPr="00705709">
        <w:t xml:space="preserve"> or registration</w:t>
      </w:r>
      <w:r w:rsidR="008B4D20">
        <w:t>s</w:t>
      </w:r>
      <w:r w:rsidRPr="00705709">
        <w:t>.</w:t>
      </w:r>
      <w:r w:rsidR="009F6FB3" w:rsidRPr="00705709">
        <w:t xml:space="preserve"> </w:t>
      </w:r>
      <w:r w:rsidR="0059672D" w:rsidRPr="00705709">
        <w:t>Permissions are</w:t>
      </w:r>
      <w:r w:rsidR="00AE7CE0" w:rsidRPr="00705709">
        <w:t xml:space="preserve"> an important part of EPA’s broader approach to setting performance standards</w:t>
      </w:r>
      <w:r w:rsidR="00CF6CB0" w:rsidRPr="00705709">
        <w:t>. Th</w:t>
      </w:r>
      <w:r w:rsidR="00DC2988" w:rsidRPr="00705709">
        <w:t>ey</w:t>
      </w:r>
      <w:r w:rsidR="00CF6CB0" w:rsidRPr="00705709">
        <w:t xml:space="preserve"> include</w:t>
      </w:r>
      <w:r w:rsidR="00AE7CE0" w:rsidRPr="00705709">
        <w:t xml:space="preserve"> conditions and </w:t>
      </w:r>
      <w:r w:rsidR="006019D1" w:rsidRPr="00705709">
        <w:t xml:space="preserve">ways to </w:t>
      </w:r>
      <w:r w:rsidR="00AE7CE0" w:rsidRPr="00705709">
        <w:t xml:space="preserve">support and monitor compliance. </w:t>
      </w:r>
    </w:p>
    <w:p w14:paraId="3903853E" w14:textId="5193A82B" w:rsidR="00336932" w:rsidRPr="00705709" w:rsidRDefault="009F6FB3" w:rsidP="00555A28">
      <w:pPr>
        <w:pStyle w:val="BodyText"/>
        <w:spacing w:before="80" w:after="80"/>
      </w:pPr>
      <w:r w:rsidRPr="00705709">
        <w:t xml:space="preserve">The EP Regulations specify </w:t>
      </w:r>
      <w:r w:rsidR="00704249" w:rsidRPr="00705709">
        <w:t>the</w:t>
      </w:r>
      <w:r w:rsidRPr="00705709">
        <w:t xml:space="preserve"> permission required for each prescribed permission activity.</w:t>
      </w:r>
      <w:r w:rsidR="0059672D" w:rsidRPr="00705709">
        <w:t xml:space="preserve"> </w:t>
      </w:r>
      <w:r w:rsidR="66014FDA" w:rsidRPr="00705709">
        <w:t xml:space="preserve">Under Schedule 1 of the EP Regulations, </w:t>
      </w:r>
      <w:r w:rsidR="006A3824" w:rsidRPr="00705709">
        <w:t xml:space="preserve">you need </w:t>
      </w:r>
      <w:r w:rsidR="006D4659" w:rsidRPr="00705709">
        <w:t xml:space="preserve">approval in </w:t>
      </w:r>
      <w:r w:rsidR="006A3824" w:rsidRPr="00705709">
        <w:t xml:space="preserve">an </w:t>
      </w:r>
      <w:r w:rsidR="006A3824" w:rsidRPr="00705709">
        <w:rPr>
          <w:b/>
          <w:bCs/>
        </w:rPr>
        <w:t>A</w:t>
      </w:r>
      <w:r w:rsidR="00000658" w:rsidRPr="00705709">
        <w:rPr>
          <w:b/>
          <w:bCs/>
        </w:rPr>
        <w:t xml:space="preserve">03 </w:t>
      </w:r>
      <w:r w:rsidR="00B604E2" w:rsidRPr="00705709">
        <w:rPr>
          <w:b/>
          <w:bCs/>
        </w:rPr>
        <w:t xml:space="preserve">(Sewage treatment) </w:t>
      </w:r>
      <w:r w:rsidR="00000658" w:rsidRPr="00705709">
        <w:rPr>
          <w:b/>
          <w:bCs/>
        </w:rPr>
        <w:t>licence</w:t>
      </w:r>
      <w:r w:rsidR="006A3824" w:rsidRPr="00705709">
        <w:t xml:space="preserve"> </w:t>
      </w:r>
      <w:r w:rsidR="00AA0CD1" w:rsidRPr="00705709">
        <w:t>for the</w:t>
      </w:r>
      <w:r w:rsidR="00CA402E" w:rsidRPr="00705709">
        <w:t xml:space="preserve"> </w:t>
      </w:r>
      <w:r w:rsidR="00D54914" w:rsidRPr="00705709">
        <w:t>treatment of sewage and</w:t>
      </w:r>
      <w:r w:rsidR="00CA402E" w:rsidRPr="00705709">
        <w:t xml:space="preserve"> </w:t>
      </w:r>
      <w:r w:rsidR="00E96F94" w:rsidRPr="00401FD1">
        <w:t>use</w:t>
      </w:r>
      <w:r w:rsidR="00D25469" w:rsidRPr="00705709">
        <w:t xml:space="preserve"> </w:t>
      </w:r>
      <w:r w:rsidR="00AA0CD1" w:rsidRPr="00705709">
        <w:t xml:space="preserve">of </w:t>
      </w:r>
      <w:r w:rsidR="00BB77D1" w:rsidRPr="00705709">
        <w:t>recycled water</w:t>
      </w:r>
      <w:r w:rsidR="4B0B20D5" w:rsidRPr="00705709">
        <w:t xml:space="preserve"> </w:t>
      </w:r>
      <w:r w:rsidR="00CA402E" w:rsidRPr="00705709">
        <w:t xml:space="preserve">in </w:t>
      </w:r>
      <w:r w:rsidR="00AA0CD1" w:rsidRPr="00705709">
        <w:t>surface waters</w:t>
      </w:r>
      <w:r w:rsidR="006A3824" w:rsidRPr="00705709">
        <w:t>.</w:t>
      </w:r>
      <w:r w:rsidR="00431E81" w:rsidRPr="00705709">
        <w:t xml:space="preserve"> </w:t>
      </w:r>
    </w:p>
    <w:p w14:paraId="69D2479B" w14:textId="625BDAFF" w:rsidR="009179E4" w:rsidRDefault="0065146E" w:rsidP="00555A28">
      <w:pPr>
        <w:pStyle w:val="BodyText"/>
        <w:spacing w:before="80" w:after="80"/>
      </w:pPr>
      <w:r>
        <w:t xml:space="preserve">If you are proposing to conduct a new A03 Sewage </w:t>
      </w:r>
      <w:r w:rsidR="00F65458">
        <w:t>treatment activity</w:t>
      </w:r>
      <w:r w:rsidR="009179E4">
        <w:t>, with use of recycled water in surface waters</w:t>
      </w:r>
      <w:r w:rsidR="00F65458">
        <w:t xml:space="preserve"> (e.g. new treatment plant)</w:t>
      </w:r>
      <w:r>
        <w:t xml:space="preserve">, </w:t>
      </w:r>
      <w:r w:rsidR="009179E4">
        <w:t xml:space="preserve">you will </w:t>
      </w:r>
      <w:r w:rsidR="008A4BEF">
        <w:t>require</w:t>
      </w:r>
      <w:r w:rsidR="009179E4">
        <w:t xml:space="preserve"> a development licence and</w:t>
      </w:r>
      <w:r w:rsidR="003A68C9">
        <w:t xml:space="preserve"> </w:t>
      </w:r>
      <w:r w:rsidR="009179E4">
        <w:t xml:space="preserve">operating licence. </w:t>
      </w:r>
    </w:p>
    <w:p w14:paraId="763D9A6B" w14:textId="0F058B07" w:rsidR="00A60454" w:rsidRPr="00705709" w:rsidRDefault="00431E81" w:rsidP="00555A28">
      <w:pPr>
        <w:pStyle w:val="BodyText"/>
        <w:spacing w:before="80" w:after="80"/>
      </w:pPr>
      <w:r w:rsidRPr="00705709">
        <w:t xml:space="preserve">If you </w:t>
      </w:r>
      <w:r w:rsidR="00F32857" w:rsidRPr="00705709">
        <w:t xml:space="preserve">have an existing </w:t>
      </w:r>
      <w:r w:rsidR="00EB6D3B" w:rsidRPr="00705709">
        <w:t>A03</w:t>
      </w:r>
      <w:r w:rsidR="00105917" w:rsidRPr="00705709">
        <w:t xml:space="preserve"> </w:t>
      </w:r>
      <w:r w:rsidR="002F0AD6">
        <w:t xml:space="preserve">operating </w:t>
      </w:r>
      <w:r w:rsidR="00105917" w:rsidRPr="00705709">
        <w:t xml:space="preserve">licence for your </w:t>
      </w:r>
      <w:r w:rsidR="00081DC4" w:rsidRPr="00705709">
        <w:t xml:space="preserve">treatment and </w:t>
      </w:r>
      <w:r w:rsidR="00105917" w:rsidRPr="00705709">
        <w:t xml:space="preserve">discharge activities, </w:t>
      </w:r>
      <w:r w:rsidR="005708E1" w:rsidRPr="00B20153">
        <w:t xml:space="preserve">you will require an operating licence amendment for the use of recycled water in surface waters. </w:t>
      </w:r>
    </w:p>
    <w:p w14:paraId="6608CD5C" w14:textId="61AF5F6F" w:rsidR="008B6CA9" w:rsidRPr="00705709" w:rsidRDefault="006A72FC" w:rsidP="00555A28">
      <w:pPr>
        <w:pStyle w:val="BodyText"/>
        <w:spacing w:before="80" w:after="80"/>
      </w:pPr>
      <w:r w:rsidRPr="00705709">
        <w:t xml:space="preserve">In an A03 licence amendment, EPA will assess your proposed recycled water use </w:t>
      </w:r>
      <w:r w:rsidR="00EA5AF4" w:rsidRPr="00705709">
        <w:t>in surface waters</w:t>
      </w:r>
      <w:r w:rsidR="3953FD79" w:rsidRPr="00705709">
        <w:t xml:space="preserve"> </w:t>
      </w:r>
      <w:r w:rsidRPr="00705709">
        <w:t xml:space="preserve">and if approved, </w:t>
      </w:r>
      <w:r w:rsidR="006265EF" w:rsidRPr="00705709">
        <w:t xml:space="preserve">will </w:t>
      </w:r>
      <w:r w:rsidRPr="00705709">
        <w:t>provide s</w:t>
      </w:r>
      <w:r w:rsidR="00A43824" w:rsidRPr="00705709">
        <w:t>eparate</w:t>
      </w:r>
      <w:r w:rsidRPr="00705709">
        <w:t xml:space="preserve"> conditions for </w:t>
      </w:r>
      <w:r w:rsidR="00A43824" w:rsidRPr="00705709">
        <w:t>your</w:t>
      </w:r>
      <w:r w:rsidRPr="00705709">
        <w:t xml:space="preserve"> recycled water use. </w:t>
      </w:r>
    </w:p>
    <w:p w14:paraId="090A72DC" w14:textId="1B72C53E" w:rsidR="00565779" w:rsidRPr="00705709" w:rsidRDefault="00565779" w:rsidP="00555A28">
      <w:pPr>
        <w:pStyle w:val="BodyText"/>
        <w:spacing w:before="80" w:after="80"/>
      </w:pPr>
      <w:r w:rsidRPr="00705709">
        <w:t>This permission approval pathway</w:t>
      </w:r>
      <w:r w:rsidR="00524BDE" w:rsidRPr="00705709">
        <w:t xml:space="preserve"> will</w:t>
      </w:r>
      <w:r w:rsidRPr="00705709">
        <w:t xml:space="preserve"> be familiar to you</w:t>
      </w:r>
      <w:r w:rsidR="00524BDE" w:rsidRPr="00705709">
        <w:t xml:space="preserve"> if </w:t>
      </w:r>
      <w:r w:rsidR="00E01EB8" w:rsidRPr="00705709">
        <w:t xml:space="preserve">you discharge treated </w:t>
      </w:r>
      <w:r w:rsidR="16660766" w:rsidRPr="00705709">
        <w:t xml:space="preserve">wastewater </w:t>
      </w:r>
      <w:r w:rsidR="00861A22" w:rsidRPr="00705709">
        <w:t>and</w:t>
      </w:r>
      <w:r w:rsidR="008B6CA9" w:rsidRPr="00705709">
        <w:t xml:space="preserve"> </w:t>
      </w:r>
      <w:r w:rsidR="00E2669A" w:rsidRPr="00705709">
        <w:t>use</w:t>
      </w:r>
      <w:r w:rsidR="00E01EB8" w:rsidRPr="00705709">
        <w:t xml:space="preserve"> </w:t>
      </w:r>
      <w:r w:rsidR="00524BDE" w:rsidRPr="00705709">
        <w:t>recycled water for</w:t>
      </w:r>
      <w:r w:rsidR="00FE41CA" w:rsidRPr="00705709">
        <w:t xml:space="preserve"> </w:t>
      </w:r>
      <w:r w:rsidR="00861A22" w:rsidRPr="00705709">
        <w:t>other</w:t>
      </w:r>
      <w:r w:rsidR="00524BDE" w:rsidRPr="00705709">
        <w:t xml:space="preserve"> </w:t>
      </w:r>
      <w:r w:rsidR="00EA7D83" w:rsidRPr="00705709">
        <w:t xml:space="preserve">approved uses </w:t>
      </w:r>
      <w:r w:rsidR="00524BDE" w:rsidRPr="00705709">
        <w:t>on your site</w:t>
      </w:r>
      <w:r w:rsidRPr="00705709">
        <w:t xml:space="preserve">. </w:t>
      </w:r>
      <w:r w:rsidR="00524BDE" w:rsidRPr="00705709">
        <w:t xml:space="preserve"> </w:t>
      </w:r>
      <w:r w:rsidR="00CF6FF1" w:rsidRPr="00B20153">
        <w:t xml:space="preserve">The treatment and discharge of wastewater, in addition to the use of recycled water on your site, is permissioned within one A03 Sewage treatment licence. </w:t>
      </w:r>
    </w:p>
    <w:p w14:paraId="5624FE93" w14:textId="6070E971" w:rsidR="00704DF4" w:rsidRPr="00705709" w:rsidRDefault="00F82727" w:rsidP="00555A28">
      <w:pPr>
        <w:pStyle w:val="BodyText"/>
        <w:spacing w:before="80" w:after="80"/>
      </w:pPr>
      <w:r w:rsidRPr="00705709">
        <w:t>In certain cases, a</w:t>
      </w:r>
      <w:r w:rsidR="00704DF4" w:rsidRPr="00705709">
        <w:t xml:space="preserve"> development licence application may also be required</w:t>
      </w:r>
      <w:r w:rsidR="003C1BB9" w:rsidRPr="00705709">
        <w:t xml:space="preserve">, under section 44 of the </w:t>
      </w:r>
      <w:r w:rsidR="00D934C3">
        <w:t>Environment Protection</w:t>
      </w:r>
      <w:r w:rsidR="003C1BB9" w:rsidRPr="00705709">
        <w:t xml:space="preserve"> Act,</w:t>
      </w:r>
      <w:r w:rsidR="00704DF4" w:rsidRPr="00705709">
        <w:t xml:space="preserve"> if you are:</w:t>
      </w:r>
    </w:p>
    <w:p w14:paraId="64472810" w14:textId="211814E1" w:rsidR="00704DF4" w:rsidRPr="00705709" w:rsidRDefault="00704DF4" w:rsidP="00555A28">
      <w:pPr>
        <w:pStyle w:val="BodyText"/>
        <w:numPr>
          <w:ilvl w:val="0"/>
          <w:numId w:val="109"/>
        </w:numPr>
        <w:spacing w:before="80" w:after="80"/>
      </w:pPr>
      <w:r w:rsidRPr="00705709">
        <w:t xml:space="preserve">constructing or installing plant or equipment </w:t>
      </w:r>
    </w:p>
    <w:p w14:paraId="18D8E5C7" w14:textId="47BD6D1A" w:rsidR="00704DF4" w:rsidRPr="00705709" w:rsidRDefault="00704DF4" w:rsidP="00555A28">
      <w:pPr>
        <w:pStyle w:val="BodyText"/>
        <w:numPr>
          <w:ilvl w:val="0"/>
          <w:numId w:val="109"/>
        </w:numPr>
        <w:spacing w:before="80" w:after="80"/>
      </w:pPr>
      <w:r w:rsidRPr="00705709">
        <w:t xml:space="preserve">developing processes or systems </w:t>
      </w:r>
    </w:p>
    <w:p w14:paraId="6C85CDEC" w14:textId="6AEF7EDD" w:rsidR="006F0252" w:rsidRPr="00705709" w:rsidRDefault="00704DF4" w:rsidP="00555A28">
      <w:pPr>
        <w:pStyle w:val="BodyText"/>
        <w:numPr>
          <w:ilvl w:val="0"/>
          <w:numId w:val="109"/>
        </w:numPr>
        <w:spacing w:before="80" w:after="80"/>
      </w:pPr>
      <w:r w:rsidRPr="00705709">
        <w:t>modifying (except for general maintenance) plant, equipment, processes or systems for a prescribed development activity where th</w:t>
      </w:r>
      <w:r w:rsidR="009C1356">
        <w:t>e</w:t>
      </w:r>
      <w:r w:rsidRPr="00705709">
        <w:t xml:space="preserve"> modification creates a risk of material harm to human health or the environment from pollution or waste (material harm is defined in s.5 of the </w:t>
      </w:r>
      <w:r w:rsidR="00D934C3">
        <w:t>Environment Protection Act</w:t>
      </w:r>
      <w:r w:rsidRPr="00705709">
        <w:t>).</w:t>
      </w:r>
      <w:r w:rsidR="00ED62DF" w:rsidRPr="00705709">
        <w:t xml:space="preserve"> Refer to EPA’s </w:t>
      </w:r>
      <w:hyperlink r:id="rId38" w:history="1">
        <w:r w:rsidR="00ED62DF" w:rsidRPr="00705709">
          <w:rPr>
            <w:rStyle w:val="Hyperlink"/>
            <w:rFonts w:ascii="VIC" w:hAnsi="VIC"/>
          </w:rPr>
          <w:t>Development licences</w:t>
        </w:r>
      </w:hyperlink>
      <w:r w:rsidR="00ED62DF" w:rsidRPr="00705709">
        <w:t xml:space="preserve"> for more information.</w:t>
      </w:r>
    </w:p>
    <w:p w14:paraId="2439A1C6" w14:textId="0C5AD359" w:rsidR="00DE42A2" w:rsidRPr="00705709" w:rsidRDefault="00DE42A2" w:rsidP="00555A28">
      <w:r w:rsidRPr="00705709">
        <w:t xml:space="preserve">You can </w:t>
      </w:r>
      <w:r w:rsidR="00917F72">
        <w:t>read more about ho</w:t>
      </w:r>
      <w:r w:rsidR="00043265">
        <w:t>w</w:t>
      </w:r>
      <w:r w:rsidR="00917F72">
        <w:t xml:space="preserve"> to prepare and submit an application on </w:t>
      </w:r>
      <w:hyperlink r:id="rId39" w:history="1">
        <w:r w:rsidR="00917F72" w:rsidRPr="00142A71">
          <w:rPr>
            <w:rStyle w:val="Hyperlink"/>
            <w:rFonts w:ascii="VIC" w:hAnsi="VIC"/>
          </w:rPr>
          <w:t>EPA’s permission</w:t>
        </w:r>
        <w:r w:rsidR="00142A71" w:rsidRPr="00142A71">
          <w:rPr>
            <w:rStyle w:val="Hyperlink"/>
            <w:rFonts w:ascii="VIC" w:hAnsi="VIC"/>
          </w:rPr>
          <w:t>s</w:t>
        </w:r>
        <w:r w:rsidR="00917F72" w:rsidRPr="00142A71">
          <w:rPr>
            <w:rStyle w:val="Hyperlink"/>
            <w:rFonts w:ascii="VIC" w:hAnsi="VIC"/>
          </w:rPr>
          <w:t xml:space="preserve"> webpage</w:t>
        </w:r>
      </w:hyperlink>
      <w:r w:rsidR="00917F72">
        <w:t xml:space="preserve">. </w:t>
      </w:r>
      <w:r w:rsidRPr="00705709">
        <w:t xml:space="preserve"> </w:t>
      </w:r>
    </w:p>
    <w:p w14:paraId="77510DCB" w14:textId="42A66939" w:rsidR="00E476C1" w:rsidRPr="00705709" w:rsidRDefault="00B6715B" w:rsidP="00555A28">
      <w:pPr>
        <w:pStyle w:val="BodyText"/>
        <w:spacing w:before="80" w:after="80"/>
      </w:pPr>
      <w:r w:rsidRPr="00705709">
        <w:t>Specific conditions for recycled water quality requirements will be determined by the outcome of your permission assessment. These requirements will be specific for your recycled water use in surface waters</w:t>
      </w:r>
      <w:r w:rsidR="00A57A97">
        <w:t xml:space="preserve"> and </w:t>
      </w:r>
      <w:r w:rsidRPr="00705709">
        <w:t>will be included in your A03 licence</w:t>
      </w:r>
      <w:r w:rsidR="00A57A97">
        <w:t xml:space="preserve">. They </w:t>
      </w:r>
      <w:r w:rsidRPr="00705709">
        <w:t xml:space="preserve">may differ to your existing wastewater discharge conditions.  </w:t>
      </w:r>
    </w:p>
    <w:p w14:paraId="5237E170" w14:textId="48EF2E26" w:rsidR="00810EE3" w:rsidRPr="00705709" w:rsidRDefault="00810EE3" w:rsidP="00555A28">
      <w:r w:rsidRPr="00705709">
        <w:t xml:space="preserve">Use </w:t>
      </w:r>
      <w:hyperlink r:id="rId40" w:history="1">
        <w:r w:rsidRPr="00705709">
          <w:rPr>
            <w:rStyle w:val="Hyperlink"/>
            <w:rFonts w:ascii="VIC" w:hAnsi="VIC"/>
          </w:rPr>
          <w:t>EPA's Permission Pathway Form (F1021)</w:t>
        </w:r>
      </w:hyperlink>
      <w:r w:rsidRPr="00705709">
        <w:t xml:space="preserve"> if you are unsure about which pathway is most suitable for your proposal.</w:t>
      </w:r>
    </w:p>
    <w:p w14:paraId="6875A278" w14:textId="1FAE5E7F" w:rsidR="004C7DB3" w:rsidRPr="00705709" w:rsidRDefault="00E7023A" w:rsidP="00555A28">
      <w:pPr>
        <w:pStyle w:val="Heading2"/>
      </w:pPr>
      <w:bookmarkStart w:id="48" w:name="_Toc155971756"/>
      <w:r w:rsidRPr="00705709">
        <w:t>2</w:t>
      </w:r>
      <w:r w:rsidR="75255395" w:rsidRPr="00705709">
        <w:t>.2.</w:t>
      </w:r>
      <w:r w:rsidR="0089620A">
        <w:t>3</w:t>
      </w:r>
      <w:r w:rsidR="00406814" w:rsidRPr="00705709">
        <w:tab/>
      </w:r>
      <w:r w:rsidR="73ECF153" w:rsidRPr="00705709">
        <w:t xml:space="preserve">Discharges to </w:t>
      </w:r>
      <w:r w:rsidR="00077F83">
        <w:t>s</w:t>
      </w:r>
      <w:r w:rsidR="75255395" w:rsidRPr="00705709">
        <w:t xml:space="preserve">pecial </w:t>
      </w:r>
      <w:r w:rsidR="00077F83">
        <w:t>w</w:t>
      </w:r>
      <w:r w:rsidR="66739F7D" w:rsidRPr="00705709">
        <w:t xml:space="preserve">ater </w:t>
      </w:r>
      <w:r w:rsidR="00077F83">
        <w:t>s</w:t>
      </w:r>
      <w:r w:rsidR="66739F7D" w:rsidRPr="00705709">
        <w:t xml:space="preserve">upply </w:t>
      </w:r>
      <w:r w:rsidR="00077F83">
        <w:t>c</w:t>
      </w:r>
      <w:r w:rsidR="66739F7D" w:rsidRPr="00705709">
        <w:t xml:space="preserve">atchment </w:t>
      </w:r>
      <w:r w:rsidR="00077F83">
        <w:t>a</w:t>
      </w:r>
      <w:r w:rsidR="66739F7D" w:rsidRPr="00705709">
        <w:t xml:space="preserve">reas </w:t>
      </w:r>
      <w:r w:rsidR="3A84A8A0" w:rsidRPr="00705709">
        <w:t>and Regulation 19</w:t>
      </w:r>
      <w:bookmarkEnd w:id="48"/>
    </w:p>
    <w:p w14:paraId="43C1D72C" w14:textId="137DA773" w:rsidR="00075CEB" w:rsidRPr="00705709" w:rsidRDefault="00D46C7D" w:rsidP="00555A28">
      <w:pPr>
        <w:rPr>
          <w:rFonts w:eastAsia="VIC" w:cs="VIC"/>
          <w:lang w:val="en-US" w:eastAsia="en-US"/>
        </w:rPr>
      </w:pPr>
      <w:r w:rsidRPr="5449CFC5">
        <w:rPr>
          <w:rFonts w:eastAsia="VIC" w:cs="VIC"/>
          <w:lang w:val="en-US" w:eastAsia="en-US"/>
        </w:rPr>
        <w:t>Special water supply catchment areas (SWCAs)</w:t>
      </w:r>
      <w:r w:rsidR="00DA7C70" w:rsidRPr="5449CFC5">
        <w:rPr>
          <w:rFonts w:eastAsia="VIC" w:cs="VIC"/>
          <w:lang w:val="en-US" w:eastAsia="en-US"/>
        </w:rPr>
        <w:t xml:space="preserve"> are protected under the </w:t>
      </w:r>
      <w:hyperlink r:id="rId41">
        <w:r w:rsidR="00DA7C70" w:rsidRPr="5449CFC5">
          <w:rPr>
            <w:rStyle w:val="Hyperlink"/>
            <w:rFonts w:ascii="VIC" w:eastAsia="VIC" w:hAnsi="VIC" w:cs="VIC"/>
            <w:i/>
            <w:iCs/>
            <w:lang w:val="en-US" w:eastAsia="en-US"/>
          </w:rPr>
          <w:t>Catchment and Land Protection Act 1994</w:t>
        </w:r>
        <w:r w:rsidR="00DA7C70" w:rsidRPr="5449CFC5">
          <w:rPr>
            <w:rStyle w:val="Hyperlink"/>
            <w:rFonts w:ascii="VIC" w:eastAsia="VIC" w:hAnsi="VIC" w:cs="VIC"/>
            <w:lang w:val="en-US" w:eastAsia="en-US"/>
          </w:rPr>
          <w:t>.</w:t>
        </w:r>
      </w:hyperlink>
      <w:r w:rsidR="00DA7C70" w:rsidRPr="5449CFC5">
        <w:rPr>
          <w:rFonts w:eastAsia="VIC" w:cs="VIC"/>
          <w:lang w:val="en-US" w:eastAsia="en-US"/>
        </w:rPr>
        <w:t xml:space="preserve"> These catchments have significant value as a source of water supply, both for </w:t>
      </w:r>
      <w:r w:rsidR="000624E7" w:rsidRPr="5449CFC5">
        <w:rPr>
          <w:rFonts w:eastAsia="VIC" w:cs="VIC"/>
          <w:lang w:val="en-US" w:eastAsia="en-US"/>
        </w:rPr>
        <w:t>human consumption</w:t>
      </w:r>
      <w:r w:rsidR="00DA7C70" w:rsidRPr="5449CFC5">
        <w:rPr>
          <w:rFonts w:eastAsia="VIC" w:cs="VIC"/>
          <w:lang w:val="en-US" w:eastAsia="en-US"/>
        </w:rPr>
        <w:t xml:space="preserve"> and for stock use.</w:t>
      </w:r>
    </w:p>
    <w:p w14:paraId="779278A1" w14:textId="7F6D6DBB" w:rsidR="00A76078" w:rsidRPr="00705709" w:rsidRDefault="00075CEB" w:rsidP="00555A28">
      <w:pPr>
        <w:rPr>
          <w:rFonts w:eastAsia="VIC" w:cs="VIC"/>
          <w:lang w:val="en-US" w:eastAsia="en-US"/>
        </w:rPr>
      </w:pPr>
      <w:r w:rsidRPr="00705709">
        <w:rPr>
          <w:rFonts w:eastAsia="VIC" w:cs="VIC"/>
          <w:lang w:val="en-US" w:eastAsia="en-US"/>
        </w:rPr>
        <w:t>Under</w:t>
      </w:r>
      <w:r w:rsidR="00372B8B" w:rsidRPr="00372B8B">
        <w:rPr>
          <w:rFonts w:eastAsia="VIC" w:cs="VIC"/>
          <w:lang w:val="en-US" w:eastAsia="en-US"/>
        </w:rPr>
        <w:t xml:space="preserve"> </w:t>
      </w:r>
      <w:r w:rsidR="00372B8B" w:rsidRPr="00B20153">
        <w:rPr>
          <w:rFonts w:eastAsia="VIC" w:cs="VIC"/>
          <w:lang w:val="en-US" w:eastAsia="en-US"/>
        </w:rPr>
        <w:t xml:space="preserve">Regulation 19 </w:t>
      </w:r>
      <w:r w:rsidR="00372B8B">
        <w:rPr>
          <w:rFonts w:eastAsia="VIC" w:cs="VIC"/>
          <w:lang w:val="en-US" w:eastAsia="en-US"/>
        </w:rPr>
        <w:t>of</w:t>
      </w:r>
      <w:r w:rsidRPr="00705709">
        <w:rPr>
          <w:rFonts w:eastAsia="VIC" w:cs="VIC"/>
          <w:lang w:val="en-US" w:eastAsia="en-US"/>
        </w:rPr>
        <w:t xml:space="preserve"> the EP Regulations, </w:t>
      </w:r>
      <w:r w:rsidR="00372B8B">
        <w:rPr>
          <w:rFonts w:eastAsia="VIC" w:cs="VIC"/>
          <w:lang w:val="en-US" w:eastAsia="en-US"/>
        </w:rPr>
        <w:t xml:space="preserve">EPA must refuse an application </w:t>
      </w:r>
      <w:r w:rsidR="00931082">
        <w:rPr>
          <w:rFonts w:eastAsia="VIC" w:cs="VIC"/>
          <w:lang w:val="en-US" w:eastAsia="en-US"/>
        </w:rPr>
        <w:t xml:space="preserve">for a </w:t>
      </w:r>
      <w:r w:rsidR="00931082" w:rsidRPr="00931082">
        <w:rPr>
          <w:rFonts w:eastAsia="VIC" w:cs="VIC"/>
          <w:lang w:val="en-US" w:eastAsia="en-US"/>
        </w:rPr>
        <w:t>development licence, operating licence, pilot project licence or permit if the application specifies an activity involving a new wastewater discharge or deposit to surface waters in a SWCA</w:t>
      </w:r>
      <w:r w:rsidR="002078A3" w:rsidRPr="00B20153">
        <w:rPr>
          <w:rFonts w:eastAsia="VIC" w:cs="VIC"/>
          <w:lang w:val="en-US" w:eastAsia="en-US"/>
        </w:rPr>
        <w:t xml:space="preserve">. </w:t>
      </w:r>
      <w:r w:rsidR="00E23753" w:rsidRPr="00705709">
        <w:rPr>
          <w:rFonts w:eastAsia="VIC" w:cs="VIC"/>
          <w:lang w:val="en-US" w:eastAsia="en-US"/>
        </w:rPr>
        <w:t xml:space="preserve">This regulation helps protect public </w:t>
      </w:r>
      <w:r w:rsidR="00E23753" w:rsidRPr="00705709">
        <w:rPr>
          <w:rFonts w:eastAsia="VIC" w:cs="VIC"/>
          <w:lang w:val="en-US" w:eastAsia="en-US"/>
        </w:rPr>
        <w:lastRenderedPageBreak/>
        <w:t xml:space="preserve">health </w:t>
      </w:r>
      <w:r w:rsidR="004D4D10" w:rsidRPr="00705709">
        <w:rPr>
          <w:rFonts w:eastAsia="VIC" w:cs="VIC"/>
          <w:lang w:val="en-US" w:eastAsia="en-US"/>
        </w:rPr>
        <w:t xml:space="preserve">by </w:t>
      </w:r>
      <w:r w:rsidR="00034E08" w:rsidRPr="00705709">
        <w:rPr>
          <w:rFonts w:eastAsia="VIC" w:cs="VIC"/>
          <w:lang w:val="en-US" w:eastAsia="en-US"/>
        </w:rPr>
        <w:t xml:space="preserve">maintaining healthy </w:t>
      </w:r>
      <w:r w:rsidR="009D4ED7" w:rsidRPr="00705709">
        <w:rPr>
          <w:rFonts w:eastAsia="VIC" w:cs="VIC"/>
          <w:lang w:val="en-US" w:eastAsia="en-US"/>
        </w:rPr>
        <w:t xml:space="preserve">water </w:t>
      </w:r>
      <w:r w:rsidR="004D4D10" w:rsidRPr="00705709">
        <w:rPr>
          <w:rFonts w:eastAsia="VIC" w:cs="VIC"/>
          <w:lang w:val="en-US" w:eastAsia="en-US"/>
        </w:rPr>
        <w:t>quality</w:t>
      </w:r>
      <w:r w:rsidR="002125FD" w:rsidRPr="00705709">
        <w:rPr>
          <w:rFonts w:eastAsia="VIC" w:cs="VIC"/>
          <w:lang w:val="en-US" w:eastAsia="en-US"/>
        </w:rPr>
        <w:t>.</w:t>
      </w:r>
      <w:r w:rsidR="003F7833" w:rsidRPr="00705709">
        <w:rPr>
          <w:rFonts w:eastAsia="VIC" w:cs="VIC"/>
          <w:lang w:val="en-US" w:eastAsia="en-US"/>
        </w:rPr>
        <w:t xml:space="preserve"> </w:t>
      </w:r>
      <w:r w:rsidR="00B05C46" w:rsidRPr="00705709">
        <w:rPr>
          <w:rFonts w:eastAsia="VIC" w:cs="VIC"/>
          <w:lang w:val="en-US" w:eastAsia="en-US"/>
        </w:rPr>
        <w:t>R</w:t>
      </w:r>
      <w:r w:rsidR="00AB594C" w:rsidRPr="00705709">
        <w:rPr>
          <w:rFonts w:eastAsia="VIC" w:cs="VIC"/>
          <w:lang w:val="en-US" w:eastAsia="en-US"/>
        </w:rPr>
        <w:t>efer to</w:t>
      </w:r>
      <w:r w:rsidR="00E36907" w:rsidRPr="00705709">
        <w:rPr>
          <w:rFonts w:eastAsia="VIC" w:cs="VIC"/>
          <w:lang w:val="en-US" w:eastAsia="en-US"/>
        </w:rPr>
        <w:t xml:space="preserve"> the</w:t>
      </w:r>
      <w:r w:rsidR="00AB594C" w:rsidRPr="00705709">
        <w:rPr>
          <w:rFonts w:eastAsia="VIC" w:cs="VIC"/>
          <w:lang w:val="en-US" w:eastAsia="en-US"/>
        </w:rPr>
        <w:t xml:space="preserve"> </w:t>
      </w:r>
      <w:hyperlink r:id="rId42" w:anchor=":~:text=Many%20catchments%20supplying%20water%20for,for%20stock%20and%20domestic%20use." w:history="1">
        <w:r w:rsidR="00AB594C" w:rsidRPr="00705709">
          <w:rPr>
            <w:rStyle w:val="Hyperlink"/>
            <w:rFonts w:ascii="VIC" w:eastAsia="VIC" w:hAnsi="VIC" w:cs="VIC"/>
            <w:lang w:val="en-US" w:eastAsia="en-US"/>
          </w:rPr>
          <w:t>Declared special water supply catchment areas</w:t>
        </w:r>
      </w:hyperlink>
      <w:r w:rsidR="00E36907" w:rsidRPr="00705709">
        <w:rPr>
          <w:rFonts w:eastAsia="VIC" w:cs="VIC"/>
          <w:lang w:val="en-US" w:eastAsia="en-US"/>
        </w:rPr>
        <w:t xml:space="preserve"> </w:t>
      </w:r>
      <w:r w:rsidR="00B05C46" w:rsidRPr="00705709">
        <w:rPr>
          <w:rFonts w:eastAsia="VIC" w:cs="VIC"/>
          <w:lang w:val="en-US" w:eastAsia="en-US"/>
        </w:rPr>
        <w:t>for more SWCA information</w:t>
      </w:r>
      <w:r w:rsidR="00E36907" w:rsidRPr="00705709">
        <w:rPr>
          <w:rFonts w:eastAsia="VIC" w:cs="VIC"/>
          <w:lang w:val="en-US" w:eastAsia="en-US"/>
        </w:rPr>
        <w:t>.</w:t>
      </w:r>
    </w:p>
    <w:p w14:paraId="49C88C15" w14:textId="093B6CA3" w:rsidR="00B918F4" w:rsidRPr="00705709" w:rsidRDefault="00B918F4" w:rsidP="00555A28">
      <w:pPr>
        <w:rPr>
          <w:rFonts w:eastAsia="VIC" w:cs="VIC"/>
          <w:lang w:val="en-US" w:eastAsia="en-US"/>
        </w:rPr>
      </w:pPr>
      <w:r w:rsidRPr="00705709">
        <w:rPr>
          <w:rFonts w:eastAsia="VIC" w:cs="VIC"/>
          <w:lang w:val="en-US" w:eastAsia="en-US"/>
        </w:rPr>
        <w:t xml:space="preserve">If you have an existing A03 licenced discharge in a SWCA and are considering </w:t>
      </w:r>
      <w:r w:rsidR="00AE248D" w:rsidRPr="00705709">
        <w:rPr>
          <w:rFonts w:eastAsia="VIC" w:cs="VIC"/>
          <w:lang w:val="en-US" w:eastAsia="en-US"/>
        </w:rPr>
        <w:t>recycled water</w:t>
      </w:r>
      <w:r w:rsidRPr="00705709">
        <w:rPr>
          <w:rFonts w:eastAsia="VIC" w:cs="VIC"/>
          <w:lang w:val="en-US" w:eastAsia="en-US"/>
        </w:rPr>
        <w:t xml:space="preserve"> use</w:t>
      </w:r>
      <w:r w:rsidR="460B5D0C" w:rsidRPr="00705709">
        <w:rPr>
          <w:rFonts w:eastAsia="VIC" w:cs="VIC"/>
          <w:lang w:val="en-US" w:eastAsia="en-US"/>
        </w:rPr>
        <w:t xml:space="preserve"> </w:t>
      </w:r>
      <w:r w:rsidR="00EA5AF4" w:rsidRPr="00705709">
        <w:rPr>
          <w:rFonts w:eastAsia="VIC" w:cs="VIC"/>
          <w:lang w:val="en-US" w:eastAsia="en-US"/>
        </w:rPr>
        <w:t>in surface waters</w:t>
      </w:r>
      <w:r w:rsidRPr="00705709">
        <w:rPr>
          <w:rFonts w:eastAsia="VIC" w:cs="VIC"/>
          <w:lang w:val="en-US" w:eastAsia="en-US"/>
        </w:rPr>
        <w:t xml:space="preserve">, identify and </w:t>
      </w:r>
      <w:r w:rsidR="00372CE1" w:rsidRPr="00705709">
        <w:rPr>
          <w:rFonts w:eastAsia="VIC" w:cs="VIC"/>
          <w:lang w:val="en-US" w:eastAsia="en-US"/>
        </w:rPr>
        <w:t xml:space="preserve">evaluate all </w:t>
      </w:r>
      <w:r w:rsidR="00F97B03" w:rsidRPr="00705709">
        <w:rPr>
          <w:rFonts w:eastAsia="VIC" w:cs="VIC"/>
          <w:lang w:val="en-US" w:eastAsia="en-US"/>
        </w:rPr>
        <w:t xml:space="preserve">other potential </w:t>
      </w:r>
      <w:r w:rsidRPr="00705709">
        <w:rPr>
          <w:rFonts w:eastAsia="VIC" w:cs="VIC"/>
          <w:lang w:val="en-US" w:eastAsia="en-US"/>
        </w:rPr>
        <w:t xml:space="preserve">uses of </w:t>
      </w:r>
      <w:r w:rsidR="00BB77D1" w:rsidRPr="00705709">
        <w:rPr>
          <w:rFonts w:eastAsia="VIC" w:cs="VIC"/>
          <w:lang w:val="en-US" w:eastAsia="en-US"/>
        </w:rPr>
        <w:t>recycled water</w:t>
      </w:r>
      <w:r w:rsidRPr="00705709">
        <w:rPr>
          <w:rFonts w:eastAsia="VIC" w:cs="VIC"/>
          <w:lang w:val="en-US" w:eastAsia="en-US"/>
        </w:rPr>
        <w:t xml:space="preserve"> that most effectively protect public health and water quality in a SWCA.</w:t>
      </w:r>
    </w:p>
    <w:p w14:paraId="60D0AF4B" w14:textId="094B06E7" w:rsidR="003F5BA0" w:rsidRPr="00705709" w:rsidRDefault="009C6678" w:rsidP="00555A28">
      <w:pPr>
        <w:pStyle w:val="Heading2"/>
      </w:pPr>
      <w:bookmarkStart w:id="49" w:name="_Toc155971757"/>
      <w:r w:rsidRPr="00705709">
        <w:t>2</w:t>
      </w:r>
      <w:r w:rsidR="003F5BA0" w:rsidRPr="00705709">
        <w:t>.</w:t>
      </w:r>
      <w:r w:rsidR="00685166" w:rsidRPr="00705709">
        <w:t>2.</w:t>
      </w:r>
      <w:r w:rsidR="0089620A">
        <w:t>4</w:t>
      </w:r>
      <w:r w:rsidR="003F5BA0" w:rsidRPr="00705709">
        <w:tab/>
        <w:t>Environment Reference Standard</w:t>
      </w:r>
      <w:bookmarkEnd w:id="49"/>
    </w:p>
    <w:p w14:paraId="35DE36EC" w14:textId="4FF1C1F0" w:rsidR="009F1966" w:rsidRPr="00705709" w:rsidRDefault="00A45E37" w:rsidP="00555A28">
      <w:pPr>
        <w:rPr>
          <w:rFonts w:eastAsia="VIC" w:cs="VIC"/>
          <w:lang w:val="en-US" w:eastAsia="en-US"/>
        </w:rPr>
      </w:pPr>
      <w:hyperlink r:id="rId43" w:history="1">
        <w:r w:rsidR="00A864D1" w:rsidRPr="00705709">
          <w:rPr>
            <w:rStyle w:val="Hyperlink"/>
            <w:rFonts w:ascii="VIC" w:eastAsia="VIC" w:hAnsi="VIC" w:cs="VIC"/>
            <w:lang w:val="en-US" w:eastAsia="en-US"/>
          </w:rPr>
          <w:t>The Environment Reference Standard</w:t>
        </w:r>
      </w:hyperlink>
      <w:r w:rsidR="00642B04" w:rsidRPr="00705709">
        <w:rPr>
          <w:rFonts w:eastAsia="VIC" w:cs="VIC"/>
          <w:lang w:val="en-US" w:eastAsia="en-US"/>
        </w:rPr>
        <w:t xml:space="preserve"> (ERS)</w:t>
      </w:r>
      <w:r w:rsidR="00A864D1" w:rsidRPr="00705709">
        <w:rPr>
          <w:rFonts w:eastAsia="VIC" w:cs="VIC"/>
          <w:lang w:val="en-US" w:eastAsia="en-US"/>
        </w:rPr>
        <w:t xml:space="preserve"> is a legislative instrument made under the </w:t>
      </w:r>
      <w:r w:rsidR="00D934C3">
        <w:rPr>
          <w:rFonts w:eastAsia="VIC" w:cs="VIC"/>
          <w:lang w:val="en-US" w:eastAsia="en-US"/>
        </w:rPr>
        <w:t>Environment Protection</w:t>
      </w:r>
      <w:r w:rsidR="00A864D1" w:rsidRPr="00705709">
        <w:rPr>
          <w:rFonts w:eastAsia="VIC" w:cs="VIC"/>
          <w:lang w:val="en-US" w:eastAsia="en-US"/>
        </w:rPr>
        <w:t xml:space="preserve"> Act. </w:t>
      </w:r>
    </w:p>
    <w:p w14:paraId="1C4CB5A8" w14:textId="7960D9C2" w:rsidR="009F1966" w:rsidRPr="00705709" w:rsidRDefault="00A864D1" w:rsidP="00555A28">
      <w:pPr>
        <w:rPr>
          <w:rFonts w:eastAsia="VIC" w:cs="VIC"/>
          <w:lang w:val="en-US" w:eastAsia="en-US"/>
        </w:rPr>
      </w:pPr>
      <w:r w:rsidRPr="00705709">
        <w:rPr>
          <w:rFonts w:eastAsia="VIC" w:cs="VIC"/>
          <w:lang w:val="en-US" w:eastAsia="en-US"/>
        </w:rPr>
        <w:t>The ERS brings together environmental values, indicators and objectives describ</w:t>
      </w:r>
      <w:r w:rsidR="001F5D30">
        <w:rPr>
          <w:rFonts w:eastAsia="VIC" w:cs="VIC"/>
          <w:lang w:val="en-US" w:eastAsia="en-US"/>
        </w:rPr>
        <w:t>ing</w:t>
      </w:r>
      <w:r w:rsidRPr="00705709">
        <w:rPr>
          <w:rFonts w:eastAsia="VIC" w:cs="VIC"/>
          <w:lang w:val="en-US" w:eastAsia="en-US"/>
        </w:rPr>
        <w:t xml:space="preserve"> outcomes to be achieved or maintained in Victoria. These values and objectives provide a reference point to consider whether a proposal or activity is consistent with the environmental values identified in the ERS. </w:t>
      </w:r>
    </w:p>
    <w:p w14:paraId="0321E6BE" w14:textId="3517A218" w:rsidR="006B2810" w:rsidRPr="00705709" w:rsidRDefault="006B2810" w:rsidP="00555A28">
      <w:pPr>
        <w:rPr>
          <w:rFonts w:eastAsia="VIC" w:cs="VIC"/>
          <w:lang w:val="en-US" w:eastAsia="en-US"/>
        </w:rPr>
      </w:pPr>
      <w:r w:rsidRPr="00705709">
        <w:rPr>
          <w:rFonts w:eastAsia="VIC" w:cs="VIC"/>
          <w:lang w:val="en-US" w:eastAsia="en-US"/>
        </w:rPr>
        <w:t xml:space="preserve">When determining whether to issue a licence, EPA must take into account </w:t>
      </w:r>
      <w:r w:rsidRPr="00705709">
        <w:t>impact on human health and the environment, including the impact on environmental values identified in any relevant environment reference standard.</w:t>
      </w:r>
    </w:p>
    <w:p w14:paraId="2BF541C3" w14:textId="5A52E7D1" w:rsidR="00CD1F5E" w:rsidRPr="00705709" w:rsidRDefault="00C943D7" w:rsidP="00555A28">
      <w:r w:rsidRPr="00B20153">
        <w:t xml:space="preserve">The environmental values of waters from the ERS </w:t>
      </w:r>
      <w:r w:rsidR="00BA7EA9" w:rsidRPr="00705709">
        <w:t>are</w:t>
      </w:r>
      <w:r w:rsidR="00CD1F5E" w:rsidRPr="00705709">
        <w:t>:</w:t>
      </w:r>
    </w:p>
    <w:p w14:paraId="7AE89CDE" w14:textId="77777777" w:rsidR="00CD1F5E" w:rsidRPr="00705709" w:rsidRDefault="00CD1F5E" w:rsidP="00555A28">
      <w:pPr>
        <w:pStyle w:val="ListParagraph"/>
        <w:numPr>
          <w:ilvl w:val="0"/>
          <w:numId w:val="23"/>
        </w:numPr>
      </w:pPr>
      <w:r w:rsidRPr="00705709">
        <w:t xml:space="preserve">water dependent ecosystems and species </w:t>
      </w:r>
    </w:p>
    <w:p w14:paraId="38BE9EE8" w14:textId="4D3A5E0B" w:rsidR="003170B7" w:rsidRPr="00B20153" w:rsidRDefault="00CD1F5E" w:rsidP="003170B7">
      <w:pPr>
        <w:pStyle w:val="ListParagraph"/>
        <w:numPr>
          <w:ilvl w:val="0"/>
          <w:numId w:val="23"/>
        </w:numPr>
      </w:pPr>
      <w:r w:rsidRPr="00705709">
        <w:t>human consumption after appropriate treatment</w:t>
      </w:r>
      <w:r w:rsidR="001E4D84" w:rsidRPr="00705709">
        <w:t xml:space="preserve"> (</w:t>
      </w:r>
      <w:r w:rsidR="00817B30" w:rsidRPr="00705709">
        <w:t>e.g. drinking water</w:t>
      </w:r>
      <w:r w:rsidR="002B1D6A" w:rsidRPr="00705709">
        <w:t>)</w:t>
      </w:r>
      <w:r w:rsidR="003170B7" w:rsidRPr="003170B7">
        <w:t xml:space="preserve"> </w:t>
      </w:r>
    </w:p>
    <w:p w14:paraId="48D6F858" w14:textId="5336B9C4" w:rsidR="00CD1F5E" w:rsidRPr="00705709" w:rsidRDefault="003170B7" w:rsidP="00555A28">
      <w:pPr>
        <w:pStyle w:val="ListParagraph"/>
        <w:numPr>
          <w:ilvl w:val="0"/>
          <w:numId w:val="23"/>
        </w:numPr>
      </w:pPr>
      <w:r>
        <w:t>potable water and mineral water supply</w:t>
      </w:r>
    </w:p>
    <w:p w14:paraId="7A022002" w14:textId="0B82E9E4" w:rsidR="00CD1F5E" w:rsidRPr="00705709" w:rsidRDefault="00CD1F5E" w:rsidP="00555A28">
      <w:pPr>
        <w:pStyle w:val="ListParagraph"/>
        <w:numPr>
          <w:ilvl w:val="0"/>
          <w:numId w:val="23"/>
        </w:numPr>
      </w:pPr>
      <w:r>
        <w:t>agriculture and irrigation</w:t>
      </w:r>
      <w:r w:rsidR="00CF4634">
        <w:t xml:space="preserve"> (e.g. irrigation </w:t>
      </w:r>
      <w:r w:rsidR="00164C64">
        <w:t>of crops</w:t>
      </w:r>
      <w:r w:rsidR="00FB465D">
        <w:t>, stock watering</w:t>
      </w:r>
      <w:r w:rsidR="006238E7">
        <w:t>)</w:t>
      </w:r>
    </w:p>
    <w:p w14:paraId="3E92D6FA" w14:textId="77777777" w:rsidR="00CD1F5E" w:rsidRPr="00705709" w:rsidRDefault="00CD1F5E" w:rsidP="00555A28">
      <w:pPr>
        <w:pStyle w:val="ListParagraph"/>
        <w:numPr>
          <w:ilvl w:val="0"/>
          <w:numId w:val="23"/>
        </w:numPr>
      </w:pPr>
      <w:bookmarkStart w:id="50" w:name="_Hlk146194066"/>
      <w:r>
        <w:t>human consumption of aquatic foods</w:t>
      </w:r>
    </w:p>
    <w:bookmarkEnd w:id="50"/>
    <w:p w14:paraId="224DFE2D" w14:textId="77777777" w:rsidR="00CD1F5E" w:rsidRPr="00705709" w:rsidRDefault="00CD1F5E" w:rsidP="00555A28">
      <w:pPr>
        <w:pStyle w:val="ListParagraph"/>
        <w:numPr>
          <w:ilvl w:val="0"/>
          <w:numId w:val="23"/>
        </w:numPr>
      </w:pPr>
      <w:r>
        <w:t>aquaculture</w:t>
      </w:r>
    </w:p>
    <w:p w14:paraId="251CD785" w14:textId="4720F6B7" w:rsidR="00CD1F5E" w:rsidRPr="00705709" w:rsidRDefault="00CD1F5E" w:rsidP="00555A28">
      <w:pPr>
        <w:pStyle w:val="ListParagraph"/>
        <w:numPr>
          <w:ilvl w:val="0"/>
          <w:numId w:val="23"/>
        </w:numPr>
      </w:pPr>
      <w:r>
        <w:t xml:space="preserve">industrial and commercial </w:t>
      </w:r>
    </w:p>
    <w:p w14:paraId="5E84D49E" w14:textId="77777777" w:rsidR="00CD1F5E" w:rsidRPr="00705709" w:rsidRDefault="00CD1F5E" w:rsidP="00555A28">
      <w:pPr>
        <w:pStyle w:val="ListParagraph"/>
        <w:numPr>
          <w:ilvl w:val="0"/>
          <w:numId w:val="23"/>
        </w:numPr>
      </w:pPr>
      <w:r>
        <w:t>water-based recreation (primary contact)</w:t>
      </w:r>
    </w:p>
    <w:p w14:paraId="28DDA04B" w14:textId="77777777" w:rsidR="00CD1F5E" w:rsidRPr="00705709" w:rsidRDefault="00CD1F5E" w:rsidP="00555A28">
      <w:pPr>
        <w:pStyle w:val="ListParagraph"/>
        <w:numPr>
          <w:ilvl w:val="0"/>
          <w:numId w:val="23"/>
        </w:numPr>
      </w:pPr>
      <w:r>
        <w:t xml:space="preserve">water-based recreation (secondary contact) </w:t>
      </w:r>
    </w:p>
    <w:p w14:paraId="595B307D" w14:textId="77777777" w:rsidR="00CD1F5E" w:rsidRPr="00705709" w:rsidRDefault="00CD1F5E" w:rsidP="00555A28">
      <w:pPr>
        <w:pStyle w:val="ListParagraph"/>
        <w:numPr>
          <w:ilvl w:val="0"/>
          <w:numId w:val="23"/>
        </w:numPr>
      </w:pPr>
      <w:r>
        <w:t>water-based recreation (aesthetic enjoyment)</w:t>
      </w:r>
    </w:p>
    <w:p w14:paraId="1A60240C" w14:textId="77777777" w:rsidR="00CD1F5E" w:rsidRPr="00705709" w:rsidRDefault="00CD1F5E" w:rsidP="00555A28">
      <w:pPr>
        <w:pStyle w:val="ListParagraph"/>
        <w:numPr>
          <w:ilvl w:val="0"/>
          <w:numId w:val="23"/>
        </w:numPr>
      </w:pPr>
      <w:r>
        <w:t>Traditional Owner cultural values</w:t>
      </w:r>
    </w:p>
    <w:p w14:paraId="70B80E48" w14:textId="77777777" w:rsidR="00390753" w:rsidRPr="00401FD1" w:rsidRDefault="00CD1F5E" w:rsidP="00555A28">
      <w:pPr>
        <w:pStyle w:val="ListParagraph"/>
        <w:numPr>
          <w:ilvl w:val="0"/>
          <w:numId w:val="23"/>
        </w:numPr>
        <w:rPr>
          <w:rFonts w:eastAsia="VIC" w:cs="VIC"/>
          <w:lang w:val="en-US" w:eastAsia="en-US"/>
        </w:rPr>
      </w:pPr>
      <w:r w:rsidRPr="00705709">
        <w:t>navigation and shipping</w:t>
      </w:r>
    </w:p>
    <w:p w14:paraId="1B532C4A" w14:textId="77777777" w:rsidR="00390753" w:rsidRPr="00D34F9B" w:rsidRDefault="00390753" w:rsidP="00390753">
      <w:pPr>
        <w:pStyle w:val="ListParagraph"/>
        <w:numPr>
          <w:ilvl w:val="0"/>
          <w:numId w:val="23"/>
        </w:numPr>
        <w:rPr>
          <w:rFonts w:eastAsia="VIC" w:cs="VIC"/>
          <w:lang w:val="en-US" w:eastAsia="en-US"/>
        </w:rPr>
      </w:pPr>
      <w:r>
        <w:t>buildings and structures</w:t>
      </w:r>
    </w:p>
    <w:p w14:paraId="60D6D2A5" w14:textId="77777777" w:rsidR="00390753" w:rsidRPr="00B20153" w:rsidRDefault="00390753" w:rsidP="00390753">
      <w:pPr>
        <w:pStyle w:val="ListParagraph"/>
        <w:numPr>
          <w:ilvl w:val="0"/>
          <w:numId w:val="23"/>
        </w:numPr>
        <w:rPr>
          <w:rFonts w:eastAsia="VIC" w:cs="VIC"/>
          <w:lang w:val="en-US" w:eastAsia="en-US"/>
        </w:rPr>
      </w:pPr>
      <w:r>
        <w:t>geothermal properties</w:t>
      </w:r>
      <w:r w:rsidRPr="00B20153">
        <w:t>.</w:t>
      </w:r>
    </w:p>
    <w:p w14:paraId="542EF820" w14:textId="185C74F6" w:rsidR="00CD1F5E" w:rsidRPr="00705709" w:rsidRDefault="00CD1F5E" w:rsidP="00390753">
      <w:pPr>
        <w:pStyle w:val="ListParagraph"/>
        <w:rPr>
          <w:rFonts w:eastAsia="VIC" w:cs="VIC"/>
          <w:lang w:val="en-US" w:eastAsia="en-US"/>
        </w:rPr>
      </w:pPr>
    </w:p>
    <w:p w14:paraId="470161BA" w14:textId="77777777" w:rsidR="00673251" w:rsidRPr="00031CAB" w:rsidRDefault="00AF36AF" w:rsidP="00555A28">
      <w:pPr>
        <w:rPr>
          <w:rStyle w:val="Hyperlink"/>
          <w:rFonts w:ascii="VIC" w:eastAsia="VIC" w:hAnsi="VIC" w:cs="VIC"/>
          <w:lang w:val="en-US" w:eastAsia="en-US"/>
        </w:rPr>
      </w:pPr>
      <w:r w:rsidRPr="00705709">
        <w:rPr>
          <w:rFonts w:eastAsia="VIC" w:cs="VIC"/>
          <w:lang w:val="en-US" w:eastAsia="en-US"/>
        </w:rPr>
        <w:t xml:space="preserve">Refer to Division 3 of the </w:t>
      </w:r>
      <w:hyperlink r:id="rId44" w:history="1">
        <w:r w:rsidRPr="00705709">
          <w:rPr>
            <w:rStyle w:val="Hyperlink"/>
            <w:rFonts w:ascii="VIC" w:eastAsia="VIC" w:hAnsi="VIC" w:cs="VIC"/>
            <w:lang w:val="en-US" w:eastAsia="en-US"/>
          </w:rPr>
          <w:t>ERS</w:t>
        </w:r>
      </w:hyperlink>
      <w:r w:rsidRPr="00705709" w:rsidDel="00AF36AF">
        <w:rPr>
          <w:rFonts w:eastAsia="VIC" w:cs="VIC"/>
          <w:lang w:val="en-US" w:eastAsia="en-US"/>
        </w:rPr>
        <w:t xml:space="preserve"> </w:t>
      </w:r>
      <w:r w:rsidRPr="00705709">
        <w:rPr>
          <w:rFonts w:eastAsia="VIC" w:cs="VIC"/>
          <w:lang w:val="en-US" w:eastAsia="en-US"/>
        </w:rPr>
        <w:t xml:space="preserve">for further detail </w:t>
      </w:r>
      <w:r w:rsidR="00086912" w:rsidRPr="00705709">
        <w:rPr>
          <w:rFonts w:eastAsia="VIC" w:cs="VIC"/>
          <w:lang w:val="en-US" w:eastAsia="en-US"/>
        </w:rPr>
        <w:t xml:space="preserve">on </w:t>
      </w:r>
      <w:r w:rsidR="00C44F03" w:rsidRPr="00705709">
        <w:rPr>
          <w:rFonts w:eastAsia="VIC" w:cs="VIC"/>
          <w:lang w:val="en-US" w:eastAsia="en-US"/>
        </w:rPr>
        <w:t>environmental values</w:t>
      </w:r>
      <w:r w:rsidRPr="00705709">
        <w:rPr>
          <w:rFonts w:eastAsia="VIC" w:cs="VIC"/>
          <w:lang w:val="en-US" w:eastAsia="en-US"/>
        </w:rPr>
        <w:t xml:space="preserve">, </w:t>
      </w:r>
      <w:r w:rsidR="00086912" w:rsidRPr="00705709">
        <w:rPr>
          <w:rFonts w:eastAsia="VIC" w:cs="VIC"/>
          <w:lang w:val="en-US" w:eastAsia="en-US"/>
        </w:rPr>
        <w:t>indicators and objectives</w:t>
      </w:r>
      <w:r w:rsidRPr="00705709">
        <w:rPr>
          <w:rFonts w:eastAsia="VIC" w:cs="VIC"/>
          <w:lang w:val="en-US" w:eastAsia="en-US"/>
        </w:rPr>
        <w:t xml:space="preserve">.  </w:t>
      </w:r>
      <w:r w:rsidR="00A864D1" w:rsidRPr="00705709">
        <w:rPr>
          <w:rFonts w:eastAsia="VIC" w:cs="VIC"/>
          <w:lang w:val="en-US" w:eastAsia="en-US"/>
        </w:rPr>
        <w:t xml:space="preserve">More information about the ERS can be found in the </w:t>
      </w:r>
      <w:r w:rsidR="00AE6EB8">
        <w:rPr>
          <w:rFonts w:eastAsia="VIC" w:cs="VIC"/>
          <w:lang w:val="en-US" w:eastAsia="en-US"/>
        </w:rPr>
        <w:fldChar w:fldCharType="begin"/>
      </w:r>
      <w:r w:rsidR="00AE6EB8">
        <w:instrText>HYPERLINK "https://www.epa.vic.gov.au/about-epa/publications/1992"</w:instrText>
      </w:r>
      <w:r w:rsidR="00AE6EB8">
        <w:rPr>
          <w:rFonts w:eastAsia="VIC" w:cs="VIC"/>
          <w:lang w:val="en-US" w:eastAsia="en-US"/>
        </w:rPr>
      </w:r>
      <w:r w:rsidR="00AE6EB8">
        <w:rPr>
          <w:rFonts w:eastAsia="VIC" w:cs="VIC"/>
          <w:lang w:val="en-US" w:eastAsia="en-US"/>
        </w:rPr>
        <w:fldChar w:fldCharType="separate"/>
      </w:r>
      <w:r w:rsidR="00A864D1" w:rsidRPr="00031CAB">
        <w:rPr>
          <w:rStyle w:val="Hyperlink"/>
          <w:rFonts w:ascii="VIC" w:eastAsia="VIC" w:hAnsi="VIC" w:cs="VIC"/>
          <w:lang w:val="en-US" w:eastAsia="en-US"/>
        </w:rPr>
        <w:t xml:space="preserve">Guide to the </w:t>
      </w:r>
      <w:r w:rsidR="00A864D1" w:rsidRPr="00705709">
        <w:rPr>
          <w:rStyle w:val="Hyperlink"/>
          <w:rFonts w:ascii="VIC" w:eastAsia="VIC" w:hAnsi="VIC" w:cs="VIC"/>
          <w:lang w:val="en-US" w:eastAsia="en-US"/>
        </w:rPr>
        <w:t>Environment Reference Standard (publication 1992</w:t>
      </w:r>
      <w:r w:rsidR="00A864D1" w:rsidRPr="00031CAB">
        <w:rPr>
          <w:rStyle w:val="Hyperlink"/>
          <w:rFonts w:ascii="VIC" w:eastAsia="VIC" w:hAnsi="VIC" w:cs="VIC"/>
          <w:lang w:val="en-US" w:eastAsia="en-US"/>
        </w:rPr>
        <w:t>).</w:t>
      </w:r>
    </w:p>
    <w:p w14:paraId="5B6D22C4" w14:textId="22A1E76C" w:rsidR="00923B91" w:rsidRPr="00705709" w:rsidRDefault="00AE6EB8" w:rsidP="00555A28">
      <w:pPr>
        <w:pStyle w:val="Heading2"/>
      </w:pPr>
      <w:r>
        <w:rPr>
          <w:rFonts w:eastAsia="VIC" w:cs="VIC"/>
          <w:color w:val="auto"/>
          <w:sz w:val="20"/>
          <w:szCs w:val="20"/>
          <w:lang w:val="en-US" w:eastAsia="en-US"/>
        </w:rPr>
        <w:fldChar w:fldCharType="end"/>
      </w:r>
      <w:bookmarkStart w:id="51" w:name="_Toc155971758"/>
      <w:r w:rsidR="009C6678" w:rsidRPr="00705709">
        <w:t>2</w:t>
      </w:r>
      <w:r w:rsidR="00923B91" w:rsidRPr="00705709">
        <w:t>.</w:t>
      </w:r>
      <w:r w:rsidR="00685166" w:rsidRPr="00705709">
        <w:t>2.</w:t>
      </w:r>
      <w:r w:rsidR="004400D0">
        <w:t>5</w:t>
      </w:r>
      <w:r w:rsidR="00923B91" w:rsidRPr="00705709">
        <w:tab/>
        <w:t xml:space="preserve">Existing </w:t>
      </w:r>
      <w:r w:rsidR="00F82727" w:rsidRPr="00705709">
        <w:t>guideline</w:t>
      </w:r>
      <w:r w:rsidR="001B20D9" w:rsidRPr="00705709">
        <w:t>s</w:t>
      </w:r>
      <w:r w:rsidR="005805CE" w:rsidRPr="00705709">
        <w:t xml:space="preserve"> and state of knowledge</w:t>
      </w:r>
      <w:bookmarkEnd w:id="51"/>
    </w:p>
    <w:p w14:paraId="25910E46" w14:textId="06B18B98" w:rsidR="009E7ED9" w:rsidRPr="00705709" w:rsidRDefault="00186738" w:rsidP="00555A28">
      <w:r w:rsidRPr="00705709">
        <w:t xml:space="preserve">EPA </w:t>
      </w:r>
      <w:hyperlink r:id="rId45">
        <w:r w:rsidRPr="00FE0E3A">
          <w:rPr>
            <w:rStyle w:val="Hyperlink"/>
            <w:rFonts w:ascii="VIC" w:hAnsi="VIC"/>
          </w:rPr>
          <w:t>Guidance for environmental and human health risk assessment of wastewater discharges to surface waters (EPA publication 1287)</w:t>
        </w:r>
        <w:r w:rsidRPr="00705709">
          <w:rPr>
            <w:rStyle w:val="Hyperlink"/>
            <w:rFonts w:ascii="VIC" w:hAnsi="VIC"/>
          </w:rPr>
          <w:t xml:space="preserve"> </w:t>
        </w:r>
      </w:hyperlink>
      <w:r w:rsidRPr="00705709">
        <w:t xml:space="preserve">provides step-by-step </w:t>
      </w:r>
      <w:r w:rsidR="00E6774C" w:rsidRPr="00705709">
        <w:t>information</w:t>
      </w:r>
      <w:r w:rsidRPr="00705709">
        <w:t xml:space="preserve"> on how to assess the environment and human health risks associated with treated wastewater discharges to surface waters. </w:t>
      </w:r>
      <w:r w:rsidR="00DB5FC6" w:rsidRPr="00705709">
        <w:t xml:space="preserve">It can also be applied to the activity of </w:t>
      </w:r>
      <w:r w:rsidR="00BB77D1" w:rsidRPr="00705709">
        <w:t>recycled water</w:t>
      </w:r>
      <w:r w:rsidR="00DB5FC6" w:rsidRPr="00705709">
        <w:t xml:space="preserve"> use in surface waters.</w:t>
      </w:r>
    </w:p>
    <w:p w14:paraId="72C0D191" w14:textId="5317B39D" w:rsidR="00186738" w:rsidRPr="00705709" w:rsidRDefault="00C20BB9" w:rsidP="00555A28">
      <w:r w:rsidRPr="00705709">
        <w:t>O</w:t>
      </w:r>
      <w:r w:rsidR="000D1B90" w:rsidRPr="00705709">
        <w:t xml:space="preserve">ther </w:t>
      </w:r>
      <w:r w:rsidR="00F82727" w:rsidRPr="00705709">
        <w:t>guideline</w:t>
      </w:r>
      <w:r w:rsidR="00F40FFD" w:rsidRPr="00705709">
        <w:t>s</w:t>
      </w:r>
      <w:r w:rsidR="000D1B90" w:rsidRPr="00705709">
        <w:t xml:space="preserve"> </w:t>
      </w:r>
      <w:r w:rsidR="009A142D" w:rsidRPr="00705709">
        <w:t>to support your understanding of risk</w:t>
      </w:r>
      <w:r w:rsidR="00973B23" w:rsidRPr="00705709">
        <w:t>s</w:t>
      </w:r>
      <w:r w:rsidR="002C46C5" w:rsidRPr="00705709">
        <w:t xml:space="preserve"> </w:t>
      </w:r>
      <w:r w:rsidR="007A45F9" w:rsidRPr="00705709">
        <w:t xml:space="preserve">and state of knowledge </w:t>
      </w:r>
      <w:r w:rsidR="009A142D" w:rsidRPr="00705709">
        <w:t>include:</w:t>
      </w:r>
    </w:p>
    <w:p w14:paraId="7C1C3ACD" w14:textId="29A40E99" w:rsidR="009A142D" w:rsidRPr="00705709" w:rsidRDefault="00A45E37" w:rsidP="00555A28">
      <w:pPr>
        <w:pStyle w:val="ListParagraph"/>
        <w:numPr>
          <w:ilvl w:val="0"/>
          <w:numId w:val="112"/>
        </w:numPr>
      </w:pPr>
      <w:hyperlink r:id="rId46" w:history="1">
        <w:r w:rsidR="009A142D" w:rsidRPr="00705709">
          <w:rPr>
            <w:rStyle w:val="Hyperlink"/>
            <w:rFonts w:ascii="VIC" w:hAnsi="VIC"/>
          </w:rPr>
          <w:t>Australian and New Zealand Guidelines for Fresh and Marine Water Quality</w:t>
        </w:r>
      </w:hyperlink>
    </w:p>
    <w:p w14:paraId="0521E0B7" w14:textId="550959EA" w:rsidR="00973B23" w:rsidRPr="00705709" w:rsidRDefault="00A45E37" w:rsidP="00555A28">
      <w:pPr>
        <w:pStyle w:val="ListParagraph"/>
        <w:numPr>
          <w:ilvl w:val="0"/>
          <w:numId w:val="112"/>
        </w:numPr>
      </w:pPr>
      <w:hyperlink r:id="rId47" w:history="1">
        <w:r w:rsidR="002C46C5" w:rsidRPr="00705709">
          <w:rPr>
            <w:rStyle w:val="Hyperlink"/>
            <w:rFonts w:ascii="VIC" w:hAnsi="VIC"/>
          </w:rPr>
          <w:t>Australian Guidelines for Water Recycling (AGWR).</w:t>
        </w:r>
      </w:hyperlink>
    </w:p>
    <w:p w14:paraId="32C08B62" w14:textId="77777777" w:rsidR="000070BF" w:rsidRPr="00705709" w:rsidRDefault="00A45E37" w:rsidP="00555A28">
      <w:pPr>
        <w:pStyle w:val="ListParagraph"/>
        <w:numPr>
          <w:ilvl w:val="0"/>
          <w:numId w:val="112"/>
        </w:numPr>
      </w:pPr>
      <w:hyperlink r:id="rId48">
        <w:r w:rsidR="000372F4" w:rsidRPr="00705709">
          <w:rPr>
            <w:rStyle w:val="Hyperlink"/>
            <w:rFonts w:ascii="VIC" w:hAnsi="VIC"/>
          </w:rPr>
          <w:t>Victorian guideline for water recycling</w:t>
        </w:r>
      </w:hyperlink>
      <w:r w:rsidR="00901C1F" w:rsidRPr="00705709">
        <w:rPr>
          <w:rStyle w:val="Hyperlink"/>
          <w:rFonts w:ascii="VIC" w:hAnsi="VIC"/>
        </w:rPr>
        <w:t xml:space="preserve"> (EPA publication 1910)</w:t>
      </w:r>
      <w:r w:rsidR="000372F4" w:rsidRPr="00705709">
        <w:t xml:space="preserve"> </w:t>
      </w:r>
    </w:p>
    <w:p w14:paraId="1C0B4538" w14:textId="4F526BB2" w:rsidR="005038E3" w:rsidRPr="00705709" w:rsidRDefault="00A45E37" w:rsidP="00555A28">
      <w:pPr>
        <w:pStyle w:val="ListParagraph"/>
        <w:numPr>
          <w:ilvl w:val="0"/>
          <w:numId w:val="112"/>
        </w:numPr>
      </w:pPr>
      <w:hyperlink r:id="rId49">
        <w:r w:rsidR="00901C1F" w:rsidRPr="00705709">
          <w:rPr>
            <w:rStyle w:val="Hyperlink"/>
            <w:rFonts w:ascii="VIC" w:hAnsi="VIC"/>
          </w:rPr>
          <w:t>Technical information for the Victorian guideline for water recycling (EPA publication 1911)</w:t>
        </w:r>
      </w:hyperlink>
    </w:p>
    <w:p w14:paraId="0F7F6312" w14:textId="77777777" w:rsidR="000D357A" w:rsidRPr="00705709" w:rsidRDefault="000D357A" w:rsidP="00555A28">
      <w:pPr>
        <w:pStyle w:val="ListParagraph"/>
        <w:numPr>
          <w:ilvl w:val="0"/>
          <w:numId w:val="112"/>
        </w:numPr>
        <w:rPr>
          <w:rStyle w:val="Hyperlink"/>
          <w:rFonts w:ascii="VIC" w:hAnsi="VIC"/>
        </w:rPr>
      </w:pPr>
      <w:r w:rsidRPr="00705709">
        <w:fldChar w:fldCharType="begin"/>
      </w:r>
      <w:r w:rsidRPr="00705709">
        <w:instrText>HYPERLINK "https://www.nhmrc.gov.au/about-us/publications/guidelines-managing-risks-recreational-water" \l "block-views-block-file-attachments-content-block-1"</w:instrText>
      </w:r>
      <w:r w:rsidRPr="00705709">
        <w:fldChar w:fldCharType="separate"/>
      </w:r>
      <w:r w:rsidRPr="00705709">
        <w:rPr>
          <w:rStyle w:val="Hyperlink"/>
          <w:rFonts w:ascii="VIC" w:hAnsi="VIC"/>
        </w:rPr>
        <w:t xml:space="preserve">National Health and Medical Research Council: Guidelines for managing risks in recreational water </w:t>
      </w:r>
      <w:r w:rsidRPr="00705709">
        <w:rPr>
          <w:rStyle w:val="Hyperlink"/>
          <w:rFonts w:ascii="VIC" w:hAnsi="VIC"/>
          <w:color w:val="auto"/>
        </w:rPr>
        <w:t xml:space="preserve">and </w:t>
      </w:r>
      <w:r w:rsidRPr="00705709">
        <w:rPr>
          <w:rStyle w:val="Hyperlink"/>
          <w:rFonts w:ascii="VIC" w:hAnsi="VIC"/>
        </w:rPr>
        <w:t>Guidance on per- and poly-fluoroalkyl substances (PFAS) in recreational water.</w:t>
      </w:r>
    </w:p>
    <w:p w14:paraId="30D35836" w14:textId="2508554D" w:rsidR="000D357A" w:rsidRPr="00705709" w:rsidRDefault="000D357A" w:rsidP="00555A28">
      <w:pPr>
        <w:pStyle w:val="ListParagraph"/>
        <w:numPr>
          <w:ilvl w:val="0"/>
          <w:numId w:val="112"/>
        </w:numPr>
        <w:rPr>
          <w:rStyle w:val="Hyperlink"/>
          <w:rFonts w:ascii="VIC" w:hAnsi="VIC"/>
          <w:color w:val="auto"/>
        </w:rPr>
      </w:pPr>
      <w:r w:rsidRPr="00705709">
        <w:fldChar w:fldCharType="end"/>
      </w:r>
      <w:hyperlink r:id="rId50" w:history="1">
        <w:r w:rsidRPr="00705709">
          <w:rPr>
            <w:rStyle w:val="Hyperlink"/>
            <w:rFonts w:ascii="VIC" w:hAnsi="VIC"/>
          </w:rPr>
          <w:t xml:space="preserve">enHealth publication Environmental Health Risk Assessment. </w:t>
        </w:r>
      </w:hyperlink>
    </w:p>
    <w:p w14:paraId="7089663A" w14:textId="2449BD2F" w:rsidR="006E3D56" w:rsidRPr="00705709" w:rsidRDefault="00A45E37" w:rsidP="00555A28">
      <w:pPr>
        <w:pStyle w:val="ListParagraph"/>
        <w:numPr>
          <w:ilvl w:val="0"/>
          <w:numId w:val="112"/>
        </w:numPr>
        <w:rPr>
          <w:rStyle w:val="Hyperlink"/>
          <w:rFonts w:ascii="VIC" w:hAnsi="VIC"/>
          <w:color w:val="auto"/>
        </w:rPr>
      </w:pPr>
      <w:hyperlink r:id="rId51" w:history="1">
        <w:r w:rsidR="00F4122B" w:rsidRPr="00705709">
          <w:rPr>
            <w:rStyle w:val="Hyperlink"/>
            <w:rFonts w:ascii="VIC" w:hAnsi="VIC"/>
          </w:rPr>
          <w:t>Food Standards Australia and New Zealand</w:t>
        </w:r>
      </w:hyperlink>
    </w:p>
    <w:p w14:paraId="5EBCEDB4" w14:textId="596F7AD2" w:rsidR="006A03FA" w:rsidRPr="00705709" w:rsidRDefault="00A45E37" w:rsidP="00555A28">
      <w:pPr>
        <w:pStyle w:val="ListParagraph"/>
        <w:numPr>
          <w:ilvl w:val="0"/>
          <w:numId w:val="112"/>
        </w:numPr>
        <w:rPr>
          <w:rStyle w:val="Hyperlink"/>
          <w:rFonts w:ascii="VIC" w:hAnsi="VIC"/>
          <w:color w:val="auto"/>
        </w:rPr>
      </w:pPr>
      <w:hyperlink r:id="rId52" w:history="1">
        <w:r w:rsidR="00371AEE" w:rsidRPr="00705709">
          <w:rPr>
            <w:rStyle w:val="Hyperlink"/>
            <w:rFonts w:ascii="VIC" w:hAnsi="VIC"/>
          </w:rPr>
          <w:t>Reasonably practicable (EPA publication 1856)</w:t>
        </w:r>
      </w:hyperlink>
    </w:p>
    <w:p w14:paraId="2E1A34AF" w14:textId="61F2DBCB" w:rsidR="00371AEE" w:rsidRPr="00705709" w:rsidRDefault="00A45E37" w:rsidP="00555A28">
      <w:pPr>
        <w:pStyle w:val="ListParagraph"/>
        <w:numPr>
          <w:ilvl w:val="0"/>
          <w:numId w:val="112"/>
        </w:numPr>
        <w:rPr>
          <w:rStyle w:val="Hyperlink"/>
          <w:rFonts w:ascii="VIC" w:hAnsi="VIC"/>
          <w:color w:val="auto"/>
        </w:rPr>
      </w:pPr>
      <w:hyperlink r:id="rId53" w:history="1">
        <w:r w:rsidR="00C96477" w:rsidRPr="00705709">
          <w:rPr>
            <w:rStyle w:val="Hyperlink"/>
            <w:rFonts w:ascii="VIC" w:hAnsi="VIC"/>
          </w:rPr>
          <w:t>Emerging contaminants in recycled water (EPA guideline 2054)</w:t>
        </w:r>
      </w:hyperlink>
    </w:p>
    <w:p w14:paraId="079CBFE5" w14:textId="77777777" w:rsidR="00656385" w:rsidRPr="00705709" w:rsidRDefault="00656385" w:rsidP="00D00307">
      <w:pPr>
        <w:pStyle w:val="ListParagraph"/>
        <w:rPr>
          <w:rStyle w:val="Hyperlink"/>
          <w:rFonts w:ascii="VIC" w:hAnsi="VIC"/>
          <w:color w:val="auto"/>
        </w:rPr>
      </w:pPr>
    </w:p>
    <w:p w14:paraId="3C1DBBA1" w14:textId="5421A86B" w:rsidR="0005224F" w:rsidRPr="00705709" w:rsidRDefault="00BC3F9F" w:rsidP="00555A28">
      <w:pPr>
        <w:pStyle w:val="Heading2"/>
      </w:pPr>
      <w:bookmarkStart w:id="52" w:name="_Toc155971759"/>
      <w:r w:rsidRPr="00705709">
        <w:t>2.5</w:t>
      </w:r>
      <w:r w:rsidRPr="00705709">
        <w:tab/>
      </w:r>
      <w:r w:rsidR="00E96E8C" w:rsidRPr="00705709">
        <w:t>R</w:t>
      </w:r>
      <w:r w:rsidR="0005224F" w:rsidRPr="00705709">
        <w:t>oles and responsibilities</w:t>
      </w:r>
      <w:bookmarkEnd w:id="52"/>
    </w:p>
    <w:p w14:paraId="0A7ED886" w14:textId="70E927AD" w:rsidR="00F17540" w:rsidRPr="00705709" w:rsidRDefault="00F17540" w:rsidP="00555A28">
      <w:pPr>
        <w:pStyle w:val="Heading2"/>
      </w:pPr>
      <w:bookmarkStart w:id="53" w:name="_Toc155971760"/>
      <w:r w:rsidRPr="00705709">
        <w:t>2.5.1</w:t>
      </w:r>
      <w:r w:rsidRPr="00705709">
        <w:tab/>
        <w:t>Waterway manager and DEECA</w:t>
      </w:r>
      <w:bookmarkEnd w:id="53"/>
      <w:r w:rsidRPr="00705709">
        <w:t xml:space="preserve"> </w:t>
      </w:r>
    </w:p>
    <w:p w14:paraId="1C26AED8" w14:textId="7CF1C6BE" w:rsidR="00FD28BA" w:rsidRPr="00D00307" w:rsidRDefault="00FD28BA" w:rsidP="00555A28">
      <w:r w:rsidRPr="00D00307">
        <w:t xml:space="preserve">In Victoria, there are 10 catchment management regions. Each region has a </w:t>
      </w:r>
      <w:r w:rsidR="002A2509">
        <w:t>CMA</w:t>
      </w:r>
      <w:r w:rsidRPr="00D00307">
        <w:t xml:space="preserve"> to coordinate integrated management of land, water and biodiversity. In the Port Phillip and Westernport region, Melbourne Water has the waterway and catchment management responsibilities.</w:t>
      </w:r>
    </w:p>
    <w:p w14:paraId="130E4E04" w14:textId="651A3619" w:rsidR="00FD28BA" w:rsidRPr="00D00307" w:rsidRDefault="00FD28BA" w:rsidP="00555A28">
      <w:r w:rsidRPr="00D00307">
        <w:t xml:space="preserve">CMAs and Melbourne Water have responsibilities for waterway management under the </w:t>
      </w:r>
      <w:hyperlink r:id="rId54" w:history="1">
        <w:r w:rsidR="00D223C4" w:rsidRPr="00D00307">
          <w:rPr>
            <w:rStyle w:val="Hyperlink"/>
            <w:rFonts w:ascii="VIC" w:hAnsi="VIC"/>
          </w:rPr>
          <w:t>Water Act 1989</w:t>
        </w:r>
      </w:hyperlink>
      <w:r w:rsidRPr="00D00307">
        <w:t>. Collectively, they are known as the waterway managers.</w:t>
      </w:r>
    </w:p>
    <w:p w14:paraId="26D3B61D" w14:textId="77777777" w:rsidR="00FD28BA" w:rsidRPr="00D00307" w:rsidRDefault="00FD28BA" w:rsidP="00555A28">
      <w:pPr>
        <w:spacing w:line="259" w:lineRule="auto"/>
      </w:pPr>
      <w:r w:rsidRPr="00D00307">
        <w:t xml:space="preserve">DEECA’s Waterway Programs Branch within the Water and Catchments Group works to maintain or improve the condition of Victoria's waterways to ensure they continue to provide environmental, social, cultural and economic values. This includes implementing the government’s strategic direction for the state’s water management as outlined in the Victorian Waterway Management Strategy, Water for Victoria and the Central and Gippsland Region Sustainable Water Strategy. </w:t>
      </w:r>
    </w:p>
    <w:p w14:paraId="11532965" w14:textId="2AA2CBEC" w:rsidR="00CA32AF" w:rsidRPr="00107FB0" w:rsidRDefault="00CA32AF" w:rsidP="00CA32AF">
      <w:r w:rsidRPr="00107FB0">
        <w:t xml:space="preserve">DEECA’s Waterway Programs Branch and waterway manager will only consider recycled water use in surface waters that are flow-stressed and </w:t>
      </w:r>
      <w:r>
        <w:t xml:space="preserve">where </w:t>
      </w:r>
      <w:r w:rsidRPr="00107FB0">
        <w:t>the recycled water will assist in meeting flow requirements to support environmental values. They will request and verify the following information in your proposal:</w:t>
      </w:r>
    </w:p>
    <w:p w14:paraId="3E67C5A8" w14:textId="77777777" w:rsidR="00CA32AF" w:rsidRPr="00107FB0" w:rsidRDefault="00CA32AF" w:rsidP="00CA32AF">
      <w:pPr>
        <w:pStyle w:val="ListParagraph"/>
        <w:numPr>
          <w:ilvl w:val="0"/>
          <w:numId w:val="122"/>
        </w:numPr>
      </w:pPr>
      <w:r w:rsidRPr="00107FB0">
        <w:t xml:space="preserve">Evidence the receiving surface waters are flow stressed </w:t>
      </w:r>
    </w:p>
    <w:p w14:paraId="2E16A030" w14:textId="4C2B5F53" w:rsidR="00CA32AF" w:rsidRPr="00502448" w:rsidRDefault="00CA32AF" w:rsidP="00CA32AF">
      <w:pPr>
        <w:pStyle w:val="ListParagraph"/>
        <w:numPr>
          <w:ilvl w:val="0"/>
          <w:numId w:val="122"/>
        </w:numPr>
      </w:pPr>
      <w:r>
        <w:t>Enough data and evidence to show your recycled water can support environmental flow targets (including frequency, magnitude, timing and duration)</w:t>
      </w:r>
      <w:r w:rsidR="00A90F6F">
        <w:t>.</w:t>
      </w:r>
    </w:p>
    <w:p w14:paraId="5B4B8B71" w14:textId="1AA0C7F1" w:rsidR="00BB5650" w:rsidRDefault="00BB5650" w:rsidP="001238E5">
      <w:r w:rsidRPr="00107FB0">
        <w:t xml:space="preserve">DEECA’s Waterway Programs Branch and the relevant </w:t>
      </w:r>
      <w:r>
        <w:t>w</w:t>
      </w:r>
      <w:r w:rsidRPr="00107FB0">
        <w:t xml:space="preserve">aterway manager </w:t>
      </w:r>
      <w:r>
        <w:t>will</w:t>
      </w:r>
      <w:r w:rsidRPr="00107FB0">
        <w:t xml:space="preserve"> determine if your proposal to use recycled water in surface waters is </w:t>
      </w:r>
      <w:r>
        <w:t xml:space="preserve">in alignment </w:t>
      </w:r>
      <w:r w:rsidR="00EF79FC">
        <w:t>with all relevant DEECA</w:t>
      </w:r>
      <w:r>
        <w:t xml:space="preserve"> policy. </w:t>
      </w:r>
    </w:p>
    <w:p w14:paraId="5AA194CE" w14:textId="77777777" w:rsidR="00CA32AF" w:rsidRPr="00705709" w:rsidRDefault="00CA32AF" w:rsidP="00555A28"/>
    <w:p w14:paraId="353C4750" w14:textId="1CF8E4DA" w:rsidR="0005224F" w:rsidRPr="00705709" w:rsidRDefault="0005224F" w:rsidP="00555A28">
      <w:pPr>
        <w:pStyle w:val="Heading2"/>
      </w:pPr>
      <w:bookmarkStart w:id="54" w:name="_Toc155971761"/>
      <w:r w:rsidRPr="00705709">
        <w:t>2.5.</w:t>
      </w:r>
      <w:r w:rsidR="00F17540" w:rsidRPr="00705709">
        <w:t>2</w:t>
      </w:r>
      <w:r w:rsidRPr="00705709">
        <w:tab/>
        <w:t>Environment Protection Authority</w:t>
      </w:r>
      <w:bookmarkEnd w:id="54"/>
      <w:r w:rsidRPr="00705709">
        <w:t xml:space="preserve"> </w:t>
      </w:r>
    </w:p>
    <w:p w14:paraId="020B2D7F" w14:textId="7B98C324" w:rsidR="009B45AB" w:rsidRPr="00705709" w:rsidRDefault="009B45AB" w:rsidP="00555A28">
      <w:r w:rsidRPr="00705709">
        <w:t xml:space="preserve">EPA is Victoria’s environmental regulator. </w:t>
      </w:r>
      <w:r w:rsidR="00606BE8" w:rsidRPr="00705709">
        <w:t xml:space="preserve">As an independent statutory authority under the </w:t>
      </w:r>
      <w:r w:rsidR="00D934C3">
        <w:t>Environment Protection</w:t>
      </w:r>
      <w:r w:rsidR="00606BE8" w:rsidRPr="00705709">
        <w:t xml:space="preserve"> Act, EPA’s regulatory role is to prevent and reduce harm from pollution and waste.</w:t>
      </w:r>
    </w:p>
    <w:p w14:paraId="3BB7882E" w14:textId="5D927A08" w:rsidR="00415EEE" w:rsidRPr="00705709" w:rsidRDefault="000C19FB" w:rsidP="00555A28">
      <w:r w:rsidRPr="00705709">
        <w:t xml:space="preserve">EPA assesses </w:t>
      </w:r>
      <w:r w:rsidR="00A1479C" w:rsidRPr="00705709">
        <w:t xml:space="preserve">recycled water </w:t>
      </w:r>
      <w:r w:rsidR="00606BE8" w:rsidRPr="00705709">
        <w:t xml:space="preserve">permission </w:t>
      </w:r>
      <w:r w:rsidRPr="00705709">
        <w:t>applications</w:t>
      </w:r>
      <w:r w:rsidR="003C41E3" w:rsidRPr="00705709">
        <w:t xml:space="preserve"> </w:t>
      </w:r>
      <w:r w:rsidR="00784C7F" w:rsidRPr="00705709">
        <w:t xml:space="preserve">for protection of public health and the environment. </w:t>
      </w:r>
      <w:r w:rsidR="00CB5867" w:rsidRPr="00705709">
        <w:t xml:space="preserve">The information to provide in your </w:t>
      </w:r>
      <w:r w:rsidR="00FE4709" w:rsidRPr="00705709">
        <w:t xml:space="preserve">permission </w:t>
      </w:r>
      <w:r w:rsidR="00CB5867" w:rsidRPr="00705709">
        <w:t xml:space="preserve">application is outlined </w:t>
      </w:r>
      <w:r w:rsidR="00A95D2D">
        <w:t xml:space="preserve">below </w:t>
      </w:r>
      <w:r w:rsidR="00CB5867" w:rsidRPr="00705709">
        <w:t xml:space="preserve">in </w:t>
      </w:r>
      <w:r w:rsidR="0028512D">
        <w:t>s</w:t>
      </w:r>
      <w:r w:rsidR="00CB5867" w:rsidRPr="00705709">
        <w:rPr>
          <w:i/>
          <w:iCs/>
        </w:rPr>
        <w:t>ection 3. Decision-making process for permission.</w:t>
      </w:r>
    </w:p>
    <w:p w14:paraId="6460972A" w14:textId="1147B3D8" w:rsidR="00BC3F9F" w:rsidRPr="00705709" w:rsidRDefault="0005224F" w:rsidP="00555A28">
      <w:pPr>
        <w:pStyle w:val="Heading2"/>
      </w:pPr>
      <w:bookmarkStart w:id="55" w:name="_Toc155971762"/>
      <w:r w:rsidRPr="00705709">
        <w:lastRenderedPageBreak/>
        <w:t>2.5.3</w:t>
      </w:r>
      <w:r w:rsidRPr="00705709">
        <w:tab/>
        <w:t>Department of Health</w:t>
      </w:r>
      <w:bookmarkEnd w:id="55"/>
      <w:r w:rsidRPr="00705709">
        <w:t xml:space="preserve"> </w:t>
      </w:r>
    </w:p>
    <w:p w14:paraId="572DF46E" w14:textId="054D6A44" w:rsidR="00CA20B2" w:rsidRPr="00705709" w:rsidRDefault="00BC3F9F" w:rsidP="00555A28">
      <w:r w:rsidRPr="00705709">
        <w:t xml:space="preserve">The Department of Health is involved in setting health standards at a </w:t>
      </w:r>
      <w:r w:rsidR="00CC6D00" w:rsidRPr="00705709">
        <w:t>state</w:t>
      </w:r>
      <w:r w:rsidR="004D2F05" w:rsidRPr="00705709">
        <w:t xml:space="preserve"> </w:t>
      </w:r>
      <w:r w:rsidRPr="00705709">
        <w:t>level and</w:t>
      </w:r>
      <w:r w:rsidR="0088239C" w:rsidRPr="00705709">
        <w:t xml:space="preserve">, in some cases, </w:t>
      </w:r>
      <w:r w:rsidR="00BF55D1" w:rsidRPr="00705709">
        <w:t>with referrals</w:t>
      </w:r>
      <w:r w:rsidR="0088239C" w:rsidRPr="00705709">
        <w:t xml:space="preserve"> (see </w:t>
      </w:r>
      <w:r w:rsidR="00FB3AC5">
        <w:t>s</w:t>
      </w:r>
      <w:r w:rsidR="0088239C" w:rsidRPr="00705709">
        <w:t>ection 3.4)</w:t>
      </w:r>
      <w:r w:rsidR="00FB04F5" w:rsidRPr="00705709">
        <w:t xml:space="preserve"> </w:t>
      </w:r>
      <w:r w:rsidRPr="00705709">
        <w:t xml:space="preserve">for </w:t>
      </w:r>
      <w:r w:rsidR="00BB77D1" w:rsidRPr="00705709">
        <w:t>recycled water</w:t>
      </w:r>
      <w:r w:rsidRPr="00705709">
        <w:t xml:space="preserve"> in conjunction with EPA. </w:t>
      </w:r>
    </w:p>
    <w:p w14:paraId="18E4C990" w14:textId="7335A59F" w:rsidR="00CA20B2" w:rsidRPr="00705709" w:rsidRDefault="00A820C0" w:rsidP="00555A28">
      <w:r w:rsidRPr="00705709">
        <w:t xml:space="preserve">The Department of Health </w:t>
      </w:r>
      <w:r w:rsidR="00353DB7" w:rsidRPr="00705709">
        <w:t xml:space="preserve">also </w:t>
      </w:r>
      <w:r w:rsidRPr="00705709">
        <w:t>has a role in incident and emergency management i</w:t>
      </w:r>
      <w:r w:rsidR="00B056AB" w:rsidRPr="00705709">
        <w:t>f</w:t>
      </w:r>
      <w:r w:rsidR="00BC3F9F" w:rsidRPr="00705709">
        <w:t xml:space="preserve"> </w:t>
      </w:r>
      <w:r w:rsidRPr="00705709">
        <w:t>your</w:t>
      </w:r>
      <w:r w:rsidR="00BC3F9F" w:rsidRPr="00705709">
        <w:t xml:space="preserve"> </w:t>
      </w:r>
      <w:r w:rsidR="00BB77D1" w:rsidRPr="00705709">
        <w:t>recycled water</w:t>
      </w:r>
      <w:r w:rsidR="00BC3F9F" w:rsidRPr="00705709">
        <w:t xml:space="preserve"> scheme impact</w:t>
      </w:r>
      <w:r w:rsidRPr="00705709">
        <w:t>s</w:t>
      </w:r>
      <w:r w:rsidR="00BC3F9F" w:rsidRPr="00705709">
        <w:t xml:space="preserve"> a drinking water scheme</w:t>
      </w:r>
      <w:r w:rsidRPr="00705709">
        <w:t xml:space="preserve">. </w:t>
      </w:r>
      <w:r w:rsidR="00514E23" w:rsidRPr="00705709">
        <w:t xml:space="preserve"> </w:t>
      </w:r>
      <w:r w:rsidR="005C3C9F" w:rsidRPr="00B20153">
        <w:t xml:space="preserve">Under the </w:t>
      </w:r>
      <w:hyperlink r:id="rId55" w:history="1">
        <w:r w:rsidR="005C3C9F" w:rsidRPr="008922F4">
          <w:rPr>
            <w:rStyle w:val="Hyperlink"/>
            <w:rFonts w:ascii="VIC" w:hAnsi="VIC"/>
            <w:i/>
            <w:iCs/>
          </w:rPr>
          <w:t>Safe Drinking Water Act 2003</w:t>
        </w:r>
      </w:hyperlink>
      <w:r w:rsidR="005C3C9F" w:rsidRPr="008922F4">
        <w:rPr>
          <w:i/>
          <w:iCs/>
        </w:rPr>
        <w:t>,</w:t>
      </w:r>
      <w:r w:rsidR="005C3C9F" w:rsidRPr="00B20153">
        <w:t xml:space="preserve"> </w:t>
      </w:r>
      <w:r w:rsidR="002F4403" w:rsidRPr="002F4403">
        <w:t>a water supplier or water storage manage</w:t>
      </w:r>
      <w:r w:rsidR="00A251E9">
        <w:t xml:space="preserve">r </w:t>
      </w:r>
      <w:r w:rsidR="005C3C9F" w:rsidRPr="00B20153">
        <w:t xml:space="preserve">must notify the Department of Health if drinking water is unlikely to comply with the standards, could pose a </w:t>
      </w:r>
      <w:r w:rsidR="00F76C04">
        <w:t xml:space="preserve">human </w:t>
      </w:r>
      <w:r w:rsidR="005C3C9F" w:rsidRPr="00B20153">
        <w:t xml:space="preserve">health risk, or cause widespread complaints. Examples of this include through a cross-connection, or food safety. </w:t>
      </w:r>
    </w:p>
    <w:p w14:paraId="78B1C1E7" w14:textId="5F970D71" w:rsidR="004C76E5" w:rsidRPr="00705709" w:rsidRDefault="00BC3F9F" w:rsidP="00555A28">
      <w:r w:rsidRPr="00705709">
        <w:t>Similarly,</w:t>
      </w:r>
      <w:r w:rsidR="004C351E" w:rsidRPr="00705709">
        <w:t xml:space="preserve"> you must notify the Department of Health</w:t>
      </w:r>
      <w:r w:rsidRPr="00705709">
        <w:t xml:space="preserve"> </w:t>
      </w:r>
      <w:r w:rsidR="004C76E5" w:rsidRPr="00705709">
        <w:t>where</w:t>
      </w:r>
      <w:r w:rsidRPr="00705709">
        <w:t xml:space="preserve"> </w:t>
      </w:r>
      <w:r w:rsidR="00BB77D1" w:rsidRPr="00705709">
        <w:t>recycled water</w:t>
      </w:r>
      <w:r w:rsidRPr="00705709">
        <w:t xml:space="preserve"> has potential food safety implications and a recall is considered necessary (under </w:t>
      </w:r>
      <w:r w:rsidR="00B83A9E" w:rsidRPr="00B20153">
        <w:t xml:space="preserve">the </w:t>
      </w:r>
      <w:hyperlink r:id="rId56" w:history="1">
        <w:r w:rsidR="00B83A9E" w:rsidRPr="00B20153">
          <w:rPr>
            <w:rStyle w:val="Hyperlink"/>
            <w:rFonts w:ascii="VIC" w:hAnsi="VIC"/>
            <w:i/>
            <w:iCs/>
          </w:rPr>
          <w:t>Food Act 1984</w:t>
        </w:r>
      </w:hyperlink>
      <w:r w:rsidR="00B83A9E" w:rsidRPr="00B20153">
        <w:t>)</w:t>
      </w:r>
      <w:r w:rsidR="004C76E5" w:rsidRPr="00705709">
        <w:t>.</w:t>
      </w:r>
    </w:p>
    <w:p w14:paraId="0CB382ED" w14:textId="5BDDBFF0" w:rsidR="00BC3F9F" w:rsidRPr="00705709" w:rsidRDefault="004C76E5" w:rsidP="00555A28">
      <w:pPr>
        <w:rPr>
          <w:b/>
          <w:bCs/>
        </w:rPr>
      </w:pPr>
      <w:r w:rsidRPr="00705709">
        <w:t>Refer to</w:t>
      </w:r>
      <w:r w:rsidR="00BD262C" w:rsidRPr="00705709">
        <w:t xml:space="preserve"> </w:t>
      </w:r>
      <w:hyperlink r:id="rId57" w:history="1">
        <w:r w:rsidR="00BD262C" w:rsidRPr="008922F4">
          <w:rPr>
            <w:rStyle w:val="Hyperlink"/>
            <w:rFonts w:ascii="VIC" w:hAnsi="VIC"/>
          </w:rPr>
          <w:t>Drinking water notifications</w:t>
        </w:r>
      </w:hyperlink>
      <w:r w:rsidR="00BD262C" w:rsidRPr="00705709">
        <w:t xml:space="preserve"> for further details.</w:t>
      </w:r>
    </w:p>
    <w:p w14:paraId="15543D47" w14:textId="6D04AA80" w:rsidR="001E241F" w:rsidRDefault="001E241F" w:rsidP="001E241F">
      <w:pPr>
        <w:pStyle w:val="Heading2"/>
      </w:pPr>
      <w:bookmarkStart w:id="56" w:name="_Toc155971763"/>
      <w:r w:rsidRPr="00C63344">
        <w:t>2.5.</w:t>
      </w:r>
      <w:r w:rsidR="00703C72">
        <w:t>4</w:t>
      </w:r>
      <w:r w:rsidRPr="00C63344">
        <w:tab/>
      </w:r>
      <w:r>
        <w:t>Chief Veterinary Officer</w:t>
      </w:r>
      <w:bookmarkEnd w:id="56"/>
    </w:p>
    <w:p w14:paraId="5BBF9A1E" w14:textId="77777777" w:rsidR="001E241F" w:rsidRDefault="001E241F" w:rsidP="001E241F">
      <w:r>
        <w:t xml:space="preserve">The </w:t>
      </w:r>
      <w:hyperlink r:id="rId58" w:history="1">
        <w:r w:rsidRPr="00955ACD">
          <w:rPr>
            <w:rStyle w:val="Hyperlink"/>
            <w:rFonts w:ascii="VIC" w:hAnsi="VIC"/>
            <w:i/>
            <w:iCs/>
          </w:rPr>
          <w:t>Livestock Disease Control Act 1994</w:t>
        </w:r>
      </w:hyperlink>
      <w:r w:rsidRPr="0076761F">
        <w:t xml:space="preserve"> </w:t>
      </w:r>
      <w:r>
        <w:t xml:space="preserve">has requirements for applications where recycled water is used on cattle grazing land or for livestock drinking water.  This helps mitigate the public health risks from these recycled water applications. </w:t>
      </w:r>
    </w:p>
    <w:p w14:paraId="60885C1F" w14:textId="0F5D7C97" w:rsidR="001E241F" w:rsidRPr="00C63344" w:rsidRDefault="001E241F" w:rsidP="008D3C6C">
      <w:r w:rsidRPr="00C63344">
        <w:t>Victoria</w:t>
      </w:r>
      <w:r>
        <w:t>’s</w:t>
      </w:r>
      <w:r w:rsidRPr="00C63344">
        <w:t xml:space="preserve"> Chief Veterinary Officer (CVO) </w:t>
      </w:r>
      <w:r>
        <w:t>endorses recycled water applications that present a risk to livestock health, or human health through consumption of food.  EPA will determine if CVO involvement is required for endorsement or notification. This is explained further in the</w:t>
      </w:r>
      <w:r w:rsidRPr="00C63344">
        <w:t xml:space="preserve"> </w:t>
      </w:r>
      <w:hyperlink r:id="rId59">
        <w:r w:rsidRPr="00C63344">
          <w:rPr>
            <w:rStyle w:val="Hyperlink"/>
            <w:rFonts w:ascii="VIC" w:hAnsi="VIC"/>
          </w:rPr>
          <w:t>Victorian guideline for water recycling</w:t>
        </w:r>
      </w:hyperlink>
      <w:r w:rsidRPr="00C63344">
        <w:rPr>
          <w:rStyle w:val="Hyperlink"/>
          <w:rFonts w:ascii="VIC" w:hAnsi="VIC"/>
        </w:rPr>
        <w:t xml:space="preserve"> (EPA publication 1910)</w:t>
      </w:r>
      <w:r w:rsidR="00746E08">
        <w:rPr>
          <w:rStyle w:val="Hyperlink"/>
          <w:rFonts w:ascii="VIC" w:hAnsi="VIC"/>
        </w:rPr>
        <w:t xml:space="preserve"> </w:t>
      </w:r>
      <w:r w:rsidR="008D3C6C" w:rsidRPr="001C6EC6">
        <w:t>and</w:t>
      </w:r>
      <w:r w:rsidR="0097791E">
        <w:rPr>
          <w:rStyle w:val="Hyperlink"/>
          <w:rFonts w:ascii="VIC" w:hAnsi="VIC"/>
        </w:rPr>
        <w:t xml:space="preserve"> </w:t>
      </w:r>
      <w:hyperlink r:id="rId60" w:history="1">
        <w:r w:rsidR="0097791E" w:rsidRPr="001A6001">
          <w:rPr>
            <w:rStyle w:val="Hyperlink"/>
            <w:rFonts w:ascii="VIC" w:hAnsi="VIC"/>
          </w:rPr>
          <w:t>Victorian Government Gazette s712</w:t>
        </w:r>
        <w:r w:rsidR="008D3C6C" w:rsidRPr="001A6001">
          <w:rPr>
            <w:rStyle w:val="Hyperlink"/>
            <w:rFonts w:ascii="VIC" w:hAnsi="VIC"/>
          </w:rPr>
          <w:t xml:space="preserve"> </w:t>
        </w:r>
        <w:r w:rsidR="00915F66" w:rsidRPr="001A6001">
          <w:rPr>
            <w:rStyle w:val="Hyperlink"/>
            <w:rFonts w:ascii="VIC" w:hAnsi="VIC"/>
          </w:rPr>
          <w:t>Approving Purification Standards for Biosolids and Recycled Water.</w:t>
        </w:r>
      </w:hyperlink>
    </w:p>
    <w:p w14:paraId="6E0E08A7" w14:textId="77777777" w:rsidR="000D357A" w:rsidRPr="00705709" w:rsidRDefault="000D357A" w:rsidP="00555A28">
      <w:pPr>
        <w:rPr>
          <w:rFonts w:eastAsia="VIC" w:cs="VIC"/>
          <w:lang w:val="en-US" w:eastAsia="en-US"/>
        </w:rPr>
      </w:pPr>
    </w:p>
    <w:p w14:paraId="1DFFCC02" w14:textId="4903BD96" w:rsidR="00FA5E33" w:rsidRPr="00705709" w:rsidRDefault="004F7188" w:rsidP="00555A28">
      <w:pPr>
        <w:pStyle w:val="Heading1"/>
        <w:numPr>
          <w:ilvl w:val="0"/>
          <w:numId w:val="25"/>
        </w:numPr>
        <w:rPr>
          <w:b/>
          <w:bCs/>
        </w:rPr>
      </w:pPr>
      <w:r w:rsidRPr="00705709">
        <w:rPr>
          <w:b/>
          <w:bCs/>
        </w:rPr>
        <w:br w:type="page"/>
      </w:r>
    </w:p>
    <w:p w14:paraId="1B388979" w14:textId="40A84C5D" w:rsidR="002A6BA5" w:rsidRPr="00B20153" w:rsidRDefault="002A6BA5" w:rsidP="002A6BA5">
      <w:pPr>
        <w:pStyle w:val="Heading1"/>
        <w:numPr>
          <w:ilvl w:val="0"/>
          <w:numId w:val="70"/>
        </w:numPr>
        <w:rPr>
          <w:b/>
          <w:bCs/>
        </w:rPr>
      </w:pPr>
      <w:bookmarkStart w:id="57" w:name="_Toc151969949"/>
      <w:bookmarkStart w:id="58" w:name="_Toc155971764"/>
      <w:r w:rsidRPr="00B20153">
        <w:rPr>
          <w:b/>
          <w:bCs/>
        </w:rPr>
        <w:lastRenderedPageBreak/>
        <w:t>Decision-making process for permission</w:t>
      </w:r>
      <w:bookmarkEnd w:id="57"/>
      <w:bookmarkEnd w:id="58"/>
      <w:r w:rsidRPr="00B20153">
        <w:rPr>
          <w:b/>
          <w:bCs/>
        </w:rPr>
        <w:t xml:space="preserve"> </w:t>
      </w:r>
    </w:p>
    <w:p w14:paraId="1B5F84E9" w14:textId="7A92B493" w:rsidR="00DE3A86" w:rsidRPr="00705709" w:rsidRDefault="00EA41BD" w:rsidP="00555A28">
      <w:r w:rsidRPr="00705709">
        <w:t xml:space="preserve">The </w:t>
      </w:r>
      <w:r w:rsidR="00D934C3">
        <w:t>Environment Protection</w:t>
      </w:r>
      <w:r w:rsidRPr="00705709">
        <w:t xml:space="preserve"> Act requires EPA to </w:t>
      </w:r>
      <w:r w:rsidR="003E570C" w:rsidRPr="00705709">
        <w:t>consider</w:t>
      </w:r>
      <w:r w:rsidRPr="00705709">
        <w:t xml:space="preserve"> </w:t>
      </w:r>
      <w:r w:rsidR="00795588" w:rsidRPr="00705709">
        <w:t>several</w:t>
      </w:r>
      <w:r w:rsidRPr="00705709">
        <w:t xml:space="preserve"> matters when determining whether to issue a permission.</w:t>
      </w:r>
      <w:r w:rsidR="00E374D8" w:rsidRPr="00705709">
        <w:t xml:space="preserve"> </w:t>
      </w:r>
    </w:p>
    <w:p w14:paraId="1D2AB703" w14:textId="4DB39130" w:rsidR="0031712F" w:rsidRPr="00705709" w:rsidRDefault="009C6678" w:rsidP="00555A28">
      <w:pPr>
        <w:pStyle w:val="Heading2"/>
      </w:pPr>
      <w:bookmarkStart w:id="59" w:name="_Toc155971765"/>
      <w:r w:rsidRPr="00705709">
        <w:t>3</w:t>
      </w:r>
      <w:r w:rsidR="0031712F" w:rsidRPr="00705709">
        <w:t>.</w:t>
      </w:r>
      <w:r w:rsidR="008A7B8D" w:rsidRPr="00705709">
        <w:t>1</w:t>
      </w:r>
      <w:r w:rsidR="0031712F" w:rsidRPr="00705709">
        <w:tab/>
      </w:r>
      <w:r w:rsidR="00446F28" w:rsidRPr="00705709">
        <w:t>General provisions</w:t>
      </w:r>
      <w:bookmarkEnd w:id="59"/>
      <w:r w:rsidR="00446F28" w:rsidRPr="00705709">
        <w:t xml:space="preserve"> </w:t>
      </w:r>
    </w:p>
    <w:p w14:paraId="5C0AEF1A" w14:textId="55D251AF" w:rsidR="006D358B" w:rsidRPr="00705709" w:rsidRDefault="005619DF" w:rsidP="00555A28">
      <w:r w:rsidRPr="00705709">
        <w:t>T</w:t>
      </w:r>
      <w:r w:rsidR="006D358B" w:rsidRPr="00705709">
        <w:t xml:space="preserve">he </w:t>
      </w:r>
      <w:r w:rsidR="00D934C3">
        <w:t>Environment Protection</w:t>
      </w:r>
      <w:r w:rsidR="006D358B" w:rsidRPr="00705709">
        <w:t xml:space="preserve"> Act outlines the permission application form and contents</w:t>
      </w:r>
      <w:r w:rsidRPr="00705709">
        <w:t xml:space="preserve"> under section 50</w:t>
      </w:r>
      <w:r w:rsidR="006D358B" w:rsidRPr="00705709">
        <w:t xml:space="preserve">. If you are submitting an application for </w:t>
      </w:r>
      <w:r w:rsidR="00164E47" w:rsidRPr="00705709">
        <w:t>any t</w:t>
      </w:r>
      <w:r w:rsidR="002A2502" w:rsidRPr="00705709">
        <w:t>ype of</w:t>
      </w:r>
      <w:r w:rsidR="006D358B" w:rsidRPr="00705709">
        <w:t xml:space="preserve"> permission, it must:</w:t>
      </w:r>
    </w:p>
    <w:p w14:paraId="2A8399A1" w14:textId="4A7F3966" w:rsidR="006D358B" w:rsidRPr="00705709" w:rsidRDefault="006D358B" w:rsidP="00555A28">
      <w:pPr>
        <w:pStyle w:val="ListParagraph"/>
        <w:numPr>
          <w:ilvl w:val="0"/>
          <w:numId w:val="26"/>
        </w:numPr>
      </w:pPr>
      <w:r w:rsidRPr="00705709">
        <w:t>be in a form and manner approved by EPA (</w:t>
      </w:r>
      <w:r w:rsidR="00D45029">
        <w:t>Refer to</w:t>
      </w:r>
      <w:hyperlink r:id="rId61" w:history="1">
        <w:r w:rsidR="00EB5823" w:rsidRPr="00C40B0A">
          <w:rPr>
            <w:rStyle w:val="Hyperlink"/>
            <w:rFonts w:ascii="VIC" w:hAnsi="VIC"/>
          </w:rPr>
          <w:t xml:space="preserve"> EPA’s permissions webpage</w:t>
        </w:r>
      </w:hyperlink>
      <w:r w:rsidRPr="00705709">
        <w:t>)</w:t>
      </w:r>
    </w:p>
    <w:p w14:paraId="15A97F85" w14:textId="77777777" w:rsidR="006D358B" w:rsidRPr="00705709" w:rsidRDefault="006D358B" w:rsidP="00555A28">
      <w:pPr>
        <w:pStyle w:val="ListParagraph"/>
        <w:numPr>
          <w:ilvl w:val="0"/>
          <w:numId w:val="26"/>
        </w:numPr>
      </w:pPr>
      <w:r w:rsidRPr="00705709">
        <w:t>be accompanied by the prescribed fee</w:t>
      </w:r>
    </w:p>
    <w:p w14:paraId="228DD67A" w14:textId="106F5E1F" w:rsidR="006D358B" w:rsidRPr="00705709" w:rsidRDefault="006D358B" w:rsidP="00555A28">
      <w:pPr>
        <w:pStyle w:val="ListParagraph"/>
        <w:numPr>
          <w:ilvl w:val="0"/>
          <w:numId w:val="26"/>
        </w:numPr>
      </w:pPr>
      <w:r w:rsidRPr="00705709">
        <w:t xml:space="preserve">specify the permission type (e.g. </w:t>
      </w:r>
      <w:r w:rsidR="004C7050">
        <w:t>development</w:t>
      </w:r>
      <w:r w:rsidR="00CD17CA">
        <w:t xml:space="preserve"> or operating licence</w:t>
      </w:r>
      <w:r w:rsidRPr="00705709">
        <w:t>)</w:t>
      </w:r>
      <w:r w:rsidR="00CD17CA">
        <w:t xml:space="preserve"> and the application type (e.g. new, amendment)</w:t>
      </w:r>
    </w:p>
    <w:p w14:paraId="3669D2E6" w14:textId="35C30699" w:rsidR="006D358B" w:rsidRPr="00705709" w:rsidRDefault="006D358B" w:rsidP="00555A28">
      <w:pPr>
        <w:pStyle w:val="ListParagraph"/>
        <w:numPr>
          <w:ilvl w:val="0"/>
          <w:numId w:val="26"/>
        </w:numPr>
      </w:pPr>
      <w:r w:rsidRPr="00705709">
        <w:t xml:space="preserve">specify the prescribed permission activity (e.g. </w:t>
      </w:r>
      <w:r w:rsidR="002A7EFE" w:rsidRPr="00705709">
        <w:t>A03</w:t>
      </w:r>
      <w:r w:rsidR="00FB2016">
        <w:t xml:space="preserve"> Sewage treatment</w:t>
      </w:r>
      <w:r w:rsidR="00E878D5" w:rsidRPr="00705709">
        <w:t>)</w:t>
      </w:r>
      <w:r w:rsidR="00DE22D4" w:rsidRPr="00705709">
        <w:t xml:space="preserve"> </w:t>
      </w:r>
    </w:p>
    <w:p w14:paraId="4032852B" w14:textId="0891C9CA" w:rsidR="006D358B" w:rsidRPr="00705709" w:rsidRDefault="0A0BDA67" w:rsidP="00555A28">
      <w:pPr>
        <w:pStyle w:val="ListParagraph"/>
        <w:numPr>
          <w:ilvl w:val="0"/>
          <w:numId w:val="26"/>
        </w:numPr>
      </w:pPr>
      <w:r>
        <w:t>i</w:t>
      </w:r>
      <w:r w:rsidR="00B546E4" w:rsidRPr="00705709">
        <w:t xml:space="preserve">nclude </w:t>
      </w:r>
      <w:r w:rsidR="006D358B" w:rsidRPr="00705709">
        <w:t>any prescribed information</w:t>
      </w:r>
      <w:r w:rsidR="00E878D5" w:rsidRPr="00705709">
        <w:t>.</w:t>
      </w:r>
    </w:p>
    <w:p w14:paraId="3D4979B3" w14:textId="2A9261A2" w:rsidR="00446F28" w:rsidRPr="00705709" w:rsidRDefault="009C6678" w:rsidP="00555A28">
      <w:pPr>
        <w:pStyle w:val="Heading2"/>
      </w:pPr>
      <w:bookmarkStart w:id="60" w:name="_Toc155971766"/>
      <w:r w:rsidRPr="00705709">
        <w:t>3</w:t>
      </w:r>
      <w:r w:rsidR="008A7B8D" w:rsidRPr="00705709">
        <w:t>.2</w:t>
      </w:r>
      <w:r w:rsidR="00025D2E" w:rsidRPr="00705709">
        <w:tab/>
      </w:r>
      <w:r w:rsidR="00A3381B" w:rsidRPr="00705709">
        <w:t xml:space="preserve">Permission requirements and </w:t>
      </w:r>
      <w:r w:rsidR="00025D2E" w:rsidRPr="00705709">
        <w:t>supporting evidence</w:t>
      </w:r>
      <w:bookmarkEnd w:id="60"/>
    </w:p>
    <w:p w14:paraId="0CBEC81A" w14:textId="2A78B49D" w:rsidR="006F146C" w:rsidRPr="00705709" w:rsidRDefault="00F12276" w:rsidP="00555A28">
      <w:r>
        <w:t>P</w:t>
      </w:r>
      <w:r w:rsidR="00446F28">
        <w:t>ermission applications</w:t>
      </w:r>
      <w:r>
        <w:t xml:space="preserve"> </w:t>
      </w:r>
      <w:r w:rsidR="00446F28">
        <w:t>need to provide sufficient consideration of, and evidence supporting</w:t>
      </w:r>
      <w:r w:rsidR="001A1E55">
        <w:t>,</w:t>
      </w:r>
      <w:r w:rsidR="00446F28">
        <w:t xml:space="preserve"> compliance with the obligations of the </w:t>
      </w:r>
      <w:r w:rsidR="00D934C3">
        <w:t>Environment Protection</w:t>
      </w:r>
      <w:r w:rsidR="00446F28">
        <w:t xml:space="preserve"> Act and EP Regulations</w:t>
      </w:r>
      <w:r w:rsidR="000415DD">
        <w:t>.</w:t>
      </w:r>
      <w:r w:rsidR="00B71121">
        <w:t xml:space="preserve"> Under </w:t>
      </w:r>
      <w:r w:rsidR="004D4062">
        <w:t>section 74 of</w:t>
      </w:r>
      <w:r w:rsidR="00B71121">
        <w:t xml:space="preserve"> the </w:t>
      </w:r>
      <w:r w:rsidR="00D934C3">
        <w:t>Environment Protection</w:t>
      </w:r>
      <w:r w:rsidR="00B71121">
        <w:t xml:space="preserve"> Act,</w:t>
      </w:r>
      <w:r w:rsidR="000415DD">
        <w:t xml:space="preserve"> </w:t>
      </w:r>
      <w:r w:rsidR="00A00C0A">
        <w:t>E</w:t>
      </w:r>
      <w:r w:rsidR="00F674FE">
        <w:t xml:space="preserve">PA </w:t>
      </w:r>
      <w:r w:rsidR="00934C0C">
        <w:t xml:space="preserve">must </w:t>
      </w:r>
      <w:r w:rsidR="001A1E55">
        <w:t>consider</w:t>
      </w:r>
      <w:r w:rsidR="00934C0C">
        <w:t xml:space="preserve"> the following</w:t>
      </w:r>
      <w:r w:rsidR="00A00C0A">
        <w:t xml:space="preserve"> when determining whether to issue </w:t>
      </w:r>
      <w:r w:rsidR="004D4062">
        <w:t>an operating licence</w:t>
      </w:r>
      <w:r w:rsidR="00934C0C">
        <w:t>:</w:t>
      </w:r>
    </w:p>
    <w:p w14:paraId="08FFDF8E" w14:textId="76F7AC24" w:rsidR="00934C0C" w:rsidRPr="00705709" w:rsidRDefault="001A1E55" w:rsidP="00555A28">
      <w:pPr>
        <w:pStyle w:val="ListParagraph"/>
        <w:numPr>
          <w:ilvl w:val="0"/>
          <w:numId w:val="106"/>
        </w:numPr>
      </w:pPr>
      <w:r w:rsidRPr="00705709">
        <w:t>any</w:t>
      </w:r>
      <w:r w:rsidR="00934C0C" w:rsidRPr="00705709">
        <w:t xml:space="preserve"> measures the applicant has taken or proposes to take to comply with </w:t>
      </w:r>
      <w:r w:rsidR="00B34E3C">
        <w:t xml:space="preserve">the </w:t>
      </w:r>
      <w:r w:rsidR="00934C0C" w:rsidRPr="00705709">
        <w:t xml:space="preserve">GED </w:t>
      </w:r>
      <w:r w:rsidR="006D2F49" w:rsidRPr="006D2F49">
        <w:t>when engaging in the activity</w:t>
      </w:r>
    </w:p>
    <w:p w14:paraId="12A7E776" w14:textId="1693E362" w:rsidR="008B3150" w:rsidRPr="00705709" w:rsidRDefault="001A1E55" w:rsidP="00555A28">
      <w:pPr>
        <w:pStyle w:val="ListParagraph"/>
        <w:numPr>
          <w:ilvl w:val="0"/>
          <w:numId w:val="106"/>
        </w:numPr>
      </w:pPr>
      <w:r w:rsidRPr="00705709">
        <w:t>impact</w:t>
      </w:r>
      <w:r w:rsidR="008B3150" w:rsidRPr="00705709">
        <w:t xml:space="preserve"> on human health and the environment, including the impact on environmental values identified in any relevant environment reference standard, taking into account any other activities being or proposed to be </w:t>
      </w:r>
      <w:r w:rsidR="006D2F49" w:rsidRPr="006D2F49">
        <w:t xml:space="preserve">to be carried </w:t>
      </w:r>
      <w:r w:rsidRPr="006D2F49">
        <w:t>out</w:t>
      </w:r>
      <w:r w:rsidR="00B34E3C">
        <w:t xml:space="preserve"> </w:t>
      </w:r>
      <w:r w:rsidRPr="00705709">
        <w:t>by</w:t>
      </w:r>
      <w:r w:rsidR="008B3150" w:rsidRPr="00705709">
        <w:t xml:space="preserve"> the applicant or any other person</w:t>
      </w:r>
    </w:p>
    <w:p w14:paraId="502EDE5A" w14:textId="77B1035B" w:rsidR="00934C0C" w:rsidRPr="00705709" w:rsidRDefault="001A1E55" w:rsidP="00555A28">
      <w:pPr>
        <w:pStyle w:val="ListParagraph"/>
        <w:numPr>
          <w:ilvl w:val="0"/>
          <w:numId w:val="106"/>
        </w:numPr>
      </w:pPr>
      <w:r w:rsidRPr="00705709">
        <w:t>principles</w:t>
      </w:r>
      <w:r w:rsidR="00934C0C" w:rsidRPr="00705709">
        <w:t xml:space="preserve"> of environment protection</w:t>
      </w:r>
    </w:p>
    <w:p w14:paraId="25EBD682" w14:textId="4F3DD192" w:rsidR="002C4AD7" w:rsidRPr="00705709" w:rsidRDefault="001A1E55" w:rsidP="00555A28">
      <w:pPr>
        <w:pStyle w:val="ListParagraph"/>
        <w:numPr>
          <w:ilvl w:val="0"/>
          <w:numId w:val="106"/>
        </w:numPr>
      </w:pPr>
      <w:r w:rsidRPr="00705709">
        <w:t>best</w:t>
      </w:r>
      <w:r w:rsidR="002C4AD7" w:rsidRPr="00705709">
        <w:t xml:space="preserve"> available techniques or technologies</w:t>
      </w:r>
    </w:p>
    <w:p w14:paraId="311507DA" w14:textId="37B6A18F" w:rsidR="00934C0C" w:rsidRPr="00705709" w:rsidRDefault="001A1E55" w:rsidP="00555A28">
      <w:pPr>
        <w:pStyle w:val="ListParagraph"/>
        <w:numPr>
          <w:ilvl w:val="0"/>
          <w:numId w:val="106"/>
        </w:numPr>
      </w:pPr>
      <w:r w:rsidRPr="00705709">
        <w:t>whether</w:t>
      </w:r>
      <w:r w:rsidR="00934C0C" w:rsidRPr="00705709">
        <w:t xml:space="preserve"> the activity is otherwise consistent with the </w:t>
      </w:r>
      <w:r w:rsidR="00AE0EB2">
        <w:t xml:space="preserve">Environment Protection </w:t>
      </w:r>
      <w:r w:rsidR="00934C0C" w:rsidRPr="00705709">
        <w:t xml:space="preserve">Act and </w:t>
      </w:r>
      <w:r w:rsidRPr="00705709">
        <w:t>regulations</w:t>
      </w:r>
    </w:p>
    <w:p w14:paraId="32596B95" w14:textId="1CCF3110" w:rsidR="00934C0C" w:rsidRPr="00705709" w:rsidRDefault="001A1E55" w:rsidP="00555A28">
      <w:pPr>
        <w:pStyle w:val="ListParagraph"/>
        <w:numPr>
          <w:ilvl w:val="0"/>
          <w:numId w:val="106"/>
        </w:numPr>
      </w:pPr>
      <w:r w:rsidRPr="00705709">
        <w:t>any</w:t>
      </w:r>
      <w:r w:rsidR="00934C0C" w:rsidRPr="00705709">
        <w:t xml:space="preserve"> prescribed matter</w:t>
      </w:r>
      <w:r w:rsidR="002A7EFE" w:rsidRPr="00705709">
        <w:t>.</w:t>
      </w:r>
    </w:p>
    <w:p w14:paraId="5FB3AEFF" w14:textId="3CC9A951" w:rsidR="00B71121" w:rsidRPr="00705709" w:rsidRDefault="00634A2E" w:rsidP="00555A28">
      <w:r w:rsidRPr="00705709">
        <w:t xml:space="preserve">EPA must also </w:t>
      </w:r>
      <w:r w:rsidR="00AE0EB2" w:rsidRPr="00705709">
        <w:t>consider</w:t>
      </w:r>
      <w:r w:rsidRPr="00705709">
        <w:t xml:space="preserve"> </w:t>
      </w:r>
      <w:r w:rsidR="00770754" w:rsidRPr="00705709">
        <w:t xml:space="preserve">requirements </w:t>
      </w:r>
      <w:r w:rsidRPr="00705709">
        <w:t>under other legislation</w:t>
      </w:r>
      <w:r w:rsidR="00F32840" w:rsidRPr="00705709">
        <w:t xml:space="preserve"> </w:t>
      </w:r>
      <w:r w:rsidRPr="00705709">
        <w:t>includin</w:t>
      </w:r>
      <w:r w:rsidR="00770754" w:rsidRPr="00705709">
        <w:t>g:</w:t>
      </w:r>
    </w:p>
    <w:p w14:paraId="4576445D" w14:textId="77777777" w:rsidR="00EE3B7D" w:rsidRPr="00705709" w:rsidRDefault="00EE3B7D" w:rsidP="00555A28">
      <w:pPr>
        <w:pStyle w:val="ListParagraph"/>
        <w:numPr>
          <w:ilvl w:val="0"/>
          <w:numId w:val="106"/>
        </w:numPr>
        <w:rPr>
          <w:i/>
          <w:iCs/>
        </w:rPr>
      </w:pPr>
      <w:r w:rsidRPr="00705709">
        <w:rPr>
          <w:i/>
          <w:iCs/>
        </w:rPr>
        <w:t>The Charter of Human Rights and Responsibilities Act 2006</w:t>
      </w:r>
    </w:p>
    <w:p w14:paraId="3A90A244" w14:textId="5815554D" w:rsidR="00934C0C" w:rsidRPr="00705709" w:rsidRDefault="00934C0C" w:rsidP="00555A28">
      <w:pPr>
        <w:pStyle w:val="ListParagraph"/>
        <w:numPr>
          <w:ilvl w:val="0"/>
          <w:numId w:val="106"/>
        </w:numPr>
        <w:rPr>
          <w:i/>
          <w:iCs/>
        </w:rPr>
      </w:pPr>
      <w:r w:rsidRPr="00705709">
        <w:rPr>
          <w:i/>
          <w:iCs/>
        </w:rPr>
        <w:t xml:space="preserve">Climate Change Act 2017 </w:t>
      </w:r>
    </w:p>
    <w:p w14:paraId="26031FFE" w14:textId="00CF71B2" w:rsidR="00D416B2" w:rsidRPr="00705709" w:rsidRDefault="00AD2964" w:rsidP="00555A28">
      <w:pPr>
        <w:pStyle w:val="ListParagraph"/>
        <w:numPr>
          <w:ilvl w:val="0"/>
          <w:numId w:val="106"/>
        </w:numPr>
      </w:pPr>
      <w:r w:rsidRPr="00705709">
        <w:rPr>
          <w:i/>
          <w:iCs/>
        </w:rPr>
        <w:t>Flora and Fauna Guarantee Act 1988 (</w:t>
      </w:r>
      <w:r w:rsidRPr="00705709">
        <w:t>d</w:t>
      </w:r>
      <w:r w:rsidR="00934C0C" w:rsidRPr="00705709">
        <w:t>uty on public authorities</w:t>
      </w:r>
      <w:r w:rsidRPr="00705709">
        <w:t>)</w:t>
      </w:r>
      <w:r w:rsidR="00BC12A2">
        <w:t xml:space="preserve">.  </w:t>
      </w:r>
      <w:r w:rsidR="004313D2">
        <w:t>For more information, r</w:t>
      </w:r>
      <w:r w:rsidR="00BC12A2">
        <w:t>efer to</w:t>
      </w:r>
      <w:r w:rsidR="004313D2">
        <w:t xml:space="preserve">  </w:t>
      </w:r>
      <w:hyperlink r:id="rId62" w:history="1">
        <w:r w:rsidR="000E12A8" w:rsidRPr="00B2246D">
          <w:rPr>
            <w:rStyle w:val="Hyperlink"/>
            <w:rFonts w:ascii="VIC" w:hAnsi="VIC"/>
          </w:rPr>
          <w:t xml:space="preserve">Climate </w:t>
        </w:r>
        <w:r w:rsidR="00B2246D" w:rsidRPr="00B2246D">
          <w:rPr>
            <w:rStyle w:val="Hyperlink"/>
            <w:rFonts w:ascii="VIC" w:hAnsi="VIC"/>
          </w:rPr>
          <w:t xml:space="preserve">change, biodiversity and engagement </w:t>
        </w:r>
        <w:r w:rsidR="000E12A8" w:rsidRPr="00B2246D">
          <w:rPr>
            <w:rStyle w:val="Hyperlink"/>
            <w:rFonts w:ascii="VIC" w:hAnsi="VIC"/>
          </w:rPr>
          <w:t>requirements</w:t>
        </w:r>
      </w:hyperlink>
      <w:r w:rsidR="002D7801">
        <w:t>.</w:t>
      </w:r>
    </w:p>
    <w:p w14:paraId="2BD8F58A" w14:textId="31497801" w:rsidR="009A4B6E" w:rsidRPr="00705709" w:rsidRDefault="51B3541E" w:rsidP="00555A28">
      <w:r w:rsidRPr="00705709">
        <w:t xml:space="preserve">Your application information can be in the form of data, reports and analysis.  You will be required to include the following information in your </w:t>
      </w:r>
      <w:r w:rsidR="00C07CB6">
        <w:t xml:space="preserve">operating or development licence </w:t>
      </w:r>
      <w:r w:rsidR="008F4786" w:rsidRPr="00B20153">
        <w:t>application:</w:t>
      </w:r>
    </w:p>
    <w:p w14:paraId="3D507591" w14:textId="100CEE04" w:rsidR="009A4B6E" w:rsidRPr="00705709" w:rsidRDefault="009A4B6E" w:rsidP="00555A28">
      <w:pPr>
        <w:pStyle w:val="ListParagraph"/>
        <w:numPr>
          <w:ilvl w:val="0"/>
          <w:numId w:val="105"/>
        </w:numPr>
      </w:pPr>
      <w:r w:rsidRPr="00705709">
        <w:t>demonstrate how you are complying with the GED and taking all reasonably practicable steps to minimise risks. Refer to section</w:t>
      </w:r>
      <w:r w:rsidR="002F72BD">
        <w:t>s 6 and</w:t>
      </w:r>
      <w:r w:rsidRPr="00705709">
        <w:t xml:space="preserve"> 25 of the </w:t>
      </w:r>
      <w:r w:rsidR="00B2246D">
        <w:t xml:space="preserve">Environment Protection </w:t>
      </w:r>
      <w:r w:rsidRPr="00705709">
        <w:t xml:space="preserve">Act and publication </w:t>
      </w:r>
      <w:hyperlink r:id="rId63" w:history="1">
        <w:r w:rsidRPr="00705709">
          <w:rPr>
            <w:rStyle w:val="Hyperlink"/>
            <w:rFonts w:ascii="VIC" w:hAnsi="VIC"/>
          </w:rPr>
          <w:t>1856: Reasonably practicable</w:t>
        </w:r>
      </w:hyperlink>
      <w:r w:rsidRPr="00705709">
        <w:t xml:space="preserve"> for more information.</w:t>
      </w:r>
    </w:p>
    <w:p w14:paraId="52BB0BA0" w14:textId="2D1CD5FE" w:rsidR="009A4B6E" w:rsidRPr="00705709" w:rsidRDefault="009A4B6E" w:rsidP="00555A28">
      <w:pPr>
        <w:pStyle w:val="ListParagraph"/>
        <w:numPr>
          <w:ilvl w:val="0"/>
          <w:numId w:val="105"/>
        </w:numPr>
      </w:pPr>
      <w:r w:rsidRPr="00705709">
        <w:t xml:space="preserve">a detailed assessment of the hazards and risks to human health and the environment by providing an environment and human health risk assessment (EHRA).  An EHRA evaluates the likely or actual harm of one or more hazards on the environment and human health. </w:t>
      </w:r>
      <w:r w:rsidR="0027249A" w:rsidRPr="00705709">
        <w:t xml:space="preserve">To </w:t>
      </w:r>
      <w:r w:rsidRPr="00705709">
        <w:t xml:space="preserve">develop your risk assessment, </w:t>
      </w:r>
      <w:r w:rsidR="0015358C">
        <w:t>you can use</w:t>
      </w:r>
      <w:r w:rsidRPr="00705709">
        <w:t xml:space="preserve"> </w:t>
      </w:r>
      <w:hyperlink r:id="rId64">
        <w:r w:rsidRPr="00B2246D">
          <w:rPr>
            <w:rStyle w:val="Hyperlink"/>
            <w:rFonts w:ascii="VIC" w:hAnsi="VIC"/>
          </w:rPr>
          <w:t xml:space="preserve">Guidance for environmental and human health risk </w:t>
        </w:r>
        <w:r w:rsidRPr="00B2246D">
          <w:rPr>
            <w:rStyle w:val="Hyperlink"/>
            <w:rFonts w:ascii="VIC" w:hAnsi="VIC"/>
          </w:rPr>
          <w:lastRenderedPageBreak/>
          <w:t>assessment of wastewater discharges to surface waters (EPA publication 1287)</w:t>
        </w:r>
        <w:r w:rsidRPr="00705709">
          <w:rPr>
            <w:rStyle w:val="Hyperlink"/>
            <w:rFonts w:ascii="VIC" w:hAnsi="VIC"/>
          </w:rPr>
          <w:t xml:space="preserve">. </w:t>
        </w:r>
      </w:hyperlink>
      <w:r w:rsidRPr="00705709">
        <w:t>It has been developed to support water corporations and other businesses</w:t>
      </w:r>
      <w:r w:rsidR="0027249A" w:rsidRPr="00705709">
        <w:t>.</w:t>
      </w:r>
      <w:r w:rsidRPr="00705709">
        <w:t xml:space="preserve"> </w:t>
      </w:r>
    </w:p>
    <w:p w14:paraId="6CB9CBB2" w14:textId="047F2487" w:rsidR="009A4B6E" w:rsidRPr="00705709" w:rsidRDefault="009A4B6E" w:rsidP="00555A28">
      <w:pPr>
        <w:pStyle w:val="ListParagraph"/>
        <w:numPr>
          <w:ilvl w:val="0"/>
          <w:numId w:val="105"/>
        </w:numPr>
      </w:pPr>
      <w:r w:rsidRPr="00705709">
        <w:t>demonstrate your proposal</w:t>
      </w:r>
      <w:r w:rsidR="00670591" w:rsidRPr="00705709">
        <w:t xml:space="preserve"> uses</w:t>
      </w:r>
      <w:r w:rsidRPr="00705709">
        <w:t xml:space="preserve"> technologies, practices and other measures that </w:t>
      </w:r>
      <w:r w:rsidR="00670591" w:rsidRPr="00705709">
        <w:t xml:space="preserve">can </w:t>
      </w:r>
      <w:r w:rsidRPr="00705709">
        <w:t xml:space="preserve">meet the relevant principles of environment protection. These principles are listed in Part 2.3 of the </w:t>
      </w:r>
      <w:r w:rsidR="00D934C3">
        <w:t>Environment Protection</w:t>
      </w:r>
      <w:r w:rsidRPr="00705709">
        <w:t xml:space="preserve"> Act.   </w:t>
      </w:r>
    </w:p>
    <w:p w14:paraId="05E5088B" w14:textId="45C36D54" w:rsidR="00CE3F1B" w:rsidRPr="00705709" w:rsidRDefault="00CB51E4" w:rsidP="00555A28">
      <w:pPr>
        <w:pStyle w:val="ListParagraph"/>
        <w:numPr>
          <w:ilvl w:val="0"/>
          <w:numId w:val="105"/>
        </w:numPr>
      </w:pPr>
      <w:r w:rsidRPr="00705709">
        <w:t>demonstrate your consideration of best available techniques and technologies</w:t>
      </w:r>
      <w:r w:rsidR="00F4035C">
        <w:t xml:space="preserve"> (BATT)</w:t>
      </w:r>
      <w:r w:rsidRPr="00705709">
        <w:t xml:space="preserve"> for your activities.</w:t>
      </w:r>
    </w:p>
    <w:p w14:paraId="37ED04C8" w14:textId="486F2761" w:rsidR="00AF6D0A" w:rsidRDefault="0023039E" w:rsidP="00555A28">
      <w:pPr>
        <w:rPr>
          <w:rStyle w:val="Hyperlink"/>
          <w:rFonts w:ascii="VIC" w:hAnsi="VIC"/>
          <w:color w:val="auto"/>
        </w:rPr>
      </w:pPr>
      <w:r>
        <w:rPr>
          <w:rStyle w:val="Hyperlink"/>
          <w:rFonts w:ascii="VIC" w:hAnsi="VIC"/>
          <w:color w:val="auto"/>
        </w:rPr>
        <w:t>Refer to the following webpages for more</w:t>
      </w:r>
      <w:r w:rsidR="00AF6D0A" w:rsidRPr="00CF2FF5">
        <w:rPr>
          <w:rStyle w:val="Hyperlink"/>
          <w:rFonts w:ascii="VIC" w:hAnsi="VIC"/>
          <w:color w:val="auto"/>
        </w:rPr>
        <w:t xml:space="preserve"> detail about </w:t>
      </w:r>
      <w:r>
        <w:rPr>
          <w:rStyle w:val="Hyperlink"/>
          <w:rFonts w:ascii="VIC" w:hAnsi="VIC"/>
          <w:color w:val="auto"/>
        </w:rPr>
        <w:t>permission</w:t>
      </w:r>
      <w:r w:rsidR="00AF6D0A" w:rsidRPr="00CF2FF5">
        <w:rPr>
          <w:rStyle w:val="Hyperlink"/>
          <w:rFonts w:ascii="VIC" w:hAnsi="VIC"/>
          <w:color w:val="auto"/>
        </w:rPr>
        <w:t xml:space="preserve"> applications</w:t>
      </w:r>
      <w:r w:rsidR="00AF6D0A">
        <w:rPr>
          <w:rStyle w:val="Hyperlink"/>
          <w:rFonts w:ascii="VIC" w:hAnsi="VIC"/>
          <w:color w:val="auto"/>
        </w:rPr>
        <w:t>:</w:t>
      </w:r>
    </w:p>
    <w:p w14:paraId="52334455" w14:textId="32EB0389" w:rsidR="00AF6D0A" w:rsidRPr="00292EA4" w:rsidRDefault="00A45E37" w:rsidP="00AF6D0A">
      <w:pPr>
        <w:pStyle w:val="ListParagraph"/>
        <w:numPr>
          <w:ilvl w:val="0"/>
          <w:numId w:val="135"/>
        </w:numPr>
        <w:rPr>
          <w:color w:val="0A3C73"/>
        </w:rPr>
      </w:pPr>
      <w:hyperlink r:id="rId65" w:history="1">
        <w:r w:rsidR="00AF6D0A" w:rsidRPr="00897778">
          <w:rPr>
            <w:rStyle w:val="Hyperlink"/>
            <w:rFonts w:ascii="VIC" w:hAnsi="VIC"/>
          </w:rPr>
          <w:t>EPA</w:t>
        </w:r>
        <w:r w:rsidR="00DC05A8" w:rsidRPr="00897778">
          <w:rPr>
            <w:rStyle w:val="Hyperlink"/>
            <w:rFonts w:ascii="VIC" w:hAnsi="VIC"/>
          </w:rPr>
          <w:t xml:space="preserve"> permissions</w:t>
        </w:r>
      </w:hyperlink>
    </w:p>
    <w:p w14:paraId="4C258BEC" w14:textId="378ED8B9" w:rsidR="004970C3" w:rsidRPr="00AF6D0A" w:rsidRDefault="00A45E37" w:rsidP="00401FD1">
      <w:pPr>
        <w:pStyle w:val="ListParagraph"/>
        <w:numPr>
          <w:ilvl w:val="0"/>
          <w:numId w:val="135"/>
        </w:numPr>
        <w:rPr>
          <w:rStyle w:val="Hyperlink"/>
          <w:rFonts w:ascii="VIC" w:hAnsi="VIC"/>
        </w:rPr>
      </w:pPr>
      <w:hyperlink r:id="rId66" w:history="1">
        <w:r w:rsidR="00BF3925" w:rsidRPr="00AF6D0A">
          <w:rPr>
            <w:rStyle w:val="Hyperlink"/>
            <w:rFonts w:ascii="VIC" w:hAnsi="VIC"/>
          </w:rPr>
          <w:t>Development licence application guidance (EPA publication 2011).</w:t>
        </w:r>
      </w:hyperlink>
      <w:r w:rsidR="007C00B4" w:rsidRPr="00AF6D0A">
        <w:rPr>
          <w:rStyle w:val="Hyperlink"/>
          <w:rFonts w:ascii="VIC" w:hAnsi="VIC"/>
        </w:rPr>
        <w:t xml:space="preserve"> </w:t>
      </w:r>
    </w:p>
    <w:p w14:paraId="4765551E" w14:textId="7CC797D1" w:rsidR="00A156B2" w:rsidRPr="00705709" w:rsidRDefault="009C6678" w:rsidP="00555A28">
      <w:pPr>
        <w:pStyle w:val="Heading2"/>
      </w:pPr>
      <w:bookmarkStart w:id="61" w:name="_Toc155971767"/>
      <w:r w:rsidRPr="00705709">
        <w:t>3</w:t>
      </w:r>
      <w:r w:rsidR="008A7B8D" w:rsidRPr="00705709">
        <w:t>.3</w:t>
      </w:r>
      <w:r w:rsidR="00A156B2" w:rsidRPr="00705709">
        <w:tab/>
        <w:t>Grounds for refusal</w:t>
      </w:r>
      <w:bookmarkEnd w:id="61"/>
    </w:p>
    <w:p w14:paraId="3810C4A3" w14:textId="4AABE6D0" w:rsidR="00B021B1" w:rsidRPr="00705709" w:rsidRDefault="00571DB8" w:rsidP="00555A28">
      <w:r w:rsidRPr="00705709">
        <w:t xml:space="preserve">Applications </w:t>
      </w:r>
      <w:r w:rsidR="0070511C" w:rsidRPr="00705709">
        <w:t>must</w:t>
      </w:r>
      <w:r w:rsidRPr="00705709">
        <w:t xml:space="preserve"> be refused</w:t>
      </w:r>
      <w:r w:rsidR="002754E1" w:rsidRPr="00705709">
        <w:t xml:space="preserve"> by EPA</w:t>
      </w:r>
      <w:r w:rsidRPr="00705709">
        <w:t xml:space="preserve"> in accordance with provisions of the </w:t>
      </w:r>
      <w:r w:rsidR="00D934C3">
        <w:t>Environment Protection</w:t>
      </w:r>
      <w:r w:rsidRPr="00705709">
        <w:t xml:space="preserve"> Act and EP Regulations listed </w:t>
      </w:r>
      <w:r w:rsidR="0070511C" w:rsidRPr="00705709">
        <w:t>below</w:t>
      </w:r>
      <w:r w:rsidR="00B021B1" w:rsidRPr="00705709">
        <w:t>:</w:t>
      </w:r>
    </w:p>
    <w:p w14:paraId="16EBFDAC" w14:textId="7CF361C5" w:rsidR="008341CE" w:rsidRPr="00B20153" w:rsidRDefault="008341CE" w:rsidP="008341CE">
      <w:pPr>
        <w:pStyle w:val="ListParagraph"/>
        <w:numPr>
          <w:ilvl w:val="0"/>
          <w:numId w:val="107"/>
        </w:numPr>
      </w:pPr>
      <w:r>
        <w:t xml:space="preserve">EPA considers the proposed activity that is the subject of the application </w:t>
      </w:r>
      <w:r w:rsidRPr="00B20153">
        <w:t>poses an unacceptable risk of harm to human health or the environment.</w:t>
      </w:r>
    </w:p>
    <w:p w14:paraId="305C50B8" w14:textId="1FFAC9BD" w:rsidR="00D80DF3" w:rsidRDefault="008341CE" w:rsidP="008341CE">
      <w:pPr>
        <w:pStyle w:val="ListParagraph"/>
        <w:numPr>
          <w:ilvl w:val="0"/>
          <w:numId w:val="107"/>
        </w:numPr>
      </w:pPr>
      <w:r>
        <w:t>EPA determines t</w:t>
      </w:r>
      <w:r w:rsidRPr="00B20153">
        <w:t>he applicant is not a fit and proper person</w:t>
      </w:r>
      <w:r>
        <w:t xml:space="preserve"> to hold a development licence</w:t>
      </w:r>
      <w:r w:rsidR="00D80DF3">
        <w:t>.</w:t>
      </w:r>
    </w:p>
    <w:p w14:paraId="766F75B0" w14:textId="7C41CC9B" w:rsidR="008341CE" w:rsidRPr="00B20153" w:rsidRDefault="00D80DF3" w:rsidP="008341CE">
      <w:pPr>
        <w:pStyle w:val="ListParagraph"/>
        <w:numPr>
          <w:ilvl w:val="0"/>
          <w:numId w:val="107"/>
        </w:numPr>
      </w:pPr>
      <w:r>
        <w:t xml:space="preserve">For </w:t>
      </w:r>
      <w:r w:rsidR="002A23CA">
        <w:t>an operating licence application, EPA considers the proposed activity</w:t>
      </w:r>
      <w:r w:rsidR="00042CF5">
        <w:t xml:space="preserve"> </w:t>
      </w:r>
      <w:r w:rsidR="002A23CA">
        <w:t xml:space="preserve">is subject to a prescribed development activity (e.g. development licence) and the applicant does not hold a development licence in respect </w:t>
      </w:r>
      <w:r w:rsidR="00B32E1D">
        <w:t>to</w:t>
      </w:r>
      <w:r w:rsidR="002A23CA">
        <w:t xml:space="preserve"> the activity.</w:t>
      </w:r>
    </w:p>
    <w:p w14:paraId="2D02E8B6" w14:textId="589137C5" w:rsidR="008341CE" w:rsidRPr="00B20153" w:rsidRDefault="008341CE" w:rsidP="008341CE">
      <w:pPr>
        <w:pStyle w:val="ListParagraph"/>
        <w:numPr>
          <w:ilvl w:val="0"/>
          <w:numId w:val="107"/>
        </w:numPr>
      </w:pPr>
      <w:r>
        <w:t>If any prescribed circumstances exist</w:t>
      </w:r>
      <w:r w:rsidR="00934E43">
        <w:t xml:space="preserve"> (for example </w:t>
      </w:r>
      <w:r w:rsidR="007C3998">
        <w:t xml:space="preserve">under </w:t>
      </w:r>
      <w:r w:rsidR="006D5E10">
        <w:t>R</w:t>
      </w:r>
      <w:r w:rsidR="007C3998">
        <w:t>egulation 19, see section 2.2.3)</w:t>
      </w:r>
      <w:r>
        <w:t xml:space="preserve">. </w:t>
      </w:r>
    </w:p>
    <w:p w14:paraId="5EF1B860" w14:textId="77777777" w:rsidR="005B25F9" w:rsidRPr="00705709" w:rsidRDefault="00BB1063" w:rsidP="00555A28">
      <w:r w:rsidRPr="00705709">
        <w:t>Prescribed circumstances for refusal</w:t>
      </w:r>
      <w:r w:rsidR="00924AFB" w:rsidRPr="00705709">
        <w:t xml:space="preserve"> </w:t>
      </w:r>
      <w:r w:rsidRPr="00705709">
        <w:t xml:space="preserve">include: </w:t>
      </w:r>
    </w:p>
    <w:p w14:paraId="3D6A7E29" w14:textId="77777777" w:rsidR="005B25F9" w:rsidRPr="00705709" w:rsidRDefault="007D0536" w:rsidP="00555A28">
      <w:pPr>
        <w:pStyle w:val="ListParagraph"/>
        <w:numPr>
          <w:ilvl w:val="0"/>
          <w:numId w:val="116"/>
        </w:numPr>
      </w:pPr>
      <w:r w:rsidRPr="00705709">
        <w:t>objecti</w:t>
      </w:r>
      <w:r w:rsidR="00BB1063" w:rsidRPr="00705709">
        <w:t>ons</w:t>
      </w:r>
      <w:r w:rsidRPr="00705709">
        <w:t xml:space="preserve"> to the development licence (on grounds that public health is likely to be endangered) from the Department of Health</w:t>
      </w:r>
    </w:p>
    <w:p w14:paraId="506D5CA3" w14:textId="2E2ED982" w:rsidR="007D0536" w:rsidRPr="00705709" w:rsidRDefault="004A39A2" w:rsidP="00555A28">
      <w:pPr>
        <w:pStyle w:val="ListParagraph"/>
        <w:numPr>
          <w:ilvl w:val="0"/>
          <w:numId w:val="116"/>
        </w:numPr>
      </w:pPr>
      <w:r w:rsidRPr="00705709">
        <w:t xml:space="preserve">new </w:t>
      </w:r>
      <w:r w:rsidR="00BB1063" w:rsidRPr="00705709">
        <w:t>discharge into special water supply catchment areas</w:t>
      </w:r>
      <w:r w:rsidR="00646192" w:rsidRPr="00705709">
        <w:t>.</w:t>
      </w:r>
      <w:r w:rsidR="00BB1063" w:rsidRPr="00705709">
        <w:t xml:space="preserve"> </w:t>
      </w:r>
    </w:p>
    <w:p w14:paraId="7A90E7B9" w14:textId="0EAF9D22" w:rsidR="0090410C" w:rsidRPr="0090410C" w:rsidRDefault="008978FF" w:rsidP="0090410C">
      <w:r w:rsidRPr="00705709">
        <w:t>For further information on grounds for refusal and prescribed circumstances</w:t>
      </w:r>
      <w:r w:rsidR="00C75B03" w:rsidRPr="00705709">
        <w:t xml:space="preserve"> for </w:t>
      </w:r>
      <w:r w:rsidR="0090410C">
        <w:t>r</w:t>
      </w:r>
      <w:r w:rsidR="00C75B03" w:rsidRPr="00705709">
        <w:t>efusal</w:t>
      </w:r>
      <w:r w:rsidRPr="00705709">
        <w:t xml:space="preserve">, refer to </w:t>
      </w:r>
      <w:r w:rsidR="00A2386A">
        <w:t>s</w:t>
      </w:r>
      <w:r w:rsidRPr="00705709">
        <w:t>ection</w:t>
      </w:r>
      <w:r w:rsidR="00C75B03" w:rsidRPr="00705709">
        <w:t xml:space="preserve"> </w:t>
      </w:r>
      <w:r w:rsidRPr="00705709">
        <w:t xml:space="preserve">66, 69, 74 of the </w:t>
      </w:r>
      <w:r w:rsidR="00D934C3">
        <w:t>Environment Protection</w:t>
      </w:r>
      <w:r w:rsidRPr="00705709">
        <w:t xml:space="preserve"> Act and Regulation 19 and 22 of the </w:t>
      </w:r>
      <w:hyperlink r:id="rId67" w:history="1">
        <w:r w:rsidRPr="0074371D">
          <w:rPr>
            <w:rStyle w:val="Hyperlink"/>
            <w:rFonts w:ascii="VIC" w:hAnsi="VIC"/>
          </w:rPr>
          <w:t>EP Regulations</w:t>
        </w:r>
      </w:hyperlink>
      <w:r w:rsidRPr="00705709">
        <w:t xml:space="preserve">. </w:t>
      </w:r>
    </w:p>
    <w:p w14:paraId="6055F8DC" w14:textId="41BB6057" w:rsidR="00704F28" w:rsidRPr="00705709" w:rsidRDefault="009C6678" w:rsidP="00555A28">
      <w:pPr>
        <w:pStyle w:val="Heading2"/>
      </w:pPr>
      <w:bookmarkStart w:id="62" w:name="_Toc155971768"/>
      <w:bookmarkStart w:id="63" w:name="_Toc117165603"/>
      <w:r w:rsidRPr="00705709">
        <w:t>3</w:t>
      </w:r>
      <w:r w:rsidR="00704F28" w:rsidRPr="00705709">
        <w:t>.4</w:t>
      </w:r>
      <w:r w:rsidR="00704F28" w:rsidRPr="00705709">
        <w:tab/>
        <w:t>Permission referrals</w:t>
      </w:r>
      <w:bookmarkEnd w:id="62"/>
    </w:p>
    <w:p w14:paraId="5D390A21" w14:textId="7F7BF2CE" w:rsidR="00704F28" w:rsidRPr="00705709" w:rsidRDefault="00B7229C" w:rsidP="00555A28">
      <w:r w:rsidRPr="00B20153">
        <w:t xml:space="preserve">EPA can refer a permission application to any relevant agency. </w:t>
      </w:r>
      <w:r w:rsidR="00440EF8" w:rsidRPr="00705709">
        <w:t>This</w:t>
      </w:r>
      <w:r w:rsidR="00704F28" w:rsidRPr="00705709">
        <w:t xml:space="preserve"> help</w:t>
      </w:r>
      <w:r w:rsidR="00440EF8" w:rsidRPr="00705709">
        <w:t xml:space="preserve">s </w:t>
      </w:r>
      <w:r w:rsidR="00704F28" w:rsidRPr="00705709">
        <w:t>ensure EPA has the best available information to support its assessment</w:t>
      </w:r>
      <w:r w:rsidR="00440EF8" w:rsidRPr="00705709">
        <w:t>.</w:t>
      </w:r>
      <w:r w:rsidR="00704F28" w:rsidRPr="00705709">
        <w:t xml:space="preserve"> </w:t>
      </w:r>
    </w:p>
    <w:p w14:paraId="2908DE15" w14:textId="035D1C47" w:rsidR="004B5ECA" w:rsidRPr="00705709" w:rsidRDefault="004B5ECA" w:rsidP="00555A28">
      <w:pPr>
        <w:rPr>
          <w:i/>
          <w:iCs/>
        </w:rPr>
      </w:pPr>
      <w:r w:rsidRPr="00705709">
        <w:t xml:space="preserve">There are circumstances where EPA is required to refer a development licence application to a prescribed agency. </w:t>
      </w:r>
      <w:r w:rsidR="006443E4" w:rsidRPr="00705709">
        <w:t xml:space="preserve">The EP Regulations (Regulation 22) requires that </w:t>
      </w:r>
      <w:hyperlink r:id="rId68" w:history="1">
        <w:r w:rsidR="006443E4" w:rsidRPr="00705709">
          <w:rPr>
            <w:rStyle w:val="Hyperlink"/>
            <w:rFonts w:ascii="VIC" w:hAnsi="VIC"/>
            <w:i/>
            <w:iCs/>
          </w:rPr>
          <w:t>significant development licence</w:t>
        </w:r>
      </w:hyperlink>
      <w:r w:rsidR="006443E4" w:rsidRPr="00705709">
        <w:rPr>
          <w:i/>
          <w:iCs/>
        </w:rPr>
        <w:t xml:space="preserve"> </w:t>
      </w:r>
      <w:r w:rsidR="006443E4" w:rsidRPr="00705709">
        <w:t>applications are referred to the Department of Health.</w:t>
      </w:r>
      <w:r w:rsidRPr="00705709">
        <w:rPr>
          <w:i/>
          <w:iCs/>
        </w:rPr>
        <w:t xml:space="preserve"> </w:t>
      </w:r>
    </w:p>
    <w:p w14:paraId="7C27B3ED" w14:textId="77777777" w:rsidR="004B5ECA" w:rsidRPr="00705709" w:rsidRDefault="004B5ECA" w:rsidP="00555A28"/>
    <w:p w14:paraId="065E09D9" w14:textId="77777777" w:rsidR="00052F9F" w:rsidRPr="00705709" w:rsidRDefault="00052F9F" w:rsidP="00555A28">
      <w:pPr>
        <w:spacing w:after="0"/>
        <w:rPr>
          <w:rFonts w:eastAsiaTheme="majorEastAsia" w:cstheme="majorBidi"/>
          <w:b/>
          <w:bCs/>
          <w:color w:val="005FB4"/>
          <w:sz w:val="36"/>
          <w:szCs w:val="36"/>
        </w:rPr>
      </w:pPr>
      <w:r w:rsidRPr="00705709">
        <w:rPr>
          <w:b/>
          <w:bCs/>
        </w:rPr>
        <w:br w:type="page"/>
      </w:r>
    </w:p>
    <w:p w14:paraId="411CBF2E" w14:textId="4B1A3D4D" w:rsidR="000D0028" w:rsidRPr="00705709" w:rsidRDefault="000729CE" w:rsidP="00555A28">
      <w:pPr>
        <w:pStyle w:val="Heading1"/>
        <w:numPr>
          <w:ilvl w:val="0"/>
          <w:numId w:val="70"/>
        </w:numPr>
        <w:rPr>
          <w:b/>
          <w:bCs/>
        </w:rPr>
      </w:pPr>
      <w:bookmarkStart w:id="64" w:name="_Toc155971769"/>
      <w:r w:rsidRPr="0C25B672">
        <w:rPr>
          <w:b/>
          <w:bCs/>
        </w:rPr>
        <w:lastRenderedPageBreak/>
        <w:t>Risk assessment</w:t>
      </w:r>
      <w:r w:rsidR="00092988" w:rsidRPr="0C25B672">
        <w:rPr>
          <w:b/>
          <w:bCs/>
        </w:rPr>
        <w:t xml:space="preserve"> for </w:t>
      </w:r>
      <w:r w:rsidR="001A2DE9" w:rsidRPr="0C25B672">
        <w:rPr>
          <w:b/>
          <w:bCs/>
        </w:rPr>
        <w:t xml:space="preserve">use of </w:t>
      </w:r>
      <w:r w:rsidR="00BB77D1" w:rsidRPr="0C25B672">
        <w:rPr>
          <w:b/>
          <w:bCs/>
        </w:rPr>
        <w:t>recycled water</w:t>
      </w:r>
      <w:r w:rsidR="007A3441" w:rsidRPr="0C25B672">
        <w:rPr>
          <w:b/>
          <w:bCs/>
        </w:rPr>
        <w:t xml:space="preserve"> in surface waters</w:t>
      </w:r>
      <w:bookmarkEnd w:id="64"/>
      <w:r w:rsidR="00092988" w:rsidRPr="0C25B672">
        <w:rPr>
          <w:b/>
          <w:bCs/>
        </w:rPr>
        <w:t xml:space="preserve"> </w:t>
      </w:r>
      <w:bookmarkEnd w:id="63"/>
    </w:p>
    <w:p w14:paraId="238616F4" w14:textId="33DA4E86" w:rsidR="00E90383" w:rsidRPr="00705709" w:rsidRDefault="00C33697" w:rsidP="00555A28">
      <w:r w:rsidRPr="00705709">
        <w:t xml:space="preserve">A risk assessment </w:t>
      </w:r>
      <w:r w:rsidR="00E90383" w:rsidRPr="00705709">
        <w:t>gathers and integrate</w:t>
      </w:r>
      <w:r w:rsidRPr="00705709">
        <w:t>s</w:t>
      </w:r>
      <w:r w:rsidR="00E90383" w:rsidRPr="00705709">
        <w:t xml:space="preserve"> all available data and information on the environmental values of the </w:t>
      </w:r>
      <w:r w:rsidRPr="00705709">
        <w:t>receiving waterway</w:t>
      </w:r>
      <w:r w:rsidR="00E90383" w:rsidRPr="00705709">
        <w:t xml:space="preserve"> and the potential hazards to these from </w:t>
      </w:r>
      <w:r w:rsidRPr="00705709">
        <w:t xml:space="preserve">the </w:t>
      </w:r>
      <w:r w:rsidR="00BB77D1" w:rsidRPr="00705709">
        <w:t>recycled water</w:t>
      </w:r>
      <w:r w:rsidRPr="00705709">
        <w:t>.</w:t>
      </w:r>
    </w:p>
    <w:p w14:paraId="7941D667" w14:textId="10CA7F9C" w:rsidR="00B513F5" w:rsidRPr="00705709" w:rsidRDefault="00222342" w:rsidP="00555A28">
      <w:r w:rsidRPr="00705709">
        <w:t>T</w:t>
      </w:r>
      <w:r w:rsidR="00B513F5" w:rsidRPr="00705709">
        <w:t xml:space="preserve">he use of </w:t>
      </w:r>
      <w:r w:rsidR="00BB77D1" w:rsidRPr="00705709">
        <w:t>recycled water</w:t>
      </w:r>
      <w:r w:rsidR="00B513F5" w:rsidRPr="00705709">
        <w:t xml:space="preserve"> </w:t>
      </w:r>
      <w:r w:rsidR="006454A0" w:rsidRPr="00705709">
        <w:t>in</w:t>
      </w:r>
      <w:r w:rsidR="00B513F5" w:rsidRPr="00705709">
        <w:t xml:space="preserve"> surface waters is a complex activity that may involve different risks to a discharge.  </w:t>
      </w:r>
      <w:r w:rsidR="28F65203" w:rsidRPr="00705709">
        <w:t>These risks may arise from</w:t>
      </w:r>
      <w:r w:rsidR="00B513F5" w:rsidRPr="00705709">
        <w:t xml:space="preserve"> </w:t>
      </w:r>
      <w:r w:rsidR="009B53E7" w:rsidRPr="00705709">
        <w:t xml:space="preserve">lesser amounts of dilution </w:t>
      </w:r>
      <w:r w:rsidR="00B513F5" w:rsidRPr="00705709">
        <w:t>with receiving waters or gaps in available data and monitoring. There may also be current risk</w:t>
      </w:r>
      <w:r w:rsidR="003D3B19" w:rsidRPr="00705709">
        <w:t>s</w:t>
      </w:r>
      <w:r w:rsidR="00B513F5" w:rsidRPr="00705709">
        <w:t xml:space="preserve"> to </w:t>
      </w:r>
      <w:r w:rsidR="006F2F51" w:rsidRPr="00705709">
        <w:t xml:space="preserve">a waterway’s </w:t>
      </w:r>
      <w:r w:rsidR="00B513F5" w:rsidRPr="00705709">
        <w:t>environmental values from environmental water shortfalls.</w:t>
      </w:r>
      <w:r w:rsidR="003D3B19" w:rsidRPr="00705709">
        <w:t xml:space="preserve"> </w:t>
      </w:r>
    </w:p>
    <w:p w14:paraId="3364439F" w14:textId="2ED0B7D7" w:rsidR="000E4403" w:rsidRPr="00705709" w:rsidRDefault="50032746" w:rsidP="00555A28">
      <w:r w:rsidRPr="00705709">
        <w:t>EPA expects</w:t>
      </w:r>
      <w:r w:rsidR="33CDF3FF" w:rsidRPr="00705709">
        <w:t xml:space="preserve"> a</w:t>
      </w:r>
      <w:r w:rsidR="5F079D79" w:rsidRPr="00705709">
        <w:t xml:space="preserve"> high</w:t>
      </w:r>
      <w:r w:rsidR="37F49F7E" w:rsidRPr="00705709">
        <w:t xml:space="preserve"> </w:t>
      </w:r>
      <w:r w:rsidR="30D30D8F" w:rsidRPr="00705709">
        <w:t xml:space="preserve">standard of </w:t>
      </w:r>
      <w:r w:rsidR="00D21DAF" w:rsidRPr="00705709">
        <w:t xml:space="preserve">water quality and </w:t>
      </w:r>
      <w:r w:rsidR="769531AC" w:rsidRPr="00705709">
        <w:t xml:space="preserve">risk </w:t>
      </w:r>
      <w:r w:rsidR="37F49F7E" w:rsidRPr="00705709">
        <w:t xml:space="preserve">management </w:t>
      </w:r>
      <w:r w:rsidR="5F079D79" w:rsidRPr="00705709">
        <w:t xml:space="preserve">for the use of </w:t>
      </w:r>
      <w:r w:rsidR="00BB77D1" w:rsidRPr="00705709">
        <w:t>recycled water</w:t>
      </w:r>
      <w:r w:rsidR="5F079D79" w:rsidRPr="00705709">
        <w:t xml:space="preserve"> to surface waters</w:t>
      </w:r>
      <w:r w:rsidR="43044158" w:rsidRPr="00705709">
        <w:t>.</w:t>
      </w:r>
      <w:r w:rsidR="0120B375" w:rsidRPr="00705709">
        <w:t xml:space="preserve"> </w:t>
      </w:r>
    </w:p>
    <w:p w14:paraId="2FDF0844" w14:textId="2F407D00" w:rsidR="009149C5" w:rsidRPr="00705709" w:rsidRDefault="00A4228D" w:rsidP="00555A28">
      <w:pPr>
        <w:rPr>
          <w:rFonts w:cs="Interstate-Regular"/>
          <w:bCs/>
          <w:color w:val="000000"/>
          <w:lang w:val="en-US" w:eastAsia="ja-JP"/>
        </w:rPr>
      </w:pPr>
      <w:r w:rsidRPr="00705709">
        <w:t>When developing your risk assessment,</w:t>
      </w:r>
      <w:r w:rsidR="00C33697" w:rsidRPr="00705709">
        <w:t xml:space="preserve"> </w:t>
      </w:r>
      <w:r w:rsidR="000A7852">
        <w:t xml:space="preserve">you can </w:t>
      </w:r>
      <w:r w:rsidRPr="00705709">
        <w:t>f</w:t>
      </w:r>
      <w:r w:rsidR="00C26DCF" w:rsidRPr="00705709">
        <w:t>ollow the</w:t>
      </w:r>
      <w:r w:rsidR="00D341F1" w:rsidRPr="00705709">
        <w:t xml:space="preserve"> EHRA</w:t>
      </w:r>
      <w:r w:rsidR="00C26DCF" w:rsidRPr="00705709">
        <w:t xml:space="preserve"> </w:t>
      </w:r>
      <w:r w:rsidR="004B556B" w:rsidRPr="00705709">
        <w:t xml:space="preserve">steps </w:t>
      </w:r>
      <w:r w:rsidR="00C26DCF" w:rsidRPr="00705709">
        <w:t xml:space="preserve">as outlined in </w:t>
      </w:r>
      <w:hyperlink r:id="rId69" w:history="1">
        <w:r w:rsidR="00C26DCF" w:rsidRPr="001430B2">
          <w:rPr>
            <w:rStyle w:val="Hyperlink"/>
            <w:rFonts w:ascii="VIC" w:hAnsi="VIC"/>
          </w:rPr>
          <w:t>Guidance for environmental and human health risk assessment of wastewater discharges to surface waters (EPA publication 1287)</w:t>
        </w:r>
        <w:r w:rsidR="00C26DCF" w:rsidRPr="00705709">
          <w:rPr>
            <w:rStyle w:val="Hyperlink"/>
            <w:rFonts w:ascii="VIC" w:hAnsi="VIC"/>
          </w:rPr>
          <w:t xml:space="preserve">. </w:t>
        </w:r>
      </w:hyperlink>
      <w:r w:rsidR="009149C5" w:rsidRPr="00705709">
        <w:rPr>
          <w:rFonts w:cs="Interstate-Regular"/>
          <w:bCs/>
          <w:color w:val="000000"/>
          <w:lang w:val="en-US" w:eastAsia="ja-JP"/>
        </w:rPr>
        <w:t xml:space="preserve"> </w:t>
      </w:r>
    </w:p>
    <w:p w14:paraId="759FB48C" w14:textId="3E27FD5A" w:rsidR="009149C5" w:rsidRPr="00705709" w:rsidRDefault="009149C5" w:rsidP="00555A28">
      <w:r w:rsidRPr="00705709">
        <w:rPr>
          <w:rFonts w:cs="Interstate-Regular"/>
          <w:bCs/>
          <w:color w:val="000000"/>
          <w:lang w:val="en-US" w:eastAsia="ja-JP"/>
        </w:rPr>
        <w:t xml:space="preserve">The outcomes of an environmental and human health risk assessment </w:t>
      </w:r>
      <w:r w:rsidR="0003287A">
        <w:rPr>
          <w:rFonts w:cs="Interstate-Regular"/>
          <w:bCs/>
          <w:color w:val="000000"/>
          <w:lang w:val="en-US" w:eastAsia="ja-JP"/>
        </w:rPr>
        <w:t>include</w:t>
      </w:r>
      <w:r w:rsidRPr="00705709">
        <w:rPr>
          <w:rFonts w:cs="Interstate-Regular"/>
          <w:bCs/>
          <w:color w:val="000000"/>
          <w:lang w:val="en-US" w:eastAsia="ja-JP"/>
        </w:rPr>
        <w:t>:</w:t>
      </w:r>
    </w:p>
    <w:p w14:paraId="0ADE45BD" w14:textId="610BB2EB" w:rsidR="009149C5" w:rsidRPr="00705709" w:rsidRDefault="009149C5" w:rsidP="00555A28">
      <w:pPr>
        <w:pStyle w:val="ListParagraph"/>
        <w:numPr>
          <w:ilvl w:val="0"/>
          <w:numId w:val="84"/>
        </w:numPr>
      </w:pPr>
      <w:r w:rsidRPr="00705709">
        <w:t>an estimation of the likelihood of environmental values impacted, the magnitude of the impact and how the impact changes given alternative scenarios</w:t>
      </w:r>
      <w:r w:rsidR="0058712B" w:rsidRPr="00705709">
        <w:t xml:space="preserve"> (including impacts on potential end users)</w:t>
      </w:r>
    </w:p>
    <w:p w14:paraId="0C262646" w14:textId="4262C5DD" w:rsidR="009149C5" w:rsidRPr="00705709" w:rsidRDefault="009149C5" w:rsidP="00555A28">
      <w:pPr>
        <w:pStyle w:val="ListParagraph"/>
        <w:numPr>
          <w:ilvl w:val="0"/>
          <w:numId w:val="84"/>
        </w:numPr>
      </w:pPr>
      <w:r w:rsidRPr="00705709">
        <w:t>the probability of contracting a specific infection or illness (in the case of a microbial risk assessment) or risk of human exposure exceeding a health-based guideline value (in the case of a chemical risk assessment)</w:t>
      </w:r>
    </w:p>
    <w:p w14:paraId="054360ED" w14:textId="77777777" w:rsidR="00D3061F" w:rsidRPr="00705709" w:rsidRDefault="009149C5" w:rsidP="00555A28">
      <w:pPr>
        <w:pStyle w:val="ListParagraph"/>
        <w:numPr>
          <w:ilvl w:val="0"/>
          <w:numId w:val="84"/>
        </w:numPr>
      </w:pPr>
      <w:r w:rsidRPr="00705709">
        <w:t>detailed information and tools that help to better understand how systems work</w:t>
      </w:r>
    </w:p>
    <w:p w14:paraId="63E58A97" w14:textId="517B60F4" w:rsidR="009149C5" w:rsidRPr="00705709" w:rsidRDefault="009149C5" w:rsidP="00555A28">
      <w:pPr>
        <w:pStyle w:val="ListParagraph"/>
        <w:numPr>
          <w:ilvl w:val="0"/>
          <w:numId w:val="84"/>
        </w:numPr>
      </w:pPr>
      <w:r w:rsidRPr="00705709">
        <w:t>targeted management actions and monitoring programs.</w:t>
      </w:r>
    </w:p>
    <w:p w14:paraId="37CE7C12" w14:textId="032E5EDB" w:rsidR="00961C36" w:rsidRPr="00705709" w:rsidRDefault="00961C36" w:rsidP="00555A28">
      <w:r w:rsidRPr="00705709">
        <w:t xml:space="preserve">EHRA span from qualitative through semi-quantitative to fully quantitative. </w:t>
      </w:r>
      <w:r w:rsidR="00AE1B3D" w:rsidRPr="00705709">
        <w:t>Your</w:t>
      </w:r>
      <w:r w:rsidRPr="00705709">
        <w:t xml:space="preserve"> risk assessment </w:t>
      </w:r>
      <w:r w:rsidR="00AE1B3D" w:rsidRPr="00705709">
        <w:t>could</w:t>
      </w:r>
      <w:r w:rsidR="00F44653" w:rsidRPr="00705709">
        <w:t xml:space="preserve"> include </w:t>
      </w:r>
      <w:r w:rsidRPr="00705709">
        <w:t>any combination of these approaches:</w:t>
      </w:r>
    </w:p>
    <w:p w14:paraId="077A7FBB" w14:textId="77777777" w:rsidR="00961C36" w:rsidRPr="00705709" w:rsidRDefault="00961C36" w:rsidP="00555A28">
      <w:pPr>
        <w:pStyle w:val="ListParagraph"/>
        <w:numPr>
          <w:ilvl w:val="0"/>
          <w:numId w:val="102"/>
        </w:numPr>
      </w:pPr>
      <w:r w:rsidRPr="0033274A">
        <w:rPr>
          <w:b/>
        </w:rPr>
        <w:t>Qualitative:</w:t>
      </w:r>
      <w:r w:rsidRPr="00705709">
        <w:t xml:space="preserve"> qualitative risk assessments are commonly used for screening risks to determine whether they merit further investigation. It is based on subjectivity and the knowledge of the risk assessor/s. </w:t>
      </w:r>
    </w:p>
    <w:p w14:paraId="0182DD76" w14:textId="77777777" w:rsidR="00961C36" w:rsidRPr="00705709" w:rsidRDefault="00961C36" w:rsidP="00555A28">
      <w:pPr>
        <w:pStyle w:val="ListParagraph"/>
        <w:numPr>
          <w:ilvl w:val="0"/>
          <w:numId w:val="102"/>
        </w:numPr>
      </w:pPr>
      <w:r w:rsidRPr="0033274A">
        <w:rPr>
          <w:b/>
        </w:rPr>
        <w:t>Semi-quantitative</w:t>
      </w:r>
      <w:r w:rsidRPr="00705709">
        <w:t>: an intermediate level between qualitative and quantitative risk assessments.</w:t>
      </w:r>
    </w:p>
    <w:p w14:paraId="1476B802" w14:textId="77777777" w:rsidR="00961C36" w:rsidRPr="00705709" w:rsidRDefault="00961C36" w:rsidP="00555A28">
      <w:pPr>
        <w:pStyle w:val="ListParagraph"/>
        <w:numPr>
          <w:ilvl w:val="0"/>
          <w:numId w:val="102"/>
        </w:numPr>
      </w:pPr>
      <w:r w:rsidRPr="0033274A">
        <w:rPr>
          <w:b/>
        </w:rPr>
        <w:t>Quantitative:</w:t>
      </w:r>
      <w:r w:rsidRPr="00705709">
        <w:t xml:space="preserve"> quantitative risk assessments are based on extensive data, often including mathematical models.</w:t>
      </w:r>
    </w:p>
    <w:p w14:paraId="16D499EE" w14:textId="11701819" w:rsidR="00604E8D" w:rsidRPr="00C63344" w:rsidRDefault="00604E8D" w:rsidP="003A2448">
      <w:pPr>
        <w:spacing w:line="259" w:lineRule="auto"/>
      </w:pPr>
      <w:r>
        <w:t xml:space="preserve">EHRA can follow a tiered process where an assessment proceeds with increasing complexity and data evidence. This process and information can support your proposal and </w:t>
      </w:r>
      <w:r w:rsidR="00E23D39">
        <w:t xml:space="preserve">development of operational </w:t>
      </w:r>
      <w:r>
        <w:t>risk management</w:t>
      </w:r>
      <w:r w:rsidR="008D3B4F">
        <w:t xml:space="preserve"> protocols</w:t>
      </w:r>
      <w:r>
        <w:t>. Risk can be described qualitatively (categorising subjectively as high, medium, low), quantitatively (numerical estimate) or semi-quantitatively</w:t>
      </w:r>
      <w:r w:rsidR="006B7508">
        <w:t xml:space="preserve"> (</w:t>
      </w:r>
      <w:r>
        <w:t>a combination of numerical and qualitative assessment for risk estimation</w:t>
      </w:r>
      <w:r w:rsidR="00183038">
        <w:t>)</w:t>
      </w:r>
      <w:r>
        <w:t xml:space="preserve">. </w:t>
      </w:r>
    </w:p>
    <w:p w14:paraId="7521F256" w14:textId="126110EC" w:rsidR="00604E8D" w:rsidRPr="00C63344" w:rsidRDefault="00604E8D" w:rsidP="00401FD1">
      <w:pPr>
        <w:spacing w:line="259" w:lineRule="auto"/>
      </w:pPr>
      <w:r>
        <w:t xml:space="preserve">Your assessment should incorporate relevant detail and risk characterisation to support your application and understanding of risks. This may mean your risk assessment proceeds from a screening level assessment (e.g. comparison of exposure concentrations to indicators and guidelines) through to development of site-specific guidelines (e.g. modification of bioavailability assumptions or accounting </w:t>
      </w:r>
      <w:r>
        <w:lastRenderedPageBreak/>
        <w:t>for local conditions)</w:t>
      </w:r>
      <w:r w:rsidR="00355A4E">
        <w:t xml:space="preserve">. </w:t>
      </w:r>
      <w:r w:rsidR="004A55B7">
        <w:t xml:space="preserve">It </w:t>
      </w:r>
      <w:r w:rsidR="00AA3AA9">
        <w:t>may</w:t>
      </w:r>
      <w:r w:rsidR="004A55B7">
        <w:t xml:space="preserve"> also proceed to</w:t>
      </w:r>
      <w:r>
        <w:t xml:space="preserve"> a detailed risk assessment, which may incorporate numerical models to refine exposure estimates or direct biological measurements for relevant ecosystem receptors. The purpose of this tiered approach is to reduce uncertainty in the assessment by considering more realistic exposure conditions and receptors.</w:t>
      </w:r>
    </w:p>
    <w:p w14:paraId="295CF585" w14:textId="5418AE10" w:rsidR="0020396B" w:rsidRPr="00705709" w:rsidRDefault="009934A9" w:rsidP="00555A28">
      <w:r w:rsidRPr="00705709">
        <w:t>Although this guid</w:t>
      </w:r>
      <w:r w:rsidR="00713353" w:rsidRPr="00705709">
        <w:t>eline</w:t>
      </w:r>
      <w:r w:rsidRPr="00705709">
        <w:t xml:space="preserve"> focuses on the risk to surface waters from </w:t>
      </w:r>
      <w:r w:rsidR="00713353" w:rsidRPr="00705709">
        <w:t>recycled water use</w:t>
      </w:r>
      <w:r w:rsidRPr="00705709">
        <w:t xml:space="preserve">, </w:t>
      </w:r>
      <w:r w:rsidR="00DD2A57" w:rsidRPr="00705709">
        <w:t>there may be</w:t>
      </w:r>
      <w:r w:rsidRPr="00705709">
        <w:t xml:space="preserve"> flow on effects </w:t>
      </w:r>
      <w:r w:rsidR="00DD2A57" w:rsidRPr="00705709">
        <w:t>to</w:t>
      </w:r>
      <w:r w:rsidRPr="00705709">
        <w:t xml:space="preserve"> groundwater</w:t>
      </w:r>
      <w:r w:rsidR="00B04FF9" w:rsidRPr="00705709">
        <w:t xml:space="preserve"> and land</w:t>
      </w:r>
      <w:r w:rsidR="00672B4B" w:rsidRPr="00705709">
        <w:t>.</w:t>
      </w:r>
      <w:r w:rsidR="00B04FF9" w:rsidRPr="00705709">
        <w:t xml:space="preserve"> As part of a holistic risk assessment, the potential interactions between surface waters, groundwater and land should be identified and the risks to the environmental values of each segment assessed as needed</w:t>
      </w:r>
      <w:r w:rsidR="00DD2A57" w:rsidRPr="00705709">
        <w:t>.</w:t>
      </w:r>
      <w:r w:rsidR="00672B4B" w:rsidRPr="00705709">
        <w:t xml:space="preserve"> R</w:t>
      </w:r>
      <w:r w:rsidRPr="00705709">
        <w:t xml:space="preserve">efer to </w:t>
      </w:r>
      <w:hyperlink r:id="rId70" w:history="1">
        <w:r w:rsidRPr="00A00B51">
          <w:rPr>
            <w:rStyle w:val="Hyperlink"/>
            <w:rFonts w:ascii="VIC" w:hAnsi="VIC"/>
          </w:rPr>
          <w:t>Hydrogeological Assessment Guidelines for Groundwater Quality</w:t>
        </w:r>
        <w:r w:rsidR="00B04FF9" w:rsidRPr="00A00B51">
          <w:rPr>
            <w:rStyle w:val="Hyperlink"/>
            <w:rFonts w:ascii="VIC" w:hAnsi="VIC"/>
          </w:rPr>
          <w:t xml:space="preserve"> (</w:t>
        </w:r>
        <w:r w:rsidRPr="00A00B51">
          <w:rPr>
            <w:rStyle w:val="Hyperlink"/>
            <w:rFonts w:ascii="VIC" w:hAnsi="VIC"/>
          </w:rPr>
          <w:t>EPA publication 668.1)</w:t>
        </w:r>
      </w:hyperlink>
      <w:r w:rsidR="00B04FF9" w:rsidRPr="00705709">
        <w:t xml:space="preserve"> for more information.</w:t>
      </w:r>
    </w:p>
    <w:p w14:paraId="11695B0A" w14:textId="7DC0F6D3" w:rsidR="004D514B" w:rsidRPr="00705709" w:rsidDel="00EC2DE8" w:rsidRDefault="009C6678" w:rsidP="00555A28">
      <w:pPr>
        <w:pStyle w:val="Heading2"/>
      </w:pPr>
      <w:bookmarkStart w:id="65" w:name="_Toc155971770"/>
      <w:r w:rsidRPr="00705709">
        <w:t>4</w:t>
      </w:r>
      <w:r w:rsidR="004D514B" w:rsidRPr="00705709">
        <w:t>.1</w:t>
      </w:r>
      <w:r w:rsidRPr="00705709">
        <w:tab/>
      </w:r>
      <w:r w:rsidR="00242D5F" w:rsidRPr="00705709">
        <w:t>Weight of evidence</w:t>
      </w:r>
      <w:bookmarkEnd w:id="65"/>
      <w:r w:rsidR="00242D5F" w:rsidRPr="00705709">
        <w:t xml:space="preserve"> </w:t>
      </w:r>
    </w:p>
    <w:p w14:paraId="66F56758" w14:textId="6BEA8070" w:rsidR="00AF1324" w:rsidRPr="00705709" w:rsidRDefault="001C7E45" w:rsidP="00555A28">
      <w:r w:rsidRPr="00705709" w:rsidDel="00EC2DE8">
        <w:t xml:space="preserve">To help </w:t>
      </w:r>
      <w:r w:rsidR="004845D2" w:rsidRPr="00705709" w:rsidDel="00EC2DE8">
        <w:t>you better understand your risks, a</w:t>
      </w:r>
      <w:r w:rsidR="00F609B9" w:rsidRPr="00705709" w:rsidDel="00EC2DE8">
        <w:t xml:space="preserve"> weight of evidence </w:t>
      </w:r>
      <w:r w:rsidR="00072D4A" w:rsidRPr="00705709" w:rsidDel="00EC2DE8">
        <w:t xml:space="preserve">(WoE) </w:t>
      </w:r>
      <w:r w:rsidR="00DD3D10" w:rsidRPr="00705709">
        <w:t xml:space="preserve">process </w:t>
      </w:r>
      <w:r w:rsidR="00F521B7" w:rsidRPr="00705709">
        <w:t>can be</w:t>
      </w:r>
      <w:r w:rsidR="007B5EC3" w:rsidRPr="00705709" w:rsidDel="00EC2DE8">
        <w:t xml:space="preserve"> used</w:t>
      </w:r>
      <w:r w:rsidR="009F7249" w:rsidRPr="00705709">
        <w:t xml:space="preserve"> </w:t>
      </w:r>
      <w:r w:rsidR="002404F0" w:rsidRPr="00705709" w:rsidDel="00EC2DE8">
        <w:t>in your risk assessment</w:t>
      </w:r>
      <w:r w:rsidR="00895B92" w:rsidRPr="00705709" w:rsidDel="00EC2DE8">
        <w:t xml:space="preserve">. </w:t>
      </w:r>
      <w:r w:rsidR="00AF1324" w:rsidRPr="00705709" w:rsidDel="00EC2DE8">
        <w:t xml:space="preserve">The WoE </w:t>
      </w:r>
      <w:r w:rsidR="00AF1324" w:rsidRPr="00705709">
        <w:t>process</w:t>
      </w:r>
      <w:r w:rsidR="00AF1324" w:rsidRPr="00705709" w:rsidDel="00EC2DE8">
        <w:t xml:space="preserve"> incorporates consideration of multiple lines of evidence</w:t>
      </w:r>
      <w:r w:rsidR="00CC6B47">
        <w:t>.</w:t>
      </w:r>
    </w:p>
    <w:p w14:paraId="16E8ADCB" w14:textId="65229CF9" w:rsidR="007B5EC3" w:rsidRPr="00705709" w:rsidDel="00EC2DE8" w:rsidRDefault="00A45E37" w:rsidP="00555A28">
      <w:hyperlink r:id="rId71" w:anchor=":~:text=The%20Environment%20Reference%20Standard%20(ERS,values%20in%20locations%20across%20Victoria." w:history="1">
        <w:r w:rsidR="003546D5" w:rsidRPr="001D02E0" w:rsidDel="00EC2DE8">
          <w:rPr>
            <w:rStyle w:val="Hyperlink"/>
            <w:rFonts w:ascii="VIC" w:hAnsi="VIC"/>
          </w:rPr>
          <w:t>ERS</w:t>
        </w:r>
      </w:hyperlink>
      <w:r w:rsidR="00244806" w:rsidRPr="00705709" w:rsidDel="00EC2DE8">
        <w:t xml:space="preserve"> describes WoE as </w:t>
      </w:r>
      <w:r w:rsidR="00072D4A" w:rsidRPr="00705709" w:rsidDel="00EC2DE8">
        <w:t>a process to collect, analyse and evaluate a combination of different qualitative, semi-quantitative or quantitative lines of evidence</w:t>
      </w:r>
      <w:r w:rsidR="00A13D67" w:rsidRPr="00705709">
        <w:t xml:space="preserve">. </w:t>
      </w:r>
      <w:r w:rsidR="006F0E95" w:rsidRPr="00C63344">
        <w:t>This is used t</w:t>
      </w:r>
      <w:r w:rsidR="006F0E95" w:rsidRPr="00C63344" w:rsidDel="00EC2DE8">
        <w:t>o make an overall assessment of</w:t>
      </w:r>
      <w:r w:rsidR="006F0E95">
        <w:t xml:space="preserve"> impact on environmental values and </w:t>
      </w:r>
      <w:r w:rsidR="006F0E95" w:rsidRPr="00C63344" w:rsidDel="00EC2DE8">
        <w:t>water quality</w:t>
      </w:r>
      <w:r w:rsidR="006F0E95">
        <w:t xml:space="preserve">. It helps you better understand your </w:t>
      </w:r>
      <w:r w:rsidR="006F0E95" w:rsidRPr="00C63344">
        <w:t>risk</w:t>
      </w:r>
      <w:r w:rsidR="006F0E95">
        <w:t>s and informs your risk m</w:t>
      </w:r>
      <w:r w:rsidR="006F0E95" w:rsidRPr="00C63344" w:rsidDel="00EC2DE8">
        <w:t xml:space="preserve">anagement. </w:t>
      </w:r>
    </w:p>
    <w:p w14:paraId="5904420A" w14:textId="3ABE939C" w:rsidR="00715236" w:rsidRPr="00705709" w:rsidRDefault="00074752" w:rsidP="00555A28">
      <w:r w:rsidRPr="00705709">
        <w:t>A</w:t>
      </w:r>
      <w:r w:rsidR="00715236" w:rsidRPr="00705709">
        <w:t xml:space="preserve"> screening assessment of </w:t>
      </w:r>
      <w:r w:rsidR="00BB77D1" w:rsidRPr="00705709">
        <w:t>recycled water</w:t>
      </w:r>
      <w:r w:rsidR="00715236" w:rsidRPr="00705709">
        <w:t xml:space="preserve"> contaminants against </w:t>
      </w:r>
      <w:r w:rsidR="000B194C" w:rsidRPr="00705709">
        <w:t>ERS indicators</w:t>
      </w:r>
      <w:r w:rsidR="00715236" w:rsidRPr="00705709">
        <w:t xml:space="preserve"> or derived site-specific guideline values provides an initial assessment of the risks of harm. This is typically your first line of evidence where you:</w:t>
      </w:r>
    </w:p>
    <w:p w14:paraId="136655B9" w14:textId="54A3EC11" w:rsidR="00715236" w:rsidRPr="00705709" w:rsidRDefault="00715236" w:rsidP="00555A28">
      <w:pPr>
        <w:pStyle w:val="ListParagraph"/>
        <w:numPr>
          <w:ilvl w:val="0"/>
          <w:numId w:val="84"/>
        </w:numPr>
      </w:pPr>
      <w:r w:rsidRPr="00705709">
        <w:t xml:space="preserve">Define </w:t>
      </w:r>
      <w:r w:rsidR="00C571EE" w:rsidRPr="00705709">
        <w:t>hazards (e.g. contaminants, toxicants)</w:t>
      </w:r>
      <w:r w:rsidRPr="00705709">
        <w:t xml:space="preserve"> for your </w:t>
      </w:r>
      <w:r w:rsidR="00BB77D1" w:rsidRPr="00705709">
        <w:t>recycled water</w:t>
      </w:r>
      <w:r w:rsidRPr="00705709">
        <w:t>.</w:t>
      </w:r>
    </w:p>
    <w:p w14:paraId="57F356BF" w14:textId="74C92F00" w:rsidR="00715236" w:rsidRPr="00705709" w:rsidRDefault="00715236" w:rsidP="00555A28">
      <w:pPr>
        <w:pStyle w:val="ListParagraph"/>
        <w:numPr>
          <w:ilvl w:val="0"/>
          <w:numId w:val="84"/>
        </w:numPr>
      </w:pPr>
      <w:r w:rsidRPr="00705709">
        <w:t>Identify environmental values and define the relevant indicators (e.g. chemical</w:t>
      </w:r>
      <w:r w:rsidR="005C6C4A">
        <w:t>,</w:t>
      </w:r>
      <w:r w:rsidRPr="00705709">
        <w:t xml:space="preserve"> physical </w:t>
      </w:r>
      <w:r w:rsidR="005C6C4A">
        <w:t>and</w:t>
      </w:r>
      <w:r w:rsidRPr="00705709">
        <w:t xml:space="preserve"> ecosystem indicators) using applicable guideline values from the ERS</w:t>
      </w:r>
      <w:r w:rsidR="006D567C" w:rsidRPr="00705709">
        <w:t xml:space="preserve"> and </w:t>
      </w:r>
      <w:r w:rsidRPr="00705709">
        <w:t>ANZG</w:t>
      </w:r>
      <w:r w:rsidR="006D567C" w:rsidRPr="00705709">
        <w:t>.</w:t>
      </w:r>
    </w:p>
    <w:p w14:paraId="2D53D499" w14:textId="47355F90" w:rsidR="00715236" w:rsidRPr="00705709" w:rsidRDefault="00715236" w:rsidP="00555A28">
      <w:pPr>
        <w:pStyle w:val="ListParagraph"/>
        <w:numPr>
          <w:ilvl w:val="0"/>
          <w:numId w:val="84"/>
        </w:numPr>
      </w:pPr>
      <w:r w:rsidRPr="00705709">
        <w:t xml:space="preserve">Compare the </w:t>
      </w:r>
      <w:r w:rsidR="00D52B9D" w:rsidRPr="00705709">
        <w:t>contaminant</w:t>
      </w:r>
      <w:r w:rsidRPr="00705709">
        <w:t xml:space="preserve"> concentrations measured in the </w:t>
      </w:r>
      <w:r w:rsidR="00BB77D1" w:rsidRPr="00705709">
        <w:t>recycled water</w:t>
      </w:r>
      <w:r w:rsidRPr="00705709">
        <w:t xml:space="preserve"> with the identified </w:t>
      </w:r>
      <w:r w:rsidR="00E466B2" w:rsidRPr="00705709">
        <w:t>indicators</w:t>
      </w:r>
      <w:r w:rsidRPr="00705709">
        <w:t xml:space="preserve"> to assess risk of harm.</w:t>
      </w:r>
    </w:p>
    <w:p w14:paraId="7E881B51" w14:textId="6FBBBC35" w:rsidR="008B2C12" w:rsidRDefault="000E3929" w:rsidP="00A27501">
      <w:r w:rsidRPr="000E3929">
        <w:t xml:space="preserve">The ERS </w:t>
      </w:r>
      <w:r w:rsidR="00B43F8C">
        <w:t>is a reference tool</w:t>
      </w:r>
      <w:r w:rsidR="00C52E52">
        <w:t xml:space="preserve"> and d</w:t>
      </w:r>
      <w:r w:rsidR="00B43F8C">
        <w:t>oes not set compliance limits.</w:t>
      </w:r>
      <w:r w:rsidR="00BD2466" w:rsidRPr="00BD2466">
        <w:t xml:space="preserve"> </w:t>
      </w:r>
      <w:r w:rsidR="00BD2466">
        <w:t>Impacts on environmental values can often be the results of cumulative effects of pollution from many diffuse sources. The ERS is</w:t>
      </w:r>
      <w:r w:rsidR="001C046F">
        <w:t xml:space="preserve"> a tool that can be used to assess the impacts on human health and the environment that may result from a proposal or activity or from existing environmental conditions on a site.</w:t>
      </w:r>
      <w:r w:rsidR="000103A0">
        <w:t xml:space="preserve"> </w:t>
      </w:r>
      <w:r w:rsidR="00825048">
        <w:t>Th</w:t>
      </w:r>
      <w:r w:rsidR="00855037">
        <w:t>e ERS</w:t>
      </w:r>
      <w:r w:rsidR="00825048">
        <w:t xml:space="preserve"> gives you</w:t>
      </w:r>
      <w:r w:rsidR="000103A0">
        <w:t xml:space="preserve"> a valuable reference </w:t>
      </w:r>
      <w:r w:rsidR="00825048">
        <w:t>and</w:t>
      </w:r>
      <w:r w:rsidR="00C52E52">
        <w:t xml:space="preserve"> </w:t>
      </w:r>
      <w:r w:rsidR="00825048">
        <w:t>inform</w:t>
      </w:r>
      <w:r w:rsidR="001069E1">
        <w:t>s</w:t>
      </w:r>
      <w:r w:rsidR="000103A0">
        <w:t xml:space="preserve"> </w:t>
      </w:r>
      <w:r w:rsidR="00C52E52">
        <w:t>you</w:t>
      </w:r>
      <w:r w:rsidR="00D05AC0">
        <w:t xml:space="preserve"> </w:t>
      </w:r>
      <w:r w:rsidR="00B163B5">
        <w:t>in</w:t>
      </w:r>
      <w:r w:rsidR="009E03DD">
        <w:t xml:space="preserve"> minimis</w:t>
      </w:r>
      <w:r w:rsidR="00B163B5">
        <w:t>ing</w:t>
      </w:r>
      <w:r w:rsidR="000103A0">
        <w:t xml:space="preserve"> risks of harm to human health and the environment</w:t>
      </w:r>
      <w:r w:rsidR="009E03DD">
        <w:t xml:space="preserve"> from pollution and waste</w:t>
      </w:r>
      <w:r w:rsidR="001069E1">
        <w:t xml:space="preserve"> so far as reasonably practicable</w:t>
      </w:r>
      <w:r w:rsidR="009E03DD">
        <w:t xml:space="preserve">. </w:t>
      </w:r>
    </w:p>
    <w:p w14:paraId="7407D577" w14:textId="635CE9F4" w:rsidR="00715236" w:rsidRPr="00705709" w:rsidRDefault="00715236" w:rsidP="00555A28">
      <w:r w:rsidRPr="00705709">
        <w:t xml:space="preserve">Further assessment and additional lines of evidence are important where </w:t>
      </w:r>
      <w:r w:rsidR="00BB77D1" w:rsidRPr="00705709">
        <w:t>recycled water</w:t>
      </w:r>
      <w:r w:rsidRPr="00705709">
        <w:t xml:space="preserve"> </w:t>
      </w:r>
      <w:r w:rsidR="00C571EE" w:rsidRPr="00705709">
        <w:t>contaminants</w:t>
      </w:r>
      <w:r w:rsidRPr="00705709">
        <w:t xml:space="preserve"> exceed relevant </w:t>
      </w:r>
      <w:r w:rsidR="00F82727" w:rsidRPr="00705709">
        <w:t xml:space="preserve">ERS indicators, including species protection </w:t>
      </w:r>
      <w:r w:rsidR="00C32807" w:rsidRPr="00705709">
        <w:t>default guideline values (</w:t>
      </w:r>
      <w:r w:rsidR="00F82727" w:rsidRPr="00705709">
        <w:t>DGVs</w:t>
      </w:r>
      <w:r w:rsidR="00C32807" w:rsidRPr="00705709">
        <w:t>)</w:t>
      </w:r>
      <w:r w:rsidRPr="00705709">
        <w:t xml:space="preserve">, or when </w:t>
      </w:r>
      <w:r w:rsidR="005B25AE" w:rsidRPr="00705709">
        <w:t xml:space="preserve">indicators or </w:t>
      </w:r>
      <w:r w:rsidRPr="00705709">
        <w:t xml:space="preserve">guideline values are not available. </w:t>
      </w:r>
      <w:r w:rsidR="00AD1F18" w:rsidRPr="00705709">
        <w:t>In this case, a</w:t>
      </w:r>
      <w:r w:rsidR="007C69DF" w:rsidRPr="00705709">
        <w:t>ssess a</w:t>
      </w:r>
      <w:r w:rsidRPr="00705709">
        <w:t xml:space="preserve">dditional lines of evidence to provide a more detailed and site-specific </w:t>
      </w:r>
      <w:r w:rsidR="00252802" w:rsidRPr="00705709">
        <w:t xml:space="preserve">risk </w:t>
      </w:r>
      <w:r w:rsidRPr="00705709">
        <w:t xml:space="preserve">assessment </w:t>
      </w:r>
      <w:r w:rsidR="0044702A" w:rsidRPr="00705709">
        <w:t>for the</w:t>
      </w:r>
      <w:r w:rsidRPr="00705709">
        <w:t xml:space="preserve"> likelihood and degree</w:t>
      </w:r>
      <w:r w:rsidR="002F64C8" w:rsidRPr="00705709">
        <w:t xml:space="preserve"> </w:t>
      </w:r>
      <w:r w:rsidRPr="00705709">
        <w:t>of harm</w:t>
      </w:r>
      <w:r w:rsidR="007C69DF" w:rsidRPr="00705709">
        <w:t>.  Additional lines of evidence can include:</w:t>
      </w:r>
    </w:p>
    <w:p w14:paraId="157554EB" w14:textId="7840B7A7" w:rsidR="00554A5D" w:rsidRPr="00705709" w:rsidRDefault="00554A5D" w:rsidP="00555A28">
      <w:pPr>
        <w:pStyle w:val="ListParagraph"/>
        <w:numPr>
          <w:ilvl w:val="0"/>
          <w:numId w:val="84"/>
        </w:numPr>
      </w:pPr>
      <w:r w:rsidRPr="00705709">
        <w:t xml:space="preserve">Chemical and physical indicators, toxicants and other stressors based on monitoring of the sources and concentrations in the environment. This includes understanding ambient conditions in the receiving waterway and water quality information that is reflective of </w:t>
      </w:r>
      <w:r w:rsidR="00BB77D1" w:rsidRPr="00705709">
        <w:t>recycled water</w:t>
      </w:r>
      <w:r w:rsidRPr="00705709">
        <w:t xml:space="preserve"> mixing with ambient conditions.  This information is used for comparison against water quality guidelines or site-specific guideline values. </w:t>
      </w:r>
    </w:p>
    <w:p w14:paraId="27F172BC" w14:textId="46D2DAC2" w:rsidR="0A6E1865" w:rsidRPr="00705709" w:rsidRDefault="0A6E1865" w:rsidP="00555A28">
      <w:pPr>
        <w:pStyle w:val="ListParagraph"/>
        <w:numPr>
          <w:ilvl w:val="0"/>
          <w:numId w:val="84"/>
        </w:numPr>
      </w:pPr>
      <w:r>
        <w:lastRenderedPageBreak/>
        <w:t>Microbial indicators and pathogen surrogates based on monitoring of sources</w:t>
      </w:r>
      <w:r w:rsidR="2160E603">
        <w:t xml:space="preserve"> </w:t>
      </w:r>
      <w:r w:rsidR="2F632014">
        <w:t xml:space="preserve">and </w:t>
      </w:r>
      <w:r w:rsidR="00E12832">
        <w:t>treated wastewater</w:t>
      </w:r>
      <w:r w:rsidR="2F632014">
        <w:t xml:space="preserve"> </w:t>
      </w:r>
      <w:r w:rsidR="2160E603">
        <w:t>or literature data and plant performance in removing pathogens (log reduction values)</w:t>
      </w:r>
    </w:p>
    <w:p w14:paraId="4AAE1297" w14:textId="0A425CCA" w:rsidR="008C2853" w:rsidRPr="00705709" w:rsidRDefault="002B1996" w:rsidP="00555A28">
      <w:pPr>
        <w:pStyle w:val="ListParagraph"/>
        <w:numPr>
          <w:ilvl w:val="0"/>
          <w:numId w:val="84"/>
        </w:numPr>
      </w:pPr>
      <w:r>
        <w:t>Bioavailability assessments</w:t>
      </w:r>
      <w:r w:rsidR="000D69C1">
        <w:t xml:space="preserve"> </w:t>
      </w:r>
      <w:r w:rsidR="00F40BD4">
        <w:t xml:space="preserve">to demonstrate </w:t>
      </w:r>
      <w:r w:rsidR="00C221E1">
        <w:t xml:space="preserve">how readily </w:t>
      </w:r>
      <w:r w:rsidR="00F40BD4">
        <w:t>contaminants are absorbed</w:t>
      </w:r>
      <w:r w:rsidR="0063034D">
        <w:t xml:space="preserve"> by </w:t>
      </w:r>
      <w:r w:rsidR="00864E2C">
        <w:t>organisms</w:t>
      </w:r>
      <w:r w:rsidR="0063034D">
        <w:t>.</w:t>
      </w:r>
    </w:p>
    <w:p w14:paraId="62121D91" w14:textId="0876A53F" w:rsidR="00B678E5" w:rsidRPr="00705709" w:rsidRDefault="00B678E5" w:rsidP="00555A28">
      <w:pPr>
        <w:pStyle w:val="ListParagraph"/>
        <w:numPr>
          <w:ilvl w:val="0"/>
          <w:numId w:val="84"/>
        </w:numPr>
      </w:pPr>
      <w:r>
        <w:t xml:space="preserve">Bioaccumulation </w:t>
      </w:r>
      <w:r w:rsidR="00F65A2D">
        <w:t>assessments</w:t>
      </w:r>
      <w:r w:rsidR="00EE7B9A">
        <w:t xml:space="preserve"> </w:t>
      </w:r>
      <w:r w:rsidR="001A5941">
        <w:t xml:space="preserve">for an indication of </w:t>
      </w:r>
      <w:r w:rsidR="007E4A04">
        <w:t xml:space="preserve">concentration of </w:t>
      </w:r>
      <w:r w:rsidR="00C81FCF">
        <w:t>contaminants in organisms.</w:t>
      </w:r>
      <w:r>
        <w:t xml:space="preserve"> </w:t>
      </w:r>
    </w:p>
    <w:p w14:paraId="2DCF6B62" w14:textId="28E567AE" w:rsidR="005028E4" w:rsidRPr="00705709" w:rsidRDefault="005028E4" w:rsidP="00555A28">
      <w:pPr>
        <w:pStyle w:val="ListParagraph"/>
        <w:numPr>
          <w:ilvl w:val="0"/>
          <w:numId w:val="84"/>
        </w:numPr>
      </w:pPr>
      <w:r>
        <w:t>Toxicity for organism-level effect. The use of laboratory ecotoxicity tests to measure the potential effects on sensitive test organisms</w:t>
      </w:r>
      <w:r w:rsidR="00102FCD">
        <w:t xml:space="preserve">. This </w:t>
      </w:r>
      <w:r w:rsidR="004E2027">
        <w:t>can involve</w:t>
      </w:r>
      <w:r>
        <w:t xml:space="preserve"> direct toxicity assessment (DTA) or whole of effluent toxicity (WET) tests. </w:t>
      </w:r>
    </w:p>
    <w:p w14:paraId="1B6D1E69" w14:textId="360C1903" w:rsidR="00920B36" w:rsidRDefault="005028E4" w:rsidP="00555A28">
      <w:pPr>
        <w:pStyle w:val="ListParagraph"/>
        <w:numPr>
          <w:ilvl w:val="0"/>
          <w:numId w:val="84"/>
        </w:numPr>
        <w:spacing w:after="0"/>
      </w:pPr>
      <w:r w:rsidRPr="00705709">
        <w:t>Biodiversity (populations and communities of organisms) for ecosystem-level effects</w:t>
      </w:r>
      <w:r w:rsidR="00353E1C" w:rsidRPr="00705709">
        <w:t xml:space="preserve">. </w:t>
      </w:r>
      <w:r w:rsidRPr="00705709">
        <w:t xml:space="preserve">Biomarkers </w:t>
      </w:r>
      <w:r w:rsidR="0044702A" w:rsidRPr="00705709">
        <w:t>for</w:t>
      </w:r>
      <w:r w:rsidRPr="00705709">
        <w:t xml:space="preserve"> an indication of cellular/sub-cellular effects.</w:t>
      </w:r>
    </w:p>
    <w:p w14:paraId="4E39186E" w14:textId="6E2F9191" w:rsidR="00E525E0" w:rsidRPr="00705709" w:rsidRDefault="00E525E0" w:rsidP="00E525E0">
      <w:pPr>
        <w:pStyle w:val="ListParagraph"/>
        <w:numPr>
          <w:ilvl w:val="0"/>
          <w:numId w:val="84"/>
        </w:numPr>
        <w:spacing w:after="0"/>
      </w:pPr>
      <w:r>
        <w:t xml:space="preserve">Health </w:t>
      </w:r>
      <w:r w:rsidRPr="00C23B74">
        <w:t>impact</w:t>
      </w:r>
      <w:r>
        <w:t xml:space="preserve">s </w:t>
      </w:r>
      <w:r w:rsidR="00E11686">
        <w:t>to</w:t>
      </w:r>
      <w:r w:rsidRPr="00C23B74">
        <w:t xml:space="preserve"> food production irrigation or livestock watering</w:t>
      </w:r>
      <w:r w:rsidR="00E11686">
        <w:t xml:space="preserve"> downstream</w:t>
      </w:r>
      <w:r w:rsidRPr="00C23B74">
        <w:t>.</w:t>
      </w:r>
    </w:p>
    <w:p w14:paraId="4AFC5B0D" w14:textId="618A83E7" w:rsidR="00043E80" w:rsidRPr="00705709" w:rsidDel="00EC2DE8" w:rsidRDefault="005B25AE" w:rsidP="00A8780C">
      <w:pPr>
        <w:pStyle w:val="ListParagraph"/>
        <w:numPr>
          <w:ilvl w:val="0"/>
          <w:numId w:val="84"/>
        </w:numPr>
        <w:spacing w:after="0"/>
        <w:rPr>
          <w:rFonts w:ascii="Segoe UI" w:eastAsia="Segoe UI" w:hAnsi="Segoe UI" w:cs="Segoe UI"/>
          <w:color w:val="333333"/>
          <w:sz w:val="18"/>
          <w:szCs w:val="18"/>
        </w:rPr>
      </w:pPr>
      <w:r>
        <w:t>A</w:t>
      </w:r>
      <w:r w:rsidR="00043E80">
        <w:t xml:space="preserve"> risk comparison of your proposed </w:t>
      </w:r>
      <w:r w:rsidR="00BB77D1">
        <w:t>recycled water</w:t>
      </w:r>
      <w:r w:rsidR="00043E80">
        <w:t xml:space="preserve"> use to your existing discharge</w:t>
      </w:r>
      <w:r w:rsidR="0084622E">
        <w:t xml:space="preserve"> (if applicable)</w:t>
      </w:r>
      <w:r w:rsidR="00043E80">
        <w:t>. This help</w:t>
      </w:r>
      <w:r>
        <w:t>s</w:t>
      </w:r>
      <w:r w:rsidR="00043E80">
        <w:t xml:space="preserve"> demonstrate how you’ve </w:t>
      </w:r>
      <w:r w:rsidR="0060015F">
        <w:t>decreased your risks when compared to your existing licenced discharge</w:t>
      </w:r>
      <w:r w:rsidR="00512C4F">
        <w:t>.</w:t>
      </w:r>
    </w:p>
    <w:p w14:paraId="1B88B470" w14:textId="77777777" w:rsidR="00A8780C" w:rsidRPr="00705709" w:rsidDel="00EC2DE8" w:rsidRDefault="00A8780C" w:rsidP="00A8780C">
      <w:pPr>
        <w:pStyle w:val="ListParagraph"/>
        <w:spacing w:after="0"/>
        <w:rPr>
          <w:rFonts w:ascii="Segoe UI" w:eastAsia="Segoe UI" w:hAnsi="Segoe UI" w:cs="Segoe UI"/>
          <w:color w:val="333333"/>
          <w:sz w:val="18"/>
          <w:szCs w:val="18"/>
        </w:rPr>
      </w:pPr>
    </w:p>
    <w:p w14:paraId="12B298FE" w14:textId="6CE7EF1F" w:rsidR="003558B2" w:rsidRPr="00705709" w:rsidRDefault="00CB11CE" w:rsidP="00555A28">
      <w:r w:rsidRPr="00705709">
        <w:t xml:space="preserve">The lines of evidence to consider can vary and depend on key contaminants, site specific considerations and the amount and type of available data. </w:t>
      </w:r>
      <w:r w:rsidR="004A638A" w:rsidRPr="00705709">
        <w:t xml:space="preserve">Reviewing your lines of evidence can help you determine if you have suitable data for your risk assessment. Where there are information gaps, or if your early assessment has identified potentially higher risks of harm, it may be helpful to seek additional monitoring or assessments to address these gaps. </w:t>
      </w:r>
    </w:p>
    <w:p w14:paraId="7B890CFC" w14:textId="46A1E517" w:rsidR="00A626C0" w:rsidRPr="00705709" w:rsidRDefault="00E37355" w:rsidP="00555A28">
      <w:r w:rsidRPr="00705709">
        <w:t xml:space="preserve">Include a comprehensive consideration of </w:t>
      </w:r>
      <w:r w:rsidR="00BE1823" w:rsidRPr="00705709">
        <w:t xml:space="preserve">indicators and </w:t>
      </w:r>
      <w:r w:rsidRPr="00705709">
        <w:t>contaminants in your assessment</w:t>
      </w:r>
      <w:r w:rsidR="007B1C94" w:rsidRPr="00705709">
        <w:t>.</w:t>
      </w:r>
      <w:r w:rsidR="00015E4B" w:rsidRPr="00705709">
        <w:t xml:space="preserve"> Chemicals and pathogens present in wastewater </w:t>
      </w:r>
      <w:r w:rsidR="00932868" w:rsidRPr="00705709">
        <w:t xml:space="preserve">can </w:t>
      </w:r>
      <w:r w:rsidR="00015E4B" w:rsidRPr="00705709">
        <w:t>vary depending on the source of wastewater</w:t>
      </w:r>
      <w:r w:rsidR="00D92F4C" w:rsidRPr="00705709">
        <w:t>.</w:t>
      </w:r>
      <w:r w:rsidR="00EA4B4E" w:rsidRPr="00705709">
        <w:t xml:space="preserve">  Refer to the </w:t>
      </w:r>
      <w:r w:rsidR="00FB3AC5">
        <w:t>s</w:t>
      </w:r>
      <w:r w:rsidR="00015E4B" w:rsidRPr="00705709">
        <w:t>ection 3.1.6 and Appendix C</w:t>
      </w:r>
      <w:r w:rsidR="00D92F4C" w:rsidRPr="00705709">
        <w:t xml:space="preserve"> </w:t>
      </w:r>
      <w:r w:rsidR="00EA4B4E" w:rsidRPr="00705709">
        <w:t>in</w:t>
      </w:r>
      <w:r w:rsidR="00EA4B4E" w:rsidRPr="00705709">
        <w:rPr>
          <w:rStyle w:val="Hyperlink"/>
          <w:rFonts w:ascii="VIC" w:hAnsi="VIC"/>
          <w:b/>
          <w:bCs/>
          <w:i/>
          <w:iCs/>
        </w:rPr>
        <w:t xml:space="preserve"> </w:t>
      </w:r>
      <w:hyperlink r:id="rId72" w:history="1">
        <w:r w:rsidR="00EA4B4E" w:rsidRPr="00FF0E16">
          <w:rPr>
            <w:rStyle w:val="Hyperlink"/>
            <w:rFonts w:ascii="VIC" w:hAnsi="VIC"/>
          </w:rPr>
          <w:t>Guidance for environmental and human health risk assessment of wastewater discharges to surface waters (EPA publication 1287)</w:t>
        </w:r>
      </w:hyperlink>
      <w:r w:rsidR="00EA4B4E" w:rsidRPr="00705709">
        <w:t xml:space="preserve"> for further information.</w:t>
      </w:r>
    </w:p>
    <w:p w14:paraId="5F54073D" w14:textId="422ABC7A" w:rsidR="003A35BD" w:rsidRPr="00705709" w:rsidRDefault="00A626C0" w:rsidP="00555A28">
      <w:pPr>
        <w:rPr>
          <w:rStyle w:val="ui-provider"/>
        </w:rPr>
      </w:pPr>
      <w:r w:rsidRPr="00705709">
        <w:t xml:space="preserve">Refer to </w:t>
      </w:r>
      <w:hyperlink r:id="rId73" w:anchor="conducting-a-baseline-study-quality-of-evidence">
        <w:r w:rsidRPr="00705709">
          <w:rPr>
            <w:rStyle w:val="Hyperlink"/>
            <w:rFonts w:ascii="VIC" w:hAnsi="VIC"/>
          </w:rPr>
          <w:t>The Australian and New Zealand Guidelines for Fresh and Marine Water Quality (ANZG)</w:t>
        </w:r>
      </w:hyperlink>
      <w:r w:rsidRPr="00705709">
        <w:t xml:space="preserve"> and </w:t>
      </w:r>
      <w:hyperlink r:id="rId74" w:history="1">
        <w:r w:rsidRPr="00705709">
          <w:rPr>
            <w:rStyle w:val="Hyperlink"/>
            <w:rFonts w:ascii="VIC" w:hAnsi="VIC"/>
          </w:rPr>
          <w:t xml:space="preserve">Sediment quality assessment: a practical guide </w:t>
        </w:r>
      </w:hyperlink>
      <w:r w:rsidRPr="00705709">
        <w:t>for further details on weight of evidence</w:t>
      </w:r>
      <w:r w:rsidR="003C63D0">
        <w:t>.</w:t>
      </w:r>
      <w:r w:rsidR="00EA4B4E" w:rsidRPr="00705709">
        <w:t xml:space="preserve"> </w:t>
      </w:r>
    </w:p>
    <w:p w14:paraId="2F918F18" w14:textId="5CC4FB9A" w:rsidR="009519FC" w:rsidRPr="00705709" w:rsidRDefault="009519FC" w:rsidP="00555A28">
      <w:pPr>
        <w:pStyle w:val="Heading2"/>
      </w:pPr>
      <w:bookmarkStart w:id="66" w:name="_Toc155971771"/>
      <w:r w:rsidRPr="00705709">
        <w:t>4.1.1</w:t>
      </w:r>
      <w:r w:rsidRPr="00705709">
        <w:tab/>
      </w:r>
      <w:r w:rsidR="00CA3902" w:rsidRPr="00705709">
        <w:t>Bioavailability</w:t>
      </w:r>
      <w:bookmarkEnd w:id="66"/>
    </w:p>
    <w:p w14:paraId="383D95CE" w14:textId="0832B162" w:rsidR="00AC2D63" w:rsidRPr="00705709" w:rsidRDefault="00AC2D63" w:rsidP="00AC2D63">
      <w:r w:rsidRPr="00705709">
        <w:t xml:space="preserve">Bioavailability describes how much of a contaminant or toxicant is available for uptake by organisms. Bioavailability assessments are commonly done in the laboratory. It is one of the easiest lines of evidence to obtain and commonly the first one collected. Bioavailability estimates can be </w:t>
      </w:r>
      <w:r w:rsidR="004A09AD">
        <w:t>conducted</w:t>
      </w:r>
      <w:r w:rsidRPr="00705709">
        <w:t xml:space="preserve"> where there is good knowledge of water quality in the receiving environment.</w:t>
      </w:r>
    </w:p>
    <w:p w14:paraId="2DA8C2C0" w14:textId="77777777" w:rsidR="00AC2D63" w:rsidRPr="00705709" w:rsidRDefault="00AC2D63" w:rsidP="00AC2D63">
      <w:r w:rsidRPr="00705709">
        <w:t xml:space="preserve">Chemical organic matter complexes are less bioavailable than the freely dissolved forms of contaminants. Toxicity of contaminants in water can be reduced by the presence of organic matter and </w:t>
      </w:r>
      <w:r>
        <w:t xml:space="preserve">other </w:t>
      </w:r>
      <w:r w:rsidRPr="00705709">
        <w:t>ions.</w:t>
      </w:r>
    </w:p>
    <w:p w14:paraId="20F671AB" w14:textId="7BA0A6CB" w:rsidR="00EB6499" w:rsidRPr="00705709" w:rsidRDefault="00EB6499" w:rsidP="00555A28">
      <w:pPr>
        <w:pStyle w:val="Heading2"/>
      </w:pPr>
      <w:bookmarkStart w:id="67" w:name="_Toc155971772"/>
      <w:r w:rsidRPr="00705709">
        <w:t>4.1.</w:t>
      </w:r>
      <w:r w:rsidR="00E77A2A" w:rsidRPr="00705709">
        <w:t>2</w:t>
      </w:r>
      <w:r w:rsidRPr="00705709">
        <w:tab/>
        <w:t>Bioaccumulation</w:t>
      </w:r>
      <w:bookmarkEnd w:id="67"/>
    </w:p>
    <w:p w14:paraId="12BEDA25" w14:textId="77777777" w:rsidR="00AC2D63" w:rsidRPr="00705709" w:rsidRDefault="00AC2D63" w:rsidP="00AC2D63">
      <w:r w:rsidRPr="00705709">
        <w:t>Bioaccumulation is a process where the concentration of a chemical in an organism exceeds concentrations in the environment (e.g. water or soil). Bioaccumulation occurs through:</w:t>
      </w:r>
    </w:p>
    <w:p w14:paraId="3EC38AEB" w14:textId="758E09E7" w:rsidR="00AC2D63" w:rsidRPr="00705709" w:rsidRDefault="00AC2D63" w:rsidP="00AC2D63">
      <w:pPr>
        <w:pStyle w:val="ListParagraph"/>
        <w:numPr>
          <w:ilvl w:val="0"/>
          <w:numId w:val="127"/>
        </w:numPr>
      </w:pPr>
      <w:r w:rsidRPr="00705709">
        <w:t xml:space="preserve">bioconcentration </w:t>
      </w:r>
      <w:r w:rsidRPr="00705709">
        <w:rPr>
          <w:rFonts w:hint="eastAsia"/>
        </w:rPr>
        <w:t>–</w:t>
      </w:r>
      <w:r w:rsidR="00132F1C">
        <w:t xml:space="preserve"> </w:t>
      </w:r>
      <w:r w:rsidRPr="00705709">
        <w:t xml:space="preserve">absorption from the ambient environment </w:t>
      </w:r>
    </w:p>
    <w:p w14:paraId="6EB52C2A" w14:textId="77777777" w:rsidR="00AC2D63" w:rsidRPr="00705709" w:rsidRDefault="00AC2D63" w:rsidP="00AC2D63">
      <w:pPr>
        <w:pStyle w:val="ListParagraph"/>
        <w:numPr>
          <w:ilvl w:val="0"/>
          <w:numId w:val="127"/>
        </w:numPr>
      </w:pPr>
      <w:r w:rsidRPr="00705709">
        <w:t xml:space="preserve">biomagnification </w:t>
      </w:r>
      <w:r w:rsidRPr="00705709">
        <w:rPr>
          <w:rFonts w:hint="eastAsia"/>
        </w:rPr>
        <w:t>–</w:t>
      </w:r>
      <w:r w:rsidRPr="00705709">
        <w:t xml:space="preserve"> transfer from food.</w:t>
      </w:r>
    </w:p>
    <w:p w14:paraId="77D10FDB" w14:textId="381B181E" w:rsidR="00105983" w:rsidRPr="00705709" w:rsidRDefault="00AC2D63" w:rsidP="00AC2D63">
      <w:r w:rsidRPr="00705709">
        <w:t xml:space="preserve">For bioaccumulative toxicants, ANZG recommends adopting a species protection level higher than would normally be assigned to a location. This means a 99% species protection level would be used for </w:t>
      </w:r>
      <w:r w:rsidRPr="00705709">
        <w:lastRenderedPageBreak/>
        <w:t>slightly to moderately disturbed water</w:t>
      </w:r>
      <w:r>
        <w:t>s</w:t>
      </w:r>
      <w:r w:rsidRPr="00705709">
        <w:t>.</w:t>
      </w:r>
      <w:r>
        <w:t xml:space="preserve"> </w:t>
      </w:r>
      <w:r w:rsidR="0046721D">
        <w:t>You should c</w:t>
      </w:r>
      <w:r w:rsidRPr="00FB4547">
        <w:t>onsider health risks to humans in waters that support aquaculture or foraging activities including recreational fishing</w:t>
      </w:r>
      <w:r w:rsidR="00891DDB" w:rsidRPr="00FB4547">
        <w:t>.</w:t>
      </w:r>
      <w:r w:rsidR="00891DDB" w:rsidRPr="00891DDB">
        <w:t xml:space="preserve">  </w:t>
      </w:r>
    </w:p>
    <w:p w14:paraId="05E4141C" w14:textId="627CFF0A" w:rsidR="00E77A2A" w:rsidRPr="00705709" w:rsidRDefault="00E77A2A" w:rsidP="00AC2D63">
      <w:pPr>
        <w:pStyle w:val="Heading2"/>
        <w:tabs>
          <w:tab w:val="left" w:pos="720"/>
          <w:tab w:val="left" w:pos="1440"/>
          <w:tab w:val="left" w:pos="2160"/>
          <w:tab w:val="left" w:pos="2880"/>
          <w:tab w:val="center" w:pos="5086"/>
        </w:tabs>
      </w:pPr>
      <w:bookmarkStart w:id="68" w:name="_Toc155971773"/>
      <w:r w:rsidRPr="00705709">
        <w:t>4.1.3</w:t>
      </w:r>
      <w:r w:rsidRPr="00705709">
        <w:tab/>
      </w:r>
      <w:r w:rsidR="00885A42">
        <w:t>Ecological t</w:t>
      </w:r>
      <w:r w:rsidR="56B15D05" w:rsidRPr="00705709">
        <w:t>oxicity assessments</w:t>
      </w:r>
      <w:bookmarkEnd w:id="68"/>
      <w:r w:rsidRPr="00705709">
        <w:tab/>
      </w:r>
    </w:p>
    <w:p w14:paraId="5105ED0E" w14:textId="68B6780F" w:rsidR="006D443C" w:rsidRPr="00AC2D63" w:rsidRDefault="00A41ADB" w:rsidP="00555A28">
      <w:r w:rsidRPr="00AC2D63">
        <w:t xml:space="preserve">The focus of a toxicity assessment is </w:t>
      </w:r>
      <w:r w:rsidR="00474BEB">
        <w:t>to identify relevant health effects and</w:t>
      </w:r>
      <w:r w:rsidR="00474BEB" w:rsidRPr="00C63344">
        <w:t xml:space="preserve"> </w:t>
      </w:r>
      <w:r w:rsidRPr="00AC2D63">
        <w:t>establis</w:t>
      </w:r>
      <w:r w:rsidR="00474BEB">
        <w:t>h</w:t>
      </w:r>
      <w:r w:rsidRPr="00AC2D63">
        <w:t xml:space="preserve"> the concentration</w:t>
      </w:r>
      <w:r w:rsidRPr="00AC2D63">
        <w:rPr>
          <w:rFonts w:hint="eastAsia"/>
        </w:rPr>
        <w:t>–</w:t>
      </w:r>
      <w:r w:rsidRPr="00AC2D63">
        <w:t>response relationships for toxicants under site-specific</w:t>
      </w:r>
      <w:r w:rsidR="00474BEB">
        <w:t xml:space="preserve"> exposure</w:t>
      </w:r>
      <w:r w:rsidRPr="00AC2D63">
        <w:t xml:space="preserve"> conditions. It can involve a</w:t>
      </w:r>
      <w:r w:rsidR="00C21557" w:rsidRPr="00AC2D63">
        <w:t xml:space="preserve"> desktop assessment or a laboratory study.</w:t>
      </w:r>
    </w:p>
    <w:p w14:paraId="5317CE3E" w14:textId="31FE3DC2" w:rsidR="005C17B1" w:rsidRPr="00AC2D63" w:rsidRDefault="00C21557" w:rsidP="00555A28">
      <w:r w:rsidRPr="00AC2D63">
        <w:t xml:space="preserve">In a </w:t>
      </w:r>
      <w:r w:rsidR="00A41ADB" w:rsidRPr="00AC2D63">
        <w:t>desktop assessment</w:t>
      </w:r>
      <w:r w:rsidRPr="00AC2D63">
        <w:t xml:space="preserve">, </w:t>
      </w:r>
      <w:r w:rsidR="00612D6A" w:rsidRPr="00C63344">
        <w:t xml:space="preserve">toxicity </w:t>
      </w:r>
      <w:r w:rsidR="00612D6A">
        <w:t xml:space="preserve">thresholds, including guideline values (e.g. ANZG </w:t>
      </w:r>
      <w:r w:rsidR="00612D6A" w:rsidRPr="00C63344">
        <w:t>DGVs</w:t>
      </w:r>
      <w:r w:rsidR="00612D6A">
        <w:t xml:space="preserve">) or published dose-response data (for toxicants without guideline values), </w:t>
      </w:r>
      <w:r w:rsidR="00612D6A" w:rsidRPr="00C63344">
        <w:t>can be used to understand whether toxicity is likely to occur.</w:t>
      </w:r>
    </w:p>
    <w:p w14:paraId="381A2174" w14:textId="7A1A9F6B" w:rsidR="00C21557" w:rsidRPr="00705709" w:rsidRDefault="007D6B49" w:rsidP="00AC2D63">
      <w:r w:rsidRPr="00AC2D63">
        <w:t xml:space="preserve">Laboratory studies </w:t>
      </w:r>
      <w:r w:rsidR="007D5759">
        <w:t>are better suited to the assessment of toxicity from mixtures</w:t>
      </w:r>
      <w:r w:rsidR="00FD05D1" w:rsidRPr="00AC2D63">
        <w:t xml:space="preserve">. </w:t>
      </w:r>
      <w:r w:rsidR="00AD257E" w:rsidRPr="00705709">
        <w:t>T</w:t>
      </w:r>
      <w:r w:rsidR="00CB5062" w:rsidRPr="00705709">
        <w:t xml:space="preserve">oxicity testing of whole samples of wastewater is referred to as direct toxicity assessment (DTA).  A DTA exposes test organisms to wastewater under controlled laboratory conditions. The assessment process quantifies measurable effects, such as survival, growth and reproductive success in the tested wastewater relative to that in control and reference toxicant solutions. This assessment can be for </w:t>
      </w:r>
      <w:r w:rsidR="00DB1662">
        <w:t xml:space="preserve">short term (e.g. </w:t>
      </w:r>
      <w:r w:rsidR="00DB1662" w:rsidRPr="00C63344">
        <w:t xml:space="preserve">acute </w:t>
      </w:r>
      <w:r w:rsidR="00DB1662">
        <w:t>effects)</w:t>
      </w:r>
      <w:r w:rsidR="00DB1662" w:rsidRPr="00C63344">
        <w:t xml:space="preserve"> </w:t>
      </w:r>
      <w:r w:rsidR="00DB1662">
        <w:t>through to</w:t>
      </w:r>
      <w:r w:rsidR="00DB1662" w:rsidRPr="00C63344">
        <w:t xml:space="preserve"> chronic (changes to behaviour, reproduction etc.) impacts</w:t>
      </w:r>
      <w:r w:rsidR="008D456A" w:rsidRPr="00705709">
        <w:t xml:space="preserve">.  </w:t>
      </w:r>
      <w:r w:rsidR="00CB5062" w:rsidRPr="00705709">
        <w:t xml:space="preserve">Laboratory toxicity testing provides the most direct assessment of the bioavailability and toxicity of wastewater in a specific receiving environment.  </w:t>
      </w:r>
    </w:p>
    <w:p w14:paraId="60A558C3" w14:textId="77B55F14" w:rsidR="00E77A2A" w:rsidRPr="00705709" w:rsidRDefault="00E77A2A" w:rsidP="00555A28">
      <w:pPr>
        <w:pStyle w:val="Heading2"/>
      </w:pPr>
      <w:bookmarkStart w:id="69" w:name="_Toc155971774"/>
      <w:r w:rsidRPr="00705709">
        <w:t>4.1.4</w:t>
      </w:r>
      <w:r w:rsidRPr="00705709">
        <w:tab/>
      </w:r>
      <w:r w:rsidR="00575357" w:rsidRPr="00705709">
        <w:t>Ecological assessment</w:t>
      </w:r>
      <w:bookmarkEnd w:id="69"/>
      <w:r w:rsidRPr="00705709">
        <w:t xml:space="preserve"> </w:t>
      </w:r>
    </w:p>
    <w:p w14:paraId="5BA6A302" w14:textId="1DCFC481" w:rsidR="006A66F1" w:rsidRPr="00705709" w:rsidRDefault="007D5759" w:rsidP="00555A28">
      <w:r>
        <w:t>E</w:t>
      </w:r>
      <w:r w:rsidR="005936A0" w:rsidRPr="00705709">
        <w:t>cological assessment is a field study examin</w:t>
      </w:r>
      <w:r w:rsidR="00013935">
        <w:t>ing</w:t>
      </w:r>
      <w:r w:rsidR="005936A0" w:rsidRPr="00705709">
        <w:t xml:space="preserve"> the response of ecological communities to toxicants in a receiving environment.  </w:t>
      </w:r>
      <w:r w:rsidR="00177595" w:rsidRPr="00705709">
        <w:t>This</w:t>
      </w:r>
      <w:r w:rsidR="005936A0" w:rsidRPr="00705709">
        <w:t xml:space="preserve"> assessment should </w:t>
      </w:r>
      <w:r w:rsidR="006A66F1" w:rsidRPr="00705709">
        <w:t>consider</w:t>
      </w:r>
      <w:r w:rsidR="005936A0" w:rsidRPr="00705709">
        <w:t xml:space="preserve"> understanding</w:t>
      </w:r>
      <w:r w:rsidR="00177595" w:rsidRPr="00705709">
        <w:t>:</w:t>
      </w:r>
      <w:r w:rsidR="005936A0" w:rsidRPr="00705709">
        <w:t xml:space="preserve"> </w:t>
      </w:r>
    </w:p>
    <w:p w14:paraId="3DB06B3A" w14:textId="2A08F050" w:rsidR="006A66F1" w:rsidRPr="00705709" w:rsidRDefault="005936A0" w:rsidP="00555A28">
      <w:pPr>
        <w:pStyle w:val="ListParagraph"/>
        <w:numPr>
          <w:ilvl w:val="0"/>
          <w:numId w:val="130"/>
        </w:numPr>
      </w:pPr>
      <w:r w:rsidRPr="00705709">
        <w:t xml:space="preserve">ecological communities present in the surface waters  </w:t>
      </w:r>
    </w:p>
    <w:p w14:paraId="2EDF4A92" w14:textId="3FCC7CFE" w:rsidR="006A66F1" w:rsidRPr="00705709" w:rsidRDefault="00177595" w:rsidP="00555A28">
      <w:pPr>
        <w:pStyle w:val="ListParagraph"/>
        <w:numPr>
          <w:ilvl w:val="0"/>
          <w:numId w:val="130"/>
        </w:numPr>
      </w:pPr>
      <w:r w:rsidRPr="00705709">
        <w:t>the impacts to</w:t>
      </w:r>
      <w:r w:rsidR="006A66F1" w:rsidRPr="00705709">
        <w:t xml:space="preserve"> waters </w:t>
      </w:r>
      <w:r w:rsidRPr="00705709">
        <w:t>from recycled water use</w:t>
      </w:r>
      <w:r w:rsidR="005936A0" w:rsidRPr="00705709">
        <w:t xml:space="preserve">. </w:t>
      </w:r>
    </w:p>
    <w:p w14:paraId="1B609BD6" w14:textId="3CE0E409" w:rsidR="005936A0" w:rsidRPr="00705709" w:rsidRDefault="00444A89" w:rsidP="00555A28">
      <w:r w:rsidRPr="00705709">
        <w:t>E</w:t>
      </w:r>
      <w:r w:rsidR="005936A0" w:rsidRPr="00705709">
        <w:t>cological assessment should include:</w:t>
      </w:r>
    </w:p>
    <w:p w14:paraId="5745CC65" w14:textId="4292F72F" w:rsidR="00444A89" w:rsidRPr="00705709" w:rsidRDefault="007E1287" w:rsidP="00555A28">
      <w:pPr>
        <w:pStyle w:val="ListParagraph"/>
        <w:numPr>
          <w:ilvl w:val="0"/>
          <w:numId w:val="131"/>
        </w:numPr>
      </w:pPr>
      <w:r>
        <w:t>a</w:t>
      </w:r>
      <w:r w:rsidR="005936A0" w:rsidRPr="00705709">
        <w:t>n evaluation of the general water quality and water chemistry of the receiving environment</w:t>
      </w:r>
      <w:r w:rsidR="00013935">
        <w:t>.</w:t>
      </w:r>
    </w:p>
    <w:p w14:paraId="1967C309" w14:textId="71F57D37" w:rsidR="00444A89" w:rsidRPr="00705709" w:rsidRDefault="007E1287" w:rsidP="00555A28">
      <w:pPr>
        <w:pStyle w:val="ListParagraph"/>
        <w:numPr>
          <w:ilvl w:val="0"/>
          <w:numId w:val="131"/>
        </w:numPr>
      </w:pPr>
      <w:r>
        <w:t>t</w:t>
      </w:r>
      <w:r w:rsidR="005936A0" w:rsidRPr="00705709">
        <w:t xml:space="preserve">he characterisation of habitat and organisms present in the area. </w:t>
      </w:r>
    </w:p>
    <w:p w14:paraId="5F0C1D77" w14:textId="10612658" w:rsidR="005936A0" w:rsidRPr="00705709" w:rsidRDefault="007E1287" w:rsidP="00AC2D63">
      <w:pPr>
        <w:pStyle w:val="ListParagraph"/>
        <w:numPr>
          <w:ilvl w:val="0"/>
          <w:numId w:val="131"/>
        </w:numPr>
      </w:pPr>
      <w:r>
        <w:t>t</w:t>
      </w:r>
      <w:r w:rsidR="005936A0" w:rsidRPr="00705709">
        <w:t xml:space="preserve">he identification of any visible degradation or stressors present. </w:t>
      </w:r>
    </w:p>
    <w:p w14:paraId="6C1C73B4" w14:textId="76077AC4" w:rsidR="00CA3902" w:rsidRPr="00705709" w:rsidRDefault="00444A89" w:rsidP="00AC2D63">
      <w:r w:rsidRPr="00705709">
        <w:t>In some cases</w:t>
      </w:r>
      <w:r w:rsidR="005936A0" w:rsidRPr="00705709">
        <w:t xml:space="preserve">, a detailed ecological assessment </w:t>
      </w:r>
      <w:r w:rsidRPr="00705709">
        <w:t xml:space="preserve">can be helpful, </w:t>
      </w:r>
      <w:r w:rsidR="005936A0" w:rsidRPr="00705709">
        <w:t xml:space="preserve">where aquatic communities present in the receiving environment </w:t>
      </w:r>
      <w:r w:rsidR="00177595" w:rsidRPr="00705709">
        <w:t xml:space="preserve">are </w:t>
      </w:r>
      <w:r w:rsidR="005936A0" w:rsidRPr="00705709">
        <w:t>subject to detailed survey and quantitative evaluation.</w:t>
      </w:r>
    </w:p>
    <w:p w14:paraId="0FA523C5" w14:textId="323CC869" w:rsidR="00CD3F60" w:rsidRPr="00705709" w:rsidRDefault="009C6678" w:rsidP="00555A28">
      <w:pPr>
        <w:pStyle w:val="Heading2"/>
      </w:pPr>
      <w:bookmarkStart w:id="70" w:name="_Toc155971775"/>
      <w:r w:rsidRPr="00705709">
        <w:t>4</w:t>
      </w:r>
      <w:r w:rsidR="00CD3F60" w:rsidRPr="00705709">
        <w:t>.</w:t>
      </w:r>
      <w:r w:rsidR="2B653EAD" w:rsidRPr="00705709">
        <w:t>1.5</w:t>
      </w:r>
      <w:r w:rsidRPr="00705709">
        <w:tab/>
      </w:r>
      <w:r w:rsidR="00C157B5" w:rsidRPr="00705709">
        <w:t>Human health</w:t>
      </w:r>
      <w:bookmarkEnd w:id="70"/>
      <w:r w:rsidR="00C157B5" w:rsidRPr="00705709">
        <w:t xml:space="preserve"> </w:t>
      </w:r>
    </w:p>
    <w:p w14:paraId="392E311F" w14:textId="26993293" w:rsidR="001A6C26" w:rsidRPr="00705709" w:rsidRDefault="00BB77D1" w:rsidP="00555A28">
      <w:r w:rsidRPr="00705709">
        <w:t>Recycled water</w:t>
      </w:r>
      <w:r w:rsidR="001A6C26" w:rsidRPr="00705709">
        <w:t xml:space="preserve"> can contain a wide range of contaminants that pose risks to human health</w:t>
      </w:r>
      <w:r w:rsidR="0061393A" w:rsidRPr="00705709">
        <w:t>. This</w:t>
      </w:r>
      <w:r w:rsidR="001A6C26" w:rsidRPr="00705709">
        <w:t xml:space="preserve"> </w:t>
      </w:r>
      <w:r w:rsidR="0061393A" w:rsidRPr="00705709">
        <w:t xml:space="preserve">includes </w:t>
      </w:r>
      <w:r w:rsidR="001A6C26" w:rsidRPr="00705709">
        <w:t>disease-causing microorganisms (pathogens) and chemical substances.</w:t>
      </w:r>
    </w:p>
    <w:p w14:paraId="752D9FE7" w14:textId="165A0484" w:rsidR="001A6C26" w:rsidRPr="00705709" w:rsidRDefault="00F96DCB" w:rsidP="00555A28">
      <w:pPr>
        <w:spacing w:line="259" w:lineRule="auto"/>
      </w:pPr>
      <w:r>
        <w:t>Potential</w:t>
      </w:r>
      <w:r w:rsidR="001A6C26" w:rsidRPr="00705709">
        <w:t xml:space="preserve"> health risks </w:t>
      </w:r>
      <w:r w:rsidR="0087523F" w:rsidRPr="00705709">
        <w:t>must</w:t>
      </w:r>
      <w:r w:rsidR="00D6701F" w:rsidRPr="00705709">
        <w:t xml:space="preserve"> be</w:t>
      </w:r>
      <w:r w:rsidR="001A6C26" w:rsidRPr="00705709">
        <w:t xml:space="preserve"> assessed and minimised to acceptable or tolerable risk levels.</w:t>
      </w:r>
      <w:r w:rsidR="00D81F1B" w:rsidRPr="00705709">
        <w:t xml:space="preserve"> This assessment </w:t>
      </w:r>
      <w:r w:rsidR="00141A16" w:rsidRPr="00705709">
        <w:t xml:space="preserve">includes </w:t>
      </w:r>
      <w:r w:rsidR="00793257" w:rsidRPr="00705709">
        <w:t xml:space="preserve">consideration of </w:t>
      </w:r>
      <w:r w:rsidR="00141A16" w:rsidRPr="00705709">
        <w:t>continual improvement to minimise health risks</w:t>
      </w:r>
      <w:r w:rsidR="00793257" w:rsidRPr="00705709">
        <w:t xml:space="preserve"> over time.</w:t>
      </w:r>
      <w:r w:rsidR="00141A16" w:rsidRPr="00705709">
        <w:t xml:space="preserve"> </w:t>
      </w:r>
      <w:r w:rsidR="001A6C26" w:rsidRPr="00705709">
        <w:t xml:space="preserve"> Your assessment is used to identify possible exposure pathways and evaluate the health risks associated with ingestion</w:t>
      </w:r>
      <w:r w:rsidR="002553A1" w:rsidRPr="00705709">
        <w:t xml:space="preserve"> (including </w:t>
      </w:r>
      <w:r w:rsidR="004B1B81" w:rsidRPr="00705709">
        <w:t xml:space="preserve">from </w:t>
      </w:r>
      <w:r w:rsidR="002553A1" w:rsidRPr="00705709">
        <w:t>food</w:t>
      </w:r>
      <w:r w:rsidR="004B1B81" w:rsidRPr="00705709">
        <w:t>)</w:t>
      </w:r>
      <w:r w:rsidR="001A6C26" w:rsidRPr="00705709">
        <w:t xml:space="preserve">, inhalation and dermal exposure. </w:t>
      </w:r>
      <w:r w:rsidR="00347E5E" w:rsidRPr="00705709">
        <w:t>Include cumulative risks f</w:t>
      </w:r>
      <w:r w:rsidR="007829FB" w:rsidRPr="00705709">
        <w:t xml:space="preserve">rom your assessment </w:t>
      </w:r>
      <w:r w:rsidR="00F91094" w:rsidRPr="00705709">
        <w:t>regarding</w:t>
      </w:r>
      <w:r w:rsidR="007829FB" w:rsidRPr="00705709">
        <w:t xml:space="preserve"> existing activities within the catchment. </w:t>
      </w:r>
    </w:p>
    <w:p w14:paraId="725C6949" w14:textId="191A783C" w:rsidR="001A6C26" w:rsidRPr="00705709" w:rsidRDefault="001A6C26" w:rsidP="00555A28">
      <w:r w:rsidRPr="00705709">
        <w:t xml:space="preserve">EPA has developed </w:t>
      </w:r>
      <w:r w:rsidR="00AD1F18" w:rsidRPr="00705709">
        <w:t>information</w:t>
      </w:r>
      <w:r w:rsidRPr="00705709">
        <w:t xml:space="preserve"> for microbial human health risk assessment of wastewater discharges.  Refer to Appendix C </w:t>
      </w:r>
      <w:r w:rsidR="00EA06B4" w:rsidRPr="00705709">
        <w:t>of</w:t>
      </w:r>
      <w:r w:rsidRPr="00705709">
        <w:t xml:space="preserve"> </w:t>
      </w:r>
      <w:hyperlink r:id="rId75" w:history="1">
        <w:r w:rsidR="00EA06B4" w:rsidRPr="00636AF2">
          <w:rPr>
            <w:rStyle w:val="Hyperlink"/>
            <w:rFonts w:ascii="VIC" w:hAnsi="VIC"/>
          </w:rPr>
          <w:t xml:space="preserve">Guidance for environmental and human health risk assessment of wastewater </w:t>
        </w:r>
        <w:r w:rsidR="00EA06B4" w:rsidRPr="00636AF2">
          <w:rPr>
            <w:rStyle w:val="Hyperlink"/>
            <w:rFonts w:ascii="VIC" w:hAnsi="VIC"/>
          </w:rPr>
          <w:lastRenderedPageBreak/>
          <w:t>discharges to surface waters (EPA publication 1287)</w:t>
        </w:r>
      </w:hyperlink>
      <w:r w:rsidR="00EA06B4" w:rsidRPr="00705709">
        <w:rPr>
          <w:rStyle w:val="Hyperlink"/>
          <w:rFonts w:ascii="VIC" w:hAnsi="VIC"/>
          <w:b/>
          <w:bCs/>
        </w:rPr>
        <w:t xml:space="preserve"> </w:t>
      </w:r>
      <w:r w:rsidR="00D9484F" w:rsidRPr="00705709">
        <w:t xml:space="preserve">for </w:t>
      </w:r>
      <w:r w:rsidR="000476B0">
        <w:t xml:space="preserve">information on </w:t>
      </w:r>
      <w:r w:rsidRPr="00705709">
        <w:t>developing</w:t>
      </w:r>
      <w:r w:rsidR="00292438" w:rsidRPr="00705709">
        <w:t xml:space="preserve"> your</w:t>
      </w:r>
      <w:r w:rsidRPr="00705709">
        <w:t xml:space="preserve"> microbial risk assessment</w:t>
      </w:r>
      <w:r w:rsidR="00D9484F" w:rsidRPr="00705709">
        <w:t>.</w:t>
      </w:r>
    </w:p>
    <w:p w14:paraId="3EF4B487" w14:textId="7B860F25" w:rsidR="00E71E10" w:rsidRPr="00705709" w:rsidRDefault="001A6C26" w:rsidP="00555A28">
      <w:pPr>
        <w:rPr>
          <w:rStyle w:val="Hyperlink"/>
          <w:rFonts w:ascii="VIC" w:hAnsi="VIC"/>
        </w:rPr>
      </w:pPr>
      <w:r w:rsidRPr="00705709">
        <w:t xml:space="preserve">Where </w:t>
      </w:r>
      <w:r w:rsidR="00BB77D1" w:rsidRPr="00705709">
        <w:t>recycled water</w:t>
      </w:r>
      <w:r w:rsidRPr="00705709">
        <w:t xml:space="preserve"> </w:t>
      </w:r>
      <w:r w:rsidR="005D5ECA" w:rsidRPr="00705709">
        <w:t>has</w:t>
      </w:r>
      <w:r w:rsidRPr="00705709">
        <w:t xml:space="preserve"> chemical contamination (such as wastewater from industrial sources), refer to</w:t>
      </w:r>
      <w:hyperlink r:id="rId76" w:history="1">
        <w:r w:rsidR="00F672DC">
          <w:t xml:space="preserve"> </w:t>
        </w:r>
        <w:r w:rsidR="00F672DC" w:rsidRPr="00C63344">
          <w:rPr>
            <w:rStyle w:val="Hyperlink"/>
            <w:rFonts w:ascii="VIC" w:hAnsi="VIC"/>
            <w:b/>
            <w:bCs/>
          </w:rPr>
          <w:t>Guidance for environmental and human health risk assessment of wastewater discharges to surface waters (EPA publication 1287)</w:t>
        </w:r>
        <w:r w:rsidR="00F672DC">
          <w:rPr>
            <w:rStyle w:val="Hyperlink"/>
            <w:rFonts w:ascii="VIC" w:hAnsi="VIC"/>
            <w:b/>
            <w:bCs/>
          </w:rPr>
          <w:t>,</w:t>
        </w:r>
        <w:r w:rsidR="00F672DC" w:rsidRPr="00C63344">
          <w:t xml:space="preserve"> </w:t>
        </w:r>
        <w:r w:rsidRPr="00705709">
          <w:rPr>
            <w:rStyle w:val="Hyperlink"/>
            <w:rFonts w:ascii="VIC" w:hAnsi="VIC"/>
          </w:rPr>
          <w:t>enHealth publication Environmental Health Risk Assessment</w:t>
        </w:r>
        <w:r w:rsidR="00F672DC">
          <w:rPr>
            <w:rStyle w:val="Hyperlink"/>
            <w:rFonts w:ascii="VIC" w:hAnsi="VIC"/>
          </w:rPr>
          <w:t xml:space="preserve"> </w:t>
        </w:r>
        <w:r w:rsidR="001201BE" w:rsidRPr="001C6EC6">
          <w:t xml:space="preserve">and </w:t>
        </w:r>
        <w:r w:rsidR="00A876FD">
          <w:t>relevant</w:t>
        </w:r>
        <w:r w:rsidR="001201BE" w:rsidRPr="001C6EC6">
          <w:t xml:space="preserve"> publications </w:t>
        </w:r>
        <w:r w:rsidR="00F672DC" w:rsidRPr="001C6EC6">
          <w:t>listed in section 2.2.5 of this guideline</w:t>
        </w:r>
        <w:r w:rsidRPr="001C6EC6">
          <w:t xml:space="preserve">. </w:t>
        </w:r>
      </w:hyperlink>
    </w:p>
    <w:p w14:paraId="531423E0" w14:textId="64FB3E5E" w:rsidR="00E71E10" w:rsidRPr="00705709" w:rsidRDefault="00E71E10" w:rsidP="00555A28">
      <w:pPr>
        <w:pStyle w:val="Heading2"/>
      </w:pPr>
      <w:bookmarkStart w:id="71" w:name="_Toc155971776"/>
      <w:r w:rsidRPr="00705709">
        <w:t>4.</w:t>
      </w:r>
      <w:r w:rsidR="1BA70B3C" w:rsidRPr="00705709">
        <w:t>1.6</w:t>
      </w:r>
      <w:r w:rsidRPr="00705709">
        <w:tab/>
      </w:r>
      <w:r w:rsidR="0036301E" w:rsidRPr="00705709">
        <w:t xml:space="preserve">Traditional </w:t>
      </w:r>
      <w:r w:rsidRPr="00705709">
        <w:t>Owner cultural values</w:t>
      </w:r>
      <w:bookmarkEnd w:id="71"/>
    </w:p>
    <w:p w14:paraId="66D91346" w14:textId="3ECC4387" w:rsidR="00E71E10" w:rsidRPr="00705709" w:rsidRDefault="00E71E10" w:rsidP="00555A28">
      <w:r w:rsidRPr="00705709">
        <w:t xml:space="preserve">For Traditional Owners, Country is embedded with culture, stories, </w:t>
      </w:r>
      <w:r w:rsidR="00F96DCB">
        <w:t xml:space="preserve">and </w:t>
      </w:r>
      <w:r w:rsidRPr="00705709">
        <w:t xml:space="preserve">songlines. This includes ceremonial places and sites of significance. The responsibility to prevent the risk of harm to human health and the environment from pollution and waste extends to consideration of interests of Traditional Owners and impacts to landscapes, waterways and cultural heritage. </w:t>
      </w:r>
    </w:p>
    <w:p w14:paraId="30C54C35" w14:textId="77777777" w:rsidR="00E71E10" w:rsidRPr="00705709" w:rsidRDefault="00E71E10" w:rsidP="00555A28">
      <w:r w:rsidRPr="00705709">
        <w:t xml:space="preserve">Early engagement with Traditional Owners will help you understand the significance and value of waterways and landscapes. Assessing risks of harm against the Traditional Owner cultural environmental value for water requires careful consideration of the interconnections of water, land and air. </w:t>
      </w:r>
    </w:p>
    <w:p w14:paraId="26C745EC" w14:textId="7C85D7D1" w:rsidR="0008040C" w:rsidRPr="00705709" w:rsidRDefault="00A533E6" w:rsidP="00644E6A">
      <w:pPr>
        <w:rPr>
          <w:rStyle w:val="normaltextrun"/>
          <w:rFonts w:cs="Segoe UI"/>
          <w:lang w:val="en-US"/>
        </w:rPr>
      </w:pPr>
      <w:r w:rsidRPr="00705709">
        <w:t xml:space="preserve">To </w:t>
      </w:r>
      <w:r w:rsidR="61140DC8">
        <w:t>recognise</w:t>
      </w:r>
      <w:r w:rsidRPr="00705709">
        <w:t xml:space="preserve"> Traditional Owner cultural values in the ERS, assessment of Traditional Owner cultural values of water should consider relevant state programs, strategies, or national guidance to inform objectives.</w:t>
      </w:r>
      <w:r w:rsidR="0008040C" w:rsidRPr="00705709">
        <w:rPr>
          <w:rStyle w:val="normaltextrun"/>
          <w:rFonts w:cs="Segoe UI"/>
          <w:lang w:val="en-US"/>
        </w:rPr>
        <w:t xml:space="preserve"> </w:t>
      </w:r>
    </w:p>
    <w:p w14:paraId="626092B5" w14:textId="15EC0764" w:rsidR="00626AEA" w:rsidRPr="00705709" w:rsidRDefault="00626AEA" w:rsidP="00555A28">
      <w:r w:rsidRPr="00705709">
        <w:t xml:space="preserve">The links provided below offer some examples of </w:t>
      </w:r>
      <w:r w:rsidR="000D4351">
        <w:t xml:space="preserve">the </w:t>
      </w:r>
      <w:r w:rsidR="00AA0D6A">
        <w:t xml:space="preserve">application of </w:t>
      </w:r>
      <w:r w:rsidRPr="00705709">
        <w:t>Traditional Owner cultural values for waters</w:t>
      </w:r>
      <w:r w:rsidR="00B10651" w:rsidRPr="00705709">
        <w:t xml:space="preserve">: </w:t>
      </w:r>
    </w:p>
    <w:p w14:paraId="2DE91162" w14:textId="77777777" w:rsidR="00626AEA" w:rsidRPr="00705709" w:rsidRDefault="00A45E37" w:rsidP="00555A28">
      <w:pPr>
        <w:pStyle w:val="ListParagraph"/>
        <w:numPr>
          <w:ilvl w:val="0"/>
          <w:numId w:val="94"/>
        </w:numPr>
        <w:rPr>
          <w:rStyle w:val="normaltextrun"/>
          <w:rFonts w:cs="Segoe UI"/>
          <w:lang w:val="en-US"/>
        </w:rPr>
      </w:pPr>
      <w:hyperlink r:id="rId77" w:history="1">
        <w:r w:rsidR="00626AEA" w:rsidRPr="00705709">
          <w:rPr>
            <w:rStyle w:val="Hyperlink"/>
            <w:rFonts w:ascii="VIC" w:hAnsi="VIC" w:cs="Segoe UI"/>
            <w:lang w:val="en-US"/>
          </w:rPr>
          <w:t>Cultural conservation of freshwater turtles (in Barmah-Millewa Forest)</w:t>
        </w:r>
      </w:hyperlink>
    </w:p>
    <w:p w14:paraId="614C9818" w14:textId="77777777" w:rsidR="00626AEA" w:rsidRPr="00705709" w:rsidRDefault="00A45E37" w:rsidP="00555A28">
      <w:pPr>
        <w:pStyle w:val="ListParagraph"/>
        <w:numPr>
          <w:ilvl w:val="0"/>
          <w:numId w:val="94"/>
        </w:numPr>
        <w:rPr>
          <w:rStyle w:val="normaltextrun"/>
          <w:rFonts w:cs="Segoe UI"/>
          <w:lang w:val="en-US"/>
        </w:rPr>
      </w:pPr>
      <w:hyperlink r:id="rId78" w:history="1">
        <w:r w:rsidR="00626AEA" w:rsidRPr="00705709">
          <w:rPr>
            <w:rStyle w:val="Hyperlink"/>
            <w:rFonts w:ascii="VIC" w:hAnsi="VIC" w:cs="Segoe UI"/>
            <w:lang w:val="en-US"/>
          </w:rPr>
          <w:t>Watering to enable basket weaving on Yorta Yorta Country</w:t>
        </w:r>
      </w:hyperlink>
    </w:p>
    <w:p w14:paraId="5273B319" w14:textId="77777777" w:rsidR="00626AEA" w:rsidRPr="00705709" w:rsidRDefault="00A45E37" w:rsidP="00555A28">
      <w:pPr>
        <w:pStyle w:val="ListParagraph"/>
        <w:numPr>
          <w:ilvl w:val="0"/>
          <w:numId w:val="94"/>
        </w:numPr>
        <w:rPr>
          <w:rStyle w:val="normaltextrun"/>
          <w:rFonts w:cs="Segoe UI"/>
          <w:lang w:val="en-US"/>
        </w:rPr>
      </w:pPr>
      <w:hyperlink r:id="rId79" w:history="1">
        <w:r w:rsidR="00626AEA" w:rsidRPr="00705709">
          <w:rPr>
            <w:rStyle w:val="Hyperlink"/>
            <w:rFonts w:ascii="VIC" w:hAnsi="VIC" w:cs="Segoe UI"/>
            <w:lang w:val="en-US"/>
          </w:rPr>
          <w:t>Jacksons Creek biik wurrdha Regional Parklands Plan</w:t>
        </w:r>
      </w:hyperlink>
    </w:p>
    <w:p w14:paraId="2263999C" w14:textId="3CE5BD7A" w:rsidR="00626AEA" w:rsidRPr="00D807BC" w:rsidRDefault="00A45E37" w:rsidP="0086779D">
      <w:pPr>
        <w:pStyle w:val="ListParagraph"/>
        <w:numPr>
          <w:ilvl w:val="0"/>
          <w:numId w:val="94"/>
        </w:numPr>
        <w:rPr>
          <w:rStyle w:val="normaltextrun"/>
          <w:rFonts w:cs="Segoe UI"/>
          <w:i/>
          <w:lang w:val="en-US"/>
        </w:rPr>
      </w:pPr>
      <w:hyperlink r:id="rId80" w:history="1">
        <w:r w:rsidR="00626AEA" w:rsidRPr="00D807BC">
          <w:rPr>
            <w:rStyle w:val="Hyperlink"/>
            <w:rFonts w:ascii="VIC" w:hAnsi="VIC" w:cs="Segoe UI"/>
            <w:i/>
            <w:lang w:val="en-US"/>
          </w:rPr>
          <w:t>Yarra River Protection (Wilip-gin Birrarung murron) Act 2017</w:t>
        </w:r>
      </w:hyperlink>
    </w:p>
    <w:p w14:paraId="44F963EC" w14:textId="12881AED" w:rsidR="00B65401" w:rsidRPr="00175CAB" w:rsidRDefault="00B65401" w:rsidP="008B4D20">
      <w:pPr>
        <w:rPr>
          <w:rStyle w:val="Hyperlink"/>
          <w:rFonts w:ascii="VIC" w:hAnsi="VIC"/>
          <w:color w:val="auto"/>
        </w:rPr>
      </w:pPr>
      <w:r w:rsidRPr="00705709">
        <w:rPr>
          <w:rStyle w:val="Hyperlink"/>
          <w:rFonts w:ascii="VIC" w:hAnsi="VIC"/>
          <w:color w:val="auto"/>
        </w:rPr>
        <w:t xml:space="preserve">For more information on the assessment of Traditional Owner cultural values, refer to </w:t>
      </w:r>
      <w:hyperlink r:id="rId81" w:history="1">
        <w:r w:rsidRPr="001972C3">
          <w:rPr>
            <w:rStyle w:val="Hyperlink"/>
            <w:rFonts w:ascii="VIC" w:hAnsi="VIC"/>
          </w:rPr>
          <w:t>Guidance for environmental and human health risk assessment of wastewater discharges to surface waters (EPA publication 1287</w:t>
        </w:r>
      </w:hyperlink>
      <w:r w:rsidRPr="00CE0A67">
        <w:rPr>
          <w:rStyle w:val="Hyperlink"/>
          <w:rFonts w:ascii="VIC" w:hAnsi="VIC"/>
        </w:rPr>
        <w:t>).</w:t>
      </w:r>
    </w:p>
    <w:p w14:paraId="005051B2" w14:textId="48709DB5" w:rsidR="001D348E" w:rsidRPr="00705709" w:rsidRDefault="001D348E" w:rsidP="00555A28">
      <w:pPr>
        <w:pStyle w:val="Heading2"/>
      </w:pPr>
      <w:bookmarkStart w:id="72" w:name="_Toc144220759"/>
      <w:bookmarkStart w:id="73" w:name="_Toc155971777"/>
      <w:r w:rsidRPr="00705709">
        <w:t>4.</w:t>
      </w:r>
      <w:r w:rsidR="530E25EB" w:rsidRPr="00705709">
        <w:t>2</w:t>
      </w:r>
      <w:r w:rsidRPr="00705709">
        <w:tab/>
        <w:t>Risk management and monitoring</w:t>
      </w:r>
      <w:bookmarkEnd w:id="72"/>
      <w:bookmarkEnd w:id="73"/>
    </w:p>
    <w:p w14:paraId="4F187338" w14:textId="77777777" w:rsidR="0099601D" w:rsidRPr="00705709" w:rsidRDefault="00F00B06" w:rsidP="00555A28">
      <w:r w:rsidRPr="00705709">
        <w:t xml:space="preserve">The development of risk controls is not intended to be the end of the risk management process. Ongoing evaluation through monitoring and continuous improvement is required under the GED to ensure ongoing compliance. </w:t>
      </w:r>
    </w:p>
    <w:p w14:paraId="425CBACD" w14:textId="485ADBA6" w:rsidR="00423B26" w:rsidRPr="00705709" w:rsidRDefault="00B43956" w:rsidP="00555A28">
      <w:pPr>
        <w:spacing w:after="0"/>
      </w:pPr>
      <w:r w:rsidRPr="00705709">
        <w:t xml:space="preserve">You </w:t>
      </w:r>
      <w:r w:rsidR="00F561A6" w:rsidRPr="00705709">
        <w:t>are required</w:t>
      </w:r>
      <w:r w:rsidRPr="00705709">
        <w:t xml:space="preserve"> to have a risk management and monitoring program (RMMP) as part of your permission for</w:t>
      </w:r>
      <w:r w:rsidR="00BF6C0C" w:rsidRPr="00705709">
        <w:t xml:space="preserve"> use of </w:t>
      </w:r>
      <w:r w:rsidR="00BB77D1" w:rsidRPr="00705709">
        <w:t>recycled water</w:t>
      </w:r>
      <w:r w:rsidR="007A3441" w:rsidRPr="00705709">
        <w:t xml:space="preserve"> in surface waters</w:t>
      </w:r>
      <w:r w:rsidRPr="00705709">
        <w:t xml:space="preserve">. </w:t>
      </w:r>
      <w:r w:rsidR="00423B26" w:rsidRPr="00705709">
        <w:t xml:space="preserve">Your management of </w:t>
      </w:r>
      <w:r w:rsidR="00BB77D1" w:rsidRPr="00705709">
        <w:t>recycled water</w:t>
      </w:r>
      <w:r w:rsidR="00423B26" w:rsidRPr="00705709">
        <w:t xml:space="preserve"> should be clear </w:t>
      </w:r>
      <w:r w:rsidR="00E36119">
        <w:t xml:space="preserve">in your RMMP </w:t>
      </w:r>
      <w:r w:rsidR="00423B26" w:rsidRPr="00705709">
        <w:t>and cover your:</w:t>
      </w:r>
    </w:p>
    <w:p w14:paraId="7A772402" w14:textId="4C1CE8A5" w:rsidR="00423B26" w:rsidRPr="00705709" w:rsidRDefault="00423B26" w:rsidP="00555A28">
      <w:pPr>
        <w:pStyle w:val="ListParagraph"/>
        <w:numPr>
          <w:ilvl w:val="0"/>
          <w:numId w:val="118"/>
        </w:numPr>
        <w:spacing w:after="0"/>
      </w:pPr>
      <w:r w:rsidRPr="00705709">
        <w:t>preventive risk management systems and controls</w:t>
      </w:r>
    </w:p>
    <w:p w14:paraId="47AD6340" w14:textId="24AC5B58" w:rsidR="00423B26" w:rsidRDefault="00423B26" w:rsidP="00555A28">
      <w:pPr>
        <w:pStyle w:val="ListParagraph"/>
        <w:numPr>
          <w:ilvl w:val="0"/>
          <w:numId w:val="118"/>
        </w:numPr>
        <w:spacing w:after="0"/>
      </w:pPr>
      <w:r w:rsidRPr="00705709">
        <w:t xml:space="preserve">communication and engagement with stakeholders like employees, contractors, end-users, and the </w:t>
      </w:r>
      <w:r w:rsidR="001B68CD" w:rsidRPr="00705709">
        <w:t>community</w:t>
      </w:r>
    </w:p>
    <w:p w14:paraId="1A75BC9C" w14:textId="646924A0" w:rsidR="00BB562A" w:rsidRPr="00705709" w:rsidRDefault="00BB562A" w:rsidP="00555A28">
      <w:pPr>
        <w:pStyle w:val="ListParagraph"/>
        <w:numPr>
          <w:ilvl w:val="0"/>
          <w:numId w:val="118"/>
        </w:numPr>
        <w:spacing w:after="0"/>
      </w:pPr>
      <w:r>
        <w:t xml:space="preserve">notification </w:t>
      </w:r>
      <w:r w:rsidR="00172E11">
        <w:t>arrangements</w:t>
      </w:r>
      <w:r w:rsidR="00A47826">
        <w:t xml:space="preserve"> </w:t>
      </w:r>
      <w:r w:rsidR="00306F70">
        <w:t>to EPA</w:t>
      </w:r>
      <w:r w:rsidR="00255953">
        <w:t>,</w:t>
      </w:r>
      <w:r w:rsidR="00306F70">
        <w:t xml:space="preserve"> Department of Health</w:t>
      </w:r>
      <w:r w:rsidR="00255953">
        <w:t>, and waterway managers</w:t>
      </w:r>
      <w:r w:rsidR="00172E11">
        <w:t xml:space="preserve"> </w:t>
      </w:r>
      <w:r w:rsidR="00600ED7">
        <w:t>for any incidents that</w:t>
      </w:r>
      <w:r w:rsidR="00F36CFE">
        <w:t xml:space="preserve"> potentially place </w:t>
      </w:r>
      <w:r w:rsidR="003A37AA">
        <w:t xml:space="preserve">the environment or </w:t>
      </w:r>
      <w:r w:rsidR="00F36CFE">
        <w:t xml:space="preserve">public health at risk </w:t>
      </w:r>
      <w:r w:rsidR="00823CD1">
        <w:t>or affects the safety of the recycled water scheme</w:t>
      </w:r>
    </w:p>
    <w:p w14:paraId="42BB0E06" w14:textId="16307F0E" w:rsidR="00BB562A" w:rsidRPr="00705709" w:rsidRDefault="00423B26" w:rsidP="00BB562A">
      <w:pPr>
        <w:pStyle w:val="ListParagraph"/>
        <w:numPr>
          <w:ilvl w:val="0"/>
          <w:numId w:val="118"/>
        </w:numPr>
        <w:spacing w:after="0"/>
      </w:pPr>
      <w:r w:rsidRPr="00705709">
        <w:lastRenderedPageBreak/>
        <w:t xml:space="preserve">frequent review and continuous improvement in managing </w:t>
      </w:r>
      <w:r w:rsidR="00BB77D1" w:rsidRPr="00705709">
        <w:t>recycled water</w:t>
      </w:r>
      <w:r w:rsidRPr="00705709">
        <w:t xml:space="preserve"> with a multiple-barrier approach.</w:t>
      </w:r>
      <w:r w:rsidRPr="00705709">
        <w:cr/>
      </w:r>
    </w:p>
    <w:p w14:paraId="7A52FA02" w14:textId="667CDA59" w:rsidR="00357CBB" w:rsidRPr="00705709" w:rsidRDefault="00357CBB" w:rsidP="00555A28">
      <w:pPr>
        <w:rPr>
          <w:shd w:val="clear" w:color="auto" w:fill="FFFFFF"/>
        </w:rPr>
      </w:pPr>
      <w:r w:rsidRPr="00705709">
        <w:rPr>
          <w:shd w:val="clear" w:color="auto" w:fill="FFFFFF"/>
        </w:rPr>
        <w:t>For more detailed information</w:t>
      </w:r>
      <w:r w:rsidR="00172E11">
        <w:rPr>
          <w:shd w:val="clear" w:color="auto" w:fill="FFFFFF"/>
        </w:rPr>
        <w:t xml:space="preserve"> on managing risks including notifications, </w:t>
      </w:r>
      <w:r w:rsidRPr="00705709">
        <w:rPr>
          <w:shd w:val="clear" w:color="auto" w:fill="FFFFFF"/>
        </w:rPr>
        <w:t>r</w:t>
      </w:r>
      <w:r w:rsidR="00B43956" w:rsidRPr="00705709">
        <w:rPr>
          <w:shd w:val="clear" w:color="auto" w:fill="FFFFFF"/>
        </w:rPr>
        <w:t>efer to</w:t>
      </w:r>
      <w:r w:rsidRPr="00705709">
        <w:rPr>
          <w:shd w:val="clear" w:color="auto" w:fill="FFFFFF"/>
        </w:rPr>
        <w:t>:</w:t>
      </w:r>
    </w:p>
    <w:p w14:paraId="459DB344" w14:textId="0C5FE5F9" w:rsidR="00DC5BCC" w:rsidRPr="00705709" w:rsidRDefault="00B43956" w:rsidP="00555A28">
      <w:pPr>
        <w:pStyle w:val="ListParagraph"/>
        <w:numPr>
          <w:ilvl w:val="0"/>
          <w:numId w:val="119"/>
        </w:numPr>
        <w:rPr>
          <w:shd w:val="clear" w:color="auto" w:fill="FFFFFF"/>
        </w:rPr>
      </w:pPr>
      <w:r w:rsidRPr="00705709">
        <w:rPr>
          <w:shd w:val="clear" w:color="auto" w:fill="FFFFFF"/>
        </w:rPr>
        <w:t xml:space="preserve">EPA </w:t>
      </w:r>
      <w:hyperlink r:id="rId82" w:history="1">
        <w:r w:rsidR="002D4CFD" w:rsidRPr="002D4CFD">
          <w:rPr>
            <w:rStyle w:val="Hyperlink"/>
            <w:rFonts w:ascii="VIC" w:hAnsi="VIC"/>
          </w:rPr>
          <w:t>RRMP</w:t>
        </w:r>
      </w:hyperlink>
      <w:r>
        <w:t xml:space="preserve"> </w:t>
      </w:r>
      <w:r w:rsidRPr="00705709">
        <w:rPr>
          <w:shd w:val="clear" w:color="auto" w:fill="FFFFFF"/>
        </w:rPr>
        <w:t xml:space="preserve">for </w:t>
      </w:r>
      <w:r w:rsidR="00DC5BCC" w:rsidRPr="00705709">
        <w:rPr>
          <w:shd w:val="clear" w:color="auto" w:fill="FFFFFF"/>
        </w:rPr>
        <w:t>developing your</w:t>
      </w:r>
      <w:r w:rsidR="00A4274C" w:rsidRPr="00705709">
        <w:rPr>
          <w:shd w:val="clear" w:color="auto" w:fill="FFFFFF"/>
        </w:rPr>
        <w:t xml:space="preserve"> RMMP</w:t>
      </w:r>
      <w:r w:rsidR="00242BE2" w:rsidRPr="00705709">
        <w:rPr>
          <w:shd w:val="clear" w:color="auto" w:fill="FFFFFF"/>
        </w:rPr>
        <w:t>.</w:t>
      </w:r>
      <w:r w:rsidRPr="00705709">
        <w:rPr>
          <w:shd w:val="clear" w:color="auto" w:fill="FFFFFF"/>
        </w:rPr>
        <w:t xml:space="preserve">  </w:t>
      </w:r>
    </w:p>
    <w:p w14:paraId="0B3912D8" w14:textId="3CFD0F95" w:rsidR="00241B9A" w:rsidRPr="00705709" w:rsidRDefault="00242BE2" w:rsidP="00555A28">
      <w:pPr>
        <w:pStyle w:val="ListParagraph"/>
        <w:numPr>
          <w:ilvl w:val="0"/>
          <w:numId w:val="119"/>
        </w:numPr>
        <w:rPr>
          <w:shd w:val="clear" w:color="auto" w:fill="FFFFFF"/>
        </w:rPr>
      </w:pPr>
      <w:r w:rsidRPr="00705709">
        <w:t>The</w:t>
      </w:r>
      <w:r w:rsidR="001B20D9" w:rsidRPr="00705709">
        <w:t xml:space="preserve"> </w:t>
      </w:r>
      <w:hyperlink r:id="rId83">
        <w:r w:rsidR="008C4477" w:rsidRPr="00705709">
          <w:rPr>
            <w:rStyle w:val="Hyperlink"/>
            <w:rFonts w:ascii="VIC" w:hAnsi="VIC"/>
          </w:rPr>
          <w:t>Victorian guideline for water recycling</w:t>
        </w:r>
      </w:hyperlink>
      <w:r w:rsidR="008C4477" w:rsidRPr="00705709">
        <w:rPr>
          <w:rStyle w:val="Hyperlink"/>
          <w:rFonts w:ascii="VIC" w:hAnsi="VIC"/>
        </w:rPr>
        <w:t xml:space="preserve"> (EPA publication 1910 </w:t>
      </w:r>
      <w:r w:rsidR="008C4477" w:rsidRPr="00705709">
        <w:t xml:space="preserve">and </w:t>
      </w:r>
      <w:hyperlink r:id="rId84">
        <w:r w:rsidR="008C4477" w:rsidRPr="00705709">
          <w:rPr>
            <w:rStyle w:val="Hyperlink"/>
            <w:rFonts w:ascii="VIC" w:hAnsi="VIC"/>
          </w:rPr>
          <w:t>Technical information for the Victorian guideline for water recycling (EPA publication 1911)</w:t>
        </w:r>
      </w:hyperlink>
      <w:r w:rsidR="008C4477" w:rsidRPr="00705709">
        <w:rPr>
          <w:rStyle w:val="Hyperlink"/>
          <w:rFonts w:ascii="VIC" w:hAnsi="VIC"/>
        </w:rPr>
        <w:t xml:space="preserve"> </w:t>
      </w:r>
      <w:r w:rsidR="00DC5BCC" w:rsidRPr="00705709">
        <w:t>for</w:t>
      </w:r>
      <w:r w:rsidR="008C4477" w:rsidRPr="00705709">
        <w:t xml:space="preserve"> more information on </w:t>
      </w:r>
      <w:r w:rsidR="00DC5BCC" w:rsidRPr="00705709">
        <w:t>risk management</w:t>
      </w:r>
      <w:r w:rsidR="002430CC">
        <w:t>, notification recommendations,</w:t>
      </w:r>
      <w:r w:rsidR="00DC5BCC" w:rsidRPr="00705709">
        <w:t xml:space="preserve"> </w:t>
      </w:r>
      <w:r w:rsidR="0096514A" w:rsidRPr="00705709">
        <w:t xml:space="preserve">and monitoring </w:t>
      </w:r>
      <w:r w:rsidR="00DC5BCC" w:rsidRPr="00705709">
        <w:t>of</w:t>
      </w:r>
      <w:r w:rsidR="008C4477" w:rsidRPr="00705709">
        <w:t xml:space="preserve"> </w:t>
      </w:r>
      <w:r w:rsidR="00BB77D1" w:rsidRPr="00705709">
        <w:t>recycled water</w:t>
      </w:r>
      <w:r w:rsidR="008C4477" w:rsidRPr="00705709">
        <w:t>.</w:t>
      </w:r>
      <w:r w:rsidR="001B20D9" w:rsidRPr="00705709">
        <w:t xml:space="preserve"> </w:t>
      </w:r>
    </w:p>
    <w:p w14:paraId="779DEA0A" w14:textId="77777777" w:rsidR="0063753C" w:rsidRPr="00705709" w:rsidRDefault="0063753C" w:rsidP="00555A28">
      <w:pPr>
        <w:spacing w:after="0"/>
        <w:rPr>
          <w:rFonts w:eastAsiaTheme="majorEastAsia" w:cstheme="majorBidi"/>
          <w:b/>
          <w:bCs/>
          <w:color w:val="005FB4"/>
          <w:sz w:val="36"/>
          <w:szCs w:val="36"/>
        </w:rPr>
      </w:pPr>
      <w:bookmarkStart w:id="74" w:name="_Toc85802373"/>
      <w:bookmarkStart w:id="75" w:name="_Toc144220761"/>
      <w:bookmarkStart w:id="76" w:name="_Toc85802374"/>
      <w:bookmarkStart w:id="77" w:name="_Toc87612606"/>
      <w:bookmarkStart w:id="78" w:name="_Toc112341046"/>
      <w:bookmarkStart w:id="79" w:name="_Toc114045823"/>
      <w:bookmarkStart w:id="80" w:name="_Toc117165607"/>
      <w:bookmarkEnd w:id="74"/>
      <w:r w:rsidRPr="00705709">
        <w:rPr>
          <w:b/>
          <w:bCs/>
        </w:rPr>
        <w:br w:type="page"/>
      </w:r>
    </w:p>
    <w:p w14:paraId="2AA33697" w14:textId="6D0F1B79" w:rsidR="001F1F20" w:rsidRPr="00705709" w:rsidRDefault="001F1F20" w:rsidP="00555A28">
      <w:pPr>
        <w:pStyle w:val="Heading1"/>
        <w:numPr>
          <w:ilvl w:val="0"/>
          <w:numId w:val="70"/>
        </w:numPr>
        <w:rPr>
          <w:b/>
          <w:bCs/>
        </w:rPr>
      </w:pPr>
      <w:bookmarkStart w:id="81" w:name="_Toc155971778"/>
      <w:r w:rsidRPr="0C25B672">
        <w:rPr>
          <w:b/>
          <w:bCs/>
        </w:rPr>
        <w:lastRenderedPageBreak/>
        <w:t>Risk assessment example</w:t>
      </w:r>
      <w:bookmarkEnd w:id="75"/>
      <w:bookmarkEnd w:id="81"/>
    </w:p>
    <w:p w14:paraId="56AB13EF" w14:textId="40713758" w:rsidR="00693D46" w:rsidRPr="00705709" w:rsidRDefault="00401322" w:rsidP="00555A28">
      <w:r w:rsidRPr="00705709">
        <w:t xml:space="preserve">This example </w:t>
      </w:r>
      <w:r w:rsidR="00181860" w:rsidRPr="00705709">
        <w:t xml:space="preserve">describes an application for use of </w:t>
      </w:r>
      <w:r w:rsidR="00BB77D1" w:rsidRPr="00705709">
        <w:t>recycled water</w:t>
      </w:r>
      <w:r w:rsidR="00181860" w:rsidRPr="00705709">
        <w:t xml:space="preserve"> in surface waters. It </w:t>
      </w:r>
      <w:r w:rsidRPr="00705709">
        <w:t xml:space="preserve">aims to help you understand the </w:t>
      </w:r>
      <w:r w:rsidR="0068503A" w:rsidRPr="00705709">
        <w:t>information to provide</w:t>
      </w:r>
      <w:r w:rsidR="00BC09D0" w:rsidRPr="00705709">
        <w:t xml:space="preserve"> </w:t>
      </w:r>
      <w:r w:rsidR="00181860" w:rsidRPr="00705709">
        <w:t xml:space="preserve">in </w:t>
      </w:r>
      <w:r w:rsidR="2BEE5AC2" w:rsidRPr="00705709">
        <w:t>a</w:t>
      </w:r>
      <w:r w:rsidR="00BC09D0" w:rsidRPr="00705709">
        <w:t xml:space="preserve"> permission application</w:t>
      </w:r>
      <w:r w:rsidR="003C1DB8" w:rsidRPr="00705709">
        <w:t xml:space="preserve"> for</w:t>
      </w:r>
      <w:r w:rsidR="0D749999" w:rsidRPr="00705709">
        <w:t xml:space="preserve"> </w:t>
      </w:r>
      <w:r w:rsidR="00181860" w:rsidRPr="00705709">
        <w:t>this activity</w:t>
      </w:r>
      <w:r w:rsidR="00BC09D0" w:rsidRPr="00705709">
        <w:t xml:space="preserve">. </w:t>
      </w:r>
    </w:p>
    <w:p w14:paraId="2D612692" w14:textId="489EBF42" w:rsidR="00887A76" w:rsidRPr="00705709" w:rsidRDefault="009E7BE0" w:rsidP="00555A28">
      <w:r w:rsidRPr="00705709">
        <w:t>This example is</w:t>
      </w:r>
      <w:r w:rsidR="00CD182C" w:rsidRPr="00705709">
        <w:t xml:space="preserve"> a summary and</w:t>
      </w:r>
      <w:r w:rsidR="00514D66" w:rsidRPr="00705709">
        <w:t xml:space="preserve"> </w:t>
      </w:r>
      <w:r w:rsidRPr="00705709">
        <w:t xml:space="preserve">intended </w:t>
      </w:r>
      <w:r w:rsidR="002D4CFD">
        <w:t>to</w:t>
      </w:r>
      <w:r w:rsidRPr="00705709">
        <w:t xml:space="preserve"> use as a guide only.  Your own application</w:t>
      </w:r>
      <w:r w:rsidR="00E04852" w:rsidRPr="00705709">
        <w:t xml:space="preserve"> </w:t>
      </w:r>
      <w:r w:rsidRPr="00705709">
        <w:t>and supporting information</w:t>
      </w:r>
      <w:r w:rsidR="005A048B" w:rsidRPr="00705709">
        <w:t xml:space="preserve"> </w:t>
      </w:r>
      <w:r w:rsidR="008260C7" w:rsidRPr="00705709">
        <w:t>will</w:t>
      </w:r>
      <w:r w:rsidRPr="00705709">
        <w:t xml:space="preserve"> </w:t>
      </w:r>
      <w:r w:rsidR="008260C7" w:rsidRPr="00705709">
        <w:t>include</w:t>
      </w:r>
      <w:r w:rsidRPr="00705709">
        <w:t xml:space="preserve"> more detail</w:t>
      </w:r>
      <w:r w:rsidR="00693D46" w:rsidRPr="00705709">
        <w:t>.</w:t>
      </w:r>
    </w:p>
    <w:p w14:paraId="5466563E" w14:textId="4131DD71" w:rsidR="00255A24" w:rsidRPr="00705709" w:rsidRDefault="009C6678" w:rsidP="00555A28">
      <w:pPr>
        <w:pStyle w:val="Heading2"/>
      </w:pPr>
      <w:bookmarkStart w:id="82" w:name="_Toc155971779"/>
      <w:r w:rsidRPr="00705709">
        <w:t>5</w:t>
      </w:r>
      <w:r w:rsidR="7F1B34A4" w:rsidRPr="00705709">
        <w:t>.1</w:t>
      </w:r>
      <w:r w:rsidR="00255A24" w:rsidRPr="00705709">
        <w:tab/>
      </w:r>
      <w:r w:rsidR="7F1B34A4" w:rsidRPr="00705709">
        <w:t xml:space="preserve">About </w:t>
      </w:r>
      <w:r w:rsidR="10C5CCA0" w:rsidRPr="00705709">
        <w:t xml:space="preserve">the </w:t>
      </w:r>
      <w:r w:rsidR="1B8406E6" w:rsidRPr="00705709">
        <w:t>example</w:t>
      </w:r>
      <w:bookmarkEnd w:id="82"/>
    </w:p>
    <w:bookmarkEnd w:id="76"/>
    <w:bookmarkEnd w:id="77"/>
    <w:bookmarkEnd w:id="78"/>
    <w:bookmarkEnd w:id="79"/>
    <w:bookmarkEnd w:id="80"/>
    <w:p w14:paraId="45213ACA" w14:textId="63EF428E" w:rsidR="0020775D" w:rsidRPr="00705709" w:rsidRDefault="002D4006" w:rsidP="00555A28">
      <w:r w:rsidRPr="00705709">
        <w:t>A</w:t>
      </w:r>
      <w:r w:rsidR="00E04852" w:rsidRPr="00705709">
        <w:t xml:space="preserve"> </w:t>
      </w:r>
      <w:r w:rsidR="00D116B0" w:rsidRPr="00705709">
        <w:t>regional w</w:t>
      </w:r>
      <w:r w:rsidR="00DA0F5F" w:rsidRPr="00705709">
        <w:t xml:space="preserve">ater </w:t>
      </w:r>
      <w:r w:rsidR="00D116B0" w:rsidRPr="00705709">
        <w:t>c</w:t>
      </w:r>
      <w:r w:rsidR="00DA0F5F" w:rsidRPr="00705709">
        <w:t>orporation</w:t>
      </w:r>
      <w:r w:rsidR="00D116B0" w:rsidRPr="00705709">
        <w:t xml:space="preserve"> (the water corporation)</w:t>
      </w:r>
      <w:r w:rsidR="00DA0F5F" w:rsidRPr="00705709">
        <w:t xml:space="preserve"> manages a sewage treatment plant</w:t>
      </w:r>
      <w:r w:rsidR="00E01E3A" w:rsidRPr="00705709">
        <w:t xml:space="preserve"> in the Central Foothills and Coastal Plains</w:t>
      </w:r>
      <w:r w:rsidR="00F256A3" w:rsidRPr="00705709">
        <w:t xml:space="preserve"> </w:t>
      </w:r>
      <w:r w:rsidR="001A05E4" w:rsidRPr="00705709">
        <w:t>geographical area</w:t>
      </w:r>
      <w:r w:rsidR="00704B27" w:rsidRPr="00705709">
        <w:t xml:space="preserve">. They have </w:t>
      </w:r>
      <w:r w:rsidR="00DA0F5F" w:rsidRPr="00705709">
        <w:t>an existing EP</w:t>
      </w:r>
      <w:r w:rsidR="00B22A68" w:rsidRPr="00705709">
        <w:t xml:space="preserve">A </w:t>
      </w:r>
      <w:r w:rsidR="00DA0F5F" w:rsidRPr="00705709">
        <w:rPr>
          <w:i/>
          <w:iCs/>
        </w:rPr>
        <w:t xml:space="preserve">A03 Sewage </w:t>
      </w:r>
      <w:r w:rsidR="00B22A68" w:rsidRPr="00705709">
        <w:rPr>
          <w:i/>
          <w:iCs/>
        </w:rPr>
        <w:t xml:space="preserve">treatment </w:t>
      </w:r>
      <w:r w:rsidR="00B22A68" w:rsidRPr="00705709">
        <w:t>licence</w:t>
      </w:r>
      <w:r w:rsidR="00DA0F5F" w:rsidRPr="00705709">
        <w:rPr>
          <w:i/>
          <w:iCs/>
        </w:rPr>
        <w:t>.</w:t>
      </w:r>
      <w:r w:rsidR="00DA0F5F" w:rsidRPr="00705709">
        <w:t xml:space="preserve"> The </w:t>
      </w:r>
      <w:r w:rsidR="00704B27" w:rsidRPr="00705709">
        <w:t xml:space="preserve">facility </w:t>
      </w:r>
      <w:r w:rsidR="00DA0F5F" w:rsidRPr="00705709">
        <w:t>treat</w:t>
      </w:r>
      <w:r w:rsidR="00704B27" w:rsidRPr="00705709">
        <w:t>s</w:t>
      </w:r>
      <w:r w:rsidR="00DA0F5F" w:rsidRPr="00705709">
        <w:t xml:space="preserve"> </w:t>
      </w:r>
      <w:r w:rsidR="00A70F81" w:rsidRPr="00705709">
        <w:t>and discharge</w:t>
      </w:r>
      <w:r w:rsidR="00704B27" w:rsidRPr="00705709">
        <w:t>s</w:t>
      </w:r>
      <w:r w:rsidR="00DA0F5F" w:rsidRPr="00705709">
        <w:t xml:space="preserve"> </w:t>
      </w:r>
      <w:r w:rsidR="00FF553A" w:rsidRPr="00705709">
        <w:t xml:space="preserve">6 </w:t>
      </w:r>
      <w:r w:rsidR="00DA0F5F" w:rsidRPr="00705709">
        <w:t xml:space="preserve">ML/d of municipal generated wastewater </w:t>
      </w:r>
      <w:r w:rsidR="00197003" w:rsidRPr="00705709">
        <w:t>to a nearby Victorian waterway</w:t>
      </w:r>
      <w:r w:rsidR="004F7139" w:rsidRPr="00705709">
        <w:t xml:space="preserve"> located outside of a SWCA</w:t>
      </w:r>
      <w:r w:rsidR="00197003" w:rsidRPr="00705709">
        <w:t>.</w:t>
      </w:r>
      <w:r w:rsidR="0090410C">
        <w:t xml:space="preserve"> </w:t>
      </w:r>
      <w:r w:rsidR="00817398" w:rsidRPr="00705709">
        <w:t>Through engagement with their regional CMA</w:t>
      </w:r>
      <w:r w:rsidR="00BF62AD" w:rsidRPr="00705709">
        <w:t xml:space="preserve"> and DEECA</w:t>
      </w:r>
      <w:r w:rsidR="00817398" w:rsidRPr="00705709">
        <w:t xml:space="preserve">, </w:t>
      </w:r>
      <w:r w:rsidR="00D116B0" w:rsidRPr="00705709">
        <w:t xml:space="preserve">the water corporation </w:t>
      </w:r>
      <w:r w:rsidR="00A81B4C" w:rsidRPr="00705709">
        <w:t>understand</w:t>
      </w:r>
      <w:r w:rsidR="5ED2EE6F" w:rsidRPr="00705709">
        <w:t>s</w:t>
      </w:r>
      <w:r w:rsidR="00A81B4C" w:rsidRPr="00705709">
        <w:t xml:space="preserve"> the nearby major waterway is flow</w:t>
      </w:r>
      <w:r w:rsidR="00B77973">
        <w:t xml:space="preserve"> </w:t>
      </w:r>
      <w:r w:rsidR="00A81B4C" w:rsidRPr="00705709">
        <w:t xml:space="preserve">stressed. </w:t>
      </w:r>
      <w:r w:rsidR="005B6F02" w:rsidRPr="00705709">
        <w:t>They</w:t>
      </w:r>
      <w:r w:rsidR="00EC70E5" w:rsidRPr="00705709">
        <w:t xml:space="preserve"> </w:t>
      </w:r>
      <w:r w:rsidR="00F53D00" w:rsidRPr="00705709">
        <w:t>work with their regional CMA and DEECA to</w:t>
      </w:r>
      <w:r w:rsidR="0077153F" w:rsidRPr="00705709">
        <w:t xml:space="preserve"> </w:t>
      </w:r>
      <w:r w:rsidR="005B6F02" w:rsidRPr="00705709">
        <w:t xml:space="preserve">meet government policy objectives in Part 3, </w:t>
      </w:r>
      <w:hyperlink r:id="rId85">
        <w:r w:rsidR="005B6F02" w:rsidRPr="00705709">
          <w:rPr>
            <w:rStyle w:val="Hyperlink"/>
            <w:rFonts w:ascii="VIC" w:hAnsi="VIC"/>
          </w:rPr>
          <w:t>Policy 8.10 of the Victorian Waterway Management</w:t>
        </w:r>
      </w:hyperlink>
      <w:r w:rsidR="005B6F02" w:rsidRPr="00705709">
        <w:t xml:space="preserve">. </w:t>
      </w:r>
    </w:p>
    <w:p w14:paraId="4F203DFC" w14:textId="263E99D3" w:rsidR="00CC31C3" w:rsidRPr="00705709" w:rsidRDefault="00CC31C3" w:rsidP="00555A28">
      <w:pPr>
        <w:pStyle w:val="Heading2"/>
      </w:pPr>
      <w:bookmarkStart w:id="83" w:name="_Toc155971780"/>
      <w:r w:rsidRPr="00705709">
        <w:t>5.</w:t>
      </w:r>
      <w:r w:rsidR="00BA35A2">
        <w:t>2</w:t>
      </w:r>
      <w:r w:rsidRPr="00705709">
        <w:tab/>
      </w:r>
      <w:r w:rsidR="001D0CD1" w:rsidRPr="00705709">
        <w:t>Consultation with DEECA and waterway manager</w:t>
      </w:r>
      <w:bookmarkEnd w:id="83"/>
    </w:p>
    <w:p w14:paraId="6845A6FE" w14:textId="77777777" w:rsidR="00465A7C" w:rsidRPr="00705709" w:rsidRDefault="0099753C" w:rsidP="00555A28">
      <w:r w:rsidRPr="00705709">
        <w:t>The water corporation consults with DEECA and their regional waterway manager.  The</w:t>
      </w:r>
      <w:r w:rsidR="00465A7C" w:rsidRPr="00705709">
        <w:t xml:space="preserve"> following information is verified:</w:t>
      </w:r>
    </w:p>
    <w:p w14:paraId="6A99AD63" w14:textId="675EF14C" w:rsidR="00465A7C" w:rsidRPr="00705709" w:rsidRDefault="00B77973" w:rsidP="00555A28">
      <w:pPr>
        <w:pStyle w:val="ListParagraph"/>
        <w:numPr>
          <w:ilvl w:val="0"/>
          <w:numId w:val="123"/>
        </w:numPr>
      </w:pPr>
      <w:r>
        <w:t>t</w:t>
      </w:r>
      <w:r w:rsidR="00465A7C" w:rsidRPr="00705709">
        <w:t>he</w:t>
      </w:r>
      <w:r w:rsidR="0099753C" w:rsidRPr="00705709">
        <w:t xml:space="preserve"> receiving surface waters are flow stressed </w:t>
      </w:r>
    </w:p>
    <w:p w14:paraId="5DB3947D" w14:textId="2F8FB88C" w:rsidR="00CC31C3" w:rsidRPr="00705709" w:rsidRDefault="00B77973" w:rsidP="00555A28">
      <w:pPr>
        <w:pStyle w:val="ListParagraph"/>
        <w:numPr>
          <w:ilvl w:val="0"/>
          <w:numId w:val="123"/>
        </w:numPr>
      </w:pPr>
      <w:r>
        <w:t>t</w:t>
      </w:r>
      <w:r w:rsidR="00465A7C" w:rsidRPr="00705709">
        <w:t xml:space="preserve">here is </w:t>
      </w:r>
      <w:r w:rsidR="0099753C" w:rsidRPr="00705709">
        <w:t xml:space="preserve">data and evidence to show </w:t>
      </w:r>
      <w:r w:rsidR="00465A7C" w:rsidRPr="00705709">
        <w:t xml:space="preserve">their </w:t>
      </w:r>
      <w:r w:rsidR="00BB77D1" w:rsidRPr="00705709">
        <w:t>recycled water</w:t>
      </w:r>
      <w:r w:rsidR="0099753C" w:rsidRPr="00705709">
        <w:t xml:space="preserve"> </w:t>
      </w:r>
      <w:r w:rsidR="00465A7C" w:rsidRPr="00705709">
        <w:t xml:space="preserve">flows </w:t>
      </w:r>
      <w:r w:rsidR="0099753C" w:rsidRPr="00705709">
        <w:t>can support environmental flow requirements (including frequency, magnitude, timing and duration)</w:t>
      </w:r>
    </w:p>
    <w:p w14:paraId="4705507D" w14:textId="71BF62AA" w:rsidR="00970B2C" w:rsidRPr="00705709" w:rsidRDefault="009C6678" w:rsidP="00555A28">
      <w:pPr>
        <w:pStyle w:val="Heading2"/>
      </w:pPr>
      <w:bookmarkStart w:id="84" w:name="_Toc155971781"/>
      <w:r w:rsidRPr="00705709">
        <w:t>5</w:t>
      </w:r>
      <w:r w:rsidR="00970B2C" w:rsidRPr="00705709">
        <w:t>.</w:t>
      </w:r>
      <w:r w:rsidR="00BA35A2">
        <w:t>3</w:t>
      </w:r>
      <w:r w:rsidR="00970B2C" w:rsidRPr="00705709">
        <w:tab/>
      </w:r>
      <w:r w:rsidR="00415FB3" w:rsidRPr="00705709">
        <w:t>Permissioning</w:t>
      </w:r>
      <w:r w:rsidR="00970B2C" w:rsidRPr="00705709">
        <w:t xml:space="preserve"> pathway</w:t>
      </w:r>
      <w:r w:rsidR="00CC31C3" w:rsidRPr="00705709">
        <w:t xml:space="preserve"> under the </w:t>
      </w:r>
      <w:r w:rsidR="00D934C3">
        <w:t>Environment Protection</w:t>
      </w:r>
      <w:r w:rsidR="00CC31C3" w:rsidRPr="00705709">
        <w:t xml:space="preserve"> Act</w:t>
      </w:r>
      <w:bookmarkEnd w:id="84"/>
    </w:p>
    <w:p w14:paraId="43425123" w14:textId="529E509C" w:rsidR="00C71EB9" w:rsidRPr="00705709" w:rsidRDefault="00D116B0" w:rsidP="00555A28">
      <w:pPr>
        <w:rPr>
          <w:i/>
          <w:iCs/>
        </w:rPr>
      </w:pPr>
      <w:r w:rsidRPr="00705709">
        <w:t>The water corporation</w:t>
      </w:r>
      <w:r w:rsidR="006B16AA" w:rsidRPr="00705709">
        <w:t xml:space="preserve"> understands</w:t>
      </w:r>
      <w:r w:rsidR="00676E09" w:rsidRPr="00705709">
        <w:t xml:space="preserve"> their regulatory requirements </w:t>
      </w:r>
      <w:r w:rsidR="0091524E" w:rsidRPr="00705709">
        <w:t xml:space="preserve">for the use of </w:t>
      </w:r>
      <w:r w:rsidR="00BB77D1" w:rsidRPr="00705709">
        <w:t>recycled water</w:t>
      </w:r>
      <w:r w:rsidR="0091524E" w:rsidRPr="00705709">
        <w:t xml:space="preserve"> in surface waters</w:t>
      </w:r>
      <w:r w:rsidR="006B16AA" w:rsidRPr="00705709">
        <w:t>. This</w:t>
      </w:r>
      <w:r w:rsidR="00AD1F18" w:rsidRPr="00705709">
        <w:t xml:space="preserve"> includ</w:t>
      </w:r>
      <w:r w:rsidR="006B16AA" w:rsidRPr="00705709">
        <w:t>es</w:t>
      </w:r>
      <w:r w:rsidR="00AD1F18" w:rsidRPr="00705709">
        <w:t xml:space="preserve"> the expectation to </w:t>
      </w:r>
      <w:r w:rsidR="009D7E01" w:rsidRPr="00705709">
        <w:t>demonstrate a decrease</w:t>
      </w:r>
      <w:r w:rsidR="002B6018" w:rsidRPr="00705709">
        <w:t>d</w:t>
      </w:r>
      <w:r w:rsidR="009D7E01" w:rsidRPr="00705709">
        <w:t xml:space="preserve"> risk compared to </w:t>
      </w:r>
      <w:r w:rsidR="00082FB0" w:rsidRPr="00705709">
        <w:t xml:space="preserve">their </w:t>
      </w:r>
      <w:r w:rsidR="009D7E01" w:rsidRPr="00705709">
        <w:t xml:space="preserve">existing </w:t>
      </w:r>
      <w:r w:rsidR="00082FB0" w:rsidRPr="00705709">
        <w:t xml:space="preserve">A03 </w:t>
      </w:r>
      <w:r w:rsidR="00082FB0" w:rsidRPr="00705709">
        <w:rPr>
          <w:i/>
          <w:iCs/>
        </w:rPr>
        <w:t xml:space="preserve">Sewage treatment </w:t>
      </w:r>
      <w:r w:rsidR="009D7E01" w:rsidRPr="00705709">
        <w:t>licence discharge</w:t>
      </w:r>
      <w:r w:rsidR="009D7E01" w:rsidRPr="00705709" w:rsidDel="009D7E01">
        <w:t xml:space="preserve"> </w:t>
      </w:r>
      <w:r w:rsidR="00082FB0" w:rsidRPr="00705709">
        <w:t>requirements</w:t>
      </w:r>
      <w:r w:rsidR="0091524E" w:rsidRPr="00705709">
        <w:rPr>
          <w:i/>
          <w:iCs/>
        </w:rPr>
        <w:t>.</w:t>
      </w:r>
    </w:p>
    <w:p w14:paraId="338D1E09" w14:textId="4622E232" w:rsidR="00605A14" w:rsidRPr="00705709" w:rsidRDefault="004C6F11" w:rsidP="00555A28">
      <w:r w:rsidRPr="00705709">
        <w:t xml:space="preserve">At this point, </w:t>
      </w:r>
      <w:r w:rsidR="00D116B0" w:rsidRPr="00705709">
        <w:t>the water corporation</w:t>
      </w:r>
      <w:r w:rsidRPr="00705709">
        <w:t xml:space="preserve"> </w:t>
      </w:r>
      <w:r w:rsidR="00FB248E" w:rsidRPr="00705709">
        <w:t>knows</w:t>
      </w:r>
      <w:r w:rsidR="00726483" w:rsidRPr="00705709">
        <w:t xml:space="preserve"> </w:t>
      </w:r>
      <w:r w:rsidR="00A63B5B" w:rsidRPr="00705709">
        <w:t xml:space="preserve">they will </w:t>
      </w:r>
      <w:r w:rsidR="00626409" w:rsidRPr="00705709">
        <w:t xml:space="preserve">have to </w:t>
      </w:r>
      <w:r w:rsidR="00767429" w:rsidRPr="00705709">
        <w:t xml:space="preserve">make </w:t>
      </w:r>
      <w:r w:rsidR="00A63B5B" w:rsidRPr="00705709">
        <w:t xml:space="preserve">upgrades </w:t>
      </w:r>
      <w:r w:rsidR="00767429" w:rsidRPr="00705709">
        <w:t xml:space="preserve">to </w:t>
      </w:r>
      <w:r w:rsidR="00A63B5B" w:rsidRPr="00705709">
        <w:t xml:space="preserve">their </w:t>
      </w:r>
      <w:r w:rsidR="00767429" w:rsidRPr="00705709">
        <w:t>infrastructure</w:t>
      </w:r>
      <w:r w:rsidR="00580C2E" w:rsidRPr="00705709">
        <w:t>.</w:t>
      </w:r>
      <w:r w:rsidR="00DA63F8" w:rsidRPr="00705709">
        <w:t xml:space="preserve"> </w:t>
      </w:r>
      <w:r w:rsidR="000D29B2" w:rsidRPr="00705709">
        <w:t>These upgrades include</w:t>
      </w:r>
      <w:r w:rsidR="00C12188" w:rsidRPr="00705709">
        <w:t xml:space="preserve"> </w:t>
      </w:r>
      <w:r w:rsidR="005A0E06" w:rsidRPr="00705709">
        <w:t xml:space="preserve">additional </w:t>
      </w:r>
      <w:r w:rsidR="00C12188" w:rsidRPr="00705709">
        <w:t xml:space="preserve">treatment </w:t>
      </w:r>
      <w:r w:rsidR="000D7132" w:rsidRPr="00705709">
        <w:t>infrastructure</w:t>
      </w:r>
      <w:r w:rsidR="00C12188" w:rsidRPr="00705709">
        <w:t xml:space="preserve"> and</w:t>
      </w:r>
      <w:r w:rsidR="000D29B2" w:rsidRPr="00705709">
        <w:t xml:space="preserve"> </w:t>
      </w:r>
      <w:r w:rsidR="0029789B" w:rsidRPr="00705709">
        <w:t>storage capacity</w:t>
      </w:r>
      <w:r w:rsidR="00822458" w:rsidRPr="00705709">
        <w:t xml:space="preserve">. </w:t>
      </w:r>
      <w:r w:rsidR="0029789B" w:rsidRPr="00705709">
        <w:t xml:space="preserve"> </w:t>
      </w:r>
      <w:r w:rsidR="00DA63F8" w:rsidRPr="00705709">
        <w:t>This will</w:t>
      </w:r>
      <w:r w:rsidR="00E6032C" w:rsidRPr="00705709">
        <w:t xml:space="preserve"> help them</w:t>
      </w:r>
      <w:r w:rsidR="00DA63F8" w:rsidRPr="00705709">
        <w:t xml:space="preserve"> </w:t>
      </w:r>
      <w:r w:rsidR="000D29B2" w:rsidRPr="00705709">
        <w:t xml:space="preserve">produce </w:t>
      </w:r>
      <w:r w:rsidR="00E6032C" w:rsidRPr="00705709">
        <w:t xml:space="preserve">and manage </w:t>
      </w:r>
      <w:r w:rsidR="00BB77D1" w:rsidRPr="00705709">
        <w:t>recycled water</w:t>
      </w:r>
      <w:r w:rsidR="008F6913" w:rsidRPr="00705709">
        <w:t xml:space="preserve"> </w:t>
      </w:r>
      <w:r w:rsidR="00D36EAC" w:rsidRPr="00705709">
        <w:t xml:space="preserve">that </w:t>
      </w:r>
      <w:r w:rsidR="00C86F4C" w:rsidRPr="00705709">
        <w:t xml:space="preserve">supports </w:t>
      </w:r>
      <w:r w:rsidR="00D36EAC" w:rsidRPr="00705709">
        <w:t xml:space="preserve">the environmental values of the waterway. </w:t>
      </w:r>
      <w:r w:rsidR="008215A3" w:rsidRPr="00705709">
        <w:t xml:space="preserve">Based on these upgrades, </w:t>
      </w:r>
      <w:r w:rsidR="00D116B0" w:rsidRPr="00705709">
        <w:t>they</w:t>
      </w:r>
      <w:r w:rsidR="0064320A" w:rsidRPr="00705709">
        <w:t xml:space="preserve"> </w:t>
      </w:r>
      <w:r w:rsidR="00C46424" w:rsidRPr="00705709">
        <w:t xml:space="preserve">will </w:t>
      </w:r>
      <w:r w:rsidR="007E256A" w:rsidRPr="00705709">
        <w:t>require</w:t>
      </w:r>
      <w:r w:rsidR="0064320A" w:rsidRPr="00705709">
        <w:t xml:space="preserve"> an A03 </w:t>
      </w:r>
      <w:r w:rsidR="0064320A" w:rsidRPr="00705709">
        <w:rPr>
          <w:i/>
          <w:iCs/>
        </w:rPr>
        <w:t>Sewage treatment</w:t>
      </w:r>
      <w:r w:rsidR="0064320A" w:rsidRPr="00705709">
        <w:t xml:space="preserve"> development licence application. </w:t>
      </w:r>
    </w:p>
    <w:p w14:paraId="34A231AA" w14:textId="2A96124A" w:rsidR="00735C7D" w:rsidRPr="00705709" w:rsidRDefault="009C6678" w:rsidP="00555A28">
      <w:pPr>
        <w:pStyle w:val="Heading2"/>
      </w:pPr>
      <w:bookmarkStart w:id="85" w:name="_Toc155971782"/>
      <w:r w:rsidRPr="00705709">
        <w:t>5</w:t>
      </w:r>
      <w:r w:rsidR="00735C7D" w:rsidRPr="00705709">
        <w:t>.</w:t>
      </w:r>
      <w:r w:rsidR="00BA35A2">
        <w:t>4</w:t>
      </w:r>
      <w:r w:rsidR="00735C7D" w:rsidRPr="00705709">
        <w:tab/>
      </w:r>
      <w:r w:rsidR="009944A8" w:rsidRPr="00705709">
        <w:t xml:space="preserve">Risk assessment </w:t>
      </w:r>
      <w:r w:rsidR="00735C7D" w:rsidRPr="00705709">
        <w:t>information</w:t>
      </w:r>
      <w:bookmarkEnd w:id="85"/>
    </w:p>
    <w:p w14:paraId="7904778F" w14:textId="1C3FC81B" w:rsidR="00FA6823" w:rsidRPr="00705709" w:rsidRDefault="00D116B0" w:rsidP="00555A28">
      <w:pPr>
        <w:spacing w:before="120"/>
        <w:rPr>
          <w:b/>
          <w:bCs/>
          <w:color w:val="0A3C73"/>
        </w:rPr>
      </w:pPr>
      <w:r w:rsidRPr="00705709">
        <w:t>The water corporation</w:t>
      </w:r>
      <w:r w:rsidR="0064320A" w:rsidRPr="00705709">
        <w:t xml:space="preserve"> proceed</w:t>
      </w:r>
      <w:r w:rsidRPr="00705709">
        <w:t>s</w:t>
      </w:r>
      <w:r w:rsidR="0064320A" w:rsidRPr="00705709">
        <w:t xml:space="preserve"> with an assessment of the risks of harm to human health and the environment from their proposed use.  </w:t>
      </w:r>
      <w:r w:rsidRPr="00705709">
        <w:t>They</w:t>
      </w:r>
      <w:r w:rsidR="00BF4490" w:rsidRPr="00705709">
        <w:t xml:space="preserve"> </w:t>
      </w:r>
      <w:r w:rsidR="00C408E8" w:rsidRPr="00705709">
        <w:t xml:space="preserve">use </w:t>
      </w:r>
      <w:hyperlink r:id="rId86" w:history="1">
        <w:r w:rsidR="00832AAF" w:rsidRPr="00CA1A43">
          <w:rPr>
            <w:rStyle w:val="Hyperlink"/>
            <w:rFonts w:ascii="VIC" w:hAnsi="VIC"/>
            <w:b/>
            <w:bCs/>
          </w:rPr>
          <w:t xml:space="preserve">Guidance for environmental and human health risk assessment of wastewater discharges to surface waters (EPA publication 1287) </w:t>
        </w:r>
      </w:hyperlink>
      <w:r w:rsidR="00EE0066" w:rsidRPr="00705709">
        <w:rPr>
          <w:rStyle w:val="Hyperlink"/>
          <w:rFonts w:ascii="VIC" w:hAnsi="VIC"/>
          <w:b/>
          <w:bCs/>
        </w:rPr>
        <w:t xml:space="preserve"> </w:t>
      </w:r>
      <w:r w:rsidR="00EE0066" w:rsidRPr="00705709">
        <w:t xml:space="preserve">to </w:t>
      </w:r>
      <w:r w:rsidR="00E00E3F" w:rsidRPr="00705709">
        <w:t>help with</w:t>
      </w:r>
      <w:r w:rsidR="00EE0066" w:rsidRPr="00705709">
        <w:t xml:space="preserve"> </w:t>
      </w:r>
      <w:r w:rsidR="00115303" w:rsidRPr="00705709">
        <w:t xml:space="preserve">the development of </w:t>
      </w:r>
      <w:r w:rsidR="00EE0066" w:rsidRPr="00705709">
        <w:t>their risk assessment</w:t>
      </w:r>
      <w:r w:rsidR="00757B07" w:rsidRPr="00705709">
        <w:t xml:space="preserve"> which includes:</w:t>
      </w:r>
    </w:p>
    <w:p w14:paraId="2D96A7E4" w14:textId="34563084" w:rsidR="00016FD2" w:rsidRPr="00705709" w:rsidRDefault="0056101F" w:rsidP="00555A28">
      <w:pPr>
        <w:pStyle w:val="ListParagraph"/>
        <w:numPr>
          <w:ilvl w:val="1"/>
          <w:numId w:val="97"/>
        </w:numPr>
        <w:ind w:left="851" w:hanging="425"/>
      </w:pPr>
      <w:r>
        <w:t>i</w:t>
      </w:r>
      <w:r w:rsidR="005D6CE0" w:rsidRPr="00705709">
        <w:t>dentification of environmental values</w:t>
      </w:r>
      <w:r w:rsidR="00E559BC" w:rsidRPr="00705709">
        <w:t xml:space="preserve"> </w:t>
      </w:r>
      <w:r w:rsidR="00C12188" w:rsidRPr="00705709">
        <w:t xml:space="preserve">in the waterway </w:t>
      </w:r>
      <w:r w:rsidR="00BC2766" w:rsidRPr="00705709">
        <w:t>as</w:t>
      </w:r>
      <w:r w:rsidR="00A3280B" w:rsidRPr="00705709">
        <w:t xml:space="preserve"> </w:t>
      </w:r>
      <w:r w:rsidR="00127607" w:rsidRPr="00705709">
        <w:t>water dependent ecosystems and species</w:t>
      </w:r>
      <w:r w:rsidR="00A3280B" w:rsidRPr="00705709">
        <w:t xml:space="preserve">; </w:t>
      </w:r>
      <w:r w:rsidR="00127607" w:rsidRPr="00705709">
        <w:t xml:space="preserve">Traditional Owner </w:t>
      </w:r>
      <w:r w:rsidR="00542FD3">
        <w:t>c</w:t>
      </w:r>
      <w:r w:rsidR="00127607" w:rsidRPr="00705709">
        <w:t>ultural values</w:t>
      </w:r>
      <w:r w:rsidR="001E1F75" w:rsidRPr="00705709">
        <w:t xml:space="preserve">, </w:t>
      </w:r>
      <w:r w:rsidR="74FABC01" w:rsidRPr="00705709">
        <w:t xml:space="preserve">agricultural uses </w:t>
      </w:r>
      <w:r w:rsidR="0000497D" w:rsidRPr="00705709">
        <w:t>and w</w:t>
      </w:r>
      <w:r w:rsidR="00747405" w:rsidRPr="00705709">
        <w:t>ater-based recreation (aesthetic enjoyment and secondary contact</w:t>
      </w:r>
      <w:r w:rsidR="004617C6" w:rsidRPr="00705709">
        <w:t>, includ</w:t>
      </w:r>
      <w:r w:rsidR="00BE5E1C" w:rsidRPr="00705709">
        <w:t>ing boating</w:t>
      </w:r>
      <w:r w:rsidR="00747405" w:rsidRPr="00705709">
        <w:t>)</w:t>
      </w:r>
      <w:r w:rsidR="0000497D" w:rsidRPr="00705709">
        <w:t>.</w:t>
      </w:r>
      <w:r w:rsidR="00747405" w:rsidRPr="00705709">
        <w:t xml:space="preserve"> </w:t>
      </w:r>
    </w:p>
    <w:p w14:paraId="1FF80C08" w14:textId="52BA7BF3" w:rsidR="007E1624" w:rsidRPr="00705709" w:rsidRDefault="0056101F" w:rsidP="00555A28">
      <w:pPr>
        <w:pStyle w:val="ListParagraph"/>
        <w:numPr>
          <w:ilvl w:val="1"/>
          <w:numId w:val="97"/>
        </w:numPr>
        <w:ind w:left="851" w:hanging="425"/>
      </w:pPr>
      <w:r>
        <w:t>c</w:t>
      </w:r>
      <w:r w:rsidR="00016FD2" w:rsidRPr="00705709">
        <w:t>ollation of information and monitoring data o</w:t>
      </w:r>
      <w:r w:rsidR="00C12188" w:rsidRPr="00705709">
        <w:t>f</w:t>
      </w:r>
      <w:r w:rsidR="00016FD2" w:rsidRPr="00705709">
        <w:t xml:space="preserve"> the </w:t>
      </w:r>
      <w:r w:rsidR="00BB77D1" w:rsidRPr="00705709">
        <w:t>recycled water</w:t>
      </w:r>
      <w:r w:rsidR="00016FD2" w:rsidRPr="00705709">
        <w:t xml:space="preserve"> and </w:t>
      </w:r>
      <w:r w:rsidR="003038A5" w:rsidRPr="00705709">
        <w:t>waterway</w:t>
      </w:r>
      <w:r w:rsidR="00A3280B" w:rsidRPr="00705709">
        <w:t>.</w:t>
      </w:r>
    </w:p>
    <w:p w14:paraId="2D0D2426" w14:textId="33092EE8" w:rsidR="002467DD" w:rsidRPr="00705709" w:rsidRDefault="0056101F" w:rsidP="00555A28">
      <w:pPr>
        <w:pStyle w:val="ListParagraph"/>
        <w:numPr>
          <w:ilvl w:val="1"/>
          <w:numId w:val="97"/>
        </w:numPr>
        <w:ind w:left="851" w:hanging="425"/>
      </w:pPr>
      <w:r>
        <w:t>i</w:t>
      </w:r>
      <w:r w:rsidR="007E1624" w:rsidRPr="00705709">
        <w:t xml:space="preserve">dentification of the potential hazards </w:t>
      </w:r>
      <w:r w:rsidR="000772EE" w:rsidRPr="00705709">
        <w:t xml:space="preserve">from </w:t>
      </w:r>
      <w:r w:rsidR="00BB77D1" w:rsidRPr="00705709">
        <w:t>recycled water</w:t>
      </w:r>
      <w:r w:rsidR="000772EE" w:rsidRPr="00705709">
        <w:t xml:space="preserve"> </w:t>
      </w:r>
      <w:r w:rsidR="00EC04D9" w:rsidRPr="00705709">
        <w:t>(</w:t>
      </w:r>
      <w:r w:rsidR="00891209" w:rsidRPr="00705709">
        <w:t xml:space="preserve">e.g. </w:t>
      </w:r>
      <w:r w:rsidR="00EC04D9" w:rsidRPr="00705709">
        <w:t>contaminants, toxicants, pathogens</w:t>
      </w:r>
      <w:r w:rsidR="00891209" w:rsidRPr="00705709">
        <w:t>, emerging contaminants)</w:t>
      </w:r>
      <w:r w:rsidR="007664FE" w:rsidRPr="00705709">
        <w:t xml:space="preserve">, </w:t>
      </w:r>
      <w:r w:rsidR="000772EE" w:rsidRPr="00705709">
        <w:t>and</w:t>
      </w:r>
      <w:r w:rsidR="007664FE" w:rsidRPr="00705709">
        <w:t xml:space="preserve"> hazardous events (e.g. </w:t>
      </w:r>
      <w:r w:rsidR="00A62218" w:rsidRPr="00705709">
        <w:t xml:space="preserve">system failures, </w:t>
      </w:r>
      <w:r w:rsidR="00C34A43" w:rsidRPr="00705709">
        <w:t>wet</w:t>
      </w:r>
      <w:r w:rsidR="00D22DBF" w:rsidRPr="00705709">
        <w:t xml:space="preserve"> weather)</w:t>
      </w:r>
      <w:r w:rsidR="000772EE" w:rsidRPr="00705709">
        <w:t xml:space="preserve">, </w:t>
      </w:r>
      <w:r w:rsidR="000772EE" w:rsidRPr="00705709">
        <w:lastRenderedPageBreak/>
        <w:t xml:space="preserve">with </w:t>
      </w:r>
      <w:r w:rsidR="00ED0FDB" w:rsidRPr="00705709">
        <w:t xml:space="preserve">conceptual models showing the key </w:t>
      </w:r>
      <w:r w:rsidR="00F92036" w:rsidRPr="00705709">
        <w:t xml:space="preserve">impacts </w:t>
      </w:r>
      <w:r w:rsidR="00ED0FDB" w:rsidRPr="00705709">
        <w:t>between hazards and environmental values</w:t>
      </w:r>
      <w:r w:rsidR="003C0632" w:rsidRPr="00705709">
        <w:t xml:space="preserve">, including cumulative </w:t>
      </w:r>
      <w:r w:rsidR="00A9702F" w:rsidRPr="00705709">
        <w:t xml:space="preserve">impacts </w:t>
      </w:r>
      <w:r w:rsidR="00F92036" w:rsidRPr="00705709">
        <w:t xml:space="preserve">on environmental values </w:t>
      </w:r>
      <w:r w:rsidR="003C0632" w:rsidRPr="00705709">
        <w:t xml:space="preserve">from </w:t>
      </w:r>
      <w:r w:rsidR="003B55C2" w:rsidRPr="00705709">
        <w:t>other catchment activit</w:t>
      </w:r>
      <w:r w:rsidR="00F92036" w:rsidRPr="00705709">
        <w:t>ies and pollution sources</w:t>
      </w:r>
      <w:r w:rsidR="003B55C2" w:rsidRPr="00705709">
        <w:t>.</w:t>
      </w:r>
    </w:p>
    <w:p w14:paraId="55A5A9AC" w14:textId="20BFEF8F" w:rsidR="00D66E12" w:rsidRPr="00705709" w:rsidRDefault="0056101F" w:rsidP="00555A28">
      <w:pPr>
        <w:pStyle w:val="ListParagraph"/>
        <w:numPr>
          <w:ilvl w:val="1"/>
          <w:numId w:val="97"/>
        </w:numPr>
        <w:ind w:left="851" w:hanging="425"/>
      </w:pPr>
      <w:r>
        <w:t>e</w:t>
      </w:r>
      <w:r w:rsidR="007E0ED3" w:rsidRPr="00705709">
        <w:t xml:space="preserve">ngagement with </w:t>
      </w:r>
      <w:r w:rsidR="00B82715" w:rsidRPr="00705709">
        <w:t>Traditional Owner</w:t>
      </w:r>
      <w:r w:rsidR="005C5BCB" w:rsidRPr="00705709">
        <w:t>s to understand</w:t>
      </w:r>
      <w:r w:rsidR="00F427BF" w:rsidRPr="00705709">
        <w:t xml:space="preserve"> and identify</w:t>
      </w:r>
      <w:r w:rsidR="00BF22E5" w:rsidRPr="00705709">
        <w:t xml:space="preserve"> potential impacts to</w:t>
      </w:r>
      <w:r w:rsidR="005C5BCB" w:rsidRPr="00705709">
        <w:t xml:space="preserve"> cultural values</w:t>
      </w:r>
      <w:r>
        <w:t xml:space="preserve"> of waters</w:t>
      </w:r>
      <w:r w:rsidR="00D05FAE" w:rsidRPr="00705709">
        <w:t>.</w:t>
      </w:r>
      <w:r w:rsidR="000433B1" w:rsidRPr="00705709">
        <w:t xml:space="preserve"> </w:t>
      </w:r>
    </w:p>
    <w:p w14:paraId="48FA01D1" w14:textId="41B8276A" w:rsidR="00E5439C" w:rsidRPr="00705709" w:rsidRDefault="006749D7" w:rsidP="00555A28">
      <w:pPr>
        <w:pStyle w:val="BodyText"/>
      </w:pPr>
      <w:r w:rsidRPr="00705709">
        <w:t xml:space="preserve">The risk analysis </w:t>
      </w:r>
      <w:r w:rsidR="00DA6C3A" w:rsidRPr="00705709">
        <w:t>us</w:t>
      </w:r>
      <w:r w:rsidR="00757B07" w:rsidRPr="00705709">
        <w:t>e</w:t>
      </w:r>
      <w:r w:rsidR="00213EC1" w:rsidRPr="00705709">
        <w:t>d</w:t>
      </w:r>
      <w:r w:rsidR="00757B07" w:rsidRPr="00705709">
        <w:t xml:space="preserve"> </w:t>
      </w:r>
      <w:r w:rsidR="00DA6C3A" w:rsidRPr="00705709">
        <w:t xml:space="preserve">a weight of evidence </w:t>
      </w:r>
      <w:r w:rsidR="002D5958" w:rsidRPr="00705709">
        <w:t>process</w:t>
      </w:r>
      <w:r w:rsidR="001D138E" w:rsidRPr="00705709">
        <w:t xml:space="preserve"> </w:t>
      </w:r>
      <w:r w:rsidR="00DA5B14" w:rsidRPr="00705709">
        <w:t>for</w:t>
      </w:r>
      <w:r w:rsidR="00E5439C" w:rsidRPr="00705709">
        <w:t>:</w:t>
      </w:r>
    </w:p>
    <w:p w14:paraId="699DAA9F" w14:textId="47B3500A" w:rsidR="00D260E3" w:rsidRPr="00705709" w:rsidRDefault="0056101F" w:rsidP="00555A28">
      <w:pPr>
        <w:pStyle w:val="ListBullet0"/>
        <w:rPr>
          <w:rFonts w:ascii="VIC" w:hAnsi="VIC"/>
          <w:sz w:val="20"/>
          <w:szCs w:val="20"/>
        </w:rPr>
      </w:pPr>
      <w:r>
        <w:rPr>
          <w:rFonts w:ascii="VIC" w:hAnsi="VIC"/>
          <w:sz w:val="20"/>
          <w:szCs w:val="20"/>
        </w:rPr>
        <w:t>i</w:t>
      </w:r>
      <w:r w:rsidR="00E5439C" w:rsidRPr="00705709">
        <w:rPr>
          <w:rFonts w:ascii="VIC" w:hAnsi="VIC"/>
          <w:sz w:val="20"/>
          <w:szCs w:val="20"/>
        </w:rPr>
        <w:t xml:space="preserve">dentification of </w:t>
      </w:r>
      <w:r w:rsidR="00BB77D1" w:rsidRPr="00705709">
        <w:rPr>
          <w:rFonts w:ascii="VIC" w:hAnsi="VIC"/>
          <w:sz w:val="20"/>
          <w:szCs w:val="20"/>
        </w:rPr>
        <w:t>recycled water</w:t>
      </w:r>
      <w:r w:rsidR="008D6308" w:rsidRPr="00705709">
        <w:rPr>
          <w:rFonts w:ascii="VIC" w:hAnsi="VIC"/>
          <w:sz w:val="20"/>
          <w:szCs w:val="20"/>
        </w:rPr>
        <w:t xml:space="preserve"> </w:t>
      </w:r>
      <w:r w:rsidR="00E5439C" w:rsidRPr="00705709">
        <w:rPr>
          <w:rFonts w:ascii="VIC" w:hAnsi="VIC"/>
          <w:sz w:val="20"/>
          <w:szCs w:val="20"/>
        </w:rPr>
        <w:t xml:space="preserve">contaminants that are below </w:t>
      </w:r>
      <w:r w:rsidR="00024FA8" w:rsidRPr="00705709">
        <w:rPr>
          <w:rFonts w:ascii="VIC" w:hAnsi="VIC"/>
          <w:sz w:val="20"/>
          <w:szCs w:val="20"/>
        </w:rPr>
        <w:t xml:space="preserve">or above </w:t>
      </w:r>
      <w:r w:rsidR="00E5439C" w:rsidRPr="00705709">
        <w:rPr>
          <w:rFonts w:ascii="VIC" w:hAnsi="VIC"/>
          <w:sz w:val="20"/>
          <w:szCs w:val="20"/>
        </w:rPr>
        <w:t xml:space="preserve">ERS </w:t>
      </w:r>
      <w:r w:rsidR="00A60F17" w:rsidRPr="00705709">
        <w:rPr>
          <w:rFonts w:ascii="VIC" w:hAnsi="VIC"/>
          <w:sz w:val="20"/>
          <w:szCs w:val="20"/>
        </w:rPr>
        <w:t xml:space="preserve">indicator </w:t>
      </w:r>
      <w:r w:rsidR="00E5439C" w:rsidRPr="00705709">
        <w:rPr>
          <w:rFonts w:ascii="VIC" w:hAnsi="VIC"/>
          <w:sz w:val="20"/>
          <w:szCs w:val="20"/>
        </w:rPr>
        <w:t>objectives</w:t>
      </w:r>
      <w:r w:rsidR="00BD6E4A" w:rsidRPr="00705709">
        <w:rPr>
          <w:rFonts w:ascii="VIC" w:hAnsi="VIC"/>
          <w:sz w:val="20"/>
          <w:szCs w:val="20"/>
        </w:rPr>
        <w:t>.</w:t>
      </w:r>
    </w:p>
    <w:p w14:paraId="5D7C22DB" w14:textId="6D2EA698" w:rsidR="00D50E11" w:rsidRPr="00705709" w:rsidRDefault="0056101F" w:rsidP="00555A28">
      <w:pPr>
        <w:pStyle w:val="ListBullet0"/>
        <w:rPr>
          <w:rFonts w:ascii="VIC" w:hAnsi="VIC"/>
          <w:sz w:val="20"/>
          <w:szCs w:val="20"/>
        </w:rPr>
      </w:pPr>
      <w:r>
        <w:rPr>
          <w:rFonts w:ascii="VIC" w:hAnsi="VIC"/>
          <w:sz w:val="20"/>
          <w:szCs w:val="20"/>
        </w:rPr>
        <w:t>f</w:t>
      </w:r>
      <w:r w:rsidR="00024FA8" w:rsidRPr="00705709">
        <w:rPr>
          <w:rFonts w:ascii="VIC" w:hAnsi="VIC"/>
          <w:sz w:val="20"/>
          <w:szCs w:val="20"/>
        </w:rPr>
        <w:t>or</w:t>
      </w:r>
      <w:r w:rsidR="00E82815" w:rsidRPr="00705709">
        <w:rPr>
          <w:rFonts w:ascii="VIC" w:hAnsi="VIC"/>
          <w:sz w:val="20"/>
          <w:szCs w:val="20"/>
        </w:rPr>
        <w:t xml:space="preserve"> </w:t>
      </w:r>
      <w:r w:rsidR="002D274D" w:rsidRPr="00705709">
        <w:rPr>
          <w:rFonts w:ascii="VIC" w:hAnsi="VIC"/>
          <w:sz w:val="20"/>
          <w:szCs w:val="20"/>
        </w:rPr>
        <w:t>contaminants</w:t>
      </w:r>
      <w:r w:rsidR="00E5439C" w:rsidRPr="00705709">
        <w:rPr>
          <w:rFonts w:ascii="VIC" w:hAnsi="VIC"/>
          <w:sz w:val="20"/>
          <w:szCs w:val="20"/>
        </w:rPr>
        <w:t xml:space="preserve"> above the </w:t>
      </w:r>
      <w:r w:rsidR="00186634" w:rsidRPr="00705709">
        <w:rPr>
          <w:rFonts w:ascii="VIC" w:hAnsi="VIC"/>
          <w:sz w:val="20"/>
          <w:szCs w:val="20"/>
        </w:rPr>
        <w:t>ERS</w:t>
      </w:r>
      <w:r w:rsidR="002D274D" w:rsidRPr="00705709">
        <w:rPr>
          <w:rFonts w:ascii="VIC" w:hAnsi="VIC"/>
          <w:sz w:val="20"/>
          <w:szCs w:val="20"/>
        </w:rPr>
        <w:t xml:space="preserve"> </w:t>
      </w:r>
      <w:r w:rsidR="00186634" w:rsidRPr="00705709">
        <w:rPr>
          <w:rFonts w:ascii="VIC" w:hAnsi="VIC"/>
          <w:sz w:val="20"/>
          <w:szCs w:val="20"/>
        </w:rPr>
        <w:t>objectives</w:t>
      </w:r>
      <w:r w:rsidR="00024FA8" w:rsidRPr="00705709">
        <w:rPr>
          <w:rFonts w:ascii="VIC" w:hAnsi="VIC"/>
          <w:sz w:val="20"/>
          <w:szCs w:val="20"/>
        </w:rPr>
        <w:t>, a</w:t>
      </w:r>
      <w:r w:rsidR="00E5439C" w:rsidRPr="00705709">
        <w:rPr>
          <w:rFonts w:ascii="VIC" w:hAnsi="VIC"/>
          <w:sz w:val="20"/>
          <w:szCs w:val="20"/>
        </w:rPr>
        <w:t xml:space="preserve"> documented and a more detailed assessment is </w:t>
      </w:r>
      <w:r w:rsidR="00E84D12" w:rsidRPr="00705709">
        <w:rPr>
          <w:rFonts w:ascii="VIC" w:hAnsi="VIC"/>
          <w:sz w:val="20"/>
          <w:szCs w:val="20"/>
        </w:rPr>
        <w:t>provided with additional lines of evidence</w:t>
      </w:r>
      <w:r w:rsidR="00D50E11" w:rsidRPr="00705709">
        <w:rPr>
          <w:rFonts w:ascii="VIC" w:hAnsi="VIC"/>
          <w:sz w:val="20"/>
          <w:szCs w:val="20"/>
        </w:rPr>
        <w:t>, including bioavailability and ecotoxicity analysis,</w:t>
      </w:r>
      <w:r w:rsidR="00E84D12" w:rsidRPr="00705709">
        <w:rPr>
          <w:rFonts w:ascii="VIC" w:hAnsi="VIC"/>
          <w:sz w:val="20"/>
          <w:szCs w:val="20"/>
        </w:rPr>
        <w:t xml:space="preserve"> and a weight of evidence process.</w:t>
      </w:r>
    </w:p>
    <w:p w14:paraId="6D918855" w14:textId="4878FD24" w:rsidR="00D260E3" w:rsidRPr="00705709" w:rsidRDefault="0056101F" w:rsidP="00555A28">
      <w:pPr>
        <w:pStyle w:val="ListBullet0"/>
        <w:rPr>
          <w:rFonts w:ascii="VIC" w:hAnsi="VIC"/>
          <w:sz w:val="20"/>
          <w:szCs w:val="20"/>
        </w:rPr>
      </w:pPr>
      <w:r>
        <w:rPr>
          <w:rFonts w:ascii="VIC" w:hAnsi="VIC"/>
          <w:sz w:val="20"/>
          <w:szCs w:val="20"/>
        </w:rPr>
        <w:t>a</w:t>
      </w:r>
      <w:r w:rsidR="00D50E11" w:rsidRPr="00705709">
        <w:rPr>
          <w:rFonts w:ascii="VIC" w:hAnsi="VIC"/>
          <w:sz w:val="20"/>
          <w:szCs w:val="20"/>
        </w:rPr>
        <w:t xml:space="preserve"> comparison of the proposed </w:t>
      </w:r>
      <w:r w:rsidR="00BB77D1" w:rsidRPr="00705709">
        <w:rPr>
          <w:rFonts w:ascii="VIC" w:hAnsi="VIC"/>
          <w:sz w:val="20"/>
          <w:szCs w:val="20"/>
        </w:rPr>
        <w:t>recycled water</w:t>
      </w:r>
      <w:r w:rsidR="00D50E11" w:rsidRPr="00705709">
        <w:rPr>
          <w:rFonts w:ascii="VIC" w:hAnsi="VIC"/>
          <w:sz w:val="20"/>
          <w:szCs w:val="20"/>
        </w:rPr>
        <w:t xml:space="preserve"> use against t</w:t>
      </w:r>
      <w:r w:rsidR="00B657FD" w:rsidRPr="00705709">
        <w:rPr>
          <w:rFonts w:ascii="VIC" w:hAnsi="VIC"/>
          <w:sz w:val="20"/>
          <w:szCs w:val="20"/>
        </w:rPr>
        <w:t xml:space="preserve">he current discharge </w:t>
      </w:r>
      <w:r w:rsidR="00DA5B14" w:rsidRPr="00705709">
        <w:rPr>
          <w:rFonts w:ascii="VIC" w:hAnsi="VIC"/>
          <w:sz w:val="20"/>
          <w:szCs w:val="20"/>
        </w:rPr>
        <w:t>water quality and</w:t>
      </w:r>
      <w:r w:rsidR="00B657FD" w:rsidRPr="00705709">
        <w:rPr>
          <w:rFonts w:ascii="VIC" w:hAnsi="VIC"/>
          <w:sz w:val="20"/>
          <w:szCs w:val="20"/>
        </w:rPr>
        <w:t xml:space="preserve"> risks. </w:t>
      </w:r>
    </w:p>
    <w:p w14:paraId="3DF8980C" w14:textId="213CA605" w:rsidR="0025791B" w:rsidRPr="00705709" w:rsidRDefault="0056101F" w:rsidP="00555A28">
      <w:pPr>
        <w:pStyle w:val="ListBullet0"/>
      </w:pPr>
      <w:r>
        <w:rPr>
          <w:rFonts w:ascii="VIC" w:hAnsi="VIC"/>
          <w:sz w:val="20"/>
          <w:szCs w:val="20"/>
        </w:rPr>
        <w:t>a</w:t>
      </w:r>
      <w:r w:rsidR="006779D8" w:rsidRPr="00705709">
        <w:rPr>
          <w:rFonts w:ascii="VIC" w:hAnsi="VIC"/>
          <w:sz w:val="20"/>
          <w:szCs w:val="20"/>
        </w:rPr>
        <w:t xml:space="preserve"> </w:t>
      </w:r>
      <w:r w:rsidR="00760D23" w:rsidRPr="00705709">
        <w:rPr>
          <w:rFonts w:ascii="VIC" w:hAnsi="VIC"/>
          <w:sz w:val="20"/>
          <w:szCs w:val="20"/>
        </w:rPr>
        <w:t xml:space="preserve">quantitative </w:t>
      </w:r>
      <w:r w:rsidR="000518FB" w:rsidRPr="00705709">
        <w:rPr>
          <w:rFonts w:ascii="VIC" w:hAnsi="VIC"/>
          <w:sz w:val="20"/>
          <w:szCs w:val="20"/>
        </w:rPr>
        <w:t>microbial</w:t>
      </w:r>
      <w:r w:rsidR="00760D23" w:rsidRPr="00705709">
        <w:rPr>
          <w:rFonts w:ascii="VIC" w:hAnsi="VIC"/>
          <w:sz w:val="20"/>
          <w:szCs w:val="20"/>
        </w:rPr>
        <w:t xml:space="preserve"> risk assessment (</w:t>
      </w:r>
      <w:r w:rsidR="00EA4635" w:rsidRPr="00705709">
        <w:rPr>
          <w:rFonts w:ascii="VIC" w:hAnsi="VIC"/>
          <w:sz w:val="20"/>
          <w:szCs w:val="20"/>
        </w:rPr>
        <w:t>QMRA</w:t>
      </w:r>
      <w:r w:rsidR="00760D23" w:rsidRPr="00705709">
        <w:rPr>
          <w:rFonts w:ascii="VIC" w:hAnsi="VIC"/>
          <w:sz w:val="20"/>
          <w:szCs w:val="20"/>
        </w:rPr>
        <w:t>)</w:t>
      </w:r>
      <w:r w:rsidR="00024FA8" w:rsidRPr="00705709">
        <w:rPr>
          <w:rFonts w:ascii="VIC" w:hAnsi="VIC"/>
          <w:sz w:val="20"/>
          <w:szCs w:val="20"/>
        </w:rPr>
        <w:t xml:space="preserve"> conducted </w:t>
      </w:r>
      <w:r w:rsidR="000640EF" w:rsidRPr="00705709">
        <w:rPr>
          <w:rFonts w:ascii="VIC" w:hAnsi="VIC"/>
          <w:sz w:val="20"/>
          <w:szCs w:val="20"/>
        </w:rPr>
        <w:t>with</w:t>
      </w:r>
      <w:r w:rsidR="00EA4635" w:rsidRPr="00705709">
        <w:rPr>
          <w:rFonts w:ascii="VIC" w:hAnsi="VIC"/>
          <w:sz w:val="20"/>
          <w:szCs w:val="20"/>
        </w:rPr>
        <w:t xml:space="preserve"> hazard identification, exposure assessment and health effects assessment</w:t>
      </w:r>
      <w:r w:rsidR="000640EF" w:rsidRPr="00705709">
        <w:rPr>
          <w:rFonts w:ascii="VIC" w:hAnsi="VIC"/>
          <w:sz w:val="20"/>
          <w:szCs w:val="20"/>
        </w:rPr>
        <w:t>. A</w:t>
      </w:r>
      <w:r w:rsidR="00EA4635" w:rsidRPr="00705709">
        <w:rPr>
          <w:rFonts w:ascii="VIC" w:hAnsi="VIC"/>
          <w:sz w:val="20"/>
          <w:szCs w:val="20"/>
        </w:rPr>
        <w:t xml:space="preserve">n estimate of the </w:t>
      </w:r>
      <w:r w:rsidR="000640EF" w:rsidRPr="00705709">
        <w:rPr>
          <w:rFonts w:ascii="VIC" w:hAnsi="VIC"/>
          <w:sz w:val="20"/>
          <w:szCs w:val="20"/>
        </w:rPr>
        <w:t>degree</w:t>
      </w:r>
      <w:r w:rsidR="00EA4635" w:rsidRPr="00705709">
        <w:rPr>
          <w:rFonts w:ascii="VIC" w:hAnsi="VIC"/>
          <w:sz w:val="20"/>
          <w:szCs w:val="20"/>
        </w:rPr>
        <w:t xml:space="preserve"> of risk for reference pathogen</w:t>
      </w:r>
      <w:r w:rsidR="00A9540F" w:rsidRPr="00705709">
        <w:rPr>
          <w:rFonts w:ascii="VIC" w:hAnsi="VIC"/>
          <w:sz w:val="20"/>
          <w:szCs w:val="20"/>
        </w:rPr>
        <w:t>s</w:t>
      </w:r>
      <w:r w:rsidR="000640EF" w:rsidRPr="00705709">
        <w:rPr>
          <w:rFonts w:ascii="VIC" w:hAnsi="VIC"/>
          <w:sz w:val="20"/>
          <w:szCs w:val="20"/>
        </w:rPr>
        <w:t xml:space="preserve"> was produced</w:t>
      </w:r>
      <w:r w:rsidR="00EA4635" w:rsidRPr="00705709">
        <w:rPr>
          <w:rFonts w:ascii="VIC" w:hAnsi="VIC"/>
          <w:sz w:val="20"/>
          <w:szCs w:val="20"/>
        </w:rPr>
        <w:t>.</w:t>
      </w:r>
      <w:r w:rsidR="00CA6977" w:rsidRPr="00705709">
        <w:rPr>
          <w:rFonts w:ascii="VIC" w:hAnsi="VIC"/>
          <w:sz w:val="20"/>
          <w:szCs w:val="20"/>
        </w:rPr>
        <w:t xml:space="preserve"> </w:t>
      </w:r>
    </w:p>
    <w:p w14:paraId="25D3820F" w14:textId="04EDCA0C" w:rsidR="00E5439C" w:rsidRPr="00705709" w:rsidRDefault="009E4D88" w:rsidP="00555A28">
      <w:pPr>
        <w:rPr>
          <w:b/>
          <w:bCs/>
        </w:rPr>
      </w:pPr>
      <w:r w:rsidRPr="00705709">
        <w:rPr>
          <w:b/>
          <w:bCs/>
        </w:rPr>
        <w:t>Risk characterisation and management</w:t>
      </w:r>
    </w:p>
    <w:p w14:paraId="5ABA2679" w14:textId="77777777" w:rsidR="00A21C94" w:rsidRPr="00705709" w:rsidRDefault="00F735FA" w:rsidP="00555A28">
      <w:r w:rsidRPr="00705709">
        <w:t xml:space="preserve">Risk ratings were assigned to each of the environmental values using a semi-quantitative approach. The </w:t>
      </w:r>
      <w:r w:rsidR="00A21C94" w:rsidRPr="00705709">
        <w:t xml:space="preserve">water quality </w:t>
      </w:r>
      <w:r w:rsidR="00480DAC" w:rsidRPr="00705709">
        <w:t>screening assessment identified</w:t>
      </w:r>
      <w:r w:rsidR="00A21C94" w:rsidRPr="00705709">
        <w:t>:</w:t>
      </w:r>
    </w:p>
    <w:p w14:paraId="5B074776" w14:textId="1A8D72BB" w:rsidR="00355E9F" w:rsidRPr="00705709" w:rsidRDefault="00F71F0C" w:rsidP="00555A28">
      <w:pPr>
        <w:pStyle w:val="ListParagraph"/>
        <w:numPr>
          <w:ilvl w:val="0"/>
          <w:numId w:val="133"/>
        </w:numPr>
      </w:pPr>
      <w:r w:rsidRPr="00705709">
        <w:t xml:space="preserve">toxicants </w:t>
      </w:r>
      <w:r w:rsidR="00480DAC" w:rsidRPr="00705709">
        <w:t xml:space="preserve">arsenic, </w:t>
      </w:r>
      <w:r w:rsidR="000900DB" w:rsidRPr="00705709">
        <w:t xml:space="preserve">copper, </w:t>
      </w:r>
      <w:r w:rsidR="00480DAC" w:rsidRPr="00705709">
        <w:t>cadmium, chromium, lead, manganese, nickel</w:t>
      </w:r>
      <w:r w:rsidR="000900DB" w:rsidRPr="00705709">
        <w:t xml:space="preserve"> and zinc</w:t>
      </w:r>
      <w:r w:rsidR="00480DAC" w:rsidRPr="00705709">
        <w:t xml:space="preserve"> and ammonia</w:t>
      </w:r>
      <w:r w:rsidRPr="00705709">
        <w:t xml:space="preserve"> below </w:t>
      </w:r>
      <w:r w:rsidR="00355E9F" w:rsidRPr="00705709">
        <w:t>95% species protection guideline values and considered</w:t>
      </w:r>
      <w:r w:rsidR="00480DAC" w:rsidRPr="00705709">
        <w:t xml:space="preserve"> low risk</w:t>
      </w:r>
    </w:p>
    <w:p w14:paraId="352D09C5" w14:textId="203F6C2E" w:rsidR="001453B5" w:rsidRPr="00705709" w:rsidRDefault="009C1AFD" w:rsidP="00555A28">
      <w:pPr>
        <w:pStyle w:val="ListParagraph"/>
        <w:numPr>
          <w:ilvl w:val="0"/>
          <w:numId w:val="133"/>
        </w:numPr>
      </w:pPr>
      <w:r w:rsidRPr="00705709">
        <w:t>t</w:t>
      </w:r>
      <w:r w:rsidR="00796BA6" w:rsidRPr="00705709">
        <w:t>otal phosphorous</w:t>
      </w:r>
      <w:r w:rsidR="005600A9" w:rsidRPr="00705709">
        <w:t xml:space="preserve"> </w:t>
      </w:r>
      <w:r w:rsidR="007A5CAD" w:rsidRPr="00705709">
        <w:t>below ERS 75th percentile environmental objectives for all samples</w:t>
      </w:r>
    </w:p>
    <w:p w14:paraId="08297414" w14:textId="3F772030" w:rsidR="0046738D" w:rsidRPr="00705709" w:rsidRDefault="009C1AFD" w:rsidP="00555A28">
      <w:pPr>
        <w:pStyle w:val="ListParagraph"/>
        <w:numPr>
          <w:ilvl w:val="0"/>
          <w:numId w:val="133"/>
        </w:numPr>
      </w:pPr>
      <w:r w:rsidRPr="00705709">
        <w:t>total nitrogen concentrations above ERS</w:t>
      </w:r>
      <w:r w:rsidR="000E2326" w:rsidRPr="00705709">
        <w:t xml:space="preserve"> 75</w:t>
      </w:r>
      <w:r w:rsidR="000E2326" w:rsidRPr="00401FD1">
        <w:rPr>
          <w:vertAlign w:val="superscript"/>
        </w:rPr>
        <w:t>th</w:t>
      </w:r>
      <w:r w:rsidR="000E2326" w:rsidRPr="00705709">
        <w:t xml:space="preserve"> percentile</w:t>
      </w:r>
      <w:r w:rsidRPr="00705709">
        <w:t xml:space="preserve"> indicator of 1.1 mg/L</w:t>
      </w:r>
    </w:p>
    <w:p w14:paraId="41F698B6" w14:textId="7DFCD6DA" w:rsidR="003F3D80" w:rsidRPr="00705709" w:rsidRDefault="003F3D80" w:rsidP="00555A28">
      <w:r w:rsidRPr="00705709">
        <w:t xml:space="preserve">The outcomes of the QMRA assessment demonstrates health-based targets are met at the point of recycled water release. The QMRA study confirms the treatment process will achieve a DALY&lt;10-6. This means there will be adequate log reduction values (LRV) for the recycled water use in surface waters. </w:t>
      </w:r>
    </w:p>
    <w:p w14:paraId="076A1090" w14:textId="0A4B98AD" w:rsidR="003F3D80" w:rsidRPr="00705709" w:rsidRDefault="003F3D80" w:rsidP="00555A28">
      <w:r w:rsidRPr="00705709">
        <w:t xml:space="preserve">Traditional Owner cultural values were tested through engagement and found to be adequately supported. These values were included in </w:t>
      </w:r>
      <w:r w:rsidR="00701E7D" w:rsidRPr="00705709">
        <w:t xml:space="preserve">their risk </w:t>
      </w:r>
      <w:r w:rsidRPr="00705709">
        <w:t>management and monitoring.</w:t>
      </w:r>
    </w:p>
    <w:p w14:paraId="3FDAFA57" w14:textId="6EFDA0E3" w:rsidR="006A4C3A" w:rsidRPr="00705709" w:rsidRDefault="00355DB9" w:rsidP="00555A28">
      <w:r w:rsidRPr="00705709">
        <w:t>Based on these finding</w:t>
      </w:r>
      <w:r w:rsidR="00507B9E" w:rsidRPr="00705709">
        <w:t>s</w:t>
      </w:r>
      <w:r w:rsidRPr="00705709">
        <w:t>, additional lines of evidence using a weight of evidence process w</w:t>
      </w:r>
      <w:r w:rsidR="00701E7D" w:rsidRPr="00705709">
        <w:t xml:space="preserve">ere gathered and </w:t>
      </w:r>
      <w:r w:rsidR="005276BA" w:rsidRPr="00705709">
        <w:t>assessed</w:t>
      </w:r>
      <w:r w:rsidR="006A4C3A" w:rsidRPr="00705709">
        <w:t xml:space="preserve">. </w:t>
      </w:r>
      <w:r w:rsidR="00C92241" w:rsidRPr="00705709">
        <w:t>A direct impact to macroinvertebrate communities was determined to be unlikely</w:t>
      </w:r>
      <w:r w:rsidR="00C12188" w:rsidRPr="00705709">
        <w:t>.</w:t>
      </w:r>
      <w:r w:rsidR="005E2CC9" w:rsidRPr="00705709">
        <w:t xml:space="preserve"> </w:t>
      </w:r>
    </w:p>
    <w:p w14:paraId="3660AD44" w14:textId="16E639C3" w:rsidR="004B76BF" w:rsidRPr="00705709" w:rsidRDefault="00AD62BA" w:rsidP="00555A28">
      <w:r w:rsidRPr="00705709">
        <w:t>W</w:t>
      </w:r>
      <w:r w:rsidR="00145EDE" w:rsidRPr="00705709">
        <w:t xml:space="preserve">hole of effluent </w:t>
      </w:r>
      <w:r w:rsidR="00B139E6" w:rsidRPr="00705709">
        <w:t>ecotoxicity testing</w:t>
      </w:r>
      <w:r w:rsidRPr="00705709">
        <w:t xml:space="preserve"> was conducted with </w:t>
      </w:r>
      <w:r w:rsidR="007F1BA4" w:rsidRPr="00705709">
        <w:t xml:space="preserve">the </w:t>
      </w:r>
      <w:r w:rsidRPr="00705709">
        <w:t xml:space="preserve">proposed </w:t>
      </w:r>
      <w:r w:rsidR="00BB77D1" w:rsidRPr="00705709">
        <w:t>recycled water</w:t>
      </w:r>
      <w:r w:rsidR="00214355" w:rsidRPr="00705709">
        <w:t>.</w:t>
      </w:r>
      <w:r w:rsidR="00B0524B" w:rsidRPr="00705709">
        <w:t xml:space="preserve"> </w:t>
      </w:r>
      <w:r w:rsidR="00347839" w:rsidRPr="00705709">
        <w:t>These r</w:t>
      </w:r>
      <w:r w:rsidR="00955268" w:rsidRPr="00705709">
        <w:t xml:space="preserve">esults </w:t>
      </w:r>
      <w:r w:rsidR="00F620CB" w:rsidRPr="00705709">
        <w:t xml:space="preserve">showed </w:t>
      </w:r>
      <w:r w:rsidR="00955268" w:rsidRPr="00705709">
        <w:t xml:space="preserve">that the </w:t>
      </w:r>
      <w:r w:rsidR="00BB77D1" w:rsidRPr="00705709">
        <w:t>recycled water</w:t>
      </w:r>
      <w:r w:rsidR="00955268" w:rsidRPr="00705709">
        <w:t xml:space="preserve"> </w:t>
      </w:r>
      <w:r w:rsidR="5E98199C" w:rsidRPr="00705709">
        <w:t>w</w:t>
      </w:r>
      <w:r w:rsidR="71356F75" w:rsidRPr="00705709">
        <w:t>a</w:t>
      </w:r>
      <w:r w:rsidR="0073791E" w:rsidRPr="00705709">
        <w:t>s</w:t>
      </w:r>
      <w:r w:rsidR="00955268" w:rsidRPr="00705709">
        <w:t xml:space="preserve"> not acutely toxic to test-organisms and ha</w:t>
      </w:r>
      <w:r w:rsidR="5028264E" w:rsidRPr="00705709">
        <w:t>d</w:t>
      </w:r>
      <w:r w:rsidR="00955268" w:rsidRPr="00705709">
        <w:t xml:space="preserve"> </w:t>
      </w:r>
      <w:r w:rsidR="00D42E37" w:rsidRPr="00705709">
        <w:t xml:space="preserve">no </w:t>
      </w:r>
      <w:r w:rsidR="00955268" w:rsidRPr="00705709">
        <w:t>chronic effects</w:t>
      </w:r>
      <w:r w:rsidR="08B3F5AB" w:rsidRPr="00705709">
        <w:t xml:space="preserve"> </w:t>
      </w:r>
      <w:r w:rsidR="00163CFE" w:rsidRPr="00705709">
        <w:t>with</w:t>
      </w:r>
      <w:r w:rsidR="08B3F5AB" w:rsidRPr="00705709">
        <w:t xml:space="preserve"> </w:t>
      </w:r>
      <w:r w:rsidR="00FE75AD" w:rsidRPr="00705709">
        <w:t xml:space="preserve">lesser </w:t>
      </w:r>
      <w:r w:rsidR="00163CFE" w:rsidRPr="00705709">
        <w:t>amounts of</w:t>
      </w:r>
      <w:r w:rsidR="08B3F5AB" w:rsidRPr="00705709">
        <w:t xml:space="preserve"> dilution </w:t>
      </w:r>
      <w:r w:rsidR="006876F2" w:rsidRPr="00705709">
        <w:t>for</w:t>
      </w:r>
      <w:r w:rsidR="08B3F5AB" w:rsidRPr="00705709">
        <w:t xml:space="preserve"> </w:t>
      </w:r>
      <w:r w:rsidR="00DA3DE7" w:rsidRPr="00705709">
        <w:t>recycled wate</w:t>
      </w:r>
      <w:r w:rsidR="00211B72" w:rsidRPr="00705709">
        <w:t>r</w:t>
      </w:r>
      <w:r w:rsidR="00955268" w:rsidRPr="00705709">
        <w:t xml:space="preserve">. </w:t>
      </w:r>
      <w:r w:rsidR="00D41ED3" w:rsidRPr="00705709">
        <w:t>F</w:t>
      </w:r>
      <w:r w:rsidR="00B8509C" w:rsidRPr="00705709">
        <w:t xml:space="preserve">lows </w:t>
      </w:r>
      <w:r w:rsidR="00131257" w:rsidRPr="00705709">
        <w:t xml:space="preserve">provided to the receiving waterway </w:t>
      </w:r>
      <w:r w:rsidR="00D41ED3" w:rsidRPr="00705709">
        <w:t>are shown to</w:t>
      </w:r>
      <w:r w:rsidR="00245E47" w:rsidRPr="00705709">
        <w:t xml:space="preserve"> </w:t>
      </w:r>
      <w:r w:rsidR="007E5F6F" w:rsidRPr="00705709">
        <w:t xml:space="preserve">support habitat for native fish species.  </w:t>
      </w:r>
    </w:p>
    <w:p w14:paraId="6817CA42" w14:textId="65312ABA" w:rsidR="00AD0E60" w:rsidRPr="00705709" w:rsidRDefault="0097631C" w:rsidP="00555A28">
      <w:r w:rsidRPr="00705709">
        <w:t xml:space="preserve">The water corporation updates their existing </w:t>
      </w:r>
      <w:r w:rsidR="0EA33DA3" w:rsidRPr="00705709">
        <w:t>RMMP</w:t>
      </w:r>
      <w:r w:rsidR="00797E96" w:rsidRPr="00705709">
        <w:t>. They include</w:t>
      </w:r>
      <w:r w:rsidR="68640F54" w:rsidRPr="00705709">
        <w:t xml:space="preserve"> </w:t>
      </w:r>
      <w:r w:rsidR="0073791E" w:rsidRPr="00705709">
        <w:t>additional</w:t>
      </w:r>
      <w:r w:rsidR="68640F54" w:rsidRPr="00705709">
        <w:t xml:space="preserve"> monitoring and control</w:t>
      </w:r>
      <w:r w:rsidR="00222F46" w:rsidRPr="00705709">
        <w:t>s.</w:t>
      </w:r>
      <w:r w:rsidR="68640F54" w:rsidRPr="00705709">
        <w:t xml:space="preserve"> </w:t>
      </w:r>
      <w:r w:rsidR="0EA33DA3" w:rsidRPr="00705709">
        <w:t xml:space="preserve">As part of their operations and RMMP, </w:t>
      </w:r>
      <w:r w:rsidR="0CFF4EFD" w:rsidRPr="00705709">
        <w:t xml:space="preserve">the water corporation </w:t>
      </w:r>
      <w:r w:rsidR="5BB1BB98" w:rsidRPr="00705709">
        <w:t>decide</w:t>
      </w:r>
      <w:r w:rsidR="7BD139C1" w:rsidRPr="00705709">
        <w:t>s</w:t>
      </w:r>
      <w:r w:rsidR="5BB1BB98" w:rsidRPr="00705709">
        <w:t xml:space="preserve"> to </w:t>
      </w:r>
      <w:r w:rsidR="00797E96" w:rsidRPr="00705709">
        <w:t xml:space="preserve">use </w:t>
      </w:r>
      <w:r w:rsidR="30CAB83C" w:rsidRPr="00705709">
        <w:t xml:space="preserve">a Hazard Analysis and Critical Control Point </w:t>
      </w:r>
      <w:r w:rsidR="0CFF4EFD" w:rsidRPr="00705709">
        <w:t>approach</w:t>
      </w:r>
      <w:r w:rsidR="7BD139C1" w:rsidRPr="00705709">
        <w:t xml:space="preserve">.  This </w:t>
      </w:r>
      <w:r w:rsidR="2A450956" w:rsidRPr="00705709">
        <w:t>show</w:t>
      </w:r>
      <w:r w:rsidR="00AF4D22" w:rsidRPr="00705709">
        <w:t>s</w:t>
      </w:r>
      <w:r w:rsidR="7BD139C1" w:rsidRPr="00705709">
        <w:t xml:space="preserve"> appropriate treatment steps, controls, monitoring</w:t>
      </w:r>
      <w:r w:rsidR="00482BFE">
        <w:t>,</w:t>
      </w:r>
      <w:r w:rsidR="7BD139C1" w:rsidRPr="00705709">
        <w:t xml:space="preserve"> and verification processes are in place</w:t>
      </w:r>
      <w:r w:rsidR="0EA33DA3" w:rsidRPr="00705709">
        <w:t>.</w:t>
      </w:r>
      <w:r w:rsidR="00A45C5B" w:rsidRPr="00705709">
        <w:t xml:space="preserve"> </w:t>
      </w:r>
    </w:p>
    <w:p w14:paraId="63AA16A5" w14:textId="5D0BE010" w:rsidR="00FF528C" w:rsidRPr="00705709" w:rsidRDefault="00A45C5B" w:rsidP="00401FD1">
      <w:pPr>
        <w:spacing w:line="259" w:lineRule="auto"/>
      </w:pPr>
      <w:r w:rsidRPr="00705709">
        <w:t xml:space="preserve">Ongoing monitoring will </w:t>
      </w:r>
      <w:r w:rsidR="00B31A3B" w:rsidRPr="00705709">
        <w:t>be conducted</w:t>
      </w:r>
      <w:r w:rsidRPr="00705709">
        <w:t xml:space="preserve"> to ensure treatment is adequate and environmental values are maintained.</w:t>
      </w:r>
      <w:r w:rsidR="00AD0E60" w:rsidRPr="00705709">
        <w:t xml:space="preserve"> </w:t>
      </w:r>
      <w:r w:rsidR="003C1729" w:rsidRPr="00705709">
        <w:t>This includes</w:t>
      </w:r>
      <w:r w:rsidR="00277C0A" w:rsidRPr="00705709">
        <w:t xml:space="preserve"> reviewing </w:t>
      </w:r>
      <w:r w:rsidR="00857BF3" w:rsidRPr="00705709">
        <w:t xml:space="preserve">and keeping up to date with new and evolving knowledge of </w:t>
      </w:r>
      <w:r w:rsidR="3119B833" w:rsidRPr="00705709">
        <w:t>emerging contaminants in recycled water</w:t>
      </w:r>
      <w:r w:rsidR="003C1729" w:rsidRPr="00705709">
        <w:t>.</w:t>
      </w:r>
      <w:r w:rsidR="00277C0A" w:rsidRPr="00705709">
        <w:t xml:space="preserve"> </w:t>
      </w:r>
      <w:r w:rsidR="00AD0E60" w:rsidRPr="00705709">
        <w:t xml:space="preserve">The water corporation will also work with DEECA and their </w:t>
      </w:r>
      <w:r w:rsidR="00AD0E60" w:rsidRPr="00705709">
        <w:lastRenderedPageBreak/>
        <w:t>regional waterway manager to develop an appropriate</w:t>
      </w:r>
      <w:r w:rsidR="000A5CA9" w:rsidRPr="00705709">
        <w:t>, site-specific</w:t>
      </w:r>
      <w:r w:rsidR="00AD0E60" w:rsidRPr="00705709">
        <w:t xml:space="preserve"> monitoring program for their recycled water flows.</w:t>
      </w:r>
    </w:p>
    <w:p w14:paraId="40A9150F" w14:textId="77777777" w:rsidR="00A14F7D" w:rsidRPr="00705709" w:rsidRDefault="00A14F7D" w:rsidP="00555A28">
      <w:bookmarkStart w:id="86" w:name="_bookmark39"/>
      <w:bookmarkStart w:id="87" w:name="_bookmark40"/>
      <w:bookmarkStart w:id="88" w:name="AppendixA"/>
      <w:bookmarkStart w:id="89" w:name="Volumeresources"/>
      <w:bookmarkEnd w:id="86"/>
      <w:bookmarkEnd w:id="87"/>
      <w:bookmarkEnd w:id="88"/>
      <w:bookmarkEnd w:id="89"/>
    </w:p>
    <w:p w14:paraId="64A4ADF4" w14:textId="77777777" w:rsidR="00A14F7D" w:rsidRPr="00705709" w:rsidRDefault="00A14F7D" w:rsidP="00555A28"/>
    <w:p w14:paraId="74C05DD8" w14:textId="35DE471C" w:rsidR="00A14F7D" w:rsidRPr="00705709" w:rsidRDefault="00A14F7D" w:rsidP="00555A28">
      <w:pPr>
        <w:sectPr w:rsidR="00A14F7D" w:rsidRPr="00705709" w:rsidSect="002F7D0D">
          <w:headerReference w:type="even" r:id="rId87"/>
          <w:headerReference w:type="default" r:id="rId88"/>
          <w:footerReference w:type="default" r:id="rId89"/>
          <w:headerReference w:type="first" r:id="rId90"/>
          <w:pgSz w:w="11900" w:h="16840"/>
          <w:pgMar w:top="1194" w:right="740" w:bottom="999" w:left="987" w:header="735" w:footer="798" w:gutter="0"/>
          <w:cols w:space="720"/>
          <w:docGrid w:linePitch="272"/>
        </w:sectPr>
      </w:pPr>
    </w:p>
    <w:p w14:paraId="1C28AA11" w14:textId="77777777" w:rsidR="00927E13" w:rsidRPr="00705709" w:rsidRDefault="00927E13" w:rsidP="00555A28">
      <w:pPr>
        <w:pStyle w:val="BodyText"/>
        <w:tabs>
          <w:tab w:val="left" w:pos="426"/>
        </w:tabs>
        <w:spacing w:before="4"/>
      </w:pPr>
    </w:p>
    <w:p w14:paraId="52EB3334" w14:textId="6A495A01" w:rsidR="00E20996" w:rsidRPr="00705709" w:rsidRDefault="00AE1996" w:rsidP="00555A28">
      <w:pPr>
        <w:pStyle w:val="BodyText"/>
        <w:tabs>
          <w:tab w:val="left" w:pos="426"/>
        </w:tabs>
        <w:spacing w:before="122"/>
        <w:ind w:right="205"/>
      </w:pPr>
      <w:r w:rsidRPr="00705709">
        <w:br/>
      </w:r>
    </w:p>
    <w:p w14:paraId="3BC12D9B" w14:textId="380E2A02" w:rsidR="00572CA7" w:rsidRPr="00705709" w:rsidRDefault="00FF0159" w:rsidP="00555A28">
      <w:pPr>
        <w:pStyle w:val="BodyText"/>
        <w:tabs>
          <w:tab w:val="left" w:pos="426"/>
        </w:tabs>
        <w:spacing w:before="122"/>
        <w:ind w:right="205"/>
        <w:sectPr w:rsidR="00572CA7" w:rsidRPr="00705709" w:rsidSect="00435653">
          <w:headerReference w:type="even" r:id="rId91"/>
          <w:headerReference w:type="default" r:id="rId92"/>
          <w:footerReference w:type="default" r:id="rId93"/>
          <w:headerReference w:type="first" r:id="rId94"/>
          <w:pgSz w:w="11900" w:h="16840"/>
          <w:pgMar w:top="1194" w:right="740" w:bottom="1320" w:left="987" w:header="283" w:footer="784" w:gutter="0"/>
          <w:cols w:space="720"/>
        </w:sectPr>
      </w:pPr>
      <w:r w:rsidRPr="00705709">
        <w:rPr>
          <w:noProof/>
        </w:rPr>
        <w:drawing>
          <wp:anchor distT="0" distB="0" distL="114300" distR="114300" simplePos="0" relativeHeight="251658242" behindDoc="1" locked="0" layoutInCell="1" allowOverlap="1" wp14:anchorId="1C3003D8" wp14:editId="5F3C7649">
            <wp:simplePos x="0" y="0"/>
            <wp:positionH relativeFrom="page">
              <wp:align>left</wp:align>
            </wp:positionH>
            <wp:positionV relativeFrom="page">
              <wp:align>top</wp:align>
            </wp:positionV>
            <wp:extent cx="7560000" cy="10684800"/>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5" cstate="print">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1262E382" w14:textId="23A87ACA" w:rsidR="0079361E" w:rsidRPr="006B02DF" w:rsidRDefault="00E33788" w:rsidP="00555A28">
      <w:pPr>
        <w:pStyle w:val="BodyText"/>
        <w:tabs>
          <w:tab w:val="left" w:pos="426"/>
        </w:tabs>
        <w:spacing w:before="122"/>
        <w:ind w:right="205"/>
      </w:pPr>
      <w:r w:rsidRPr="00705709">
        <w:rPr>
          <w:noProof/>
        </w:rPr>
        <mc:AlternateContent>
          <mc:Choice Requires="wps">
            <w:drawing>
              <wp:anchor distT="0" distB="0" distL="114300" distR="114300" simplePos="0" relativeHeight="251658243" behindDoc="0" locked="0" layoutInCell="1" allowOverlap="1" wp14:anchorId="117B59B3" wp14:editId="5E1B5ABD">
                <wp:simplePos x="0" y="0"/>
                <wp:positionH relativeFrom="column">
                  <wp:posOffset>-271145</wp:posOffset>
                </wp:positionH>
                <wp:positionV relativeFrom="paragraph">
                  <wp:posOffset>7592060</wp:posOffset>
                </wp:positionV>
                <wp:extent cx="2971800" cy="1409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971800" cy="1409700"/>
                        </a:xfrm>
                        <a:prstGeom prst="rect">
                          <a:avLst/>
                        </a:prstGeom>
                        <a:noFill/>
                        <a:ln w="6350">
                          <a:noFill/>
                        </a:ln>
                      </wps:spPr>
                      <wps:txb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96"/>
                                          </pic:cNvPr>
                                          <pic:cNvPicPr/>
                                        </pic:nvPicPr>
                                        <pic:blipFill>
                                          <a:blip r:embed="rId9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98"/>
                                          </pic:cNvPr>
                                          <pic:cNvPicPr/>
                                        </pic:nvPicPr>
                                        <pic:blipFill>
                                          <a:blip r:embed="rId9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100"/>
                                          </pic:cNvPr>
                                          <pic:cNvPicPr/>
                                        </pic:nvPicPr>
                                        <pic:blipFill>
                                          <a:blip r:embed="rId10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02"/>
                                          </pic:cNvPr>
                                          <pic:cNvPicPr/>
                                        </pic:nvPicPr>
                                        <pic:blipFill>
                                          <a:blip r:embed="rId10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104"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B59B3" id="_x0000_t202" coordsize="21600,21600" o:spt="202" path="m,l,21600r21600,l21600,xe">
                <v:stroke joinstyle="miter"/>
                <v:path gradientshapeok="t" o:connecttype="rect"/>
              </v:shapetype>
              <v:shape id="Text Box 57" o:spid="_x0000_s1026" type="#_x0000_t202" style="position:absolute;margin-left:-21.35pt;margin-top:597.8pt;width:234pt;height:11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" filled="f" stroked="f" strokeweight=".5pt">
                <v:textbo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96"/>
                                    </pic:cNvPr>
                                    <pic:cNvPicPr/>
                                  </pic:nvPicPr>
                                  <pic:blipFill>
                                    <a:blip r:embed="rId9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98"/>
                                    </pic:cNvPr>
                                    <pic:cNvPicPr/>
                                  </pic:nvPicPr>
                                  <pic:blipFill>
                                    <a:blip r:embed="rId9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100"/>
                                    </pic:cNvPr>
                                    <pic:cNvPicPr/>
                                  </pic:nvPicPr>
                                  <pic:blipFill>
                                    <a:blip r:embed="rId10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02"/>
                                    </pic:cNvPr>
                                    <pic:cNvPicPr/>
                                  </pic:nvPicPr>
                                  <pic:blipFill>
                                    <a:blip r:embed="rId10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105"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v:textbox>
              </v:shape>
            </w:pict>
          </mc:Fallback>
        </mc:AlternateContent>
      </w:r>
    </w:p>
    <w:sectPr w:rsidR="0079361E" w:rsidRPr="006B02DF" w:rsidSect="00572CA7">
      <w:type w:val="continuous"/>
      <w:pgSz w:w="11900" w:h="16840"/>
      <w:pgMar w:top="1194" w:right="740" w:bottom="1320" w:left="987" w:header="283"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B769" w14:textId="77777777" w:rsidR="00FC5681" w:rsidRDefault="00FC5681" w:rsidP="00284CBB">
      <w:pPr>
        <w:spacing w:after="0"/>
      </w:pPr>
      <w:r>
        <w:separator/>
      </w:r>
    </w:p>
    <w:p w14:paraId="172B1C13" w14:textId="77777777" w:rsidR="00FC5681" w:rsidRDefault="00FC5681"/>
    <w:p w14:paraId="6BE0D213" w14:textId="77777777" w:rsidR="00FC5681" w:rsidRDefault="00FC5681"/>
    <w:p w14:paraId="2AE8268E" w14:textId="77777777" w:rsidR="00FC5681" w:rsidRDefault="00FC5681"/>
    <w:p w14:paraId="271BCE9C" w14:textId="77777777" w:rsidR="00FC5681" w:rsidRDefault="00FC5681"/>
  </w:endnote>
  <w:endnote w:type="continuationSeparator" w:id="0">
    <w:p w14:paraId="4160D658" w14:textId="77777777" w:rsidR="00FC5681" w:rsidRDefault="00FC5681" w:rsidP="00284CBB">
      <w:pPr>
        <w:spacing w:after="0"/>
      </w:pPr>
      <w:r>
        <w:continuationSeparator/>
      </w:r>
    </w:p>
    <w:p w14:paraId="3B0BD7FE" w14:textId="77777777" w:rsidR="00FC5681" w:rsidRDefault="00FC5681"/>
    <w:p w14:paraId="506A05F0" w14:textId="77777777" w:rsidR="00FC5681" w:rsidRDefault="00FC5681"/>
    <w:p w14:paraId="0E7299CA" w14:textId="77777777" w:rsidR="00FC5681" w:rsidRDefault="00FC5681"/>
    <w:p w14:paraId="5D828670" w14:textId="77777777" w:rsidR="00FC5681" w:rsidRDefault="00FC5681"/>
  </w:endnote>
  <w:endnote w:type="continuationNotice" w:id="1">
    <w:p w14:paraId="21FA676F" w14:textId="77777777" w:rsidR="00FC5681" w:rsidRDefault="00FC56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Medium">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Interstate-Regular">
    <w:altName w:val="Times New Roman"/>
    <w:panose1 w:val="00000000000000000000"/>
    <w:charset w:val="00"/>
    <w:family w:val="auto"/>
    <w:notTrueType/>
    <w:pitch w:val="variable"/>
    <w:sig w:usb0="0000008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0DDC" w14:textId="3CA76DE6" w:rsidR="00B040DB" w:rsidRDefault="00E55863" w:rsidP="00950A12">
    <w:pPr>
      <w:pStyle w:val="Footertext"/>
      <w:rPr>
        <w:rFonts w:ascii="VIC SemiBold" w:hAnsi="VIC SemiBold"/>
        <w:b/>
        <w:bCs/>
      </w:rPr>
    </w:pPr>
    <w:r>
      <w:rPr>
        <w:rFonts w:ascii="VIC SemiBold" w:hAnsi="VIC SemiBold"/>
        <w:b/>
        <w:bCs/>
        <w:noProof/>
      </w:rPr>
      <mc:AlternateContent>
        <mc:Choice Requires="wps">
          <w:drawing>
            <wp:anchor distT="0" distB="0" distL="114300" distR="114300" simplePos="0" relativeHeight="251658261" behindDoc="0" locked="0" layoutInCell="0" allowOverlap="1" wp14:anchorId="7E2FF495" wp14:editId="15E39D36">
              <wp:simplePos x="0" y="0"/>
              <wp:positionH relativeFrom="page">
                <wp:align>center</wp:align>
              </wp:positionH>
              <wp:positionV relativeFrom="page">
                <wp:align>bottom</wp:align>
              </wp:positionV>
              <wp:extent cx="7772400" cy="463550"/>
              <wp:effectExtent l="0" t="0" r="0" b="12700"/>
              <wp:wrapNone/>
              <wp:docPr id="16" name="Text Box 16"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B12E3" w14:textId="0D3D265C" w:rsidR="00E55863" w:rsidRPr="00E55863" w:rsidRDefault="00E55863" w:rsidP="00E55863">
                          <w:pPr>
                            <w:spacing w:after="0"/>
                            <w:jc w:val="center"/>
                            <w:rPr>
                              <w:rFonts w:ascii="Calibri" w:hAnsi="Calibri" w:cs="Calibri"/>
                              <w:color w:val="000000"/>
                              <w:sz w:val="24"/>
                            </w:rPr>
                          </w:pPr>
                          <w:r w:rsidRPr="00E5586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2FF495" id="_x0000_t202" coordsize="21600,21600" o:spt="202" path="m,l,21600r21600,l21600,xe">
              <v:stroke joinstyle="miter"/>
              <v:path gradientshapeok="t" o:connecttype="rect"/>
            </v:shapetype>
            <v:shape id="Text Box 16" o:spid="_x0000_s1028" type="#_x0000_t202" alt="{&quot;HashCode&quot;:1862493762,&quot;Height&quot;:9999999.0,&quot;Width&quot;:9999999.0,&quot;Placement&quot;:&quot;Footer&quot;,&quot;Index&quot;:&quot;Primary&quot;,&quot;Section&quot;:1,&quot;Top&quot;:0.0,&quot;Left&quot;:0.0}" style="position:absolute;margin-left:0;margin-top:0;width:612pt;height:36.5pt;z-index:25165826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6A0B12E3" w14:textId="0D3D265C" w:rsidR="00E55863" w:rsidRPr="00E55863" w:rsidRDefault="00E55863" w:rsidP="00E55863">
                    <w:pPr>
                      <w:spacing w:after="0"/>
                      <w:jc w:val="center"/>
                      <w:rPr>
                        <w:rFonts w:ascii="Calibri" w:hAnsi="Calibri" w:cs="Calibri"/>
                        <w:color w:val="000000"/>
                        <w:sz w:val="24"/>
                      </w:rPr>
                    </w:pPr>
                    <w:r w:rsidRPr="00E55863">
                      <w:rPr>
                        <w:rFonts w:ascii="Calibri" w:hAnsi="Calibri" w:cs="Calibri"/>
                        <w:color w:val="000000"/>
                        <w:sz w:val="24"/>
                      </w:rPr>
                      <w:t>OFFICIAL</w:t>
                    </w:r>
                  </w:p>
                </w:txbxContent>
              </v:textbox>
              <w10:wrap anchorx="page" anchory="page"/>
            </v:shape>
          </w:pict>
        </mc:Fallback>
      </mc:AlternateContent>
    </w:r>
    <w:r w:rsidR="003B243B">
      <w:rPr>
        <w:rFonts w:ascii="VIC SemiBold" w:hAnsi="VIC SemiBold"/>
        <w:b/>
        <w:bCs/>
        <w:noProof/>
      </w:rPr>
      <mc:AlternateContent>
        <mc:Choice Requires="wps">
          <w:drawing>
            <wp:anchor distT="0" distB="0" distL="114300" distR="114300" simplePos="0" relativeHeight="251658258" behindDoc="0" locked="0" layoutInCell="0" allowOverlap="1" wp14:anchorId="427B5DA3" wp14:editId="1F205057">
              <wp:simplePos x="0" y="0"/>
              <wp:positionH relativeFrom="page">
                <wp:align>center</wp:align>
              </wp:positionH>
              <wp:positionV relativeFrom="page">
                <wp:align>bottom</wp:align>
              </wp:positionV>
              <wp:extent cx="7772400" cy="463550"/>
              <wp:effectExtent l="0" t="0" r="0" b="12700"/>
              <wp:wrapNone/>
              <wp:docPr id="9" name="Text Box 9"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152DF" w14:textId="41DE3D6D" w:rsidR="003B243B" w:rsidRPr="00654F0C" w:rsidRDefault="00654F0C" w:rsidP="00654F0C">
                          <w:pPr>
                            <w:spacing w:after="0"/>
                            <w:jc w:val="center"/>
                            <w:rPr>
                              <w:rFonts w:ascii="Calibri" w:hAnsi="Calibri" w:cs="Calibri"/>
                              <w:color w:val="000000"/>
                              <w:sz w:val="24"/>
                            </w:rPr>
                          </w:pPr>
                          <w:r w:rsidRPr="00654F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27B5DA3" id="Text Box 9" o:spid="_x0000_s1029" type="#_x0000_t202" alt="{&quot;HashCode&quot;:1862493762,&quot;Height&quot;:9999999.0,&quot;Width&quot;:9999999.0,&quot;Placement&quot;:&quot;Footer&quot;,&quot;Index&quot;:&quot;Primary&quot;,&quot;Section&quot;:1,&quot;Top&quot;:0.0,&quot;Left&quot;:0.0}" style="position:absolute;margin-left:0;margin-top:0;width:612pt;height:36.5pt;z-index:2516582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632152DF" w14:textId="41DE3D6D" w:rsidR="003B243B" w:rsidRPr="00654F0C" w:rsidRDefault="00654F0C" w:rsidP="00654F0C">
                    <w:pPr>
                      <w:spacing w:after="0"/>
                      <w:jc w:val="center"/>
                      <w:rPr>
                        <w:rFonts w:ascii="Calibri" w:hAnsi="Calibri" w:cs="Calibri"/>
                        <w:color w:val="000000"/>
                        <w:sz w:val="24"/>
                      </w:rPr>
                    </w:pPr>
                    <w:r w:rsidRPr="00654F0C">
                      <w:rPr>
                        <w:rFonts w:ascii="Calibri" w:hAnsi="Calibri" w:cs="Calibri"/>
                        <w:color w:val="000000"/>
                        <w:sz w:val="24"/>
                      </w:rPr>
                      <w:t>OFFICIAL</w:t>
                    </w:r>
                  </w:p>
                </w:txbxContent>
              </v:textbox>
              <w10:wrap anchorx="page" anchory="page"/>
            </v:shape>
          </w:pict>
        </mc:Fallback>
      </mc:AlternateContent>
    </w:r>
    <w:r w:rsidR="00B040DB">
      <w:rPr>
        <w:rFonts w:ascii="VIC SemiBold" w:hAnsi="VIC SemiBold"/>
        <w:b/>
        <w:bCs/>
        <w:noProof/>
      </w:rPr>
      <mc:AlternateContent>
        <mc:Choice Requires="wps">
          <w:drawing>
            <wp:anchor distT="0" distB="0" distL="114300" distR="114300" simplePos="0" relativeHeight="251658255" behindDoc="0" locked="0" layoutInCell="0" allowOverlap="1" wp14:anchorId="6D96B5BC" wp14:editId="4C54C3B0">
              <wp:simplePos x="0" y="0"/>
              <wp:positionH relativeFrom="page">
                <wp:align>center</wp:align>
              </wp:positionH>
              <wp:positionV relativeFrom="page">
                <wp:align>bottom</wp:align>
              </wp:positionV>
              <wp:extent cx="7772400" cy="463550"/>
              <wp:effectExtent l="0" t="0" r="0" b="12700"/>
              <wp:wrapNone/>
              <wp:docPr id="1" name="Text Box 1"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E9D59" w14:textId="26BB3F15" w:rsidR="00B040DB" w:rsidRPr="002C6AF0" w:rsidRDefault="002C6AF0" w:rsidP="002C6AF0">
                          <w:pPr>
                            <w:spacing w:after="0"/>
                            <w:jc w:val="center"/>
                            <w:rPr>
                              <w:rFonts w:ascii="Calibri" w:hAnsi="Calibri" w:cs="Calibri"/>
                              <w:color w:val="000000"/>
                              <w:sz w:val="24"/>
                            </w:rPr>
                          </w:pPr>
                          <w:r w:rsidRPr="002C6AF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D96B5BC" id="Text Box 1" o:spid="_x0000_s1030" type="#_x0000_t202" alt="{&quot;HashCode&quot;:1862493762,&quot;Height&quot;:9999999.0,&quot;Width&quot;:9999999.0,&quot;Placement&quot;:&quot;Footer&quot;,&quot;Index&quot;:&quot;Primary&quot;,&quot;Section&quot;:1,&quot;Top&quot;:0.0,&quot;Left&quot;:0.0}" style="position:absolute;margin-left:0;margin-top:0;width:612pt;height:36.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16FE9D59" w14:textId="26BB3F15" w:rsidR="00B040DB" w:rsidRPr="002C6AF0" w:rsidRDefault="002C6AF0" w:rsidP="002C6AF0">
                    <w:pPr>
                      <w:spacing w:after="0"/>
                      <w:jc w:val="center"/>
                      <w:rPr>
                        <w:rFonts w:ascii="Calibri" w:hAnsi="Calibri" w:cs="Calibri"/>
                        <w:color w:val="000000"/>
                        <w:sz w:val="24"/>
                      </w:rPr>
                    </w:pPr>
                    <w:r w:rsidRPr="002C6AF0">
                      <w:rPr>
                        <w:rFonts w:ascii="Calibri" w:hAnsi="Calibri" w:cs="Calibri"/>
                        <w:color w:val="000000"/>
                        <w:sz w:val="24"/>
                      </w:rPr>
                      <w:t>OFFICIAL</w:t>
                    </w:r>
                  </w:p>
                </w:txbxContent>
              </v:textbox>
              <w10:wrap anchorx="page" anchory="page"/>
            </v:shape>
          </w:pict>
        </mc:Fallback>
      </mc:AlternateContent>
    </w:r>
  </w:p>
  <w:sdt>
    <w:sdtPr>
      <w:rPr>
        <w:rFonts w:ascii="VIC SemiBold" w:hAnsi="VIC SemiBold"/>
        <w:b/>
        <w:bCs/>
      </w:rPr>
      <w:id w:val="-1853862618"/>
      <w:docPartObj>
        <w:docPartGallery w:val="Page Numbers (Top of Page)"/>
        <w:docPartUnique/>
      </w:docPartObj>
    </w:sdtPr>
    <w:sdtContent>
      <w:p w14:paraId="238108E1" w14:textId="7AB624B3" w:rsidR="00394700" w:rsidRPr="00950A12" w:rsidRDefault="00394700" w:rsidP="00950A12">
        <w:pPr>
          <w:pStyle w:val="Footertext"/>
          <w:rPr>
            <w:rFonts w:ascii="VIC SemiBold" w:hAnsi="VIC SemiBold"/>
            <w:b/>
            <w:bCs/>
          </w:rPr>
        </w:pPr>
        <w:r w:rsidRPr="00950A12">
          <w:rPr>
            <w:rFonts w:ascii="VIC SemiBold" w:hAnsi="VIC SemiBold"/>
            <w:b/>
            <w:bCs/>
            <w:noProof/>
          </w:rPr>
          <mc:AlternateContent>
            <mc:Choice Requires="wps">
              <w:drawing>
                <wp:anchor distT="0" distB="0" distL="114300" distR="114300" simplePos="0" relativeHeight="251658243" behindDoc="0" locked="0" layoutInCell="1" allowOverlap="1" wp14:anchorId="77F812FD" wp14:editId="02FD5BB1">
                  <wp:simplePos x="0" y="0"/>
                  <wp:positionH relativeFrom="column">
                    <wp:posOffset>5229860</wp:posOffset>
                  </wp:positionH>
                  <wp:positionV relativeFrom="paragraph">
                    <wp:posOffset>-116782</wp:posOffset>
                  </wp:positionV>
                  <wp:extent cx="1334308" cy="7518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3B9660D5" w14:textId="6332A37F" w:rsidR="00394700" w:rsidRDefault="00394700">
                              <w:pPr>
                                <w:ind w:left="-11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812FD" id="Text Box 29" o:spid="_x0000_s1031" type="#_x0000_t202" style="position:absolute;margin-left:411.8pt;margin-top:-9.2pt;width:105.05pt;height:59.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uTGQIAADM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" filled="f" stroked="f" strokeweight=".5pt">
                  <v:textbox>
                    <w:txbxContent>
                      <w:p w14:paraId="3B9660D5" w14:textId="6332A37F" w:rsidR="00394700" w:rsidRDefault="00394700">
                        <w:pPr>
                          <w:ind w:left="-113"/>
                        </w:pPr>
                      </w:p>
                    </w:txbxContent>
                  </v:textbox>
                </v:shape>
              </w:pict>
            </mc:Fallback>
          </mc:AlternateContent>
        </w:r>
        <w:r w:rsidRPr="00950A12">
          <w:rPr>
            <w:rFonts w:ascii="VIC SemiBold" w:hAnsi="VIC SemiBold"/>
            <w:b/>
            <w:bCs/>
          </w:rPr>
          <w:t xml:space="preserve"> </w:t>
        </w:r>
        <w:r w:rsidR="00BB77D1">
          <w:rPr>
            <w:rFonts w:ascii="VIC SemiBold" w:hAnsi="VIC SemiBold"/>
            <w:b/>
            <w:bCs/>
          </w:rPr>
          <w:t>Recycled water</w:t>
        </w:r>
        <w:r w:rsidR="00E82815">
          <w:rPr>
            <w:rFonts w:ascii="VIC SemiBold" w:hAnsi="VIC SemiBold"/>
            <w:b/>
            <w:bCs/>
          </w:rPr>
          <w:t xml:space="preserve"> </w:t>
        </w:r>
        <w:r w:rsidR="00364B99">
          <w:rPr>
            <w:rFonts w:ascii="VIC SemiBold" w:hAnsi="VIC SemiBold"/>
            <w:b/>
            <w:bCs/>
          </w:rPr>
          <w:t xml:space="preserve">use in surface waters </w:t>
        </w:r>
        <w:r w:rsidR="00F82727">
          <w:rPr>
            <w:rFonts w:ascii="VIC SemiBold" w:hAnsi="VIC SemiBold"/>
            <w:b/>
            <w:bCs/>
          </w:rPr>
          <w:t>guideline</w:t>
        </w:r>
      </w:p>
      <w:p w14:paraId="283E662C" w14:textId="38ED2995" w:rsidR="00394700" w:rsidRPr="00950A12" w:rsidRDefault="000E52E2" w:rsidP="00950A12">
        <w:pPr>
          <w:pStyle w:val="Footertext"/>
          <w:rPr>
            <w:rFonts w:ascii="VIC SemiBold" w:hAnsi="VIC SemiBold"/>
            <w:b/>
            <w:bCs/>
          </w:rPr>
        </w:pPr>
        <w:r w:rsidRPr="00FF6807">
          <w:rPr>
            <w:rFonts w:ascii="VIC SemiBold" w:hAnsi="VIC SemiBold"/>
            <w:b/>
            <w:bCs/>
          </w:rPr>
          <w:t xml:space="preserve">Page </w:t>
        </w:r>
        <w:r w:rsidR="000B15CD">
          <w:rPr>
            <w:rFonts w:ascii="VIC SemiBold" w:hAnsi="VIC SemiBold"/>
            <w:b/>
            <w:bCs/>
          </w:rPr>
          <w:fldChar w:fldCharType="begin"/>
        </w:r>
        <w:r w:rsidR="000B15CD">
          <w:rPr>
            <w:rFonts w:ascii="VIC SemiBold" w:hAnsi="VIC SemiBold"/>
            <w:b/>
            <w:bCs/>
          </w:rPr>
          <w:instrText xml:space="preserve"> PAGE   </w:instrText>
        </w:r>
        <w:r w:rsidR="000B15CD">
          <w:rPr>
            <w:rFonts w:ascii="VIC SemiBold" w:hAnsi="VIC SemiBold"/>
            <w:b/>
            <w:bCs/>
          </w:rPr>
          <w:fldChar w:fldCharType="separate"/>
        </w:r>
        <w:r w:rsidR="000B15CD">
          <w:rPr>
            <w:rFonts w:ascii="VIC SemiBold" w:hAnsi="VIC SemiBold"/>
            <w:b/>
            <w:bCs/>
          </w:rPr>
          <w:t>3</w:t>
        </w:r>
        <w:r w:rsidR="000B15CD">
          <w:rPr>
            <w:rFonts w:ascii="VIC SemiBold" w:hAnsi="VIC SemiBold"/>
            <w:b/>
            <w:bCs/>
          </w:rPr>
          <w:fldChar w:fldCharType="end"/>
        </w:r>
      </w:p>
    </w:sdtContent>
  </w:sdt>
  <w:p w14:paraId="7CE275EE" w14:textId="50066ADB" w:rsidR="00394700" w:rsidRPr="00C6258A" w:rsidRDefault="00394700">
    <w:pPr>
      <w:pStyle w:val="Footer"/>
    </w:pPr>
    <w:r>
      <w:rPr>
        <w:noProof/>
      </w:rPr>
      <mc:AlternateContent>
        <mc:Choice Requires="wps">
          <w:drawing>
            <wp:anchor distT="0" distB="0" distL="114300" distR="114300" simplePos="0" relativeHeight="251658244" behindDoc="0" locked="0" layoutInCell="1" allowOverlap="1" wp14:anchorId="32D686F6" wp14:editId="6B044B94">
              <wp:simplePos x="0" y="0"/>
              <wp:positionH relativeFrom="column">
                <wp:posOffset>-20320</wp:posOffset>
              </wp:positionH>
              <wp:positionV relativeFrom="paragraph">
                <wp:posOffset>228658</wp:posOffset>
              </wp:positionV>
              <wp:extent cx="6492875" cy="0"/>
              <wp:effectExtent l="0" t="0" r="9525" b="12700"/>
              <wp:wrapNone/>
              <wp:docPr id="33" name="Straight Connector 33"/>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a="http://schemas.openxmlformats.org/drawingml/2006/main">
          <w:pict w14:anchorId="47F996CF">
            <v:line id="Straight Connector 33"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00b4e1" strokeweight="1pt" from="-1.6pt,18pt" to="509.65pt,18pt" w14:anchorId="3B16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v:stroke joinstyle="miter"/>
            </v:line>
          </w:pict>
        </mc:Fallback>
      </mc:AlternateContent>
    </w:r>
  </w:p>
  <w:p w14:paraId="3D281720" w14:textId="77777777" w:rsidR="00394700" w:rsidRDefault="003947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60D2" w14:textId="25044DC4" w:rsidR="00B040DB" w:rsidRDefault="00E55863" w:rsidP="00CB7FC0">
    <w:pPr>
      <w:pStyle w:val="FooterDocDescription"/>
      <w:rPr>
        <w:rFonts w:eastAsia="VIC" w:cs="VIC"/>
        <w:sz w:val="22"/>
      </w:rPr>
    </w:pPr>
    <w:r>
      <w:rPr>
        <w:rFonts w:eastAsia="VIC" w:cs="VIC"/>
        <w:noProof/>
        <w:sz w:val="22"/>
      </w:rPr>
      <mc:AlternateContent>
        <mc:Choice Requires="wps">
          <w:drawing>
            <wp:anchor distT="0" distB="0" distL="114300" distR="114300" simplePos="0" relativeHeight="251658262" behindDoc="0" locked="0" layoutInCell="0" allowOverlap="1" wp14:anchorId="7F4EDB97" wp14:editId="4FF7B3EF">
              <wp:simplePos x="0" y="0"/>
              <wp:positionH relativeFrom="page">
                <wp:align>center</wp:align>
              </wp:positionH>
              <wp:positionV relativeFrom="page">
                <wp:align>bottom</wp:align>
              </wp:positionV>
              <wp:extent cx="7772400" cy="463550"/>
              <wp:effectExtent l="0" t="0" r="0" b="12700"/>
              <wp:wrapNone/>
              <wp:docPr id="17" name="Text Box 17" descr="{&quot;HashCode&quot;:186249376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63243" w14:textId="204CCEC0" w:rsidR="00E55863" w:rsidRPr="00E55863" w:rsidRDefault="00E55863" w:rsidP="00E55863">
                          <w:pPr>
                            <w:spacing w:after="0"/>
                            <w:jc w:val="center"/>
                            <w:rPr>
                              <w:rFonts w:ascii="Calibri" w:hAnsi="Calibri" w:cs="Calibri"/>
                              <w:color w:val="000000"/>
                              <w:sz w:val="24"/>
                            </w:rPr>
                          </w:pPr>
                          <w:r w:rsidRPr="00E5586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4EDB97" id="_x0000_t202" coordsize="21600,21600" o:spt="202" path="m,l,21600r21600,l21600,xe">
              <v:stroke joinstyle="miter"/>
              <v:path gradientshapeok="t" o:connecttype="rect"/>
            </v:shapetype>
            <v:shape id="Text Box 17" o:spid="_x0000_s1034" type="#_x0000_t202" alt="{&quot;HashCode&quot;:1862493762,&quot;Height&quot;:9999999.0,&quot;Width&quot;:9999999.0,&quot;Placement&quot;:&quot;Footer&quot;,&quot;Index&quot;:&quot;Primary&quot;,&quot;Section&quot;:2,&quot;Top&quot;:0.0,&quot;Left&quot;:0.0}" style="position:absolute;margin-left:0;margin-top:0;width:612pt;height:36.5pt;z-index:251658262;visibility:visible;mso-wrap-style:square;mso-height-percent:0;mso-wrap-distance-left:9pt;mso-wrap-distance-top:0;mso-wrap-distance-right:9pt;mso-wrap-distance-bottom:0;mso-position-horizontal:center;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67563243" w14:textId="204CCEC0" w:rsidR="00E55863" w:rsidRPr="00E55863" w:rsidRDefault="00E55863" w:rsidP="00E55863">
                    <w:pPr>
                      <w:spacing w:after="0"/>
                      <w:jc w:val="center"/>
                      <w:rPr>
                        <w:rFonts w:ascii="Calibri" w:hAnsi="Calibri" w:cs="Calibri"/>
                        <w:color w:val="000000"/>
                        <w:sz w:val="24"/>
                      </w:rPr>
                    </w:pPr>
                    <w:r w:rsidRPr="00E55863">
                      <w:rPr>
                        <w:rFonts w:ascii="Calibri" w:hAnsi="Calibri" w:cs="Calibri"/>
                        <w:color w:val="000000"/>
                        <w:sz w:val="24"/>
                      </w:rPr>
                      <w:t>OFFICIAL</w:t>
                    </w:r>
                  </w:p>
                </w:txbxContent>
              </v:textbox>
              <w10:wrap anchorx="page" anchory="page"/>
            </v:shape>
          </w:pict>
        </mc:Fallback>
      </mc:AlternateContent>
    </w:r>
    <w:r w:rsidR="003B243B">
      <w:rPr>
        <w:rFonts w:eastAsia="VIC" w:cs="VIC"/>
        <w:noProof/>
        <w:sz w:val="22"/>
      </w:rPr>
      <mc:AlternateContent>
        <mc:Choice Requires="wps">
          <w:drawing>
            <wp:anchor distT="0" distB="0" distL="114300" distR="114300" simplePos="0" relativeHeight="251658259" behindDoc="0" locked="0" layoutInCell="0" allowOverlap="1" wp14:anchorId="7B3B1DDA" wp14:editId="3E82FE5A">
              <wp:simplePos x="0" y="0"/>
              <wp:positionH relativeFrom="page">
                <wp:align>center</wp:align>
              </wp:positionH>
              <wp:positionV relativeFrom="page">
                <wp:align>bottom</wp:align>
              </wp:positionV>
              <wp:extent cx="7772400" cy="463550"/>
              <wp:effectExtent l="0" t="0" r="0" b="12700"/>
              <wp:wrapNone/>
              <wp:docPr id="13" name="Text Box 13" descr="{&quot;HashCode&quot;:186249376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CD35B6" w14:textId="7698F602" w:rsidR="003B243B" w:rsidRPr="00654F0C" w:rsidRDefault="00654F0C" w:rsidP="00654F0C">
                          <w:pPr>
                            <w:spacing w:after="0"/>
                            <w:jc w:val="center"/>
                            <w:rPr>
                              <w:rFonts w:ascii="Calibri" w:hAnsi="Calibri" w:cs="Calibri"/>
                              <w:color w:val="000000"/>
                              <w:sz w:val="24"/>
                            </w:rPr>
                          </w:pPr>
                          <w:r w:rsidRPr="00654F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B3B1DDA" id="Text Box 13" o:spid="_x0000_s1035" type="#_x0000_t202" alt="{&quot;HashCode&quot;:1862493762,&quot;Height&quot;:9999999.0,&quot;Width&quot;:9999999.0,&quot;Placement&quot;:&quot;Footer&quot;,&quot;Index&quot;:&quot;Primary&quot;,&quot;Section&quot;:2,&quot;Top&quot;:0.0,&quot;Left&quot;:0.0}" style="position:absolute;margin-left:0;margin-top:0;width:612pt;height:36.5pt;z-index:2516582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a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vz3tsYHqQOshDMx7J5cNzbAS&#10;PjwLJKppbJJveKJDG6BecLQ4qwF//c0f84kBinLWkXRK7n/uBCrOzHdL3HwZT6dRa+lCBr71bk5e&#10;u2vvgVQ5ph/EyWTG3GBOpkZoX0ndi9iNQsJK6llyGfB0uQ+DlOn/kGqxSGmkKyfCyq6djMUjnhHb&#10;l/5VoDsSEIi6RzjJSxTveBhyByYWuwC6SSRFhAc8j8CTJhN3x/8niv7tPWVd/vL5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MnsN9oZAgAALQQAAA4AAAAAAAAAAAAAAAAALgIAAGRycy9lMm9Eb2MueG1sUEsBAi0AFAAGAAgA&#10;AAAhAL4fCrfaAAAABQEAAA8AAAAAAAAAAAAAAAAAcwQAAGRycy9kb3ducmV2LnhtbFBLBQYAAAAA&#10;BAAEAPMAAAB6BQAAAAA=&#10;" o:allowincell="f" filled="f" stroked="f" strokeweight=".5pt">
              <v:textbox inset=",0,,0">
                <w:txbxContent>
                  <w:p w14:paraId="76CD35B6" w14:textId="7698F602" w:rsidR="003B243B" w:rsidRPr="00654F0C" w:rsidRDefault="00654F0C" w:rsidP="00654F0C">
                    <w:pPr>
                      <w:spacing w:after="0"/>
                      <w:jc w:val="center"/>
                      <w:rPr>
                        <w:rFonts w:ascii="Calibri" w:hAnsi="Calibri" w:cs="Calibri"/>
                        <w:color w:val="000000"/>
                        <w:sz w:val="24"/>
                      </w:rPr>
                    </w:pPr>
                    <w:r w:rsidRPr="00654F0C">
                      <w:rPr>
                        <w:rFonts w:ascii="Calibri" w:hAnsi="Calibri" w:cs="Calibri"/>
                        <w:color w:val="000000"/>
                        <w:sz w:val="24"/>
                      </w:rPr>
                      <w:t>OFFICIAL</w:t>
                    </w:r>
                  </w:p>
                </w:txbxContent>
              </v:textbox>
              <w10:wrap anchorx="page" anchory="page"/>
            </v:shape>
          </w:pict>
        </mc:Fallback>
      </mc:AlternateContent>
    </w:r>
    <w:r w:rsidR="00B040DB">
      <w:rPr>
        <w:rFonts w:eastAsia="VIC" w:cs="VIC"/>
        <w:noProof/>
        <w:sz w:val="22"/>
      </w:rPr>
      <mc:AlternateContent>
        <mc:Choice Requires="wps">
          <w:drawing>
            <wp:anchor distT="0" distB="0" distL="114300" distR="114300" simplePos="0" relativeHeight="251658256" behindDoc="0" locked="0" layoutInCell="0" allowOverlap="1" wp14:anchorId="2DCE2BE5" wp14:editId="7CAB0887">
              <wp:simplePos x="0" y="0"/>
              <wp:positionH relativeFrom="page">
                <wp:align>center</wp:align>
              </wp:positionH>
              <wp:positionV relativeFrom="page">
                <wp:align>bottom</wp:align>
              </wp:positionV>
              <wp:extent cx="7772400" cy="463550"/>
              <wp:effectExtent l="0" t="0" r="0" b="12700"/>
              <wp:wrapNone/>
              <wp:docPr id="4" name="Text Box 4" descr="{&quot;HashCode&quot;:186249376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0F4E1B" w14:textId="619A9939" w:rsidR="00B040DB" w:rsidRPr="002C6AF0" w:rsidRDefault="002C6AF0" w:rsidP="002C6AF0">
                          <w:pPr>
                            <w:spacing w:after="0"/>
                            <w:jc w:val="center"/>
                            <w:rPr>
                              <w:rFonts w:ascii="Calibri" w:hAnsi="Calibri" w:cs="Calibri"/>
                              <w:color w:val="000000"/>
                              <w:sz w:val="24"/>
                            </w:rPr>
                          </w:pPr>
                          <w:r w:rsidRPr="002C6AF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DCE2BE5" id="Text Box 4" o:spid="_x0000_s1036" type="#_x0000_t202" alt="{&quot;HashCode&quot;:1862493762,&quot;Height&quot;:9999999.0,&quot;Width&quot;:9999999.0,&quot;Placement&quot;:&quot;Footer&quot;,&quot;Index&quot;:&quot;Primary&quot;,&quot;Section&quot;:2,&quot;Top&quot;:0.0,&quot;Left&quot;:0.0}" style="position:absolute;margin-left:0;margin-top:0;width:612pt;height:36.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3E0F4E1B" w14:textId="619A9939" w:rsidR="00B040DB" w:rsidRPr="002C6AF0" w:rsidRDefault="002C6AF0" w:rsidP="002C6AF0">
                    <w:pPr>
                      <w:spacing w:after="0"/>
                      <w:jc w:val="center"/>
                      <w:rPr>
                        <w:rFonts w:ascii="Calibri" w:hAnsi="Calibri" w:cs="Calibri"/>
                        <w:color w:val="000000"/>
                        <w:sz w:val="24"/>
                      </w:rPr>
                    </w:pPr>
                    <w:r w:rsidRPr="002C6AF0">
                      <w:rPr>
                        <w:rFonts w:ascii="Calibri" w:hAnsi="Calibri" w:cs="Calibri"/>
                        <w:color w:val="000000"/>
                        <w:sz w:val="24"/>
                      </w:rPr>
                      <w:t>OFFICIAL</w:t>
                    </w:r>
                  </w:p>
                </w:txbxContent>
              </v:textbox>
              <w10:wrap anchorx="page" anchory="page"/>
            </v:shape>
          </w:pict>
        </mc:Fallback>
      </mc:AlternateContent>
    </w:r>
  </w:p>
  <w:sdt>
    <w:sdtPr>
      <w:rPr>
        <w:rFonts w:eastAsia="VIC" w:cs="VIC"/>
        <w:sz w:val="22"/>
      </w:rPr>
      <w:id w:val="934482455"/>
      <w:docPartObj>
        <w:docPartGallery w:val="Page Numbers (Top of Page)"/>
        <w:docPartUnique/>
      </w:docPartObj>
    </w:sdtPr>
    <w:sdtEndPr>
      <w:rPr>
        <w:b/>
        <w:bCs/>
        <w:sz w:val="16"/>
      </w:rPr>
    </w:sdtEndPr>
    <w:sdtContent>
      <w:p w14:paraId="691F8045" w14:textId="17E927B1" w:rsidR="00742582" w:rsidRPr="002D4A6C" w:rsidRDefault="006D6328" w:rsidP="00CB7FC0">
        <w:pPr>
          <w:pStyle w:val="FooterDocDescription"/>
        </w:pPr>
        <w:r>
          <w:rPr>
            <w:noProof/>
          </w:rPr>
          <w:drawing>
            <wp:anchor distT="0" distB="0" distL="114300" distR="114300" simplePos="0" relativeHeight="251658245" behindDoc="1" locked="0" layoutInCell="1" allowOverlap="1" wp14:anchorId="7A7ED3C8" wp14:editId="2CE9C9DE">
              <wp:simplePos x="0" y="0"/>
              <wp:positionH relativeFrom="margin">
                <wp:posOffset>5233035</wp:posOffset>
              </wp:positionH>
              <wp:positionV relativeFrom="bottomMargin">
                <wp:posOffset>0</wp:posOffset>
              </wp:positionV>
              <wp:extent cx="1288800" cy="702000"/>
              <wp:effectExtent l="0" t="0" r="6985" b="0"/>
              <wp:wrapNone/>
              <wp:docPr id="1027275542" name="Picture 10272755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88800" cy="70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77D1">
          <w:t>Recycled water</w:t>
        </w:r>
        <w:r w:rsidR="00E82815">
          <w:t xml:space="preserve"> for </w:t>
        </w:r>
        <w:r w:rsidR="00D27B75">
          <w:t>surface waters</w:t>
        </w:r>
        <w:r w:rsidR="0033628D">
          <w:t xml:space="preserve"> </w:t>
        </w:r>
        <w:r w:rsidR="00F82727">
          <w:t>guideline</w:t>
        </w:r>
      </w:p>
      <w:p w14:paraId="7888CEE0" w14:textId="5C490D0D" w:rsidR="00742582" w:rsidRPr="00FF6807" w:rsidRDefault="00742582" w:rsidP="005B78C9">
        <w:pPr>
          <w:pStyle w:val="Footertext"/>
          <w:tabs>
            <w:tab w:val="clear" w:pos="4513"/>
            <w:tab w:val="clear" w:pos="9026"/>
            <w:tab w:val="left" w:pos="9660"/>
          </w:tabs>
          <w:rPr>
            <w:b/>
            <w:bCs/>
            <w:color w:val="auto"/>
            <w:sz w:val="22"/>
            <w:lang w:eastAsia="en-AU" w:bidi="ar-SA"/>
          </w:rPr>
        </w:pPr>
        <w:r w:rsidRPr="00FF6807">
          <w:rPr>
            <w:rFonts w:ascii="VIC SemiBold" w:hAnsi="VIC SemiBold"/>
            <w:b/>
            <w:bCs/>
          </w:rPr>
          <w:t xml:space="preserve">Page </w:t>
        </w:r>
        <w:r w:rsidRPr="00FF6807">
          <w:rPr>
            <w:rFonts w:ascii="VIC SemiBold" w:hAnsi="VIC SemiBold"/>
            <w:b/>
            <w:bCs/>
          </w:rPr>
          <w:fldChar w:fldCharType="begin"/>
        </w:r>
        <w:r w:rsidRPr="00FF6807">
          <w:rPr>
            <w:rFonts w:ascii="VIC SemiBold" w:hAnsi="VIC SemiBold"/>
            <w:b/>
            <w:bCs/>
          </w:rPr>
          <w:instrText xml:space="preserve"> PAGE  \* Arabic </w:instrText>
        </w:r>
        <w:r w:rsidRPr="00FF6807">
          <w:rPr>
            <w:rFonts w:ascii="VIC SemiBold" w:hAnsi="VIC SemiBold"/>
            <w:b/>
            <w:bCs/>
          </w:rPr>
          <w:fldChar w:fldCharType="separate"/>
        </w:r>
        <w:r>
          <w:rPr>
            <w:rFonts w:ascii="VIC SemiBold" w:hAnsi="VIC SemiBold"/>
            <w:b/>
            <w:bCs/>
          </w:rPr>
          <w:t>3</w:t>
        </w:r>
        <w:r w:rsidRPr="00FF6807">
          <w:rPr>
            <w:rFonts w:ascii="VIC SemiBold" w:hAnsi="VIC SemiBold"/>
            <w:b/>
            <w:bCs/>
          </w:rPr>
          <w:fldChar w:fldCharType="end"/>
        </w:r>
        <w:r w:rsidR="005B78C9">
          <w:rPr>
            <w:rFonts w:ascii="VIC SemiBold" w:hAnsi="VIC SemiBold"/>
            <w:b/>
            <w:bCs/>
          </w:rPr>
          <w:tab/>
        </w:r>
      </w:p>
    </w:sdtContent>
  </w:sdt>
  <w:p w14:paraId="3F3B7FE6" w14:textId="4566EA7F" w:rsidR="00742582" w:rsidRDefault="00742582" w:rsidP="0073211D">
    <w:pPr>
      <w:pStyle w:val="Footer"/>
      <w:pBdr>
        <w:bottom w:val="single" w:sz="8" w:space="1" w:color="00B4E1"/>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C5F0" w14:textId="229F6700" w:rsidR="00B040DB" w:rsidRDefault="00E55863" w:rsidP="00CB7FC0">
    <w:pPr>
      <w:pStyle w:val="FooterDocDescription"/>
      <w:rPr>
        <w:rFonts w:eastAsia="VIC" w:cs="VIC"/>
        <w:sz w:val="22"/>
      </w:rPr>
    </w:pPr>
    <w:r>
      <w:rPr>
        <w:rFonts w:eastAsia="VIC" w:cs="VIC"/>
        <w:noProof/>
        <w:sz w:val="22"/>
      </w:rPr>
      <mc:AlternateContent>
        <mc:Choice Requires="wps">
          <w:drawing>
            <wp:anchor distT="0" distB="0" distL="114300" distR="114300" simplePos="0" relativeHeight="251658263" behindDoc="0" locked="0" layoutInCell="0" allowOverlap="1" wp14:anchorId="583F33E7" wp14:editId="5DD0F16F">
              <wp:simplePos x="0" y="0"/>
              <wp:positionH relativeFrom="page">
                <wp:align>center</wp:align>
              </wp:positionH>
              <wp:positionV relativeFrom="page">
                <wp:align>bottom</wp:align>
              </wp:positionV>
              <wp:extent cx="7772400" cy="463550"/>
              <wp:effectExtent l="0" t="0" r="0" b="12700"/>
              <wp:wrapNone/>
              <wp:docPr id="18" name="Text Box 18" descr="{&quot;HashCode&quot;:186249376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7BDF9" w14:textId="2ECB3920" w:rsidR="00E55863" w:rsidRPr="00E55863" w:rsidRDefault="00E55863" w:rsidP="00E55863">
                          <w:pPr>
                            <w:spacing w:after="0"/>
                            <w:jc w:val="center"/>
                            <w:rPr>
                              <w:rFonts w:ascii="Calibri" w:hAnsi="Calibri" w:cs="Calibri"/>
                              <w:color w:val="000000"/>
                              <w:sz w:val="24"/>
                            </w:rPr>
                          </w:pPr>
                          <w:r w:rsidRPr="00E5586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3F33E7" id="_x0000_t202" coordsize="21600,21600" o:spt="202" path="m,l,21600r21600,l21600,xe">
              <v:stroke joinstyle="miter"/>
              <v:path gradientshapeok="t" o:connecttype="rect"/>
            </v:shapetype>
            <v:shape id="Text Box 18" o:spid="_x0000_s1038" type="#_x0000_t202" alt="{&quot;HashCode&quot;:1862493762,&quot;Height&quot;:9999999.0,&quot;Width&quot;:9999999.0,&quot;Placement&quot;:&quot;Footer&quot;,&quot;Index&quot;:&quot;Primary&quot;,&quot;Section&quot;:4,&quot;Top&quot;:0.0,&quot;Left&quot;:0.0}" style="position:absolute;margin-left:0;margin-top:0;width:612pt;height:36.5pt;z-index:2516582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PGA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3mRDVQH2g9hoN47uWxoiJXw&#10;4VkgcU1zk37DEx3aADWDo8VZDfjrb/6YTxRQlLOOtFNy/3MnUHFmvlsi58t4Oo1iSxcy8K13c/La&#10;XXsPJMsx/SFOJjPmBnMyNUL7SvJexG4UElZSz5LLgKfLfRi0TD+IVItFSiNhORFWdu1kLB4BjeC+&#10;9K8C3ZGBQNw9wklfonhHxJA7ULHYBdBNYilCPOB5RJ5Emcg7/kBR9W/vKevym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iPPtTxgCAAAuBAAADgAAAAAAAAAAAAAAAAAuAgAAZHJzL2Uyb0RvYy54bWxQSwECLQAUAAYACAAA&#10;ACEAvh8Kt9oAAAAFAQAADwAAAAAAAAAAAAAAAAByBAAAZHJzL2Rvd25yZXYueG1sUEsFBgAAAAAE&#10;AAQA8wAAAHkFAAAAAA==&#10;" o:allowincell="f" filled="f" stroked="f" strokeweight=".5pt">
              <v:textbox inset=",0,,0">
                <w:txbxContent>
                  <w:p w14:paraId="6507BDF9" w14:textId="2ECB3920" w:rsidR="00E55863" w:rsidRPr="00E55863" w:rsidRDefault="00E55863" w:rsidP="00E55863">
                    <w:pPr>
                      <w:spacing w:after="0"/>
                      <w:jc w:val="center"/>
                      <w:rPr>
                        <w:rFonts w:ascii="Calibri" w:hAnsi="Calibri" w:cs="Calibri"/>
                        <w:color w:val="000000"/>
                        <w:sz w:val="24"/>
                      </w:rPr>
                    </w:pPr>
                    <w:r w:rsidRPr="00E55863">
                      <w:rPr>
                        <w:rFonts w:ascii="Calibri" w:hAnsi="Calibri" w:cs="Calibri"/>
                        <w:color w:val="000000"/>
                        <w:sz w:val="24"/>
                      </w:rPr>
                      <w:t>OFFICIAL</w:t>
                    </w:r>
                  </w:p>
                </w:txbxContent>
              </v:textbox>
              <w10:wrap anchorx="page" anchory="page"/>
            </v:shape>
          </w:pict>
        </mc:Fallback>
      </mc:AlternateContent>
    </w:r>
    <w:r w:rsidR="003B243B">
      <w:rPr>
        <w:rFonts w:eastAsia="VIC" w:cs="VIC"/>
        <w:noProof/>
        <w:sz w:val="22"/>
      </w:rPr>
      <mc:AlternateContent>
        <mc:Choice Requires="wps">
          <w:drawing>
            <wp:anchor distT="0" distB="0" distL="114300" distR="114300" simplePos="0" relativeHeight="251658260" behindDoc="0" locked="0" layoutInCell="0" allowOverlap="1" wp14:anchorId="6069AC87" wp14:editId="69A542E9">
              <wp:simplePos x="0" y="0"/>
              <wp:positionH relativeFrom="page">
                <wp:align>center</wp:align>
              </wp:positionH>
              <wp:positionV relativeFrom="page">
                <wp:align>bottom</wp:align>
              </wp:positionV>
              <wp:extent cx="7772400" cy="463550"/>
              <wp:effectExtent l="0" t="0" r="0" b="12700"/>
              <wp:wrapNone/>
              <wp:docPr id="14" name="Text Box 14" descr="{&quot;HashCode&quot;:186249376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607B3" w14:textId="4AF2E5B2" w:rsidR="003B243B" w:rsidRPr="00654F0C" w:rsidRDefault="00654F0C" w:rsidP="00654F0C">
                          <w:pPr>
                            <w:spacing w:after="0"/>
                            <w:jc w:val="center"/>
                            <w:rPr>
                              <w:rFonts w:ascii="Calibri" w:hAnsi="Calibri" w:cs="Calibri"/>
                              <w:color w:val="000000"/>
                              <w:sz w:val="24"/>
                            </w:rPr>
                          </w:pPr>
                          <w:r w:rsidRPr="00654F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069AC87" id="Text Box 14" o:spid="_x0000_s1039" type="#_x0000_t202" alt="{&quot;HashCode&quot;:1862493762,&quot;Height&quot;:9999999.0,&quot;Width&quot;:9999999.0,&quot;Placement&quot;:&quot;Footer&quot;,&quot;Index&quot;:&quot;Primary&quot;,&quot;Section&quot;:4,&quot;Top&quot;:0.0,&quot;Left&quot;:0.0}" style="position:absolute;margin-left:0;margin-top:0;width:612pt;height:36.5pt;z-index:2516582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H1GQIAAC4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S0x+S0yAaqA+2HMFDvnVw2NMRK&#10;+PAskLimuUm/4YkObYCawdHirAb89Td/zCcKKMpZR9opuf+5E6g4M98tkfNlPJ1GsaULGfjWuzl5&#10;7a69B5LlmP4QJ5MZc4M5mRqhfSV5L2I3CgkrqWfJZcDT5T4MWqYfRKrFIqWRsJwIK7t2MhaPgEZw&#10;X/pXge7IQCDuHuGkL1G8I2LIHahY7ALoJrEUIR7wPCJPokzkHX+gqPq395R1+c3nvwE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B/rIfUZAgAALgQAAA4AAAAAAAAAAAAAAAAALgIAAGRycy9lMm9Eb2MueG1sUEsBAi0AFAAGAAgA&#10;AAAhAL4fCrfaAAAABQEAAA8AAAAAAAAAAAAAAAAAcwQAAGRycy9kb3ducmV2LnhtbFBLBQYAAAAA&#10;BAAEAPMAAAB6BQAAAAA=&#10;" o:allowincell="f" filled="f" stroked="f" strokeweight=".5pt">
              <v:textbox inset=",0,,0">
                <w:txbxContent>
                  <w:p w14:paraId="3C1607B3" w14:textId="4AF2E5B2" w:rsidR="003B243B" w:rsidRPr="00654F0C" w:rsidRDefault="00654F0C" w:rsidP="00654F0C">
                    <w:pPr>
                      <w:spacing w:after="0"/>
                      <w:jc w:val="center"/>
                      <w:rPr>
                        <w:rFonts w:ascii="Calibri" w:hAnsi="Calibri" w:cs="Calibri"/>
                        <w:color w:val="000000"/>
                        <w:sz w:val="24"/>
                      </w:rPr>
                    </w:pPr>
                    <w:r w:rsidRPr="00654F0C">
                      <w:rPr>
                        <w:rFonts w:ascii="Calibri" w:hAnsi="Calibri" w:cs="Calibri"/>
                        <w:color w:val="000000"/>
                        <w:sz w:val="24"/>
                      </w:rPr>
                      <w:t>OFFICIAL</w:t>
                    </w:r>
                  </w:p>
                </w:txbxContent>
              </v:textbox>
              <w10:wrap anchorx="page" anchory="page"/>
            </v:shape>
          </w:pict>
        </mc:Fallback>
      </mc:AlternateContent>
    </w:r>
    <w:r w:rsidR="00B040DB">
      <w:rPr>
        <w:rFonts w:eastAsia="VIC" w:cs="VIC"/>
        <w:noProof/>
        <w:sz w:val="22"/>
      </w:rPr>
      <mc:AlternateContent>
        <mc:Choice Requires="wps">
          <w:drawing>
            <wp:anchor distT="0" distB="0" distL="114300" distR="114300" simplePos="0" relativeHeight="251658257" behindDoc="0" locked="0" layoutInCell="0" allowOverlap="1" wp14:anchorId="25ADAC39" wp14:editId="4F1A9F20">
              <wp:simplePos x="0" y="0"/>
              <wp:positionH relativeFrom="page">
                <wp:align>center</wp:align>
              </wp:positionH>
              <wp:positionV relativeFrom="page">
                <wp:align>bottom</wp:align>
              </wp:positionV>
              <wp:extent cx="7772400" cy="463550"/>
              <wp:effectExtent l="0" t="0" r="0" b="12700"/>
              <wp:wrapNone/>
              <wp:docPr id="7" name="Text Box 7" descr="{&quot;HashCode&quot;:186249376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06AA6" w14:textId="19E95A37" w:rsidR="00B040DB" w:rsidRPr="002C6AF0" w:rsidRDefault="002C6AF0" w:rsidP="002C6AF0">
                          <w:pPr>
                            <w:spacing w:after="0"/>
                            <w:jc w:val="center"/>
                            <w:rPr>
                              <w:rFonts w:ascii="Calibri" w:hAnsi="Calibri" w:cs="Calibri"/>
                              <w:color w:val="000000"/>
                              <w:sz w:val="24"/>
                            </w:rPr>
                          </w:pPr>
                          <w:r w:rsidRPr="002C6AF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5ADAC39" id="Text Box 7" o:spid="_x0000_s1040" type="#_x0000_t202" alt="{&quot;HashCode&quot;:1862493762,&quot;Height&quot;:9999999.0,&quot;Width&quot;:9999999.0,&quot;Placement&quot;:&quot;Footer&quot;,&quot;Index&quot;:&quot;Primary&quot;,&quot;Section&quot;:4,&quot;Top&quot;:0.0,&quot;Left&quot;:0.0}" style="position:absolute;margin-left:0;margin-top:0;width:612pt;height:36.5pt;z-index:25165825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o:allowincell="f" filled="f" stroked="f" strokeweight=".5pt">
              <v:textbox inset=",0,,0">
                <w:txbxContent>
                  <w:p w14:paraId="6C506AA6" w14:textId="19E95A37" w:rsidR="00B040DB" w:rsidRPr="002C6AF0" w:rsidRDefault="002C6AF0" w:rsidP="002C6AF0">
                    <w:pPr>
                      <w:spacing w:after="0"/>
                      <w:jc w:val="center"/>
                      <w:rPr>
                        <w:rFonts w:ascii="Calibri" w:hAnsi="Calibri" w:cs="Calibri"/>
                        <w:color w:val="000000"/>
                        <w:sz w:val="24"/>
                      </w:rPr>
                    </w:pPr>
                    <w:r w:rsidRPr="002C6AF0">
                      <w:rPr>
                        <w:rFonts w:ascii="Calibri" w:hAnsi="Calibri" w:cs="Calibri"/>
                        <w:color w:val="000000"/>
                        <w:sz w:val="24"/>
                      </w:rPr>
                      <w:t>OFFICIAL</w:t>
                    </w:r>
                  </w:p>
                </w:txbxContent>
              </v:textbox>
              <w10:wrap anchorx="page" anchory="page"/>
            </v:shape>
          </w:pict>
        </mc:Fallback>
      </mc:AlternateContent>
    </w:r>
  </w:p>
  <w:sdt>
    <w:sdtPr>
      <w:rPr>
        <w:rFonts w:eastAsia="VIC" w:cs="VIC"/>
        <w:sz w:val="22"/>
        <w:szCs w:val="22"/>
      </w:rPr>
      <w:id w:val="1799186995"/>
      <w:docPartObj>
        <w:docPartGallery w:val="Page Numbers (Top of Page)"/>
        <w:docPartUnique/>
      </w:docPartObj>
    </w:sdtPr>
    <w:sdtEndPr>
      <w:rPr>
        <w:b/>
        <w:bCs/>
        <w:sz w:val="16"/>
        <w:szCs w:val="16"/>
      </w:rPr>
    </w:sdtEndPr>
    <w:sdtContent>
      <w:p w14:paraId="406D49D2" w14:textId="4DFCBDF8" w:rsidR="002246BC" w:rsidRPr="002D4A6C" w:rsidRDefault="002246BC" w:rsidP="00CB7FC0">
        <w:pPr>
          <w:pStyle w:val="FooterDocDescription"/>
        </w:pPr>
        <w:r>
          <w:rPr>
            <w:noProof/>
          </w:rPr>
          <w:drawing>
            <wp:anchor distT="0" distB="0" distL="114300" distR="114300" simplePos="0" relativeHeight="251658242" behindDoc="1" locked="0" layoutInCell="1" allowOverlap="1" wp14:anchorId="02D0C85C" wp14:editId="1EA322F4">
              <wp:simplePos x="0" y="0"/>
              <wp:positionH relativeFrom="margin">
                <wp:posOffset>5233035</wp:posOffset>
              </wp:positionH>
              <wp:positionV relativeFrom="page">
                <wp:posOffset>9185275</wp:posOffset>
              </wp:positionV>
              <wp:extent cx="1288415" cy="701675"/>
              <wp:effectExtent l="0" t="0" r="698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10;&#10;Description automatically generated"/>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88415" cy="70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77D1">
          <w:t>Recycled water</w:t>
        </w:r>
        <w:r w:rsidR="00287AD3">
          <w:t xml:space="preserve"> </w:t>
        </w:r>
        <w:r w:rsidR="00D27B75">
          <w:t xml:space="preserve">for surface waters </w:t>
        </w:r>
        <w:r w:rsidR="00F82727">
          <w:t>guideline</w:t>
        </w:r>
      </w:p>
      <w:p w14:paraId="3BB5C9B7" w14:textId="77777777" w:rsidR="002246BC" w:rsidRPr="00FF6807" w:rsidRDefault="2D132A27" w:rsidP="2D132A27">
        <w:pPr>
          <w:pStyle w:val="Footertext"/>
          <w:rPr>
            <w:b/>
            <w:bCs/>
            <w:color w:val="auto"/>
            <w:sz w:val="22"/>
            <w:szCs w:val="22"/>
            <w:lang w:eastAsia="en-AU" w:bidi="ar-SA"/>
          </w:rPr>
        </w:pPr>
        <w:r w:rsidRPr="2D132A27">
          <w:rPr>
            <w:rFonts w:ascii="VIC SemiBold" w:hAnsi="VIC SemiBold"/>
            <w:b/>
            <w:bCs/>
          </w:rPr>
          <w:t xml:space="preserve">Page </w:t>
        </w:r>
        <w:r w:rsidR="002246BC" w:rsidRPr="2D132A27">
          <w:rPr>
            <w:rFonts w:ascii="VIC SemiBold" w:hAnsi="VIC SemiBold"/>
            <w:b/>
            <w:bCs/>
          </w:rPr>
          <w:fldChar w:fldCharType="begin"/>
        </w:r>
        <w:r w:rsidR="002246BC" w:rsidRPr="2D132A27">
          <w:rPr>
            <w:rFonts w:ascii="VIC SemiBold" w:hAnsi="VIC SemiBold"/>
            <w:b/>
            <w:bCs/>
          </w:rPr>
          <w:instrText xml:space="preserve"> PAGE  \* Arabic </w:instrText>
        </w:r>
        <w:r w:rsidR="002246BC" w:rsidRPr="2D132A27">
          <w:rPr>
            <w:rFonts w:ascii="VIC SemiBold" w:hAnsi="VIC SemiBold"/>
            <w:b/>
            <w:bCs/>
          </w:rPr>
          <w:fldChar w:fldCharType="separate"/>
        </w:r>
        <w:r w:rsidRPr="2D132A27">
          <w:rPr>
            <w:rFonts w:ascii="VIC SemiBold" w:hAnsi="VIC SemiBold"/>
            <w:b/>
            <w:bCs/>
          </w:rPr>
          <w:t>3</w:t>
        </w:r>
        <w:r w:rsidR="002246BC" w:rsidRPr="2D132A27">
          <w:rPr>
            <w:rFonts w:ascii="VIC SemiBold" w:hAnsi="VIC SemiBold"/>
            <w:b/>
            <w:bCs/>
          </w:rPr>
          <w:fldChar w:fldCharType="end"/>
        </w:r>
      </w:p>
    </w:sdtContent>
  </w:sdt>
  <w:p w14:paraId="480855CF" w14:textId="2047D1C2" w:rsidR="002246BC" w:rsidRDefault="002246BC" w:rsidP="0073211D">
    <w:pPr>
      <w:pStyle w:val="Footer"/>
      <w:pBdr>
        <w:bottom w:val="single" w:sz="8" w:space="1" w:color="00B4E1"/>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9768" w14:textId="37548EC0" w:rsidR="0079301E" w:rsidRPr="002D4A6C" w:rsidRDefault="003B243B" w:rsidP="0079301E">
    <w:pPr>
      <w:pStyle w:val="FooterDocDescription"/>
    </w:pPr>
    <w:r>
      <w:rPr>
        <w:rFonts w:eastAsia="VIC" w:cs="VIC"/>
        <w:noProof/>
        <w:sz w:val="22"/>
      </w:rPr>
      <mc:AlternateContent>
        <mc:Choice Requires="wps">
          <w:drawing>
            <wp:anchor distT="0" distB="0" distL="114300" distR="114300" simplePos="0" relativeHeight="251658254" behindDoc="0" locked="0" layoutInCell="0" allowOverlap="1" wp14:anchorId="41F53092" wp14:editId="407B5236">
              <wp:simplePos x="0" y="0"/>
              <wp:positionH relativeFrom="page">
                <wp:align>center</wp:align>
              </wp:positionH>
              <wp:positionV relativeFrom="page">
                <wp:align>bottom</wp:align>
              </wp:positionV>
              <wp:extent cx="7772400" cy="463550"/>
              <wp:effectExtent l="0" t="0" r="0" b="12700"/>
              <wp:wrapNone/>
              <wp:docPr id="15" name="Text Box 15" descr="{&quot;HashCode&quot;:186249376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1421E" w14:textId="79FB2068" w:rsidR="003B243B" w:rsidRPr="00654F0C" w:rsidRDefault="00654F0C" w:rsidP="00654F0C">
                          <w:pPr>
                            <w:spacing w:after="0"/>
                            <w:jc w:val="center"/>
                            <w:rPr>
                              <w:rFonts w:ascii="Calibri" w:hAnsi="Calibri" w:cs="Calibri"/>
                              <w:color w:val="000000"/>
                              <w:sz w:val="24"/>
                            </w:rPr>
                          </w:pPr>
                          <w:r w:rsidRPr="00654F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1F53092" id="_x0000_t202" coordsize="21600,21600" o:spt="202" path="m,l,21600r21600,l21600,xe">
              <v:stroke joinstyle="miter"/>
              <v:path gradientshapeok="t" o:connecttype="rect"/>
            </v:shapetype>
            <v:shape id="Text Box 15" o:spid="_x0000_s1042" type="#_x0000_t202" alt="{&quot;HashCode&quot;:1862493762,&quot;Height&quot;:9999999.0,&quot;Width&quot;:9999999.0,&quot;Placement&quot;:&quot;Footer&quot;,&quot;Index&quot;:&quot;Primary&quot;,&quot;Section&quot;:5,&quot;Top&quot;:0.0,&quot;Left&quot;:0.0}" style="position:absolute;margin-left:0;margin-top:0;width:612pt;height:36.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3MyGQIAAC4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W4x2xYZAfVCfdz0FPvLV8rHGLD&#10;fHhmDrnGuVG/4QkPqQGbwdmipAb362/+mI8UYJSSFrVTUv/zwJygRH83SM6X8XQaxZYuaLi33t3g&#10;NYfmHlCWY/xDLE9mzA16MKWD5hXlvYrdMMQMx54l5cENl/vQaxl/EC5Wq5SGwrIsbMzW8lg8AhrB&#10;felembNnBgJy9wiDvljxjog+t6didQggVWIpQtzjeUYeRZnIO/9AUfVv7ynr+psv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P0rczIZAgAALgQAAA4AAAAAAAAAAAAAAAAALgIAAGRycy9lMm9Eb2MueG1sUEsBAi0AFAAGAAgA&#10;AAAhAL4fCrfaAAAABQEAAA8AAAAAAAAAAAAAAAAAcwQAAGRycy9kb3ducmV2LnhtbFBLBQYAAAAA&#10;BAAEAPMAAAB6BQAAAAA=&#10;" o:allowincell="f" filled="f" stroked="f" strokeweight=".5pt">
              <v:textbox inset=",0,,0">
                <w:txbxContent>
                  <w:p w14:paraId="1451421E" w14:textId="79FB2068" w:rsidR="003B243B" w:rsidRPr="00654F0C" w:rsidRDefault="00654F0C" w:rsidP="00654F0C">
                    <w:pPr>
                      <w:spacing w:after="0"/>
                      <w:jc w:val="center"/>
                      <w:rPr>
                        <w:rFonts w:ascii="Calibri" w:hAnsi="Calibri" w:cs="Calibri"/>
                        <w:color w:val="000000"/>
                        <w:sz w:val="24"/>
                      </w:rPr>
                    </w:pPr>
                    <w:r w:rsidRPr="00654F0C">
                      <w:rPr>
                        <w:rFonts w:ascii="Calibri" w:hAnsi="Calibri" w:cs="Calibri"/>
                        <w:color w:val="000000"/>
                        <w:sz w:val="24"/>
                      </w:rPr>
                      <w:t>OFFICIAL</w:t>
                    </w:r>
                  </w:p>
                </w:txbxContent>
              </v:textbox>
              <w10:wrap anchorx="page" anchory="page"/>
            </v:shape>
          </w:pict>
        </mc:Fallback>
      </mc:AlternateContent>
    </w:r>
    <w:r w:rsidR="00B040DB">
      <w:rPr>
        <w:rFonts w:eastAsia="VIC" w:cs="VIC"/>
        <w:noProof/>
        <w:sz w:val="22"/>
      </w:rPr>
      <mc:AlternateContent>
        <mc:Choice Requires="wps">
          <w:drawing>
            <wp:anchor distT="0" distB="0" distL="114300" distR="114300" simplePos="0" relativeHeight="251658253" behindDoc="0" locked="0" layoutInCell="0" allowOverlap="1" wp14:anchorId="5336784E" wp14:editId="1316A2D7">
              <wp:simplePos x="0" y="0"/>
              <wp:positionH relativeFrom="page">
                <wp:align>center</wp:align>
              </wp:positionH>
              <wp:positionV relativeFrom="page">
                <wp:align>bottom</wp:align>
              </wp:positionV>
              <wp:extent cx="7772400" cy="463550"/>
              <wp:effectExtent l="0" t="0" r="0" b="12700"/>
              <wp:wrapNone/>
              <wp:docPr id="8" name="Text Box 8" descr="{&quot;HashCode&quot;:186249376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E57AD" w14:textId="08F3F429" w:rsidR="00B040DB" w:rsidRPr="002C6AF0" w:rsidRDefault="002C6AF0" w:rsidP="002C6AF0">
                          <w:pPr>
                            <w:spacing w:after="0"/>
                            <w:jc w:val="center"/>
                            <w:rPr>
                              <w:rFonts w:ascii="Calibri" w:hAnsi="Calibri" w:cs="Calibri"/>
                              <w:color w:val="000000"/>
                              <w:sz w:val="24"/>
                            </w:rPr>
                          </w:pPr>
                          <w:r w:rsidRPr="002C6AF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336784E" id="Text Box 8" o:spid="_x0000_s1043" type="#_x0000_t202" alt="{&quot;HashCode&quot;:1862493762,&quot;Height&quot;:9999999.0,&quot;Width&quot;:9999999.0,&quot;Placement&quot;:&quot;Footer&quot;,&quot;Index&quot;:&quot;Primary&quot;,&quot;Section&quot;:5,&quot;Top&quot;:0.0,&quot;Left&quot;:0.0}" style="position:absolute;margin-left:0;margin-top:0;width:612pt;height:36.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Gozv4gZAgAALgQAAA4AAAAAAAAAAAAAAAAALgIAAGRycy9lMm9Eb2MueG1sUEsBAi0AFAAGAAgA&#10;AAAhAL4fCrfaAAAABQEAAA8AAAAAAAAAAAAAAAAAcwQAAGRycy9kb3ducmV2LnhtbFBLBQYAAAAA&#10;BAAEAPMAAAB6BQAAAAA=&#10;" o:allowincell="f" filled="f" stroked="f" strokeweight=".5pt">
              <v:textbox inset=",0,,0">
                <w:txbxContent>
                  <w:p w14:paraId="738E57AD" w14:textId="08F3F429" w:rsidR="00B040DB" w:rsidRPr="002C6AF0" w:rsidRDefault="002C6AF0" w:rsidP="002C6AF0">
                    <w:pPr>
                      <w:spacing w:after="0"/>
                      <w:jc w:val="center"/>
                      <w:rPr>
                        <w:rFonts w:ascii="Calibri" w:hAnsi="Calibri" w:cs="Calibri"/>
                        <w:color w:val="000000"/>
                        <w:sz w:val="24"/>
                      </w:rPr>
                    </w:pPr>
                    <w:r w:rsidRPr="002C6AF0">
                      <w:rPr>
                        <w:rFonts w:ascii="Calibri" w:hAnsi="Calibri" w:cs="Calibri"/>
                        <w:color w:val="000000"/>
                        <w:sz w:val="24"/>
                      </w:rPr>
                      <w:t>OFFICIAL</w:t>
                    </w:r>
                  </w:p>
                </w:txbxContent>
              </v:textbox>
              <w10:wrap anchorx="page" anchory="page"/>
            </v:shape>
          </w:pict>
        </mc:Fallback>
      </mc:AlternateContent>
    </w:r>
  </w:p>
  <w:sdt>
    <w:sdtPr>
      <w:rPr>
        <w:rFonts w:eastAsia="VIC" w:cs="VIC"/>
        <w:sz w:val="22"/>
        <w:szCs w:val="22"/>
      </w:rPr>
      <w:id w:val="352929937"/>
      <w:docPartObj>
        <w:docPartGallery w:val="Page Numbers (Top of Page)"/>
        <w:docPartUnique/>
      </w:docPartObj>
    </w:sdtPr>
    <w:sdtEndPr>
      <w:rPr>
        <w:rFonts w:eastAsia="Times New Roman" w:cstheme="minorBidi"/>
        <w:b/>
        <w:bCs/>
        <w:sz w:val="16"/>
        <w:szCs w:val="16"/>
      </w:rPr>
    </w:sdtEndPr>
    <w:sdtContent>
      <w:p w14:paraId="70C359EB" w14:textId="77777777" w:rsidR="0079301E" w:rsidRPr="002D4A6C" w:rsidRDefault="00E20996" w:rsidP="0079301E">
        <w:pPr>
          <w:pStyle w:val="FooterDocDescription"/>
        </w:pPr>
        <w:r>
          <w:rPr>
            <w:noProof/>
          </w:rPr>
          <mc:AlternateContent>
            <mc:Choice Requires="wps">
              <w:drawing>
                <wp:anchor distT="0" distB="0" distL="114300" distR="114300" simplePos="0" relativeHeight="251658240" behindDoc="0" locked="0" layoutInCell="1" allowOverlap="1" wp14:anchorId="47AE5674" wp14:editId="16F9CED5">
                  <wp:simplePos x="0" y="0"/>
                  <wp:positionH relativeFrom="column">
                    <wp:posOffset>5229860</wp:posOffset>
                  </wp:positionH>
                  <wp:positionV relativeFrom="paragraph">
                    <wp:posOffset>-116782</wp:posOffset>
                  </wp:positionV>
                  <wp:extent cx="1334308" cy="75184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6441D25C" w14:textId="77777777" w:rsidR="00E20996" w:rsidRDefault="00E20996">
                              <w:pPr>
                                <w:ind w:left="-113"/>
                              </w:pPr>
                              <w:r>
                                <w:rPr>
                                  <w:noProof/>
                                </w:rPr>
                                <w:drawing>
                                  <wp:inline distT="0" distB="0" distL="0" distR="0" wp14:anchorId="682378B0" wp14:editId="33D9E389">
                                    <wp:extent cx="1290939" cy="70334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E5674" id="Text Box 45" o:spid="_x0000_s1044" type="#_x0000_t202" style="position:absolute;margin-left:411.8pt;margin-top:-9.2pt;width:105.05pt;height:5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ViGgIAADQ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" filled="f" stroked="f" strokeweight=".5pt">
                  <v:textbox>
                    <w:txbxContent>
                      <w:p w14:paraId="6441D25C" w14:textId="77777777" w:rsidR="00E20996" w:rsidRDefault="00E20996">
                        <w:pPr>
                          <w:ind w:left="-113"/>
                        </w:pPr>
                        <w:r>
                          <w:rPr>
                            <w:noProof/>
                          </w:rPr>
                          <w:drawing>
                            <wp:inline distT="0" distB="0" distL="0" distR="0" wp14:anchorId="682378B0" wp14:editId="33D9E389">
                              <wp:extent cx="1290939" cy="70334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2D132A27" w:rsidRPr="2D132A27">
          <w:rPr>
            <w:noProof/>
          </w:rPr>
          <w:t xml:space="preserve"> </w:t>
        </w:r>
        <w:r w:rsidR="0079301E">
          <w:rPr>
            <w:noProof/>
          </w:rPr>
          <mc:AlternateContent>
            <mc:Choice Requires="wps">
              <w:drawing>
                <wp:anchor distT="0" distB="0" distL="114300" distR="114300" simplePos="0" relativeHeight="251658241" behindDoc="0" locked="0" layoutInCell="1" allowOverlap="1" wp14:anchorId="43A3D304" wp14:editId="7EE3218F">
                  <wp:simplePos x="0" y="0"/>
                  <wp:positionH relativeFrom="column">
                    <wp:posOffset>5229860</wp:posOffset>
                  </wp:positionH>
                  <wp:positionV relativeFrom="paragraph">
                    <wp:posOffset>-116782</wp:posOffset>
                  </wp:positionV>
                  <wp:extent cx="1334308" cy="7518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716B429B" w14:textId="77777777" w:rsidR="0079301E" w:rsidRDefault="0079301E" w:rsidP="0079301E">
                              <w:pPr>
                                <w:ind w:left="-113"/>
                              </w:pPr>
                              <w:r>
                                <w:rPr>
                                  <w:noProof/>
                                </w:rPr>
                                <w:drawing>
                                  <wp:inline distT="0" distB="0" distL="0" distR="0" wp14:anchorId="4E97C839" wp14:editId="2FE903EE">
                                    <wp:extent cx="1290939" cy="7033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3D304" id="Text Box 26" o:spid="_x0000_s1045" type="#_x0000_t202" style="position:absolute;margin-left:411.8pt;margin-top:-9.2pt;width:105.05pt;height:5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" filled="f" stroked="f" strokeweight=".5pt">
                  <v:textbox>
                    <w:txbxContent>
                      <w:p w14:paraId="716B429B" w14:textId="77777777" w:rsidR="0079301E" w:rsidRDefault="0079301E" w:rsidP="0079301E">
                        <w:pPr>
                          <w:ind w:left="-113"/>
                        </w:pPr>
                        <w:r>
                          <w:rPr>
                            <w:noProof/>
                          </w:rPr>
                          <w:drawing>
                            <wp:inline distT="0" distB="0" distL="0" distR="0" wp14:anchorId="4E97C839" wp14:editId="2FE903EE">
                              <wp:extent cx="1290939" cy="7033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2D132A27">
          <w:t>Guideline for minimising greenhouse gas emissions</w:t>
        </w:r>
      </w:p>
      <w:p w14:paraId="1290C274" w14:textId="67618818" w:rsidR="00E20996" w:rsidRPr="00FF6807" w:rsidRDefault="2D132A27" w:rsidP="2D132A27">
        <w:pPr>
          <w:pStyle w:val="FooterDocDescription"/>
          <w:rPr>
            <w:b/>
            <w:bCs/>
            <w:color w:val="auto"/>
            <w:sz w:val="22"/>
            <w:szCs w:val="22"/>
            <w:lang w:eastAsia="en-AU" w:bidi="ar-SA"/>
          </w:rPr>
        </w:pPr>
        <w:r w:rsidRPr="2D132A27">
          <w:rPr>
            <w:rFonts w:ascii="VIC SemiBold" w:hAnsi="VIC SemiBold"/>
            <w:b/>
            <w:bCs/>
          </w:rPr>
          <w:t>Page 40</w:t>
        </w:r>
      </w:p>
    </w:sdtContent>
  </w:sdt>
  <w:p w14:paraId="5680A26C" w14:textId="77777777" w:rsidR="00E20996" w:rsidRPr="00C6258A" w:rsidRDefault="00E20996">
    <w:pPr>
      <w:pStyle w:val="Footer"/>
    </w:pPr>
    <w:r>
      <w:rPr>
        <w:noProof/>
      </w:rPr>
      <mc:AlternateContent>
        <mc:Choice Requires="wps">
          <w:drawing>
            <wp:anchor distT="0" distB="0" distL="114300" distR="114300" simplePos="0" relativeHeight="251658251" behindDoc="0" locked="0" layoutInCell="1" allowOverlap="1" wp14:anchorId="17A5F700" wp14:editId="55016A21">
              <wp:simplePos x="0" y="0"/>
              <wp:positionH relativeFrom="column">
                <wp:posOffset>-20320</wp:posOffset>
              </wp:positionH>
              <wp:positionV relativeFrom="paragraph">
                <wp:posOffset>228658</wp:posOffset>
              </wp:positionV>
              <wp:extent cx="6492875" cy="0"/>
              <wp:effectExtent l="0" t="0" r="9525" b="12700"/>
              <wp:wrapNone/>
              <wp:docPr id="47" name="Straight Connector 47"/>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5FA9B148">
            <v:line id="Straight Connector 47" style="position:absolute;z-index:251658251;visibility:visible;mso-wrap-style:square;mso-wrap-distance-left:9pt;mso-wrap-distance-top:0;mso-wrap-distance-right:9pt;mso-wrap-distance-bottom:0;mso-position-horizontal:absolute;mso-position-horizontal-relative:text;mso-position-vertical:absolute;mso-position-vertical-relative:text" o:spid="_x0000_s1026" strokecolor="#00b4e1" strokeweight="1pt" from="-1.6pt,18pt" to="509.65pt,18pt" w14:anchorId="0B448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v:stroke joinstyle="miter"/>
            </v:line>
          </w:pict>
        </mc:Fallback>
      </mc:AlternateContent>
    </w:r>
  </w:p>
  <w:p w14:paraId="1FE3F19D" w14:textId="77777777" w:rsidR="00E20996" w:rsidRPr="00754BB0" w:rsidRDefault="00E20996">
    <w:pPr>
      <w:pStyle w:val="Footer"/>
      <w:rPr>
        <w:lang w:bidi="he-IL"/>
      </w:rPr>
    </w:pPr>
  </w:p>
  <w:p w14:paraId="06B8C87D" w14:textId="77777777" w:rsidR="00E20996" w:rsidRDefault="00E20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87AD" w14:textId="77777777" w:rsidR="00FC5681" w:rsidRDefault="00FC5681" w:rsidP="00284CBB">
      <w:pPr>
        <w:spacing w:after="0"/>
      </w:pPr>
      <w:r>
        <w:separator/>
      </w:r>
    </w:p>
  </w:footnote>
  <w:footnote w:type="continuationSeparator" w:id="0">
    <w:p w14:paraId="61564924" w14:textId="77777777" w:rsidR="00FC5681" w:rsidRDefault="00FC5681" w:rsidP="00284CBB">
      <w:pPr>
        <w:spacing w:after="0"/>
      </w:pPr>
      <w:r>
        <w:continuationSeparator/>
      </w:r>
    </w:p>
  </w:footnote>
  <w:footnote w:type="continuationNotice" w:id="1">
    <w:p w14:paraId="3E8ED5B3" w14:textId="77777777" w:rsidR="00FC5681" w:rsidRDefault="00FC5681">
      <w:pPr>
        <w:spacing w:after="0"/>
      </w:pPr>
    </w:p>
  </w:footnote>
  <w:footnote w:id="2">
    <w:p w14:paraId="2E3A834A" w14:textId="77777777" w:rsidR="00817631" w:rsidRPr="00D45E11" w:rsidRDefault="00817631" w:rsidP="00817631">
      <w:pPr>
        <w:pStyle w:val="FootnoteText"/>
        <w:rPr>
          <w:sz w:val="18"/>
          <w:szCs w:val="18"/>
        </w:rPr>
      </w:pPr>
      <w:r w:rsidRPr="00D45E11">
        <w:rPr>
          <w:rStyle w:val="FootnoteReference"/>
          <w:sz w:val="18"/>
          <w:szCs w:val="18"/>
        </w:rPr>
        <w:footnoteRef/>
      </w:r>
      <w:r w:rsidRPr="00D45E11">
        <w:rPr>
          <w:sz w:val="18"/>
          <w:szCs w:val="18"/>
        </w:rPr>
        <w:t xml:space="preserve"> Adapting to climate change impacts, 2022.  https://www.water.vic.gov.au/climate-change/adaptation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B07B" w14:textId="6D508F21" w:rsidR="00394700" w:rsidRDefault="00394700">
    <w:pPr>
      <w:pStyle w:val="Header"/>
    </w:pPr>
    <w:r>
      <w:rPr>
        <w:noProof/>
      </w:rPr>
      <mc:AlternateContent>
        <mc:Choice Requires="wps">
          <w:drawing>
            <wp:anchor distT="0" distB="0" distL="0" distR="0" simplePos="0" relativeHeight="251658252" behindDoc="0" locked="0" layoutInCell="1" allowOverlap="1" wp14:anchorId="08FA8E34" wp14:editId="0F2E22C2">
              <wp:simplePos x="635" y="635"/>
              <wp:positionH relativeFrom="column">
                <wp:align>center</wp:align>
              </wp:positionH>
              <wp:positionV relativeFrom="paragraph">
                <wp:posOffset>635</wp:posOffset>
              </wp:positionV>
              <wp:extent cx="443865" cy="443865"/>
              <wp:effectExtent l="0" t="0" r="10160" b="10160"/>
              <wp:wrapSquare wrapText="bothSides"/>
              <wp:docPr id="28" name="Text Box 28"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9EE4EA"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FA8E34" id="_x0000_t202" coordsize="21600,21600" o:spt="202" path="m,l,21600r21600,l21600,xe">
              <v:stroke joinstyle="miter"/>
              <v:path gradientshapeok="t" o:connecttype="rect"/>
            </v:shapetype>
            <v:shape id="Text Box 28" o:spid="_x0000_s1027" type="#_x0000_t202" alt="OFFICIAL "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F9EE4EA"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2F801071" w14:textId="77777777" w:rsidR="00394700" w:rsidRDefault="0039470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418B" w14:textId="7A68327A" w:rsidR="00F97E3E" w:rsidRDefault="00F97E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A50" w14:textId="066A4FBB" w:rsidR="00E20996" w:rsidRDefault="00E20996">
    <w:pPr>
      <w:pStyle w:val="Header"/>
    </w:pPr>
    <w:r>
      <w:rPr>
        <w:noProof/>
      </w:rPr>
      <mc:AlternateContent>
        <mc:Choice Requires="wps">
          <w:drawing>
            <wp:anchor distT="0" distB="0" distL="0" distR="0" simplePos="0" relativeHeight="251658249" behindDoc="0" locked="0" layoutInCell="1" allowOverlap="1" wp14:anchorId="3251577F" wp14:editId="75965F00">
              <wp:simplePos x="635" y="635"/>
              <wp:positionH relativeFrom="column">
                <wp:align>center</wp:align>
              </wp:positionH>
              <wp:positionV relativeFrom="paragraph">
                <wp:posOffset>635</wp:posOffset>
              </wp:positionV>
              <wp:extent cx="443865" cy="443865"/>
              <wp:effectExtent l="0" t="0" r="10160" b="10160"/>
              <wp:wrapSquare wrapText="bothSides"/>
              <wp:docPr id="40" name="Text Box 4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1577F" id="_x0000_t202" coordsize="21600,21600" o:spt="202" path="m,l,21600r21600,l21600,xe">
              <v:stroke joinstyle="miter"/>
              <v:path gradientshapeok="t" o:connecttype="rect"/>
            </v:shapetype>
            <v:shape id="Text Box 40" o:spid="_x0000_s1046"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LBQIAABg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N3X8e299CfaSpAgwLj16uWqq9FhGfRaAN0yCkWnyi&#10;QxvoKg4nxFkD4cff7CmeiCcvZx0ppuKOJM2Z+eZoIUlcIwgj2I7A7e09kARn9Bq8zJAuBDQj1AHs&#10;K0l5mWqQSzhJlSqOI7zHQbX0FKRaLnMQScgLXLuNlyl1oirx+NK/iuBPZCNt6RFGJYnyDedDbLoZ&#10;/XKPxHxeSKJ14PDENskvr/T0VJK+f/3PUZcHvfgJ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HV1MwsFAgAAGAQAAA4AAAAAAAAAAAAA&#10;AAAALgIAAGRycy9lMm9Eb2MueG1sUEsBAi0AFAAGAAgAAAAhAISw0yjWAAAAAwEAAA8AAAAAAAAA&#10;AAAAAAAAXwQAAGRycy9kb3ducmV2LnhtbFBLBQYAAAAABAAEAPMAAABiBQAAAAA=&#10;" filled="f" stroked="f">
              <v:textbox style="mso-fit-shape-to-text:t" inset="0,0,0,0">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5608" w14:textId="7991E6CF" w:rsidR="00394700" w:rsidRDefault="00394700">
    <w:pPr>
      <w:pStyle w:val="Header"/>
    </w:pPr>
    <w:r>
      <w:rPr>
        <w:noProof/>
      </w:rPr>
      <mc:AlternateContent>
        <mc:Choice Requires="wps">
          <w:drawing>
            <wp:anchor distT="0" distB="0" distL="0" distR="0" simplePos="0" relativeHeight="251658248" behindDoc="0" locked="0" layoutInCell="1" allowOverlap="1" wp14:anchorId="1ED46028" wp14:editId="5479ADE1">
              <wp:simplePos x="635" y="635"/>
              <wp:positionH relativeFrom="column">
                <wp:align>center</wp:align>
              </wp:positionH>
              <wp:positionV relativeFrom="paragraph">
                <wp:posOffset>635</wp:posOffset>
              </wp:positionV>
              <wp:extent cx="443865" cy="443865"/>
              <wp:effectExtent l="0" t="0" r="10160" b="10160"/>
              <wp:wrapSquare wrapText="bothSides"/>
              <wp:docPr id="34" name="Text Box 3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FC449"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D46028" id="_x0000_t202" coordsize="21600,21600" o:spt="202" path="m,l,21600r21600,l21600,xe">
              <v:stroke joinstyle="miter"/>
              <v:path gradientshapeok="t" o:connecttype="rect"/>
            </v:shapetype>
            <v:shape id="Text Box 34" o:spid="_x0000_s1032" type="#_x0000_t202" alt="OFFICIAL "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BDFC449" w14:textId="77777777" w:rsidR="00394700" w:rsidRPr="005776EA" w:rsidRDefault="00394700">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A544" w14:textId="5E5F6CB4" w:rsidR="00D5480E" w:rsidRDefault="00D548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91B2" w14:textId="0DDA2D0E" w:rsidR="00D5480E" w:rsidRDefault="00D5480E">
    <w:pPr>
      <w:pStyle w:val="Header"/>
    </w:pPr>
    <w:r>
      <w:rPr>
        <w:noProof/>
      </w:rPr>
      <mc:AlternateContent>
        <mc:Choice Requires="wps">
          <w:drawing>
            <wp:anchor distT="0" distB="0" distL="0" distR="0" simplePos="0" relativeHeight="251658247" behindDoc="0" locked="0" layoutInCell="1" allowOverlap="1" wp14:anchorId="4ED22385" wp14:editId="15C5B920">
              <wp:simplePos x="0" y="0"/>
              <wp:positionH relativeFrom="column">
                <wp:align>center</wp:align>
              </wp:positionH>
              <wp:positionV relativeFrom="paragraph">
                <wp:posOffset>3922</wp:posOffset>
              </wp:positionV>
              <wp:extent cx="443865" cy="443865"/>
              <wp:effectExtent l="0" t="0" r="10160" b="10160"/>
              <wp:wrapSquare wrapText="bothSides"/>
              <wp:docPr id="23" name="Text Box 2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7726D" w14:textId="36ACF3AF" w:rsidR="00D5480E" w:rsidRPr="00D5480E" w:rsidRDefault="00D5480E">
                          <w:pPr>
                            <w:rPr>
                              <w:rFonts w:ascii="Calibri" w:eastAsia="Calibri" w:hAnsi="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D22385" id="_x0000_t202" coordsize="21600,21600" o:spt="202" path="m,l,21600r21600,l21600,xe">
              <v:stroke joinstyle="miter"/>
              <v:path gradientshapeok="t" o:connecttype="rect"/>
            </v:shapetype>
            <v:shape id="Text Box 23" o:spid="_x0000_s1033" type="#_x0000_t202" alt="OFFICIAL " style="position:absolute;margin-left:0;margin-top:.3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" filled="f" stroked="f">
              <v:textbox style="mso-fit-shape-to-text:t" inset="0,0,0,0">
                <w:txbxContent>
                  <w:p w14:paraId="7107726D" w14:textId="36ACF3AF" w:rsidR="00D5480E" w:rsidRPr="00D5480E" w:rsidRDefault="00D5480E">
                    <w:pPr>
                      <w:rPr>
                        <w:rFonts w:ascii="Calibri" w:eastAsia="Calibri" w:hAnsi="Calibri" w:cs="Calibri"/>
                        <w:noProof/>
                        <w:color w:val="000000"/>
                      </w:rPr>
                    </w:pP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5489" w14:textId="161C7FCC" w:rsidR="00D5480E" w:rsidRDefault="00D5480E">
    <w:pPr>
      <w:pStyle w:val="Header"/>
    </w:pPr>
    <w:r>
      <w:rPr>
        <w:noProof/>
      </w:rPr>
      <mc:AlternateContent>
        <mc:Choice Requires="wps">
          <w:drawing>
            <wp:anchor distT="0" distB="0" distL="0" distR="0" simplePos="0" relativeHeight="251658246" behindDoc="0" locked="0" layoutInCell="1" allowOverlap="1" wp14:anchorId="5BBE41EF" wp14:editId="79601505">
              <wp:simplePos x="635" y="635"/>
              <wp:positionH relativeFrom="column">
                <wp:align>center</wp:align>
              </wp:positionH>
              <wp:positionV relativeFrom="paragraph">
                <wp:posOffset>635</wp:posOffset>
              </wp:positionV>
              <wp:extent cx="443865" cy="443865"/>
              <wp:effectExtent l="0" t="0" r="4445" b="635"/>
              <wp:wrapSquare wrapText="bothSides"/>
              <wp:docPr id="21" name="Text Box 2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1855475767" name="Picture 185547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0E2CA71E" wp14:editId="5238545E">
                                <wp:extent cx="1290939" cy="703349"/>
                                <wp:effectExtent l="0" t="0" r="0" b="0"/>
                                <wp:docPr id="2132611105" name="Picture 213261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BE41EF" id="_x0000_t202" coordsize="21600,21600" o:spt="202" path="m,l,21600r21600,l21600,xe">
              <v:stroke joinstyle="miter"/>
              <v:path gradientshapeok="t" o:connecttype="rect"/>
            </v:shapetype>
            <v:shape id="Text Box 21" o:spid="_x0000_s1037" type="#_x0000_t202" alt="OFFICIAL "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textbox style="mso-fit-shape-to-text:t" inset="0,0,0,0">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1855475767" name="Picture 185547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0E2CA71E" wp14:editId="5238545E">
                          <wp:extent cx="1290939" cy="703349"/>
                          <wp:effectExtent l="0" t="0" r="0" b="0"/>
                          <wp:docPr id="2132611105" name="Picture 213261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F5FD" w14:textId="28C6B1AF" w:rsidR="00F97E3E" w:rsidRDefault="00F97E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E07B" w14:textId="699B5074" w:rsidR="00F97E3E" w:rsidRDefault="00F97E3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3C33" w14:textId="05FF28A3" w:rsidR="00F97E3E" w:rsidRDefault="00F97E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0C8B" w14:textId="37816764" w:rsidR="00E20996" w:rsidRDefault="00E20996">
    <w:pPr>
      <w:pStyle w:val="Header"/>
    </w:pPr>
    <w:r>
      <w:rPr>
        <w:noProof/>
      </w:rPr>
      <mc:AlternateContent>
        <mc:Choice Requires="wps">
          <w:drawing>
            <wp:anchor distT="0" distB="0" distL="0" distR="0" simplePos="0" relativeHeight="251658250" behindDoc="0" locked="0" layoutInCell="1" allowOverlap="1" wp14:anchorId="4585952F" wp14:editId="30B916D9">
              <wp:simplePos x="635" y="635"/>
              <wp:positionH relativeFrom="column">
                <wp:align>center</wp:align>
              </wp:positionH>
              <wp:positionV relativeFrom="paragraph">
                <wp:posOffset>635</wp:posOffset>
              </wp:positionV>
              <wp:extent cx="443865" cy="443865"/>
              <wp:effectExtent l="0" t="0" r="10160" b="10160"/>
              <wp:wrapSquare wrapText="bothSides"/>
              <wp:docPr id="39" name="Text Box 3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85952F" id="_x0000_t202" coordsize="21600,21600" o:spt="202" path="m,l,21600r21600,l21600,xe">
              <v:stroke joinstyle="miter"/>
              <v:path gradientshapeok="t" o:connecttype="rect"/>
            </v:shapetype>
            <v:shape id="Text Box 39" o:spid="_x0000_s1041" type="#_x0000_t202" alt="OFFICIAL "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C/3LV8FAgAAGAQAAA4AAAAAAAAAAAAA&#10;AAAALgIAAGRycy9lMm9Eb2MueG1sUEsBAi0AFAAGAAgAAAAhAISw0yjWAAAAAwEAAA8AAAAAAAAA&#10;AAAAAAAAXwQAAGRycy9kb3ducmV2LnhtbFBLBQYAAAAABAAEAPMAAABiBQAAAAA=&#10;" filled="f" stroked="f">
              <v:textbox style="mso-fit-shape-to-text:t" inset="0,0,0,0">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7FD7059C" w14:textId="77777777" w:rsidR="00E20996" w:rsidRDefault="00E20996"/>
</w:hdr>
</file>

<file path=word/intelligence2.xml><?xml version="1.0" encoding="utf-8"?>
<int2:intelligence xmlns:int2="http://schemas.microsoft.com/office/intelligence/2020/intelligence" xmlns:oel="http://schemas.microsoft.com/office/2019/extlst">
  <int2:observations>
    <int2:textHash int2:hashCode="oLH6i02lq/5q0v" int2:id="NjyyKEW8">
      <int2:state int2:value="Rejected" int2:type="AugLoop_Text_Critique"/>
    </int2:textHash>
    <int2:bookmark int2:bookmarkName="_Int_ItbZ4j31" int2:invalidationBookmarkName="" int2:hashCode="1EOhGFV1wSXWHg" int2:id="ZQieD8p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C70"/>
    <w:multiLevelType w:val="hybridMultilevel"/>
    <w:tmpl w:val="35161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91EED"/>
    <w:multiLevelType w:val="hybridMultilevel"/>
    <w:tmpl w:val="4EF47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27515"/>
    <w:multiLevelType w:val="hybridMultilevel"/>
    <w:tmpl w:val="E24060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E661B"/>
    <w:multiLevelType w:val="hybridMultilevel"/>
    <w:tmpl w:val="E670EF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3A447EC"/>
    <w:multiLevelType w:val="hybridMultilevel"/>
    <w:tmpl w:val="F43C4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2B24A2"/>
    <w:multiLevelType w:val="hybridMultilevel"/>
    <w:tmpl w:val="24124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E73F6C"/>
    <w:multiLevelType w:val="hybridMultilevel"/>
    <w:tmpl w:val="B8787B00"/>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34C26"/>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A829CA"/>
    <w:multiLevelType w:val="hybridMultilevel"/>
    <w:tmpl w:val="CA3AC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5EF4909"/>
    <w:multiLevelType w:val="hybridMultilevel"/>
    <w:tmpl w:val="606C7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7C6625"/>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76318B0"/>
    <w:multiLevelType w:val="hybridMultilevel"/>
    <w:tmpl w:val="7960D0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08246E9F"/>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86543EB"/>
    <w:multiLevelType w:val="hybridMultilevel"/>
    <w:tmpl w:val="B0D0D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0A7CC2"/>
    <w:multiLevelType w:val="hybridMultilevel"/>
    <w:tmpl w:val="FBE2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DB490D"/>
    <w:multiLevelType w:val="hybridMultilevel"/>
    <w:tmpl w:val="7C4AA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3107A6"/>
    <w:multiLevelType w:val="multilevel"/>
    <w:tmpl w:val="480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106EC9"/>
    <w:multiLevelType w:val="hybridMultilevel"/>
    <w:tmpl w:val="B22CD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C315F6E"/>
    <w:multiLevelType w:val="multilevel"/>
    <w:tmpl w:val="DAC420D2"/>
    <w:lvl w:ilvl="0">
      <w:start w:val="1"/>
      <w:numFmt w:val="lowerLetter"/>
      <w:lvlText w:val="%1)"/>
      <w:lvlJc w:val="left"/>
      <w:pPr>
        <w:tabs>
          <w:tab w:val="num" w:pos="850"/>
        </w:tabs>
        <w:ind w:left="850" w:hanging="425"/>
      </w:pPr>
      <w:rPr>
        <w:rFonts w:hint="default"/>
      </w:rPr>
    </w:lvl>
    <w:lvl w:ilvl="1">
      <w:start w:val="1"/>
      <w:numFmt w:val="bullet"/>
      <w:lvlText w:val="–"/>
      <w:lvlJc w:val="left"/>
      <w:pPr>
        <w:tabs>
          <w:tab w:val="num" w:pos="1275"/>
        </w:tabs>
        <w:ind w:left="1275" w:hanging="425"/>
      </w:pPr>
      <w:rPr>
        <w:rFonts w:ascii="Arial Rounded MT" w:hAnsi="Arial Rounded MT" w:hint="default"/>
        <w:color w:val="auto"/>
      </w:rPr>
    </w:lvl>
    <w:lvl w:ilvl="2">
      <w:start w:val="1"/>
      <w:numFmt w:val="bullet"/>
      <w:lvlText w:val=""/>
      <w:lvlJc w:val="left"/>
      <w:pPr>
        <w:tabs>
          <w:tab w:val="num" w:pos="1700"/>
        </w:tabs>
        <w:ind w:left="1700" w:hanging="425"/>
      </w:pPr>
      <w:rPr>
        <w:rFonts w:ascii="Symbol" w:hAnsi="Symbol" w:hint="default"/>
      </w:rPr>
    </w:lvl>
    <w:lvl w:ilvl="3">
      <w:start w:val="1"/>
      <w:numFmt w:val="bullet"/>
      <w:lvlText w:val="–"/>
      <w:lvlJc w:val="left"/>
      <w:pPr>
        <w:tabs>
          <w:tab w:val="num" w:pos="2125"/>
        </w:tabs>
        <w:ind w:left="2125" w:hanging="425"/>
      </w:pPr>
      <w:rPr>
        <w:rFonts w:ascii="Arial Rounded MT" w:hAnsi="Arial Rounded MT" w:hint="default"/>
      </w:rPr>
    </w:lvl>
    <w:lvl w:ilvl="4">
      <w:start w:val="1"/>
      <w:numFmt w:val="bullet"/>
      <w:lvlText w:val=""/>
      <w:lvlJc w:val="left"/>
      <w:pPr>
        <w:tabs>
          <w:tab w:val="num" w:pos="2550"/>
        </w:tabs>
        <w:ind w:left="2550" w:hanging="425"/>
      </w:pPr>
      <w:rPr>
        <w:rFonts w:ascii="Symbol" w:hAnsi="Symbol" w:hint="default"/>
        <w:color w:val="auto"/>
      </w:rPr>
    </w:lvl>
    <w:lvl w:ilvl="5">
      <w:start w:val="1"/>
      <w:numFmt w:val="bullet"/>
      <w:lvlText w:val="–"/>
      <w:lvlJc w:val="left"/>
      <w:pPr>
        <w:tabs>
          <w:tab w:val="num" w:pos="2975"/>
        </w:tabs>
        <w:ind w:left="2975" w:hanging="425"/>
      </w:pPr>
      <w:rPr>
        <w:rFonts w:ascii="Arial Rounded MT" w:hAnsi="Arial Rounded MT" w:hint="default"/>
      </w:rPr>
    </w:lvl>
    <w:lvl w:ilvl="6">
      <w:start w:val="1"/>
      <w:numFmt w:val="none"/>
      <w:lvlText w:val="%7"/>
      <w:lvlJc w:val="left"/>
      <w:pPr>
        <w:tabs>
          <w:tab w:val="num" w:pos="-31255"/>
        </w:tabs>
        <w:ind w:left="-32342" w:firstLine="0"/>
      </w:pPr>
      <w:rPr>
        <w:rFonts w:hint="default"/>
      </w:rPr>
    </w:lvl>
    <w:lvl w:ilvl="7">
      <w:start w:val="1"/>
      <w:numFmt w:val="none"/>
      <w:lvlText w:val=""/>
      <w:lvlJc w:val="left"/>
      <w:pPr>
        <w:tabs>
          <w:tab w:val="num" w:pos="-31255"/>
        </w:tabs>
        <w:ind w:left="-32342" w:firstLine="0"/>
      </w:pPr>
      <w:rPr>
        <w:rFonts w:hint="default"/>
      </w:rPr>
    </w:lvl>
    <w:lvl w:ilvl="8">
      <w:start w:val="1"/>
      <w:numFmt w:val="none"/>
      <w:lvlText w:val=""/>
      <w:lvlJc w:val="left"/>
      <w:pPr>
        <w:tabs>
          <w:tab w:val="num" w:pos="-31255"/>
        </w:tabs>
        <w:ind w:left="-32342" w:firstLine="0"/>
      </w:pPr>
      <w:rPr>
        <w:rFonts w:hint="default"/>
      </w:rPr>
    </w:lvl>
  </w:abstractNum>
  <w:abstractNum w:abstractNumId="19" w15:restartNumberingAfterBreak="0">
    <w:nsid w:val="0DA767D4"/>
    <w:multiLevelType w:val="hybridMultilevel"/>
    <w:tmpl w:val="172A0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0D36ED"/>
    <w:multiLevelType w:val="hybridMultilevel"/>
    <w:tmpl w:val="D2468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E3B18CE"/>
    <w:multiLevelType w:val="hybridMultilevel"/>
    <w:tmpl w:val="A3DEFB9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2" w15:restartNumberingAfterBreak="0">
    <w:nsid w:val="0E4772C1"/>
    <w:multiLevelType w:val="hybridMultilevel"/>
    <w:tmpl w:val="6E3EE19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0F7F2A38"/>
    <w:multiLevelType w:val="hybridMultilevel"/>
    <w:tmpl w:val="D17E6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FC66334"/>
    <w:multiLevelType w:val="hybridMultilevel"/>
    <w:tmpl w:val="40C2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02F0158"/>
    <w:multiLevelType w:val="multilevel"/>
    <w:tmpl w:val="41D03850"/>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15E757F"/>
    <w:multiLevelType w:val="hybridMultilevel"/>
    <w:tmpl w:val="C6B0F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1ED71B5"/>
    <w:multiLevelType w:val="hybridMultilevel"/>
    <w:tmpl w:val="FAE25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1FC30B2"/>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2E21E38"/>
    <w:multiLevelType w:val="hybridMultilevel"/>
    <w:tmpl w:val="8DC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3281B5C"/>
    <w:multiLevelType w:val="hybridMultilevel"/>
    <w:tmpl w:val="8096A0D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1" w15:restartNumberingAfterBreak="0">
    <w:nsid w:val="13596236"/>
    <w:multiLevelType w:val="hybridMultilevel"/>
    <w:tmpl w:val="D5EC3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4BF270A"/>
    <w:multiLevelType w:val="multilevel"/>
    <w:tmpl w:val="104ECD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5B45019"/>
    <w:multiLevelType w:val="hybridMultilevel"/>
    <w:tmpl w:val="35B8550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4" w15:restartNumberingAfterBreak="0">
    <w:nsid w:val="15FA4FEB"/>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69219C8"/>
    <w:multiLevelType w:val="hybridMultilevel"/>
    <w:tmpl w:val="A1A49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72C2D0F"/>
    <w:multiLevelType w:val="hybridMultilevel"/>
    <w:tmpl w:val="AF62E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84121AE"/>
    <w:multiLevelType w:val="multilevel"/>
    <w:tmpl w:val="7CE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A07ADB"/>
    <w:multiLevelType w:val="hybridMultilevel"/>
    <w:tmpl w:val="4978FF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C8A0EDF"/>
    <w:multiLevelType w:val="hybridMultilevel"/>
    <w:tmpl w:val="8C14642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0" w15:restartNumberingAfterBreak="0">
    <w:nsid w:val="1D737170"/>
    <w:multiLevelType w:val="multilevel"/>
    <w:tmpl w:val="3462DB76"/>
    <w:styleLink w:val="ListNbr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Restart w:val="0"/>
      <w:suff w:val="nothing"/>
      <w:lvlText w:val="Guidance sheet %6"/>
      <w:lvlJc w:val="left"/>
      <w:pPr>
        <w:ind w:left="0" w:firstLine="0"/>
      </w:pPr>
      <w:rPr>
        <w:rFonts w:hint="default"/>
      </w:rPr>
    </w:lvl>
    <w:lvl w:ilvl="6">
      <w:start w:val="4"/>
      <w:numFmt w:val="decimal"/>
      <w:lvlRestart w:val="0"/>
      <w:suff w:val="nothing"/>
      <w:lvlText w:val="Guidance sheet %7"/>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1DF1703A"/>
    <w:multiLevelType w:val="hybridMultilevel"/>
    <w:tmpl w:val="80E8C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F856B70"/>
    <w:multiLevelType w:val="hybridMultilevel"/>
    <w:tmpl w:val="ED2AE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152008C"/>
    <w:multiLevelType w:val="hybridMultilevel"/>
    <w:tmpl w:val="3E14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26E7E20"/>
    <w:multiLevelType w:val="hybridMultilevel"/>
    <w:tmpl w:val="DA58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38979F2"/>
    <w:multiLevelType w:val="multilevel"/>
    <w:tmpl w:val="3EA6F85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23F93DBE"/>
    <w:multiLevelType w:val="hybridMultilevel"/>
    <w:tmpl w:val="A6E4017C"/>
    <w:lvl w:ilvl="0" w:tplc="019864C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248068C7"/>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4934CB7"/>
    <w:multiLevelType w:val="hybridMultilevel"/>
    <w:tmpl w:val="C0BC600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9" w15:restartNumberingAfterBreak="0">
    <w:nsid w:val="268902BA"/>
    <w:multiLevelType w:val="hybridMultilevel"/>
    <w:tmpl w:val="AB7EB63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50" w15:restartNumberingAfterBreak="0">
    <w:nsid w:val="26AC6065"/>
    <w:multiLevelType w:val="hybridMultilevel"/>
    <w:tmpl w:val="8CB2F18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1" w15:restartNumberingAfterBreak="0">
    <w:nsid w:val="2793722E"/>
    <w:multiLevelType w:val="hybridMultilevel"/>
    <w:tmpl w:val="977A8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3" w15:restartNumberingAfterBreak="0">
    <w:nsid w:val="287B1ED8"/>
    <w:multiLevelType w:val="hybridMultilevel"/>
    <w:tmpl w:val="F806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A6E01CC"/>
    <w:multiLevelType w:val="hybridMultilevel"/>
    <w:tmpl w:val="2012B72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5" w15:restartNumberingAfterBreak="0">
    <w:nsid w:val="2C5740C5"/>
    <w:multiLevelType w:val="hybridMultilevel"/>
    <w:tmpl w:val="FAECBE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6" w15:restartNumberingAfterBreak="0">
    <w:nsid w:val="2D706D2A"/>
    <w:multiLevelType w:val="hybridMultilevel"/>
    <w:tmpl w:val="40D8E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E041D80"/>
    <w:multiLevelType w:val="hybridMultilevel"/>
    <w:tmpl w:val="E1F4E3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8" w15:restartNumberingAfterBreak="0">
    <w:nsid w:val="2EFC26E7"/>
    <w:multiLevelType w:val="hybridMultilevel"/>
    <w:tmpl w:val="6540DEF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9" w15:restartNumberingAfterBreak="0">
    <w:nsid w:val="2F5223D0"/>
    <w:multiLevelType w:val="hybridMultilevel"/>
    <w:tmpl w:val="140C8B8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0" w15:restartNumberingAfterBreak="0">
    <w:nsid w:val="31985CAC"/>
    <w:multiLevelType w:val="hybridMultilevel"/>
    <w:tmpl w:val="C98803EA"/>
    <w:lvl w:ilvl="0" w:tplc="B8D4533A">
      <w:start w:val="1"/>
      <w:numFmt w:val="decimal"/>
      <w:lvlText w:val="%1."/>
      <w:lvlJc w:val="left"/>
      <w:pPr>
        <w:ind w:left="360" w:hanging="360"/>
      </w:pPr>
      <w:rPr>
        <w:rFonts w:hint="default"/>
        <w:sz w:val="28"/>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35542582"/>
    <w:multiLevelType w:val="hybridMultilevel"/>
    <w:tmpl w:val="2DC68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6AF0B71"/>
    <w:multiLevelType w:val="hybridMultilevel"/>
    <w:tmpl w:val="1B88A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7E62C7B"/>
    <w:multiLevelType w:val="hybridMultilevel"/>
    <w:tmpl w:val="2AD4517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4" w15:restartNumberingAfterBreak="0">
    <w:nsid w:val="387050F7"/>
    <w:multiLevelType w:val="hybridMultilevel"/>
    <w:tmpl w:val="121E89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106B33"/>
    <w:multiLevelType w:val="hybridMultilevel"/>
    <w:tmpl w:val="A642B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A076DE9"/>
    <w:multiLevelType w:val="hybridMultilevel"/>
    <w:tmpl w:val="1CC051DE"/>
    <w:lvl w:ilvl="0" w:tplc="A27ABAAE">
      <w:start w:val="1"/>
      <w:numFmt w:val="decimal"/>
      <w:lvlText w:val="%1)"/>
      <w:lvlJc w:val="left"/>
      <w:pPr>
        <w:ind w:left="720" w:hanging="360"/>
      </w:pPr>
      <w:rPr>
        <w:rFonts w:asciiTheme="majorHAnsi" w:hAnsiTheme="majorHAnsi" w:cs="Arial"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A8070D8"/>
    <w:multiLevelType w:val="hybridMultilevel"/>
    <w:tmpl w:val="C3AAD7CE"/>
    <w:lvl w:ilvl="0" w:tplc="5B16F02E">
      <w:numFmt w:val="bullet"/>
      <w:lvlText w:val="•"/>
      <w:lvlJc w:val="left"/>
      <w:pPr>
        <w:ind w:left="1080" w:hanging="720"/>
      </w:pPr>
      <w:rPr>
        <w:rFonts w:ascii="VIC" w:eastAsia="VIC" w:hAnsi="VIC" w:cs="V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AAB6F5C"/>
    <w:multiLevelType w:val="hybridMultilevel"/>
    <w:tmpl w:val="E584A4C6"/>
    <w:lvl w:ilvl="0" w:tplc="A328ACE4">
      <w:start w:val="1"/>
      <w:numFmt w:val="bullet"/>
      <w:lvlText w:val=""/>
      <w:lvlJc w:val="left"/>
      <w:pPr>
        <w:ind w:left="1037" w:hanging="360"/>
      </w:pPr>
      <w:rPr>
        <w:rFonts w:ascii="Symbol" w:hAnsi="Symbol" w:hint="default"/>
      </w:rPr>
    </w:lvl>
    <w:lvl w:ilvl="1" w:tplc="21D2EA9E" w:tentative="1">
      <w:start w:val="1"/>
      <w:numFmt w:val="bullet"/>
      <w:lvlText w:val="o"/>
      <w:lvlJc w:val="left"/>
      <w:pPr>
        <w:ind w:left="1440" w:hanging="360"/>
      </w:pPr>
      <w:rPr>
        <w:rFonts w:ascii="Courier New" w:hAnsi="Courier New" w:cs="Courier New" w:hint="default"/>
      </w:rPr>
    </w:lvl>
    <w:lvl w:ilvl="2" w:tplc="315ADA0A" w:tentative="1">
      <w:start w:val="1"/>
      <w:numFmt w:val="bullet"/>
      <w:lvlText w:val=""/>
      <w:lvlJc w:val="left"/>
      <w:pPr>
        <w:ind w:left="2160" w:hanging="360"/>
      </w:pPr>
      <w:rPr>
        <w:rFonts w:ascii="Wingdings" w:hAnsi="Wingdings" w:hint="default"/>
      </w:rPr>
    </w:lvl>
    <w:lvl w:ilvl="3" w:tplc="491AE978" w:tentative="1">
      <w:start w:val="1"/>
      <w:numFmt w:val="bullet"/>
      <w:lvlText w:val=""/>
      <w:lvlJc w:val="left"/>
      <w:pPr>
        <w:ind w:left="2880" w:hanging="360"/>
      </w:pPr>
      <w:rPr>
        <w:rFonts w:ascii="Symbol" w:hAnsi="Symbol" w:hint="default"/>
      </w:rPr>
    </w:lvl>
    <w:lvl w:ilvl="4" w:tplc="24D2E23A" w:tentative="1">
      <w:start w:val="1"/>
      <w:numFmt w:val="bullet"/>
      <w:lvlText w:val="o"/>
      <w:lvlJc w:val="left"/>
      <w:pPr>
        <w:ind w:left="3600" w:hanging="360"/>
      </w:pPr>
      <w:rPr>
        <w:rFonts w:ascii="Courier New" w:hAnsi="Courier New" w:cs="Courier New" w:hint="default"/>
      </w:rPr>
    </w:lvl>
    <w:lvl w:ilvl="5" w:tplc="798A23F8" w:tentative="1">
      <w:start w:val="1"/>
      <w:numFmt w:val="bullet"/>
      <w:lvlText w:val=""/>
      <w:lvlJc w:val="left"/>
      <w:pPr>
        <w:ind w:left="4320" w:hanging="360"/>
      </w:pPr>
      <w:rPr>
        <w:rFonts w:ascii="Wingdings" w:hAnsi="Wingdings" w:hint="default"/>
      </w:rPr>
    </w:lvl>
    <w:lvl w:ilvl="6" w:tplc="48DC85EC" w:tentative="1">
      <w:start w:val="1"/>
      <w:numFmt w:val="bullet"/>
      <w:lvlText w:val=""/>
      <w:lvlJc w:val="left"/>
      <w:pPr>
        <w:ind w:left="5040" w:hanging="360"/>
      </w:pPr>
      <w:rPr>
        <w:rFonts w:ascii="Symbol" w:hAnsi="Symbol" w:hint="default"/>
      </w:rPr>
    </w:lvl>
    <w:lvl w:ilvl="7" w:tplc="322C21F6" w:tentative="1">
      <w:start w:val="1"/>
      <w:numFmt w:val="bullet"/>
      <w:lvlText w:val="o"/>
      <w:lvlJc w:val="left"/>
      <w:pPr>
        <w:ind w:left="5760" w:hanging="360"/>
      </w:pPr>
      <w:rPr>
        <w:rFonts w:ascii="Courier New" w:hAnsi="Courier New" w:cs="Courier New" w:hint="default"/>
      </w:rPr>
    </w:lvl>
    <w:lvl w:ilvl="8" w:tplc="308CF1FE" w:tentative="1">
      <w:start w:val="1"/>
      <w:numFmt w:val="bullet"/>
      <w:lvlText w:val=""/>
      <w:lvlJc w:val="left"/>
      <w:pPr>
        <w:ind w:left="6480" w:hanging="360"/>
      </w:pPr>
      <w:rPr>
        <w:rFonts w:ascii="Wingdings" w:hAnsi="Wingdings" w:hint="default"/>
      </w:rPr>
    </w:lvl>
  </w:abstractNum>
  <w:abstractNum w:abstractNumId="69" w15:restartNumberingAfterBreak="0">
    <w:nsid w:val="3B01514E"/>
    <w:multiLevelType w:val="hybridMultilevel"/>
    <w:tmpl w:val="E2C06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B131314"/>
    <w:multiLevelType w:val="hybridMultilevel"/>
    <w:tmpl w:val="21CE56E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827814"/>
    <w:multiLevelType w:val="hybridMultilevel"/>
    <w:tmpl w:val="E902995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2" w15:restartNumberingAfterBreak="0">
    <w:nsid w:val="3C9F6B89"/>
    <w:multiLevelType w:val="hybridMultilevel"/>
    <w:tmpl w:val="098EEC92"/>
    <w:lvl w:ilvl="0" w:tplc="0C09000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CB230A2"/>
    <w:multiLevelType w:val="hybridMultilevel"/>
    <w:tmpl w:val="09F0C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907380"/>
    <w:multiLevelType w:val="hybridMultilevel"/>
    <w:tmpl w:val="D214C28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F87543D"/>
    <w:multiLevelType w:val="hybridMultilevel"/>
    <w:tmpl w:val="FF4A85C2"/>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6" w15:restartNumberingAfterBreak="0">
    <w:nsid w:val="401E0DDC"/>
    <w:multiLevelType w:val="hybridMultilevel"/>
    <w:tmpl w:val="B4A00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0C32F50"/>
    <w:multiLevelType w:val="hybridMultilevel"/>
    <w:tmpl w:val="AF166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18F4533"/>
    <w:multiLevelType w:val="hybridMultilevel"/>
    <w:tmpl w:val="16EE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2B0296E"/>
    <w:multiLevelType w:val="hybridMultilevel"/>
    <w:tmpl w:val="25BE4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3AA0831"/>
    <w:multiLevelType w:val="hybridMultilevel"/>
    <w:tmpl w:val="0108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47467E2"/>
    <w:multiLevelType w:val="hybridMultilevel"/>
    <w:tmpl w:val="2E48E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5977B7C"/>
    <w:multiLevelType w:val="hybridMultilevel"/>
    <w:tmpl w:val="D572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7D61264"/>
    <w:multiLevelType w:val="hybridMultilevel"/>
    <w:tmpl w:val="7186B85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4" w15:restartNumberingAfterBreak="0">
    <w:nsid w:val="4857652A"/>
    <w:multiLevelType w:val="hybridMultilevel"/>
    <w:tmpl w:val="A712E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8D5480B"/>
    <w:multiLevelType w:val="hybridMultilevel"/>
    <w:tmpl w:val="4574E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9F7406D"/>
    <w:multiLevelType w:val="hybridMultilevel"/>
    <w:tmpl w:val="8E74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A817C7C"/>
    <w:multiLevelType w:val="hybridMultilevel"/>
    <w:tmpl w:val="09045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FD60E03"/>
    <w:multiLevelType w:val="hybridMultilevel"/>
    <w:tmpl w:val="6832AF8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9" w15:restartNumberingAfterBreak="0">
    <w:nsid w:val="501500D8"/>
    <w:multiLevelType w:val="hybridMultilevel"/>
    <w:tmpl w:val="F7FAD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0272994"/>
    <w:multiLevelType w:val="hybridMultilevel"/>
    <w:tmpl w:val="B2FC16A0"/>
    <w:lvl w:ilvl="0" w:tplc="DAD262AE">
      <w:start w:val="1"/>
      <w:numFmt w:val="bullet"/>
      <w:lvlText w:val=""/>
      <w:lvlJc w:val="left"/>
      <w:pPr>
        <w:ind w:left="720" w:hanging="360"/>
      </w:pPr>
      <w:rPr>
        <w:rFonts w:ascii="Symbol" w:hAnsi="Symbol" w:hint="default"/>
      </w:rPr>
    </w:lvl>
    <w:lvl w:ilvl="1" w:tplc="2FE60ACA" w:tentative="1">
      <w:start w:val="1"/>
      <w:numFmt w:val="bullet"/>
      <w:lvlText w:val="o"/>
      <w:lvlJc w:val="left"/>
      <w:pPr>
        <w:ind w:left="1440" w:hanging="360"/>
      </w:pPr>
      <w:rPr>
        <w:rFonts w:ascii="Courier New" w:hAnsi="Courier New" w:cs="Courier New" w:hint="default"/>
      </w:rPr>
    </w:lvl>
    <w:lvl w:ilvl="2" w:tplc="6B3407E2" w:tentative="1">
      <w:start w:val="1"/>
      <w:numFmt w:val="bullet"/>
      <w:lvlText w:val=""/>
      <w:lvlJc w:val="left"/>
      <w:pPr>
        <w:ind w:left="2160" w:hanging="360"/>
      </w:pPr>
      <w:rPr>
        <w:rFonts w:ascii="Wingdings" w:hAnsi="Wingdings" w:hint="default"/>
      </w:rPr>
    </w:lvl>
    <w:lvl w:ilvl="3" w:tplc="B3741A00" w:tentative="1">
      <w:start w:val="1"/>
      <w:numFmt w:val="bullet"/>
      <w:lvlText w:val=""/>
      <w:lvlJc w:val="left"/>
      <w:pPr>
        <w:ind w:left="2880" w:hanging="360"/>
      </w:pPr>
      <w:rPr>
        <w:rFonts w:ascii="Symbol" w:hAnsi="Symbol" w:hint="default"/>
      </w:rPr>
    </w:lvl>
    <w:lvl w:ilvl="4" w:tplc="D3F02F60" w:tentative="1">
      <w:start w:val="1"/>
      <w:numFmt w:val="bullet"/>
      <w:lvlText w:val="o"/>
      <w:lvlJc w:val="left"/>
      <w:pPr>
        <w:ind w:left="3600" w:hanging="360"/>
      </w:pPr>
      <w:rPr>
        <w:rFonts w:ascii="Courier New" w:hAnsi="Courier New" w:cs="Courier New" w:hint="default"/>
      </w:rPr>
    </w:lvl>
    <w:lvl w:ilvl="5" w:tplc="BF76C816" w:tentative="1">
      <w:start w:val="1"/>
      <w:numFmt w:val="bullet"/>
      <w:lvlText w:val=""/>
      <w:lvlJc w:val="left"/>
      <w:pPr>
        <w:ind w:left="4320" w:hanging="360"/>
      </w:pPr>
      <w:rPr>
        <w:rFonts w:ascii="Wingdings" w:hAnsi="Wingdings" w:hint="default"/>
      </w:rPr>
    </w:lvl>
    <w:lvl w:ilvl="6" w:tplc="7E5CFEAC" w:tentative="1">
      <w:start w:val="1"/>
      <w:numFmt w:val="bullet"/>
      <w:lvlText w:val=""/>
      <w:lvlJc w:val="left"/>
      <w:pPr>
        <w:ind w:left="5040" w:hanging="360"/>
      </w:pPr>
      <w:rPr>
        <w:rFonts w:ascii="Symbol" w:hAnsi="Symbol" w:hint="default"/>
      </w:rPr>
    </w:lvl>
    <w:lvl w:ilvl="7" w:tplc="B506176A" w:tentative="1">
      <w:start w:val="1"/>
      <w:numFmt w:val="bullet"/>
      <w:lvlText w:val="o"/>
      <w:lvlJc w:val="left"/>
      <w:pPr>
        <w:ind w:left="5760" w:hanging="360"/>
      </w:pPr>
      <w:rPr>
        <w:rFonts w:ascii="Courier New" w:hAnsi="Courier New" w:cs="Courier New" w:hint="default"/>
      </w:rPr>
    </w:lvl>
    <w:lvl w:ilvl="8" w:tplc="944A4A40" w:tentative="1">
      <w:start w:val="1"/>
      <w:numFmt w:val="bullet"/>
      <w:lvlText w:val=""/>
      <w:lvlJc w:val="left"/>
      <w:pPr>
        <w:ind w:left="6480" w:hanging="360"/>
      </w:pPr>
      <w:rPr>
        <w:rFonts w:ascii="Wingdings" w:hAnsi="Wingdings" w:hint="default"/>
      </w:rPr>
    </w:lvl>
  </w:abstractNum>
  <w:abstractNum w:abstractNumId="91" w15:restartNumberingAfterBreak="0">
    <w:nsid w:val="50E64D2E"/>
    <w:multiLevelType w:val="hybridMultilevel"/>
    <w:tmpl w:val="526EC07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2" w15:restartNumberingAfterBreak="0">
    <w:nsid w:val="51782960"/>
    <w:multiLevelType w:val="hybridMultilevel"/>
    <w:tmpl w:val="249CFE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199275E"/>
    <w:multiLevelType w:val="hybridMultilevel"/>
    <w:tmpl w:val="F7169782"/>
    <w:lvl w:ilvl="0" w:tplc="2F04F234">
      <w:start w:val="2"/>
      <w:numFmt w:val="decimal"/>
      <w:lvlText w:val="%1."/>
      <w:lvlJc w:val="left"/>
      <w:pPr>
        <w:ind w:left="360" w:hanging="360"/>
      </w:pPr>
      <w:rPr>
        <w:rFonts w:hint="default"/>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52485A4E"/>
    <w:multiLevelType w:val="hybridMultilevel"/>
    <w:tmpl w:val="65D8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35A6740"/>
    <w:multiLevelType w:val="hybridMultilevel"/>
    <w:tmpl w:val="A35EE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37E6125"/>
    <w:multiLevelType w:val="hybridMultilevel"/>
    <w:tmpl w:val="3BD0E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4516F20"/>
    <w:multiLevelType w:val="hybridMultilevel"/>
    <w:tmpl w:val="BC188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64604F0"/>
    <w:multiLevelType w:val="hybridMultilevel"/>
    <w:tmpl w:val="7C16C5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7B574EE"/>
    <w:multiLevelType w:val="hybridMultilevel"/>
    <w:tmpl w:val="1B445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8480B72"/>
    <w:multiLevelType w:val="hybridMultilevel"/>
    <w:tmpl w:val="687A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9345A62"/>
    <w:multiLevelType w:val="hybridMultilevel"/>
    <w:tmpl w:val="751C55F0"/>
    <w:lvl w:ilvl="0" w:tplc="E0ACA8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9B965CC"/>
    <w:multiLevelType w:val="hybridMultilevel"/>
    <w:tmpl w:val="AC2CAF9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3" w15:restartNumberingAfterBreak="0">
    <w:nsid w:val="59CB046F"/>
    <w:multiLevelType w:val="hybridMultilevel"/>
    <w:tmpl w:val="7768664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4" w15:restartNumberingAfterBreak="0">
    <w:nsid w:val="59E02EA9"/>
    <w:multiLevelType w:val="hybridMultilevel"/>
    <w:tmpl w:val="684A7EE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5" w15:restartNumberingAfterBreak="0">
    <w:nsid w:val="5C283AA4"/>
    <w:multiLevelType w:val="hybridMultilevel"/>
    <w:tmpl w:val="BE72B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3B724BA"/>
    <w:multiLevelType w:val="hybridMultilevel"/>
    <w:tmpl w:val="AA60BB62"/>
    <w:lvl w:ilvl="0" w:tplc="0C09000F">
      <w:start w:val="1"/>
      <w:numFmt w:val="decimal"/>
      <w:lvlText w:val="%1."/>
      <w:lvlJc w:val="left"/>
      <w:pPr>
        <w:ind w:left="360" w:hanging="360"/>
      </w:pPr>
      <w:rPr>
        <w:rFonts w:hint="default"/>
      </w:r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655366BB"/>
    <w:multiLevelType w:val="hybridMultilevel"/>
    <w:tmpl w:val="CE9E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8BB2961"/>
    <w:multiLevelType w:val="hybridMultilevel"/>
    <w:tmpl w:val="4A2C0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8FC48E6"/>
    <w:multiLevelType w:val="hybridMultilevel"/>
    <w:tmpl w:val="E3AAA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95E7A3F"/>
    <w:multiLevelType w:val="multilevel"/>
    <w:tmpl w:val="41D03850"/>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99F3A6C"/>
    <w:multiLevelType w:val="hybridMultilevel"/>
    <w:tmpl w:val="4C6A12A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A1A2545"/>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6ADF40F1"/>
    <w:multiLevelType w:val="hybridMultilevel"/>
    <w:tmpl w:val="29CA9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B38151F"/>
    <w:multiLevelType w:val="hybridMultilevel"/>
    <w:tmpl w:val="EA5C635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15" w15:restartNumberingAfterBreak="0">
    <w:nsid w:val="6F915C93"/>
    <w:multiLevelType w:val="multilevel"/>
    <w:tmpl w:val="73E8E9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70651C50"/>
    <w:multiLevelType w:val="multilevel"/>
    <w:tmpl w:val="D4600350"/>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11D326D"/>
    <w:multiLevelType w:val="hybridMultilevel"/>
    <w:tmpl w:val="D9B23F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21F59C1"/>
    <w:multiLevelType w:val="hybridMultilevel"/>
    <w:tmpl w:val="2DDA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25B532E"/>
    <w:multiLevelType w:val="multilevel"/>
    <w:tmpl w:val="0C06B1EE"/>
    <w:styleLink w:val="ListBullet"/>
    <w:lvl w:ilvl="0">
      <w:start w:val="1"/>
      <w:numFmt w:val="bullet"/>
      <w:pStyle w:val="ListBullet0"/>
      <w:lvlText w:val=""/>
      <w:lvlJc w:val="left"/>
      <w:pPr>
        <w:tabs>
          <w:tab w:val="num" w:pos="850"/>
        </w:tabs>
        <w:ind w:left="850" w:hanging="425"/>
      </w:pPr>
      <w:rPr>
        <w:rFonts w:ascii="Symbol" w:hAnsi="Symbol" w:hint="default"/>
      </w:rPr>
    </w:lvl>
    <w:lvl w:ilvl="1">
      <w:start w:val="1"/>
      <w:numFmt w:val="bullet"/>
      <w:pStyle w:val="ListBullet2"/>
      <w:lvlText w:val="–"/>
      <w:lvlJc w:val="left"/>
      <w:pPr>
        <w:tabs>
          <w:tab w:val="num" w:pos="1275"/>
        </w:tabs>
        <w:ind w:left="1275" w:hanging="425"/>
      </w:pPr>
      <w:rPr>
        <w:rFonts w:ascii="Arial Rounded MT" w:hAnsi="Arial Rounded MT" w:hint="default"/>
        <w:color w:val="auto"/>
      </w:rPr>
    </w:lvl>
    <w:lvl w:ilvl="2">
      <w:start w:val="1"/>
      <w:numFmt w:val="bullet"/>
      <w:pStyle w:val="ListBullet3"/>
      <w:lvlText w:val=""/>
      <w:lvlJc w:val="left"/>
      <w:pPr>
        <w:tabs>
          <w:tab w:val="num" w:pos="1700"/>
        </w:tabs>
        <w:ind w:left="1700" w:hanging="425"/>
      </w:pPr>
      <w:rPr>
        <w:rFonts w:ascii="Symbol" w:hAnsi="Symbol" w:hint="default"/>
      </w:rPr>
    </w:lvl>
    <w:lvl w:ilvl="3">
      <w:start w:val="1"/>
      <w:numFmt w:val="bullet"/>
      <w:pStyle w:val="ListBullet4"/>
      <w:lvlText w:val="–"/>
      <w:lvlJc w:val="left"/>
      <w:pPr>
        <w:tabs>
          <w:tab w:val="num" w:pos="2125"/>
        </w:tabs>
        <w:ind w:left="2125" w:hanging="425"/>
      </w:pPr>
      <w:rPr>
        <w:rFonts w:ascii="Arial Rounded MT" w:hAnsi="Arial Rounded MT" w:hint="default"/>
      </w:rPr>
    </w:lvl>
    <w:lvl w:ilvl="4">
      <w:start w:val="1"/>
      <w:numFmt w:val="bullet"/>
      <w:pStyle w:val="ListBullet5"/>
      <w:lvlText w:val=""/>
      <w:lvlJc w:val="left"/>
      <w:pPr>
        <w:tabs>
          <w:tab w:val="num" w:pos="2550"/>
        </w:tabs>
        <w:ind w:left="2550" w:hanging="425"/>
      </w:pPr>
      <w:rPr>
        <w:rFonts w:ascii="Symbol" w:hAnsi="Symbol" w:hint="default"/>
        <w:color w:val="auto"/>
      </w:rPr>
    </w:lvl>
    <w:lvl w:ilvl="5">
      <w:start w:val="1"/>
      <w:numFmt w:val="bullet"/>
      <w:pStyle w:val="ListBullet6"/>
      <w:lvlText w:val="–"/>
      <w:lvlJc w:val="left"/>
      <w:pPr>
        <w:tabs>
          <w:tab w:val="num" w:pos="2975"/>
        </w:tabs>
        <w:ind w:left="2975" w:hanging="425"/>
      </w:pPr>
      <w:rPr>
        <w:rFonts w:ascii="Arial Rounded MT" w:hAnsi="Arial Rounded MT" w:hint="default"/>
      </w:rPr>
    </w:lvl>
    <w:lvl w:ilvl="6">
      <w:start w:val="1"/>
      <w:numFmt w:val="none"/>
      <w:lvlText w:val="%7"/>
      <w:lvlJc w:val="left"/>
      <w:pPr>
        <w:tabs>
          <w:tab w:val="num" w:pos="-31255"/>
        </w:tabs>
        <w:ind w:left="-32342" w:firstLine="0"/>
      </w:pPr>
      <w:rPr>
        <w:rFonts w:hint="default"/>
      </w:rPr>
    </w:lvl>
    <w:lvl w:ilvl="7">
      <w:start w:val="1"/>
      <w:numFmt w:val="none"/>
      <w:lvlText w:val=""/>
      <w:lvlJc w:val="left"/>
      <w:pPr>
        <w:tabs>
          <w:tab w:val="num" w:pos="-31255"/>
        </w:tabs>
        <w:ind w:left="-32342" w:firstLine="0"/>
      </w:pPr>
      <w:rPr>
        <w:rFonts w:hint="default"/>
      </w:rPr>
    </w:lvl>
    <w:lvl w:ilvl="8">
      <w:start w:val="1"/>
      <w:numFmt w:val="none"/>
      <w:lvlText w:val=""/>
      <w:lvlJc w:val="left"/>
      <w:pPr>
        <w:tabs>
          <w:tab w:val="num" w:pos="-31255"/>
        </w:tabs>
        <w:ind w:left="-32342" w:firstLine="0"/>
      </w:pPr>
      <w:rPr>
        <w:rFonts w:hint="default"/>
      </w:rPr>
    </w:lvl>
  </w:abstractNum>
  <w:abstractNum w:abstractNumId="120" w15:restartNumberingAfterBreak="0">
    <w:nsid w:val="732803C1"/>
    <w:multiLevelType w:val="hybridMultilevel"/>
    <w:tmpl w:val="7B6E9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5B026C6"/>
    <w:multiLevelType w:val="hybridMultilevel"/>
    <w:tmpl w:val="5AE4478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2" w15:restartNumberingAfterBreak="0">
    <w:nsid w:val="767A6E88"/>
    <w:multiLevelType w:val="hybridMultilevel"/>
    <w:tmpl w:val="67907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74314C0"/>
    <w:multiLevelType w:val="multilevel"/>
    <w:tmpl w:val="9E302C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7606AB6"/>
    <w:multiLevelType w:val="multilevel"/>
    <w:tmpl w:val="9E302C7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776C2ADD"/>
    <w:multiLevelType w:val="hybridMultilevel"/>
    <w:tmpl w:val="5992C7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788307A5"/>
    <w:multiLevelType w:val="hybridMultilevel"/>
    <w:tmpl w:val="0406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A9E552D"/>
    <w:multiLevelType w:val="hybridMultilevel"/>
    <w:tmpl w:val="ECF4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B1D50AA"/>
    <w:multiLevelType w:val="hybridMultilevel"/>
    <w:tmpl w:val="7E285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BEA0AC6"/>
    <w:multiLevelType w:val="hybridMultilevel"/>
    <w:tmpl w:val="F6689DC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0" w15:restartNumberingAfterBreak="0">
    <w:nsid w:val="7EA0179B"/>
    <w:multiLevelType w:val="hybridMultilevel"/>
    <w:tmpl w:val="807EF7D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16cid:durableId="1250847660">
    <w:abstractNumId w:val="119"/>
  </w:num>
  <w:num w:numId="2" w16cid:durableId="41366456">
    <w:abstractNumId w:val="52"/>
  </w:num>
  <w:num w:numId="3" w16cid:durableId="1241984122">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3750365">
    <w:abstractNumId w:val="47"/>
  </w:num>
  <w:num w:numId="5" w16cid:durableId="1271621457">
    <w:abstractNumId w:val="18"/>
  </w:num>
  <w:num w:numId="6" w16cid:durableId="541989273">
    <w:abstractNumId w:val="40"/>
  </w:num>
  <w:num w:numId="7" w16cid:durableId="1856189039">
    <w:abstractNumId w:val="0"/>
  </w:num>
  <w:num w:numId="8" w16cid:durableId="1722291364">
    <w:abstractNumId w:val="119"/>
  </w:num>
  <w:num w:numId="9" w16cid:durableId="1784036782">
    <w:abstractNumId w:val="130"/>
  </w:num>
  <w:num w:numId="10" w16cid:durableId="442505069">
    <w:abstractNumId w:val="126"/>
  </w:num>
  <w:num w:numId="11" w16cid:durableId="566888249">
    <w:abstractNumId w:val="89"/>
  </w:num>
  <w:num w:numId="12" w16cid:durableId="251427865">
    <w:abstractNumId w:val="53"/>
  </w:num>
  <w:num w:numId="13" w16cid:durableId="2104639516">
    <w:abstractNumId w:val="45"/>
  </w:num>
  <w:num w:numId="14" w16cid:durableId="1762026284">
    <w:abstractNumId w:val="32"/>
  </w:num>
  <w:num w:numId="15" w16cid:durableId="1945922101">
    <w:abstractNumId w:val="91"/>
  </w:num>
  <w:num w:numId="16" w16cid:durableId="1707365792">
    <w:abstractNumId w:val="43"/>
  </w:num>
  <w:num w:numId="17" w16cid:durableId="2139645986">
    <w:abstractNumId w:val="98"/>
  </w:num>
  <w:num w:numId="18" w16cid:durableId="1147815770">
    <w:abstractNumId w:val="93"/>
  </w:num>
  <w:num w:numId="19" w16cid:durableId="158348">
    <w:abstractNumId w:val="65"/>
  </w:num>
  <w:num w:numId="20" w16cid:durableId="6491824">
    <w:abstractNumId w:val="35"/>
  </w:num>
  <w:num w:numId="21" w16cid:durableId="151336396">
    <w:abstractNumId w:val="119"/>
  </w:num>
  <w:num w:numId="22" w16cid:durableId="1074164995">
    <w:abstractNumId w:val="34"/>
  </w:num>
  <w:num w:numId="23" w16cid:durableId="273445065">
    <w:abstractNumId w:val="19"/>
  </w:num>
  <w:num w:numId="24" w16cid:durableId="1791432068">
    <w:abstractNumId w:val="10"/>
  </w:num>
  <w:num w:numId="25" w16cid:durableId="291517316">
    <w:abstractNumId w:val="124"/>
  </w:num>
  <w:num w:numId="26" w16cid:durableId="1742681569">
    <w:abstractNumId w:val="84"/>
  </w:num>
  <w:num w:numId="27" w16cid:durableId="1982272339">
    <w:abstractNumId w:val="4"/>
  </w:num>
  <w:num w:numId="28" w16cid:durableId="306663570">
    <w:abstractNumId w:val="78"/>
  </w:num>
  <w:num w:numId="29" w16cid:durableId="805127525">
    <w:abstractNumId w:val="116"/>
  </w:num>
  <w:num w:numId="30" w16cid:durableId="1233544634">
    <w:abstractNumId w:val="113"/>
  </w:num>
  <w:num w:numId="31" w16cid:durableId="1923907148">
    <w:abstractNumId w:val="60"/>
  </w:num>
  <w:num w:numId="32" w16cid:durableId="790706798">
    <w:abstractNumId w:val="72"/>
  </w:num>
  <w:num w:numId="33" w16cid:durableId="1411347266">
    <w:abstractNumId w:val="8"/>
  </w:num>
  <w:num w:numId="34" w16cid:durableId="1351762223">
    <w:abstractNumId w:val="105"/>
  </w:num>
  <w:num w:numId="35" w16cid:durableId="343436333">
    <w:abstractNumId w:val="112"/>
  </w:num>
  <w:num w:numId="36" w16cid:durableId="224338258">
    <w:abstractNumId w:val="115"/>
  </w:num>
  <w:num w:numId="37" w16cid:durableId="845823969">
    <w:abstractNumId w:val="123"/>
  </w:num>
  <w:num w:numId="38" w16cid:durableId="674767063">
    <w:abstractNumId w:val="12"/>
  </w:num>
  <w:num w:numId="39" w16cid:durableId="768350167">
    <w:abstractNumId w:val="111"/>
  </w:num>
  <w:num w:numId="40" w16cid:durableId="1738745621">
    <w:abstractNumId w:val="3"/>
  </w:num>
  <w:num w:numId="41" w16cid:durableId="1550845489">
    <w:abstractNumId w:val="58"/>
  </w:num>
  <w:num w:numId="42" w16cid:durableId="1445491801">
    <w:abstractNumId w:val="82"/>
  </w:num>
  <w:num w:numId="43" w16cid:durableId="1014958694">
    <w:abstractNumId w:val="7"/>
  </w:num>
  <w:num w:numId="44" w16cid:durableId="651642575">
    <w:abstractNumId w:val="16"/>
  </w:num>
  <w:num w:numId="45" w16cid:durableId="1093672038">
    <w:abstractNumId w:val="37"/>
  </w:num>
  <w:num w:numId="46" w16cid:durableId="491218059">
    <w:abstractNumId w:val="77"/>
  </w:num>
  <w:num w:numId="47" w16cid:durableId="1786655368">
    <w:abstractNumId w:val="11"/>
  </w:num>
  <w:num w:numId="48" w16cid:durableId="1039815920">
    <w:abstractNumId w:val="27"/>
  </w:num>
  <w:num w:numId="49" w16cid:durableId="1320502721">
    <w:abstractNumId w:val="129"/>
  </w:num>
  <w:num w:numId="50" w16cid:durableId="1204830387">
    <w:abstractNumId w:val="30"/>
  </w:num>
  <w:num w:numId="51" w16cid:durableId="1129278130">
    <w:abstractNumId w:val="109"/>
  </w:num>
  <w:num w:numId="52" w16cid:durableId="248274733">
    <w:abstractNumId w:val="127"/>
  </w:num>
  <w:num w:numId="53" w16cid:durableId="287704179">
    <w:abstractNumId w:val="97"/>
  </w:num>
  <w:num w:numId="54" w16cid:durableId="1445535163">
    <w:abstractNumId w:val="50"/>
  </w:num>
  <w:num w:numId="55" w16cid:durableId="1232275424">
    <w:abstractNumId w:val="69"/>
  </w:num>
  <w:num w:numId="56" w16cid:durableId="1614315061">
    <w:abstractNumId w:val="42"/>
  </w:num>
  <w:num w:numId="57" w16cid:durableId="32191841">
    <w:abstractNumId w:val="55"/>
  </w:num>
  <w:num w:numId="58" w16cid:durableId="511993999">
    <w:abstractNumId w:val="23"/>
  </w:num>
  <w:num w:numId="59" w16cid:durableId="30540198">
    <w:abstractNumId w:val="39"/>
  </w:num>
  <w:num w:numId="60" w16cid:durableId="1462727911">
    <w:abstractNumId w:val="103"/>
  </w:num>
  <w:num w:numId="61" w16cid:durableId="378944499">
    <w:abstractNumId w:val="64"/>
  </w:num>
  <w:num w:numId="62" w16cid:durableId="1016073650">
    <w:abstractNumId w:val="26"/>
  </w:num>
  <w:num w:numId="63" w16cid:durableId="1187141091">
    <w:abstractNumId w:val="44"/>
  </w:num>
  <w:num w:numId="64" w16cid:durableId="1972322989">
    <w:abstractNumId w:val="62"/>
  </w:num>
  <w:num w:numId="65" w16cid:durableId="114718714">
    <w:abstractNumId w:val="121"/>
  </w:num>
  <w:num w:numId="66" w16cid:durableId="957101641">
    <w:abstractNumId w:val="102"/>
  </w:num>
  <w:num w:numId="67" w16cid:durableId="1866288883">
    <w:abstractNumId w:val="46"/>
  </w:num>
  <w:num w:numId="68" w16cid:durableId="1927567622">
    <w:abstractNumId w:val="14"/>
  </w:num>
  <w:num w:numId="69" w16cid:durableId="1725444339">
    <w:abstractNumId w:val="36"/>
  </w:num>
  <w:num w:numId="70" w16cid:durableId="1350184786">
    <w:abstractNumId w:val="25"/>
  </w:num>
  <w:num w:numId="71" w16cid:durableId="2106152241">
    <w:abstractNumId w:val="20"/>
  </w:num>
  <w:num w:numId="72" w16cid:durableId="1488551290">
    <w:abstractNumId w:val="122"/>
  </w:num>
  <w:num w:numId="73" w16cid:durableId="1140728666">
    <w:abstractNumId w:val="128"/>
  </w:num>
  <w:num w:numId="74" w16cid:durableId="1659845274">
    <w:abstractNumId w:val="100"/>
  </w:num>
  <w:num w:numId="75" w16cid:durableId="1342314280">
    <w:abstractNumId w:val="101"/>
  </w:num>
  <w:num w:numId="76" w16cid:durableId="542525553">
    <w:abstractNumId w:val="70"/>
  </w:num>
  <w:num w:numId="77" w16cid:durableId="1704818377">
    <w:abstractNumId w:val="90"/>
  </w:num>
  <w:num w:numId="78" w16cid:durableId="1727991311">
    <w:abstractNumId w:val="5"/>
  </w:num>
  <w:num w:numId="79" w16cid:durableId="1663317928">
    <w:abstractNumId w:val="92"/>
  </w:num>
  <w:num w:numId="80" w16cid:durableId="2081513731">
    <w:abstractNumId w:val="125"/>
  </w:num>
  <w:num w:numId="81" w16cid:durableId="1631353172">
    <w:abstractNumId w:val="99"/>
  </w:num>
  <w:num w:numId="82" w16cid:durableId="1221164760">
    <w:abstractNumId w:val="117"/>
  </w:num>
  <w:num w:numId="83" w16cid:durableId="1581259435">
    <w:abstractNumId w:val="73"/>
  </w:num>
  <w:num w:numId="84" w16cid:durableId="2022389847">
    <w:abstractNumId w:val="29"/>
  </w:num>
  <w:num w:numId="85" w16cid:durableId="1135686016">
    <w:abstractNumId w:val="75"/>
  </w:num>
  <w:num w:numId="86" w16cid:durableId="571937933">
    <w:abstractNumId w:val="22"/>
  </w:num>
  <w:num w:numId="87" w16cid:durableId="562329642">
    <w:abstractNumId w:val="81"/>
  </w:num>
  <w:num w:numId="88" w16cid:durableId="2100831979">
    <w:abstractNumId w:val="71"/>
  </w:num>
  <w:num w:numId="89" w16cid:durableId="2120448169">
    <w:abstractNumId w:val="119"/>
  </w:num>
  <w:num w:numId="90" w16cid:durableId="578634237">
    <w:abstractNumId w:val="51"/>
  </w:num>
  <w:num w:numId="91" w16cid:durableId="376131264">
    <w:abstractNumId w:val="95"/>
  </w:num>
  <w:num w:numId="92" w16cid:durableId="888876365">
    <w:abstractNumId w:val="59"/>
  </w:num>
  <w:num w:numId="93" w16cid:durableId="1258756425">
    <w:abstractNumId w:val="87"/>
  </w:num>
  <w:num w:numId="94" w16cid:durableId="1701592282">
    <w:abstractNumId w:val="61"/>
  </w:num>
  <w:num w:numId="95" w16cid:durableId="298733724">
    <w:abstractNumId w:val="80"/>
  </w:num>
  <w:num w:numId="96" w16cid:durableId="1173567821">
    <w:abstractNumId w:val="2"/>
  </w:num>
  <w:num w:numId="97" w16cid:durableId="469136054">
    <w:abstractNumId w:val="106"/>
  </w:num>
  <w:num w:numId="98" w16cid:durableId="1149790373">
    <w:abstractNumId w:val="94"/>
  </w:num>
  <w:num w:numId="99" w16cid:durableId="947662731">
    <w:abstractNumId w:val="31"/>
  </w:num>
  <w:num w:numId="100" w16cid:durableId="693269451">
    <w:abstractNumId w:val="13"/>
  </w:num>
  <w:num w:numId="101" w16cid:durableId="1390571242">
    <w:abstractNumId w:val="68"/>
  </w:num>
  <w:num w:numId="102" w16cid:durableId="1572427689">
    <w:abstractNumId w:val="56"/>
  </w:num>
  <w:num w:numId="103" w16cid:durableId="1121991732">
    <w:abstractNumId w:val="66"/>
  </w:num>
  <w:num w:numId="104" w16cid:durableId="780957305">
    <w:abstractNumId w:val="104"/>
  </w:num>
  <w:num w:numId="105" w16cid:durableId="1442408557">
    <w:abstractNumId w:val="120"/>
  </w:num>
  <w:num w:numId="106" w16cid:durableId="533931442">
    <w:abstractNumId w:val="85"/>
  </w:num>
  <w:num w:numId="107" w16cid:durableId="2017532792">
    <w:abstractNumId w:val="1"/>
  </w:num>
  <w:num w:numId="108" w16cid:durableId="106774190">
    <w:abstractNumId w:val="108"/>
  </w:num>
  <w:num w:numId="109" w16cid:durableId="1339850564">
    <w:abstractNumId w:val="67"/>
  </w:num>
  <w:num w:numId="110" w16cid:durableId="1132289352">
    <w:abstractNumId w:val="74"/>
  </w:num>
  <w:num w:numId="111" w16cid:durableId="1428577421">
    <w:abstractNumId w:val="6"/>
  </w:num>
  <w:num w:numId="112" w16cid:durableId="289820770">
    <w:abstractNumId w:val="15"/>
  </w:num>
  <w:num w:numId="113" w16cid:durableId="653264396">
    <w:abstractNumId w:val="28"/>
  </w:num>
  <w:num w:numId="114" w16cid:durableId="424115592">
    <w:abstractNumId w:val="38"/>
  </w:num>
  <w:num w:numId="115" w16cid:durableId="11224931">
    <w:abstractNumId w:val="114"/>
  </w:num>
  <w:num w:numId="116" w16cid:durableId="155995599">
    <w:abstractNumId w:val="76"/>
  </w:num>
  <w:num w:numId="117" w16cid:durableId="58788180">
    <w:abstractNumId w:val="110"/>
  </w:num>
  <w:num w:numId="118" w16cid:durableId="1352492934">
    <w:abstractNumId w:val="86"/>
  </w:num>
  <w:num w:numId="119" w16cid:durableId="1743992085">
    <w:abstractNumId w:val="63"/>
  </w:num>
  <w:num w:numId="120" w16cid:durableId="1088695872">
    <w:abstractNumId w:val="17"/>
  </w:num>
  <w:num w:numId="121" w16cid:durableId="508448416">
    <w:abstractNumId w:val="48"/>
  </w:num>
  <w:num w:numId="122" w16cid:durableId="1521820157">
    <w:abstractNumId w:val="57"/>
  </w:num>
  <w:num w:numId="123" w16cid:durableId="937908799">
    <w:abstractNumId w:val="118"/>
  </w:num>
  <w:num w:numId="124" w16cid:durableId="2133016589">
    <w:abstractNumId w:val="9"/>
  </w:num>
  <w:num w:numId="125" w16cid:durableId="362366433">
    <w:abstractNumId w:val="33"/>
  </w:num>
  <w:num w:numId="126" w16cid:durableId="71631111">
    <w:abstractNumId w:val="41"/>
  </w:num>
  <w:num w:numId="127" w16cid:durableId="892275437">
    <w:abstractNumId w:val="88"/>
  </w:num>
  <w:num w:numId="128" w16cid:durableId="864517532">
    <w:abstractNumId w:val="49"/>
  </w:num>
  <w:num w:numId="129" w16cid:durableId="1977756884">
    <w:abstractNumId w:val="24"/>
  </w:num>
  <w:num w:numId="130" w16cid:durableId="677779045">
    <w:abstractNumId w:val="83"/>
  </w:num>
  <w:num w:numId="131" w16cid:durableId="607977814">
    <w:abstractNumId w:val="107"/>
  </w:num>
  <w:num w:numId="132" w16cid:durableId="1457337550">
    <w:abstractNumId w:val="21"/>
  </w:num>
  <w:num w:numId="133" w16cid:durableId="1241712460">
    <w:abstractNumId w:val="54"/>
  </w:num>
  <w:num w:numId="134" w16cid:durableId="1926840282">
    <w:abstractNumId w:val="79"/>
  </w:num>
  <w:num w:numId="135" w16cid:durableId="562375607">
    <w:abstractNumId w:val="9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BB"/>
    <w:rsid w:val="00000161"/>
    <w:rsid w:val="00000658"/>
    <w:rsid w:val="000007C4"/>
    <w:rsid w:val="00001898"/>
    <w:rsid w:val="00001931"/>
    <w:rsid w:val="00001AA4"/>
    <w:rsid w:val="00001B44"/>
    <w:rsid w:val="00001D5B"/>
    <w:rsid w:val="00001D71"/>
    <w:rsid w:val="0000238C"/>
    <w:rsid w:val="0000270D"/>
    <w:rsid w:val="000035D5"/>
    <w:rsid w:val="00003C69"/>
    <w:rsid w:val="0000437B"/>
    <w:rsid w:val="000046E9"/>
    <w:rsid w:val="0000486E"/>
    <w:rsid w:val="0000497D"/>
    <w:rsid w:val="0000513C"/>
    <w:rsid w:val="00005257"/>
    <w:rsid w:val="000054AA"/>
    <w:rsid w:val="00005EEB"/>
    <w:rsid w:val="00005F31"/>
    <w:rsid w:val="00006C5D"/>
    <w:rsid w:val="00006CCE"/>
    <w:rsid w:val="00006EA1"/>
    <w:rsid w:val="000070BF"/>
    <w:rsid w:val="000070EE"/>
    <w:rsid w:val="000075BC"/>
    <w:rsid w:val="000077F3"/>
    <w:rsid w:val="00007A69"/>
    <w:rsid w:val="000100AE"/>
    <w:rsid w:val="0001021E"/>
    <w:rsid w:val="0001030B"/>
    <w:rsid w:val="000103A0"/>
    <w:rsid w:val="0001072A"/>
    <w:rsid w:val="00010890"/>
    <w:rsid w:val="00010A65"/>
    <w:rsid w:val="00010E5B"/>
    <w:rsid w:val="00010FA6"/>
    <w:rsid w:val="00011650"/>
    <w:rsid w:val="00011A1B"/>
    <w:rsid w:val="00011A70"/>
    <w:rsid w:val="0001217A"/>
    <w:rsid w:val="00012342"/>
    <w:rsid w:val="0001283F"/>
    <w:rsid w:val="00012AD4"/>
    <w:rsid w:val="00012DB6"/>
    <w:rsid w:val="000130D0"/>
    <w:rsid w:val="000131C2"/>
    <w:rsid w:val="00013858"/>
    <w:rsid w:val="0001390A"/>
    <w:rsid w:val="00013935"/>
    <w:rsid w:val="00013B0B"/>
    <w:rsid w:val="00013C79"/>
    <w:rsid w:val="00014B98"/>
    <w:rsid w:val="00014D5A"/>
    <w:rsid w:val="00015072"/>
    <w:rsid w:val="00015484"/>
    <w:rsid w:val="00015CD2"/>
    <w:rsid w:val="00015E4B"/>
    <w:rsid w:val="000163D3"/>
    <w:rsid w:val="000165BE"/>
    <w:rsid w:val="000169C4"/>
    <w:rsid w:val="00016A39"/>
    <w:rsid w:val="00016AE3"/>
    <w:rsid w:val="00016FD2"/>
    <w:rsid w:val="000170D7"/>
    <w:rsid w:val="000173D3"/>
    <w:rsid w:val="00017495"/>
    <w:rsid w:val="0001767B"/>
    <w:rsid w:val="00017B8F"/>
    <w:rsid w:val="00017D06"/>
    <w:rsid w:val="00017F6C"/>
    <w:rsid w:val="000203E5"/>
    <w:rsid w:val="00020BC7"/>
    <w:rsid w:val="00021336"/>
    <w:rsid w:val="0002171E"/>
    <w:rsid w:val="00021883"/>
    <w:rsid w:val="00022213"/>
    <w:rsid w:val="00022E45"/>
    <w:rsid w:val="00023947"/>
    <w:rsid w:val="0002428F"/>
    <w:rsid w:val="000244C6"/>
    <w:rsid w:val="00024C2A"/>
    <w:rsid w:val="00024EDB"/>
    <w:rsid w:val="00024FA8"/>
    <w:rsid w:val="0002558E"/>
    <w:rsid w:val="000255A5"/>
    <w:rsid w:val="0002576F"/>
    <w:rsid w:val="00025AFE"/>
    <w:rsid w:val="00025D2E"/>
    <w:rsid w:val="00026189"/>
    <w:rsid w:val="000263EF"/>
    <w:rsid w:val="0002642C"/>
    <w:rsid w:val="0002687E"/>
    <w:rsid w:val="00026B74"/>
    <w:rsid w:val="00027109"/>
    <w:rsid w:val="00027573"/>
    <w:rsid w:val="00027832"/>
    <w:rsid w:val="0002783B"/>
    <w:rsid w:val="0003042B"/>
    <w:rsid w:val="00030E9A"/>
    <w:rsid w:val="00030EBD"/>
    <w:rsid w:val="000311C8"/>
    <w:rsid w:val="00031617"/>
    <w:rsid w:val="00031830"/>
    <w:rsid w:val="00031894"/>
    <w:rsid w:val="00031CAB"/>
    <w:rsid w:val="00031F51"/>
    <w:rsid w:val="00032575"/>
    <w:rsid w:val="00032787"/>
    <w:rsid w:val="0003287A"/>
    <w:rsid w:val="00033118"/>
    <w:rsid w:val="00033290"/>
    <w:rsid w:val="0003334E"/>
    <w:rsid w:val="000337DE"/>
    <w:rsid w:val="000338B5"/>
    <w:rsid w:val="00033A07"/>
    <w:rsid w:val="00033ACB"/>
    <w:rsid w:val="0003484C"/>
    <w:rsid w:val="00034D87"/>
    <w:rsid w:val="00034E08"/>
    <w:rsid w:val="0003518B"/>
    <w:rsid w:val="00035533"/>
    <w:rsid w:val="0003590F"/>
    <w:rsid w:val="00035973"/>
    <w:rsid w:val="00035FFF"/>
    <w:rsid w:val="0003640B"/>
    <w:rsid w:val="00036734"/>
    <w:rsid w:val="00036A3E"/>
    <w:rsid w:val="00036A42"/>
    <w:rsid w:val="00036A66"/>
    <w:rsid w:val="00036C5F"/>
    <w:rsid w:val="000370C8"/>
    <w:rsid w:val="0003710E"/>
    <w:rsid w:val="000372F4"/>
    <w:rsid w:val="000374AD"/>
    <w:rsid w:val="0003761B"/>
    <w:rsid w:val="000376DA"/>
    <w:rsid w:val="00037821"/>
    <w:rsid w:val="00037AB1"/>
    <w:rsid w:val="00037BAA"/>
    <w:rsid w:val="00037E86"/>
    <w:rsid w:val="00037FB5"/>
    <w:rsid w:val="0004015E"/>
    <w:rsid w:val="000401D6"/>
    <w:rsid w:val="00040200"/>
    <w:rsid w:val="00040330"/>
    <w:rsid w:val="00040504"/>
    <w:rsid w:val="0004052C"/>
    <w:rsid w:val="00040A2E"/>
    <w:rsid w:val="00040AD5"/>
    <w:rsid w:val="00040D14"/>
    <w:rsid w:val="000415DD"/>
    <w:rsid w:val="00041A92"/>
    <w:rsid w:val="00042CF5"/>
    <w:rsid w:val="00042D77"/>
    <w:rsid w:val="00043265"/>
    <w:rsid w:val="000433B1"/>
    <w:rsid w:val="0004345E"/>
    <w:rsid w:val="00043E80"/>
    <w:rsid w:val="00043F2D"/>
    <w:rsid w:val="00044C4C"/>
    <w:rsid w:val="00044C81"/>
    <w:rsid w:val="00045043"/>
    <w:rsid w:val="00045FFF"/>
    <w:rsid w:val="000460B0"/>
    <w:rsid w:val="000460C2"/>
    <w:rsid w:val="00046445"/>
    <w:rsid w:val="00046563"/>
    <w:rsid w:val="00046CE0"/>
    <w:rsid w:val="00046F2B"/>
    <w:rsid w:val="0004718B"/>
    <w:rsid w:val="0004742B"/>
    <w:rsid w:val="000476B0"/>
    <w:rsid w:val="00047883"/>
    <w:rsid w:val="00047A50"/>
    <w:rsid w:val="00047C5C"/>
    <w:rsid w:val="00047E42"/>
    <w:rsid w:val="00047FBD"/>
    <w:rsid w:val="000506F5"/>
    <w:rsid w:val="00050837"/>
    <w:rsid w:val="000518DE"/>
    <w:rsid w:val="000518FB"/>
    <w:rsid w:val="00051993"/>
    <w:rsid w:val="00051D75"/>
    <w:rsid w:val="000520DE"/>
    <w:rsid w:val="0005224F"/>
    <w:rsid w:val="00052294"/>
    <w:rsid w:val="000528A7"/>
    <w:rsid w:val="00052BB4"/>
    <w:rsid w:val="00052F9F"/>
    <w:rsid w:val="00053035"/>
    <w:rsid w:val="000533F3"/>
    <w:rsid w:val="00053684"/>
    <w:rsid w:val="00053AA9"/>
    <w:rsid w:val="00054E1D"/>
    <w:rsid w:val="00055B07"/>
    <w:rsid w:val="00055BEC"/>
    <w:rsid w:val="00056B48"/>
    <w:rsid w:val="00056BEF"/>
    <w:rsid w:val="00056E87"/>
    <w:rsid w:val="00057276"/>
    <w:rsid w:val="000575A6"/>
    <w:rsid w:val="00057CA4"/>
    <w:rsid w:val="000600C7"/>
    <w:rsid w:val="00060856"/>
    <w:rsid w:val="00060BA6"/>
    <w:rsid w:val="00060DA7"/>
    <w:rsid w:val="0006128F"/>
    <w:rsid w:val="00061A37"/>
    <w:rsid w:val="000622F7"/>
    <w:rsid w:val="000623BB"/>
    <w:rsid w:val="000624E7"/>
    <w:rsid w:val="000625D2"/>
    <w:rsid w:val="00062B61"/>
    <w:rsid w:val="00062CB8"/>
    <w:rsid w:val="000630D6"/>
    <w:rsid w:val="0006310E"/>
    <w:rsid w:val="00063189"/>
    <w:rsid w:val="0006329B"/>
    <w:rsid w:val="00063DFE"/>
    <w:rsid w:val="00063E5D"/>
    <w:rsid w:val="00063F29"/>
    <w:rsid w:val="00063F60"/>
    <w:rsid w:val="000640EF"/>
    <w:rsid w:val="00064663"/>
    <w:rsid w:val="0006491E"/>
    <w:rsid w:val="00064DFD"/>
    <w:rsid w:val="000650AB"/>
    <w:rsid w:val="0006528A"/>
    <w:rsid w:val="000653F7"/>
    <w:rsid w:val="000654E7"/>
    <w:rsid w:val="0006607B"/>
    <w:rsid w:val="00066192"/>
    <w:rsid w:val="000661B8"/>
    <w:rsid w:val="0006660C"/>
    <w:rsid w:val="000669A8"/>
    <w:rsid w:val="000671D4"/>
    <w:rsid w:val="0006769F"/>
    <w:rsid w:val="00067C5D"/>
    <w:rsid w:val="00067D11"/>
    <w:rsid w:val="00070352"/>
    <w:rsid w:val="00070910"/>
    <w:rsid w:val="00070943"/>
    <w:rsid w:val="0007129C"/>
    <w:rsid w:val="0007129F"/>
    <w:rsid w:val="000714D5"/>
    <w:rsid w:val="00071A04"/>
    <w:rsid w:val="00071A35"/>
    <w:rsid w:val="00071ACB"/>
    <w:rsid w:val="00071E5A"/>
    <w:rsid w:val="00072488"/>
    <w:rsid w:val="000729CE"/>
    <w:rsid w:val="00072B07"/>
    <w:rsid w:val="00072B63"/>
    <w:rsid w:val="00072D4A"/>
    <w:rsid w:val="00073090"/>
    <w:rsid w:val="00073490"/>
    <w:rsid w:val="00073D9D"/>
    <w:rsid w:val="0007403B"/>
    <w:rsid w:val="00074752"/>
    <w:rsid w:val="000749CF"/>
    <w:rsid w:val="000750C6"/>
    <w:rsid w:val="000758B4"/>
    <w:rsid w:val="00075B66"/>
    <w:rsid w:val="00075CEB"/>
    <w:rsid w:val="0007642E"/>
    <w:rsid w:val="000767A2"/>
    <w:rsid w:val="00076B52"/>
    <w:rsid w:val="000772EE"/>
    <w:rsid w:val="00077919"/>
    <w:rsid w:val="00077D72"/>
    <w:rsid w:val="00077F83"/>
    <w:rsid w:val="000800A3"/>
    <w:rsid w:val="0008040C"/>
    <w:rsid w:val="000805CE"/>
    <w:rsid w:val="00080D3C"/>
    <w:rsid w:val="000816BB"/>
    <w:rsid w:val="00081BE0"/>
    <w:rsid w:val="00081D38"/>
    <w:rsid w:val="00081DC4"/>
    <w:rsid w:val="0008292D"/>
    <w:rsid w:val="0008295C"/>
    <w:rsid w:val="00082CFA"/>
    <w:rsid w:val="00082D64"/>
    <w:rsid w:val="00082FB0"/>
    <w:rsid w:val="00083211"/>
    <w:rsid w:val="00083483"/>
    <w:rsid w:val="000841B2"/>
    <w:rsid w:val="000843A8"/>
    <w:rsid w:val="0008468A"/>
    <w:rsid w:val="00084D41"/>
    <w:rsid w:val="000850CC"/>
    <w:rsid w:val="000858BB"/>
    <w:rsid w:val="000859A8"/>
    <w:rsid w:val="0008637D"/>
    <w:rsid w:val="0008659F"/>
    <w:rsid w:val="000866E6"/>
    <w:rsid w:val="00086912"/>
    <w:rsid w:val="00086980"/>
    <w:rsid w:val="00086999"/>
    <w:rsid w:val="00086BE0"/>
    <w:rsid w:val="00086D85"/>
    <w:rsid w:val="00087D7C"/>
    <w:rsid w:val="00087E68"/>
    <w:rsid w:val="00087EF7"/>
    <w:rsid w:val="000900DB"/>
    <w:rsid w:val="000900DC"/>
    <w:rsid w:val="00090567"/>
    <w:rsid w:val="0009059C"/>
    <w:rsid w:val="0009089B"/>
    <w:rsid w:val="00090B6D"/>
    <w:rsid w:val="000912D2"/>
    <w:rsid w:val="00091B32"/>
    <w:rsid w:val="00091F61"/>
    <w:rsid w:val="000921DF"/>
    <w:rsid w:val="0009238B"/>
    <w:rsid w:val="0009262C"/>
    <w:rsid w:val="0009285D"/>
    <w:rsid w:val="00092988"/>
    <w:rsid w:val="00092AC2"/>
    <w:rsid w:val="00092C0F"/>
    <w:rsid w:val="00093281"/>
    <w:rsid w:val="00093344"/>
    <w:rsid w:val="00093593"/>
    <w:rsid w:val="00093E01"/>
    <w:rsid w:val="0009445B"/>
    <w:rsid w:val="0009459E"/>
    <w:rsid w:val="00094784"/>
    <w:rsid w:val="00094972"/>
    <w:rsid w:val="00094A03"/>
    <w:rsid w:val="00094DF3"/>
    <w:rsid w:val="00094E52"/>
    <w:rsid w:val="00094F59"/>
    <w:rsid w:val="000950D9"/>
    <w:rsid w:val="000953BC"/>
    <w:rsid w:val="000954C3"/>
    <w:rsid w:val="00095D57"/>
    <w:rsid w:val="00095E17"/>
    <w:rsid w:val="00096417"/>
    <w:rsid w:val="00096D34"/>
    <w:rsid w:val="00096D4B"/>
    <w:rsid w:val="0009707C"/>
    <w:rsid w:val="0009708A"/>
    <w:rsid w:val="000972D9"/>
    <w:rsid w:val="00097612"/>
    <w:rsid w:val="00097C1F"/>
    <w:rsid w:val="00097D64"/>
    <w:rsid w:val="000A0244"/>
    <w:rsid w:val="000A0579"/>
    <w:rsid w:val="000A0998"/>
    <w:rsid w:val="000A0AD9"/>
    <w:rsid w:val="000A129F"/>
    <w:rsid w:val="000A1587"/>
    <w:rsid w:val="000A15E0"/>
    <w:rsid w:val="000A1717"/>
    <w:rsid w:val="000A1E21"/>
    <w:rsid w:val="000A24DF"/>
    <w:rsid w:val="000A25FF"/>
    <w:rsid w:val="000A28C2"/>
    <w:rsid w:val="000A2EB6"/>
    <w:rsid w:val="000A3AED"/>
    <w:rsid w:val="000A3EB3"/>
    <w:rsid w:val="000A4762"/>
    <w:rsid w:val="000A4834"/>
    <w:rsid w:val="000A4D01"/>
    <w:rsid w:val="000A4EEF"/>
    <w:rsid w:val="000A51DC"/>
    <w:rsid w:val="000A5239"/>
    <w:rsid w:val="000A5CA9"/>
    <w:rsid w:val="000A6376"/>
    <w:rsid w:val="000A66A9"/>
    <w:rsid w:val="000A7852"/>
    <w:rsid w:val="000A7B6F"/>
    <w:rsid w:val="000A7D36"/>
    <w:rsid w:val="000B06CC"/>
    <w:rsid w:val="000B0BD0"/>
    <w:rsid w:val="000B0DD1"/>
    <w:rsid w:val="000B10B8"/>
    <w:rsid w:val="000B14C4"/>
    <w:rsid w:val="000B15CD"/>
    <w:rsid w:val="000B16E5"/>
    <w:rsid w:val="000B194C"/>
    <w:rsid w:val="000B1B0F"/>
    <w:rsid w:val="000B1C6D"/>
    <w:rsid w:val="000B1DB5"/>
    <w:rsid w:val="000B1DD7"/>
    <w:rsid w:val="000B1E55"/>
    <w:rsid w:val="000B2084"/>
    <w:rsid w:val="000B2169"/>
    <w:rsid w:val="000B21B1"/>
    <w:rsid w:val="000B21BB"/>
    <w:rsid w:val="000B249A"/>
    <w:rsid w:val="000B285E"/>
    <w:rsid w:val="000B28CE"/>
    <w:rsid w:val="000B28EC"/>
    <w:rsid w:val="000B2AE5"/>
    <w:rsid w:val="000B3000"/>
    <w:rsid w:val="000B346D"/>
    <w:rsid w:val="000B35DF"/>
    <w:rsid w:val="000B3B33"/>
    <w:rsid w:val="000B3CEB"/>
    <w:rsid w:val="000B452C"/>
    <w:rsid w:val="000B46E0"/>
    <w:rsid w:val="000B4826"/>
    <w:rsid w:val="000B4FF9"/>
    <w:rsid w:val="000B555F"/>
    <w:rsid w:val="000B60D9"/>
    <w:rsid w:val="000B62E4"/>
    <w:rsid w:val="000B66FA"/>
    <w:rsid w:val="000B68E9"/>
    <w:rsid w:val="000B6909"/>
    <w:rsid w:val="000B6ED6"/>
    <w:rsid w:val="000B6F62"/>
    <w:rsid w:val="000B71BC"/>
    <w:rsid w:val="000B734B"/>
    <w:rsid w:val="000B7517"/>
    <w:rsid w:val="000B7520"/>
    <w:rsid w:val="000B7768"/>
    <w:rsid w:val="000B7C5C"/>
    <w:rsid w:val="000B7DA8"/>
    <w:rsid w:val="000B7F34"/>
    <w:rsid w:val="000B7F70"/>
    <w:rsid w:val="000C0488"/>
    <w:rsid w:val="000C0B89"/>
    <w:rsid w:val="000C0DD6"/>
    <w:rsid w:val="000C0E64"/>
    <w:rsid w:val="000C10BF"/>
    <w:rsid w:val="000C11D4"/>
    <w:rsid w:val="000C13E1"/>
    <w:rsid w:val="000C19FB"/>
    <w:rsid w:val="000C1CC4"/>
    <w:rsid w:val="000C20E1"/>
    <w:rsid w:val="000C21DA"/>
    <w:rsid w:val="000C25AB"/>
    <w:rsid w:val="000C29F8"/>
    <w:rsid w:val="000C2BB3"/>
    <w:rsid w:val="000C2CA8"/>
    <w:rsid w:val="000C2F6F"/>
    <w:rsid w:val="000C34E5"/>
    <w:rsid w:val="000C38BA"/>
    <w:rsid w:val="000C3D09"/>
    <w:rsid w:val="000C3DA0"/>
    <w:rsid w:val="000C3FAD"/>
    <w:rsid w:val="000C4542"/>
    <w:rsid w:val="000C4718"/>
    <w:rsid w:val="000C4921"/>
    <w:rsid w:val="000C4EBD"/>
    <w:rsid w:val="000C51C0"/>
    <w:rsid w:val="000C5617"/>
    <w:rsid w:val="000C5928"/>
    <w:rsid w:val="000C6016"/>
    <w:rsid w:val="000C62FC"/>
    <w:rsid w:val="000C63F1"/>
    <w:rsid w:val="000C654F"/>
    <w:rsid w:val="000C6689"/>
    <w:rsid w:val="000C691E"/>
    <w:rsid w:val="000C6B21"/>
    <w:rsid w:val="000C6B6D"/>
    <w:rsid w:val="000C6C03"/>
    <w:rsid w:val="000C6E35"/>
    <w:rsid w:val="000C70CF"/>
    <w:rsid w:val="000C7678"/>
    <w:rsid w:val="000C7764"/>
    <w:rsid w:val="000C7D5E"/>
    <w:rsid w:val="000D0028"/>
    <w:rsid w:val="000D009F"/>
    <w:rsid w:val="000D0738"/>
    <w:rsid w:val="000D09D5"/>
    <w:rsid w:val="000D09EC"/>
    <w:rsid w:val="000D148E"/>
    <w:rsid w:val="000D1836"/>
    <w:rsid w:val="000D1B90"/>
    <w:rsid w:val="000D1EFF"/>
    <w:rsid w:val="000D20DD"/>
    <w:rsid w:val="000D25A2"/>
    <w:rsid w:val="000D29B2"/>
    <w:rsid w:val="000D2B7F"/>
    <w:rsid w:val="000D3466"/>
    <w:rsid w:val="000D357A"/>
    <w:rsid w:val="000D361B"/>
    <w:rsid w:val="000D3674"/>
    <w:rsid w:val="000D3858"/>
    <w:rsid w:val="000D3979"/>
    <w:rsid w:val="000D399A"/>
    <w:rsid w:val="000D4009"/>
    <w:rsid w:val="000D4025"/>
    <w:rsid w:val="000D4351"/>
    <w:rsid w:val="000D4AE4"/>
    <w:rsid w:val="000D4FB3"/>
    <w:rsid w:val="000D5286"/>
    <w:rsid w:val="000D5404"/>
    <w:rsid w:val="000D599A"/>
    <w:rsid w:val="000D5DA4"/>
    <w:rsid w:val="000D5E2D"/>
    <w:rsid w:val="000D6081"/>
    <w:rsid w:val="000D63FE"/>
    <w:rsid w:val="000D64AB"/>
    <w:rsid w:val="000D64C1"/>
    <w:rsid w:val="000D6913"/>
    <w:rsid w:val="000D69C1"/>
    <w:rsid w:val="000D7132"/>
    <w:rsid w:val="000D73E7"/>
    <w:rsid w:val="000D7687"/>
    <w:rsid w:val="000D76A0"/>
    <w:rsid w:val="000D7A3A"/>
    <w:rsid w:val="000D7DFB"/>
    <w:rsid w:val="000D7F2F"/>
    <w:rsid w:val="000D7F9D"/>
    <w:rsid w:val="000E0275"/>
    <w:rsid w:val="000E0741"/>
    <w:rsid w:val="000E10FB"/>
    <w:rsid w:val="000E115F"/>
    <w:rsid w:val="000E11CF"/>
    <w:rsid w:val="000E12A8"/>
    <w:rsid w:val="000E16C3"/>
    <w:rsid w:val="000E1AEE"/>
    <w:rsid w:val="000E1DF9"/>
    <w:rsid w:val="000E1F9B"/>
    <w:rsid w:val="000E2219"/>
    <w:rsid w:val="000E2326"/>
    <w:rsid w:val="000E2CE1"/>
    <w:rsid w:val="000E3134"/>
    <w:rsid w:val="000E389C"/>
    <w:rsid w:val="000E3929"/>
    <w:rsid w:val="000E3DE5"/>
    <w:rsid w:val="000E40CE"/>
    <w:rsid w:val="000E42B0"/>
    <w:rsid w:val="000E4403"/>
    <w:rsid w:val="000E4982"/>
    <w:rsid w:val="000E4D6B"/>
    <w:rsid w:val="000E4E6B"/>
    <w:rsid w:val="000E4F61"/>
    <w:rsid w:val="000E5221"/>
    <w:rsid w:val="000E52E2"/>
    <w:rsid w:val="000E5482"/>
    <w:rsid w:val="000E55BD"/>
    <w:rsid w:val="000E5C46"/>
    <w:rsid w:val="000E5CAC"/>
    <w:rsid w:val="000E600C"/>
    <w:rsid w:val="000E60F7"/>
    <w:rsid w:val="000E69BC"/>
    <w:rsid w:val="000E6B10"/>
    <w:rsid w:val="000E6D84"/>
    <w:rsid w:val="000E72A9"/>
    <w:rsid w:val="000E748E"/>
    <w:rsid w:val="000E7A26"/>
    <w:rsid w:val="000F0CCA"/>
    <w:rsid w:val="000F0DE7"/>
    <w:rsid w:val="000F172C"/>
    <w:rsid w:val="000F19A0"/>
    <w:rsid w:val="000F2081"/>
    <w:rsid w:val="000F21AB"/>
    <w:rsid w:val="000F23CE"/>
    <w:rsid w:val="000F2619"/>
    <w:rsid w:val="000F2AA4"/>
    <w:rsid w:val="000F2AE9"/>
    <w:rsid w:val="000F2EAA"/>
    <w:rsid w:val="000F3318"/>
    <w:rsid w:val="000F385E"/>
    <w:rsid w:val="000F42C3"/>
    <w:rsid w:val="000F472E"/>
    <w:rsid w:val="000F47EE"/>
    <w:rsid w:val="000F47F4"/>
    <w:rsid w:val="000F4BD7"/>
    <w:rsid w:val="000F4C02"/>
    <w:rsid w:val="000F55A8"/>
    <w:rsid w:val="000F60E6"/>
    <w:rsid w:val="000F62F6"/>
    <w:rsid w:val="000F66DF"/>
    <w:rsid w:val="000F7F76"/>
    <w:rsid w:val="00100243"/>
    <w:rsid w:val="001003F4"/>
    <w:rsid w:val="001005AE"/>
    <w:rsid w:val="001007CC"/>
    <w:rsid w:val="00100A1B"/>
    <w:rsid w:val="00101C4D"/>
    <w:rsid w:val="001025AE"/>
    <w:rsid w:val="001029A0"/>
    <w:rsid w:val="00102A37"/>
    <w:rsid w:val="00102D8A"/>
    <w:rsid w:val="00102EF8"/>
    <w:rsid w:val="00102FCD"/>
    <w:rsid w:val="00102FD3"/>
    <w:rsid w:val="00103152"/>
    <w:rsid w:val="00103859"/>
    <w:rsid w:val="0010393A"/>
    <w:rsid w:val="00103A1B"/>
    <w:rsid w:val="00104333"/>
    <w:rsid w:val="0010500F"/>
    <w:rsid w:val="0010547C"/>
    <w:rsid w:val="00105917"/>
    <w:rsid w:val="00105983"/>
    <w:rsid w:val="00105A4D"/>
    <w:rsid w:val="001067F5"/>
    <w:rsid w:val="0010688B"/>
    <w:rsid w:val="001069AF"/>
    <w:rsid w:val="001069E1"/>
    <w:rsid w:val="00106C91"/>
    <w:rsid w:val="00106D49"/>
    <w:rsid w:val="001077D4"/>
    <w:rsid w:val="001078AD"/>
    <w:rsid w:val="0010795F"/>
    <w:rsid w:val="00107A22"/>
    <w:rsid w:val="00107B5F"/>
    <w:rsid w:val="00107BCB"/>
    <w:rsid w:val="00107FB0"/>
    <w:rsid w:val="0011010A"/>
    <w:rsid w:val="00110479"/>
    <w:rsid w:val="00110BFD"/>
    <w:rsid w:val="00110F75"/>
    <w:rsid w:val="00110F85"/>
    <w:rsid w:val="001110EF"/>
    <w:rsid w:val="0011157D"/>
    <w:rsid w:val="0011174F"/>
    <w:rsid w:val="001117DF"/>
    <w:rsid w:val="00111982"/>
    <w:rsid w:val="0011250F"/>
    <w:rsid w:val="0011273C"/>
    <w:rsid w:val="001127EE"/>
    <w:rsid w:val="00112B8D"/>
    <w:rsid w:val="00113734"/>
    <w:rsid w:val="00113826"/>
    <w:rsid w:val="0011392B"/>
    <w:rsid w:val="001139C5"/>
    <w:rsid w:val="00114179"/>
    <w:rsid w:val="001148D2"/>
    <w:rsid w:val="00115303"/>
    <w:rsid w:val="00115374"/>
    <w:rsid w:val="00115516"/>
    <w:rsid w:val="00115B62"/>
    <w:rsid w:val="00115E84"/>
    <w:rsid w:val="0011610A"/>
    <w:rsid w:val="001161ED"/>
    <w:rsid w:val="001163E2"/>
    <w:rsid w:val="00116441"/>
    <w:rsid w:val="00116551"/>
    <w:rsid w:val="00116658"/>
    <w:rsid w:val="00116B55"/>
    <w:rsid w:val="00116F0B"/>
    <w:rsid w:val="00116F7F"/>
    <w:rsid w:val="001174C6"/>
    <w:rsid w:val="00117755"/>
    <w:rsid w:val="0011783E"/>
    <w:rsid w:val="0011796A"/>
    <w:rsid w:val="00117B61"/>
    <w:rsid w:val="00117E38"/>
    <w:rsid w:val="001200C5"/>
    <w:rsid w:val="001200DE"/>
    <w:rsid w:val="001201BE"/>
    <w:rsid w:val="001206B1"/>
    <w:rsid w:val="00120903"/>
    <w:rsid w:val="00120B48"/>
    <w:rsid w:val="00120C1E"/>
    <w:rsid w:val="00120DBF"/>
    <w:rsid w:val="0012115F"/>
    <w:rsid w:val="0012186D"/>
    <w:rsid w:val="001219A9"/>
    <w:rsid w:val="001219F8"/>
    <w:rsid w:val="00121CD8"/>
    <w:rsid w:val="00121D7B"/>
    <w:rsid w:val="00121D98"/>
    <w:rsid w:val="001225D3"/>
    <w:rsid w:val="00122846"/>
    <w:rsid w:val="00122F5E"/>
    <w:rsid w:val="0012326E"/>
    <w:rsid w:val="00123601"/>
    <w:rsid w:val="001237EC"/>
    <w:rsid w:val="0012384F"/>
    <w:rsid w:val="001238E5"/>
    <w:rsid w:val="00123AE1"/>
    <w:rsid w:val="00123D24"/>
    <w:rsid w:val="00123EE8"/>
    <w:rsid w:val="001241BF"/>
    <w:rsid w:val="00124299"/>
    <w:rsid w:val="00124347"/>
    <w:rsid w:val="001243F2"/>
    <w:rsid w:val="00124615"/>
    <w:rsid w:val="001246B3"/>
    <w:rsid w:val="00125114"/>
    <w:rsid w:val="001252F4"/>
    <w:rsid w:val="0012534F"/>
    <w:rsid w:val="001254BB"/>
    <w:rsid w:val="0012576D"/>
    <w:rsid w:val="001257B1"/>
    <w:rsid w:val="00125960"/>
    <w:rsid w:val="00125AA6"/>
    <w:rsid w:val="0012603E"/>
    <w:rsid w:val="00126189"/>
    <w:rsid w:val="001263DD"/>
    <w:rsid w:val="00126DA4"/>
    <w:rsid w:val="00126E7C"/>
    <w:rsid w:val="00127218"/>
    <w:rsid w:val="001274B3"/>
    <w:rsid w:val="00127607"/>
    <w:rsid w:val="00127640"/>
    <w:rsid w:val="001276C0"/>
    <w:rsid w:val="001300DA"/>
    <w:rsid w:val="001307CA"/>
    <w:rsid w:val="00130898"/>
    <w:rsid w:val="00130A70"/>
    <w:rsid w:val="00131257"/>
    <w:rsid w:val="001316D7"/>
    <w:rsid w:val="00131C0C"/>
    <w:rsid w:val="0013208A"/>
    <w:rsid w:val="00132279"/>
    <w:rsid w:val="001322DB"/>
    <w:rsid w:val="0013231F"/>
    <w:rsid w:val="00132501"/>
    <w:rsid w:val="00132618"/>
    <w:rsid w:val="00132D50"/>
    <w:rsid w:val="00132F05"/>
    <w:rsid w:val="00132F1C"/>
    <w:rsid w:val="00133092"/>
    <w:rsid w:val="00133688"/>
    <w:rsid w:val="001337E9"/>
    <w:rsid w:val="00133C65"/>
    <w:rsid w:val="00133D43"/>
    <w:rsid w:val="00133D98"/>
    <w:rsid w:val="00133DFB"/>
    <w:rsid w:val="0013412E"/>
    <w:rsid w:val="00134261"/>
    <w:rsid w:val="00135143"/>
    <w:rsid w:val="00135BEF"/>
    <w:rsid w:val="001360B6"/>
    <w:rsid w:val="001368EF"/>
    <w:rsid w:val="00136D75"/>
    <w:rsid w:val="00137511"/>
    <w:rsid w:val="00137A13"/>
    <w:rsid w:val="00137B8F"/>
    <w:rsid w:val="00137C30"/>
    <w:rsid w:val="0014038A"/>
    <w:rsid w:val="00140869"/>
    <w:rsid w:val="0014099A"/>
    <w:rsid w:val="00140A07"/>
    <w:rsid w:val="001411E5"/>
    <w:rsid w:val="00141869"/>
    <w:rsid w:val="00141A16"/>
    <w:rsid w:val="00141B00"/>
    <w:rsid w:val="00141E4E"/>
    <w:rsid w:val="00141FF8"/>
    <w:rsid w:val="0014253D"/>
    <w:rsid w:val="0014270A"/>
    <w:rsid w:val="00142A71"/>
    <w:rsid w:val="00142C96"/>
    <w:rsid w:val="00142F4C"/>
    <w:rsid w:val="001430B2"/>
    <w:rsid w:val="001430D6"/>
    <w:rsid w:val="0014344A"/>
    <w:rsid w:val="0014366F"/>
    <w:rsid w:val="00143879"/>
    <w:rsid w:val="00143D4B"/>
    <w:rsid w:val="00143F37"/>
    <w:rsid w:val="00143FA9"/>
    <w:rsid w:val="00144252"/>
    <w:rsid w:val="001442D9"/>
    <w:rsid w:val="00144379"/>
    <w:rsid w:val="001444F7"/>
    <w:rsid w:val="00144548"/>
    <w:rsid w:val="00144572"/>
    <w:rsid w:val="00144A55"/>
    <w:rsid w:val="00144A95"/>
    <w:rsid w:val="00144BC2"/>
    <w:rsid w:val="00144BCC"/>
    <w:rsid w:val="00144D9D"/>
    <w:rsid w:val="00144E29"/>
    <w:rsid w:val="00144E81"/>
    <w:rsid w:val="001453B5"/>
    <w:rsid w:val="001455ED"/>
    <w:rsid w:val="00145E88"/>
    <w:rsid w:val="00145EDE"/>
    <w:rsid w:val="001461D0"/>
    <w:rsid w:val="0014642B"/>
    <w:rsid w:val="00146B62"/>
    <w:rsid w:val="00146EBD"/>
    <w:rsid w:val="00146F7D"/>
    <w:rsid w:val="00146F7E"/>
    <w:rsid w:val="001476B4"/>
    <w:rsid w:val="001477FA"/>
    <w:rsid w:val="001478E2"/>
    <w:rsid w:val="0015004A"/>
    <w:rsid w:val="00150920"/>
    <w:rsid w:val="00150A18"/>
    <w:rsid w:val="00150D6A"/>
    <w:rsid w:val="00150E0A"/>
    <w:rsid w:val="00151217"/>
    <w:rsid w:val="00151299"/>
    <w:rsid w:val="00151F3B"/>
    <w:rsid w:val="0015258D"/>
    <w:rsid w:val="00152838"/>
    <w:rsid w:val="00152DA7"/>
    <w:rsid w:val="0015358C"/>
    <w:rsid w:val="0015381A"/>
    <w:rsid w:val="001538D3"/>
    <w:rsid w:val="00153FC8"/>
    <w:rsid w:val="0015405D"/>
    <w:rsid w:val="00154079"/>
    <w:rsid w:val="0015489B"/>
    <w:rsid w:val="00154E94"/>
    <w:rsid w:val="00154F00"/>
    <w:rsid w:val="001557DE"/>
    <w:rsid w:val="00155C72"/>
    <w:rsid w:val="00155F4D"/>
    <w:rsid w:val="001560C0"/>
    <w:rsid w:val="0015613A"/>
    <w:rsid w:val="00156291"/>
    <w:rsid w:val="00156D92"/>
    <w:rsid w:val="00157046"/>
    <w:rsid w:val="001570F3"/>
    <w:rsid w:val="00157EBD"/>
    <w:rsid w:val="00160022"/>
    <w:rsid w:val="001608AE"/>
    <w:rsid w:val="00160BE4"/>
    <w:rsid w:val="00160EEE"/>
    <w:rsid w:val="00161C47"/>
    <w:rsid w:val="00161ED9"/>
    <w:rsid w:val="001620E3"/>
    <w:rsid w:val="001621E0"/>
    <w:rsid w:val="0016284C"/>
    <w:rsid w:val="00162944"/>
    <w:rsid w:val="00162BB5"/>
    <w:rsid w:val="00162D68"/>
    <w:rsid w:val="00162DFE"/>
    <w:rsid w:val="00162F28"/>
    <w:rsid w:val="00163274"/>
    <w:rsid w:val="00163473"/>
    <w:rsid w:val="001635F3"/>
    <w:rsid w:val="00163CFE"/>
    <w:rsid w:val="00163FED"/>
    <w:rsid w:val="00164038"/>
    <w:rsid w:val="001648A2"/>
    <w:rsid w:val="00164C64"/>
    <w:rsid w:val="00164CAA"/>
    <w:rsid w:val="00164E47"/>
    <w:rsid w:val="00164F0B"/>
    <w:rsid w:val="001650EE"/>
    <w:rsid w:val="001650FB"/>
    <w:rsid w:val="001653F7"/>
    <w:rsid w:val="00165A8A"/>
    <w:rsid w:val="00165CA7"/>
    <w:rsid w:val="001660DF"/>
    <w:rsid w:val="0016619E"/>
    <w:rsid w:val="001665A3"/>
    <w:rsid w:val="001665D6"/>
    <w:rsid w:val="001669E2"/>
    <w:rsid w:val="00166B4A"/>
    <w:rsid w:val="00166F1E"/>
    <w:rsid w:val="00167097"/>
    <w:rsid w:val="001671FF"/>
    <w:rsid w:val="0016732B"/>
    <w:rsid w:val="00167547"/>
    <w:rsid w:val="0016786C"/>
    <w:rsid w:val="0016799C"/>
    <w:rsid w:val="00167B40"/>
    <w:rsid w:val="00170135"/>
    <w:rsid w:val="00170704"/>
    <w:rsid w:val="00170794"/>
    <w:rsid w:val="00170F78"/>
    <w:rsid w:val="001710EC"/>
    <w:rsid w:val="0017151C"/>
    <w:rsid w:val="0017176C"/>
    <w:rsid w:val="0017189D"/>
    <w:rsid w:val="00171B4D"/>
    <w:rsid w:val="00172CC8"/>
    <w:rsid w:val="00172E11"/>
    <w:rsid w:val="0017334F"/>
    <w:rsid w:val="001734D4"/>
    <w:rsid w:val="0017355F"/>
    <w:rsid w:val="001737F0"/>
    <w:rsid w:val="00173932"/>
    <w:rsid w:val="0017397C"/>
    <w:rsid w:val="001742FA"/>
    <w:rsid w:val="00174562"/>
    <w:rsid w:val="0017481F"/>
    <w:rsid w:val="00174A76"/>
    <w:rsid w:val="00175150"/>
    <w:rsid w:val="00175723"/>
    <w:rsid w:val="001759DB"/>
    <w:rsid w:val="00175BBE"/>
    <w:rsid w:val="00175CAB"/>
    <w:rsid w:val="00175FC1"/>
    <w:rsid w:val="00176493"/>
    <w:rsid w:val="001766F4"/>
    <w:rsid w:val="00176B31"/>
    <w:rsid w:val="00177108"/>
    <w:rsid w:val="00177339"/>
    <w:rsid w:val="00177595"/>
    <w:rsid w:val="0017785B"/>
    <w:rsid w:val="00177B60"/>
    <w:rsid w:val="00177CC3"/>
    <w:rsid w:val="00177FAB"/>
    <w:rsid w:val="00180915"/>
    <w:rsid w:val="00180C1A"/>
    <w:rsid w:val="00180D4C"/>
    <w:rsid w:val="001810C9"/>
    <w:rsid w:val="0018149B"/>
    <w:rsid w:val="00181860"/>
    <w:rsid w:val="00181EFC"/>
    <w:rsid w:val="001821EB"/>
    <w:rsid w:val="00182204"/>
    <w:rsid w:val="001825EE"/>
    <w:rsid w:val="00182DDF"/>
    <w:rsid w:val="00182E26"/>
    <w:rsid w:val="00183038"/>
    <w:rsid w:val="00183F50"/>
    <w:rsid w:val="00184E6C"/>
    <w:rsid w:val="00184EC5"/>
    <w:rsid w:val="00185A26"/>
    <w:rsid w:val="00185B33"/>
    <w:rsid w:val="00185E2F"/>
    <w:rsid w:val="00185F95"/>
    <w:rsid w:val="00186634"/>
    <w:rsid w:val="00186738"/>
    <w:rsid w:val="00186EAF"/>
    <w:rsid w:val="00187065"/>
    <w:rsid w:val="00187595"/>
    <w:rsid w:val="001877E9"/>
    <w:rsid w:val="001878B4"/>
    <w:rsid w:val="001878DF"/>
    <w:rsid w:val="00190119"/>
    <w:rsid w:val="00190273"/>
    <w:rsid w:val="00190771"/>
    <w:rsid w:val="001908C2"/>
    <w:rsid w:val="001908F2"/>
    <w:rsid w:val="00190F81"/>
    <w:rsid w:val="0019137D"/>
    <w:rsid w:val="001913AB"/>
    <w:rsid w:val="00191B5E"/>
    <w:rsid w:val="00191CD5"/>
    <w:rsid w:val="00191E68"/>
    <w:rsid w:val="00192049"/>
    <w:rsid w:val="001920CB"/>
    <w:rsid w:val="001922AB"/>
    <w:rsid w:val="0019251A"/>
    <w:rsid w:val="001925C4"/>
    <w:rsid w:val="001929FB"/>
    <w:rsid w:val="00192C0C"/>
    <w:rsid w:val="00192FDC"/>
    <w:rsid w:val="0019305C"/>
    <w:rsid w:val="00193836"/>
    <w:rsid w:val="00193933"/>
    <w:rsid w:val="00193BB0"/>
    <w:rsid w:val="0019427B"/>
    <w:rsid w:val="001942DA"/>
    <w:rsid w:val="001944D2"/>
    <w:rsid w:val="001947CD"/>
    <w:rsid w:val="00194A39"/>
    <w:rsid w:val="00194A70"/>
    <w:rsid w:val="00194C95"/>
    <w:rsid w:val="00194FB6"/>
    <w:rsid w:val="00196224"/>
    <w:rsid w:val="001963A9"/>
    <w:rsid w:val="00196902"/>
    <w:rsid w:val="00196AA7"/>
    <w:rsid w:val="00196ABD"/>
    <w:rsid w:val="00197003"/>
    <w:rsid w:val="001972C3"/>
    <w:rsid w:val="001973D6"/>
    <w:rsid w:val="001977D4"/>
    <w:rsid w:val="00197928"/>
    <w:rsid w:val="00197CEE"/>
    <w:rsid w:val="00197FAA"/>
    <w:rsid w:val="001A01FF"/>
    <w:rsid w:val="001A025F"/>
    <w:rsid w:val="001A05E4"/>
    <w:rsid w:val="001A0653"/>
    <w:rsid w:val="001A0951"/>
    <w:rsid w:val="001A1417"/>
    <w:rsid w:val="001A1506"/>
    <w:rsid w:val="001A1665"/>
    <w:rsid w:val="001A171A"/>
    <w:rsid w:val="001A1E55"/>
    <w:rsid w:val="001A1F21"/>
    <w:rsid w:val="001A21D6"/>
    <w:rsid w:val="001A2234"/>
    <w:rsid w:val="001A2614"/>
    <w:rsid w:val="001A29E6"/>
    <w:rsid w:val="001A2B2C"/>
    <w:rsid w:val="001A2DE9"/>
    <w:rsid w:val="001A36E6"/>
    <w:rsid w:val="001A37BD"/>
    <w:rsid w:val="001A3A3C"/>
    <w:rsid w:val="001A3D08"/>
    <w:rsid w:val="001A4312"/>
    <w:rsid w:val="001A44BE"/>
    <w:rsid w:val="001A4701"/>
    <w:rsid w:val="001A4F4A"/>
    <w:rsid w:val="001A549A"/>
    <w:rsid w:val="001A5941"/>
    <w:rsid w:val="001A59CD"/>
    <w:rsid w:val="001A5A5A"/>
    <w:rsid w:val="001A6001"/>
    <w:rsid w:val="001A6050"/>
    <w:rsid w:val="001A65E5"/>
    <w:rsid w:val="001A6A05"/>
    <w:rsid w:val="001A6B96"/>
    <w:rsid w:val="001A6C1D"/>
    <w:rsid w:val="001A6C26"/>
    <w:rsid w:val="001A707C"/>
    <w:rsid w:val="001A76DB"/>
    <w:rsid w:val="001A780C"/>
    <w:rsid w:val="001A7862"/>
    <w:rsid w:val="001A7A63"/>
    <w:rsid w:val="001B0386"/>
    <w:rsid w:val="001B06B1"/>
    <w:rsid w:val="001B070D"/>
    <w:rsid w:val="001B08DD"/>
    <w:rsid w:val="001B0D58"/>
    <w:rsid w:val="001B0D5E"/>
    <w:rsid w:val="001B1310"/>
    <w:rsid w:val="001B170A"/>
    <w:rsid w:val="001B19A9"/>
    <w:rsid w:val="001B1BBD"/>
    <w:rsid w:val="001B1BD1"/>
    <w:rsid w:val="001B1F28"/>
    <w:rsid w:val="001B20D9"/>
    <w:rsid w:val="001B2449"/>
    <w:rsid w:val="001B2784"/>
    <w:rsid w:val="001B2BE7"/>
    <w:rsid w:val="001B2C6C"/>
    <w:rsid w:val="001B2E68"/>
    <w:rsid w:val="001B3159"/>
    <w:rsid w:val="001B360F"/>
    <w:rsid w:val="001B3933"/>
    <w:rsid w:val="001B3A2F"/>
    <w:rsid w:val="001B3F3C"/>
    <w:rsid w:val="001B3F76"/>
    <w:rsid w:val="001B403E"/>
    <w:rsid w:val="001B4072"/>
    <w:rsid w:val="001B4085"/>
    <w:rsid w:val="001B4688"/>
    <w:rsid w:val="001B47A0"/>
    <w:rsid w:val="001B4F77"/>
    <w:rsid w:val="001B4FCB"/>
    <w:rsid w:val="001B5125"/>
    <w:rsid w:val="001B5470"/>
    <w:rsid w:val="001B59EE"/>
    <w:rsid w:val="001B61A8"/>
    <w:rsid w:val="001B6293"/>
    <w:rsid w:val="001B68CD"/>
    <w:rsid w:val="001B6A43"/>
    <w:rsid w:val="001B703D"/>
    <w:rsid w:val="001B730B"/>
    <w:rsid w:val="001C01E7"/>
    <w:rsid w:val="001C0355"/>
    <w:rsid w:val="001C046F"/>
    <w:rsid w:val="001C04A0"/>
    <w:rsid w:val="001C0A0B"/>
    <w:rsid w:val="001C0B63"/>
    <w:rsid w:val="001C0C95"/>
    <w:rsid w:val="001C0E3C"/>
    <w:rsid w:val="001C0E5B"/>
    <w:rsid w:val="001C101E"/>
    <w:rsid w:val="001C1063"/>
    <w:rsid w:val="001C14FF"/>
    <w:rsid w:val="001C170E"/>
    <w:rsid w:val="001C1C8C"/>
    <w:rsid w:val="001C1CF6"/>
    <w:rsid w:val="001C1D40"/>
    <w:rsid w:val="001C2038"/>
    <w:rsid w:val="001C22DE"/>
    <w:rsid w:val="001C237C"/>
    <w:rsid w:val="001C3314"/>
    <w:rsid w:val="001C3443"/>
    <w:rsid w:val="001C3530"/>
    <w:rsid w:val="001C3736"/>
    <w:rsid w:val="001C37D4"/>
    <w:rsid w:val="001C3A96"/>
    <w:rsid w:val="001C3FE2"/>
    <w:rsid w:val="001C3FE5"/>
    <w:rsid w:val="001C42E2"/>
    <w:rsid w:val="001C464A"/>
    <w:rsid w:val="001C4719"/>
    <w:rsid w:val="001C472C"/>
    <w:rsid w:val="001C4732"/>
    <w:rsid w:val="001C4BF2"/>
    <w:rsid w:val="001C4C90"/>
    <w:rsid w:val="001C4F2E"/>
    <w:rsid w:val="001C5058"/>
    <w:rsid w:val="001C5D1F"/>
    <w:rsid w:val="001C622B"/>
    <w:rsid w:val="001C6279"/>
    <w:rsid w:val="001C6421"/>
    <w:rsid w:val="001C6948"/>
    <w:rsid w:val="001C6CCE"/>
    <w:rsid w:val="001C6EC6"/>
    <w:rsid w:val="001C7164"/>
    <w:rsid w:val="001C74D9"/>
    <w:rsid w:val="001C7707"/>
    <w:rsid w:val="001C774D"/>
    <w:rsid w:val="001C7B52"/>
    <w:rsid w:val="001C7BA7"/>
    <w:rsid w:val="001C7CF0"/>
    <w:rsid w:val="001C7E45"/>
    <w:rsid w:val="001D00BA"/>
    <w:rsid w:val="001D02E0"/>
    <w:rsid w:val="001D0653"/>
    <w:rsid w:val="001D077D"/>
    <w:rsid w:val="001D096B"/>
    <w:rsid w:val="001D0CD1"/>
    <w:rsid w:val="001D0E50"/>
    <w:rsid w:val="001D10DC"/>
    <w:rsid w:val="001D12C6"/>
    <w:rsid w:val="001D138E"/>
    <w:rsid w:val="001D13A6"/>
    <w:rsid w:val="001D151F"/>
    <w:rsid w:val="001D157C"/>
    <w:rsid w:val="001D167C"/>
    <w:rsid w:val="001D21C7"/>
    <w:rsid w:val="001D2685"/>
    <w:rsid w:val="001D26D0"/>
    <w:rsid w:val="001D2D2C"/>
    <w:rsid w:val="001D304C"/>
    <w:rsid w:val="001D348E"/>
    <w:rsid w:val="001D3873"/>
    <w:rsid w:val="001D392E"/>
    <w:rsid w:val="001D3BC1"/>
    <w:rsid w:val="001D4160"/>
    <w:rsid w:val="001D4AE6"/>
    <w:rsid w:val="001D52F3"/>
    <w:rsid w:val="001D5BCA"/>
    <w:rsid w:val="001D635D"/>
    <w:rsid w:val="001D68DD"/>
    <w:rsid w:val="001D6BB4"/>
    <w:rsid w:val="001D7144"/>
    <w:rsid w:val="001D73BD"/>
    <w:rsid w:val="001D7B2C"/>
    <w:rsid w:val="001D7D7C"/>
    <w:rsid w:val="001D7FA8"/>
    <w:rsid w:val="001E01CB"/>
    <w:rsid w:val="001E08C3"/>
    <w:rsid w:val="001E094D"/>
    <w:rsid w:val="001E1494"/>
    <w:rsid w:val="001E15EC"/>
    <w:rsid w:val="001E1704"/>
    <w:rsid w:val="001E175E"/>
    <w:rsid w:val="001E1B5A"/>
    <w:rsid w:val="001E1D5C"/>
    <w:rsid w:val="001E1EF5"/>
    <w:rsid w:val="001E1F4C"/>
    <w:rsid w:val="001E1F75"/>
    <w:rsid w:val="001E2295"/>
    <w:rsid w:val="001E22C8"/>
    <w:rsid w:val="001E241F"/>
    <w:rsid w:val="001E28F5"/>
    <w:rsid w:val="001E2E37"/>
    <w:rsid w:val="001E2E4C"/>
    <w:rsid w:val="001E2FFC"/>
    <w:rsid w:val="001E31A1"/>
    <w:rsid w:val="001E38DD"/>
    <w:rsid w:val="001E40B7"/>
    <w:rsid w:val="001E45A4"/>
    <w:rsid w:val="001E4C08"/>
    <w:rsid w:val="001E4CD0"/>
    <w:rsid w:val="001E4D84"/>
    <w:rsid w:val="001E50D9"/>
    <w:rsid w:val="001E51E7"/>
    <w:rsid w:val="001E52CB"/>
    <w:rsid w:val="001E58B7"/>
    <w:rsid w:val="001E591D"/>
    <w:rsid w:val="001E6283"/>
    <w:rsid w:val="001E64EC"/>
    <w:rsid w:val="001E7730"/>
    <w:rsid w:val="001E78D7"/>
    <w:rsid w:val="001E7CE3"/>
    <w:rsid w:val="001E7FC1"/>
    <w:rsid w:val="001F0168"/>
    <w:rsid w:val="001F0433"/>
    <w:rsid w:val="001F07E4"/>
    <w:rsid w:val="001F0B96"/>
    <w:rsid w:val="001F0CB4"/>
    <w:rsid w:val="001F1334"/>
    <w:rsid w:val="001F1815"/>
    <w:rsid w:val="001F184D"/>
    <w:rsid w:val="001F1A95"/>
    <w:rsid w:val="001F1F20"/>
    <w:rsid w:val="001F203C"/>
    <w:rsid w:val="001F21C6"/>
    <w:rsid w:val="001F2778"/>
    <w:rsid w:val="001F2C34"/>
    <w:rsid w:val="001F3367"/>
    <w:rsid w:val="001F3397"/>
    <w:rsid w:val="001F363B"/>
    <w:rsid w:val="001F3715"/>
    <w:rsid w:val="001F4443"/>
    <w:rsid w:val="001F4D05"/>
    <w:rsid w:val="001F5731"/>
    <w:rsid w:val="001F5B9F"/>
    <w:rsid w:val="001F5D30"/>
    <w:rsid w:val="001F6515"/>
    <w:rsid w:val="001F6967"/>
    <w:rsid w:val="001F6FAF"/>
    <w:rsid w:val="001F7AF1"/>
    <w:rsid w:val="001F7DDB"/>
    <w:rsid w:val="0020004F"/>
    <w:rsid w:val="002004D8"/>
    <w:rsid w:val="00200B85"/>
    <w:rsid w:val="00200F39"/>
    <w:rsid w:val="00200FDF"/>
    <w:rsid w:val="002012ED"/>
    <w:rsid w:val="00201658"/>
    <w:rsid w:val="002016F8"/>
    <w:rsid w:val="0020177E"/>
    <w:rsid w:val="00201871"/>
    <w:rsid w:val="00201CC9"/>
    <w:rsid w:val="00201D36"/>
    <w:rsid w:val="00201E7C"/>
    <w:rsid w:val="00202E77"/>
    <w:rsid w:val="00202FB5"/>
    <w:rsid w:val="00202FBB"/>
    <w:rsid w:val="00202FFE"/>
    <w:rsid w:val="0020346A"/>
    <w:rsid w:val="00203551"/>
    <w:rsid w:val="00203577"/>
    <w:rsid w:val="00203716"/>
    <w:rsid w:val="0020396B"/>
    <w:rsid w:val="00203AE9"/>
    <w:rsid w:val="00203FAF"/>
    <w:rsid w:val="00204402"/>
    <w:rsid w:val="00204679"/>
    <w:rsid w:val="0020496A"/>
    <w:rsid w:val="00204F83"/>
    <w:rsid w:val="00205883"/>
    <w:rsid w:val="00205A73"/>
    <w:rsid w:val="00205C37"/>
    <w:rsid w:val="00205F77"/>
    <w:rsid w:val="00205F7E"/>
    <w:rsid w:val="00206165"/>
    <w:rsid w:val="002062B7"/>
    <w:rsid w:val="00206376"/>
    <w:rsid w:val="00206F93"/>
    <w:rsid w:val="002072EE"/>
    <w:rsid w:val="00207437"/>
    <w:rsid w:val="0020775D"/>
    <w:rsid w:val="002078A3"/>
    <w:rsid w:val="0020792B"/>
    <w:rsid w:val="00207B9E"/>
    <w:rsid w:val="00207D3E"/>
    <w:rsid w:val="00210127"/>
    <w:rsid w:val="002102AF"/>
    <w:rsid w:val="002103AB"/>
    <w:rsid w:val="00210424"/>
    <w:rsid w:val="002104FE"/>
    <w:rsid w:val="002109BD"/>
    <w:rsid w:val="00210BE3"/>
    <w:rsid w:val="00210C21"/>
    <w:rsid w:val="00210E2D"/>
    <w:rsid w:val="00211B33"/>
    <w:rsid w:val="00211B72"/>
    <w:rsid w:val="00211F90"/>
    <w:rsid w:val="002120AE"/>
    <w:rsid w:val="002120ED"/>
    <w:rsid w:val="002125FD"/>
    <w:rsid w:val="00212A74"/>
    <w:rsid w:val="00212D9F"/>
    <w:rsid w:val="00212E99"/>
    <w:rsid w:val="00212FD3"/>
    <w:rsid w:val="00213771"/>
    <w:rsid w:val="00213B2D"/>
    <w:rsid w:val="00213BBB"/>
    <w:rsid w:val="00213D31"/>
    <w:rsid w:val="00213EC1"/>
    <w:rsid w:val="00214355"/>
    <w:rsid w:val="002144A2"/>
    <w:rsid w:val="0021464D"/>
    <w:rsid w:val="00214A2D"/>
    <w:rsid w:val="00214F08"/>
    <w:rsid w:val="00215740"/>
    <w:rsid w:val="00215C11"/>
    <w:rsid w:val="00215DC0"/>
    <w:rsid w:val="00215E79"/>
    <w:rsid w:val="00215FA1"/>
    <w:rsid w:val="00216171"/>
    <w:rsid w:val="00216185"/>
    <w:rsid w:val="00216645"/>
    <w:rsid w:val="0021672A"/>
    <w:rsid w:val="00216761"/>
    <w:rsid w:val="002167E9"/>
    <w:rsid w:val="00216E31"/>
    <w:rsid w:val="002170F6"/>
    <w:rsid w:val="0021734C"/>
    <w:rsid w:val="002178D0"/>
    <w:rsid w:val="00217E68"/>
    <w:rsid w:val="0022043E"/>
    <w:rsid w:val="002204A6"/>
    <w:rsid w:val="002205E6"/>
    <w:rsid w:val="00220685"/>
    <w:rsid w:val="0022078E"/>
    <w:rsid w:val="00221213"/>
    <w:rsid w:val="002213DB"/>
    <w:rsid w:val="00221B08"/>
    <w:rsid w:val="00221EFB"/>
    <w:rsid w:val="002221B4"/>
    <w:rsid w:val="002221FD"/>
    <w:rsid w:val="00222342"/>
    <w:rsid w:val="00222497"/>
    <w:rsid w:val="00222587"/>
    <w:rsid w:val="002229D8"/>
    <w:rsid w:val="00222A36"/>
    <w:rsid w:val="00222E2A"/>
    <w:rsid w:val="00222F46"/>
    <w:rsid w:val="00222F74"/>
    <w:rsid w:val="00222FA0"/>
    <w:rsid w:val="00223023"/>
    <w:rsid w:val="002232CC"/>
    <w:rsid w:val="002233F3"/>
    <w:rsid w:val="0022346D"/>
    <w:rsid w:val="00223855"/>
    <w:rsid w:val="00223D5B"/>
    <w:rsid w:val="002246BC"/>
    <w:rsid w:val="0022477D"/>
    <w:rsid w:val="00224D57"/>
    <w:rsid w:val="00224FA0"/>
    <w:rsid w:val="0022558C"/>
    <w:rsid w:val="00225941"/>
    <w:rsid w:val="00225A73"/>
    <w:rsid w:val="00225D3A"/>
    <w:rsid w:val="002262F8"/>
    <w:rsid w:val="00226366"/>
    <w:rsid w:val="00226900"/>
    <w:rsid w:val="00226DEA"/>
    <w:rsid w:val="00226FB9"/>
    <w:rsid w:val="00227A6B"/>
    <w:rsid w:val="00227B0D"/>
    <w:rsid w:val="00227C95"/>
    <w:rsid w:val="00227EE8"/>
    <w:rsid w:val="00227F11"/>
    <w:rsid w:val="002301DD"/>
    <w:rsid w:val="0023039E"/>
    <w:rsid w:val="00230583"/>
    <w:rsid w:val="00231191"/>
    <w:rsid w:val="0023129D"/>
    <w:rsid w:val="002317D0"/>
    <w:rsid w:val="00231961"/>
    <w:rsid w:val="00231A27"/>
    <w:rsid w:val="00231BCE"/>
    <w:rsid w:val="00231E84"/>
    <w:rsid w:val="00231FBC"/>
    <w:rsid w:val="002321A2"/>
    <w:rsid w:val="002329C9"/>
    <w:rsid w:val="00232D18"/>
    <w:rsid w:val="002332C2"/>
    <w:rsid w:val="00233523"/>
    <w:rsid w:val="002335D2"/>
    <w:rsid w:val="002335DE"/>
    <w:rsid w:val="00233BC3"/>
    <w:rsid w:val="00233EE8"/>
    <w:rsid w:val="00234135"/>
    <w:rsid w:val="00234162"/>
    <w:rsid w:val="002343A6"/>
    <w:rsid w:val="002348BD"/>
    <w:rsid w:val="002349C3"/>
    <w:rsid w:val="00234A6C"/>
    <w:rsid w:val="00234AB8"/>
    <w:rsid w:val="00234D15"/>
    <w:rsid w:val="00234E88"/>
    <w:rsid w:val="002352F0"/>
    <w:rsid w:val="0023531B"/>
    <w:rsid w:val="002355C3"/>
    <w:rsid w:val="002355E5"/>
    <w:rsid w:val="00235877"/>
    <w:rsid w:val="0023592E"/>
    <w:rsid w:val="00235BF7"/>
    <w:rsid w:val="00235C6E"/>
    <w:rsid w:val="00236066"/>
    <w:rsid w:val="00236087"/>
    <w:rsid w:val="0023612C"/>
    <w:rsid w:val="002364DE"/>
    <w:rsid w:val="00236ABF"/>
    <w:rsid w:val="00236CD4"/>
    <w:rsid w:val="00236EDA"/>
    <w:rsid w:val="00236EE3"/>
    <w:rsid w:val="002371C1"/>
    <w:rsid w:val="002404F0"/>
    <w:rsid w:val="00240756"/>
    <w:rsid w:val="00240BBA"/>
    <w:rsid w:val="00241130"/>
    <w:rsid w:val="00241A67"/>
    <w:rsid w:val="00241AB0"/>
    <w:rsid w:val="00241B9A"/>
    <w:rsid w:val="00242BE2"/>
    <w:rsid w:val="00242CC0"/>
    <w:rsid w:val="00242D5F"/>
    <w:rsid w:val="002430CC"/>
    <w:rsid w:val="002432C2"/>
    <w:rsid w:val="00243C11"/>
    <w:rsid w:val="00243F23"/>
    <w:rsid w:val="00244243"/>
    <w:rsid w:val="0024436D"/>
    <w:rsid w:val="0024442F"/>
    <w:rsid w:val="002445A8"/>
    <w:rsid w:val="00244731"/>
    <w:rsid w:val="00244765"/>
    <w:rsid w:val="00244806"/>
    <w:rsid w:val="00244BB1"/>
    <w:rsid w:val="00244DEE"/>
    <w:rsid w:val="00244E44"/>
    <w:rsid w:val="002452E0"/>
    <w:rsid w:val="002457DA"/>
    <w:rsid w:val="00245BB7"/>
    <w:rsid w:val="00245DB4"/>
    <w:rsid w:val="00245E47"/>
    <w:rsid w:val="00246623"/>
    <w:rsid w:val="002467DD"/>
    <w:rsid w:val="00247197"/>
    <w:rsid w:val="00247407"/>
    <w:rsid w:val="00247F16"/>
    <w:rsid w:val="00247FC2"/>
    <w:rsid w:val="0025073B"/>
    <w:rsid w:val="00250877"/>
    <w:rsid w:val="00250878"/>
    <w:rsid w:val="002508B3"/>
    <w:rsid w:val="002509C1"/>
    <w:rsid w:val="0025103E"/>
    <w:rsid w:val="0025126A"/>
    <w:rsid w:val="0025145D"/>
    <w:rsid w:val="002517EB"/>
    <w:rsid w:val="00251D51"/>
    <w:rsid w:val="00252466"/>
    <w:rsid w:val="0025246B"/>
    <w:rsid w:val="0025276D"/>
    <w:rsid w:val="0025277D"/>
    <w:rsid w:val="00252802"/>
    <w:rsid w:val="002529C1"/>
    <w:rsid w:val="00253075"/>
    <w:rsid w:val="0025351F"/>
    <w:rsid w:val="00253F3E"/>
    <w:rsid w:val="00253F7B"/>
    <w:rsid w:val="00254242"/>
    <w:rsid w:val="002543C7"/>
    <w:rsid w:val="002544F9"/>
    <w:rsid w:val="00254B31"/>
    <w:rsid w:val="00254C6F"/>
    <w:rsid w:val="002550F0"/>
    <w:rsid w:val="00255154"/>
    <w:rsid w:val="002553A1"/>
    <w:rsid w:val="00255953"/>
    <w:rsid w:val="00255A24"/>
    <w:rsid w:val="00255AAD"/>
    <w:rsid w:val="0025608C"/>
    <w:rsid w:val="002560B2"/>
    <w:rsid w:val="002561DF"/>
    <w:rsid w:val="0025634C"/>
    <w:rsid w:val="002565C2"/>
    <w:rsid w:val="002567CF"/>
    <w:rsid w:val="002572F7"/>
    <w:rsid w:val="002578EB"/>
    <w:rsid w:val="0025791B"/>
    <w:rsid w:val="002605FC"/>
    <w:rsid w:val="00260AB6"/>
    <w:rsid w:val="00260AE1"/>
    <w:rsid w:val="002614BE"/>
    <w:rsid w:val="002614C8"/>
    <w:rsid w:val="00261967"/>
    <w:rsid w:val="00261D8D"/>
    <w:rsid w:val="00261E34"/>
    <w:rsid w:val="00262745"/>
    <w:rsid w:val="002627EB"/>
    <w:rsid w:val="00262C8E"/>
    <w:rsid w:val="002630E3"/>
    <w:rsid w:val="00263365"/>
    <w:rsid w:val="00263450"/>
    <w:rsid w:val="00263523"/>
    <w:rsid w:val="0026372D"/>
    <w:rsid w:val="002638DD"/>
    <w:rsid w:val="00263951"/>
    <w:rsid w:val="00264389"/>
    <w:rsid w:val="0026446D"/>
    <w:rsid w:val="00264586"/>
    <w:rsid w:val="00264B9F"/>
    <w:rsid w:val="0026517A"/>
    <w:rsid w:val="0026573D"/>
    <w:rsid w:val="00265C0D"/>
    <w:rsid w:val="00265FE1"/>
    <w:rsid w:val="00266114"/>
    <w:rsid w:val="002668C3"/>
    <w:rsid w:val="002669F2"/>
    <w:rsid w:val="00266D94"/>
    <w:rsid w:val="002671A7"/>
    <w:rsid w:val="0026735E"/>
    <w:rsid w:val="002673A5"/>
    <w:rsid w:val="00267445"/>
    <w:rsid w:val="00267630"/>
    <w:rsid w:val="00270231"/>
    <w:rsid w:val="002705BE"/>
    <w:rsid w:val="00270BA2"/>
    <w:rsid w:val="00270E88"/>
    <w:rsid w:val="00270F1C"/>
    <w:rsid w:val="0027134E"/>
    <w:rsid w:val="00271446"/>
    <w:rsid w:val="0027147C"/>
    <w:rsid w:val="00271D3D"/>
    <w:rsid w:val="00272411"/>
    <w:rsid w:val="0027249A"/>
    <w:rsid w:val="00272530"/>
    <w:rsid w:val="002727F5"/>
    <w:rsid w:val="00272979"/>
    <w:rsid w:val="00272AF6"/>
    <w:rsid w:val="00272F0A"/>
    <w:rsid w:val="00273F91"/>
    <w:rsid w:val="002742C2"/>
    <w:rsid w:val="00274C24"/>
    <w:rsid w:val="00274DDA"/>
    <w:rsid w:val="002754E1"/>
    <w:rsid w:val="00275656"/>
    <w:rsid w:val="002758A0"/>
    <w:rsid w:val="00275908"/>
    <w:rsid w:val="00275E51"/>
    <w:rsid w:val="002767B5"/>
    <w:rsid w:val="0027690D"/>
    <w:rsid w:val="00276BB8"/>
    <w:rsid w:val="00276C63"/>
    <w:rsid w:val="0027716B"/>
    <w:rsid w:val="00277250"/>
    <w:rsid w:val="00277335"/>
    <w:rsid w:val="00277494"/>
    <w:rsid w:val="00277604"/>
    <w:rsid w:val="00277912"/>
    <w:rsid w:val="00277937"/>
    <w:rsid w:val="00277A8A"/>
    <w:rsid w:val="00277C0A"/>
    <w:rsid w:val="002806F2"/>
    <w:rsid w:val="00280990"/>
    <w:rsid w:val="0028112D"/>
    <w:rsid w:val="002812A3"/>
    <w:rsid w:val="00281306"/>
    <w:rsid w:val="0028193F"/>
    <w:rsid w:val="002821FB"/>
    <w:rsid w:val="002822B7"/>
    <w:rsid w:val="00282659"/>
    <w:rsid w:val="002830F2"/>
    <w:rsid w:val="00283345"/>
    <w:rsid w:val="00283789"/>
    <w:rsid w:val="00283D15"/>
    <w:rsid w:val="00283D2C"/>
    <w:rsid w:val="00283D49"/>
    <w:rsid w:val="00283FA9"/>
    <w:rsid w:val="002843B1"/>
    <w:rsid w:val="002843D7"/>
    <w:rsid w:val="00284672"/>
    <w:rsid w:val="00284A60"/>
    <w:rsid w:val="00284CBB"/>
    <w:rsid w:val="0028512D"/>
    <w:rsid w:val="00285198"/>
    <w:rsid w:val="00285652"/>
    <w:rsid w:val="00285962"/>
    <w:rsid w:val="00285E06"/>
    <w:rsid w:val="00286851"/>
    <w:rsid w:val="00286A85"/>
    <w:rsid w:val="00286BD9"/>
    <w:rsid w:val="00286CC8"/>
    <w:rsid w:val="00286D86"/>
    <w:rsid w:val="00286F23"/>
    <w:rsid w:val="002872FC"/>
    <w:rsid w:val="0028739D"/>
    <w:rsid w:val="00287480"/>
    <w:rsid w:val="0028789E"/>
    <w:rsid w:val="00287A01"/>
    <w:rsid w:val="00287A9C"/>
    <w:rsid w:val="00287AD3"/>
    <w:rsid w:val="00287C19"/>
    <w:rsid w:val="002902CF"/>
    <w:rsid w:val="00290642"/>
    <w:rsid w:val="00290AE1"/>
    <w:rsid w:val="00290BA9"/>
    <w:rsid w:val="00291243"/>
    <w:rsid w:val="00291C69"/>
    <w:rsid w:val="002920B9"/>
    <w:rsid w:val="002922F1"/>
    <w:rsid w:val="00292438"/>
    <w:rsid w:val="00292DD6"/>
    <w:rsid w:val="00292EA4"/>
    <w:rsid w:val="00293351"/>
    <w:rsid w:val="0029340E"/>
    <w:rsid w:val="00293642"/>
    <w:rsid w:val="00293807"/>
    <w:rsid w:val="002938A2"/>
    <w:rsid w:val="002938FE"/>
    <w:rsid w:val="002942E5"/>
    <w:rsid w:val="002945F8"/>
    <w:rsid w:val="00294769"/>
    <w:rsid w:val="002948FC"/>
    <w:rsid w:val="00294A5C"/>
    <w:rsid w:val="00294CB2"/>
    <w:rsid w:val="0029501C"/>
    <w:rsid w:val="002952F2"/>
    <w:rsid w:val="002958E6"/>
    <w:rsid w:val="00295EEF"/>
    <w:rsid w:val="002960AB"/>
    <w:rsid w:val="002960D1"/>
    <w:rsid w:val="00296132"/>
    <w:rsid w:val="002961BF"/>
    <w:rsid w:val="0029625E"/>
    <w:rsid w:val="0029649C"/>
    <w:rsid w:val="00297051"/>
    <w:rsid w:val="002970F4"/>
    <w:rsid w:val="002975D1"/>
    <w:rsid w:val="0029765B"/>
    <w:rsid w:val="002976BC"/>
    <w:rsid w:val="002977C9"/>
    <w:rsid w:val="0029789B"/>
    <w:rsid w:val="00297C50"/>
    <w:rsid w:val="00297CAE"/>
    <w:rsid w:val="00297F43"/>
    <w:rsid w:val="002A0392"/>
    <w:rsid w:val="002A060D"/>
    <w:rsid w:val="002A098D"/>
    <w:rsid w:val="002A0990"/>
    <w:rsid w:val="002A0B66"/>
    <w:rsid w:val="002A0EB2"/>
    <w:rsid w:val="002A10C5"/>
    <w:rsid w:val="002A1173"/>
    <w:rsid w:val="002A12B5"/>
    <w:rsid w:val="002A14CB"/>
    <w:rsid w:val="002A16F0"/>
    <w:rsid w:val="002A2145"/>
    <w:rsid w:val="002A23CA"/>
    <w:rsid w:val="002A2502"/>
    <w:rsid w:val="002A2509"/>
    <w:rsid w:val="002A260C"/>
    <w:rsid w:val="002A26B4"/>
    <w:rsid w:val="002A2A02"/>
    <w:rsid w:val="002A2E4F"/>
    <w:rsid w:val="002A3238"/>
    <w:rsid w:val="002A32D0"/>
    <w:rsid w:val="002A3A32"/>
    <w:rsid w:val="002A3B62"/>
    <w:rsid w:val="002A3D58"/>
    <w:rsid w:val="002A3EB6"/>
    <w:rsid w:val="002A3EE5"/>
    <w:rsid w:val="002A4A4A"/>
    <w:rsid w:val="002A4E42"/>
    <w:rsid w:val="002A4F78"/>
    <w:rsid w:val="002A5423"/>
    <w:rsid w:val="002A571C"/>
    <w:rsid w:val="002A5CB4"/>
    <w:rsid w:val="002A5FD0"/>
    <w:rsid w:val="002A65E6"/>
    <w:rsid w:val="002A65F9"/>
    <w:rsid w:val="002A6730"/>
    <w:rsid w:val="002A6B18"/>
    <w:rsid w:val="002A6BA5"/>
    <w:rsid w:val="002A6D18"/>
    <w:rsid w:val="002A6D55"/>
    <w:rsid w:val="002A6FF4"/>
    <w:rsid w:val="002A737F"/>
    <w:rsid w:val="002A7667"/>
    <w:rsid w:val="002A76DC"/>
    <w:rsid w:val="002A785B"/>
    <w:rsid w:val="002A79C7"/>
    <w:rsid w:val="002A7CAA"/>
    <w:rsid w:val="002A7D72"/>
    <w:rsid w:val="002A7EFE"/>
    <w:rsid w:val="002B008F"/>
    <w:rsid w:val="002B01ED"/>
    <w:rsid w:val="002B03FF"/>
    <w:rsid w:val="002B042E"/>
    <w:rsid w:val="002B0466"/>
    <w:rsid w:val="002B07A4"/>
    <w:rsid w:val="002B09C3"/>
    <w:rsid w:val="002B0DAE"/>
    <w:rsid w:val="002B0FBA"/>
    <w:rsid w:val="002B129C"/>
    <w:rsid w:val="002B163C"/>
    <w:rsid w:val="002B1996"/>
    <w:rsid w:val="002B1D6A"/>
    <w:rsid w:val="002B1FBA"/>
    <w:rsid w:val="002B1FDC"/>
    <w:rsid w:val="002B2157"/>
    <w:rsid w:val="002B231F"/>
    <w:rsid w:val="002B268A"/>
    <w:rsid w:val="002B296A"/>
    <w:rsid w:val="002B2B12"/>
    <w:rsid w:val="002B2D45"/>
    <w:rsid w:val="002B2DC4"/>
    <w:rsid w:val="002B30C4"/>
    <w:rsid w:val="002B3739"/>
    <w:rsid w:val="002B3AFC"/>
    <w:rsid w:val="002B3F58"/>
    <w:rsid w:val="002B48DF"/>
    <w:rsid w:val="002B4BCA"/>
    <w:rsid w:val="002B4D87"/>
    <w:rsid w:val="002B4EBE"/>
    <w:rsid w:val="002B4EE2"/>
    <w:rsid w:val="002B532F"/>
    <w:rsid w:val="002B5403"/>
    <w:rsid w:val="002B5766"/>
    <w:rsid w:val="002B5EAF"/>
    <w:rsid w:val="002B6018"/>
    <w:rsid w:val="002B68DC"/>
    <w:rsid w:val="002B74E7"/>
    <w:rsid w:val="002B75F2"/>
    <w:rsid w:val="002B7AB0"/>
    <w:rsid w:val="002B7D2D"/>
    <w:rsid w:val="002C005B"/>
    <w:rsid w:val="002C0714"/>
    <w:rsid w:val="002C0741"/>
    <w:rsid w:val="002C0D26"/>
    <w:rsid w:val="002C1194"/>
    <w:rsid w:val="002C13AD"/>
    <w:rsid w:val="002C1924"/>
    <w:rsid w:val="002C1A6D"/>
    <w:rsid w:val="002C209A"/>
    <w:rsid w:val="002C29CE"/>
    <w:rsid w:val="002C29E3"/>
    <w:rsid w:val="002C387A"/>
    <w:rsid w:val="002C38A5"/>
    <w:rsid w:val="002C3A15"/>
    <w:rsid w:val="002C4336"/>
    <w:rsid w:val="002C46C5"/>
    <w:rsid w:val="002C4AD7"/>
    <w:rsid w:val="002C54EB"/>
    <w:rsid w:val="002C5665"/>
    <w:rsid w:val="002C5CC4"/>
    <w:rsid w:val="002C5E8E"/>
    <w:rsid w:val="002C6344"/>
    <w:rsid w:val="002C6587"/>
    <w:rsid w:val="002C6AF0"/>
    <w:rsid w:val="002C6D89"/>
    <w:rsid w:val="002C6DD9"/>
    <w:rsid w:val="002C76DA"/>
    <w:rsid w:val="002C7792"/>
    <w:rsid w:val="002C7CD7"/>
    <w:rsid w:val="002C7DE2"/>
    <w:rsid w:val="002C7EFE"/>
    <w:rsid w:val="002D0073"/>
    <w:rsid w:val="002D0DF3"/>
    <w:rsid w:val="002D101A"/>
    <w:rsid w:val="002D1035"/>
    <w:rsid w:val="002D11AC"/>
    <w:rsid w:val="002D14D7"/>
    <w:rsid w:val="002D1CCE"/>
    <w:rsid w:val="002D1ECD"/>
    <w:rsid w:val="002D2168"/>
    <w:rsid w:val="002D256D"/>
    <w:rsid w:val="002D274D"/>
    <w:rsid w:val="002D2B2F"/>
    <w:rsid w:val="002D306E"/>
    <w:rsid w:val="002D32B9"/>
    <w:rsid w:val="002D379B"/>
    <w:rsid w:val="002D3C7F"/>
    <w:rsid w:val="002D3D3D"/>
    <w:rsid w:val="002D3E96"/>
    <w:rsid w:val="002D4006"/>
    <w:rsid w:val="002D4836"/>
    <w:rsid w:val="002D492A"/>
    <w:rsid w:val="002D4C33"/>
    <w:rsid w:val="002D4CFD"/>
    <w:rsid w:val="002D5517"/>
    <w:rsid w:val="002D570A"/>
    <w:rsid w:val="002D5958"/>
    <w:rsid w:val="002D5BD8"/>
    <w:rsid w:val="002D6481"/>
    <w:rsid w:val="002D65CF"/>
    <w:rsid w:val="002D698E"/>
    <w:rsid w:val="002D6A92"/>
    <w:rsid w:val="002D706C"/>
    <w:rsid w:val="002D7412"/>
    <w:rsid w:val="002D755E"/>
    <w:rsid w:val="002D7699"/>
    <w:rsid w:val="002D7756"/>
    <w:rsid w:val="002D7801"/>
    <w:rsid w:val="002D78F2"/>
    <w:rsid w:val="002D79B8"/>
    <w:rsid w:val="002E02BD"/>
    <w:rsid w:val="002E0414"/>
    <w:rsid w:val="002E0440"/>
    <w:rsid w:val="002E06CE"/>
    <w:rsid w:val="002E0C58"/>
    <w:rsid w:val="002E0D62"/>
    <w:rsid w:val="002E1535"/>
    <w:rsid w:val="002E1AF8"/>
    <w:rsid w:val="002E1E0B"/>
    <w:rsid w:val="002E1F00"/>
    <w:rsid w:val="002E2223"/>
    <w:rsid w:val="002E271D"/>
    <w:rsid w:val="002E2740"/>
    <w:rsid w:val="002E2BA9"/>
    <w:rsid w:val="002E2DCD"/>
    <w:rsid w:val="002E2F42"/>
    <w:rsid w:val="002E30B4"/>
    <w:rsid w:val="002E32D6"/>
    <w:rsid w:val="002E34E8"/>
    <w:rsid w:val="002E34EF"/>
    <w:rsid w:val="002E3709"/>
    <w:rsid w:val="002E3926"/>
    <w:rsid w:val="002E3D8C"/>
    <w:rsid w:val="002E3DEE"/>
    <w:rsid w:val="002E3ECD"/>
    <w:rsid w:val="002E4278"/>
    <w:rsid w:val="002E4ABE"/>
    <w:rsid w:val="002E4CA1"/>
    <w:rsid w:val="002E4E1D"/>
    <w:rsid w:val="002E527C"/>
    <w:rsid w:val="002E5C09"/>
    <w:rsid w:val="002E6057"/>
    <w:rsid w:val="002E6B6E"/>
    <w:rsid w:val="002E7338"/>
    <w:rsid w:val="002E7567"/>
    <w:rsid w:val="002E75D0"/>
    <w:rsid w:val="002E78A2"/>
    <w:rsid w:val="002E798C"/>
    <w:rsid w:val="002E7A70"/>
    <w:rsid w:val="002E7F8C"/>
    <w:rsid w:val="002F08C9"/>
    <w:rsid w:val="002F0AD6"/>
    <w:rsid w:val="002F0C37"/>
    <w:rsid w:val="002F0E68"/>
    <w:rsid w:val="002F181C"/>
    <w:rsid w:val="002F1B55"/>
    <w:rsid w:val="002F1B6C"/>
    <w:rsid w:val="002F1D55"/>
    <w:rsid w:val="002F2338"/>
    <w:rsid w:val="002F2658"/>
    <w:rsid w:val="002F2836"/>
    <w:rsid w:val="002F32B1"/>
    <w:rsid w:val="002F3958"/>
    <w:rsid w:val="002F40B4"/>
    <w:rsid w:val="002F40D9"/>
    <w:rsid w:val="002F42E4"/>
    <w:rsid w:val="002F4403"/>
    <w:rsid w:val="002F46FB"/>
    <w:rsid w:val="002F4769"/>
    <w:rsid w:val="002F4D7C"/>
    <w:rsid w:val="002F4DA9"/>
    <w:rsid w:val="002F4DB3"/>
    <w:rsid w:val="002F54C2"/>
    <w:rsid w:val="002F5523"/>
    <w:rsid w:val="002F566F"/>
    <w:rsid w:val="002F5826"/>
    <w:rsid w:val="002F5838"/>
    <w:rsid w:val="002F5C7F"/>
    <w:rsid w:val="002F6391"/>
    <w:rsid w:val="002F64C8"/>
    <w:rsid w:val="002F7067"/>
    <w:rsid w:val="002F70B5"/>
    <w:rsid w:val="002F70EB"/>
    <w:rsid w:val="002F72A7"/>
    <w:rsid w:val="002F72BD"/>
    <w:rsid w:val="002F730A"/>
    <w:rsid w:val="002F7C5A"/>
    <w:rsid w:val="002F7CF4"/>
    <w:rsid w:val="002F7D0D"/>
    <w:rsid w:val="00300966"/>
    <w:rsid w:val="00301414"/>
    <w:rsid w:val="00301591"/>
    <w:rsid w:val="00301BE9"/>
    <w:rsid w:val="00302441"/>
    <w:rsid w:val="00302E63"/>
    <w:rsid w:val="003030F7"/>
    <w:rsid w:val="003033CC"/>
    <w:rsid w:val="003035CE"/>
    <w:rsid w:val="00303758"/>
    <w:rsid w:val="003037AE"/>
    <w:rsid w:val="003037DE"/>
    <w:rsid w:val="003038A5"/>
    <w:rsid w:val="00303AE3"/>
    <w:rsid w:val="00303C4C"/>
    <w:rsid w:val="00304144"/>
    <w:rsid w:val="00304705"/>
    <w:rsid w:val="00304B9D"/>
    <w:rsid w:val="00304D21"/>
    <w:rsid w:val="00304F84"/>
    <w:rsid w:val="0030508D"/>
    <w:rsid w:val="0030521D"/>
    <w:rsid w:val="00305429"/>
    <w:rsid w:val="00305DB2"/>
    <w:rsid w:val="00305DCF"/>
    <w:rsid w:val="00305E49"/>
    <w:rsid w:val="003063CB"/>
    <w:rsid w:val="003063E5"/>
    <w:rsid w:val="00306AC3"/>
    <w:rsid w:val="00306F70"/>
    <w:rsid w:val="003072C9"/>
    <w:rsid w:val="00307374"/>
    <w:rsid w:val="0030740D"/>
    <w:rsid w:val="00307738"/>
    <w:rsid w:val="003077A2"/>
    <w:rsid w:val="00307F16"/>
    <w:rsid w:val="0031045C"/>
    <w:rsid w:val="00310567"/>
    <w:rsid w:val="00310A39"/>
    <w:rsid w:val="00310BF3"/>
    <w:rsid w:val="00310C40"/>
    <w:rsid w:val="00310FB4"/>
    <w:rsid w:val="00311659"/>
    <w:rsid w:val="00311B16"/>
    <w:rsid w:val="00311FD2"/>
    <w:rsid w:val="00311FDF"/>
    <w:rsid w:val="0031288D"/>
    <w:rsid w:val="00312EB2"/>
    <w:rsid w:val="00312F59"/>
    <w:rsid w:val="0031313C"/>
    <w:rsid w:val="00313478"/>
    <w:rsid w:val="00313796"/>
    <w:rsid w:val="00313873"/>
    <w:rsid w:val="00313BC2"/>
    <w:rsid w:val="0031493C"/>
    <w:rsid w:val="003149B2"/>
    <w:rsid w:val="003152F9"/>
    <w:rsid w:val="00316060"/>
    <w:rsid w:val="00316313"/>
    <w:rsid w:val="00316492"/>
    <w:rsid w:val="003167DD"/>
    <w:rsid w:val="00316AE5"/>
    <w:rsid w:val="003170B7"/>
    <w:rsid w:val="0031712F"/>
    <w:rsid w:val="003172BE"/>
    <w:rsid w:val="00317458"/>
    <w:rsid w:val="0031754D"/>
    <w:rsid w:val="003175AE"/>
    <w:rsid w:val="00317889"/>
    <w:rsid w:val="003179F8"/>
    <w:rsid w:val="003200E5"/>
    <w:rsid w:val="00320192"/>
    <w:rsid w:val="0032067C"/>
    <w:rsid w:val="00320A9C"/>
    <w:rsid w:val="00320E35"/>
    <w:rsid w:val="00321517"/>
    <w:rsid w:val="00321534"/>
    <w:rsid w:val="00321C34"/>
    <w:rsid w:val="00321C45"/>
    <w:rsid w:val="00321CDE"/>
    <w:rsid w:val="00321E83"/>
    <w:rsid w:val="00322123"/>
    <w:rsid w:val="00322E6D"/>
    <w:rsid w:val="00322F5A"/>
    <w:rsid w:val="003235E7"/>
    <w:rsid w:val="00323897"/>
    <w:rsid w:val="00323943"/>
    <w:rsid w:val="00323A7C"/>
    <w:rsid w:val="00323B2E"/>
    <w:rsid w:val="00323FDE"/>
    <w:rsid w:val="0032406C"/>
    <w:rsid w:val="0032450A"/>
    <w:rsid w:val="00324710"/>
    <w:rsid w:val="00324FC1"/>
    <w:rsid w:val="003253E8"/>
    <w:rsid w:val="00325684"/>
    <w:rsid w:val="003257CF"/>
    <w:rsid w:val="003259C2"/>
    <w:rsid w:val="00326216"/>
    <w:rsid w:val="00326290"/>
    <w:rsid w:val="003263D2"/>
    <w:rsid w:val="00326487"/>
    <w:rsid w:val="0032669A"/>
    <w:rsid w:val="003267A0"/>
    <w:rsid w:val="00326A8B"/>
    <w:rsid w:val="00326FF3"/>
    <w:rsid w:val="00327008"/>
    <w:rsid w:val="003270AC"/>
    <w:rsid w:val="003270E4"/>
    <w:rsid w:val="00327181"/>
    <w:rsid w:val="0032728D"/>
    <w:rsid w:val="00327333"/>
    <w:rsid w:val="00327393"/>
    <w:rsid w:val="00327558"/>
    <w:rsid w:val="00327613"/>
    <w:rsid w:val="003279DC"/>
    <w:rsid w:val="00330311"/>
    <w:rsid w:val="00330AB3"/>
    <w:rsid w:val="00330D9B"/>
    <w:rsid w:val="00330DFA"/>
    <w:rsid w:val="00331161"/>
    <w:rsid w:val="0033129E"/>
    <w:rsid w:val="00331569"/>
    <w:rsid w:val="0033169E"/>
    <w:rsid w:val="00331A84"/>
    <w:rsid w:val="00331EAC"/>
    <w:rsid w:val="00332195"/>
    <w:rsid w:val="00332328"/>
    <w:rsid w:val="0033274A"/>
    <w:rsid w:val="0033296B"/>
    <w:rsid w:val="003329EE"/>
    <w:rsid w:val="003329F5"/>
    <w:rsid w:val="00332A31"/>
    <w:rsid w:val="00332ACD"/>
    <w:rsid w:val="00332CED"/>
    <w:rsid w:val="00333239"/>
    <w:rsid w:val="00333354"/>
    <w:rsid w:val="0033377A"/>
    <w:rsid w:val="00333BBD"/>
    <w:rsid w:val="00333CF4"/>
    <w:rsid w:val="003346FE"/>
    <w:rsid w:val="0033481B"/>
    <w:rsid w:val="0033515B"/>
    <w:rsid w:val="003357F3"/>
    <w:rsid w:val="00336041"/>
    <w:rsid w:val="0033628D"/>
    <w:rsid w:val="00336567"/>
    <w:rsid w:val="00336932"/>
    <w:rsid w:val="00336CAD"/>
    <w:rsid w:val="00336E6F"/>
    <w:rsid w:val="0033711F"/>
    <w:rsid w:val="0033737A"/>
    <w:rsid w:val="00337560"/>
    <w:rsid w:val="003379E0"/>
    <w:rsid w:val="00337C4B"/>
    <w:rsid w:val="00337D51"/>
    <w:rsid w:val="003411D8"/>
    <w:rsid w:val="003415AE"/>
    <w:rsid w:val="003418EB"/>
    <w:rsid w:val="003419B7"/>
    <w:rsid w:val="003419DF"/>
    <w:rsid w:val="00341A49"/>
    <w:rsid w:val="00341E36"/>
    <w:rsid w:val="00341E62"/>
    <w:rsid w:val="003429FA"/>
    <w:rsid w:val="00342AD7"/>
    <w:rsid w:val="003434AA"/>
    <w:rsid w:val="0034373C"/>
    <w:rsid w:val="00344580"/>
    <w:rsid w:val="0034518E"/>
    <w:rsid w:val="003451FC"/>
    <w:rsid w:val="003453FE"/>
    <w:rsid w:val="00345C04"/>
    <w:rsid w:val="00345D64"/>
    <w:rsid w:val="00345F10"/>
    <w:rsid w:val="003461F0"/>
    <w:rsid w:val="0034655E"/>
    <w:rsid w:val="003466F6"/>
    <w:rsid w:val="003469EC"/>
    <w:rsid w:val="00346DF0"/>
    <w:rsid w:val="00346EDC"/>
    <w:rsid w:val="003470B0"/>
    <w:rsid w:val="00347506"/>
    <w:rsid w:val="00347776"/>
    <w:rsid w:val="00347839"/>
    <w:rsid w:val="00347E03"/>
    <w:rsid w:val="00347E5E"/>
    <w:rsid w:val="003501FB"/>
    <w:rsid w:val="00350669"/>
    <w:rsid w:val="00351156"/>
    <w:rsid w:val="0035118A"/>
    <w:rsid w:val="00351296"/>
    <w:rsid w:val="00351393"/>
    <w:rsid w:val="00352061"/>
    <w:rsid w:val="003524C7"/>
    <w:rsid w:val="0035263A"/>
    <w:rsid w:val="0035290B"/>
    <w:rsid w:val="003537EE"/>
    <w:rsid w:val="00353874"/>
    <w:rsid w:val="00353BCA"/>
    <w:rsid w:val="00353DB7"/>
    <w:rsid w:val="00353E1C"/>
    <w:rsid w:val="00353F3E"/>
    <w:rsid w:val="00353F6F"/>
    <w:rsid w:val="00354508"/>
    <w:rsid w:val="003546D5"/>
    <w:rsid w:val="00354F12"/>
    <w:rsid w:val="0035517E"/>
    <w:rsid w:val="003558B2"/>
    <w:rsid w:val="00355A4E"/>
    <w:rsid w:val="00355DB9"/>
    <w:rsid w:val="00355E34"/>
    <w:rsid w:val="00355E9F"/>
    <w:rsid w:val="00355F27"/>
    <w:rsid w:val="0035638B"/>
    <w:rsid w:val="00356645"/>
    <w:rsid w:val="00356B33"/>
    <w:rsid w:val="00356D06"/>
    <w:rsid w:val="003570DE"/>
    <w:rsid w:val="00357521"/>
    <w:rsid w:val="0035752C"/>
    <w:rsid w:val="003576A9"/>
    <w:rsid w:val="00357A61"/>
    <w:rsid w:val="00357C69"/>
    <w:rsid w:val="00357CBB"/>
    <w:rsid w:val="00357EAB"/>
    <w:rsid w:val="00360639"/>
    <w:rsid w:val="00360E66"/>
    <w:rsid w:val="00360EA8"/>
    <w:rsid w:val="00361100"/>
    <w:rsid w:val="0036118E"/>
    <w:rsid w:val="003614D4"/>
    <w:rsid w:val="00361988"/>
    <w:rsid w:val="00361DA3"/>
    <w:rsid w:val="00361EC3"/>
    <w:rsid w:val="0036207C"/>
    <w:rsid w:val="0036217A"/>
    <w:rsid w:val="003622A6"/>
    <w:rsid w:val="0036230B"/>
    <w:rsid w:val="0036301E"/>
    <w:rsid w:val="00363169"/>
    <w:rsid w:val="003635F8"/>
    <w:rsid w:val="003638E3"/>
    <w:rsid w:val="00363A7D"/>
    <w:rsid w:val="00363AE2"/>
    <w:rsid w:val="00363CAF"/>
    <w:rsid w:val="00363F0C"/>
    <w:rsid w:val="003640A4"/>
    <w:rsid w:val="00364707"/>
    <w:rsid w:val="00364746"/>
    <w:rsid w:val="00364B99"/>
    <w:rsid w:val="00364F5F"/>
    <w:rsid w:val="0036500F"/>
    <w:rsid w:val="003652A5"/>
    <w:rsid w:val="00365570"/>
    <w:rsid w:val="0036594D"/>
    <w:rsid w:val="003661BF"/>
    <w:rsid w:val="003663E6"/>
    <w:rsid w:val="003664DE"/>
    <w:rsid w:val="003666E5"/>
    <w:rsid w:val="003666F6"/>
    <w:rsid w:val="00366848"/>
    <w:rsid w:val="00366A12"/>
    <w:rsid w:val="00366D0E"/>
    <w:rsid w:val="00366E55"/>
    <w:rsid w:val="00367086"/>
    <w:rsid w:val="00367395"/>
    <w:rsid w:val="00367895"/>
    <w:rsid w:val="00367AE4"/>
    <w:rsid w:val="00367FE5"/>
    <w:rsid w:val="00370318"/>
    <w:rsid w:val="003704A3"/>
    <w:rsid w:val="003705DF"/>
    <w:rsid w:val="00370DE4"/>
    <w:rsid w:val="003711BF"/>
    <w:rsid w:val="0037121B"/>
    <w:rsid w:val="0037148F"/>
    <w:rsid w:val="003714C7"/>
    <w:rsid w:val="00371AEE"/>
    <w:rsid w:val="00371D80"/>
    <w:rsid w:val="00371ED1"/>
    <w:rsid w:val="00372217"/>
    <w:rsid w:val="00372A53"/>
    <w:rsid w:val="00372B28"/>
    <w:rsid w:val="00372B8B"/>
    <w:rsid w:val="00372CE1"/>
    <w:rsid w:val="00372E33"/>
    <w:rsid w:val="00372E4E"/>
    <w:rsid w:val="00373096"/>
    <w:rsid w:val="00373904"/>
    <w:rsid w:val="0037439B"/>
    <w:rsid w:val="003744CA"/>
    <w:rsid w:val="003745BA"/>
    <w:rsid w:val="00374A80"/>
    <w:rsid w:val="00374E86"/>
    <w:rsid w:val="00374EEC"/>
    <w:rsid w:val="003753B8"/>
    <w:rsid w:val="0037652D"/>
    <w:rsid w:val="00376639"/>
    <w:rsid w:val="0037725F"/>
    <w:rsid w:val="0037733F"/>
    <w:rsid w:val="0037748F"/>
    <w:rsid w:val="00377593"/>
    <w:rsid w:val="0037779B"/>
    <w:rsid w:val="00377ED3"/>
    <w:rsid w:val="00377F2C"/>
    <w:rsid w:val="003806E0"/>
    <w:rsid w:val="00381570"/>
    <w:rsid w:val="0038344E"/>
    <w:rsid w:val="003836E2"/>
    <w:rsid w:val="003838AA"/>
    <w:rsid w:val="00383BA9"/>
    <w:rsid w:val="00383D23"/>
    <w:rsid w:val="00384213"/>
    <w:rsid w:val="00385395"/>
    <w:rsid w:val="0038576D"/>
    <w:rsid w:val="00385C0C"/>
    <w:rsid w:val="0038639B"/>
    <w:rsid w:val="0038650B"/>
    <w:rsid w:val="00386616"/>
    <w:rsid w:val="0038673B"/>
    <w:rsid w:val="003867BC"/>
    <w:rsid w:val="003869C2"/>
    <w:rsid w:val="00386C63"/>
    <w:rsid w:val="00386ECB"/>
    <w:rsid w:val="003874BA"/>
    <w:rsid w:val="0038798B"/>
    <w:rsid w:val="00390726"/>
    <w:rsid w:val="00390753"/>
    <w:rsid w:val="00390D3B"/>
    <w:rsid w:val="003913BD"/>
    <w:rsid w:val="0039148A"/>
    <w:rsid w:val="0039193D"/>
    <w:rsid w:val="00391FBD"/>
    <w:rsid w:val="00392667"/>
    <w:rsid w:val="0039266D"/>
    <w:rsid w:val="003926AB"/>
    <w:rsid w:val="00392985"/>
    <w:rsid w:val="00392BB0"/>
    <w:rsid w:val="00393CC1"/>
    <w:rsid w:val="003940FC"/>
    <w:rsid w:val="00394700"/>
    <w:rsid w:val="003947D7"/>
    <w:rsid w:val="00394E8F"/>
    <w:rsid w:val="00394ED9"/>
    <w:rsid w:val="003950E5"/>
    <w:rsid w:val="003956C6"/>
    <w:rsid w:val="003956DC"/>
    <w:rsid w:val="00395CA5"/>
    <w:rsid w:val="00395CC2"/>
    <w:rsid w:val="00395CF9"/>
    <w:rsid w:val="00395EFD"/>
    <w:rsid w:val="0039611B"/>
    <w:rsid w:val="0039634F"/>
    <w:rsid w:val="003963B0"/>
    <w:rsid w:val="003964D5"/>
    <w:rsid w:val="003964F1"/>
    <w:rsid w:val="00396634"/>
    <w:rsid w:val="0039681D"/>
    <w:rsid w:val="003969FC"/>
    <w:rsid w:val="00396FB4"/>
    <w:rsid w:val="0039736D"/>
    <w:rsid w:val="00397758"/>
    <w:rsid w:val="0039795E"/>
    <w:rsid w:val="00397DD2"/>
    <w:rsid w:val="00397FAB"/>
    <w:rsid w:val="003A0508"/>
    <w:rsid w:val="003A0586"/>
    <w:rsid w:val="003A0BFF"/>
    <w:rsid w:val="003A109F"/>
    <w:rsid w:val="003A134B"/>
    <w:rsid w:val="003A13AF"/>
    <w:rsid w:val="003A1965"/>
    <w:rsid w:val="003A1F63"/>
    <w:rsid w:val="003A20A8"/>
    <w:rsid w:val="003A23B4"/>
    <w:rsid w:val="003A2448"/>
    <w:rsid w:val="003A2C27"/>
    <w:rsid w:val="003A2CAC"/>
    <w:rsid w:val="003A3358"/>
    <w:rsid w:val="003A34DE"/>
    <w:rsid w:val="003A35BD"/>
    <w:rsid w:val="003A37AA"/>
    <w:rsid w:val="003A3808"/>
    <w:rsid w:val="003A3C23"/>
    <w:rsid w:val="003A3D3E"/>
    <w:rsid w:val="003A3DD7"/>
    <w:rsid w:val="003A4936"/>
    <w:rsid w:val="003A4964"/>
    <w:rsid w:val="003A4B1E"/>
    <w:rsid w:val="003A4D60"/>
    <w:rsid w:val="003A5B3E"/>
    <w:rsid w:val="003A604E"/>
    <w:rsid w:val="003A6089"/>
    <w:rsid w:val="003A65DB"/>
    <w:rsid w:val="003A68C9"/>
    <w:rsid w:val="003A6E48"/>
    <w:rsid w:val="003A7463"/>
    <w:rsid w:val="003A7732"/>
    <w:rsid w:val="003A7C52"/>
    <w:rsid w:val="003A7F63"/>
    <w:rsid w:val="003B0AC9"/>
    <w:rsid w:val="003B0B94"/>
    <w:rsid w:val="003B125C"/>
    <w:rsid w:val="003B140E"/>
    <w:rsid w:val="003B173E"/>
    <w:rsid w:val="003B1BAF"/>
    <w:rsid w:val="003B243B"/>
    <w:rsid w:val="003B28AF"/>
    <w:rsid w:val="003B2E75"/>
    <w:rsid w:val="003B308E"/>
    <w:rsid w:val="003B3600"/>
    <w:rsid w:val="003B39E0"/>
    <w:rsid w:val="003B452C"/>
    <w:rsid w:val="003B4884"/>
    <w:rsid w:val="003B49B2"/>
    <w:rsid w:val="003B4B86"/>
    <w:rsid w:val="003B4D1A"/>
    <w:rsid w:val="003B543B"/>
    <w:rsid w:val="003B55C2"/>
    <w:rsid w:val="003B560B"/>
    <w:rsid w:val="003B5661"/>
    <w:rsid w:val="003B567C"/>
    <w:rsid w:val="003B5E46"/>
    <w:rsid w:val="003B601B"/>
    <w:rsid w:val="003B630D"/>
    <w:rsid w:val="003B7153"/>
    <w:rsid w:val="003B7298"/>
    <w:rsid w:val="003B7868"/>
    <w:rsid w:val="003B7B4F"/>
    <w:rsid w:val="003B7E84"/>
    <w:rsid w:val="003C0101"/>
    <w:rsid w:val="003C041D"/>
    <w:rsid w:val="003C0513"/>
    <w:rsid w:val="003C0632"/>
    <w:rsid w:val="003C0915"/>
    <w:rsid w:val="003C091C"/>
    <w:rsid w:val="003C0C68"/>
    <w:rsid w:val="003C1529"/>
    <w:rsid w:val="003C1609"/>
    <w:rsid w:val="003C1729"/>
    <w:rsid w:val="003C1B39"/>
    <w:rsid w:val="003C1BB9"/>
    <w:rsid w:val="003C1DB8"/>
    <w:rsid w:val="003C2133"/>
    <w:rsid w:val="003C2151"/>
    <w:rsid w:val="003C2392"/>
    <w:rsid w:val="003C24BA"/>
    <w:rsid w:val="003C2906"/>
    <w:rsid w:val="003C297B"/>
    <w:rsid w:val="003C2A2A"/>
    <w:rsid w:val="003C2ADE"/>
    <w:rsid w:val="003C2FD3"/>
    <w:rsid w:val="003C37AA"/>
    <w:rsid w:val="003C37AE"/>
    <w:rsid w:val="003C3B7B"/>
    <w:rsid w:val="003C3B92"/>
    <w:rsid w:val="003C3E41"/>
    <w:rsid w:val="003C4058"/>
    <w:rsid w:val="003C41E3"/>
    <w:rsid w:val="003C4437"/>
    <w:rsid w:val="003C4A69"/>
    <w:rsid w:val="003C4B89"/>
    <w:rsid w:val="003C4DA8"/>
    <w:rsid w:val="003C5578"/>
    <w:rsid w:val="003C585B"/>
    <w:rsid w:val="003C5E4B"/>
    <w:rsid w:val="003C610A"/>
    <w:rsid w:val="003C61C8"/>
    <w:rsid w:val="003C63D0"/>
    <w:rsid w:val="003C6580"/>
    <w:rsid w:val="003C6730"/>
    <w:rsid w:val="003C67F9"/>
    <w:rsid w:val="003C694F"/>
    <w:rsid w:val="003C712F"/>
    <w:rsid w:val="003C71C0"/>
    <w:rsid w:val="003C73FC"/>
    <w:rsid w:val="003C74A7"/>
    <w:rsid w:val="003C761C"/>
    <w:rsid w:val="003C7822"/>
    <w:rsid w:val="003D049A"/>
    <w:rsid w:val="003D0A19"/>
    <w:rsid w:val="003D0AC8"/>
    <w:rsid w:val="003D0CB8"/>
    <w:rsid w:val="003D0FFD"/>
    <w:rsid w:val="003D1485"/>
    <w:rsid w:val="003D18FA"/>
    <w:rsid w:val="003D1B71"/>
    <w:rsid w:val="003D1D2B"/>
    <w:rsid w:val="003D2078"/>
    <w:rsid w:val="003D23D2"/>
    <w:rsid w:val="003D2B55"/>
    <w:rsid w:val="003D2B79"/>
    <w:rsid w:val="003D30E1"/>
    <w:rsid w:val="003D3392"/>
    <w:rsid w:val="003D346C"/>
    <w:rsid w:val="003D34B7"/>
    <w:rsid w:val="003D3ADF"/>
    <w:rsid w:val="003D3B19"/>
    <w:rsid w:val="003D3B97"/>
    <w:rsid w:val="003D4230"/>
    <w:rsid w:val="003D4313"/>
    <w:rsid w:val="003D45C4"/>
    <w:rsid w:val="003D46C0"/>
    <w:rsid w:val="003D472E"/>
    <w:rsid w:val="003D5032"/>
    <w:rsid w:val="003D52A9"/>
    <w:rsid w:val="003D5379"/>
    <w:rsid w:val="003D5963"/>
    <w:rsid w:val="003D64EB"/>
    <w:rsid w:val="003D68AA"/>
    <w:rsid w:val="003D6973"/>
    <w:rsid w:val="003D6C24"/>
    <w:rsid w:val="003D6CFD"/>
    <w:rsid w:val="003D6D63"/>
    <w:rsid w:val="003D6EC6"/>
    <w:rsid w:val="003D714C"/>
    <w:rsid w:val="003D725F"/>
    <w:rsid w:val="003D738C"/>
    <w:rsid w:val="003D753B"/>
    <w:rsid w:val="003D7A6A"/>
    <w:rsid w:val="003D7C01"/>
    <w:rsid w:val="003D7C9D"/>
    <w:rsid w:val="003D7CBC"/>
    <w:rsid w:val="003D7D32"/>
    <w:rsid w:val="003D7DE3"/>
    <w:rsid w:val="003E00F6"/>
    <w:rsid w:val="003E03EB"/>
    <w:rsid w:val="003E0F1C"/>
    <w:rsid w:val="003E0F55"/>
    <w:rsid w:val="003E1408"/>
    <w:rsid w:val="003E16D3"/>
    <w:rsid w:val="003E19C7"/>
    <w:rsid w:val="003E1C8D"/>
    <w:rsid w:val="003E1EA9"/>
    <w:rsid w:val="003E2553"/>
    <w:rsid w:val="003E2748"/>
    <w:rsid w:val="003E2901"/>
    <w:rsid w:val="003E2A83"/>
    <w:rsid w:val="003E3092"/>
    <w:rsid w:val="003E3246"/>
    <w:rsid w:val="003E37CC"/>
    <w:rsid w:val="003E3A96"/>
    <w:rsid w:val="003E3BFC"/>
    <w:rsid w:val="003E4752"/>
    <w:rsid w:val="003E48D6"/>
    <w:rsid w:val="003E4974"/>
    <w:rsid w:val="003E4C1E"/>
    <w:rsid w:val="003E570C"/>
    <w:rsid w:val="003E5D0E"/>
    <w:rsid w:val="003E62CA"/>
    <w:rsid w:val="003E630F"/>
    <w:rsid w:val="003E6343"/>
    <w:rsid w:val="003E67AC"/>
    <w:rsid w:val="003E69B5"/>
    <w:rsid w:val="003E6D2D"/>
    <w:rsid w:val="003E72B1"/>
    <w:rsid w:val="003E7595"/>
    <w:rsid w:val="003E75CF"/>
    <w:rsid w:val="003E7766"/>
    <w:rsid w:val="003E793D"/>
    <w:rsid w:val="003E7950"/>
    <w:rsid w:val="003E7C42"/>
    <w:rsid w:val="003E7DA0"/>
    <w:rsid w:val="003F0878"/>
    <w:rsid w:val="003F0CBD"/>
    <w:rsid w:val="003F1A90"/>
    <w:rsid w:val="003F1EA0"/>
    <w:rsid w:val="003F1F47"/>
    <w:rsid w:val="003F2213"/>
    <w:rsid w:val="003F229F"/>
    <w:rsid w:val="003F27A9"/>
    <w:rsid w:val="003F2DEE"/>
    <w:rsid w:val="003F3715"/>
    <w:rsid w:val="003F3D80"/>
    <w:rsid w:val="003F3EF4"/>
    <w:rsid w:val="003F3F1F"/>
    <w:rsid w:val="003F4827"/>
    <w:rsid w:val="003F4C1C"/>
    <w:rsid w:val="003F4E12"/>
    <w:rsid w:val="003F50CE"/>
    <w:rsid w:val="003F52AE"/>
    <w:rsid w:val="003F542F"/>
    <w:rsid w:val="003F566B"/>
    <w:rsid w:val="003F5782"/>
    <w:rsid w:val="003F587C"/>
    <w:rsid w:val="003F5946"/>
    <w:rsid w:val="003F5AC6"/>
    <w:rsid w:val="003F5ACE"/>
    <w:rsid w:val="003F5BA0"/>
    <w:rsid w:val="003F622D"/>
    <w:rsid w:val="003F6742"/>
    <w:rsid w:val="003F6AA8"/>
    <w:rsid w:val="003F754A"/>
    <w:rsid w:val="003F7833"/>
    <w:rsid w:val="003F7A80"/>
    <w:rsid w:val="003F7C1E"/>
    <w:rsid w:val="003F7CC5"/>
    <w:rsid w:val="003F7F37"/>
    <w:rsid w:val="00400091"/>
    <w:rsid w:val="00400630"/>
    <w:rsid w:val="00400679"/>
    <w:rsid w:val="00400C46"/>
    <w:rsid w:val="00400D23"/>
    <w:rsid w:val="00400F6F"/>
    <w:rsid w:val="004010FE"/>
    <w:rsid w:val="00401322"/>
    <w:rsid w:val="00401FD1"/>
    <w:rsid w:val="00402049"/>
    <w:rsid w:val="004025F0"/>
    <w:rsid w:val="004027CC"/>
    <w:rsid w:val="00402923"/>
    <w:rsid w:val="00402D9E"/>
    <w:rsid w:val="00402F96"/>
    <w:rsid w:val="0040313B"/>
    <w:rsid w:val="00403188"/>
    <w:rsid w:val="00403441"/>
    <w:rsid w:val="00403499"/>
    <w:rsid w:val="0040484F"/>
    <w:rsid w:val="00404ACD"/>
    <w:rsid w:val="00404DEC"/>
    <w:rsid w:val="00405163"/>
    <w:rsid w:val="004052BF"/>
    <w:rsid w:val="004055FB"/>
    <w:rsid w:val="0040584A"/>
    <w:rsid w:val="00405F25"/>
    <w:rsid w:val="00405F9C"/>
    <w:rsid w:val="0040606F"/>
    <w:rsid w:val="0040610B"/>
    <w:rsid w:val="00406814"/>
    <w:rsid w:val="004068FA"/>
    <w:rsid w:val="00406A2D"/>
    <w:rsid w:val="00406B0B"/>
    <w:rsid w:val="00406FFC"/>
    <w:rsid w:val="00407364"/>
    <w:rsid w:val="004075E5"/>
    <w:rsid w:val="004078D4"/>
    <w:rsid w:val="00407998"/>
    <w:rsid w:val="00410737"/>
    <w:rsid w:val="00410992"/>
    <w:rsid w:val="00411382"/>
    <w:rsid w:val="00411E0C"/>
    <w:rsid w:val="00411F7D"/>
    <w:rsid w:val="00412177"/>
    <w:rsid w:val="00412648"/>
    <w:rsid w:val="0041272B"/>
    <w:rsid w:val="00412842"/>
    <w:rsid w:val="00412929"/>
    <w:rsid w:val="00412E89"/>
    <w:rsid w:val="00412FA2"/>
    <w:rsid w:val="004130E4"/>
    <w:rsid w:val="0041334E"/>
    <w:rsid w:val="0041347E"/>
    <w:rsid w:val="0041348D"/>
    <w:rsid w:val="00413E54"/>
    <w:rsid w:val="00414D56"/>
    <w:rsid w:val="00415095"/>
    <w:rsid w:val="00415132"/>
    <w:rsid w:val="004153F8"/>
    <w:rsid w:val="00415D8D"/>
    <w:rsid w:val="00415E4D"/>
    <w:rsid w:val="00415EEE"/>
    <w:rsid w:val="00415FB3"/>
    <w:rsid w:val="00415FBA"/>
    <w:rsid w:val="0041615F"/>
    <w:rsid w:val="00416461"/>
    <w:rsid w:val="004166E0"/>
    <w:rsid w:val="00416AFF"/>
    <w:rsid w:val="00416E1C"/>
    <w:rsid w:val="0042013B"/>
    <w:rsid w:val="0042048C"/>
    <w:rsid w:val="004204A5"/>
    <w:rsid w:val="004204C8"/>
    <w:rsid w:val="004205E6"/>
    <w:rsid w:val="004206D2"/>
    <w:rsid w:val="00420D4A"/>
    <w:rsid w:val="00420F95"/>
    <w:rsid w:val="00421653"/>
    <w:rsid w:val="004217EF"/>
    <w:rsid w:val="004219AB"/>
    <w:rsid w:val="00421CF5"/>
    <w:rsid w:val="00421E50"/>
    <w:rsid w:val="004221A1"/>
    <w:rsid w:val="00422C97"/>
    <w:rsid w:val="00423B26"/>
    <w:rsid w:val="00424143"/>
    <w:rsid w:val="0042490E"/>
    <w:rsid w:val="004249C0"/>
    <w:rsid w:val="00424C39"/>
    <w:rsid w:val="00424C4B"/>
    <w:rsid w:val="004251D4"/>
    <w:rsid w:val="004256AD"/>
    <w:rsid w:val="00425B17"/>
    <w:rsid w:val="00425C70"/>
    <w:rsid w:val="00425CDA"/>
    <w:rsid w:val="00425E0D"/>
    <w:rsid w:val="00426211"/>
    <w:rsid w:val="0042653C"/>
    <w:rsid w:val="00426DD4"/>
    <w:rsid w:val="00426E7B"/>
    <w:rsid w:val="0042770C"/>
    <w:rsid w:val="00427A16"/>
    <w:rsid w:val="00427B86"/>
    <w:rsid w:val="00427BAC"/>
    <w:rsid w:val="00427D4E"/>
    <w:rsid w:val="00427E57"/>
    <w:rsid w:val="00427E8E"/>
    <w:rsid w:val="00430080"/>
    <w:rsid w:val="00430759"/>
    <w:rsid w:val="0043086E"/>
    <w:rsid w:val="004308B5"/>
    <w:rsid w:val="00430C2E"/>
    <w:rsid w:val="00430C6A"/>
    <w:rsid w:val="0043102E"/>
    <w:rsid w:val="00431336"/>
    <w:rsid w:val="00431389"/>
    <w:rsid w:val="004313D2"/>
    <w:rsid w:val="004314A4"/>
    <w:rsid w:val="004314B0"/>
    <w:rsid w:val="004317C3"/>
    <w:rsid w:val="00431C29"/>
    <w:rsid w:val="00431D4F"/>
    <w:rsid w:val="00431E81"/>
    <w:rsid w:val="00432668"/>
    <w:rsid w:val="00432694"/>
    <w:rsid w:val="004328D5"/>
    <w:rsid w:val="00432B57"/>
    <w:rsid w:val="00433836"/>
    <w:rsid w:val="00433BC5"/>
    <w:rsid w:val="00434484"/>
    <w:rsid w:val="00434873"/>
    <w:rsid w:val="00434B51"/>
    <w:rsid w:val="0043528F"/>
    <w:rsid w:val="00435653"/>
    <w:rsid w:val="004358C9"/>
    <w:rsid w:val="00435D3D"/>
    <w:rsid w:val="00435D5C"/>
    <w:rsid w:val="00435F72"/>
    <w:rsid w:val="00436049"/>
    <w:rsid w:val="00436133"/>
    <w:rsid w:val="004361BC"/>
    <w:rsid w:val="0043680B"/>
    <w:rsid w:val="00436B16"/>
    <w:rsid w:val="00436CC4"/>
    <w:rsid w:val="00436D52"/>
    <w:rsid w:val="00436D66"/>
    <w:rsid w:val="0043712F"/>
    <w:rsid w:val="0043732A"/>
    <w:rsid w:val="0043763F"/>
    <w:rsid w:val="004400D0"/>
    <w:rsid w:val="004401AF"/>
    <w:rsid w:val="0044041C"/>
    <w:rsid w:val="00440766"/>
    <w:rsid w:val="00440D82"/>
    <w:rsid w:val="00440EF8"/>
    <w:rsid w:val="004412EA"/>
    <w:rsid w:val="00441450"/>
    <w:rsid w:val="00441579"/>
    <w:rsid w:val="00441D34"/>
    <w:rsid w:val="00441DA6"/>
    <w:rsid w:val="0044241D"/>
    <w:rsid w:val="00442451"/>
    <w:rsid w:val="004425EB"/>
    <w:rsid w:val="0044261F"/>
    <w:rsid w:val="004427FC"/>
    <w:rsid w:val="0044297C"/>
    <w:rsid w:val="00443159"/>
    <w:rsid w:val="0044343B"/>
    <w:rsid w:val="00443960"/>
    <w:rsid w:val="004439E0"/>
    <w:rsid w:val="00443B51"/>
    <w:rsid w:val="004443E6"/>
    <w:rsid w:val="00444A89"/>
    <w:rsid w:val="00444C06"/>
    <w:rsid w:val="0044512A"/>
    <w:rsid w:val="004455CC"/>
    <w:rsid w:val="00445F19"/>
    <w:rsid w:val="0044648E"/>
    <w:rsid w:val="0044649E"/>
    <w:rsid w:val="004469D9"/>
    <w:rsid w:val="00446AB1"/>
    <w:rsid w:val="00446AD6"/>
    <w:rsid w:val="00446BF7"/>
    <w:rsid w:val="00446CC1"/>
    <w:rsid w:val="00446DCE"/>
    <w:rsid w:val="00446E12"/>
    <w:rsid w:val="00446F28"/>
    <w:rsid w:val="0044702A"/>
    <w:rsid w:val="00447089"/>
    <w:rsid w:val="00447285"/>
    <w:rsid w:val="004475D7"/>
    <w:rsid w:val="00447DFF"/>
    <w:rsid w:val="00447FBD"/>
    <w:rsid w:val="00450233"/>
    <w:rsid w:val="004504FF"/>
    <w:rsid w:val="00450833"/>
    <w:rsid w:val="004514F6"/>
    <w:rsid w:val="0045159A"/>
    <w:rsid w:val="00451C0C"/>
    <w:rsid w:val="00451E2D"/>
    <w:rsid w:val="00451F1B"/>
    <w:rsid w:val="00452228"/>
    <w:rsid w:val="004523A8"/>
    <w:rsid w:val="004528D3"/>
    <w:rsid w:val="00452CEE"/>
    <w:rsid w:val="00452CFD"/>
    <w:rsid w:val="00452E4A"/>
    <w:rsid w:val="004531B3"/>
    <w:rsid w:val="004536B2"/>
    <w:rsid w:val="00453AB4"/>
    <w:rsid w:val="00454098"/>
    <w:rsid w:val="0045437E"/>
    <w:rsid w:val="00454B6A"/>
    <w:rsid w:val="00454FA4"/>
    <w:rsid w:val="00455641"/>
    <w:rsid w:val="0045588D"/>
    <w:rsid w:val="004559EE"/>
    <w:rsid w:val="00455E51"/>
    <w:rsid w:val="00455EF2"/>
    <w:rsid w:val="00456324"/>
    <w:rsid w:val="00456434"/>
    <w:rsid w:val="004574B4"/>
    <w:rsid w:val="00457667"/>
    <w:rsid w:val="00460217"/>
    <w:rsid w:val="00460631"/>
    <w:rsid w:val="00460771"/>
    <w:rsid w:val="00460778"/>
    <w:rsid w:val="004617C6"/>
    <w:rsid w:val="0046196C"/>
    <w:rsid w:val="00461C98"/>
    <w:rsid w:val="00461D5B"/>
    <w:rsid w:val="004624EF"/>
    <w:rsid w:val="00462662"/>
    <w:rsid w:val="0046275B"/>
    <w:rsid w:val="00462CDD"/>
    <w:rsid w:val="00463114"/>
    <w:rsid w:val="00463295"/>
    <w:rsid w:val="004639BC"/>
    <w:rsid w:val="00463AE9"/>
    <w:rsid w:val="00463C4D"/>
    <w:rsid w:val="004640F3"/>
    <w:rsid w:val="004644FE"/>
    <w:rsid w:val="00464ED5"/>
    <w:rsid w:val="00464F60"/>
    <w:rsid w:val="00465022"/>
    <w:rsid w:val="00465735"/>
    <w:rsid w:val="00465A7C"/>
    <w:rsid w:val="00466059"/>
    <w:rsid w:val="00466327"/>
    <w:rsid w:val="00466EE2"/>
    <w:rsid w:val="0046719C"/>
    <w:rsid w:val="0046721D"/>
    <w:rsid w:val="0046738D"/>
    <w:rsid w:val="00467DA4"/>
    <w:rsid w:val="00470140"/>
    <w:rsid w:val="004703F2"/>
    <w:rsid w:val="004704B1"/>
    <w:rsid w:val="0047057A"/>
    <w:rsid w:val="00470B9A"/>
    <w:rsid w:val="00470F5F"/>
    <w:rsid w:val="0047176C"/>
    <w:rsid w:val="0047200E"/>
    <w:rsid w:val="00472637"/>
    <w:rsid w:val="00472758"/>
    <w:rsid w:val="004727C9"/>
    <w:rsid w:val="004728BC"/>
    <w:rsid w:val="00472EE7"/>
    <w:rsid w:val="00472F8E"/>
    <w:rsid w:val="00473026"/>
    <w:rsid w:val="004730DC"/>
    <w:rsid w:val="0047311F"/>
    <w:rsid w:val="00473865"/>
    <w:rsid w:val="00473980"/>
    <w:rsid w:val="004742EE"/>
    <w:rsid w:val="004746FD"/>
    <w:rsid w:val="00474BEB"/>
    <w:rsid w:val="00474CF8"/>
    <w:rsid w:val="004751A4"/>
    <w:rsid w:val="004754B1"/>
    <w:rsid w:val="00475784"/>
    <w:rsid w:val="00475931"/>
    <w:rsid w:val="00475ABB"/>
    <w:rsid w:val="00475F85"/>
    <w:rsid w:val="00476377"/>
    <w:rsid w:val="0047664F"/>
    <w:rsid w:val="00476A23"/>
    <w:rsid w:val="00476A45"/>
    <w:rsid w:val="00476A9B"/>
    <w:rsid w:val="00476CB9"/>
    <w:rsid w:val="0047726B"/>
    <w:rsid w:val="00477503"/>
    <w:rsid w:val="0047754A"/>
    <w:rsid w:val="00477A82"/>
    <w:rsid w:val="00480223"/>
    <w:rsid w:val="00480253"/>
    <w:rsid w:val="00480258"/>
    <w:rsid w:val="00480ACD"/>
    <w:rsid w:val="00480DAC"/>
    <w:rsid w:val="00481345"/>
    <w:rsid w:val="004814B3"/>
    <w:rsid w:val="00481510"/>
    <w:rsid w:val="00481539"/>
    <w:rsid w:val="00481D67"/>
    <w:rsid w:val="00482510"/>
    <w:rsid w:val="00482965"/>
    <w:rsid w:val="00482BFE"/>
    <w:rsid w:val="00483140"/>
    <w:rsid w:val="00483576"/>
    <w:rsid w:val="004838AE"/>
    <w:rsid w:val="00483C4A"/>
    <w:rsid w:val="00483E12"/>
    <w:rsid w:val="00483FC6"/>
    <w:rsid w:val="00484228"/>
    <w:rsid w:val="0048425A"/>
    <w:rsid w:val="004845D2"/>
    <w:rsid w:val="00484D83"/>
    <w:rsid w:val="00484E09"/>
    <w:rsid w:val="0048533E"/>
    <w:rsid w:val="004854AB"/>
    <w:rsid w:val="004854DC"/>
    <w:rsid w:val="00485ABC"/>
    <w:rsid w:val="00486207"/>
    <w:rsid w:val="00486557"/>
    <w:rsid w:val="0048699D"/>
    <w:rsid w:val="00486A69"/>
    <w:rsid w:val="00486B5B"/>
    <w:rsid w:val="00486D72"/>
    <w:rsid w:val="00486FA1"/>
    <w:rsid w:val="00487576"/>
    <w:rsid w:val="00487636"/>
    <w:rsid w:val="00487946"/>
    <w:rsid w:val="00487B24"/>
    <w:rsid w:val="0049005B"/>
    <w:rsid w:val="00490170"/>
    <w:rsid w:val="00490613"/>
    <w:rsid w:val="00491079"/>
    <w:rsid w:val="004913E9"/>
    <w:rsid w:val="0049198C"/>
    <w:rsid w:val="00491C78"/>
    <w:rsid w:val="00492126"/>
    <w:rsid w:val="00492452"/>
    <w:rsid w:val="00492A5E"/>
    <w:rsid w:val="004934CB"/>
    <w:rsid w:val="0049352B"/>
    <w:rsid w:val="00493BE5"/>
    <w:rsid w:val="00493F79"/>
    <w:rsid w:val="0049443E"/>
    <w:rsid w:val="00494627"/>
    <w:rsid w:val="00494AC6"/>
    <w:rsid w:val="00494CB5"/>
    <w:rsid w:val="00494E03"/>
    <w:rsid w:val="00495053"/>
    <w:rsid w:val="004956AE"/>
    <w:rsid w:val="00495788"/>
    <w:rsid w:val="00495A5F"/>
    <w:rsid w:val="00496077"/>
    <w:rsid w:val="00496208"/>
    <w:rsid w:val="0049620D"/>
    <w:rsid w:val="0049631C"/>
    <w:rsid w:val="00496325"/>
    <w:rsid w:val="004970BE"/>
    <w:rsid w:val="004970C3"/>
    <w:rsid w:val="00497A31"/>
    <w:rsid w:val="00497FD2"/>
    <w:rsid w:val="004A027D"/>
    <w:rsid w:val="004A09AD"/>
    <w:rsid w:val="004A1398"/>
    <w:rsid w:val="004A18B8"/>
    <w:rsid w:val="004A18CA"/>
    <w:rsid w:val="004A1E6B"/>
    <w:rsid w:val="004A2804"/>
    <w:rsid w:val="004A2CA6"/>
    <w:rsid w:val="004A2E03"/>
    <w:rsid w:val="004A2EF8"/>
    <w:rsid w:val="004A372D"/>
    <w:rsid w:val="004A376D"/>
    <w:rsid w:val="004A3775"/>
    <w:rsid w:val="004A3876"/>
    <w:rsid w:val="004A39A2"/>
    <w:rsid w:val="004A3CE5"/>
    <w:rsid w:val="004A3D09"/>
    <w:rsid w:val="004A3D13"/>
    <w:rsid w:val="004A47C3"/>
    <w:rsid w:val="004A4867"/>
    <w:rsid w:val="004A4C96"/>
    <w:rsid w:val="004A55B7"/>
    <w:rsid w:val="004A5CCC"/>
    <w:rsid w:val="004A61A2"/>
    <w:rsid w:val="004A638A"/>
    <w:rsid w:val="004A67EA"/>
    <w:rsid w:val="004A6C05"/>
    <w:rsid w:val="004A6EFC"/>
    <w:rsid w:val="004A6F7A"/>
    <w:rsid w:val="004A7719"/>
    <w:rsid w:val="004A7984"/>
    <w:rsid w:val="004A7C63"/>
    <w:rsid w:val="004A7D8E"/>
    <w:rsid w:val="004B0372"/>
    <w:rsid w:val="004B0592"/>
    <w:rsid w:val="004B0AE4"/>
    <w:rsid w:val="004B0F48"/>
    <w:rsid w:val="004B0FC6"/>
    <w:rsid w:val="004B11C6"/>
    <w:rsid w:val="004B11CC"/>
    <w:rsid w:val="004B181E"/>
    <w:rsid w:val="004B1A73"/>
    <w:rsid w:val="004B1B81"/>
    <w:rsid w:val="004B235D"/>
    <w:rsid w:val="004B263A"/>
    <w:rsid w:val="004B267A"/>
    <w:rsid w:val="004B2853"/>
    <w:rsid w:val="004B2EA8"/>
    <w:rsid w:val="004B2F9D"/>
    <w:rsid w:val="004B3207"/>
    <w:rsid w:val="004B3AF6"/>
    <w:rsid w:val="004B3E50"/>
    <w:rsid w:val="004B428C"/>
    <w:rsid w:val="004B4323"/>
    <w:rsid w:val="004B44EB"/>
    <w:rsid w:val="004B45AD"/>
    <w:rsid w:val="004B4AB6"/>
    <w:rsid w:val="004B556B"/>
    <w:rsid w:val="004B5E69"/>
    <w:rsid w:val="004B5ECA"/>
    <w:rsid w:val="004B6367"/>
    <w:rsid w:val="004B6902"/>
    <w:rsid w:val="004B6B0D"/>
    <w:rsid w:val="004B76BF"/>
    <w:rsid w:val="004B781A"/>
    <w:rsid w:val="004B795C"/>
    <w:rsid w:val="004B7C2D"/>
    <w:rsid w:val="004B7D77"/>
    <w:rsid w:val="004C056F"/>
    <w:rsid w:val="004C06BF"/>
    <w:rsid w:val="004C0B1E"/>
    <w:rsid w:val="004C0D6A"/>
    <w:rsid w:val="004C0E54"/>
    <w:rsid w:val="004C10E6"/>
    <w:rsid w:val="004C10EF"/>
    <w:rsid w:val="004C11D1"/>
    <w:rsid w:val="004C1564"/>
    <w:rsid w:val="004C1761"/>
    <w:rsid w:val="004C1928"/>
    <w:rsid w:val="004C19D8"/>
    <w:rsid w:val="004C2078"/>
    <w:rsid w:val="004C2138"/>
    <w:rsid w:val="004C23A1"/>
    <w:rsid w:val="004C23AE"/>
    <w:rsid w:val="004C2976"/>
    <w:rsid w:val="004C2D39"/>
    <w:rsid w:val="004C3154"/>
    <w:rsid w:val="004C351E"/>
    <w:rsid w:val="004C3526"/>
    <w:rsid w:val="004C385E"/>
    <w:rsid w:val="004C4D58"/>
    <w:rsid w:val="004C4F09"/>
    <w:rsid w:val="004C5114"/>
    <w:rsid w:val="004C5491"/>
    <w:rsid w:val="004C560C"/>
    <w:rsid w:val="004C594C"/>
    <w:rsid w:val="004C59EB"/>
    <w:rsid w:val="004C5B6A"/>
    <w:rsid w:val="004C5C40"/>
    <w:rsid w:val="004C639D"/>
    <w:rsid w:val="004C667C"/>
    <w:rsid w:val="004C6A67"/>
    <w:rsid w:val="004C6DB8"/>
    <w:rsid w:val="004C6EB8"/>
    <w:rsid w:val="004C6F11"/>
    <w:rsid w:val="004C6FE1"/>
    <w:rsid w:val="004C7009"/>
    <w:rsid w:val="004C7050"/>
    <w:rsid w:val="004C70FD"/>
    <w:rsid w:val="004C7114"/>
    <w:rsid w:val="004C71C1"/>
    <w:rsid w:val="004C72E8"/>
    <w:rsid w:val="004C734E"/>
    <w:rsid w:val="004C752C"/>
    <w:rsid w:val="004C76E5"/>
    <w:rsid w:val="004C7DB3"/>
    <w:rsid w:val="004C7E13"/>
    <w:rsid w:val="004D0089"/>
    <w:rsid w:val="004D08BE"/>
    <w:rsid w:val="004D0949"/>
    <w:rsid w:val="004D0A3D"/>
    <w:rsid w:val="004D0D89"/>
    <w:rsid w:val="004D10F9"/>
    <w:rsid w:val="004D117C"/>
    <w:rsid w:val="004D1264"/>
    <w:rsid w:val="004D1745"/>
    <w:rsid w:val="004D191F"/>
    <w:rsid w:val="004D1950"/>
    <w:rsid w:val="004D1BE4"/>
    <w:rsid w:val="004D2244"/>
    <w:rsid w:val="004D29EF"/>
    <w:rsid w:val="004D2DFC"/>
    <w:rsid w:val="004D2F05"/>
    <w:rsid w:val="004D3093"/>
    <w:rsid w:val="004D31EB"/>
    <w:rsid w:val="004D3BF0"/>
    <w:rsid w:val="004D4062"/>
    <w:rsid w:val="004D4A28"/>
    <w:rsid w:val="004D4C00"/>
    <w:rsid w:val="004D4D10"/>
    <w:rsid w:val="004D514B"/>
    <w:rsid w:val="004D516C"/>
    <w:rsid w:val="004D5A9D"/>
    <w:rsid w:val="004D5ACE"/>
    <w:rsid w:val="004D5C6C"/>
    <w:rsid w:val="004D60D9"/>
    <w:rsid w:val="004D6698"/>
    <w:rsid w:val="004D67F9"/>
    <w:rsid w:val="004D6B22"/>
    <w:rsid w:val="004D6C33"/>
    <w:rsid w:val="004D6D5A"/>
    <w:rsid w:val="004D6FC0"/>
    <w:rsid w:val="004D726C"/>
    <w:rsid w:val="004D7E6A"/>
    <w:rsid w:val="004D7E90"/>
    <w:rsid w:val="004E021F"/>
    <w:rsid w:val="004E0368"/>
    <w:rsid w:val="004E03E5"/>
    <w:rsid w:val="004E0623"/>
    <w:rsid w:val="004E07C5"/>
    <w:rsid w:val="004E0E4B"/>
    <w:rsid w:val="004E0FAF"/>
    <w:rsid w:val="004E141A"/>
    <w:rsid w:val="004E1506"/>
    <w:rsid w:val="004E177F"/>
    <w:rsid w:val="004E1911"/>
    <w:rsid w:val="004E1A68"/>
    <w:rsid w:val="004E2027"/>
    <w:rsid w:val="004E20EB"/>
    <w:rsid w:val="004E291D"/>
    <w:rsid w:val="004E2A2F"/>
    <w:rsid w:val="004E3372"/>
    <w:rsid w:val="004E3480"/>
    <w:rsid w:val="004E3556"/>
    <w:rsid w:val="004E3C7F"/>
    <w:rsid w:val="004E3D6D"/>
    <w:rsid w:val="004E3F37"/>
    <w:rsid w:val="004E4057"/>
    <w:rsid w:val="004E480E"/>
    <w:rsid w:val="004E4871"/>
    <w:rsid w:val="004E4950"/>
    <w:rsid w:val="004E5091"/>
    <w:rsid w:val="004E5214"/>
    <w:rsid w:val="004E5CD4"/>
    <w:rsid w:val="004E5F32"/>
    <w:rsid w:val="004E635F"/>
    <w:rsid w:val="004E65AF"/>
    <w:rsid w:val="004E6813"/>
    <w:rsid w:val="004E6915"/>
    <w:rsid w:val="004E69C3"/>
    <w:rsid w:val="004E6A44"/>
    <w:rsid w:val="004E6C5D"/>
    <w:rsid w:val="004E705F"/>
    <w:rsid w:val="004F06DA"/>
    <w:rsid w:val="004F0888"/>
    <w:rsid w:val="004F0963"/>
    <w:rsid w:val="004F0B3F"/>
    <w:rsid w:val="004F0E61"/>
    <w:rsid w:val="004F1090"/>
    <w:rsid w:val="004F1266"/>
    <w:rsid w:val="004F1393"/>
    <w:rsid w:val="004F139C"/>
    <w:rsid w:val="004F189B"/>
    <w:rsid w:val="004F1B69"/>
    <w:rsid w:val="004F1BCC"/>
    <w:rsid w:val="004F214E"/>
    <w:rsid w:val="004F222D"/>
    <w:rsid w:val="004F224A"/>
    <w:rsid w:val="004F228F"/>
    <w:rsid w:val="004F22DC"/>
    <w:rsid w:val="004F2E98"/>
    <w:rsid w:val="004F2ED4"/>
    <w:rsid w:val="004F319C"/>
    <w:rsid w:val="004F31C5"/>
    <w:rsid w:val="004F32E4"/>
    <w:rsid w:val="004F3352"/>
    <w:rsid w:val="004F33DA"/>
    <w:rsid w:val="004F35D0"/>
    <w:rsid w:val="004F3C62"/>
    <w:rsid w:val="004F3D64"/>
    <w:rsid w:val="004F3E5D"/>
    <w:rsid w:val="004F4109"/>
    <w:rsid w:val="004F456F"/>
    <w:rsid w:val="004F46BF"/>
    <w:rsid w:val="004F4BFB"/>
    <w:rsid w:val="004F4C07"/>
    <w:rsid w:val="004F4C9B"/>
    <w:rsid w:val="004F4CD0"/>
    <w:rsid w:val="004F4CEB"/>
    <w:rsid w:val="004F5275"/>
    <w:rsid w:val="004F5562"/>
    <w:rsid w:val="004F5D84"/>
    <w:rsid w:val="004F68B9"/>
    <w:rsid w:val="004F6B9F"/>
    <w:rsid w:val="004F6C6D"/>
    <w:rsid w:val="004F6DCA"/>
    <w:rsid w:val="004F6E5B"/>
    <w:rsid w:val="004F7139"/>
    <w:rsid w:val="004F7188"/>
    <w:rsid w:val="004F766D"/>
    <w:rsid w:val="004F7919"/>
    <w:rsid w:val="004F7F98"/>
    <w:rsid w:val="0050052A"/>
    <w:rsid w:val="00500551"/>
    <w:rsid w:val="00500793"/>
    <w:rsid w:val="0050080D"/>
    <w:rsid w:val="0050090B"/>
    <w:rsid w:val="00500B7D"/>
    <w:rsid w:val="00500BC2"/>
    <w:rsid w:val="00500E88"/>
    <w:rsid w:val="00500EC0"/>
    <w:rsid w:val="00500F14"/>
    <w:rsid w:val="00501738"/>
    <w:rsid w:val="0050184E"/>
    <w:rsid w:val="005019DE"/>
    <w:rsid w:val="00501AF6"/>
    <w:rsid w:val="00501F9B"/>
    <w:rsid w:val="0050222C"/>
    <w:rsid w:val="00502319"/>
    <w:rsid w:val="00502371"/>
    <w:rsid w:val="00502448"/>
    <w:rsid w:val="00502865"/>
    <w:rsid w:val="005028E4"/>
    <w:rsid w:val="00502D0C"/>
    <w:rsid w:val="00502E66"/>
    <w:rsid w:val="005031DD"/>
    <w:rsid w:val="005038E3"/>
    <w:rsid w:val="00503C2E"/>
    <w:rsid w:val="00503C50"/>
    <w:rsid w:val="005040B9"/>
    <w:rsid w:val="005043CD"/>
    <w:rsid w:val="00504C3F"/>
    <w:rsid w:val="005054FC"/>
    <w:rsid w:val="0050574F"/>
    <w:rsid w:val="00505993"/>
    <w:rsid w:val="00505C3E"/>
    <w:rsid w:val="00505CDB"/>
    <w:rsid w:val="00505F96"/>
    <w:rsid w:val="005063A9"/>
    <w:rsid w:val="005063CA"/>
    <w:rsid w:val="00507539"/>
    <w:rsid w:val="00507B9E"/>
    <w:rsid w:val="00507D7C"/>
    <w:rsid w:val="00510364"/>
    <w:rsid w:val="00510858"/>
    <w:rsid w:val="00510B1E"/>
    <w:rsid w:val="00510B40"/>
    <w:rsid w:val="00510B9A"/>
    <w:rsid w:val="00510E06"/>
    <w:rsid w:val="0051139D"/>
    <w:rsid w:val="005117C5"/>
    <w:rsid w:val="00511BA6"/>
    <w:rsid w:val="00511D74"/>
    <w:rsid w:val="00511DE0"/>
    <w:rsid w:val="00512162"/>
    <w:rsid w:val="0051283A"/>
    <w:rsid w:val="00512AB7"/>
    <w:rsid w:val="00512B49"/>
    <w:rsid w:val="00512C4F"/>
    <w:rsid w:val="00513587"/>
    <w:rsid w:val="0051428E"/>
    <w:rsid w:val="00514935"/>
    <w:rsid w:val="00514C94"/>
    <w:rsid w:val="00514CA7"/>
    <w:rsid w:val="00514CE3"/>
    <w:rsid w:val="00514D66"/>
    <w:rsid w:val="00514E23"/>
    <w:rsid w:val="00514E48"/>
    <w:rsid w:val="00514E53"/>
    <w:rsid w:val="00515968"/>
    <w:rsid w:val="00515DA4"/>
    <w:rsid w:val="00515EFA"/>
    <w:rsid w:val="0051604F"/>
    <w:rsid w:val="005163E3"/>
    <w:rsid w:val="00516FB6"/>
    <w:rsid w:val="0051711E"/>
    <w:rsid w:val="005171B7"/>
    <w:rsid w:val="005177F4"/>
    <w:rsid w:val="00517A50"/>
    <w:rsid w:val="00517DF7"/>
    <w:rsid w:val="00517EBA"/>
    <w:rsid w:val="00521031"/>
    <w:rsid w:val="005210E9"/>
    <w:rsid w:val="00521D45"/>
    <w:rsid w:val="00522094"/>
    <w:rsid w:val="005221DB"/>
    <w:rsid w:val="00522BD4"/>
    <w:rsid w:val="00522ED9"/>
    <w:rsid w:val="00522F02"/>
    <w:rsid w:val="00523214"/>
    <w:rsid w:val="00523382"/>
    <w:rsid w:val="0052346C"/>
    <w:rsid w:val="0052360F"/>
    <w:rsid w:val="00523D31"/>
    <w:rsid w:val="00524569"/>
    <w:rsid w:val="00524743"/>
    <w:rsid w:val="0052499F"/>
    <w:rsid w:val="00524BDE"/>
    <w:rsid w:val="00524C6E"/>
    <w:rsid w:val="005253EC"/>
    <w:rsid w:val="005254DA"/>
    <w:rsid w:val="00525522"/>
    <w:rsid w:val="00525BC2"/>
    <w:rsid w:val="00525C49"/>
    <w:rsid w:val="00525C5D"/>
    <w:rsid w:val="005261E7"/>
    <w:rsid w:val="005268ED"/>
    <w:rsid w:val="00526A2F"/>
    <w:rsid w:val="00526A3F"/>
    <w:rsid w:val="0052703F"/>
    <w:rsid w:val="005270F7"/>
    <w:rsid w:val="005276BA"/>
    <w:rsid w:val="0052799F"/>
    <w:rsid w:val="00527ACA"/>
    <w:rsid w:val="005301F0"/>
    <w:rsid w:val="00530945"/>
    <w:rsid w:val="00530B6B"/>
    <w:rsid w:val="00530CB1"/>
    <w:rsid w:val="00530F91"/>
    <w:rsid w:val="00531448"/>
    <w:rsid w:val="005315AB"/>
    <w:rsid w:val="00531B96"/>
    <w:rsid w:val="00531DCD"/>
    <w:rsid w:val="0053201F"/>
    <w:rsid w:val="00532C3B"/>
    <w:rsid w:val="00532DBC"/>
    <w:rsid w:val="00532DD1"/>
    <w:rsid w:val="00532E11"/>
    <w:rsid w:val="00532E61"/>
    <w:rsid w:val="00532F40"/>
    <w:rsid w:val="005332BC"/>
    <w:rsid w:val="005340DD"/>
    <w:rsid w:val="00534B41"/>
    <w:rsid w:val="00535181"/>
    <w:rsid w:val="0053523F"/>
    <w:rsid w:val="00535774"/>
    <w:rsid w:val="00535F46"/>
    <w:rsid w:val="00536048"/>
    <w:rsid w:val="005369B7"/>
    <w:rsid w:val="00537429"/>
    <w:rsid w:val="005375BF"/>
    <w:rsid w:val="0053760E"/>
    <w:rsid w:val="00537901"/>
    <w:rsid w:val="00537BEA"/>
    <w:rsid w:val="00537C97"/>
    <w:rsid w:val="00537F37"/>
    <w:rsid w:val="005401B1"/>
    <w:rsid w:val="00540445"/>
    <w:rsid w:val="0054068A"/>
    <w:rsid w:val="005406B7"/>
    <w:rsid w:val="005407A3"/>
    <w:rsid w:val="00540AE6"/>
    <w:rsid w:val="00540D4D"/>
    <w:rsid w:val="005410EF"/>
    <w:rsid w:val="00541183"/>
    <w:rsid w:val="00541913"/>
    <w:rsid w:val="00541E21"/>
    <w:rsid w:val="00542575"/>
    <w:rsid w:val="0054271F"/>
    <w:rsid w:val="00542844"/>
    <w:rsid w:val="005429EB"/>
    <w:rsid w:val="00542A48"/>
    <w:rsid w:val="00542A73"/>
    <w:rsid w:val="00542D40"/>
    <w:rsid w:val="00542FD3"/>
    <w:rsid w:val="00543235"/>
    <w:rsid w:val="00543518"/>
    <w:rsid w:val="00543557"/>
    <w:rsid w:val="005436EA"/>
    <w:rsid w:val="00543743"/>
    <w:rsid w:val="00544493"/>
    <w:rsid w:val="00544812"/>
    <w:rsid w:val="00544A90"/>
    <w:rsid w:val="00544D09"/>
    <w:rsid w:val="0054505E"/>
    <w:rsid w:val="00545405"/>
    <w:rsid w:val="005454EF"/>
    <w:rsid w:val="00545702"/>
    <w:rsid w:val="0054571B"/>
    <w:rsid w:val="00545875"/>
    <w:rsid w:val="00545A59"/>
    <w:rsid w:val="00545CE1"/>
    <w:rsid w:val="00545DAF"/>
    <w:rsid w:val="00545FE1"/>
    <w:rsid w:val="0054605E"/>
    <w:rsid w:val="00546268"/>
    <w:rsid w:val="00546555"/>
    <w:rsid w:val="005467AE"/>
    <w:rsid w:val="00546E7A"/>
    <w:rsid w:val="00546F89"/>
    <w:rsid w:val="0054735D"/>
    <w:rsid w:val="00547A1D"/>
    <w:rsid w:val="00547FD3"/>
    <w:rsid w:val="00550482"/>
    <w:rsid w:val="0055059C"/>
    <w:rsid w:val="00550645"/>
    <w:rsid w:val="005508D2"/>
    <w:rsid w:val="00550CBC"/>
    <w:rsid w:val="0055121A"/>
    <w:rsid w:val="0055121F"/>
    <w:rsid w:val="00551523"/>
    <w:rsid w:val="005517FE"/>
    <w:rsid w:val="00551C62"/>
    <w:rsid w:val="00551DB1"/>
    <w:rsid w:val="00552048"/>
    <w:rsid w:val="00552B36"/>
    <w:rsid w:val="00552B3C"/>
    <w:rsid w:val="00552E27"/>
    <w:rsid w:val="00552FB6"/>
    <w:rsid w:val="0055327F"/>
    <w:rsid w:val="005532E7"/>
    <w:rsid w:val="00553493"/>
    <w:rsid w:val="0055374A"/>
    <w:rsid w:val="005548C4"/>
    <w:rsid w:val="005549EB"/>
    <w:rsid w:val="00554A5D"/>
    <w:rsid w:val="00554C1D"/>
    <w:rsid w:val="00554E04"/>
    <w:rsid w:val="0055542E"/>
    <w:rsid w:val="005556DD"/>
    <w:rsid w:val="0055573C"/>
    <w:rsid w:val="00555A28"/>
    <w:rsid w:val="00555B43"/>
    <w:rsid w:val="00555FCE"/>
    <w:rsid w:val="0055624D"/>
    <w:rsid w:val="005565CC"/>
    <w:rsid w:val="00556847"/>
    <w:rsid w:val="005568DC"/>
    <w:rsid w:val="00556B0A"/>
    <w:rsid w:val="00556B4D"/>
    <w:rsid w:val="00556C2E"/>
    <w:rsid w:val="00557222"/>
    <w:rsid w:val="0055737E"/>
    <w:rsid w:val="005575F5"/>
    <w:rsid w:val="005576C0"/>
    <w:rsid w:val="00557A76"/>
    <w:rsid w:val="005600A9"/>
    <w:rsid w:val="0056023B"/>
    <w:rsid w:val="00560A26"/>
    <w:rsid w:val="00560E33"/>
    <w:rsid w:val="0056101F"/>
    <w:rsid w:val="00561036"/>
    <w:rsid w:val="005615FC"/>
    <w:rsid w:val="005617B6"/>
    <w:rsid w:val="0056196D"/>
    <w:rsid w:val="005619DF"/>
    <w:rsid w:val="00561AF0"/>
    <w:rsid w:val="005627AC"/>
    <w:rsid w:val="00563DF6"/>
    <w:rsid w:val="005640FA"/>
    <w:rsid w:val="00564196"/>
    <w:rsid w:val="00564880"/>
    <w:rsid w:val="00565779"/>
    <w:rsid w:val="005657CF"/>
    <w:rsid w:val="005662CE"/>
    <w:rsid w:val="005662D7"/>
    <w:rsid w:val="00567247"/>
    <w:rsid w:val="00567599"/>
    <w:rsid w:val="005675FD"/>
    <w:rsid w:val="00567C05"/>
    <w:rsid w:val="00570376"/>
    <w:rsid w:val="00570440"/>
    <w:rsid w:val="005708B1"/>
    <w:rsid w:val="005708E1"/>
    <w:rsid w:val="00570C9E"/>
    <w:rsid w:val="00570CCB"/>
    <w:rsid w:val="00570F61"/>
    <w:rsid w:val="005711B7"/>
    <w:rsid w:val="00571271"/>
    <w:rsid w:val="005712DB"/>
    <w:rsid w:val="00571BAB"/>
    <w:rsid w:val="00571DB8"/>
    <w:rsid w:val="00572197"/>
    <w:rsid w:val="005723F3"/>
    <w:rsid w:val="005727ED"/>
    <w:rsid w:val="00572945"/>
    <w:rsid w:val="00572BC5"/>
    <w:rsid w:val="00572CA7"/>
    <w:rsid w:val="00573080"/>
    <w:rsid w:val="005730AD"/>
    <w:rsid w:val="0057319E"/>
    <w:rsid w:val="005732C9"/>
    <w:rsid w:val="00573369"/>
    <w:rsid w:val="00573939"/>
    <w:rsid w:val="00574243"/>
    <w:rsid w:val="005742D3"/>
    <w:rsid w:val="00574783"/>
    <w:rsid w:val="005749BA"/>
    <w:rsid w:val="00575357"/>
    <w:rsid w:val="0057537F"/>
    <w:rsid w:val="00575511"/>
    <w:rsid w:val="005765AB"/>
    <w:rsid w:val="0057664F"/>
    <w:rsid w:val="00576A94"/>
    <w:rsid w:val="00576CCA"/>
    <w:rsid w:val="005772CB"/>
    <w:rsid w:val="00577778"/>
    <w:rsid w:val="005777FF"/>
    <w:rsid w:val="00577DB5"/>
    <w:rsid w:val="00577E03"/>
    <w:rsid w:val="00577EBA"/>
    <w:rsid w:val="00580574"/>
    <w:rsid w:val="005805CE"/>
    <w:rsid w:val="00580BED"/>
    <w:rsid w:val="00580C2E"/>
    <w:rsid w:val="00580C4F"/>
    <w:rsid w:val="0058181C"/>
    <w:rsid w:val="00581822"/>
    <w:rsid w:val="00581905"/>
    <w:rsid w:val="00581956"/>
    <w:rsid w:val="005820BC"/>
    <w:rsid w:val="0058255C"/>
    <w:rsid w:val="0058276B"/>
    <w:rsid w:val="00582E82"/>
    <w:rsid w:val="00583E03"/>
    <w:rsid w:val="00583F1F"/>
    <w:rsid w:val="00584302"/>
    <w:rsid w:val="005843C0"/>
    <w:rsid w:val="00584751"/>
    <w:rsid w:val="00584B8C"/>
    <w:rsid w:val="00584BC2"/>
    <w:rsid w:val="00584F8E"/>
    <w:rsid w:val="00585086"/>
    <w:rsid w:val="005850D7"/>
    <w:rsid w:val="00585199"/>
    <w:rsid w:val="00585355"/>
    <w:rsid w:val="00585506"/>
    <w:rsid w:val="00585874"/>
    <w:rsid w:val="0058592F"/>
    <w:rsid w:val="00585ADC"/>
    <w:rsid w:val="00585F80"/>
    <w:rsid w:val="0058645D"/>
    <w:rsid w:val="00586973"/>
    <w:rsid w:val="00586E02"/>
    <w:rsid w:val="00587077"/>
    <w:rsid w:val="0058712B"/>
    <w:rsid w:val="005877BD"/>
    <w:rsid w:val="00587951"/>
    <w:rsid w:val="00587BD2"/>
    <w:rsid w:val="00587BF9"/>
    <w:rsid w:val="00587EF5"/>
    <w:rsid w:val="00587F11"/>
    <w:rsid w:val="00587F2A"/>
    <w:rsid w:val="00590267"/>
    <w:rsid w:val="0059054C"/>
    <w:rsid w:val="005907EE"/>
    <w:rsid w:val="00590B0F"/>
    <w:rsid w:val="00590B53"/>
    <w:rsid w:val="00590B67"/>
    <w:rsid w:val="005914B0"/>
    <w:rsid w:val="00591683"/>
    <w:rsid w:val="00591839"/>
    <w:rsid w:val="00591A49"/>
    <w:rsid w:val="00591E6C"/>
    <w:rsid w:val="0059289E"/>
    <w:rsid w:val="00592B03"/>
    <w:rsid w:val="00592DA0"/>
    <w:rsid w:val="00592F20"/>
    <w:rsid w:val="005933F3"/>
    <w:rsid w:val="005936A0"/>
    <w:rsid w:val="0059378C"/>
    <w:rsid w:val="005937D7"/>
    <w:rsid w:val="00593AC6"/>
    <w:rsid w:val="0059441F"/>
    <w:rsid w:val="00594A97"/>
    <w:rsid w:val="005950A5"/>
    <w:rsid w:val="005952E5"/>
    <w:rsid w:val="0059535F"/>
    <w:rsid w:val="00595A5B"/>
    <w:rsid w:val="00595B0B"/>
    <w:rsid w:val="00595D0D"/>
    <w:rsid w:val="00596451"/>
    <w:rsid w:val="0059672D"/>
    <w:rsid w:val="00596EC9"/>
    <w:rsid w:val="0059738A"/>
    <w:rsid w:val="0059743D"/>
    <w:rsid w:val="0059752D"/>
    <w:rsid w:val="00597CB2"/>
    <w:rsid w:val="00597EFD"/>
    <w:rsid w:val="005A032B"/>
    <w:rsid w:val="005A048B"/>
    <w:rsid w:val="005A062E"/>
    <w:rsid w:val="005A0802"/>
    <w:rsid w:val="005A0E06"/>
    <w:rsid w:val="005A11CE"/>
    <w:rsid w:val="005A12AD"/>
    <w:rsid w:val="005A144C"/>
    <w:rsid w:val="005A291E"/>
    <w:rsid w:val="005A2AA9"/>
    <w:rsid w:val="005A2AD6"/>
    <w:rsid w:val="005A2CE7"/>
    <w:rsid w:val="005A2DBC"/>
    <w:rsid w:val="005A2F40"/>
    <w:rsid w:val="005A2FA2"/>
    <w:rsid w:val="005A313E"/>
    <w:rsid w:val="005A3297"/>
    <w:rsid w:val="005A32E1"/>
    <w:rsid w:val="005A35C5"/>
    <w:rsid w:val="005A377F"/>
    <w:rsid w:val="005A3857"/>
    <w:rsid w:val="005A3CE2"/>
    <w:rsid w:val="005A3F41"/>
    <w:rsid w:val="005A438C"/>
    <w:rsid w:val="005A49F8"/>
    <w:rsid w:val="005A4B49"/>
    <w:rsid w:val="005A4BC8"/>
    <w:rsid w:val="005A4D15"/>
    <w:rsid w:val="005A4F1F"/>
    <w:rsid w:val="005A5398"/>
    <w:rsid w:val="005A5D38"/>
    <w:rsid w:val="005A5D8C"/>
    <w:rsid w:val="005A6197"/>
    <w:rsid w:val="005A626D"/>
    <w:rsid w:val="005A63FC"/>
    <w:rsid w:val="005A66DA"/>
    <w:rsid w:val="005A6B60"/>
    <w:rsid w:val="005A6BA0"/>
    <w:rsid w:val="005A6CAC"/>
    <w:rsid w:val="005A7084"/>
    <w:rsid w:val="005A73D6"/>
    <w:rsid w:val="005A773D"/>
    <w:rsid w:val="005A7AB0"/>
    <w:rsid w:val="005A7ADA"/>
    <w:rsid w:val="005A7C1B"/>
    <w:rsid w:val="005A7F04"/>
    <w:rsid w:val="005B0139"/>
    <w:rsid w:val="005B04C4"/>
    <w:rsid w:val="005B0BB2"/>
    <w:rsid w:val="005B0E47"/>
    <w:rsid w:val="005B1330"/>
    <w:rsid w:val="005B133F"/>
    <w:rsid w:val="005B1597"/>
    <w:rsid w:val="005B191B"/>
    <w:rsid w:val="005B22E5"/>
    <w:rsid w:val="005B24B3"/>
    <w:rsid w:val="005B25AE"/>
    <w:rsid w:val="005B25CA"/>
    <w:rsid w:val="005B25F9"/>
    <w:rsid w:val="005B2F5A"/>
    <w:rsid w:val="005B36AC"/>
    <w:rsid w:val="005B4722"/>
    <w:rsid w:val="005B4D2D"/>
    <w:rsid w:val="005B4F17"/>
    <w:rsid w:val="005B50CE"/>
    <w:rsid w:val="005B55D6"/>
    <w:rsid w:val="005B61F1"/>
    <w:rsid w:val="005B6415"/>
    <w:rsid w:val="005B6D5F"/>
    <w:rsid w:val="005B6E21"/>
    <w:rsid w:val="005B6F02"/>
    <w:rsid w:val="005B70C8"/>
    <w:rsid w:val="005B78C9"/>
    <w:rsid w:val="005B7AC7"/>
    <w:rsid w:val="005B7B93"/>
    <w:rsid w:val="005C0B96"/>
    <w:rsid w:val="005C0BD8"/>
    <w:rsid w:val="005C17B1"/>
    <w:rsid w:val="005C1CE5"/>
    <w:rsid w:val="005C1EA0"/>
    <w:rsid w:val="005C23D3"/>
    <w:rsid w:val="005C2918"/>
    <w:rsid w:val="005C37D4"/>
    <w:rsid w:val="005C3862"/>
    <w:rsid w:val="005C3C9F"/>
    <w:rsid w:val="005C3E1D"/>
    <w:rsid w:val="005C43F1"/>
    <w:rsid w:val="005C440E"/>
    <w:rsid w:val="005C4A58"/>
    <w:rsid w:val="005C522A"/>
    <w:rsid w:val="005C563E"/>
    <w:rsid w:val="005C5902"/>
    <w:rsid w:val="005C5BCB"/>
    <w:rsid w:val="005C5DC6"/>
    <w:rsid w:val="005C5EBE"/>
    <w:rsid w:val="005C6240"/>
    <w:rsid w:val="005C6248"/>
    <w:rsid w:val="005C65EC"/>
    <w:rsid w:val="005C674C"/>
    <w:rsid w:val="005C6750"/>
    <w:rsid w:val="005C698A"/>
    <w:rsid w:val="005C69C5"/>
    <w:rsid w:val="005C6C4A"/>
    <w:rsid w:val="005C6D2B"/>
    <w:rsid w:val="005C760B"/>
    <w:rsid w:val="005C7690"/>
    <w:rsid w:val="005C773B"/>
    <w:rsid w:val="005C7831"/>
    <w:rsid w:val="005D017E"/>
    <w:rsid w:val="005D0261"/>
    <w:rsid w:val="005D0554"/>
    <w:rsid w:val="005D06A4"/>
    <w:rsid w:val="005D0D41"/>
    <w:rsid w:val="005D10A0"/>
    <w:rsid w:val="005D1656"/>
    <w:rsid w:val="005D17E9"/>
    <w:rsid w:val="005D1B2A"/>
    <w:rsid w:val="005D1E0D"/>
    <w:rsid w:val="005D212E"/>
    <w:rsid w:val="005D2343"/>
    <w:rsid w:val="005D2567"/>
    <w:rsid w:val="005D2849"/>
    <w:rsid w:val="005D36B7"/>
    <w:rsid w:val="005D3985"/>
    <w:rsid w:val="005D39B5"/>
    <w:rsid w:val="005D42BC"/>
    <w:rsid w:val="005D432D"/>
    <w:rsid w:val="005D47BE"/>
    <w:rsid w:val="005D47CE"/>
    <w:rsid w:val="005D4A12"/>
    <w:rsid w:val="005D5274"/>
    <w:rsid w:val="005D537A"/>
    <w:rsid w:val="005D5435"/>
    <w:rsid w:val="005D5999"/>
    <w:rsid w:val="005D5A49"/>
    <w:rsid w:val="005D5C8D"/>
    <w:rsid w:val="005D5ECA"/>
    <w:rsid w:val="005D606D"/>
    <w:rsid w:val="005D682D"/>
    <w:rsid w:val="005D6CE0"/>
    <w:rsid w:val="005D6F96"/>
    <w:rsid w:val="005D708C"/>
    <w:rsid w:val="005D7DAB"/>
    <w:rsid w:val="005D7F50"/>
    <w:rsid w:val="005E0309"/>
    <w:rsid w:val="005E082F"/>
    <w:rsid w:val="005E09A8"/>
    <w:rsid w:val="005E0E67"/>
    <w:rsid w:val="005E1384"/>
    <w:rsid w:val="005E17C8"/>
    <w:rsid w:val="005E18CA"/>
    <w:rsid w:val="005E1906"/>
    <w:rsid w:val="005E2354"/>
    <w:rsid w:val="005E2666"/>
    <w:rsid w:val="005E26B6"/>
    <w:rsid w:val="005E2873"/>
    <w:rsid w:val="005E28BB"/>
    <w:rsid w:val="005E2CC9"/>
    <w:rsid w:val="005E2F90"/>
    <w:rsid w:val="005E2FE1"/>
    <w:rsid w:val="005E3768"/>
    <w:rsid w:val="005E399B"/>
    <w:rsid w:val="005E3F0A"/>
    <w:rsid w:val="005E4246"/>
    <w:rsid w:val="005E4A15"/>
    <w:rsid w:val="005E4AF3"/>
    <w:rsid w:val="005E4F5F"/>
    <w:rsid w:val="005E51CB"/>
    <w:rsid w:val="005E52A6"/>
    <w:rsid w:val="005E52EE"/>
    <w:rsid w:val="005E5525"/>
    <w:rsid w:val="005E56EE"/>
    <w:rsid w:val="005E5850"/>
    <w:rsid w:val="005E5BF9"/>
    <w:rsid w:val="005E5DB7"/>
    <w:rsid w:val="005E5EA2"/>
    <w:rsid w:val="005E65AE"/>
    <w:rsid w:val="005E6751"/>
    <w:rsid w:val="005E68DE"/>
    <w:rsid w:val="005E745F"/>
    <w:rsid w:val="005E7D89"/>
    <w:rsid w:val="005E7DB0"/>
    <w:rsid w:val="005F0299"/>
    <w:rsid w:val="005F0E6D"/>
    <w:rsid w:val="005F0EBC"/>
    <w:rsid w:val="005F1B65"/>
    <w:rsid w:val="005F1DA9"/>
    <w:rsid w:val="005F1E46"/>
    <w:rsid w:val="005F1FDD"/>
    <w:rsid w:val="005F207E"/>
    <w:rsid w:val="005F265E"/>
    <w:rsid w:val="005F2D3D"/>
    <w:rsid w:val="005F35BA"/>
    <w:rsid w:val="005F3656"/>
    <w:rsid w:val="005F3955"/>
    <w:rsid w:val="005F3BCB"/>
    <w:rsid w:val="005F3F01"/>
    <w:rsid w:val="005F429A"/>
    <w:rsid w:val="005F47E6"/>
    <w:rsid w:val="005F4A41"/>
    <w:rsid w:val="005F4AEF"/>
    <w:rsid w:val="005F4BE4"/>
    <w:rsid w:val="005F4CA8"/>
    <w:rsid w:val="005F4D42"/>
    <w:rsid w:val="005F4F45"/>
    <w:rsid w:val="005F4FFE"/>
    <w:rsid w:val="005F54E0"/>
    <w:rsid w:val="005F5A36"/>
    <w:rsid w:val="005F5BE5"/>
    <w:rsid w:val="005F659F"/>
    <w:rsid w:val="005F674C"/>
    <w:rsid w:val="005F6F45"/>
    <w:rsid w:val="005F7D71"/>
    <w:rsid w:val="005F7E48"/>
    <w:rsid w:val="0060015F"/>
    <w:rsid w:val="006006B5"/>
    <w:rsid w:val="00600720"/>
    <w:rsid w:val="0060084D"/>
    <w:rsid w:val="00600ED7"/>
    <w:rsid w:val="00600EFD"/>
    <w:rsid w:val="00601519"/>
    <w:rsid w:val="00601539"/>
    <w:rsid w:val="00601600"/>
    <w:rsid w:val="0060187C"/>
    <w:rsid w:val="006019D1"/>
    <w:rsid w:val="00601A22"/>
    <w:rsid w:val="00601B16"/>
    <w:rsid w:val="00601C73"/>
    <w:rsid w:val="00601E1F"/>
    <w:rsid w:val="00601E61"/>
    <w:rsid w:val="006022FF"/>
    <w:rsid w:val="00602969"/>
    <w:rsid w:val="00602BC4"/>
    <w:rsid w:val="00602CA4"/>
    <w:rsid w:val="00602F47"/>
    <w:rsid w:val="00602FA0"/>
    <w:rsid w:val="0060360D"/>
    <w:rsid w:val="006037EA"/>
    <w:rsid w:val="00603849"/>
    <w:rsid w:val="00603AF1"/>
    <w:rsid w:val="00604E8D"/>
    <w:rsid w:val="00604EA4"/>
    <w:rsid w:val="00604FE8"/>
    <w:rsid w:val="0060509F"/>
    <w:rsid w:val="0060546A"/>
    <w:rsid w:val="00605A14"/>
    <w:rsid w:val="00605D85"/>
    <w:rsid w:val="00605F0F"/>
    <w:rsid w:val="006062E2"/>
    <w:rsid w:val="006064E2"/>
    <w:rsid w:val="00606719"/>
    <w:rsid w:val="006069D9"/>
    <w:rsid w:val="00606BE8"/>
    <w:rsid w:val="0060700B"/>
    <w:rsid w:val="00607086"/>
    <w:rsid w:val="00607217"/>
    <w:rsid w:val="00607990"/>
    <w:rsid w:val="00607CBA"/>
    <w:rsid w:val="006102F0"/>
    <w:rsid w:val="00610E21"/>
    <w:rsid w:val="00611658"/>
    <w:rsid w:val="006117D4"/>
    <w:rsid w:val="00611E2A"/>
    <w:rsid w:val="006123A2"/>
    <w:rsid w:val="00612C74"/>
    <w:rsid w:val="00612CED"/>
    <w:rsid w:val="00612D6A"/>
    <w:rsid w:val="00613017"/>
    <w:rsid w:val="0061393A"/>
    <w:rsid w:val="006140E2"/>
    <w:rsid w:val="00614F2E"/>
    <w:rsid w:val="00614F88"/>
    <w:rsid w:val="006151FD"/>
    <w:rsid w:val="00615891"/>
    <w:rsid w:val="0061619F"/>
    <w:rsid w:val="00616224"/>
    <w:rsid w:val="0061635B"/>
    <w:rsid w:val="006164D0"/>
    <w:rsid w:val="006165BE"/>
    <w:rsid w:val="00616C4D"/>
    <w:rsid w:val="00616E8D"/>
    <w:rsid w:val="00616FBB"/>
    <w:rsid w:val="00616FD8"/>
    <w:rsid w:val="00616FE5"/>
    <w:rsid w:val="00617165"/>
    <w:rsid w:val="00617495"/>
    <w:rsid w:val="006174F1"/>
    <w:rsid w:val="0061795D"/>
    <w:rsid w:val="00617A45"/>
    <w:rsid w:val="00617AAC"/>
    <w:rsid w:val="00617EFA"/>
    <w:rsid w:val="0062021E"/>
    <w:rsid w:val="00620DEE"/>
    <w:rsid w:val="00620ECF"/>
    <w:rsid w:val="006211C8"/>
    <w:rsid w:val="006211D8"/>
    <w:rsid w:val="0062134D"/>
    <w:rsid w:val="006216D3"/>
    <w:rsid w:val="0062171E"/>
    <w:rsid w:val="0062191C"/>
    <w:rsid w:val="00621ADE"/>
    <w:rsid w:val="00621BDB"/>
    <w:rsid w:val="00621FB4"/>
    <w:rsid w:val="006222CB"/>
    <w:rsid w:val="00622529"/>
    <w:rsid w:val="0062279B"/>
    <w:rsid w:val="00622C96"/>
    <w:rsid w:val="006236C5"/>
    <w:rsid w:val="006238E7"/>
    <w:rsid w:val="00623CD3"/>
    <w:rsid w:val="00623EE5"/>
    <w:rsid w:val="00623F40"/>
    <w:rsid w:val="00624652"/>
    <w:rsid w:val="00624C42"/>
    <w:rsid w:val="00625466"/>
    <w:rsid w:val="00625821"/>
    <w:rsid w:val="00625902"/>
    <w:rsid w:val="0062591C"/>
    <w:rsid w:val="00625A1C"/>
    <w:rsid w:val="00625EA7"/>
    <w:rsid w:val="006261B3"/>
    <w:rsid w:val="00626409"/>
    <w:rsid w:val="0062643F"/>
    <w:rsid w:val="0062648E"/>
    <w:rsid w:val="00626533"/>
    <w:rsid w:val="006265EF"/>
    <w:rsid w:val="0062696A"/>
    <w:rsid w:val="00626AEA"/>
    <w:rsid w:val="00626B74"/>
    <w:rsid w:val="006271E5"/>
    <w:rsid w:val="006273D0"/>
    <w:rsid w:val="0062765D"/>
    <w:rsid w:val="0062790C"/>
    <w:rsid w:val="006279F5"/>
    <w:rsid w:val="00627FB3"/>
    <w:rsid w:val="0063034D"/>
    <w:rsid w:val="00630802"/>
    <w:rsid w:val="0063089C"/>
    <w:rsid w:val="00630C03"/>
    <w:rsid w:val="00631405"/>
    <w:rsid w:val="006315E4"/>
    <w:rsid w:val="00631B16"/>
    <w:rsid w:val="00631D86"/>
    <w:rsid w:val="00632220"/>
    <w:rsid w:val="00632E4A"/>
    <w:rsid w:val="006330A2"/>
    <w:rsid w:val="00633450"/>
    <w:rsid w:val="00633549"/>
    <w:rsid w:val="0063373B"/>
    <w:rsid w:val="006339F5"/>
    <w:rsid w:val="00633A6D"/>
    <w:rsid w:val="00633CA8"/>
    <w:rsid w:val="00634941"/>
    <w:rsid w:val="00634A2E"/>
    <w:rsid w:val="00634B6F"/>
    <w:rsid w:val="0063518B"/>
    <w:rsid w:val="006352C6"/>
    <w:rsid w:val="00635345"/>
    <w:rsid w:val="006357CF"/>
    <w:rsid w:val="00635991"/>
    <w:rsid w:val="006360E1"/>
    <w:rsid w:val="00636AF2"/>
    <w:rsid w:val="00636BA2"/>
    <w:rsid w:val="00636BEE"/>
    <w:rsid w:val="00636CC1"/>
    <w:rsid w:val="00636D24"/>
    <w:rsid w:val="006371B9"/>
    <w:rsid w:val="0063753C"/>
    <w:rsid w:val="006375C6"/>
    <w:rsid w:val="0063769C"/>
    <w:rsid w:val="006379F7"/>
    <w:rsid w:val="00637A52"/>
    <w:rsid w:val="00637BA9"/>
    <w:rsid w:val="00637DF9"/>
    <w:rsid w:val="0064042D"/>
    <w:rsid w:val="006404A2"/>
    <w:rsid w:val="00640DAD"/>
    <w:rsid w:val="00640FAD"/>
    <w:rsid w:val="00641006"/>
    <w:rsid w:val="006412DD"/>
    <w:rsid w:val="00641497"/>
    <w:rsid w:val="006414A3"/>
    <w:rsid w:val="006414DF"/>
    <w:rsid w:val="0064158A"/>
    <w:rsid w:val="00641A27"/>
    <w:rsid w:val="00641D60"/>
    <w:rsid w:val="00641E38"/>
    <w:rsid w:val="00642001"/>
    <w:rsid w:val="0064209F"/>
    <w:rsid w:val="00642292"/>
    <w:rsid w:val="00642AD7"/>
    <w:rsid w:val="00642B04"/>
    <w:rsid w:val="00642B64"/>
    <w:rsid w:val="00642F62"/>
    <w:rsid w:val="0064320A"/>
    <w:rsid w:val="00643212"/>
    <w:rsid w:val="006432B8"/>
    <w:rsid w:val="0064377B"/>
    <w:rsid w:val="006437D3"/>
    <w:rsid w:val="00643DD9"/>
    <w:rsid w:val="00643EE4"/>
    <w:rsid w:val="006440AF"/>
    <w:rsid w:val="006443E4"/>
    <w:rsid w:val="006444B1"/>
    <w:rsid w:val="006446A9"/>
    <w:rsid w:val="006449CA"/>
    <w:rsid w:val="00644B2D"/>
    <w:rsid w:val="00644E6A"/>
    <w:rsid w:val="006454A0"/>
    <w:rsid w:val="00645A27"/>
    <w:rsid w:val="00645AB2"/>
    <w:rsid w:val="00645C63"/>
    <w:rsid w:val="00646192"/>
    <w:rsid w:val="0064656A"/>
    <w:rsid w:val="00646746"/>
    <w:rsid w:val="00646CB7"/>
    <w:rsid w:val="00646D0C"/>
    <w:rsid w:val="00646ECC"/>
    <w:rsid w:val="006476CD"/>
    <w:rsid w:val="00647783"/>
    <w:rsid w:val="0064795A"/>
    <w:rsid w:val="00647AF8"/>
    <w:rsid w:val="00647C4A"/>
    <w:rsid w:val="00647CF7"/>
    <w:rsid w:val="00650149"/>
    <w:rsid w:val="006502F8"/>
    <w:rsid w:val="0065055A"/>
    <w:rsid w:val="006505BD"/>
    <w:rsid w:val="00650711"/>
    <w:rsid w:val="00650B18"/>
    <w:rsid w:val="00650F53"/>
    <w:rsid w:val="006513A6"/>
    <w:rsid w:val="0065144A"/>
    <w:rsid w:val="0065146E"/>
    <w:rsid w:val="00651B1D"/>
    <w:rsid w:val="00651CB5"/>
    <w:rsid w:val="00652389"/>
    <w:rsid w:val="0065293E"/>
    <w:rsid w:val="00652AA3"/>
    <w:rsid w:val="00652BE1"/>
    <w:rsid w:val="00653038"/>
    <w:rsid w:val="00653D98"/>
    <w:rsid w:val="00654A77"/>
    <w:rsid w:val="00654B60"/>
    <w:rsid w:val="00654BBE"/>
    <w:rsid w:val="00654D80"/>
    <w:rsid w:val="00654DA9"/>
    <w:rsid w:val="00654F0C"/>
    <w:rsid w:val="00654FE9"/>
    <w:rsid w:val="006550FB"/>
    <w:rsid w:val="006557DC"/>
    <w:rsid w:val="0065583F"/>
    <w:rsid w:val="00655A24"/>
    <w:rsid w:val="00655A5D"/>
    <w:rsid w:val="00655A60"/>
    <w:rsid w:val="0065609E"/>
    <w:rsid w:val="00656385"/>
    <w:rsid w:val="0065641B"/>
    <w:rsid w:val="006568A7"/>
    <w:rsid w:val="006568C2"/>
    <w:rsid w:val="00656B2C"/>
    <w:rsid w:val="00657533"/>
    <w:rsid w:val="006575F5"/>
    <w:rsid w:val="00657FF7"/>
    <w:rsid w:val="00660129"/>
    <w:rsid w:val="00660219"/>
    <w:rsid w:val="00660278"/>
    <w:rsid w:val="00660446"/>
    <w:rsid w:val="00660501"/>
    <w:rsid w:val="00660626"/>
    <w:rsid w:val="006607D4"/>
    <w:rsid w:val="00660C27"/>
    <w:rsid w:val="006610F4"/>
    <w:rsid w:val="006613F2"/>
    <w:rsid w:val="0066149A"/>
    <w:rsid w:val="00661599"/>
    <w:rsid w:val="00661F86"/>
    <w:rsid w:val="006622A7"/>
    <w:rsid w:val="006622AD"/>
    <w:rsid w:val="0066278B"/>
    <w:rsid w:val="00662B3B"/>
    <w:rsid w:val="00662DC5"/>
    <w:rsid w:val="00662E36"/>
    <w:rsid w:val="00662E52"/>
    <w:rsid w:val="00662F84"/>
    <w:rsid w:val="00663156"/>
    <w:rsid w:val="006631FF"/>
    <w:rsid w:val="00663BC2"/>
    <w:rsid w:val="00664040"/>
    <w:rsid w:val="00664E54"/>
    <w:rsid w:val="00664F14"/>
    <w:rsid w:val="00664F88"/>
    <w:rsid w:val="0066511A"/>
    <w:rsid w:val="006652F7"/>
    <w:rsid w:val="006659EF"/>
    <w:rsid w:val="00665A35"/>
    <w:rsid w:val="00665ECA"/>
    <w:rsid w:val="006663AA"/>
    <w:rsid w:val="00666A3A"/>
    <w:rsid w:val="00666CAD"/>
    <w:rsid w:val="00666D5F"/>
    <w:rsid w:val="0066750B"/>
    <w:rsid w:val="00667BC8"/>
    <w:rsid w:val="0067001B"/>
    <w:rsid w:val="006700ED"/>
    <w:rsid w:val="00670591"/>
    <w:rsid w:val="006708B8"/>
    <w:rsid w:val="00670D74"/>
    <w:rsid w:val="00671231"/>
    <w:rsid w:val="0067161F"/>
    <w:rsid w:val="006718CA"/>
    <w:rsid w:val="006719F3"/>
    <w:rsid w:val="00671A01"/>
    <w:rsid w:val="00671A92"/>
    <w:rsid w:val="00671E8E"/>
    <w:rsid w:val="00672037"/>
    <w:rsid w:val="00672945"/>
    <w:rsid w:val="00672B4B"/>
    <w:rsid w:val="00673251"/>
    <w:rsid w:val="006736A2"/>
    <w:rsid w:val="00673E67"/>
    <w:rsid w:val="00673F0D"/>
    <w:rsid w:val="006744E3"/>
    <w:rsid w:val="00674627"/>
    <w:rsid w:val="006749D7"/>
    <w:rsid w:val="00674D50"/>
    <w:rsid w:val="006753EE"/>
    <w:rsid w:val="00675852"/>
    <w:rsid w:val="0067595C"/>
    <w:rsid w:val="00675A64"/>
    <w:rsid w:val="006762DC"/>
    <w:rsid w:val="006766B4"/>
    <w:rsid w:val="006769D2"/>
    <w:rsid w:val="00676D21"/>
    <w:rsid w:val="00676E09"/>
    <w:rsid w:val="006773B0"/>
    <w:rsid w:val="006779D8"/>
    <w:rsid w:val="00677A44"/>
    <w:rsid w:val="00677B01"/>
    <w:rsid w:val="00677C0C"/>
    <w:rsid w:val="00677E07"/>
    <w:rsid w:val="00680232"/>
    <w:rsid w:val="006802D7"/>
    <w:rsid w:val="00680392"/>
    <w:rsid w:val="00680894"/>
    <w:rsid w:val="006809BF"/>
    <w:rsid w:val="00680AC9"/>
    <w:rsid w:val="00680B67"/>
    <w:rsid w:val="00680F30"/>
    <w:rsid w:val="0068103B"/>
    <w:rsid w:val="0068125D"/>
    <w:rsid w:val="00681369"/>
    <w:rsid w:val="006815EB"/>
    <w:rsid w:val="006823CA"/>
    <w:rsid w:val="00682453"/>
    <w:rsid w:val="00682961"/>
    <w:rsid w:val="00682E62"/>
    <w:rsid w:val="00683B7A"/>
    <w:rsid w:val="00683E43"/>
    <w:rsid w:val="00683F92"/>
    <w:rsid w:val="00684A0F"/>
    <w:rsid w:val="00684B75"/>
    <w:rsid w:val="00684D38"/>
    <w:rsid w:val="00684DEA"/>
    <w:rsid w:val="00684F11"/>
    <w:rsid w:val="0068503A"/>
    <w:rsid w:val="00685166"/>
    <w:rsid w:val="00685ABC"/>
    <w:rsid w:val="00685D70"/>
    <w:rsid w:val="0068626C"/>
    <w:rsid w:val="006867D0"/>
    <w:rsid w:val="006868BF"/>
    <w:rsid w:val="006869B7"/>
    <w:rsid w:val="00686BA7"/>
    <w:rsid w:val="00686DA2"/>
    <w:rsid w:val="00687094"/>
    <w:rsid w:val="006876F2"/>
    <w:rsid w:val="00687B3C"/>
    <w:rsid w:val="00687EC7"/>
    <w:rsid w:val="0069089E"/>
    <w:rsid w:val="00690998"/>
    <w:rsid w:val="006909F2"/>
    <w:rsid w:val="00690A8F"/>
    <w:rsid w:val="00690AE8"/>
    <w:rsid w:val="00690B6A"/>
    <w:rsid w:val="00691646"/>
    <w:rsid w:val="006916E7"/>
    <w:rsid w:val="00691CA0"/>
    <w:rsid w:val="00691DCC"/>
    <w:rsid w:val="006921C5"/>
    <w:rsid w:val="00692542"/>
    <w:rsid w:val="00692B0F"/>
    <w:rsid w:val="00692DC4"/>
    <w:rsid w:val="00692E2C"/>
    <w:rsid w:val="00692F45"/>
    <w:rsid w:val="00693585"/>
    <w:rsid w:val="0069377A"/>
    <w:rsid w:val="00693A7C"/>
    <w:rsid w:val="00693C3E"/>
    <w:rsid w:val="00693D46"/>
    <w:rsid w:val="00693DCD"/>
    <w:rsid w:val="00694015"/>
    <w:rsid w:val="00694028"/>
    <w:rsid w:val="006941E0"/>
    <w:rsid w:val="00694656"/>
    <w:rsid w:val="006947D0"/>
    <w:rsid w:val="006947F0"/>
    <w:rsid w:val="00694C24"/>
    <w:rsid w:val="00694C82"/>
    <w:rsid w:val="00695A8B"/>
    <w:rsid w:val="00695B3C"/>
    <w:rsid w:val="00695F2E"/>
    <w:rsid w:val="006960FD"/>
    <w:rsid w:val="006961C7"/>
    <w:rsid w:val="006961EC"/>
    <w:rsid w:val="0069625E"/>
    <w:rsid w:val="00696261"/>
    <w:rsid w:val="0069666E"/>
    <w:rsid w:val="006967B4"/>
    <w:rsid w:val="00696ABB"/>
    <w:rsid w:val="00696C5B"/>
    <w:rsid w:val="00696EF8"/>
    <w:rsid w:val="00696FCD"/>
    <w:rsid w:val="00697133"/>
    <w:rsid w:val="0069738E"/>
    <w:rsid w:val="006973EC"/>
    <w:rsid w:val="00697AE7"/>
    <w:rsid w:val="006A019F"/>
    <w:rsid w:val="006A03FA"/>
    <w:rsid w:val="006A0B86"/>
    <w:rsid w:val="006A0FCE"/>
    <w:rsid w:val="006A10DC"/>
    <w:rsid w:val="006A1165"/>
    <w:rsid w:val="006A13BA"/>
    <w:rsid w:val="006A1431"/>
    <w:rsid w:val="006A149E"/>
    <w:rsid w:val="006A161B"/>
    <w:rsid w:val="006A2438"/>
    <w:rsid w:val="006A2472"/>
    <w:rsid w:val="006A2680"/>
    <w:rsid w:val="006A2CA9"/>
    <w:rsid w:val="006A2F45"/>
    <w:rsid w:val="006A31CA"/>
    <w:rsid w:val="006A345F"/>
    <w:rsid w:val="006A3824"/>
    <w:rsid w:val="006A3FC1"/>
    <w:rsid w:val="006A43A1"/>
    <w:rsid w:val="006A48A4"/>
    <w:rsid w:val="006A490C"/>
    <w:rsid w:val="006A4B95"/>
    <w:rsid w:val="006A4C3A"/>
    <w:rsid w:val="006A5101"/>
    <w:rsid w:val="006A534F"/>
    <w:rsid w:val="006A565B"/>
    <w:rsid w:val="006A5C3C"/>
    <w:rsid w:val="006A5F76"/>
    <w:rsid w:val="006A5FE7"/>
    <w:rsid w:val="006A62F5"/>
    <w:rsid w:val="006A6370"/>
    <w:rsid w:val="006A6484"/>
    <w:rsid w:val="006A6589"/>
    <w:rsid w:val="006A6651"/>
    <w:rsid w:val="006A66F1"/>
    <w:rsid w:val="006A67F5"/>
    <w:rsid w:val="006A698A"/>
    <w:rsid w:val="006A70CF"/>
    <w:rsid w:val="006A72FC"/>
    <w:rsid w:val="006A79BE"/>
    <w:rsid w:val="006A7BFB"/>
    <w:rsid w:val="006A7D98"/>
    <w:rsid w:val="006A7EDB"/>
    <w:rsid w:val="006B0222"/>
    <w:rsid w:val="006B02DF"/>
    <w:rsid w:val="006B0AF7"/>
    <w:rsid w:val="006B16AA"/>
    <w:rsid w:val="006B1FF3"/>
    <w:rsid w:val="006B21DD"/>
    <w:rsid w:val="006B2810"/>
    <w:rsid w:val="006B2EB0"/>
    <w:rsid w:val="006B332B"/>
    <w:rsid w:val="006B3771"/>
    <w:rsid w:val="006B3987"/>
    <w:rsid w:val="006B39FB"/>
    <w:rsid w:val="006B3A8D"/>
    <w:rsid w:val="006B3AF0"/>
    <w:rsid w:val="006B3D15"/>
    <w:rsid w:val="006B3D1E"/>
    <w:rsid w:val="006B4387"/>
    <w:rsid w:val="006B479C"/>
    <w:rsid w:val="006B47EC"/>
    <w:rsid w:val="006B4E16"/>
    <w:rsid w:val="006B54FB"/>
    <w:rsid w:val="006B56F5"/>
    <w:rsid w:val="006B5792"/>
    <w:rsid w:val="006B5838"/>
    <w:rsid w:val="006B5D75"/>
    <w:rsid w:val="006B6297"/>
    <w:rsid w:val="006B691F"/>
    <w:rsid w:val="006B69CA"/>
    <w:rsid w:val="006B6EF9"/>
    <w:rsid w:val="006B72BC"/>
    <w:rsid w:val="006B7508"/>
    <w:rsid w:val="006B75DC"/>
    <w:rsid w:val="006B7B91"/>
    <w:rsid w:val="006C00B8"/>
    <w:rsid w:val="006C06BB"/>
    <w:rsid w:val="006C0B50"/>
    <w:rsid w:val="006C167D"/>
    <w:rsid w:val="006C189F"/>
    <w:rsid w:val="006C1B02"/>
    <w:rsid w:val="006C1C08"/>
    <w:rsid w:val="006C1E4A"/>
    <w:rsid w:val="006C2056"/>
    <w:rsid w:val="006C263D"/>
    <w:rsid w:val="006C2BF4"/>
    <w:rsid w:val="006C33C3"/>
    <w:rsid w:val="006C38D3"/>
    <w:rsid w:val="006C3D09"/>
    <w:rsid w:val="006C4325"/>
    <w:rsid w:val="006C4779"/>
    <w:rsid w:val="006C4891"/>
    <w:rsid w:val="006C4A12"/>
    <w:rsid w:val="006C4A9A"/>
    <w:rsid w:val="006C50A3"/>
    <w:rsid w:val="006C560C"/>
    <w:rsid w:val="006C58B8"/>
    <w:rsid w:val="006C6118"/>
    <w:rsid w:val="006C62E3"/>
    <w:rsid w:val="006C63CD"/>
    <w:rsid w:val="006C65C4"/>
    <w:rsid w:val="006C6920"/>
    <w:rsid w:val="006C6EF3"/>
    <w:rsid w:val="006C7188"/>
    <w:rsid w:val="006C7B7E"/>
    <w:rsid w:val="006C7BCF"/>
    <w:rsid w:val="006D0077"/>
    <w:rsid w:val="006D01A7"/>
    <w:rsid w:val="006D0632"/>
    <w:rsid w:val="006D07D0"/>
    <w:rsid w:val="006D0B9B"/>
    <w:rsid w:val="006D0C1C"/>
    <w:rsid w:val="006D0E99"/>
    <w:rsid w:val="006D0FA0"/>
    <w:rsid w:val="006D1559"/>
    <w:rsid w:val="006D16D6"/>
    <w:rsid w:val="006D1877"/>
    <w:rsid w:val="006D1B21"/>
    <w:rsid w:val="006D22C8"/>
    <w:rsid w:val="006D2ED2"/>
    <w:rsid w:val="006D2F49"/>
    <w:rsid w:val="006D30A0"/>
    <w:rsid w:val="006D31DF"/>
    <w:rsid w:val="006D358B"/>
    <w:rsid w:val="006D35BF"/>
    <w:rsid w:val="006D371C"/>
    <w:rsid w:val="006D375D"/>
    <w:rsid w:val="006D397A"/>
    <w:rsid w:val="006D3980"/>
    <w:rsid w:val="006D3B43"/>
    <w:rsid w:val="006D3E59"/>
    <w:rsid w:val="006D411B"/>
    <w:rsid w:val="006D4124"/>
    <w:rsid w:val="006D443C"/>
    <w:rsid w:val="006D45DC"/>
    <w:rsid w:val="006D4659"/>
    <w:rsid w:val="006D4AF3"/>
    <w:rsid w:val="006D4D81"/>
    <w:rsid w:val="006D4FAB"/>
    <w:rsid w:val="006D53BD"/>
    <w:rsid w:val="006D54C9"/>
    <w:rsid w:val="006D558C"/>
    <w:rsid w:val="006D567C"/>
    <w:rsid w:val="006D59DE"/>
    <w:rsid w:val="006D5A39"/>
    <w:rsid w:val="006D5B1B"/>
    <w:rsid w:val="006D5E10"/>
    <w:rsid w:val="006D6328"/>
    <w:rsid w:val="006D6BA7"/>
    <w:rsid w:val="006D6EF0"/>
    <w:rsid w:val="006D71BE"/>
    <w:rsid w:val="006D7627"/>
    <w:rsid w:val="006D76F3"/>
    <w:rsid w:val="006D78CE"/>
    <w:rsid w:val="006E003A"/>
    <w:rsid w:val="006E043D"/>
    <w:rsid w:val="006E096E"/>
    <w:rsid w:val="006E0C4A"/>
    <w:rsid w:val="006E0E37"/>
    <w:rsid w:val="006E1234"/>
    <w:rsid w:val="006E1FCE"/>
    <w:rsid w:val="006E21E0"/>
    <w:rsid w:val="006E2AE4"/>
    <w:rsid w:val="006E2B76"/>
    <w:rsid w:val="006E2C00"/>
    <w:rsid w:val="006E3234"/>
    <w:rsid w:val="006E349D"/>
    <w:rsid w:val="006E3527"/>
    <w:rsid w:val="006E3D56"/>
    <w:rsid w:val="006E4209"/>
    <w:rsid w:val="006E42B6"/>
    <w:rsid w:val="006E452B"/>
    <w:rsid w:val="006E4A92"/>
    <w:rsid w:val="006E543F"/>
    <w:rsid w:val="006E59CB"/>
    <w:rsid w:val="006E5D8F"/>
    <w:rsid w:val="006E60AA"/>
    <w:rsid w:val="006E60C7"/>
    <w:rsid w:val="006E6122"/>
    <w:rsid w:val="006E65E2"/>
    <w:rsid w:val="006E69E6"/>
    <w:rsid w:val="006E6A3D"/>
    <w:rsid w:val="006E7348"/>
    <w:rsid w:val="006E7D64"/>
    <w:rsid w:val="006F0186"/>
    <w:rsid w:val="006F0252"/>
    <w:rsid w:val="006F09C3"/>
    <w:rsid w:val="006F0E95"/>
    <w:rsid w:val="006F0F0F"/>
    <w:rsid w:val="006F1229"/>
    <w:rsid w:val="006F146C"/>
    <w:rsid w:val="006F1AEA"/>
    <w:rsid w:val="006F1CE0"/>
    <w:rsid w:val="006F23BA"/>
    <w:rsid w:val="006F2F51"/>
    <w:rsid w:val="006F3160"/>
    <w:rsid w:val="006F368F"/>
    <w:rsid w:val="006F373D"/>
    <w:rsid w:val="006F38DC"/>
    <w:rsid w:val="006F3943"/>
    <w:rsid w:val="006F39BD"/>
    <w:rsid w:val="006F3B00"/>
    <w:rsid w:val="006F3B1E"/>
    <w:rsid w:val="006F3F45"/>
    <w:rsid w:val="006F3FD6"/>
    <w:rsid w:val="006F40E4"/>
    <w:rsid w:val="006F4878"/>
    <w:rsid w:val="006F4F43"/>
    <w:rsid w:val="006F51C8"/>
    <w:rsid w:val="006F5516"/>
    <w:rsid w:val="006F63DB"/>
    <w:rsid w:val="006F67CA"/>
    <w:rsid w:val="006F68A3"/>
    <w:rsid w:val="006F6EE1"/>
    <w:rsid w:val="006F7261"/>
    <w:rsid w:val="006F7748"/>
    <w:rsid w:val="006F7947"/>
    <w:rsid w:val="006F7AA9"/>
    <w:rsid w:val="006F7B95"/>
    <w:rsid w:val="00700132"/>
    <w:rsid w:val="007007AB"/>
    <w:rsid w:val="00701245"/>
    <w:rsid w:val="007015A0"/>
    <w:rsid w:val="00701930"/>
    <w:rsid w:val="00701A5C"/>
    <w:rsid w:val="00701BF9"/>
    <w:rsid w:val="00701E7D"/>
    <w:rsid w:val="00701F29"/>
    <w:rsid w:val="0070282F"/>
    <w:rsid w:val="0070289C"/>
    <w:rsid w:val="00702A76"/>
    <w:rsid w:val="00702AD6"/>
    <w:rsid w:val="00702F0E"/>
    <w:rsid w:val="00703C72"/>
    <w:rsid w:val="00704053"/>
    <w:rsid w:val="00704249"/>
    <w:rsid w:val="007045A2"/>
    <w:rsid w:val="0070482B"/>
    <w:rsid w:val="00704B27"/>
    <w:rsid w:val="00704B52"/>
    <w:rsid w:val="00704C45"/>
    <w:rsid w:val="00704DF4"/>
    <w:rsid w:val="00704F28"/>
    <w:rsid w:val="0070511C"/>
    <w:rsid w:val="0070559C"/>
    <w:rsid w:val="00705709"/>
    <w:rsid w:val="00705A1E"/>
    <w:rsid w:val="0070680A"/>
    <w:rsid w:val="007075E3"/>
    <w:rsid w:val="007077D6"/>
    <w:rsid w:val="007078DA"/>
    <w:rsid w:val="00707E99"/>
    <w:rsid w:val="0071052F"/>
    <w:rsid w:val="00710C7D"/>
    <w:rsid w:val="00710F13"/>
    <w:rsid w:val="0071134B"/>
    <w:rsid w:val="00712817"/>
    <w:rsid w:val="00712A0D"/>
    <w:rsid w:val="00712A58"/>
    <w:rsid w:val="00712A74"/>
    <w:rsid w:val="00712B11"/>
    <w:rsid w:val="00712CDF"/>
    <w:rsid w:val="00713353"/>
    <w:rsid w:val="00713491"/>
    <w:rsid w:val="00713519"/>
    <w:rsid w:val="0071379A"/>
    <w:rsid w:val="00713B81"/>
    <w:rsid w:val="00713CB8"/>
    <w:rsid w:val="00714671"/>
    <w:rsid w:val="00714706"/>
    <w:rsid w:val="00714807"/>
    <w:rsid w:val="00714892"/>
    <w:rsid w:val="00714A05"/>
    <w:rsid w:val="00714E26"/>
    <w:rsid w:val="007150F0"/>
    <w:rsid w:val="00715236"/>
    <w:rsid w:val="007154C4"/>
    <w:rsid w:val="00715CC2"/>
    <w:rsid w:val="007160A1"/>
    <w:rsid w:val="00716253"/>
    <w:rsid w:val="007165FF"/>
    <w:rsid w:val="0071683A"/>
    <w:rsid w:val="007169F2"/>
    <w:rsid w:val="00716D7F"/>
    <w:rsid w:val="00717088"/>
    <w:rsid w:val="00717394"/>
    <w:rsid w:val="00717521"/>
    <w:rsid w:val="00717B62"/>
    <w:rsid w:val="007200AF"/>
    <w:rsid w:val="007202E1"/>
    <w:rsid w:val="00720E83"/>
    <w:rsid w:val="00720EF4"/>
    <w:rsid w:val="00721958"/>
    <w:rsid w:val="00721C00"/>
    <w:rsid w:val="00721C8C"/>
    <w:rsid w:val="00722124"/>
    <w:rsid w:val="00722C4A"/>
    <w:rsid w:val="00722E04"/>
    <w:rsid w:val="00723075"/>
    <w:rsid w:val="00723686"/>
    <w:rsid w:val="00723755"/>
    <w:rsid w:val="007237C7"/>
    <w:rsid w:val="00723903"/>
    <w:rsid w:val="00723E5D"/>
    <w:rsid w:val="00724D84"/>
    <w:rsid w:val="00724E13"/>
    <w:rsid w:val="0072570D"/>
    <w:rsid w:val="0072590D"/>
    <w:rsid w:val="00725A08"/>
    <w:rsid w:val="00725D9C"/>
    <w:rsid w:val="00725F06"/>
    <w:rsid w:val="00726029"/>
    <w:rsid w:val="00726202"/>
    <w:rsid w:val="00726483"/>
    <w:rsid w:val="007265A6"/>
    <w:rsid w:val="00726E97"/>
    <w:rsid w:val="007272EA"/>
    <w:rsid w:val="00727366"/>
    <w:rsid w:val="0072794E"/>
    <w:rsid w:val="00727A28"/>
    <w:rsid w:val="00727A63"/>
    <w:rsid w:val="00727E86"/>
    <w:rsid w:val="00727FB2"/>
    <w:rsid w:val="007301B1"/>
    <w:rsid w:val="00730842"/>
    <w:rsid w:val="00730A99"/>
    <w:rsid w:val="00730D23"/>
    <w:rsid w:val="007318B3"/>
    <w:rsid w:val="00731BDD"/>
    <w:rsid w:val="0073211D"/>
    <w:rsid w:val="007326EE"/>
    <w:rsid w:val="00732F3D"/>
    <w:rsid w:val="00733264"/>
    <w:rsid w:val="007333D3"/>
    <w:rsid w:val="0073386D"/>
    <w:rsid w:val="007338B5"/>
    <w:rsid w:val="0073455C"/>
    <w:rsid w:val="00734802"/>
    <w:rsid w:val="007348E9"/>
    <w:rsid w:val="00734C4E"/>
    <w:rsid w:val="00734D82"/>
    <w:rsid w:val="00735966"/>
    <w:rsid w:val="00735BE2"/>
    <w:rsid w:val="00735C7D"/>
    <w:rsid w:val="00735CBB"/>
    <w:rsid w:val="00736D0F"/>
    <w:rsid w:val="00736E15"/>
    <w:rsid w:val="00737264"/>
    <w:rsid w:val="0073737A"/>
    <w:rsid w:val="007374C6"/>
    <w:rsid w:val="007374D7"/>
    <w:rsid w:val="0073756D"/>
    <w:rsid w:val="007377C7"/>
    <w:rsid w:val="00737914"/>
    <w:rsid w:val="0073791E"/>
    <w:rsid w:val="00737C99"/>
    <w:rsid w:val="0074002C"/>
    <w:rsid w:val="0074003E"/>
    <w:rsid w:val="00740118"/>
    <w:rsid w:val="00740330"/>
    <w:rsid w:val="0074063D"/>
    <w:rsid w:val="00740C50"/>
    <w:rsid w:val="00740F98"/>
    <w:rsid w:val="00741028"/>
    <w:rsid w:val="007414C1"/>
    <w:rsid w:val="00741878"/>
    <w:rsid w:val="00741B4A"/>
    <w:rsid w:val="0074230F"/>
    <w:rsid w:val="00742582"/>
    <w:rsid w:val="00742A8A"/>
    <w:rsid w:val="00743485"/>
    <w:rsid w:val="0074371D"/>
    <w:rsid w:val="007438D0"/>
    <w:rsid w:val="00743B6D"/>
    <w:rsid w:val="00743F83"/>
    <w:rsid w:val="00744060"/>
    <w:rsid w:val="0074413A"/>
    <w:rsid w:val="00744711"/>
    <w:rsid w:val="00744876"/>
    <w:rsid w:val="00744AD4"/>
    <w:rsid w:val="007451E0"/>
    <w:rsid w:val="007453A8"/>
    <w:rsid w:val="0074551A"/>
    <w:rsid w:val="00745669"/>
    <w:rsid w:val="00745885"/>
    <w:rsid w:val="00745A7E"/>
    <w:rsid w:val="00745B23"/>
    <w:rsid w:val="0074684A"/>
    <w:rsid w:val="00746E08"/>
    <w:rsid w:val="007471F6"/>
    <w:rsid w:val="00747405"/>
    <w:rsid w:val="00747C12"/>
    <w:rsid w:val="00747D82"/>
    <w:rsid w:val="00747D9A"/>
    <w:rsid w:val="00750401"/>
    <w:rsid w:val="007505A8"/>
    <w:rsid w:val="0075088B"/>
    <w:rsid w:val="00750944"/>
    <w:rsid w:val="00750B66"/>
    <w:rsid w:val="00751CC0"/>
    <w:rsid w:val="0075205A"/>
    <w:rsid w:val="007520AB"/>
    <w:rsid w:val="007520E7"/>
    <w:rsid w:val="00752380"/>
    <w:rsid w:val="0075267D"/>
    <w:rsid w:val="007526B6"/>
    <w:rsid w:val="0075281C"/>
    <w:rsid w:val="00752AFB"/>
    <w:rsid w:val="00752B74"/>
    <w:rsid w:val="00752BEC"/>
    <w:rsid w:val="00752D0C"/>
    <w:rsid w:val="00752D69"/>
    <w:rsid w:val="00752E8D"/>
    <w:rsid w:val="00753F76"/>
    <w:rsid w:val="00754170"/>
    <w:rsid w:val="0075443F"/>
    <w:rsid w:val="0075474E"/>
    <w:rsid w:val="0075487C"/>
    <w:rsid w:val="00754CFD"/>
    <w:rsid w:val="00754D6D"/>
    <w:rsid w:val="00755053"/>
    <w:rsid w:val="0075512F"/>
    <w:rsid w:val="00755212"/>
    <w:rsid w:val="00755271"/>
    <w:rsid w:val="00755A94"/>
    <w:rsid w:val="00755E2B"/>
    <w:rsid w:val="00756069"/>
    <w:rsid w:val="0075644B"/>
    <w:rsid w:val="007565EA"/>
    <w:rsid w:val="00756720"/>
    <w:rsid w:val="00757087"/>
    <w:rsid w:val="00757105"/>
    <w:rsid w:val="007578DE"/>
    <w:rsid w:val="00757B07"/>
    <w:rsid w:val="00757B45"/>
    <w:rsid w:val="00757F67"/>
    <w:rsid w:val="0076038D"/>
    <w:rsid w:val="007603A5"/>
    <w:rsid w:val="0076071F"/>
    <w:rsid w:val="00760974"/>
    <w:rsid w:val="00760BBD"/>
    <w:rsid w:val="00760D23"/>
    <w:rsid w:val="00760FC7"/>
    <w:rsid w:val="0076127F"/>
    <w:rsid w:val="00761367"/>
    <w:rsid w:val="00761410"/>
    <w:rsid w:val="00761790"/>
    <w:rsid w:val="007618A5"/>
    <w:rsid w:val="00761D7B"/>
    <w:rsid w:val="00761EDB"/>
    <w:rsid w:val="0076204D"/>
    <w:rsid w:val="007624D2"/>
    <w:rsid w:val="00762799"/>
    <w:rsid w:val="00762942"/>
    <w:rsid w:val="00762B4E"/>
    <w:rsid w:val="00762C6E"/>
    <w:rsid w:val="007634DF"/>
    <w:rsid w:val="007635D9"/>
    <w:rsid w:val="007638FB"/>
    <w:rsid w:val="00763B8B"/>
    <w:rsid w:val="00763C2E"/>
    <w:rsid w:val="00763F80"/>
    <w:rsid w:val="007641D9"/>
    <w:rsid w:val="0076426D"/>
    <w:rsid w:val="00764763"/>
    <w:rsid w:val="0076490C"/>
    <w:rsid w:val="00764B93"/>
    <w:rsid w:val="00764D62"/>
    <w:rsid w:val="00764FE7"/>
    <w:rsid w:val="007656D6"/>
    <w:rsid w:val="00765F83"/>
    <w:rsid w:val="007664FE"/>
    <w:rsid w:val="00766549"/>
    <w:rsid w:val="00766E56"/>
    <w:rsid w:val="007670BC"/>
    <w:rsid w:val="00767429"/>
    <w:rsid w:val="007675D0"/>
    <w:rsid w:val="00767C86"/>
    <w:rsid w:val="007706F7"/>
    <w:rsid w:val="00770754"/>
    <w:rsid w:val="00770A63"/>
    <w:rsid w:val="00770ACC"/>
    <w:rsid w:val="00770B02"/>
    <w:rsid w:val="00770C0C"/>
    <w:rsid w:val="0077153F"/>
    <w:rsid w:val="007715BB"/>
    <w:rsid w:val="00771721"/>
    <w:rsid w:val="007719B2"/>
    <w:rsid w:val="007720AD"/>
    <w:rsid w:val="00772429"/>
    <w:rsid w:val="007727AB"/>
    <w:rsid w:val="007729FD"/>
    <w:rsid w:val="007736E6"/>
    <w:rsid w:val="0077379B"/>
    <w:rsid w:val="00773997"/>
    <w:rsid w:val="00773A68"/>
    <w:rsid w:val="00773BD0"/>
    <w:rsid w:val="007742BF"/>
    <w:rsid w:val="007748DF"/>
    <w:rsid w:val="007750B4"/>
    <w:rsid w:val="0077530F"/>
    <w:rsid w:val="00775B6F"/>
    <w:rsid w:val="00775F3B"/>
    <w:rsid w:val="007761C5"/>
    <w:rsid w:val="0077622D"/>
    <w:rsid w:val="007762BF"/>
    <w:rsid w:val="00776394"/>
    <w:rsid w:val="00776502"/>
    <w:rsid w:val="00776F7E"/>
    <w:rsid w:val="007773FA"/>
    <w:rsid w:val="0077759A"/>
    <w:rsid w:val="007776CE"/>
    <w:rsid w:val="00777E90"/>
    <w:rsid w:val="007809B4"/>
    <w:rsid w:val="00780A61"/>
    <w:rsid w:val="00780C68"/>
    <w:rsid w:val="00781116"/>
    <w:rsid w:val="0078187E"/>
    <w:rsid w:val="00781BF8"/>
    <w:rsid w:val="00781FB0"/>
    <w:rsid w:val="00781FDE"/>
    <w:rsid w:val="007823DC"/>
    <w:rsid w:val="0078254B"/>
    <w:rsid w:val="0078270D"/>
    <w:rsid w:val="007829FB"/>
    <w:rsid w:val="00782CBC"/>
    <w:rsid w:val="00782E31"/>
    <w:rsid w:val="0078303E"/>
    <w:rsid w:val="00783222"/>
    <w:rsid w:val="0078395B"/>
    <w:rsid w:val="00783AFF"/>
    <w:rsid w:val="00784130"/>
    <w:rsid w:val="00784438"/>
    <w:rsid w:val="0078451B"/>
    <w:rsid w:val="00784C7F"/>
    <w:rsid w:val="00784DA1"/>
    <w:rsid w:val="0078552D"/>
    <w:rsid w:val="007856FD"/>
    <w:rsid w:val="00785AF6"/>
    <w:rsid w:val="00786125"/>
    <w:rsid w:val="00786345"/>
    <w:rsid w:val="00786709"/>
    <w:rsid w:val="00786D93"/>
    <w:rsid w:val="00786E22"/>
    <w:rsid w:val="0078703C"/>
    <w:rsid w:val="00787655"/>
    <w:rsid w:val="007878B7"/>
    <w:rsid w:val="00787AFE"/>
    <w:rsid w:val="00787D9D"/>
    <w:rsid w:val="007900B4"/>
    <w:rsid w:val="007904CA"/>
    <w:rsid w:val="00790918"/>
    <w:rsid w:val="00790957"/>
    <w:rsid w:val="00790A03"/>
    <w:rsid w:val="00790D41"/>
    <w:rsid w:val="00791466"/>
    <w:rsid w:val="00791772"/>
    <w:rsid w:val="00792005"/>
    <w:rsid w:val="00792AE4"/>
    <w:rsid w:val="00792CBF"/>
    <w:rsid w:val="0079301E"/>
    <w:rsid w:val="00793257"/>
    <w:rsid w:val="0079361E"/>
    <w:rsid w:val="0079379A"/>
    <w:rsid w:val="00793978"/>
    <w:rsid w:val="0079441D"/>
    <w:rsid w:val="0079470E"/>
    <w:rsid w:val="0079474A"/>
    <w:rsid w:val="00794823"/>
    <w:rsid w:val="00794F8E"/>
    <w:rsid w:val="0079506B"/>
    <w:rsid w:val="007952A2"/>
    <w:rsid w:val="0079532F"/>
    <w:rsid w:val="00795588"/>
    <w:rsid w:val="007955D7"/>
    <w:rsid w:val="007958A4"/>
    <w:rsid w:val="007958F2"/>
    <w:rsid w:val="00795987"/>
    <w:rsid w:val="00795B91"/>
    <w:rsid w:val="00795CA8"/>
    <w:rsid w:val="00795D7C"/>
    <w:rsid w:val="00795F3A"/>
    <w:rsid w:val="0079612F"/>
    <w:rsid w:val="00796167"/>
    <w:rsid w:val="00796249"/>
    <w:rsid w:val="007965C4"/>
    <w:rsid w:val="00796BA6"/>
    <w:rsid w:val="00796C8A"/>
    <w:rsid w:val="00797128"/>
    <w:rsid w:val="007974A8"/>
    <w:rsid w:val="0079779D"/>
    <w:rsid w:val="00797A1C"/>
    <w:rsid w:val="00797E17"/>
    <w:rsid w:val="00797E96"/>
    <w:rsid w:val="007A054C"/>
    <w:rsid w:val="007A06E0"/>
    <w:rsid w:val="007A0C62"/>
    <w:rsid w:val="007A0CE9"/>
    <w:rsid w:val="007A0D0F"/>
    <w:rsid w:val="007A103A"/>
    <w:rsid w:val="007A124D"/>
    <w:rsid w:val="007A12A8"/>
    <w:rsid w:val="007A143F"/>
    <w:rsid w:val="007A1603"/>
    <w:rsid w:val="007A167D"/>
    <w:rsid w:val="007A186D"/>
    <w:rsid w:val="007A1FBC"/>
    <w:rsid w:val="007A20FE"/>
    <w:rsid w:val="007A214F"/>
    <w:rsid w:val="007A21C1"/>
    <w:rsid w:val="007A22E5"/>
    <w:rsid w:val="007A2597"/>
    <w:rsid w:val="007A269C"/>
    <w:rsid w:val="007A2DC1"/>
    <w:rsid w:val="007A2EE5"/>
    <w:rsid w:val="007A3441"/>
    <w:rsid w:val="007A357E"/>
    <w:rsid w:val="007A3C5C"/>
    <w:rsid w:val="007A3F01"/>
    <w:rsid w:val="007A3F8D"/>
    <w:rsid w:val="007A4324"/>
    <w:rsid w:val="007A45F9"/>
    <w:rsid w:val="007A493D"/>
    <w:rsid w:val="007A4EE9"/>
    <w:rsid w:val="007A53A0"/>
    <w:rsid w:val="007A552A"/>
    <w:rsid w:val="007A5B2A"/>
    <w:rsid w:val="007A5C71"/>
    <w:rsid w:val="007A5CAD"/>
    <w:rsid w:val="007A5FB3"/>
    <w:rsid w:val="007A62FA"/>
    <w:rsid w:val="007A631C"/>
    <w:rsid w:val="007A63FF"/>
    <w:rsid w:val="007A64F1"/>
    <w:rsid w:val="007A65EC"/>
    <w:rsid w:val="007A6B56"/>
    <w:rsid w:val="007A6D24"/>
    <w:rsid w:val="007A6D80"/>
    <w:rsid w:val="007A7045"/>
    <w:rsid w:val="007A70F9"/>
    <w:rsid w:val="007A715A"/>
    <w:rsid w:val="007A7234"/>
    <w:rsid w:val="007A7515"/>
    <w:rsid w:val="007A7926"/>
    <w:rsid w:val="007A7A4A"/>
    <w:rsid w:val="007A7F51"/>
    <w:rsid w:val="007A817B"/>
    <w:rsid w:val="007B030B"/>
    <w:rsid w:val="007B0394"/>
    <w:rsid w:val="007B0405"/>
    <w:rsid w:val="007B054D"/>
    <w:rsid w:val="007B05C4"/>
    <w:rsid w:val="007B09F3"/>
    <w:rsid w:val="007B0D85"/>
    <w:rsid w:val="007B1419"/>
    <w:rsid w:val="007B16EC"/>
    <w:rsid w:val="007B17E2"/>
    <w:rsid w:val="007B1852"/>
    <w:rsid w:val="007B1BE0"/>
    <w:rsid w:val="007B1C94"/>
    <w:rsid w:val="007B1D4F"/>
    <w:rsid w:val="007B1DAB"/>
    <w:rsid w:val="007B2095"/>
    <w:rsid w:val="007B233F"/>
    <w:rsid w:val="007B23A9"/>
    <w:rsid w:val="007B2892"/>
    <w:rsid w:val="007B2913"/>
    <w:rsid w:val="007B2AE8"/>
    <w:rsid w:val="007B2B20"/>
    <w:rsid w:val="007B2C89"/>
    <w:rsid w:val="007B2DBE"/>
    <w:rsid w:val="007B2F45"/>
    <w:rsid w:val="007B302B"/>
    <w:rsid w:val="007B3A02"/>
    <w:rsid w:val="007B3CCA"/>
    <w:rsid w:val="007B3D12"/>
    <w:rsid w:val="007B420E"/>
    <w:rsid w:val="007B4738"/>
    <w:rsid w:val="007B48E0"/>
    <w:rsid w:val="007B4BE7"/>
    <w:rsid w:val="007B527C"/>
    <w:rsid w:val="007B52E4"/>
    <w:rsid w:val="007B5847"/>
    <w:rsid w:val="007B59A9"/>
    <w:rsid w:val="007B5B08"/>
    <w:rsid w:val="007B5B7A"/>
    <w:rsid w:val="007B5D65"/>
    <w:rsid w:val="007B5E55"/>
    <w:rsid w:val="007B5EC3"/>
    <w:rsid w:val="007B5F4C"/>
    <w:rsid w:val="007B68B9"/>
    <w:rsid w:val="007B6FA0"/>
    <w:rsid w:val="007B72B4"/>
    <w:rsid w:val="007B770E"/>
    <w:rsid w:val="007B77E3"/>
    <w:rsid w:val="007B780D"/>
    <w:rsid w:val="007B7FE9"/>
    <w:rsid w:val="007C00B4"/>
    <w:rsid w:val="007C0192"/>
    <w:rsid w:val="007C02D2"/>
    <w:rsid w:val="007C083E"/>
    <w:rsid w:val="007C0881"/>
    <w:rsid w:val="007C09DC"/>
    <w:rsid w:val="007C0A02"/>
    <w:rsid w:val="007C1001"/>
    <w:rsid w:val="007C11D0"/>
    <w:rsid w:val="007C1A61"/>
    <w:rsid w:val="007C1B2D"/>
    <w:rsid w:val="007C244A"/>
    <w:rsid w:val="007C29D6"/>
    <w:rsid w:val="007C2AC8"/>
    <w:rsid w:val="007C308A"/>
    <w:rsid w:val="007C33EB"/>
    <w:rsid w:val="007C3998"/>
    <w:rsid w:val="007C39E0"/>
    <w:rsid w:val="007C3A25"/>
    <w:rsid w:val="007C3CC2"/>
    <w:rsid w:val="007C3DFA"/>
    <w:rsid w:val="007C40EE"/>
    <w:rsid w:val="007C41CF"/>
    <w:rsid w:val="007C4411"/>
    <w:rsid w:val="007C444C"/>
    <w:rsid w:val="007C4A3F"/>
    <w:rsid w:val="007C519B"/>
    <w:rsid w:val="007C52CF"/>
    <w:rsid w:val="007C556A"/>
    <w:rsid w:val="007C5666"/>
    <w:rsid w:val="007C58A8"/>
    <w:rsid w:val="007C60B3"/>
    <w:rsid w:val="007C611A"/>
    <w:rsid w:val="007C6308"/>
    <w:rsid w:val="007C6712"/>
    <w:rsid w:val="007C69DF"/>
    <w:rsid w:val="007C6A5F"/>
    <w:rsid w:val="007C6A72"/>
    <w:rsid w:val="007C6D08"/>
    <w:rsid w:val="007C737D"/>
    <w:rsid w:val="007C7702"/>
    <w:rsid w:val="007C7959"/>
    <w:rsid w:val="007C7DD8"/>
    <w:rsid w:val="007C7E0F"/>
    <w:rsid w:val="007C7EFB"/>
    <w:rsid w:val="007D01C3"/>
    <w:rsid w:val="007D0536"/>
    <w:rsid w:val="007D06B0"/>
    <w:rsid w:val="007D0ADD"/>
    <w:rsid w:val="007D0C5C"/>
    <w:rsid w:val="007D143F"/>
    <w:rsid w:val="007D2480"/>
    <w:rsid w:val="007D28AB"/>
    <w:rsid w:val="007D2B5B"/>
    <w:rsid w:val="007D2CD3"/>
    <w:rsid w:val="007D2D46"/>
    <w:rsid w:val="007D2D54"/>
    <w:rsid w:val="007D2EE5"/>
    <w:rsid w:val="007D3004"/>
    <w:rsid w:val="007D3484"/>
    <w:rsid w:val="007D3A5E"/>
    <w:rsid w:val="007D3D48"/>
    <w:rsid w:val="007D4154"/>
    <w:rsid w:val="007D41A2"/>
    <w:rsid w:val="007D4C7E"/>
    <w:rsid w:val="007D5629"/>
    <w:rsid w:val="007D5759"/>
    <w:rsid w:val="007D5DB8"/>
    <w:rsid w:val="007D5FB0"/>
    <w:rsid w:val="007D6135"/>
    <w:rsid w:val="007D6651"/>
    <w:rsid w:val="007D6B17"/>
    <w:rsid w:val="007D6B49"/>
    <w:rsid w:val="007D6B6D"/>
    <w:rsid w:val="007D7599"/>
    <w:rsid w:val="007D792C"/>
    <w:rsid w:val="007D7DEC"/>
    <w:rsid w:val="007E0432"/>
    <w:rsid w:val="007E08EF"/>
    <w:rsid w:val="007E0D2A"/>
    <w:rsid w:val="007E0ED3"/>
    <w:rsid w:val="007E1243"/>
    <w:rsid w:val="007E1287"/>
    <w:rsid w:val="007E1515"/>
    <w:rsid w:val="007E1563"/>
    <w:rsid w:val="007E1624"/>
    <w:rsid w:val="007E17A2"/>
    <w:rsid w:val="007E17D6"/>
    <w:rsid w:val="007E17DE"/>
    <w:rsid w:val="007E197D"/>
    <w:rsid w:val="007E1D4B"/>
    <w:rsid w:val="007E1FFA"/>
    <w:rsid w:val="007E2007"/>
    <w:rsid w:val="007E21E7"/>
    <w:rsid w:val="007E22C0"/>
    <w:rsid w:val="007E241F"/>
    <w:rsid w:val="007E24C6"/>
    <w:rsid w:val="007E256A"/>
    <w:rsid w:val="007E2747"/>
    <w:rsid w:val="007E2B8C"/>
    <w:rsid w:val="007E3225"/>
    <w:rsid w:val="007E3B47"/>
    <w:rsid w:val="007E3C24"/>
    <w:rsid w:val="007E3D9B"/>
    <w:rsid w:val="007E46C5"/>
    <w:rsid w:val="007E484C"/>
    <w:rsid w:val="007E4A04"/>
    <w:rsid w:val="007E512F"/>
    <w:rsid w:val="007E51DD"/>
    <w:rsid w:val="007E52EB"/>
    <w:rsid w:val="007E52ED"/>
    <w:rsid w:val="007E5336"/>
    <w:rsid w:val="007E53F0"/>
    <w:rsid w:val="007E5625"/>
    <w:rsid w:val="007E5F6F"/>
    <w:rsid w:val="007E615A"/>
    <w:rsid w:val="007E65C8"/>
    <w:rsid w:val="007E66E7"/>
    <w:rsid w:val="007E70DC"/>
    <w:rsid w:val="007E712B"/>
    <w:rsid w:val="007E73E4"/>
    <w:rsid w:val="007E7A18"/>
    <w:rsid w:val="007E7C53"/>
    <w:rsid w:val="007E7D6E"/>
    <w:rsid w:val="007E7F69"/>
    <w:rsid w:val="007F00C8"/>
    <w:rsid w:val="007F01CA"/>
    <w:rsid w:val="007F035F"/>
    <w:rsid w:val="007F04AF"/>
    <w:rsid w:val="007F04FF"/>
    <w:rsid w:val="007F065D"/>
    <w:rsid w:val="007F1071"/>
    <w:rsid w:val="007F10EE"/>
    <w:rsid w:val="007F119B"/>
    <w:rsid w:val="007F120C"/>
    <w:rsid w:val="007F1324"/>
    <w:rsid w:val="007F1343"/>
    <w:rsid w:val="007F1366"/>
    <w:rsid w:val="007F1581"/>
    <w:rsid w:val="007F15D0"/>
    <w:rsid w:val="007F1BA4"/>
    <w:rsid w:val="007F1FF8"/>
    <w:rsid w:val="007F22D7"/>
    <w:rsid w:val="007F2C8D"/>
    <w:rsid w:val="007F3296"/>
    <w:rsid w:val="007F3764"/>
    <w:rsid w:val="007F3A8D"/>
    <w:rsid w:val="007F4006"/>
    <w:rsid w:val="007F4093"/>
    <w:rsid w:val="007F44BA"/>
    <w:rsid w:val="007F45BA"/>
    <w:rsid w:val="007F471C"/>
    <w:rsid w:val="007F494F"/>
    <w:rsid w:val="007F4B95"/>
    <w:rsid w:val="007F4DDD"/>
    <w:rsid w:val="007F5008"/>
    <w:rsid w:val="007F519F"/>
    <w:rsid w:val="007F5233"/>
    <w:rsid w:val="007F56C2"/>
    <w:rsid w:val="007F5E59"/>
    <w:rsid w:val="007F640D"/>
    <w:rsid w:val="007F640F"/>
    <w:rsid w:val="007F6953"/>
    <w:rsid w:val="007F6D7D"/>
    <w:rsid w:val="007F6EB2"/>
    <w:rsid w:val="007F703D"/>
    <w:rsid w:val="007F757E"/>
    <w:rsid w:val="007F7883"/>
    <w:rsid w:val="007F7B22"/>
    <w:rsid w:val="007F7F7B"/>
    <w:rsid w:val="0080056D"/>
    <w:rsid w:val="008009D6"/>
    <w:rsid w:val="00800E21"/>
    <w:rsid w:val="008010A6"/>
    <w:rsid w:val="008012B7"/>
    <w:rsid w:val="0080141D"/>
    <w:rsid w:val="00801519"/>
    <w:rsid w:val="00801805"/>
    <w:rsid w:val="00802006"/>
    <w:rsid w:val="0080226D"/>
    <w:rsid w:val="008022B7"/>
    <w:rsid w:val="008026F1"/>
    <w:rsid w:val="008027AD"/>
    <w:rsid w:val="00802D11"/>
    <w:rsid w:val="00802E6E"/>
    <w:rsid w:val="008030B9"/>
    <w:rsid w:val="00803234"/>
    <w:rsid w:val="0080343D"/>
    <w:rsid w:val="00803456"/>
    <w:rsid w:val="00803701"/>
    <w:rsid w:val="0080398D"/>
    <w:rsid w:val="00803A41"/>
    <w:rsid w:val="008041DF"/>
    <w:rsid w:val="00804686"/>
    <w:rsid w:val="00804B2A"/>
    <w:rsid w:val="00805245"/>
    <w:rsid w:val="00805353"/>
    <w:rsid w:val="0080541E"/>
    <w:rsid w:val="00805511"/>
    <w:rsid w:val="008057E4"/>
    <w:rsid w:val="00806732"/>
    <w:rsid w:val="00806859"/>
    <w:rsid w:val="00806879"/>
    <w:rsid w:val="00806901"/>
    <w:rsid w:val="00806E9E"/>
    <w:rsid w:val="00806F55"/>
    <w:rsid w:val="008101B9"/>
    <w:rsid w:val="008104B7"/>
    <w:rsid w:val="008106F2"/>
    <w:rsid w:val="00810842"/>
    <w:rsid w:val="0081092A"/>
    <w:rsid w:val="00810E0B"/>
    <w:rsid w:val="00810EE3"/>
    <w:rsid w:val="00811223"/>
    <w:rsid w:val="0081142B"/>
    <w:rsid w:val="008119BA"/>
    <w:rsid w:val="00811A41"/>
    <w:rsid w:val="00811A79"/>
    <w:rsid w:val="00811AE9"/>
    <w:rsid w:val="00811BC7"/>
    <w:rsid w:val="00811DCA"/>
    <w:rsid w:val="008122E2"/>
    <w:rsid w:val="0081232B"/>
    <w:rsid w:val="0081285C"/>
    <w:rsid w:val="00812C6A"/>
    <w:rsid w:val="00813021"/>
    <w:rsid w:val="0081305B"/>
    <w:rsid w:val="0081315B"/>
    <w:rsid w:val="0081323F"/>
    <w:rsid w:val="0081325C"/>
    <w:rsid w:val="0081371F"/>
    <w:rsid w:val="00813B78"/>
    <w:rsid w:val="008148F2"/>
    <w:rsid w:val="008149EF"/>
    <w:rsid w:val="00814BAC"/>
    <w:rsid w:val="00814C14"/>
    <w:rsid w:val="00814C44"/>
    <w:rsid w:val="00815AE3"/>
    <w:rsid w:val="00815B75"/>
    <w:rsid w:val="00816053"/>
    <w:rsid w:val="008162C1"/>
    <w:rsid w:val="008167F3"/>
    <w:rsid w:val="00816DAA"/>
    <w:rsid w:val="008171EF"/>
    <w:rsid w:val="00817398"/>
    <w:rsid w:val="00817631"/>
    <w:rsid w:val="008177EC"/>
    <w:rsid w:val="00817A0C"/>
    <w:rsid w:val="00817A8B"/>
    <w:rsid w:val="00817B30"/>
    <w:rsid w:val="00820105"/>
    <w:rsid w:val="00820318"/>
    <w:rsid w:val="00820750"/>
    <w:rsid w:val="008208CF"/>
    <w:rsid w:val="008209A3"/>
    <w:rsid w:val="00820B64"/>
    <w:rsid w:val="008215A3"/>
    <w:rsid w:val="00821709"/>
    <w:rsid w:val="008218CD"/>
    <w:rsid w:val="00821A0B"/>
    <w:rsid w:val="00821F52"/>
    <w:rsid w:val="00822051"/>
    <w:rsid w:val="008220C2"/>
    <w:rsid w:val="00822458"/>
    <w:rsid w:val="008224AB"/>
    <w:rsid w:val="008228C8"/>
    <w:rsid w:val="0082393F"/>
    <w:rsid w:val="008239C4"/>
    <w:rsid w:val="00823CD1"/>
    <w:rsid w:val="00823E08"/>
    <w:rsid w:val="00823EC4"/>
    <w:rsid w:val="00823FA3"/>
    <w:rsid w:val="00824023"/>
    <w:rsid w:val="0082497A"/>
    <w:rsid w:val="00824A1C"/>
    <w:rsid w:val="00825048"/>
    <w:rsid w:val="008251C2"/>
    <w:rsid w:val="00825525"/>
    <w:rsid w:val="00825E32"/>
    <w:rsid w:val="008260C7"/>
    <w:rsid w:val="008263F7"/>
    <w:rsid w:val="00826613"/>
    <w:rsid w:val="00826866"/>
    <w:rsid w:val="00827680"/>
    <w:rsid w:val="00827B5B"/>
    <w:rsid w:val="00827E04"/>
    <w:rsid w:val="00830172"/>
    <w:rsid w:val="00830C4D"/>
    <w:rsid w:val="00830DCF"/>
    <w:rsid w:val="00831415"/>
    <w:rsid w:val="008318E6"/>
    <w:rsid w:val="008319B9"/>
    <w:rsid w:val="00831DF5"/>
    <w:rsid w:val="00831E2D"/>
    <w:rsid w:val="00831E3F"/>
    <w:rsid w:val="0083201B"/>
    <w:rsid w:val="008325E8"/>
    <w:rsid w:val="00832AAF"/>
    <w:rsid w:val="00832B2E"/>
    <w:rsid w:val="00832D4D"/>
    <w:rsid w:val="00832E26"/>
    <w:rsid w:val="00833055"/>
    <w:rsid w:val="008331DA"/>
    <w:rsid w:val="00833330"/>
    <w:rsid w:val="0083357B"/>
    <w:rsid w:val="00833616"/>
    <w:rsid w:val="0083369D"/>
    <w:rsid w:val="00833801"/>
    <w:rsid w:val="008338D2"/>
    <w:rsid w:val="00833942"/>
    <w:rsid w:val="00833F32"/>
    <w:rsid w:val="00833F6A"/>
    <w:rsid w:val="00833FED"/>
    <w:rsid w:val="008341CE"/>
    <w:rsid w:val="008341DB"/>
    <w:rsid w:val="0083495F"/>
    <w:rsid w:val="008349B5"/>
    <w:rsid w:val="00834A7E"/>
    <w:rsid w:val="008350A4"/>
    <w:rsid w:val="008353DB"/>
    <w:rsid w:val="00835764"/>
    <w:rsid w:val="00835A52"/>
    <w:rsid w:val="00835B43"/>
    <w:rsid w:val="00835D5A"/>
    <w:rsid w:val="0083608D"/>
    <w:rsid w:val="0083656B"/>
    <w:rsid w:val="0083657B"/>
    <w:rsid w:val="008365ED"/>
    <w:rsid w:val="00836CB6"/>
    <w:rsid w:val="0083706A"/>
    <w:rsid w:val="008371DD"/>
    <w:rsid w:val="00837432"/>
    <w:rsid w:val="0083746B"/>
    <w:rsid w:val="00837742"/>
    <w:rsid w:val="008377B4"/>
    <w:rsid w:val="008377B8"/>
    <w:rsid w:val="00837A6A"/>
    <w:rsid w:val="00837B11"/>
    <w:rsid w:val="00837B1F"/>
    <w:rsid w:val="008400B7"/>
    <w:rsid w:val="008401AA"/>
    <w:rsid w:val="008404B3"/>
    <w:rsid w:val="008407C0"/>
    <w:rsid w:val="00840932"/>
    <w:rsid w:val="00840BD8"/>
    <w:rsid w:val="00840C04"/>
    <w:rsid w:val="00840F4F"/>
    <w:rsid w:val="008414C9"/>
    <w:rsid w:val="0084188A"/>
    <w:rsid w:val="00842467"/>
    <w:rsid w:val="0084252B"/>
    <w:rsid w:val="00842895"/>
    <w:rsid w:val="00842BA1"/>
    <w:rsid w:val="00842D5B"/>
    <w:rsid w:val="00843784"/>
    <w:rsid w:val="00843D31"/>
    <w:rsid w:val="008442CF"/>
    <w:rsid w:val="00845210"/>
    <w:rsid w:val="008453CF"/>
    <w:rsid w:val="008453D7"/>
    <w:rsid w:val="008453FD"/>
    <w:rsid w:val="0084556F"/>
    <w:rsid w:val="00845D36"/>
    <w:rsid w:val="0084622E"/>
    <w:rsid w:val="0084660E"/>
    <w:rsid w:val="00846A22"/>
    <w:rsid w:val="00846DB6"/>
    <w:rsid w:val="00847534"/>
    <w:rsid w:val="00847B45"/>
    <w:rsid w:val="00850073"/>
    <w:rsid w:val="008502C6"/>
    <w:rsid w:val="00850587"/>
    <w:rsid w:val="008507B4"/>
    <w:rsid w:val="00850E4C"/>
    <w:rsid w:val="00850FDC"/>
    <w:rsid w:val="0085121E"/>
    <w:rsid w:val="008516B0"/>
    <w:rsid w:val="00851D69"/>
    <w:rsid w:val="008520B6"/>
    <w:rsid w:val="0085211B"/>
    <w:rsid w:val="008528B3"/>
    <w:rsid w:val="008529B2"/>
    <w:rsid w:val="008529BD"/>
    <w:rsid w:val="00852B6F"/>
    <w:rsid w:val="00852E6C"/>
    <w:rsid w:val="00852F14"/>
    <w:rsid w:val="00853007"/>
    <w:rsid w:val="0085309A"/>
    <w:rsid w:val="00853268"/>
    <w:rsid w:val="0085373B"/>
    <w:rsid w:val="00853AFA"/>
    <w:rsid w:val="008544EB"/>
    <w:rsid w:val="0085467C"/>
    <w:rsid w:val="00854932"/>
    <w:rsid w:val="00855037"/>
    <w:rsid w:val="008550B9"/>
    <w:rsid w:val="008556A6"/>
    <w:rsid w:val="0085632B"/>
    <w:rsid w:val="008564C9"/>
    <w:rsid w:val="0085651B"/>
    <w:rsid w:val="00856A62"/>
    <w:rsid w:val="00856AFE"/>
    <w:rsid w:val="00856B0A"/>
    <w:rsid w:val="0085782F"/>
    <w:rsid w:val="00857998"/>
    <w:rsid w:val="008579FF"/>
    <w:rsid w:val="00857BF3"/>
    <w:rsid w:val="00857C0C"/>
    <w:rsid w:val="00860165"/>
    <w:rsid w:val="00860297"/>
    <w:rsid w:val="00860363"/>
    <w:rsid w:val="0086045C"/>
    <w:rsid w:val="008606BA"/>
    <w:rsid w:val="00860B1A"/>
    <w:rsid w:val="00860E8D"/>
    <w:rsid w:val="00860F04"/>
    <w:rsid w:val="00861058"/>
    <w:rsid w:val="00861268"/>
    <w:rsid w:val="008612A3"/>
    <w:rsid w:val="00861A22"/>
    <w:rsid w:val="00861EF1"/>
    <w:rsid w:val="00861FE9"/>
    <w:rsid w:val="00862071"/>
    <w:rsid w:val="00862100"/>
    <w:rsid w:val="008628D9"/>
    <w:rsid w:val="00862B1D"/>
    <w:rsid w:val="00862C08"/>
    <w:rsid w:val="00863215"/>
    <w:rsid w:val="008634E2"/>
    <w:rsid w:val="008635A2"/>
    <w:rsid w:val="0086376F"/>
    <w:rsid w:val="00863A5B"/>
    <w:rsid w:val="00863B2C"/>
    <w:rsid w:val="00863CCD"/>
    <w:rsid w:val="008647B5"/>
    <w:rsid w:val="00864876"/>
    <w:rsid w:val="00864C22"/>
    <w:rsid w:val="00864DB7"/>
    <w:rsid w:val="00864E18"/>
    <w:rsid w:val="00864E2C"/>
    <w:rsid w:val="008651B0"/>
    <w:rsid w:val="00865232"/>
    <w:rsid w:val="008652F7"/>
    <w:rsid w:val="00865697"/>
    <w:rsid w:val="008658FC"/>
    <w:rsid w:val="00865CB3"/>
    <w:rsid w:val="00865EF5"/>
    <w:rsid w:val="00865F1C"/>
    <w:rsid w:val="008660FC"/>
    <w:rsid w:val="00866504"/>
    <w:rsid w:val="00866ADD"/>
    <w:rsid w:val="00866F87"/>
    <w:rsid w:val="008673CD"/>
    <w:rsid w:val="008673F7"/>
    <w:rsid w:val="00867481"/>
    <w:rsid w:val="0086779D"/>
    <w:rsid w:val="00867B2D"/>
    <w:rsid w:val="008700D3"/>
    <w:rsid w:val="008704BA"/>
    <w:rsid w:val="0087069A"/>
    <w:rsid w:val="00871144"/>
    <w:rsid w:val="00871635"/>
    <w:rsid w:val="00871980"/>
    <w:rsid w:val="00871985"/>
    <w:rsid w:val="0087200D"/>
    <w:rsid w:val="0087240C"/>
    <w:rsid w:val="00872632"/>
    <w:rsid w:val="0087306C"/>
    <w:rsid w:val="00873187"/>
    <w:rsid w:val="00873413"/>
    <w:rsid w:val="00873504"/>
    <w:rsid w:val="00873550"/>
    <w:rsid w:val="00873658"/>
    <w:rsid w:val="0087379F"/>
    <w:rsid w:val="00873F4C"/>
    <w:rsid w:val="00874143"/>
    <w:rsid w:val="00874164"/>
    <w:rsid w:val="00874318"/>
    <w:rsid w:val="008746E9"/>
    <w:rsid w:val="008747A8"/>
    <w:rsid w:val="008749A5"/>
    <w:rsid w:val="00874C5F"/>
    <w:rsid w:val="0087501A"/>
    <w:rsid w:val="0087514E"/>
    <w:rsid w:val="008751DA"/>
    <w:rsid w:val="0087523F"/>
    <w:rsid w:val="008754C3"/>
    <w:rsid w:val="00875831"/>
    <w:rsid w:val="008758F5"/>
    <w:rsid w:val="008759A3"/>
    <w:rsid w:val="00875B93"/>
    <w:rsid w:val="00875D0E"/>
    <w:rsid w:val="00875FCB"/>
    <w:rsid w:val="0087609C"/>
    <w:rsid w:val="0087632B"/>
    <w:rsid w:val="0087660D"/>
    <w:rsid w:val="0087674A"/>
    <w:rsid w:val="00876873"/>
    <w:rsid w:val="0087688F"/>
    <w:rsid w:val="00877689"/>
    <w:rsid w:val="00877909"/>
    <w:rsid w:val="00880348"/>
    <w:rsid w:val="008805D6"/>
    <w:rsid w:val="008807BC"/>
    <w:rsid w:val="00880A3E"/>
    <w:rsid w:val="00880B3D"/>
    <w:rsid w:val="00880F75"/>
    <w:rsid w:val="00881026"/>
    <w:rsid w:val="00881052"/>
    <w:rsid w:val="00881113"/>
    <w:rsid w:val="0088132A"/>
    <w:rsid w:val="008815EF"/>
    <w:rsid w:val="00881786"/>
    <w:rsid w:val="008819B2"/>
    <w:rsid w:val="00881C7A"/>
    <w:rsid w:val="00881EC6"/>
    <w:rsid w:val="00881F8C"/>
    <w:rsid w:val="0088229C"/>
    <w:rsid w:val="0088239C"/>
    <w:rsid w:val="00882DC2"/>
    <w:rsid w:val="00882FDF"/>
    <w:rsid w:val="0088302C"/>
    <w:rsid w:val="0088343A"/>
    <w:rsid w:val="00883494"/>
    <w:rsid w:val="00883C57"/>
    <w:rsid w:val="008840D0"/>
    <w:rsid w:val="008843F0"/>
    <w:rsid w:val="0088479B"/>
    <w:rsid w:val="008847DC"/>
    <w:rsid w:val="00884CCE"/>
    <w:rsid w:val="00884E3A"/>
    <w:rsid w:val="00885110"/>
    <w:rsid w:val="008857B6"/>
    <w:rsid w:val="00885A42"/>
    <w:rsid w:val="00885A87"/>
    <w:rsid w:val="0088616D"/>
    <w:rsid w:val="008862FA"/>
    <w:rsid w:val="00886CAC"/>
    <w:rsid w:val="00886D51"/>
    <w:rsid w:val="00887726"/>
    <w:rsid w:val="008877DD"/>
    <w:rsid w:val="00887A76"/>
    <w:rsid w:val="00887FCD"/>
    <w:rsid w:val="00890702"/>
    <w:rsid w:val="0089075C"/>
    <w:rsid w:val="008910E0"/>
    <w:rsid w:val="00891209"/>
    <w:rsid w:val="00891490"/>
    <w:rsid w:val="008916A0"/>
    <w:rsid w:val="00891DDB"/>
    <w:rsid w:val="00891FF9"/>
    <w:rsid w:val="008922F4"/>
    <w:rsid w:val="0089273A"/>
    <w:rsid w:val="00892E39"/>
    <w:rsid w:val="00892EAD"/>
    <w:rsid w:val="00892FB6"/>
    <w:rsid w:val="008932BC"/>
    <w:rsid w:val="00893A30"/>
    <w:rsid w:val="00893E74"/>
    <w:rsid w:val="008948D5"/>
    <w:rsid w:val="00894970"/>
    <w:rsid w:val="00894CE6"/>
    <w:rsid w:val="00894D56"/>
    <w:rsid w:val="00894F33"/>
    <w:rsid w:val="008950DC"/>
    <w:rsid w:val="008952A2"/>
    <w:rsid w:val="00895B92"/>
    <w:rsid w:val="00895CB0"/>
    <w:rsid w:val="00895D2E"/>
    <w:rsid w:val="00896131"/>
    <w:rsid w:val="0089620A"/>
    <w:rsid w:val="0089688C"/>
    <w:rsid w:val="00896C86"/>
    <w:rsid w:val="00896FFC"/>
    <w:rsid w:val="00897058"/>
    <w:rsid w:val="00897222"/>
    <w:rsid w:val="00897318"/>
    <w:rsid w:val="00897457"/>
    <w:rsid w:val="00897778"/>
    <w:rsid w:val="008978C3"/>
    <w:rsid w:val="008978FF"/>
    <w:rsid w:val="008979ED"/>
    <w:rsid w:val="00897A6E"/>
    <w:rsid w:val="00897EF3"/>
    <w:rsid w:val="008A0138"/>
    <w:rsid w:val="008A03E1"/>
    <w:rsid w:val="008A0EAB"/>
    <w:rsid w:val="008A0EE9"/>
    <w:rsid w:val="008A1561"/>
    <w:rsid w:val="008A16B7"/>
    <w:rsid w:val="008A188B"/>
    <w:rsid w:val="008A1A08"/>
    <w:rsid w:val="008A2280"/>
    <w:rsid w:val="008A2C23"/>
    <w:rsid w:val="008A377F"/>
    <w:rsid w:val="008A3895"/>
    <w:rsid w:val="008A3F7D"/>
    <w:rsid w:val="008A402B"/>
    <w:rsid w:val="008A45E5"/>
    <w:rsid w:val="008A4BEF"/>
    <w:rsid w:val="008A4C62"/>
    <w:rsid w:val="008A4CC7"/>
    <w:rsid w:val="008A53E3"/>
    <w:rsid w:val="008A5465"/>
    <w:rsid w:val="008A5471"/>
    <w:rsid w:val="008A59C8"/>
    <w:rsid w:val="008A5CA8"/>
    <w:rsid w:val="008A5DA0"/>
    <w:rsid w:val="008A5E3B"/>
    <w:rsid w:val="008A5E47"/>
    <w:rsid w:val="008A5E76"/>
    <w:rsid w:val="008A5EA2"/>
    <w:rsid w:val="008A6095"/>
    <w:rsid w:val="008A6452"/>
    <w:rsid w:val="008A6613"/>
    <w:rsid w:val="008A6818"/>
    <w:rsid w:val="008A74FF"/>
    <w:rsid w:val="008A775F"/>
    <w:rsid w:val="008A7A45"/>
    <w:rsid w:val="008A7B8D"/>
    <w:rsid w:val="008B0708"/>
    <w:rsid w:val="008B0C2D"/>
    <w:rsid w:val="008B121F"/>
    <w:rsid w:val="008B1A69"/>
    <w:rsid w:val="008B1ED0"/>
    <w:rsid w:val="008B20F5"/>
    <w:rsid w:val="008B286D"/>
    <w:rsid w:val="008B2C12"/>
    <w:rsid w:val="008B2E2A"/>
    <w:rsid w:val="008B2E31"/>
    <w:rsid w:val="008B3150"/>
    <w:rsid w:val="008B4578"/>
    <w:rsid w:val="008B4946"/>
    <w:rsid w:val="008B4A8B"/>
    <w:rsid w:val="008B4CB1"/>
    <w:rsid w:val="008B4CDE"/>
    <w:rsid w:val="008B4D20"/>
    <w:rsid w:val="008B5865"/>
    <w:rsid w:val="008B5D77"/>
    <w:rsid w:val="008B60AF"/>
    <w:rsid w:val="008B6298"/>
    <w:rsid w:val="008B6479"/>
    <w:rsid w:val="008B65FF"/>
    <w:rsid w:val="008B6CA9"/>
    <w:rsid w:val="008B6E47"/>
    <w:rsid w:val="008B6E93"/>
    <w:rsid w:val="008B6EB6"/>
    <w:rsid w:val="008B6F05"/>
    <w:rsid w:val="008B714A"/>
    <w:rsid w:val="008B7175"/>
    <w:rsid w:val="008B7AC3"/>
    <w:rsid w:val="008B7EAD"/>
    <w:rsid w:val="008C032B"/>
    <w:rsid w:val="008C05AF"/>
    <w:rsid w:val="008C0A28"/>
    <w:rsid w:val="008C0A76"/>
    <w:rsid w:val="008C0F45"/>
    <w:rsid w:val="008C1034"/>
    <w:rsid w:val="008C1502"/>
    <w:rsid w:val="008C218D"/>
    <w:rsid w:val="008C2853"/>
    <w:rsid w:val="008C2A26"/>
    <w:rsid w:val="008C2BB9"/>
    <w:rsid w:val="008C31AF"/>
    <w:rsid w:val="008C43ED"/>
    <w:rsid w:val="008C4477"/>
    <w:rsid w:val="008C48CD"/>
    <w:rsid w:val="008C4D5B"/>
    <w:rsid w:val="008C5210"/>
    <w:rsid w:val="008C5452"/>
    <w:rsid w:val="008C5742"/>
    <w:rsid w:val="008C5AE9"/>
    <w:rsid w:val="008C5F45"/>
    <w:rsid w:val="008C641A"/>
    <w:rsid w:val="008C64E6"/>
    <w:rsid w:val="008C6736"/>
    <w:rsid w:val="008C6CE2"/>
    <w:rsid w:val="008C6D1C"/>
    <w:rsid w:val="008C75C7"/>
    <w:rsid w:val="008C7AD2"/>
    <w:rsid w:val="008D10E3"/>
    <w:rsid w:val="008D1789"/>
    <w:rsid w:val="008D19F0"/>
    <w:rsid w:val="008D1AD6"/>
    <w:rsid w:val="008D1D23"/>
    <w:rsid w:val="008D1FBC"/>
    <w:rsid w:val="008D1FD7"/>
    <w:rsid w:val="008D2361"/>
    <w:rsid w:val="008D2BC0"/>
    <w:rsid w:val="008D3129"/>
    <w:rsid w:val="008D39E3"/>
    <w:rsid w:val="008D3B08"/>
    <w:rsid w:val="008D3B46"/>
    <w:rsid w:val="008D3B4F"/>
    <w:rsid w:val="008D3C6C"/>
    <w:rsid w:val="008D3E50"/>
    <w:rsid w:val="008D3F16"/>
    <w:rsid w:val="008D456A"/>
    <w:rsid w:val="008D4709"/>
    <w:rsid w:val="008D4FBB"/>
    <w:rsid w:val="008D5156"/>
    <w:rsid w:val="008D5440"/>
    <w:rsid w:val="008D54EA"/>
    <w:rsid w:val="008D55B6"/>
    <w:rsid w:val="008D55DE"/>
    <w:rsid w:val="008D5751"/>
    <w:rsid w:val="008D5A62"/>
    <w:rsid w:val="008D5ABF"/>
    <w:rsid w:val="008D5D7E"/>
    <w:rsid w:val="008D5E63"/>
    <w:rsid w:val="008D5F9E"/>
    <w:rsid w:val="008D6308"/>
    <w:rsid w:val="008D6B9F"/>
    <w:rsid w:val="008D6C21"/>
    <w:rsid w:val="008D6C58"/>
    <w:rsid w:val="008D6DDB"/>
    <w:rsid w:val="008D6E48"/>
    <w:rsid w:val="008D6ED8"/>
    <w:rsid w:val="008D734D"/>
    <w:rsid w:val="008D73F5"/>
    <w:rsid w:val="008D77F0"/>
    <w:rsid w:val="008D799B"/>
    <w:rsid w:val="008D7CA9"/>
    <w:rsid w:val="008D7E45"/>
    <w:rsid w:val="008D7F65"/>
    <w:rsid w:val="008E0313"/>
    <w:rsid w:val="008E038F"/>
    <w:rsid w:val="008E0C10"/>
    <w:rsid w:val="008E1060"/>
    <w:rsid w:val="008E1198"/>
    <w:rsid w:val="008E13F7"/>
    <w:rsid w:val="008E16D2"/>
    <w:rsid w:val="008E1D0D"/>
    <w:rsid w:val="008E1E42"/>
    <w:rsid w:val="008E21E3"/>
    <w:rsid w:val="008E225E"/>
    <w:rsid w:val="008E234C"/>
    <w:rsid w:val="008E27AA"/>
    <w:rsid w:val="008E3309"/>
    <w:rsid w:val="008E3D42"/>
    <w:rsid w:val="008E3DA1"/>
    <w:rsid w:val="008E4148"/>
    <w:rsid w:val="008E435C"/>
    <w:rsid w:val="008E4622"/>
    <w:rsid w:val="008E5287"/>
    <w:rsid w:val="008E5350"/>
    <w:rsid w:val="008E535E"/>
    <w:rsid w:val="008E5732"/>
    <w:rsid w:val="008E59ED"/>
    <w:rsid w:val="008E5BA1"/>
    <w:rsid w:val="008E647E"/>
    <w:rsid w:val="008E65E9"/>
    <w:rsid w:val="008E6ADC"/>
    <w:rsid w:val="008E73A1"/>
    <w:rsid w:val="008E7958"/>
    <w:rsid w:val="008E7A1C"/>
    <w:rsid w:val="008E7EE3"/>
    <w:rsid w:val="008E7F48"/>
    <w:rsid w:val="008F042D"/>
    <w:rsid w:val="008F0778"/>
    <w:rsid w:val="008F0DAE"/>
    <w:rsid w:val="008F1678"/>
    <w:rsid w:val="008F16CE"/>
    <w:rsid w:val="008F2852"/>
    <w:rsid w:val="008F2986"/>
    <w:rsid w:val="008F2EEE"/>
    <w:rsid w:val="008F2F2C"/>
    <w:rsid w:val="008F2F33"/>
    <w:rsid w:val="008F30B8"/>
    <w:rsid w:val="008F34C8"/>
    <w:rsid w:val="008F3527"/>
    <w:rsid w:val="008F3822"/>
    <w:rsid w:val="008F3948"/>
    <w:rsid w:val="008F3AAC"/>
    <w:rsid w:val="008F3BC8"/>
    <w:rsid w:val="008F3BD4"/>
    <w:rsid w:val="008F41B2"/>
    <w:rsid w:val="008F4551"/>
    <w:rsid w:val="008F4786"/>
    <w:rsid w:val="008F478D"/>
    <w:rsid w:val="008F51BA"/>
    <w:rsid w:val="008F5483"/>
    <w:rsid w:val="008F552E"/>
    <w:rsid w:val="008F5739"/>
    <w:rsid w:val="008F5771"/>
    <w:rsid w:val="008F5D9C"/>
    <w:rsid w:val="008F5DFC"/>
    <w:rsid w:val="008F5FD1"/>
    <w:rsid w:val="008F6392"/>
    <w:rsid w:val="008F6913"/>
    <w:rsid w:val="008F6995"/>
    <w:rsid w:val="008F6D27"/>
    <w:rsid w:val="008F6F19"/>
    <w:rsid w:val="008F7363"/>
    <w:rsid w:val="008F75AF"/>
    <w:rsid w:val="008F76F9"/>
    <w:rsid w:val="008F7717"/>
    <w:rsid w:val="008F7781"/>
    <w:rsid w:val="008F7B8E"/>
    <w:rsid w:val="009002A0"/>
    <w:rsid w:val="009006EE"/>
    <w:rsid w:val="00900784"/>
    <w:rsid w:val="00900C58"/>
    <w:rsid w:val="00900F5B"/>
    <w:rsid w:val="009011E3"/>
    <w:rsid w:val="0090141C"/>
    <w:rsid w:val="0090194D"/>
    <w:rsid w:val="00901A30"/>
    <w:rsid w:val="00901ABF"/>
    <w:rsid w:val="00901C1F"/>
    <w:rsid w:val="00901E8E"/>
    <w:rsid w:val="0090241C"/>
    <w:rsid w:val="00902488"/>
    <w:rsid w:val="00902DBF"/>
    <w:rsid w:val="0090352E"/>
    <w:rsid w:val="00903653"/>
    <w:rsid w:val="00903B5F"/>
    <w:rsid w:val="00903C79"/>
    <w:rsid w:val="00903E53"/>
    <w:rsid w:val="009040DF"/>
    <w:rsid w:val="0090410C"/>
    <w:rsid w:val="0090438F"/>
    <w:rsid w:val="009044E6"/>
    <w:rsid w:val="00904653"/>
    <w:rsid w:val="0090477F"/>
    <w:rsid w:val="009047FC"/>
    <w:rsid w:val="009048C2"/>
    <w:rsid w:val="00904CF7"/>
    <w:rsid w:val="00904DB5"/>
    <w:rsid w:val="00905090"/>
    <w:rsid w:val="009051F5"/>
    <w:rsid w:val="00905253"/>
    <w:rsid w:val="0090555D"/>
    <w:rsid w:val="0090559A"/>
    <w:rsid w:val="00905714"/>
    <w:rsid w:val="009057B8"/>
    <w:rsid w:val="00905D1F"/>
    <w:rsid w:val="00906330"/>
    <w:rsid w:val="0090642A"/>
    <w:rsid w:val="009065BD"/>
    <w:rsid w:val="0090672B"/>
    <w:rsid w:val="00906A6C"/>
    <w:rsid w:val="00906BE8"/>
    <w:rsid w:val="00906C50"/>
    <w:rsid w:val="00906F7B"/>
    <w:rsid w:val="0090733A"/>
    <w:rsid w:val="009075AD"/>
    <w:rsid w:val="0090774B"/>
    <w:rsid w:val="00910613"/>
    <w:rsid w:val="009106B2"/>
    <w:rsid w:val="009106B4"/>
    <w:rsid w:val="00910A02"/>
    <w:rsid w:val="00911231"/>
    <w:rsid w:val="009116D0"/>
    <w:rsid w:val="00911DC6"/>
    <w:rsid w:val="00911E7D"/>
    <w:rsid w:val="00912416"/>
    <w:rsid w:val="0091284D"/>
    <w:rsid w:val="00912917"/>
    <w:rsid w:val="009129FC"/>
    <w:rsid w:val="00912A9C"/>
    <w:rsid w:val="00912D7F"/>
    <w:rsid w:val="009131D0"/>
    <w:rsid w:val="00913DEE"/>
    <w:rsid w:val="009140A8"/>
    <w:rsid w:val="00914426"/>
    <w:rsid w:val="0091469C"/>
    <w:rsid w:val="00914720"/>
    <w:rsid w:val="009149C5"/>
    <w:rsid w:val="00914B0D"/>
    <w:rsid w:val="00914C3D"/>
    <w:rsid w:val="00914E1B"/>
    <w:rsid w:val="009151A9"/>
    <w:rsid w:val="0091524E"/>
    <w:rsid w:val="009152C3"/>
    <w:rsid w:val="0091558A"/>
    <w:rsid w:val="0091593C"/>
    <w:rsid w:val="00915B76"/>
    <w:rsid w:val="00915F66"/>
    <w:rsid w:val="00916704"/>
    <w:rsid w:val="009167A9"/>
    <w:rsid w:val="00916E49"/>
    <w:rsid w:val="00917143"/>
    <w:rsid w:val="00917472"/>
    <w:rsid w:val="00917649"/>
    <w:rsid w:val="00917742"/>
    <w:rsid w:val="00917781"/>
    <w:rsid w:val="009178BC"/>
    <w:rsid w:val="009179E4"/>
    <w:rsid w:val="00917C32"/>
    <w:rsid w:val="00917F31"/>
    <w:rsid w:val="00917F72"/>
    <w:rsid w:val="00920230"/>
    <w:rsid w:val="009205E6"/>
    <w:rsid w:val="00920B36"/>
    <w:rsid w:val="00920F52"/>
    <w:rsid w:val="00921264"/>
    <w:rsid w:val="00921273"/>
    <w:rsid w:val="009215BD"/>
    <w:rsid w:val="00921FA0"/>
    <w:rsid w:val="0092243D"/>
    <w:rsid w:val="00922467"/>
    <w:rsid w:val="00922BBF"/>
    <w:rsid w:val="00922CBC"/>
    <w:rsid w:val="00922E7D"/>
    <w:rsid w:val="00922F7A"/>
    <w:rsid w:val="009230E6"/>
    <w:rsid w:val="00923146"/>
    <w:rsid w:val="0092355B"/>
    <w:rsid w:val="009237CC"/>
    <w:rsid w:val="00923B91"/>
    <w:rsid w:val="00924456"/>
    <w:rsid w:val="00924616"/>
    <w:rsid w:val="0092473B"/>
    <w:rsid w:val="00924AFB"/>
    <w:rsid w:val="00924CA2"/>
    <w:rsid w:val="00925765"/>
    <w:rsid w:val="009257AF"/>
    <w:rsid w:val="00925CF6"/>
    <w:rsid w:val="009261A7"/>
    <w:rsid w:val="009262BF"/>
    <w:rsid w:val="00926358"/>
    <w:rsid w:val="00926650"/>
    <w:rsid w:val="00926A62"/>
    <w:rsid w:val="00926BA8"/>
    <w:rsid w:val="00927328"/>
    <w:rsid w:val="0092751B"/>
    <w:rsid w:val="0092768B"/>
    <w:rsid w:val="00927E13"/>
    <w:rsid w:val="00927E6B"/>
    <w:rsid w:val="00927FF2"/>
    <w:rsid w:val="00930B70"/>
    <w:rsid w:val="00930B9E"/>
    <w:rsid w:val="00931082"/>
    <w:rsid w:val="00931307"/>
    <w:rsid w:val="0093153E"/>
    <w:rsid w:val="009318C5"/>
    <w:rsid w:val="00931A5E"/>
    <w:rsid w:val="00931C25"/>
    <w:rsid w:val="00931C8A"/>
    <w:rsid w:val="0093249C"/>
    <w:rsid w:val="00932868"/>
    <w:rsid w:val="00932A71"/>
    <w:rsid w:val="00932CB9"/>
    <w:rsid w:val="00932E1B"/>
    <w:rsid w:val="009331EA"/>
    <w:rsid w:val="00933646"/>
    <w:rsid w:val="00933C5D"/>
    <w:rsid w:val="00933C73"/>
    <w:rsid w:val="00933C92"/>
    <w:rsid w:val="009340C8"/>
    <w:rsid w:val="00934235"/>
    <w:rsid w:val="00934293"/>
    <w:rsid w:val="0093489D"/>
    <w:rsid w:val="00934C0C"/>
    <w:rsid w:val="00934D07"/>
    <w:rsid w:val="00934E43"/>
    <w:rsid w:val="0093504A"/>
    <w:rsid w:val="0093530B"/>
    <w:rsid w:val="00935329"/>
    <w:rsid w:val="00935529"/>
    <w:rsid w:val="00935782"/>
    <w:rsid w:val="00935F09"/>
    <w:rsid w:val="00935F15"/>
    <w:rsid w:val="00935F52"/>
    <w:rsid w:val="0093662D"/>
    <w:rsid w:val="0093711E"/>
    <w:rsid w:val="009371FC"/>
    <w:rsid w:val="00937261"/>
    <w:rsid w:val="009373D5"/>
    <w:rsid w:val="0093794C"/>
    <w:rsid w:val="00940522"/>
    <w:rsid w:val="00940607"/>
    <w:rsid w:val="00940B5F"/>
    <w:rsid w:val="00940EDB"/>
    <w:rsid w:val="00941068"/>
    <w:rsid w:val="00942566"/>
    <w:rsid w:val="0094266F"/>
    <w:rsid w:val="009427A6"/>
    <w:rsid w:val="00942904"/>
    <w:rsid w:val="00942A90"/>
    <w:rsid w:val="009430B8"/>
    <w:rsid w:val="00943A14"/>
    <w:rsid w:val="00943B6E"/>
    <w:rsid w:val="00944286"/>
    <w:rsid w:val="009447C3"/>
    <w:rsid w:val="00944B32"/>
    <w:rsid w:val="0094512E"/>
    <w:rsid w:val="00945384"/>
    <w:rsid w:val="00945A5B"/>
    <w:rsid w:val="00945AF5"/>
    <w:rsid w:val="00945D91"/>
    <w:rsid w:val="00945F4C"/>
    <w:rsid w:val="00946D0C"/>
    <w:rsid w:val="00947069"/>
    <w:rsid w:val="00947381"/>
    <w:rsid w:val="009476A3"/>
    <w:rsid w:val="00947877"/>
    <w:rsid w:val="00947BBD"/>
    <w:rsid w:val="00950284"/>
    <w:rsid w:val="009506CB"/>
    <w:rsid w:val="00950A12"/>
    <w:rsid w:val="00950A88"/>
    <w:rsid w:val="00950EF6"/>
    <w:rsid w:val="0095107A"/>
    <w:rsid w:val="009510B1"/>
    <w:rsid w:val="009515BE"/>
    <w:rsid w:val="00951873"/>
    <w:rsid w:val="009519FC"/>
    <w:rsid w:val="00951FF3"/>
    <w:rsid w:val="00952304"/>
    <w:rsid w:val="00952518"/>
    <w:rsid w:val="009525E7"/>
    <w:rsid w:val="009527E3"/>
    <w:rsid w:val="00952ABC"/>
    <w:rsid w:val="00952B22"/>
    <w:rsid w:val="00952E10"/>
    <w:rsid w:val="00953355"/>
    <w:rsid w:val="009537D2"/>
    <w:rsid w:val="00953A3F"/>
    <w:rsid w:val="00954432"/>
    <w:rsid w:val="0095451A"/>
    <w:rsid w:val="0095463B"/>
    <w:rsid w:val="00954860"/>
    <w:rsid w:val="00954C47"/>
    <w:rsid w:val="00955268"/>
    <w:rsid w:val="00955696"/>
    <w:rsid w:val="00955ACB"/>
    <w:rsid w:val="00955DE5"/>
    <w:rsid w:val="00956000"/>
    <w:rsid w:val="0095614D"/>
    <w:rsid w:val="00956654"/>
    <w:rsid w:val="009567EF"/>
    <w:rsid w:val="009568B1"/>
    <w:rsid w:val="009571AE"/>
    <w:rsid w:val="00957428"/>
    <w:rsid w:val="00957516"/>
    <w:rsid w:val="00960217"/>
    <w:rsid w:val="00960486"/>
    <w:rsid w:val="0096048C"/>
    <w:rsid w:val="00960699"/>
    <w:rsid w:val="00960858"/>
    <w:rsid w:val="0096089D"/>
    <w:rsid w:val="00960C28"/>
    <w:rsid w:val="00960C90"/>
    <w:rsid w:val="00961826"/>
    <w:rsid w:val="00961B1F"/>
    <w:rsid w:val="00961C36"/>
    <w:rsid w:val="009620BE"/>
    <w:rsid w:val="00962131"/>
    <w:rsid w:val="00962289"/>
    <w:rsid w:val="00962620"/>
    <w:rsid w:val="00962A0F"/>
    <w:rsid w:val="00962C15"/>
    <w:rsid w:val="00962E01"/>
    <w:rsid w:val="00962E64"/>
    <w:rsid w:val="0096325E"/>
    <w:rsid w:val="009634E2"/>
    <w:rsid w:val="00963A04"/>
    <w:rsid w:val="00964529"/>
    <w:rsid w:val="009645A5"/>
    <w:rsid w:val="009646E7"/>
    <w:rsid w:val="00964880"/>
    <w:rsid w:val="00964A86"/>
    <w:rsid w:val="0096509A"/>
    <w:rsid w:val="0096514A"/>
    <w:rsid w:val="009653BC"/>
    <w:rsid w:val="00965772"/>
    <w:rsid w:val="00965971"/>
    <w:rsid w:val="00965B40"/>
    <w:rsid w:val="00965B9C"/>
    <w:rsid w:val="00965C14"/>
    <w:rsid w:val="009663C7"/>
    <w:rsid w:val="00966837"/>
    <w:rsid w:val="00966ECB"/>
    <w:rsid w:val="0096706D"/>
    <w:rsid w:val="00967FCC"/>
    <w:rsid w:val="009701C1"/>
    <w:rsid w:val="00970672"/>
    <w:rsid w:val="00970A81"/>
    <w:rsid w:val="00970B2C"/>
    <w:rsid w:val="00971149"/>
    <w:rsid w:val="0097122F"/>
    <w:rsid w:val="0097183F"/>
    <w:rsid w:val="00971F2D"/>
    <w:rsid w:val="009723CA"/>
    <w:rsid w:val="009725AB"/>
    <w:rsid w:val="00972ABC"/>
    <w:rsid w:val="00972AC5"/>
    <w:rsid w:val="00972FFA"/>
    <w:rsid w:val="00973118"/>
    <w:rsid w:val="00973AFC"/>
    <w:rsid w:val="00973B23"/>
    <w:rsid w:val="00973B62"/>
    <w:rsid w:val="00973F24"/>
    <w:rsid w:val="00973F8A"/>
    <w:rsid w:val="00974087"/>
    <w:rsid w:val="009744B0"/>
    <w:rsid w:val="009744F4"/>
    <w:rsid w:val="00974884"/>
    <w:rsid w:val="00974C75"/>
    <w:rsid w:val="00974E4E"/>
    <w:rsid w:val="00974EE3"/>
    <w:rsid w:val="00975907"/>
    <w:rsid w:val="00975BCE"/>
    <w:rsid w:val="009760AD"/>
    <w:rsid w:val="0097631C"/>
    <w:rsid w:val="009763B3"/>
    <w:rsid w:val="009769CA"/>
    <w:rsid w:val="009769EC"/>
    <w:rsid w:val="00976D97"/>
    <w:rsid w:val="00977000"/>
    <w:rsid w:val="009773B8"/>
    <w:rsid w:val="0097791E"/>
    <w:rsid w:val="00977DEB"/>
    <w:rsid w:val="00977E26"/>
    <w:rsid w:val="00980074"/>
    <w:rsid w:val="009801AA"/>
    <w:rsid w:val="0098038A"/>
    <w:rsid w:val="00980404"/>
    <w:rsid w:val="00980EC6"/>
    <w:rsid w:val="00980F8B"/>
    <w:rsid w:val="009813B4"/>
    <w:rsid w:val="009814B3"/>
    <w:rsid w:val="009815E4"/>
    <w:rsid w:val="00981868"/>
    <w:rsid w:val="00981C21"/>
    <w:rsid w:val="00981CCC"/>
    <w:rsid w:val="009822DD"/>
    <w:rsid w:val="00982449"/>
    <w:rsid w:val="00982609"/>
    <w:rsid w:val="009826C8"/>
    <w:rsid w:val="00982984"/>
    <w:rsid w:val="00982BCD"/>
    <w:rsid w:val="00982D60"/>
    <w:rsid w:val="00982DA9"/>
    <w:rsid w:val="00982F3C"/>
    <w:rsid w:val="00983210"/>
    <w:rsid w:val="00983346"/>
    <w:rsid w:val="009833B8"/>
    <w:rsid w:val="009837FF"/>
    <w:rsid w:val="00983AA5"/>
    <w:rsid w:val="009841BB"/>
    <w:rsid w:val="0098453C"/>
    <w:rsid w:val="009847DB"/>
    <w:rsid w:val="00984D13"/>
    <w:rsid w:val="00984F82"/>
    <w:rsid w:val="00985548"/>
    <w:rsid w:val="009855BE"/>
    <w:rsid w:val="009857BC"/>
    <w:rsid w:val="009857F3"/>
    <w:rsid w:val="00985BE1"/>
    <w:rsid w:val="00985EE6"/>
    <w:rsid w:val="00986068"/>
    <w:rsid w:val="00986694"/>
    <w:rsid w:val="0098684A"/>
    <w:rsid w:val="00986957"/>
    <w:rsid w:val="00986F42"/>
    <w:rsid w:val="00987630"/>
    <w:rsid w:val="00987778"/>
    <w:rsid w:val="00987BC4"/>
    <w:rsid w:val="00987E25"/>
    <w:rsid w:val="009905B2"/>
    <w:rsid w:val="009907B0"/>
    <w:rsid w:val="00990D4E"/>
    <w:rsid w:val="009910AB"/>
    <w:rsid w:val="00991869"/>
    <w:rsid w:val="00991A9D"/>
    <w:rsid w:val="009929B3"/>
    <w:rsid w:val="00993306"/>
    <w:rsid w:val="009933E3"/>
    <w:rsid w:val="009934A9"/>
    <w:rsid w:val="00993557"/>
    <w:rsid w:val="00993759"/>
    <w:rsid w:val="00993921"/>
    <w:rsid w:val="00993A24"/>
    <w:rsid w:val="00993A47"/>
    <w:rsid w:val="00993F62"/>
    <w:rsid w:val="009940F2"/>
    <w:rsid w:val="009944A8"/>
    <w:rsid w:val="0099458F"/>
    <w:rsid w:val="00994E7F"/>
    <w:rsid w:val="00995011"/>
    <w:rsid w:val="00995542"/>
    <w:rsid w:val="009959CC"/>
    <w:rsid w:val="00995B57"/>
    <w:rsid w:val="0099601D"/>
    <w:rsid w:val="0099610E"/>
    <w:rsid w:val="00996183"/>
    <w:rsid w:val="00996BD9"/>
    <w:rsid w:val="00996FDF"/>
    <w:rsid w:val="009974DF"/>
    <w:rsid w:val="0099753C"/>
    <w:rsid w:val="00997588"/>
    <w:rsid w:val="00997D9F"/>
    <w:rsid w:val="009A07A3"/>
    <w:rsid w:val="009A0912"/>
    <w:rsid w:val="009A0977"/>
    <w:rsid w:val="009A126E"/>
    <w:rsid w:val="009A142D"/>
    <w:rsid w:val="009A150B"/>
    <w:rsid w:val="009A1CB3"/>
    <w:rsid w:val="009A1DE6"/>
    <w:rsid w:val="009A1E0D"/>
    <w:rsid w:val="009A296A"/>
    <w:rsid w:val="009A2A24"/>
    <w:rsid w:val="009A3646"/>
    <w:rsid w:val="009A38BD"/>
    <w:rsid w:val="009A39C2"/>
    <w:rsid w:val="009A3F11"/>
    <w:rsid w:val="009A452B"/>
    <w:rsid w:val="009A4536"/>
    <w:rsid w:val="009A47AC"/>
    <w:rsid w:val="009A498D"/>
    <w:rsid w:val="009A4B6E"/>
    <w:rsid w:val="009A500D"/>
    <w:rsid w:val="009A504C"/>
    <w:rsid w:val="009A632F"/>
    <w:rsid w:val="009A6385"/>
    <w:rsid w:val="009A6718"/>
    <w:rsid w:val="009A6BD8"/>
    <w:rsid w:val="009A7198"/>
    <w:rsid w:val="009A71F3"/>
    <w:rsid w:val="009A734F"/>
    <w:rsid w:val="009A73FE"/>
    <w:rsid w:val="009A7955"/>
    <w:rsid w:val="009A7E63"/>
    <w:rsid w:val="009A7FC9"/>
    <w:rsid w:val="009A7FD7"/>
    <w:rsid w:val="009B014C"/>
    <w:rsid w:val="009B0529"/>
    <w:rsid w:val="009B0A9C"/>
    <w:rsid w:val="009B0F80"/>
    <w:rsid w:val="009B1034"/>
    <w:rsid w:val="009B121E"/>
    <w:rsid w:val="009B1714"/>
    <w:rsid w:val="009B17FB"/>
    <w:rsid w:val="009B185A"/>
    <w:rsid w:val="009B1967"/>
    <w:rsid w:val="009B1A6B"/>
    <w:rsid w:val="009B1F41"/>
    <w:rsid w:val="009B2019"/>
    <w:rsid w:val="009B2029"/>
    <w:rsid w:val="009B208C"/>
    <w:rsid w:val="009B2835"/>
    <w:rsid w:val="009B2B01"/>
    <w:rsid w:val="009B2C34"/>
    <w:rsid w:val="009B2DA1"/>
    <w:rsid w:val="009B313C"/>
    <w:rsid w:val="009B331C"/>
    <w:rsid w:val="009B3480"/>
    <w:rsid w:val="009B3A9E"/>
    <w:rsid w:val="009B3B94"/>
    <w:rsid w:val="009B3E80"/>
    <w:rsid w:val="009B4055"/>
    <w:rsid w:val="009B421B"/>
    <w:rsid w:val="009B45AB"/>
    <w:rsid w:val="009B49B5"/>
    <w:rsid w:val="009B4A5A"/>
    <w:rsid w:val="009B5246"/>
    <w:rsid w:val="009B537E"/>
    <w:rsid w:val="009B53E7"/>
    <w:rsid w:val="009B5983"/>
    <w:rsid w:val="009B5F53"/>
    <w:rsid w:val="009B60C8"/>
    <w:rsid w:val="009B6141"/>
    <w:rsid w:val="009B619C"/>
    <w:rsid w:val="009B61D7"/>
    <w:rsid w:val="009B63B2"/>
    <w:rsid w:val="009B6871"/>
    <w:rsid w:val="009B73B9"/>
    <w:rsid w:val="009B7AED"/>
    <w:rsid w:val="009C0322"/>
    <w:rsid w:val="009C074D"/>
    <w:rsid w:val="009C0A99"/>
    <w:rsid w:val="009C1356"/>
    <w:rsid w:val="009C16D6"/>
    <w:rsid w:val="009C1AFD"/>
    <w:rsid w:val="009C1B51"/>
    <w:rsid w:val="009C1BE3"/>
    <w:rsid w:val="009C1C65"/>
    <w:rsid w:val="009C23A2"/>
    <w:rsid w:val="009C28E2"/>
    <w:rsid w:val="009C2C78"/>
    <w:rsid w:val="009C2D1A"/>
    <w:rsid w:val="009C382D"/>
    <w:rsid w:val="009C3FC0"/>
    <w:rsid w:val="009C410E"/>
    <w:rsid w:val="009C43A3"/>
    <w:rsid w:val="009C43D5"/>
    <w:rsid w:val="009C4551"/>
    <w:rsid w:val="009C45D7"/>
    <w:rsid w:val="009C492A"/>
    <w:rsid w:val="009C52A4"/>
    <w:rsid w:val="009C563C"/>
    <w:rsid w:val="009C5904"/>
    <w:rsid w:val="009C5A4D"/>
    <w:rsid w:val="009C5B36"/>
    <w:rsid w:val="009C5B68"/>
    <w:rsid w:val="009C62CF"/>
    <w:rsid w:val="009C6313"/>
    <w:rsid w:val="009C6460"/>
    <w:rsid w:val="009C6678"/>
    <w:rsid w:val="009C6B12"/>
    <w:rsid w:val="009C748C"/>
    <w:rsid w:val="009C7AD7"/>
    <w:rsid w:val="009C7AF8"/>
    <w:rsid w:val="009D003D"/>
    <w:rsid w:val="009D009B"/>
    <w:rsid w:val="009D0199"/>
    <w:rsid w:val="009D0496"/>
    <w:rsid w:val="009D052E"/>
    <w:rsid w:val="009D0B7E"/>
    <w:rsid w:val="009D0F79"/>
    <w:rsid w:val="009D1559"/>
    <w:rsid w:val="009D1644"/>
    <w:rsid w:val="009D1683"/>
    <w:rsid w:val="009D17CD"/>
    <w:rsid w:val="009D17F9"/>
    <w:rsid w:val="009D1B2C"/>
    <w:rsid w:val="009D1B9B"/>
    <w:rsid w:val="009D1C53"/>
    <w:rsid w:val="009D29EC"/>
    <w:rsid w:val="009D2CCA"/>
    <w:rsid w:val="009D2DC6"/>
    <w:rsid w:val="009D3099"/>
    <w:rsid w:val="009D35AD"/>
    <w:rsid w:val="009D3A10"/>
    <w:rsid w:val="009D3AC6"/>
    <w:rsid w:val="009D3DB7"/>
    <w:rsid w:val="009D43E5"/>
    <w:rsid w:val="009D46BB"/>
    <w:rsid w:val="009D4D29"/>
    <w:rsid w:val="009D4ED7"/>
    <w:rsid w:val="009D4EF3"/>
    <w:rsid w:val="009D57BD"/>
    <w:rsid w:val="009D59E1"/>
    <w:rsid w:val="009D5AF2"/>
    <w:rsid w:val="009D5E74"/>
    <w:rsid w:val="009D61A4"/>
    <w:rsid w:val="009D69BF"/>
    <w:rsid w:val="009D6FB8"/>
    <w:rsid w:val="009D7742"/>
    <w:rsid w:val="009D79DC"/>
    <w:rsid w:val="009D7C34"/>
    <w:rsid w:val="009D7E01"/>
    <w:rsid w:val="009D7F92"/>
    <w:rsid w:val="009E00EA"/>
    <w:rsid w:val="009E01BF"/>
    <w:rsid w:val="009E03DD"/>
    <w:rsid w:val="009E0836"/>
    <w:rsid w:val="009E0886"/>
    <w:rsid w:val="009E0E35"/>
    <w:rsid w:val="009E0FD2"/>
    <w:rsid w:val="009E124E"/>
    <w:rsid w:val="009E20DE"/>
    <w:rsid w:val="009E23B3"/>
    <w:rsid w:val="009E2F23"/>
    <w:rsid w:val="009E3374"/>
    <w:rsid w:val="009E3744"/>
    <w:rsid w:val="009E3CFB"/>
    <w:rsid w:val="009E3FDC"/>
    <w:rsid w:val="009E41D9"/>
    <w:rsid w:val="009E42ED"/>
    <w:rsid w:val="009E475A"/>
    <w:rsid w:val="009E4D88"/>
    <w:rsid w:val="009E57A3"/>
    <w:rsid w:val="009E5A59"/>
    <w:rsid w:val="009E5C42"/>
    <w:rsid w:val="009E5CD9"/>
    <w:rsid w:val="009E62B1"/>
    <w:rsid w:val="009E6456"/>
    <w:rsid w:val="009E6466"/>
    <w:rsid w:val="009E6E27"/>
    <w:rsid w:val="009E7106"/>
    <w:rsid w:val="009E712A"/>
    <w:rsid w:val="009E73FC"/>
    <w:rsid w:val="009E74B6"/>
    <w:rsid w:val="009E7BE0"/>
    <w:rsid w:val="009E7DDE"/>
    <w:rsid w:val="009E7ED9"/>
    <w:rsid w:val="009E7FA0"/>
    <w:rsid w:val="009F0207"/>
    <w:rsid w:val="009F038B"/>
    <w:rsid w:val="009F063F"/>
    <w:rsid w:val="009F0742"/>
    <w:rsid w:val="009F093D"/>
    <w:rsid w:val="009F0BA8"/>
    <w:rsid w:val="009F0E1C"/>
    <w:rsid w:val="009F1170"/>
    <w:rsid w:val="009F13E7"/>
    <w:rsid w:val="009F140D"/>
    <w:rsid w:val="009F1610"/>
    <w:rsid w:val="009F1959"/>
    <w:rsid w:val="009F1966"/>
    <w:rsid w:val="009F1E2B"/>
    <w:rsid w:val="009F2598"/>
    <w:rsid w:val="009F2635"/>
    <w:rsid w:val="009F2B5A"/>
    <w:rsid w:val="009F2C81"/>
    <w:rsid w:val="009F2D04"/>
    <w:rsid w:val="009F2DA6"/>
    <w:rsid w:val="009F3404"/>
    <w:rsid w:val="009F35BD"/>
    <w:rsid w:val="009F4461"/>
    <w:rsid w:val="009F455A"/>
    <w:rsid w:val="009F460A"/>
    <w:rsid w:val="009F47BA"/>
    <w:rsid w:val="009F47DD"/>
    <w:rsid w:val="009F4806"/>
    <w:rsid w:val="009F4971"/>
    <w:rsid w:val="009F4A95"/>
    <w:rsid w:val="009F4BF5"/>
    <w:rsid w:val="009F4E73"/>
    <w:rsid w:val="009F4FCF"/>
    <w:rsid w:val="009F5545"/>
    <w:rsid w:val="009F561E"/>
    <w:rsid w:val="009F58FE"/>
    <w:rsid w:val="009F59AE"/>
    <w:rsid w:val="009F59BC"/>
    <w:rsid w:val="009F6277"/>
    <w:rsid w:val="009F62D7"/>
    <w:rsid w:val="009F6371"/>
    <w:rsid w:val="009F6684"/>
    <w:rsid w:val="009F684B"/>
    <w:rsid w:val="009F6A64"/>
    <w:rsid w:val="009F6EA2"/>
    <w:rsid w:val="009F6ED9"/>
    <w:rsid w:val="009F6FB3"/>
    <w:rsid w:val="009F6FE1"/>
    <w:rsid w:val="009F7072"/>
    <w:rsid w:val="009F7204"/>
    <w:rsid w:val="009F7249"/>
    <w:rsid w:val="009F774B"/>
    <w:rsid w:val="009F798A"/>
    <w:rsid w:val="009F7C8F"/>
    <w:rsid w:val="009F7CF1"/>
    <w:rsid w:val="009F7DAA"/>
    <w:rsid w:val="009F7DDF"/>
    <w:rsid w:val="009F7FE5"/>
    <w:rsid w:val="009F7FE9"/>
    <w:rsid w:val="00A00B51"/>
    <w:rsid w:val="00A00C0A"/>
    <w:rsid w:val="00A00E67"/>
    <w:rsid w:val="00A01664"/>
    <w:rsid w:val="00A0199A"/>
    <w:rsid w:val="00A01EAC"/>
    <w:rsid w:val="00A024A4"/>
    <w:rsid w:val="00A02ADE"/>
    <w:rsid w:val="00A02FD7"/>
    <w:rsid w:val="00A03283"/>
    <w:rsid w:val="00A038CF"/>
    <w:rsid w:val="00A04023"/>
    <w:rsid w:val="00A04897"/>
    <w:rsid w:val="00A04911"/>
    <w:rsid w:val="00A04D78"/>
    <w:rsid w:val="00A04E54"/>
    <w:rsid w:val="00A05689"/>
    <w:rsid w:val="00A05D1F"/>
    <w:rsid w:val="00A05D71"/>
    <w:rsid w:val="00A060ED"/>
    <w:rsid w:val="00A06275"/>
    <w:rsid w:val="00A068EE"/>
    <w:rsid w:val="00A06911"/>
    <w:rsid w:val="00A0760E"/>
    <w:rsid w:val="00A076CC"/>
    <w:rsid w:val="00A079D9"/>
    <w:rsid w:val="00A07DD3"/>
    <w:rsid w:val="00A07E94"/>
    <w:rsid w:val="00A10194"/>
    <w:rsid w:val="00A107CC"/>
    <w:rsid w:val="00A10BB1"/>
    <w:rsid w:val="00A112E7"/>
    <w:rsid w:val="00A1185D"/>
    <w:rsid w:val="00A11CF1"/>
    <w:rsid w:val="00A13084"/>
    <w:rsid w:val="00A132FA"/>
    <w:rsid w:val="00A1333C"/>
    <w:rsid w:val="00A1380E"/>
    <w:rsid w:val="00A13D1E"/>
    <w:rsid w:val="00A13D67"/>
    <w:rsid w:val="00A1470E"/>
    <w:rsid w:val="00A1479C"/>
    <w:rsid w:val="00A14F7D"/>
    <w:rsid w:val="00A156B2"/>
    <w:rsid w:val="00A15763"/>
    <w:rsid w:val="00A158F6"/>
    <w:rsid w:val="00A15ABA"/>
    <w:rsid w:val="00A1631E"/>
    <w:rsid w:val="00A16C7D"/>
    <w:rsid w:val="00A16F6B"/>
    <w:rsid w:val="00A170AB"/>
    <w:rsid w:val="00A176AD"/>
    <w:rsid w:val="00A17775"/>
    <w:rsid w:val="00A17785"/>
    <w:rsid w:val="00A17FCF"/>
    <w:rsid w:val="00A208E2"/>
    <w:rsid w:val="00A20E27"/>
    <w:rsid w:val="00A215F3"/>
    <w:rsid w:val="00A21C94"/>
    <w:rsid w:val="00A2200C"/>
    <w:rsid w:val="00A221D2"/>
    <w:rsid w:val="00A2296C"/>
    <w:rsid w:val="00A22C46"/>
    <w:rsid w:val="00A22D4C"/>
    <w:rsid w:val="00A22F82"/>
    <w:rsid w:val="00A23048"/>
    <w:rsid w:val="00A230A5"/>
    <w:rsid w:val="00A233E3"/>
    <w:rsid w:val="00A2364B"/>
    <w:rsid w:val="00A2386A"/>
    <w:rsid w:val="00A23D1E"/>
    <w:rsid w:val="00A23DB5"/>
    <w:rsid w:val="00A23F15"/>
    <w:rsid w:val="00A2405A"/>
    <w:rsid w:val="00A2419D"/>
    <w:rsid w:val="00A24DB1"/>
    <w:rsid w:val="00A251E9"/>
    <w:rsid w:val="00A252EA"/>
    <w:rsid w:val="00A253A4"/>
    <w:rsid w:val="00A25775"/>
    <w:rsid w:val="00A25983"/>
    <w:rsid w:val="00A259DC"/>
    <w:rsid w:val="00A25DCB"/>
    <w:rsid w:val="00A260D2"/>
    <w:rsid w:val="00A26A53"/>
    <w:rsid w:val="00A26B1C"/>
    <w:rsid w:val="00A27501"/>
    <w:rsid w:val="00A279D7"/>
    <w:rsid w:val="00A27CE6"/>
    <w:rsid w:val="00A27CF4"/>
    <w:rsid w:val="00A27F22"/>
    <w:rsid w:val="00A30076"/>
    <w:rsid w:val="00A30150"/>
    <w:rsid w:val="00A30235"/>
    <w:rsid w:val="00A30AD9"/>
    <w:rsid w:val="00A3127E"/>
    <w:rsid w:val="00A315B2"/>
    <w:rsid w:val="00A3164B"/>
    <w:rsid w:val="00A316C7"/>
    <w:rsid w:val="00A31803"/>
    <w:rsid w:val="00A31928"/>
    <w:rsid w:val="00A31B74"/>
    <w:rsid w:val="00A32176"/>
    <w:rsid w:val="00A32745"/>
    <w:rsid w:val="00A3280B"/>
    <w:rsid w:val="00A32B9B"/>
    <w:rsid w:val="00A32D6F"/>
    <w:rsid w:val="00A3381B"/>
    <w:rsid w:val="00A33B7D"/>
    <w:rsid w:val="00A342E8"/>
    <w:rsid w:val="00A34846"/>
    <w:rsid w:val="00A34C76"/>
    <w:rsid w:val="00A34CD4"/>
    <w:rsid w:val="00A34DEC"/>
    <w:rsid w:val="00A355C8"/>
    <w:rsid w:val="00A3570E"/>
    <w:rsid w:val="00A357C0"/>
    <w:rsid w:val="00A360FE"/>
    <w:rsid w:val="00A36926"/>
    <w:rsid w:val="00A36A5E"/>
    <w:rsid w:val="00A37812"/>
    <w:rsid w:val="00A37E15"/>
    <w:rsid w:val="00A40760"/>
    <w:rsid w:val="00A409EB"/>
    <w:rsid w:val="00A40A03"/>
    <w:rsid w:val="00A40D35"/>
    <w:rsid w:val="00A411E6"/>
    <w:rsid w:val="00A412F8"/>
    <w:rsid w:val="00A41805"/>
    <w:rsid w:val="00A4190B"/>
    <w:rsid w:val="00A41ADB"/>
    <w:rsid w:val="00A41D6B"/>
    <w:rsid w:val="00A4228D"/>
    <w:rsid w:val="00A42450"/>
    <w:rsid w:val="00A4274C"/>
    <w:rsid w:val="00A4286C"/>
    <w:rsid w:val="00A43106"/>
    <w:rsid w:val="00A4378A"/>
    <w:rsid w:val="00A43824"/>
    <w:rsid w:val="00A43C66"/>
    <w:rsid w:val="00A43CA6"/>
    <w:rsid w:val="00A43D2F"/>
    <w:rsid w:val="00A43EBF"/>
    <w:rsid w:val="00A445FE"/>
    <w:rsid w:val="00A449D4"/>
    <w:rsid w:val="00A44B89"/>
    <w:rsid w:val="00A44E66"/>
    <w:rsid w:val="00A44FA7"/>
    <w:rsid w:val="00A45036"/>
    <w:rsid w:val="00A45962"/>
    <w:rsid w:val="00A45C5B"/>
    <w:rsid w:val="00A45D32"/>
    <w:rsid w:val="00A45E37"/>
    <w:rsid w:val="00A460A0"/>
    <w:rsid w:val="00A46176"/>
    <w:rsid w:val="00A46307"/>
    <w:rsid w:val="00A4661B"/>
    <w:rsid w:val="00A46EB1"/>
    <w:rsid w:val="00A47023"/>
    <w:rsid w:val="00A47051"/>
    <w:rsid w:val="00A47693"/>
    <w:rsid w:val="00A47826"/>
    <w:rsid w:val="00A478EF"/>
    <w:rsid w:val="00A4796B"/>
    <w:rsid w:val="00A50069"/>
    <w:rsid w:val="00A50150"/>
    <w:rsid w:val="00A5019C"/>
    <w:rsid w:val="00A50549"/>
    <w:rsid w:val="00A5076A"/>
    <w:rsid w:val="00A5163B"/>
    <w:rsid w:val="00A51CB6"/>
    <w:rsid w:val="00A51D69"/>
    <w:rsid w:val="00A51FFA"/>
    <w:rsid w:val="00A52019"/>
    <w:rsid w:val="00A52091"/>
    <w:rsid w:val="00A52BAB"/>
    <w:rsid w:val="00A533E6"/>
    <w:rsid w:val="00A537DC"/>
    <w:rsid w:val="00A53ADC"/>
    <w:rsid w:val="00A54802"/>
    <w:rsid w:val="00A549A0"/>
    <w:rsid w:val="00A54A13"/>
    <w:rsid w:val="00A54B7A"/>
    <w:rsid w:val="00A54CF2"/>
    <w:rsid w:val="00A55308"/>
    <w:rsid w:val="00A555F0"/>
    <w:rsid w:val="00A558B4"/>
    <w:rsid w:val="00A55B3D"/>
    <w:rsid w:val="00A560B3"/>
    <w:rsid w:val="00A5636D"/>
    <w:rsid w:val="00A56515"/>
    <w:rsid w:val="00A5654D"/>
    <w:rsid w:val="00A5658B"/>
    <w:rsid w:val="00A570B9"/>
    <w:rsid w:val="00A57124"/>
    <w:rsid w:val="00A57503"/>
    <w:rsid w:val="00A57A97"/>
    <w:rsid w:val="00A60454"/>
    <w:rsid w:val="00A60F17"/>
    <w:rsid w:val="00A61127"/>
    <w:rsid w:val="00A6127F"/>
    <w:rsid w:val="00A613D0"/>
    <w:rsid w:val="00A61DB5"/>
    <w:rsid w:val="00A61E6A"/>
    <w:rsid w:val="00A62218"/>
    <w:rsid w:val="00A6247A"/>
    <w:rsid w:val="00A626C0"/>
    <w:rsid w:val="00A62821"/>
    <w:rsid w:val="00A62C2C"/>
    <w:rsid w:val="00A62CDE"/>
    <w:rsid w:val="00A62E12"/>
    <w:rsid w:val="00A6336A"/>
    <w:rsid w:val="00A633F4"/>
    <w:rsid w:val="00A63689"/>
    <w:rsid w:val="00A63889"/>
    <w:rsid w:val="00A63B05"/>
    <w:rsid w:val="00A63B5B"/>
    <w:rsid w:val="00A64113"/>
    <w:rsid w:val="00A64CF6"/>
    <w:rsid w:val="00A650E0"/>
    <w:rsid w:val="00A6549D"/>
    <w:rsid w:val="00A654FD"/>
    <w:rsid w:val="00A65788"/>
    <w:rsid w:val="00A657FB"/>
    <w:rsid w:val="00A65B64"/>
    <w:rsid w:val="00A65E3B"/>
    <w:rsid w:val="00A65E87"/>
    <w:rsid w:val="00A65F45"/>
    <w:rsid w:val="00A66430"/>
    <w:rsid w:val="00A666E0"/>
    <w:rsid w:val="00A6677E"/>
    <w:rsid w:val="00A667EC"/>
    <w:rsid w:val="00A66E9A"/>
    <w:rsid w:val="00A66EFD"/>
    <w:rsid w:val="00A6724A"/>
    <w:rsid w:val="00A677C5"/>
    <w:rsid w:val="00A679FC"/>
    <w:rsid w:val="00A67A3F"/>
    <w:rsid w:val="00A700EE"/>
    <w:rsid w:val="00A70372"/>
    <w:rsid w:val="00A7049B"/>
    <w:rsid w:val="00A704E8"/>
    <w:rsid w:val="00A7061C"/>
    <w:rsid w:val="00A70683"/>
    <w:rsid w:val="00A7081B"/>
    <w:rsid w:val="00A70F81"/>
    <w:rsid w:val="00A71453"/>
    <w:rsid w:val="00A71783"/>
    <w:rsid w:val="00A718A2"/>
    <w:rsid w:val="00A71F4C"/>
    <w:rsid w:val="00A7236B"/>
    <w:rsid w:val="00A724B7"/>
    <w:rsid w:val="00A730B0"/>
    <w:rsid w:val="00A73167"/>
    <w:rsid w:val="00A73316"/>
    <w:rsid w:val="00A73337"/>
    <w:rsid w:val="00A73367"/>
    <w:rsid w:val="00A736B3"/>
    <w:rsid w:val="00A73A4B"/>
    <w:rsid w:val="00A73DAB"/>
    <w:rsid w:val="00A73F48"/>
    <w:rsid w:val="00A743A3"/>
    <w:rsid w:val="00A745A7"/>
    <w:rsid w:val="00A74CDA"/>
    <w:rsid w:val="00A74F97"/>
    <w:rsid w:val="00A75216"/>
    <w:rsid w:val="00A75534"/>
    <w:rsid w:val="00A7573B"/>
    <w:rsid w:val="00A75835"/>
    <w:rsid w:val="00A75C5B"/>
    <w:rsid w:val="00A75C89"/>
    <w:rsid w:val="00A75C90"/>
    <w:rsid w:val="00A76018"/>
    <w:rsid w:val="00A76078"/>
    <w:rsid w:val="00A7625D"/>
    <w:rsid w:val="00A76784"/>
    <w:rsid w:val="00A76854"/>
    <w:rsid w:val="00A76C55"/>
    <w:rsid w:val="00A76F67"/>
    <w:rsid w:val="00A7708E"/>
    <w:rsid w:val="00A770D9"/>
    <w:rsid w:val="00A771CF"/>
    <w:rsid w:val="00A77327"/>
    <w:rsid w:val="00A7757A"/>
    <w:rsid w:val="00A7763D"/>
    <w:rsid w:val="00A7777A"/>
    <w:rsid w:val="00A77EE9"/>
    <w:rsid w:val="00A801F0"/>
    <w:rsid w:val="00A80C99"/>
    <w:rsid w:val="00A811D5"/>
    <w:rsid w:val="00A814EF"/>
    <w:rsid w:val="00A81642"/>
    <w:rsid w:val="00A81B4C"/>
    <w:rsid w:val="00A81B4F"/>
    <w:rsid w:val="00A81B5C"/>
    <w:rsid w:val="00A81C05"/>
    <w:rsid w:val="00A81F01"/>
    <w:rsid w:val="00A81F51"/>
    <w:rsid w:val="00A8202D"/>
    <w:rsid w:val="00A82059"/>
    <w:rsid w:val="00A820C0"/>
    <w:rsid w:val="00A823F8"/>
    <w:rsid w:val="00A82D0C"/>
    <w:rsid w:val="00A82EC4"/>
    <w:rsid w:val="00A8369C"/>
    <w:rsid w:val="00A839C1"/>
    <w:rsid w:val="00A83AA1"/>
    <w:rsid w:val="00A83AFF"/>
    <w:rsid w:val="00A84A9F"/>
    <w:rsid w:val="00A84D76"/>
    <w:rsid w:val="00A84E47"/>
    <w:rsid w:val="00A85504"/>
    <w:rsid w:val="00A855C0"/>
    <w:rsid w:val="00A85C83"/>
    <w:rsid w:val="00A85CAB"/>
    <w:rsid w:val="00A85ED6"/>
    <w:rsid w:val="00A85EEF"/>
    <w:rsid w:val="00A864D1"/>
    <w:rsid w:val="00A86633"/>
    <w:rsid w:val="00A86BC6"/>
    <w:rsid w:val="00A86D3E"/>
    <w:rsid w:val="00A86D45"/>
    <w:rsid w:val="00A86F8A"/>
    <w:rsid w:val="00A8742F"/>
    <w:rsid w:val="00A876FD"/>
    <w:rsid w:val="00A8780C"/>
    <w:rsid w:val="00A90180"/>
    <w:rsid w:val="00A902E3"/>
    <w:rsid w:val="00A90409"/>
    <w:rsid w:val="00A9068F"/>
    <w:rsid w:val="00A909B0"/>
    <w:rsid w:val="00A90E81"/>
    <w:rsid w:val="00A90F6F"/>
    <w:rsid w:val="00A91000"/>
    <w:rsid w:val="00A912A9"/>
    <w:rsid w:val="00A9159D"/>
    <w:rsid w:val="00A9165F"/>
    <w:rsid w:val="00A91C68"/>
    <w:rsid w:val="00A91FA4"/>
    <w:rsid w:val="00A92093"/>
    <w:rsid w:val="00A928AE"/>
    <w:rsid w:val="00A928F5"/>
    <w:rsid w:val="00A92B22"/>
    <w:rsid w:val="00A92C0C"/>
    <w:rsid w:val="00A933C2"/>
    <w:rsid w:val="00A93698"/>
    <w:rsid w:val="00A93928"/>
    <w:rsid w:val="00A93B06"/>
    <w:rsid w:val="00A93C56"/>
    <w:rsid w:val="00A940F1"/>
    <w:rsid w:val="00A94D46"/>
    <w:rsid w:val="00A95051"/>
    <w:rsid w:val="00A952EA"/>
    <w:rsid w:val="00A9540F"/>
    <w:rsid w:val="00A95D2D"/>
    <w:rsid w:val="00A960F7"/>
    <w:rsid w:val="00A961EC"/>
    <w:rsid w:val="00A96512"/>
    <w:rsid w:val="00A969BA"/>
    <w:rsid w:val="00A9702F"/>
    <w:rsid w:val="00A97053"/>
    <w:rsid w:val="00A970B5"/>
    <w:rsid w:val="00A97EF3"/>
    <w:rsid w:val="00A97F54"/>
    <w:rsid w:val="00A97FEF"/>
    <w:rsid w:val="00AA02A0"/>
    <w:rsid w:val="00AA02E8"/>
    <w:rsid w:val="00AA079C"/>
    <w:rsid w:val="00AA0814"/>
    <w:rsid w:val="00AA0CD1"/>
    <w:rsid w:val="00AA0D6A"/>
    <w:rsid w:val="00AA17AE"/>
    <w:rsid w:val="00AA19BD"/>
    <w:rsid w:val="00AA19F3"/>
    <w:rsid w:val="00AA1B41"/>
    <w:rsid w:val="00AA24BE"/>
    <w:rsid w:val="00AA25A1"/>
    <w:rsid w:val="00AA2699"/>
    <w:rsid w:val="00AA2CFF"/>
    <w:rsid w:val="00AA2E74"/>
    <w:rsid w:val="00AA326E"/>
    <w:rsid w:val="00AA329E"/>
    <w:rsid w:val="00AA32A4"/>
    <w:rsid w:val="00AA368D"/>
    <w:rsid w:val="00AA38FA"/>
    <w:rsid w:val="00AA3957"/>
    <w:rsid w:val="00AA39A8"/>
    <w:rsid w:val="00AA3AA9"/>
    <w:rsid w:val="00AA3D41"/>
    <w:rsid w:val="00AA40CE"/>
    <w:rsid w:val="00AA4490"/>
    <w:rsid w:val="00AA44C1"/>
    <w:rsid w:val="00AA4E0D"/>
    <w:rsid w:val="00AA5240"/>
    <w:rsid w:val="00AA6DA7"/>
    <w:rsid w:val="00AA6DB6"/>
    <w:rsid w:val="00AA6E11"/>
    <w:rsid w:val="00AA6E5D"/>
    <w:rsid w:val="00AA6E73"/>
    <w:rsid w:val="00AA76D4"/>
    <w:rsid w:val="00AA7730"/>
    <w:rsid w:val="00AA7FD5"/>
    <w:rsid w:val="00AB18BF"/>
    <w:rsid w:val="00AB1986"/>
    <w:rsid w:val="00AB1A45"/>
    <w:rsid w:val="00AB1AB4"/>
    <w:rsid w:val="00AB1D2C"/>
    <w:rsid w:val="00AB230A"/>
    <w:rsid w:val="00AB255A"/>
    <w:rsid w:val="00AB2A13"/>
    <w:rsid w:val="00AB2EFB"/>
    <w:rsid w:val="00AB30CC"/>
    <w:rsid w:val="00AB3136"/>
    <w:rsid w:val="00AB4041"/>
    <w:rsid w:val="00AB4181"/>
    <w:rsid w:val="00AB45F5"/>
    <w:rsid w:val="00AB4820"/>
    <w:rsid w:val="00AB4BE9"/>
    <w:rsid w:val="00AB4C00"/>
    <w:rsid w:val="00AB4F11"/>
    <w:rsid w:val="00AB5297"/>
    <w:rsid w:val="00AB56F9"/>
    <w:rsid w:val="00AB57C3"/>
    <w:rsid w:val="00AB594C"/>
    <w:rsid w:val="00AB5A15"/>
    <w:rsid w:val="00AB5F2A"/>
    <w:rsid w:val="00AB655E"/>
    <w:rsid w:val="00AB656C"/>
    <w:rsid w:val="00AB679F"/>
    <w:rsid w:val="00AB70A4"/>
    <w:rsid w:val="00AB7DB9"/>
    <w:rsid w:val="00AC02C5"/>
    <w:rsid w:val="00AC09B4"/>
    <w:rsid w:val="00AC10BC"/>
    <w:rsid w:val="00AC10FB"/>
    <w:rsid w:val="00AC1416"/>
    <w:rsid w:val="00AC173D"/>
    <w:rsid w:val="00AC19F9"/>
    <w:rsid w:val="00AC1B8D"/>
    <w:rsid w:val="00AC1BC7"/>
    <w:rsid w:val="00AC203B"/>
    <w:rsid w:val="00AC27A4"/>
    <w:rsid w:val="00AC2D63"/>
    <w:rsid w:val="00AC335D"/>
    <w:rsid w:val="00AC36AC"/>
    <w:rsid w:val="00AC3E54"/>
    <w:rsid w:val="00AC3E8F"/>
    <w:rsid w:val="00AC426B"/>
    <w:rsid w:val="00AC4A4D"/>
    <w:rsid w:val="00AC4BCD"/>
    <w:rsid w:val="00AC4D0F"/>
    <w:rsid w:val="00AC4DC8"/>
    <w:rsid w:val="00AC50EB"/>
    <w:rsid w:val="00AC5744"/>
    <w:rsid w:val="00AC57A1"/>
    <w:rsid w:val="00AC5A5E"/>
    <w:rsid w:val="00AC5C74"/>
    <w:rsid w:val="00AC5D7F"/>
    <w:rsid w:val="00AC5FF5"/>
    <w:rsid w:val="00AC60E7"/>
    <w:rsid w:val="00AC63C6"/>
    <w:rsid w:val="00AC64A2"/>
    <w:rsid w:val="00AC6A79"/>
    <w:rsid w:val="00AC6F89"/>
    <w:rsid w:val="00AC7329"/>
    <w:rsid w:val="00AC73B8"/>
    <w:rsid w:val="00AC7579"/>
    <w:rsid w:val="00AC77C0"/>
    <w:rsid w:val="00AD00BD"/>
    <w:rsid w:val="00AD0914"/>
    <w:rsid w:val="00AD0D91"/>
    <w:rsid w:val="00AD0DE9"/>
    <w:rsid w:val="00AD0E60"/>
    <w:rsid w:val="00AD1525"/>
    <w:rsid w:val="00AD1740"/>
    <w:rsid w:val="00AD1809"/>
    <w:rsid w:val="00AD1F18"/>
    <w:rsid w:val="00AD22AA"/>
    <w:rsid w:val="00AD2329"/>
    <w:rsid w:val="00AD2376"/>
    <w:rsid w:val="00AD256D"/>
    <w:rsid w:val="00AD257E"/>
    <w:rsid w:val="00AD290C"/>
    <w:rsid w:val="00AD2957"/>
    <w:rsid w:val="00AD2964"/>
    <w:rsid w:val="00AD2F80"/>
    <w:rsid w:val="00AD3B21"/>
    <w:rsid w:val="00AD3B84"/>
    <w:rsid w:val="00AD3CD9"/>
    <w:rsid w:val="00AD4107"/>
    <w:rsid w:val="00AD47D0"/>
    <w:rsid w:val="00AD5366"/>
    <w:rsid w:val="00AD54BF"/>
    <w:rsid w:val="00AD54F3"/>
    <w:rsid w:val="00AD54F9"/>
    <w:rsid w:val="00AD5A2E"/>
    <w:rsid w:val="00AD5C0E"/>
    <w:rsid w:val="00AD5F15"/>
    <w:rsid w:val="00AD62BA"/>
    <w:rsid w:val="00AD6383"/>
    <w:rsid w:val="00AD65AE"/>
    <w:rsid w:val="00AD65B3"/>
    <w:rsid w:val="00AD6786"/>
    <w:rsid w:val="00AD6A3D"/>
    <w:rsid w:val="00AD709D"/>
    <w:rsid w:val="00AD721A"/>
    <w:rsid w:val="00AD727D"/>
    <w:rsid w:val="00AE0080"/>
    <w:rsid w:val="00AE01BF"/>
    <w:rsid w:val="00AE02A3"/>
    <w:rsid w:val="00AE097D"/>
    <w:rsid w:val="00AE0A07"/>
    <w:rsid w:val="00AE0A56"/>
    <w:rsid w:val="00AE0EB2"/>
    <w:rsid w:val="00AE151B"/>
    <w:rsid w:val="00AE1996"/>
    <w:rsid w:val="00AE19C9"/>
    <w:rsid w:val="00AE1B3D"/>
    <w:rsid w:val="00AE1CA1"/>
    <w:rsid w:val="00AE248D"/>
    <w:rsid w:val="00AE24DE"/>
    <w:rsid w:val="00AE2504"/>
    <w:rsid w:val="00AE2994"/>
    <w:rsid w:val="00AE2CE0"/>
    <w:rsid w:val="00AE3428"/>
    <w:rsid w:val="00AE3550"/>
    <w:rsid w:val="00AE362D"/>
    <w:rsid w:val="00AE3EEB"/>
    <w:rsid w:val="00AE454E"/>
    <w:rsid w:val="00AE514F"/>
    <w:rsid w:val="00AE5543"/>
    <w:rsid w:val="00AE56EA"/>
    <w:rsid w:val="00AE5738"/>
    <w:rsid w:val="00AE57AB"/>
    <w:rsid w:val="00AE5B93"/>
    <w:rsid w:val="00AE643C"/>
    <w:rsid w:val="00AE655B"/>
    <w:rsid w:val="00AE6A3D"/>
    <w:rsid w:val="00AE6EB8"/>
    <w:rsid w:val="00AE72C3"/>
    <w:rsid w:val="00AE7A1A"/>
    <w:rsid w:val="00AE7CE0"/>
    <w:rsid w:val="00AE7D40"/>
    <w:rsid w:val="00AE7D5A"/>
    <w:rsid w:val="00AF023A"/>
    <w:rsid w:val="00AF035F"/>
    <w:rsid w:val="00AF1147"/>
    <w:rsid w:val="00AF12A8"/>
    <w:rsid w:val="00AF1324"/>
    <w:rsid w:val="00AF1717"/>
    <w:rsid w:val="00AF191E"/>
    <w:rsid w:val="00AF1EE1"/>
    <w:rsid w:val="00AF260A"/>
    <w:rsid w:val="00AF2B74"/>
    <w:rsid w:val="00AF2E0A"/>
    <w:rsid w:val="00AF36AF"/>
    <w:rsid w:val="00AF3D90"/>
    <w:rsid w:val="00AF45B5"/>
    <w:rsid w:val="00AF4B91"/>
    <w:rsid w:val="00AF4D22"/>
    <w:rsid w:val="00AF4F2F"/>
    <w:rsid w:val="00AF532E"/>
    <w:rsid w:val="00AF5640"/>
    <w:rsid w:val="00AF5A1F"/>
    <w:rsid w:val="00AF5B27"/>
    <w:rsid w:val="00AF5BC5"/>
    <w:rsid w:val="00AF5C42"/>
    <w:rsid w:val="00AF5DF7"/>
    <w:rsid w:val="00AF656D"/>
    <w:rsid w:val="00AF6ACD"/>
    <w:rsid w:val="00AF6D0A"/>
    <w:rsid w:val="00AF6D5A"/>
    <w:rsid w:val="00AF6E97"/>
    <w:rsid w:val="00AF7597"/>
    <w:rsid w:val="00AF7F98"/>
    <w:rsid w:val="00B0078B"/>
    <w:rsid w:val="00B00883"/>
    <w:rsid w:val="00B00E16"/>
    <w:rsid w:val="00B01DAA"/>
    <w:rsid w:val="00B01EA6"/>
    <w:rsid w:val="00B01FF0"/>
    <w:rsid w:val="00B021B1"/>
    <w:rsid w:val="00B021B3"/>
    <w:rsid w:val="00B02308"/>
    <w:rsid w:val="00B02C06"/>
    <w:rsid w:val="00B02EEB"/>
    <w:rsid w:val="00B0314E"/>
    <w:rsid w:val="00B03223"/>
    <w:rsid w:val="00B03E88"/>
    <w:rsid w:val="00B040DB"/>
    <w:rsid w:val="00B0421E"/>
    <w:rsid w:val="00B043C2"/>
    <w:rsid w:val="00B0473F"/>
    <w:rsid w:val="00B049B4"/>
    <w:rsid w:val="00B04A47"/>
    <w:rsid w:val="00B04C60"/>
    <w:rsid w:val="00B04FF9"/>
    <w:rsid w:val="00B0510A"/>
    <w:rsid w:val="00B0524B"/>
    <w:rsid w:val="00B05508"/>
    <w:rsid w:val="00B056AB"/>
    <w:rsid w:val="00B05BAD"/>
    <w:rsid w:val="00B05C46"/>
    <w:rsid w:val="00B05FB5"/>
    <w:rsid w:val="00B067E4"/>
    <w:rsid w:val="00B07799"/>
    <w:rsid w:val="00B07AA2"/>
    <w:rsid w:val="00B07DCC"/>
    <w:rsid w:val="00B10033"/>
    <w:rsid w:val="00B102B7"/>
    <w:rsid w:val="00B10651"/>
    <w:rsid w:val="00B106BD"/>
    <w:rsid w:val="00B1082C"/>
    <w:rsid w:val="00B108CA"/>
    <w:rsid w:val="00B110ED"/>
    <w:rsid w:val="00B117B3"/>
    <w:rsid w:val="00B1186A"/>
    <w:rsid w:val="00B11989"/>
    <w:rsid w:val="00B11C94"/>
    <w:rsid w:val="00B124FD"/>
    <w:rsid w:val="00B12E9D"/>
    <w:rsid w:val="00B13182"/>
    <w:rsid w:val="00B1318A"/>
    <w:rsid w:val="00B13682"/>
    <w:rsid w:val="00B1394B"/>
    <w:rsid w:val="00B139E6"/>
    <w:rsid w:val="00B13EBE"/>
    <w:rsid w:val="00B14003"/>
    <w:rsid w:val="00B1455D"/>
    <w:rsid w:val="00B1474C"/>
    <w:rsid w:val="00B14C05"/>
    <w:rsid w:val="00B14DE4"/>
    <w:rsid w:val="00B14FD4"/>
    <w:rsid w:val="00B1509F"/>
    <w:rsid w:val="00B152D0"/>
    <w:rsid w:val="00B15334"/>
    <w:rsid w:val="00B156CA"/>
    <w:rsid w:val="00B15901"/>
    <w:rsid w:val="00B15A2A"/>
    <w:rsid w:val="00B15E1A"/>
    <w:rsid w:val="00B163B5"/>
    <w:rsid w:val="00B1664F"/>
    <w:rsid w:val="00B16C7F"/>
    <w:rsid w:val="00B1733E"/>
    <w:rsid w:val="00B17384"/>
    <w:rsid w:val="00B173AD"/>
    <w:rsid w:val="00B1796E"/>
    <w:rsid w:val="00B17CB0"/>
    <w:rsid w:val="00B20577"/>
    <w:rsid w:val="00B207ED"/>
    <w:rsid w:val="00B208AD"/>
    <w:rsid w:val="00B2091C"/>
    <w:rsid w:val="00B20FC9"/>
    <w:rsid w:val="00B21003"/>
    <w:rsid w:val="00B2113F"/>
    <w:rsid w:val="00B2150E"/>
    <w:rsid w:val="00B21942"/>
    <w:rsid w:val="00B2246D"/>
    <w:rsid w:val="00B228CC"/>
    <w:rsid w:val="00B2295D"/>
    <w:rsid w:val="00B229DE"/>
    <w:rsid w:val="00B22A68"/>
    <w:rsid w:val="00B22A8B"/>
    <w:rsid w:val="00B22CE7"/>
    <w:rsid w:val="00B22E48"/>
    <w:rsid w:val="00B22F05"/>
    <w:rsid w:val="00B23260"/>
    <w:rsid w:val="00B23983"/>
    <w:rsid w:val="00B23B16"/>
    <w:rsid w:val="00B2408E"/>
    <w:rsid w:val="00B240C8"/>
    <w:rsid w:val="00B24617"/>
    <w:rsid w:val="00B24659"/>
    <w:rsid w:val="00B24B3E"/>
    <w:rsid w:val="00B24C1B"/>
    <w:rsid w:val="00B24D29"/>
    <w:rsid w:val="00B24E29"/>
    <w:rsid w:val="00B24E38"/>
    <w:rsid w:val="00B25373"/>
    <w:rsid w:val="00B253A0"/>
    <w:rsid w:val="00B255F6"/>
    <w:rsid w:val="00B25641"/>
    <w:rsid w:val="00B2577A"/>
    <w:rsid w:val="00B257BC"/>
    <w:rsid w:val="00B2591D"/>
    <w:rsid w:val="00B25D1D"/>
    <w:rsid w:val="00B26002"/>
    <w:rsid w:val="00B261C2"/>
    <w:rsid w:val="00B269C5"/>
    <w:rsid w:val="00B26E3B"/>
    <w:rsid w:val="00B26F88"/>
    <w:rsid w:val="00B271C0"/>
    <w:rsid w:val="00B27439"/>
    <w:rsid w:val="00B2757D"/>
    <w:rsid w:val="00B275D0"/>
    <w:rsid w:val="00B27868"/>
    <w:rsid w:val="00B279B3"/>
    <w:rsid w:val="00B27D55"/>
    <w:rsid w:val="00B30614"/>
    <w:rsid w:val="00B3095C"/>
    <w:rsid w:val="00B310FD"/>
    <w:rsid w:val="00B314F6"/>
    <w:rsid w:val="00B31518"/>
    <w:rsid w:val="00B317B4"/>
    <w:rsid w:val="00B31A3B"/>
    <w:rsid w:val="00B31D21"/>
    <w:rsid w:val="00B31DBB"/>
    <w:rsid w:val="00B32109"/>
    <w:rsid w:val="00B32AD7"/>
    <w:rsid w:val="00B32E1D"/>
    <w:rsid w:val="00B33036"/>
    <w:rsid w:val="00B330A5"/>
    <w:rsid w:val="00B334B6"/>
    <w:rsid w:val="00B3369D"/>
    <w:rsid w:val="00B33787"/>
    <w:rsid w:val="00B33F34"/>
    <w:rsid w:val="00B34852"/>
    <w:rsid w:val="00B34C49"/>
    <w:rsid w:val="00B34E3C"/>
    <w:rsid w:val="00B34F85"/>
    <w:rsid w:val="00B35048"/>
    <w:rsid w:val="00B35433"/>
    <w:rsid w:val="00B358B2"/>
    <w:rsid w:val="00B35C25"/>
    <w:rsid w:val="00B35C8B"/>
    <w:rsid w:val="00B35CDC"/>
    <w:rsid w:val="00B35DAC"/>
    <w:rsid w:val="00B365A9"/>
    <w:rsid w:val="00B370B3"/>
    <w:rsid w:val="00B37159"/>
    <w:rsid w:val="00B371E4"/>
    <w:rsid w:val="00B37FFC"/>
    <w:rsid w:val="00B404A8"/>
    <w:rsid w:val="00B407C1"/>
    <w:rsid w:val="00B4094B"/>
    <w:rsid w:val="00B40D3A"/>
    <w:rsid w:val="00B41148"/>
    <w:rsid w:val="00B41216"/>
    <w:rsid w:val="00B41992"/>
    <w:rsid w:val="00B419A5"/>
    <w:rsid w:val="00B41C1B"/>
    <w:rsid w:val="00B41E0E"/>
    <w:rsid w:val="00B425EB"/>
    <w:rsid w:val="00B426E3"/>
    <w:rsid w:val="00B427DD"/>
    <w:rsid w:val="00B42920"/>
    <w:rsid w:val="00B42C1A"/>
    <w:rsid w:val="00B42E14"/>
    <w:rsid w:val="00B42E69"/>
    <w:rsid w:val="00B43956"/>
    <w:rsid w:val="00B43DAA"/>
    <w:rsid w:val="00B43F8C"/>
    <w:rsid w:val="00B443B9"/>
    <w:rsid w:val="00B44516"/>
    <w:rsid w:val="00B44A16"/>
    <w:rsid w:val="00B44CA8"/>
    <w:rsid w:val="00B4518C"/>
    <w:rsid w:val="00B45870"/>
    <w:rsid w:val="00B45966"/>
    <w:rsid w:val="00B45C3A"/>
    <w:rsid w:val="00B461AB"/>
    <w:rsid w:val="00B4635D"/>
    <w:rsid w:val="00B465D9"/>
    <w:rsid w:val="00B46997"/>
    <w:rsid w:val="00B469CC"/>
    <w:rsid w:val="00B46D71"/>
    <w:rsid w:val="00B46EF2"/>
    <w:rsid w:val="00B470E2"/>
    <w:rsid w:val="00B470F9"/>
    <w:rsid w:val="00B47900"/>
    <w:rsid w:val="00B47C2C"/>
    <w:rsid w:val="00B47D2D"/>
    <w:rsid w:val="00B47DEC"/>
    <w:rsid w:val="00B500F7"/>
    <w:rsid w:val="00B50843"/>
    <w:rsid w:val="00B5094E"/>
    <w:rsid w:val="00B51070"/>
    <w:rsid w:val="00B510A2"/>
    <w:rsid w:val="00B513A9"/>
    <w:rsid w:val="00B513F5"/>
    <w:rsid w:val="00B51A76"/>
    <w:rsid w:val="00B51AC1"/>
    <w:rsid w:val="00B51B24"/>
    <w:rsid w:val="00B51D90"/>
    <w:rsid w:val="00B51DD1"/>
    <w:rsid w:val="00B523F6"/>
    <w:rsid w:val="00B524A7"/>
    <w:rsid w:val="00B525C1"/>
    <w:rsid w:val="00B527B6"/>
    <w:rsid w:val="00B52824"/>
    <w:rsid w:val="00B52D59"/>
    <w:rsid w:val="00B52F10"/>
    <w:rsid w:val="00B52F25"/>
    <w:rsid w:val="00B53154"/>
    <w:rsid w:val="00B531A3"/>
    <w:rsid w:val="00B531FA"/>
    <w:rsid w:val="00B532C1"/>
    <w:rsid w:val="00B5347F"/>
    <w:rsid w:val="00B53782"/>
    <w:rsid w:val="00B538E0"/>
    <w:rsid w:val="00B53ACC"/>
    <w:rsid w:val="00B53CDD"/>
    <w:rsid w:val="00B53EE6"/>
    <w:rsid w:val="00B540C7"/>
    <w:rsid w:val="00B54596"/>
    <w:rsid w:val="00B546E4"/>
    <w:rsid w:val="00B548DE"/>
    <w:rsid w:val="00B54934"/>
    <w:rsid w:val="00B54AF1"/>
    <w:rsid w:val="00B54C0D"/>
    <w:rsid w:val="00B54CDA"/>
    <w:rsid w:val="00B54D26"/>
    <w:rsid w:val="00B54EDD"/>
    <w:rsid w:val="00B550E8"/>
    <w:rsid w:val="00B55548"/>
    <w:rsid w:val="00B558D6"/>
    <w:rsid w:val="00B55CD8"/>
    <w:rsid w:val="00B55D9F"/>
    <w:rsid w:val="00B56675"/>
    <w:rsid w:val="00B56798"/>
    <w:rsid w:val="00B56846"/>
    <w:rsid w:val="00B56A8E"/>
    <w:rsid w:val="00B56D65"/>
    <w:rsid w:val="00B573A3"/>
    <w:rsid w:val="00B57909"/>
    <w:rsid w:val="00B57C08"/>
    <w:rsid w:val="00B57F83"/>
    <w:rsid w:val="00B604E2"/>
    <w:rsid w:val="00B605AB"/>
    <w:rsid w:val="00B606F5"/>
    <w:rsid w:val="00B60765"/>
    <w:rsid w:val="00B60AD1"/>
    <w:rsid w:val="00B60EF0"/>
    <w:rsid w:val="00B61255"/>
    <w:rsid w:val="00B61BED"/>
    <w:rsid w:val="00B62033"/>
    <w:rsid w:val="00B62156"/>
    <w:rsid w:val="00B6290B"/>
    <w:rsid w:val="00B62A06"/>
    <w:rsid w:val="00B62F3B"/>
    <w:rsid w:val="00B631AB"/>
    <w:rsid w:val="00B6329E"/>
    <w:rsid w:val="00B64107"/>
    <w:rsid w:val="00B641A0"/>
    <w:rsid w:val="00B64811"/>
    <w:rsid w:val="00B651DC"/>
    <w:rsid w:val="00B65401"/>
    <w:rsid w:val="00B6544D"/>
    <w:rsid w:val="00B657FD"/>
    <w:rsid w:val="00B65C00"/>
    <w:rsid w:val="00B6624A"/>
    <w:rsid w:val="00B66674"/>
    <w:rsid w:val="00B66701"/>
    <w:rsid w:val="00B66CB0"/>
    <w:rsid w:val="00B66FBB"/>
    <w:rsid w:val="00B6715B"/>
    <w:rsid w:val="00B671F3"/>
    <w:rsid w:val="00B676F3"/>
    <w:rsid w:val="00B67846"/>
    <w:rsid w:val="00B678E5"/>
    <w:rsid w:val="00B67991"/>
    <w:rsid w:val="00B67DB2"/>
    <w:rsid w:val="00B67E8C"/>
    <w:rsid w:val="00B70750"/>
    <w:rsid w:val="00B70B5D"/>
    <w:rsid w:val="00B70DD8"/>
    <w:rsid w:val="00B71121"/>
    <w:rsid w:val="00B71317"/>
    <w:rsid w:val="00B71728"/>
    <w:rsid w:val="00B71FF4"/>
    <w:rsid w:val="00B7229C"/>
    <w:rsid w:val="00B72C3A"/>
    <w:rsid w:val="00B72D46"/>
    <w:rsid w:val="00B72D75"/>
    <w:rsid w:val="00B7331E"/>
    <w:rsid w:val="00B73524"/>
    <w:rsid w:val="00B73580"/>
    <w:rsid w:val="00B73846"/>
    <w:rsid w:val="00B73E4B"/>
    <w:rsid w:val="00B74046"/>
    <w:rsid w:val="00B745F3"/>
    <w:rsid w:val="00B7463E"/>
    <w:rsid w:val="00B74690"/>
    <w:rsid w:val="00B7469A"/>
    <w:rsid w:val="00B747BB"/>
    <w:rsid w:val="00B74E71"/>
    <w:rsid w:val="00B756D0"/>
    <w:rsid w:val="00B75C5D"/>
    <w:rsid w:val="00B760A5"/>
    <w:rsid w:val="00B764DE"/>
    <w:rsid w:val="00B76A49"/>
    <w:rsid w:val="00B776ED"/>
    <w:rsid w:val="00B77774"/>
    <w:rsid w:val="00B777E4"/>
    <w:rsid w:val="00B77973"/>
    <w:rsid w:val="00B77FB8"/>
    <w:rsid w:val="00B80262"/>
    <w:rsid w:val="00B8092B"/>
    <w:rsid w:val="00B80A61"/>
    <w:rsid w:val="00B80B1D"/>
    <w:rsid w:val="00B80C2E"/>
    <w:rsid w:val="00B80E85"/>
    <w:rsid w:val="00B80F0C"/>
    <w:rsid w:val="00B8138A"/>
    <w:rsid w:val="00B81401"/>
    <w:rsid w:val="00B81A3F"/>
    <w:rsid w:val="00B82052"/>
    <w:rsid w:val="00B82495"/>
    <w:rsid w:val="00B82663"/>
    <w:rsid w:val="00B82715"/>
    <w:rsid w:val="00B82AD9"/>
    <w:rsid w:val="00B82B7C"/>
    <w:rsid w:val="00B83A9E"/>
    <w:rsid w:val="00B83BB2"/>
    <w:rsid w:val="00B84315"/>
    <w:rsid w:val="00B843C3"/>
    <w:rsid w:val="00B84A3C"/>
    <w:rsid w:val="00B8509C"/>
    <w:rsid w:val="00B855DB"/>
    <w:rsid w:val="00B8566B"/>
    <w:rsid w:val="00B85890"/>
    <w:rsid w:val="00B86364"/>
    <w:rsid w:val="00B86513"/>
    <w:rsid w:val="00B86B94"/>
    <w:rsid w:val="00B86CA0"/>
    <w:rsid w:val="00B86CEF"/>
    <w:rsid w:val="00B86D0E"/>
    <w:rsid w:val="00B87221"/>
    <w:rsid w:val="00B8772D"/>
    <w:rsid w:val="00B87768"/>
    <w:rsid w:val="00B87B41"/>
    <w:rsid w:val="00B87F65"/>
    <w:rsid w:val="00B90016"/>
    <w:rsid w:val="00B90042"/>
    <w:rsid w:val="00B90327"/>
    <w:rsid w:val="00B9065B"/>
    <w:rsid w:val="00B90AEF"/>
    <w:rsid w:val="00B90B83"/>
    <w:rsid w:val="00B9105F"/>
    <w:rsid w:val="00B91145"/>
    <w:rsid w:val="00B91808"/>
    <w:rsid w:val="00B918F4"/>
    <w:rsid w:val="00B919CA"/>
    <w:rsid w:val="00B91C25"/>
    <w:rsid w:val="00B92714"/>
    <w:rsid w:val="00B92991"/>
    <w:rsid w:val="00B929C9"/>
    <w:rsid w:val="00B92AA8"/>
    <w:rsid w:val="00B92BF5"/>
    <w:rsid w:val="00B930E3"/>
    <w:rsid w:val="00B93256"/>
    <w:rsid w:val="00B933AE"/>
    <w:rsid w:val="00B93CB7"/>
    <w:rsid w:val="00B93D57"/>
    <w:rsid w:val="00B93F4D"/>
    <w:rsid w:val="00B94A56"/>
    <w:rsid w:val="00B94ADA"/>
    <w:rsid w:val="00B94D8A"/>
    <w:rsid w:val="00B95194"/>
    <w:rsid w:val="00B954A6"/>
    <w:rsid w:val="00B9560C"/>
    <w:rsid w:val="00B95BB4"/>
    <w:rsid w:val="00B9603D"/>
    <w:rsid w:val="00B971B5"/>
    <w:rsid w:val="00B97233"/>
    <w:rsid w:val="00B97583"/>
    <w:rsid w:val="00B97D1A"/>
    <w:rsid w:val="00BA0293"/>
    <w:rsid w:val="00BA03B1"/>
    <w:rsid w:val="00BA04DE"/>
    <w:rsid w:val="00BA05B3"/>
    <w:rsid w:val="00BA0862"/>
    <w:rsid w:val="00BA08F5"/>
    <w:rsid w:val="00BA0AB8"/>
    <w:rsid w:val="00BA0BE5"/>
    <w:rsid w:val="00BA0C9C"/>
    <w:rsid w:val="00BA0CBE"/>
    <w:rsid w:val="00BA0D41"/>
    <w:rsid w:val="00BA186A"/>
    <w:rsid w:val="00BA1A81"/>
    <w:rsid w:val="00BA1B2F"/>
    <w:rsid w:val="00BA1BC3"/>
    <w:rsid w:val="00BA2173"/>
    <w:rsid w:val="00BA23DA"/>
    <w:rsid w:val="00BA2760"/>
    <w:rsid w:val="00BA27AC"/>
    <w:rsid w:val="00BA2EEB"/>
    <w:rsid w:val="00BA3155"/>
    <w:rsid w:val="00BA3287"/>
    <w:rsid w:val="00BA35A2"/>
    <w:rsid w:val="00BA3791"/>
    <w:rsid w:val="00BA3855"/>
    <w:rsid w:val="00BA39AF"/>
    <w:rsid w:val="00BA3D05"/>
    <w:rsid w:val="00BA3F1C"/>
    <w:rsid w:val="00BA3FA1"/>
    <w:rsid w:val="00BA443C"/>
    <w:rsid w:val="00BA47E5"/>
    <w:rsid w:val="00BA4B44"/>
    <w:rsid w:val="00BA4B72"/>
    <w:rsid w:val="00BA4C50"/>
    <w:rsid w:val="00BA5067"/>
    <w:rsid w:val="00BA54B3"/>
    <w:rsid w:val="00BA57BF"/>
    <w:rsid w:val="00BA5ABE"/>
    <w:rsid w:val="00BA5CC8"/>
    <w:rsid w:val="00BA618B"/>
    <w:rsid w:val="00BA666A"/>
    <w:rsid w:val="00BA68A1"/>
    <w:rsid w:val="00BA6993"/>
    <w:rsid w:val="00BA6A34"/>
    <w:rsid w:val="00BA6BF0"/>
    <w:rsid w:val="00BA71E8"/>
    <w:rsid w:val="00BA73CE"/>
    <w:rsid w:val="00BA73E2"/>
    <w:rsid w:val="00BA7EA9"/>
    <w:rsid w:val="00BA7F0A"/>
    <w:rsid w:val="00BB0085"/>
    <w:rsid w:val="00BB08D1"/>
    <w:rsid w:val="00BB0965"/>
    <w:rsid w:val="00BB0D14"/>
    <w:rsid w:val="00BB0E4B"/>
    <w:rsid w:val="00BB1063"/>
    <w:rsid w:val="00BB1382"/>
    <w:rsid w:val="00BB17B4"/>
    <w:rsid w:val="00BB1C4A"/>
    <w:rsid w:val="00BB1D09"/>
    <w:rsid w:val="00BB2019"/>
    <w:rsid w:val="00BB2398"/>
    <w:rsid w:val="00BB2649"/>
    <w:rsid w:val="00BB2691"/>
    <w:rsid w:val="00BB2AB9"/>
    <w:rsid w:val="00BB2B5D"/>
    <w:rsid w:val="00BB3328"/>
    <w:rsid w:val="00BB33D0"/>
    <w:rsid w:val="00BB394C"/>
    <w:rsid w:val="00BB41FA"/>
    <w:rsid w:val="00BB47B6"/>
    <w:rsid w:val="00BB4A32"/>
    <w:rsid w:val="00BB4D4A"/>
    <w:rsid w:val="00BB4D93"/>
    <w:rsid w:val="00BB4DA4"/>
    <w:rsid w:val="00BB562A"/>
    <w:rsid w:val="00BB5650"/>
    <w:rsid w:val="00BB56F0"/>
    <w:rsid w:val="00BB594B"/>
    <w:rsid w:val="00BB59DE"/>
    <w:rsid w:val="00BB6010"/>
    <w:rsid w:val="00BB61ED"/>
    <w:rsid w:val="00BB62FE"/>
    <w:rsid w:val="00BB6415"/>
    <w:rsid w:val="00BB6E87"/>
    <w:rsid w:val="00BB6F43"/>
    <w:rsid w:val="00BB6F9E"/>
    <w:rsid w:val="00BB7049"/>
    <w:rsid w:val="00BB75C4"/>
    <w:rsid w:val="00BB77D1"/>
    <w:rsid w:val="00BB7830"/>
    <w:rsid w:val="00BB78F4"/>
    <w:rsid w:val="00BB7A87"/>
    <w:rsid w:val="00BB7DB3"/>
    <w:rsid w:val="00BB7DB8"/>
    <w:rsid w:val="00BB7E38"/>
    <w:rsid w:val="00BC042E"/>
    <w:rsid w:val="00BC06F7"/>
    <w:rsid w:val="00BC09D0"/>
    <w:rsid w:val="00BC09EC"/>
    <w:rsid w:val="00BC12A2"/>
    <w:rsid w:val="00BC14C1"/>
    <w:rsid w:val="00BC1CFB"/>
    <w:rsid w:val="00BC1DCB"/>
    <w:rsid w:val="00BC24DA"/>
    <w:rsid w:val="00BC2766"/>
    <w:rsid w:val="00BC33BF"/>
    <w:rsid w:val="00BC360F"/>
    <w:rsid w:val="00BC39F9"/>
    <w:rsid w:val="00BC3D63"/>
    <w:rsid w:val="00BC3F9F"/>
    <w:rsid w:val="00BC4A85"/>
    <w:rsid w:val="00BC4F89"/>
    <w:rsid w:val="00BC5541"/>
    <w:rsid w:val="00BC5A6A"/>
    <w:rsid w:val="00BC65E3"/>
    <w:rsid w:val="00BC66E5"/>
    <w:rsid w:val="00BC679C"/>
    <w:rsid w:val="00BC68C3"/>
    <w:rsid w:val="00BC6C1F"/>
    <w:rsid w:val="00BC6D5B"/>
    <w:rsid w:val="00BC7033"/>
    <w:rsid w:val="00BC716F"/>
    <w:rsid w:val="00BC7576"/>
    <w:rsid w:val="00BC7EAA"/>
    <w:rsid w:val="00BD04CB"/>
    <w:rsid w:val="00BD0738"/>
    <w:rsid w:val="00BD0F4A"/>
    <w:rsid w:val="00BD1110"/>
    <w:rsid w:val="00BD12B4"/>
    <w:rsid w:val="00BD14EB"/>
    <w:rsid w:val="00BD1D0B"/>
    <w:rsid w:val="00BD1F2F"/>
    <w:rsid w:val="00BD2309"/>
    <w:rsid w:val="00BD2466"/>
    <w:rsid w:val="00BD262C"/>
    <w:rsid w:val="00BD2790"/>
    <w:rsid w:val="00BD293D"/>
    <w:rsid w:val="00BD2A1C"/>
    <w:rsid w:val="00BD2B3B"/>
    <w:rsid w:val="00BD2CB0"/>
    <w:rsid w:val="00BD2F63"/>
    <w:rsid w:val="00BD3027"/>
    <w:rsid w:val="00BD3034"/>
    <w:rsid w:val="00BD355A"/>
    <w:rsid w:val="00BD363B"/>
    <w:rsid w:val="00BD38F6"/>
    <w:rsid w:val="00BD3B7B"/>
    <w:rsid w:val="00BD3BA9"/>
    <w:rsid w:val="00BD41FD"/>
    <w:rsid w:val="00BD4657"/>
    <w:rsid w:val="00BD4734"/>
    <w:rsid w:val="00BD4EA1"/>
    <w:rsid w:val="00BD5066"/>
    <w:rsid w:val="00BD5078"/>
    <w:rsid w:val="00BD5145"/>
    <w:rsid w:val="00BD51E9"/>
    <w:rsid w:val="00BD5211"/>
    <w:rsid w:val="00BD5267"/>
    <w:rsid w:val="00BD56A7"/>
    <w:rsid w:val="00BD59DD"/>
    <w:rsid w:val="00BD5AEF"/>
    <w:rsid w:val="00BD5FFB"/>
    <w:rsid w:val="00BD65EE"/>
    <w:rsid w:val="00BD68CF"/>
    <w:rsid w:val="00BD6E4A"/>
    <w:rsid w:val="00BD7060"/>
    <w:rsid w:val="00BD76E0"/>
    <w:rsid w:val="00BD7860"/>
    <w:rsid w:val="00BD78A0"/>
    <w:rsid w:val="00BD79DC"/>
    <w:rsid w:val="00BD79FF"/>
    <w:rsid w:val="00BE01C5"/>
    <w:rsid w:val="00BE0486"/>
    <w:rsid w:val="00BE08A0"/>
    <w:rsid w:val="00BE098C"/>
    <w:rsid w:val="00BE0B18"/>
    <w:rsid w:val="00BE0C1A"/>
    <w:rsid w:val="00BE0D6F"/>
    <w:rsid w:val="00BE1144"/>
    <w:rsid w:val="00BE125A"/>
    <w:rsid w:val="00BE128D"/>
    <w:rsid w:val="00BE1523"/>
    <w:rsid w:val="00BE1823"/>
    <w:rsid w:val="00BE1A8D"/>
    <w:rsid w:val="00BE1FC8"/>
    <w:rsid w:val="00BE2111"/>
    <w:rsid w:val="00BE2239"/>
    <w:rsid w:val="00BE279F"/>
    <w:rsid w:val="00BE2827"/>
    <w:rsid w:val="00BE28D3"/>
    <w:rsid w:val="00BE2C4C"/>
    <w:rsid w:val="00BE2D3E"/>
    <w:rsid w:val="00BE3312"/>
    <w:rsid w:val="00BE3E61"/>
    <w:rsid w:val="00BE3FCC"/>
    <w:rsid w:val="00BE404A"/>
    <w:rsid w:val="00BE57A3"/>
    <w:rsid w:val="00BE58BE"/>
    <w:rsid w:val="00BE5E1C"/>
    <w:rsid w:val="00BE5F54"/>
    <w:rsid w:val="00BE6251"/>
    <w:rsid w:val="00BE65B8"/>
    <w:rsid w:val="00BE6A91"/>
    <w:rsid w:val="00BE6BA7"/>
    <w:rsid w:val="00BE6BAD"/>
    <w:rsid w:val="00BE6F6B"/>
    <w:rsid w:val="00BE7103"/>
    <w:rsid w:val="00BE7134"/>
    <w:rsid w:val="00BE71DD"/>
    <w:rsid w:val="00BE7847"/>
    <w:rsid w:val="00BE797E"/>
    <w:rsid w:val="00BE7DBF"/>
    <w:rsid w:val="00BF018B"/>
    <w:rsid w:val="00BF0202"/>
    <w:rsid w:val="00BF030C"/>
    <w:rsid w:val="00BF0732"/>
    <w:rsid w:val="00BF0BA3"/>
    <w:rsid w:val="00BF13E3"/>
    <w:rsid w:val="00BF197F"/>
    <w:rsid w:val="00BF198B"/>
    <w:rsid w:val="00BF22E5"/>
    <w:rsid w:val="00BF277C"/>
    <w:rsid w:val="00BF2899"/>
    <w:rsid w:val="00BF2ADE"/>
    <w:rsid w:val="00BF2C00"/>
    <w:rsid w:val="00BF30B5"/>
    <w:rsid w:val="00BF313A"/>
    <w:rsid w:val="00BF32E6"/>
    <w:rsid w:val="00BF3905"/>
    <w:rsid w:val="00BF3925"/>
    <w:rsid w:val="00BF3D14"/>
    <w:rsid w:val="00BF42F6"/>
    <w:rsid w:val="00BF43D9"/>
    <w:rsid w:val="00BF4418"/>
    <w:rsid w:val="00BF4490"/>
    <w:rsid w:val="00BF452B"/>
    <w:rsid w:val="00BF5251"/>
    <w:rsid w:val="00BF5536"/>
    <w:rsid w:val="00BF55D1"/>
    <w:rsid w:val="00BF56BD"/>
    <w:rsid w:val="00BF596D"/>
    <w:rsid w:val="00BF5C5A"/>
    <w:rsid w:val="00BF5DEC"/>
    <w:rsid w:val="00BF6242"/>
    <w:rsid w:val="00BF62AD"/>
    <w:rsid w:val="00BF663F"/>
    <w:rsid w:val="00BF6868"/>
    <w:rsid w:val="00BF6ADD"/>
    <w:rsid w:val="00BF6C0C"/>
    <w:rsid w:val="00BF6D45"/>
    <w:rsid w:val="00BF7113"/>
    <w:rsid w:val="00BF749E"/>
    <w:rsid w:val="00BF7651"/>
    <w:rsid w:val="00BF7941"/>
    <w:rsid w:val="00BF7988"/>
    <w:rsid w:val="00BF7B0A"/>
    <w:rsid w:val="00C004DA"/>
    <w:rsid w:val="00C008C5"/>
    <w:rsid w:val="00C00935"/>
    <w:rsid w:val="00C00B80"/>
    <w:rsid w:val="00C00CA9"/>
    <w:rsid w:val="00C01068"/>
    <w:rsid w:val="00C014DA"/>
    <w:rsid w:val="00C01A4A"/>
    <w:rsid w:val="00C02022"/>
    <w:rsid w:val="00C02252"/>
    <w:rsid w:val="00C02633"/>
    <w:rsid w:val="00C02C47"/>
    <w:rsid w:val="00C02DB9"/>
    <w:rsid w:val="00C03229"/>
    <w:rsid w:val="00C032D0"/>
    <w:rsid w:val="00C033C8"/>
    <w:rsid w:val="00C03690"/>
    <w:rsid w:val="00C037CB"/>
    <w:rsid w:val="00C03E24"/>
    <w:rsid w:val="00C03E39"/>
    <w:rsid w:val="00C03F5F"/>
    <w:rsid w:val="00C046D4"/>
    <w:rsid w:val="00C04BD9"/>
    <w:rsid w:val="00C0542F"/>
    <w:rsid w:val="00C05462"/>
    <w:rsid w:val="00C05468"/>
    <w:rsid w:val="00C05BD8"/>
    <w:rsid w:val="00C0616A"/>
    <w:rsid w:val="00C06411"/>
    <w:rsid w:val="00C066D1"/>
    <w:rsid w:val="00C06987"/>
    <w:rsid w:val="00C0710D"/>
    <w:rsid w:val="00C07B05"/>
    <w:rsid w:val="00C07C3D"/>
    <w:rsid w:val="00C07CB6"/>
    <w:rsid w:val="00C07CF7"/>
    <w:rsid w:val="00C07D86"/>
    <w:rsid w:val="00C1031A"/>
    <w:rsid w:val="00C106D2"/>
    <w:rsid w:val="00C10721"/>
    <w:rsid w:val="00C10B39"/>
    <w:rsid w:val="00C10E52"/>
    <w:rsid w:val="00C11661"/>
    <w:rsid w:val="00C11B99"/>
    <w:rsid w:val="00C12188"/>
    <w:rsid w:val="00C1236F"/>
    <w:rsid w:val="00C1238A"/>
    <w:rsid w:val="00C12481"/>
    <w:rsid w:val="00C12580"/>
    <w:rsid w:val="00C1269F"/>
    <w:rsid w:val="00C13061"/>
    <w:rsid w:val="00C134B6"/>
    <w:rsid w:val="00C139B2"/>
    <w:rsid w:val="00C13B8B"/>
    <w:rsid w:val="00C1401C"/>
    <w:rsid w:val="00C14508"/>
    <w:rsid w:val="00C14644"/>
    <w:rsid w:val="00C147FA"/>
    <w:rsid w:val="00C1493F"/>
    <w:rsid w:val="00C14C93"/>
    <w:rsid w:val="00C14E2B"/>
    <w:rsid w:val="00C15272"/>
    <w:rsid w:val="00C157B5"/>
    <w:rsid w:val="00C1590E"/>
    <w:rsid w:val="00C159CD"/>
    <w:rsid w:val="00C15D1B"/>
    <w:rsid w:val="00C15DB0"/>
    <w:rsid w:val="00C15E6E"/>
    <w:rsid w:val="00C162E5"/>
    <w:rsid w:val="00C166E1"/>
    <w:rsid w:val="00C169A1"/>
    <w:rsid w:val="00C178FD"/>
    <w:rsid w:val="00C204B4"/>
    <w:rsid w:val="00C208C7"/>
    <w:rsid w:val="00C20BB9"/>
    <w:rsid w:val="00C20D7D"/>
    <w:rsid w:val="00C210DF"/>
    <w:rsid w:val="00C2114A"/>
    <w:rsid w:val="00C2140E"/>
    <w:rsid w:val="00C214B6"/>
    <w:rsid w:val="00C21557"/>
    <w:rsid w:val="00C21882"/>
    <w:rsid w:val="00C21990"/>
    <w:rsid w:val="00C2211A"/>
    <w:rsid w:val="00C221E1"/>
    <w:rsid w:val="00C22707"/>
    <w:rsid w:val="00C22997"/>
    <w:rsid w:val="00C22B58"/>
    <w:rsid w:val="00C231AB"/>
    <w:rsid w:val="00C23236"/>
    <w:rsid w:val="00C233F0"/>
    <w:rsid w:val="00C236C9"/>
    <w:rsid w:val="00C237E3"/>
    <w:rsid w:val="00C2394F"/>
    <w:rsid w:val="00C23952"/>
    <w:rsid w:val="00C23AE8"/>
    <w:rsid w:val="00C23EA0"/>
    <w:rsid w:val="00C23F04"/>
    <w:rsid w:val="00C24414"/>
    <w:rsid w:val="00C24AB7"/>
    <w:rsid w:val="00C24EA6"/>
    <w:rsid w:val="00C2576B"/>
    <w:rsid w:val="00C26041"/>
    <w:rsid w:val="00C26A67"/>
    <w:rsid w:val="00C26DCF"/>
    <w:rsid w:val="00C26F5B"/>
    <w:rsid w:val="00C27347"/>
    <w:rsid w:val="00C27405"/>
    <w:rsid w:val="00C275CF"/>
    <w:rsid w:val="00C27670"/>
    <w:rsid w:val="00C27CD8"/>
    <w:rsid w:val="00C304D4"/>
    <w:rsid w:val="00C31009"/>
    <w:rsid w:val="00C314B5"/>
    <w:rsid w:val="00C315A8"/>
    <w:rsid w:val="00C317E9"/>
    <w:rsid w:val="00C3184A"/>
    <w:rsid w:val="00C31898"/>
    <w:rsid w:val="00C3223C"/>
    <w:rsid w:val="00C325A5"/>
    <w:rsid w:val="00C32807"/>
    <w:rsid w:val="00C32837"/>
    <w:rsid w:val="00C32921"/>
    <w:rsid w:val="00C3315C"/>
    <w:rsid w:val="00C335B9"/>
    <w:rsid w:val="00C33697"/>
    <w:rsid w:val="00C33875"/>
    <w:rsid w:val="00C33C78"/>
    <w:rsid w:val="00C33D71"/>
    <w:rsid w:val="00C34301"/>
    <w:rsid w:val="00C34A43"/>
    <w:rsid w:val="00C34EF6"/>
    <w:rsid w:val="00C34F0B"/>
    <w:rsid w:val="00C35726"/>
    <w:rsid w:val="00C3578C"/>
    <w:rsid w:val="00C3579B"/>
    <w:rsid w:val="00C35A24"/>
    <w:rsid w:val="00C35B84"/>
    <w:rsid w:val="00C364B0"/>
    <w:rsid w:val="00C3658C"/>
    <w:rsid w:val="00C36926"/>
    <w:rsid w:val="00C36E2F"/>
    <w:rsid w:val="00C36F22"/>
    <w:rsid w:val="00C370B1"/>
    <w:rsid w:val="00C3724B"/>
    <w:rsid w:val="00C372EF"/>
    <w:rsid w:val="00C37503"/>
    <w:rsid w:val="00C376E6"/>
    <w:rsid w:val="00C37B37"/>
    <w:rsid w:val="00C4013E"/>
    <w:rsid w:val="00C40174"/>
    <w:rsid w:val="00C40575"/>
    <w:rsid w:val="00C408E8"/>
    <w:rsid w:val="00C40B0A"/>
    <w:rsid w:val="00C40CAF"/>
    <w:rsid w:val="00C40ECA"/>
    <w:rsid w:val="00C41310"/>
    <w:rsid w:val="00C41D5B"/>
    <w:rsid w:val="00C423D5"/>
    <w:rsid w:val="00C42A09"/>
    <w:rsid w:val="00C42ACF"/>
    <w:rsid w:val="00C42D7D"/>
    <w:rsid w:val="00C430CB"/>
    <w:rsid w:val="00C4339D"/>
    <w:rsid w:val="00C4381C"/>
    <w:rsid w:val="00C442BE"/>
    <w:rsid w:val="00C443D5"/>
    <w:rsid w:val="00C44524"/>
    <w:rsid w:val="00C44F03"/>
    <w:rsid w:val="00C45184"/>
    <w:rsid w:val="00C453E7"/>
    <w:rsid w:val="00C454C7"/>
    <w:rsid w:val="00C45865"/>
    <w:rsid w:val="00C45F68"/>
    <w:rsid w:val="00C45FA9"/>
    <w:rsid w:val="00C46084"/>
    <w:rsid w:val="00C46194"/>
    <w:rsid w:val="00C461D1"/>
    <w:rsid w:val="00C46215"/>
    <w:rsid w:val="00C46389"/>
    <w:rsid w:val="00C46424"/>
    <w:rsid w:val="00C466EB"/>
    <w:rsid w:val="00C468C0"/>
    <w:rsid w:val="00C46E64"/>
    <w:rsid w:val="00C46F52"/>
    <w:rsid w:val="00C472B7"/>
    <w:rsid w:val="00C4742F"/>
    <w:rsid w:val="00C4771C"/>
    <w:rsid w:val="00C477E8"/>
    <w:rsid w:val="00C47E1D"/>
    <w:rsid w:val="00C5003A"/>
    <w:rsid w:val="00C500A4"/>
    <w:rsid w:val="00C5039B"/>
    <w:rsid w:val="00C50430"/>
    <w:rsid w:val="00C50554"/>
    <w:rsid w:val="00C50B0A"/>
    <w:rsid w:val="00C50B5D"/>
    <w:rsid w:val="00C50D14"/>
    <w:rsid w:val="00C5136D"/>
    <w:rsid w:val="00C514F7"/>
    <w:rsid w:val="00C51527"/>
    <w:rsid w:val="00C518E2"/>
    <w:rsid w:val="00C51C04"/>
    <w:rsid w:val="00C51C0C"/>
    <w:rsid w:val="00C51C2A"/>
    <w:rsid w:val="00C51CA5"/>
    <w:rsid w:val="00C51DF5"/>
    <w:rsid w:val="00C5233E"/>
    <w:rsid w:val="00C526FB"/>
    <w:rsid w:val="00C52910"/>
    <w:rsid w:val="00C52AEA"/>
    <w:rsid w:val="00C52D32"/>
    <w:rsid w:val="00C52E52"/>
    <w:rsid w:val="00C53188"/>
    <w:rsid w:val="00C534BA"/>
    <w:rsid w:val="00C53CDA"/>
    <w:rsid w:val="00C53F94"/>
    <w:rsid w:val="00C54788"/>
    <w:rsid w:val="00C54B4C"/>
    <w:rsid w:val="00C54C4F"/>
    <w:rsid w:val="00C55362"/>
    <w:rsid w:val="00C565BC"/>
    <w:rsid w:val="00C56C3D"/>
    <w:rsid w:val="00C56D45"/>
    <w:rsid w:val="00C56E69"/>
    <w:rsid w:val="00C571EE"/>
    <w:rsid w:val="00C57E72"/>
    <w:rsid w:val="00C57FCE"/>
    <w:rsid w:val="00C6058E"/>
    <w:rsid w:val="00C605A7"/>
    <w:rsid w:val="00C60B21"/>
    <w:rsid w:val="00C60EFB"/>
    <w:rsid w:val="00C61791"/>
    <w:rsid w:val="00C61D04"/>
    <w:rsid w:val="00C62753"/>
    <w:rsid w:val="00C628FC"/>
    <w:rsid w:val="00C62DF9"/>
    <w:rsid w:val="00C6321C"/>
    <w:rsid w:val="00C63514"/>
    <w:rsid w:val="00C63591"/>
    <w:rsid w:val="00C63660"/>
    <w:rsid w:val="00C636D1"/>
    <w:rsid w:val="00C638BC"/>
    <w:rsid w:val="00C63B39"/>
    <w:rsid w:val="00C63BA8"/>
    <w:rsid w:val="00C6470B"/>
    <w:rsid w:val="00C64780"/>
    <w:rsid w:val="00C64C2B"/>
    <w:rsid w:val="00C65241"/>
    <w:rsid w:val="00C654C5"/>
    <w:rsid w:val="00C6574B"/>
    <w:rsid w:val="00C6589C"/>
    <w:rsid w:val="00C65930"/>
    <w:rsid w:val="00C661D2"/>
    <w:rsid w:val="00C6657D"/>
    <w:rsid w:val="00C66D52"/>
    <w:rsid w:val="00C670D0"/>
    <w:rsid w:val="00C67109"/>
    <w:rsid w:val="00C6718E"/>
    <w:rsid w:val="00C67AA9"/>
    <w:rsid w:val="00C70772"/>
    <w:rsid w:val="00C70A4F"/>
    <w:rsid w:val="00C70B73"/>
    <w:rsid w:val="00C70C54"/>
    <w:rsid w:val="00C713E6"/>
    <w:rsid w:val="00C71D35"/>
    <w:rsid w:val="00C71EB9"/>
    <w:rsid w:val="00C722F8"/>
    <w:rsid w:val="00C7263A"/>
    <w:rsid w:val="00C73228"/>
    <w:rsid w:val="00C7382E"/>
    <w:rsid w:val="00C73B6A"/>
    <w:rsid w:val="00C742DD"/>
    <w:rsid w:val="00C74A95"/>
    <w:rsid w:val="00C74C2E"/>
    <w:rsid w:val="00C74C64"/>
    <w:rsid w:val="00C74CBB"/>
    <w:rsid w:val="00C7505D"/>
    <w:rsid w:val="00C750B8"/>
    <w:rsid w:val="00C753BB"/>
    <w:rsid w:val="00C7567A"/>
    <w:rsid w:val="00C75847"/>
    <w:rsid w:val="00C75B03"/>
    <w:rsid w:val="00C75F9F"/>
    <w:rsid w:val="00C76182"/>
    <w:rsid w:val="00C764D4"/>
    <w:rsid w:val="00C76832"/>
    <w:rsid w:val="00C76B68"/>
    <w:rsid w:val="00C76C9F"/>
    <w:rsid w:val="00C76ED7"/>
    <w:rsid w:val="00C76FAD"/>
    <w:rsid w:val="00C770F5"/>
    <w:rsid w:val="00C77B79"/>
    <w:rsid w:val="00C7B7BC"/>
    <w:rsid w:val="00C8013A"/>
    <w:rsid w:val="00C80383"/>
    <w:rsid w:val="00C80C7A"/>
    <w:rsid w:val="00C81B46"/>
    <w:rsid w:val="00C81FCF"/>
    <w:rsid w:val="00C82318"/>
    <w:rsid w:val="00C825AD"/>
    <w:rsid w:val="00C828E4"/>
    <w:rsid w:val="00C82F5F"/>
    <w:rsid w:val="00C83106"/>
    <w:rsid w:val="00C83614"/>
    <w:rsid w:val="00C83844"/>
    <w:rsid w:val="00C83AE8"/>
    <w:rsid w:val="00C8419B"/>
    <w:rsid w:val="00C8483C"/>
    <w:rsid w:val="00C85137"/>
    <w:rsid w:val="00C8542B"/>
    <w:rsid w:val="00C86110"/>
    <w:rsid w:val="00C86347"/>
    <w:rsid w:val="00C86F4C"/>
    <w:rsid w:val="00C8730D"/>
    <w:rsid w:val="00C87597"/>
    <w:rsid w:val="00C87678"/>
    <w:rsid w:val="00C87689"/>
    <w:rsid w:val="00C87936"/>
    <w:rsid w:val="00C900D7"/>
    <w:rsid w:val="00C90182"/>
    <w:rsid w:val="00C906D7"/>
    <w:rsid w:val="00C90798"/>
    <w:rsid w:val="00C909FE"/>
    <w:rsid w:val="00C9144A"/>
    <w:rsid w:val="00C91861"/>
    <w:rsid w:val="00C91894"/>
    <w:rsid w:val="00C91BA5"/>
    <w:rsid w:val="00C91DE6"/>
    <w:rsid w:val="00C92165"/>
    <w:rsid w:val="00C92241"/>
    <w:rsid w:val="00C92508"/>
    <w:rsid w:val="00C92738"/>
    <w:rsid w:val="00C92961"/>
    <w:rsid w:val="00C937E2"/>
    <w:rsid w:val="00C938A8"/>
    <w:rsid w:val="00C938EC"/>
    <w:rsid w:val="00C93CBA"/>
    <w:rsid w:val="00C94283"/>
    <w:rsid w:val="00C943D7"/>
    <w:rsid w:val="00C94931"/>
    <w:rsid w:val="00C94C74"/>
    <w:rsid w:val="00C95805"/>
    <w:rsid w:val="00C95A0F"/>
    <w:rsid w:val="00C95B2F"/>
    <w:rsid w:val="00C962A3"/>
    <w:rsid w:val="00C96477"/>
    <w:rsid w:val="00C967E5"/>
    <w:rsid w:val="00C968D3"/>
    <w:rsid w:val="00C96D82"/>
    <w:rsid w:val="00C96ED7"/>
    <w:rsid w:val="00C97903"/>
    <w:rsid w:val="00C979B4"/>
    <w:rsid w:val="00CA00C5"/>
    <w:rsid w:val="00CA0275"/>
    <w:rsid w:val="00CA0301"/>
    <w:rsid w:val="00CA0B47"/>
    <w:rsid w:val="00CA0B93"/>
    <w:rsid w:val="00CA12DF"/>
    <w:rsid w:val="00CA15FF"/>
    <w:rsid w:val="00CA1887"/>
    <w:rsid w:val="00CA1A43"/>
    <w:rsid w:val="00CA1E89"/>
    <w:rsid w:val="00CA1FCF"/>
    <w:rsid w:val="00CA202C"/>
    <w:rsid w:val="00CA20B2"/>
    <w:rsid w:val="00CA2249"/>
    <w:rsid w:val="00CA2251"/>
    <w:rsid w:val="00CA24ED"/>
    <w:rsid w:val="00CA2639"/>
    <w:rsid w:val="00CA2A71"/>
    <w:rsid w:val="00CA2FBD"/>
    <w:rsid w:val="00CA31C0"/>
    <w:rsid w:val="00CA32AF"/>
    <w:rsid w:val="00CA3902"/>
    <w:rsid w:val="00CA402E"/>
    <w:rsid w:val="00CA405D"/>
    <w:rsid w:val="00CA414D"/>
    <w:rsid w:val="00CA4541"/>
    <w:rsid w:val="00CA51B1"/>
    <w:rsid w:val="00CA5404"/>
    <w:rsid w:val="00CA5D8F"/>
    <w:rsid w:val="00CA5FDC"/>
    <w:rsid w:val="00CA6274"/>
    <w:rsid w:val="00CA6310"/>
    <w:rsid w:val="00CA63CA"/>
    <w:rsid w:val="00CA664A"/>
    <w:rsid w:val="00CA66D4"/>
    <w:rsid w:val="00CA6977"/>
    <w:rsid w:val="00CA7B76"/>
    <w:rsid w:val="00CA7EC7"/>
    <w:rsid w:val="00CB0343"/>
    <w:rsid w:val="00CB0A55"/>
    <w:rsid w:val="00CB0A7D"/>
    <w:rsid w:val="00CB0ACA"/>
    <w:rsid w:val="00CB0BD8"/>
    <w:rsid w:val="00CB0DA2"/>
    <w:rsid w:val="00CB10F0"/>
    <w:rsid w:val="00CB11CE"/>
    <w:rsid w:val="00CB13D6"/>
    <w:rsid w:val="00CB152E"/>
    <w:rsid w:val="00CB1C99"/>
    <w:rsid w:val="00CB1D1C"/>
    <w:rsid w:val="00CB2703"/>
    <w:rsid w:val="00CB299F"/>
    <w:rsid w:val="00CB2A3E"/>
    <w:rsid w:val="00CB3351"/>
    <w:rsid w:val="00CB4506"/>
    <w:rsid w:val="00CB4D56"/>
    <w:rsid w:val="00CB5062"/>
    <w:rsid w:val="00CB51E4"/>
    <w:rsid w:val="00CB56D4"/>
    <w:rsid w:val="00CB5867"/>
    <w:rsid w:val="00CB59CD"/>
    <w:rsid w:val="00CB5CFD"/>
    <w:rsid w:val="00CB61C7"/>
    <w:rsid w:val="00CB634F"/>
    <w:rsid w:val="00CB6394"/>
    <w:rsid w:val="00CB66F9"/>
    <w:rsid w:val="00CB6782"/>
    <w:rsid w:val="00CB6C25"/>
    <w:rsid w:val="00CB6F69"/>
    <w:rsid w:val="00CB7198"/>
    <w:rsid w:val="00CB737C"/>
    <w:rsid w:val="00CB7593"/>
    <w:rsid w:val="00CB78CE"/>
    <w:rsid w:val="00CB79C6"/>
    <w:rsid w:val="00CB7E0D"/>
    <w:rsid w:val="00CB7FC0"/>
    <w:rsid w:val="00CC0271"/>
    <w:rsid w:val="00CC0382"/>
    <w:rsid w:val="00CC042C"/>
    <w:rsid w:val="00CC04BD"/>
    <w:rsid w:val="00CC0833"/>
    <w:rsid w:val="00CC0C7E"/>
    <w:rsid w:val="00CC0D4F"/>
    <w:rsid w:val="00CC0E38"/>
    <w:rsid w:val="00CC0FF3"/>
    <w:rsid w:val="00CC1114"/>
    <w:rsid w:val="00CC114E"/>
    <w:rsid w:val="00CC1383"/>
    <w:rsid w:val="00CC14C3"/>
    <w:rsid w:val="00CC16EB"/>
    <w:rsid w:val="00CC1B10"/>
    <w:rsid w:val="00CC1B9A"/>
    <w:rsid w:val="00CC1F05"/>
    <w:rsid w:val="00CC2151"/>
    <w:rsid w:val="00CC2AA6"/>
    <w:rsid w:val="00CC301E"/>
    <w:rsid w:val="00CC31C3"/>
    <w:rsid w:val="00CC3BC0"/>
    <w:rsid w:val="00CC3FB9"/>
    <w:rsid w:val="00CC40F4"/>
    <w:rsid w:val="00CC4171"/>
    <w:rsid w:val="00CC44AC"/>
    <w:rsid w:val="00CC463A"/>
    <w:rsid w:val="00CC479A"/>
    <w:rsid w:val="00CC48F6"/>
    <w:rsid w:val="00CC49A9"/>
    <w:rsid w:val="00CC5084"/>
    <w:rsid w:val="00CC5546"/>
    <w:rsid w:val="00CC56C5"/>
    <w:rsid w:val="00CC5C3D"/>
    <w:rsid w:val="00CC5C77"/>
    <w:rsid w:val="00CC5D65"/>
    <w:rsid w:val="00CC62E4"/>
    <w:rsid w:val="00CC6724"/>
    <w:rsid w:val="00CC6806"/>
    <w:rsid w:val="00CC6A9E"/>
    <w:rsid w:val="00CC6B47"/>
    <w:rsid w:val="00CC6B74"/>
    <w:rsid w:val="00CC6D00"/>
    <w:rsid w:val="00CC72AC"/>
    <w:rsid w:val="00CC7334"/>
    <w:rsid w:val="00CC748D"/>
    <w:rsid w:val="00CC779C"/>
    <w:rsid w:val="00CC79CF"/>
    <w:rsid w:val="00CC7CE3"/>
    <w:rsid w:val="00CC7E07"/>
    <w:rsid w:val="00CC7F89"/>
    <w:rsid w:val="00CD0053"/>
    <w:rsid w:val="00CD025D"/>
    <w:rsid w:val="00CD03E9"/>
    <w:rsid w:val="00CD09EF"/>
    <w:rsid w:val="00CD0C83"/>
    <w:rsid w:val="00CD0DD0"/>
    <w:rsid w:val="00CD10C2"/>
    <w:rsid w:val="00CD1758"/>
    <w:rsid w:val="00CD17CA"/>
    <w:rsid w:val="00CD182C"/>
    <w:rsid w:val="00CD188C"/>
    <w:rsid w:val="00CD1A89"/>
    <w:rsid w:val="00CD1B5D"/>
    <w:rsid w:val="00CD1F5E"/>
    <w:rsid w:val="00CD24A0"/>
    <w:rsid w:val="00CD28EB"/>
    <w:rsid w:val="00CD2C34"/>
    <w:rsid w:val="00CD2C89"/>
    <w:rsid w:val="00CD2D56"/>
    <w:rsid w:val="00CD30E2"/>
    <w:rsid w:val="00CD33FE"/>
    <w:rsid w:val="00CD346D"/>
    <w:rsid w:val="00CD39ED"/>
    <w:rsid w:val="00CD3D47"/>
    <w:rsid w:val="00CD3D68"/>
    <w:rsid w:val="00CD3F07"/>
    <w:rsid w:val="00CD3F60"/>
    <w:rsid w:val="00CD4164"/>
    <w:rsid w:val="00CD4342"/>
    <w:rsid w:val="00CD4909"/>
    <w:rsid w:val="00CD4E0F"/>
    <w:rsid w:val="00CD50AE"/>
    <w:rsid w:val="00CD51B9"/>
    <w:rsid w:val="00CD64B7"/>
    <w:rsid w:val="00CD66FB"/>
    <w:rsid w:val="00CD69E7"/>
    <w:rsid w:val="00CD6B01"/>
    <w:rsid w:val="00CD6B15"/>
    <w:rsid w:val="00CD6BFA"/>
    <w:rsid w:val="00CD746D"/>
    <w:rsid w:val="00CD794E"/>
    <w:rsid w:val="00CD7C0B"/>
    <w:rsid w:val="00CD7CC1"/>
    <w:rsid w:val="00CD7DB0"/>
    <w:rsid w:val="00CD7ED7"/>
    <w:rsid w:val="00CE028F"/>
    <w:rsid w:val="00CE0A67"/>
    <w:rsid w:val="00CE0B15"/>
    <w:rsid w:val="00CE0DEA"/>
    <w:rsid w:val="00CE0F2F"/>
    <w:rsid w:val="00CE12D6"/>
    <w:rsid w:val="00CE1DFB"/>
    <w:rsid w:val="00CE1E1C"/>
    <w:rsid w:val="00CE2780"/>
    <w:rsid w:val="00CE2DA1"/>
    <w:rsid w:val="00CE2ED1"/>
    <w:rsid w:val="00CE344B"/>
    <w:rsid w:val="00CE3490"/>
    <w:rsid w:val="00CE34F5"/>
    <w:rsid w:val="00CE35EC"/>
    <w:rsid w:val="00CE385F"/>
    <w:rsid w:val="00CE3A0E"/>
    <w:rsid w:val="00CE3DC1"/>
    <w:rsid w:val="00CE3F1B"/>
    <w:rsid w:val="00CE3F6E"/>
    <w:rsid w:val="00CE42F2"/>
    <w:rsid w:val="00CE43FF"/>
    <w:rsid w:val="00CE4642"/>
    <w:rsid w:val="00CE47AB"/>
    <w:rsid w:val="00CE48D9"/>
    <w:rsid w:val="00CE49D4"/>
    <w:rsid w:val="00CE53D1"/>
    <w:rsid w:val="00CE57BF"/>
    <w:rsid w:val="00CE585C"/>
    <w:rsid w:val="00CE5AB7"/>
    <w:rsid w:val="00CE5C65"/>
    <w:rsid w:val="00CE5CE2"/>
    <w:rsid w:val="00CE67A6"/>
    <w:rsid w:val="00CE687F"/>
    <w:rsid w:val="00CE6FA5"/>
    <w:rsid w:val="00CE7710"/>
    <w:rsid w:val="00CE7BDB"/>
    <w:rsid w:val="00CE7F27"/>
    <w:rsid w:val="00CF042E"/>
    <w:rsid w:val="00CF04BF"/>
    <w:rsid w:val="00CF1051"/>
    <w:rsid w:val="00CF118B"/>
    <w:rsid w:val="00CF13A4"/>
    <w:rsid w:val="00CF13E9"/>
    <w:rsid w:val="00CF14C8"/>
    <w:rsid w:val="00CF1A33"/>
    <w:rsid w:val="00CF2156"/>
    <w:rsid w:val="00CF23CE"/>
    <w:rsid w:val="00CF24E2"/>
    <w:rsid w:val="00CF261F"/>
    <w:rsid w:val="00CF2C53"/>
    <w:rsid w:val="00CF3BA5"/>
    <w:rsid w:val="00CF3C02"/>
    <w:rsid w:val="00CF3E45"/>
    <w:rsid w:val="00CF40A3"/>
    <w:rsid w:val="00CF40A5"/>
    <w:rsid w:val="00CF4350"/>
    <w:rsid w:val="00CF4634"/>
    <w:rsid w:val="00CF46A8"/>
    <w:rsid w:val="00CF513C"/>
    <w:rsid w:val="00CF525E"/>
    <w:rsid w:val="00CF567B"/>
    <w:rsid w:val="00CF5838"/>
    <w:rsid w:val="00CF58D0"/>
    <w:rsid w:val="00CF66A5"/>
    <w:rsid w:val="00CF69DA"/>
    <w:rsid w:val="00CF6AC1"/>
    <w:rsid w:val="00CF6CB0"/>
    <w:rsid w:val="00CF6FF1"/>
    <w:rsid w:val="00CF7122"/>
    <w:rsid w:val="00CF776D"/>
    <w:rsid w:val="00CF7C46"/>
    <w:rsid w:val="00D00176"/>
    <w:rsid w:val="00D00307"/>
    <w:rsid w:val="00D00504"/>
    <w:rsid w:val="00D00761"/>
    <w:rsid w:val="00D008F8"/>
    <w:rsid w:val="00D00C0F"/>
    <w:rsid w:val="00D01384"/>
    <w:rsid w:val="00D01532"/>
    <w:rsid w:val="00D01EBA"/>
    <w:rsid w:val="00D02324"/>
    <w:rsid w:val="00D02632"/>
    <w:rsid w:val="00D02728"/>
    <w:rsid w:val="00D02754"/>
    <w:rsid w:val="00D02D34"/>
    <w:rsid w:val="00D033C7"/>
    <w:rsid w:val="00D035CA"/>
    <w:rsid w:val="00D03827"/>
    <w:rsid w:val="00D03A96"/>
    <w:rsid w:val="00D03C5B"/>
    <w:rsid w:val="00D03D24"/>
    <w:rsid w:val="00D041B3"/>
    <w:rsid w:val="00D0437D"/>
    <w:rsid w:val="00D0438C"/>
    <w:rsid w:val="00D0440B"/>
    <w:rsid w:val="00D044CD"/>
    <w:rsid w:val="00D04636"/>
    <w:rsid w:val="00D046FF"/>
    <w:rsid w:val="00D04853"/>
    <w:rsid w:val="00D048BE"/>
    <w:rsid w:val="00D04913"/>
    <w:rsid w:val="00D05677"/>
    <w:rsid w:val="00D0581A"/>
    <w:rsid w:val="00D058DC"/>
    <w:rsid w:val="00D05A6D"/>
    <w:rsid w:val="00D05AA3"/>
    <w:rsid w:val="00D05AC0"/>
    <w:rsid w:val="00D05FAE"/>
    <w:rsid w:val="00D0614D"/>
    <w:rsid w:val="00D063D1"/>
    <w:rsid w:val="00D068FF"/>
    <w:rsid w:val="00D06CB0"/>
    <w:rsid w:val="00D06F47"/>
    <w:rsid w:val="00D074C5"/>
    <w:rsid w:val="00D0775C"/>
    <w:rsid w:val="00D07899"/>
    <w:rsid w:val="00D10127"/>
    <w:rsid w:val="00D10584"/>
    <w:rsid w:val="00D105F4"/>
    <w:rsid w:val="00D1072A"/>
    <w:rsid w:val="00D10BA0"/>
    <w:rsid w:val="00D10CE5"/>
    <w:rsid w:val="00D116B0"/>
    <w:rsid w:val="00D11A37"/>
    <w:rsid w:val="00D11CA7"/>
    <w:rsid w:val="00D12477"/>
    <w:rsid w:val="00D12CC4"/>
    <w:rsid w:val="00D137BD"/>
    <w:rsid w:val="00D137F5"/>
    <w:rsid w:val="00D13E81"/>
    <w:rsid w:val="00D140E3"/>
    <w:rsid w:val="00D145A7"/>
    <w:rsid w:val="00D14629"/>
    <w:rsid w:val="00D14B8D"/>
    <w:rsid w:val="00D14DFA"/>
    <w:rsid w:val="00D14ED6"/>
    <w:rsid w:val="00D15016"/>
    <w:rsid w:val="00D15068"/>
    <w:rsid w:val="00D1511E"/>
    <w:rsid w:val="00D151CB"/>
    <w:rsid w:val="00D15334"/>
    <w:rsid w:val="00D153DE"/>
    <w:rsid w:val="00D156DE"/>
    <w:rsid w:val="00D16481"/>
    <w:rsid w:val="00D167D0"/>
    <w:rsid w:val="00D1684C"/>
    <w:rsid w:val="00D17262"/>
    <w:rsid w:val="00D1740B"/>
    <w:rsid w:val="00D17D90"/>
    <w:rsid w:val="00D17DB9"/>
    <w:rsid w:val="00D2014A"/>
    <w:rsid w:val="00D21454"/>
    <w:rsid w:val="00D2146F"/>
    <w:rsid w:val="00D21490"/>
    <w:rsid w:val="00D21505"/>
    <w:rsid w:val="00D215AF"/>
    <w:rsid w:val="00D216DE"/>
    <w:rsid w:val="00D21960"/>
    <w:rsid w:val="00D21DAF"/>
    <w:rsid w:val="00D223C4"/>
    <w:rsid w:val="00D224E1"/>
    <w:rsid w:val="00D22541"/>
    <w:rsid w:val="00D225BC"/>
    <w:rsid w:val="00D2275F"/>
    <w:rsid w:val="00D22922"/>
    <w:rsid w:val="00D22926"/>
    <w:rsid w:val="00D22C30"/>
    <w:rsid w:val="00D22DBF"/>
    <w:rsid w:val="00D22DD7"/>
    <w:rsid w:val="00D22FDD"/>
    <w:rsid w:val="00D235FF"/>
    <w:rsid w:val="00D238CD"/>
    <w:rsid w:val="00D23B00"/>
    <w:rsid w:val="00D23C91"/>
    <w:rsid w:val="00D23D67"/>
    <w:rsid w:val="00D23DC6"/>
    <w:rsid w:val="00D24146"/>
    <w:rsid w:val="00D2453B"/>
    <w:rsid w:val="00D2483D"/>
    <w:rsid w:val="00D24BBE"/>
    <w:rsid w:val="00D24ECA"/>
    <w:rsid w:val="00D25076"/>
    <w:rsid w:val="00D25403"/>
    <w:rsid w:val="00D25469"/>
    <w:rsid w:val="00D25862"/>
    <w:rsid w:val="00D259F6"/>
    <w:rsid w:val="00D25E3D"/>
    <w:rsid w:val="00D25FA7"/>
    <w:rsid w:val="00D260E3"/>
    <w:rsid w:val="00D264A0"/>
    <w:rsid w:val="00D2682E"/>
    <w:rsid w:val="00D26CEC"/>
    <w:rsid w:val="00D27190"/>
    <w:rsid w:val="00D2723D"/>
    <w:rsid w:val="00D273C5"/>
    <w:rsid w:val="00D27612"/>
    <w:rsid w:val="00D277AE"/>
    <w:rsid w:val="00D278DB"/>
    <w:rsid w:val="00D27B75"/>
    <w:rsid w:val="00D27D58"/>
    <w:rsid w:val="00D3061F"/>
    <w:rsid w:val="00D30DAC"/>
    <w:rsid w:val="00D31137"/>
    <w:rsid w:val="00D31194"/>
    <w:rsid w:val="00D312D3"/>
    <w:rsid w:val="00D317B1"/>
    <w:rsid w:val="00D318E9"/>
    <w:rsid w:val="00D318FE"/>
    <w:rsid w:val="00D31A8B"/>
    <w:rsid w:val="00D32069"/>
    <w:rsid w:val="00D32398"/>
    <w:rsid w:val="00D327D2"/>
    <w:rsid w:val="00D32898"/>
    <w:rsid w:val="00D329A6"/>
    <w:rsid w:val="00D32D88"/>
    <w:rsid w:val="00D32DD6"/>
    <w:rsid w:val="00D33689"/>
    <w:rsid w:val="00D339EF"/>
    <w:rsid w:val="00D33A52"/>
    <w:rsid w:val="00D33A7A"/>
    <w:rsid w:val="00D341F1"/>
    <w:rsid w:val="00D34226"/>
    <w:rsid w:val="00D3432A"/>
    <w:rsid w:val="00D34352"/>
    <w:rsid w:val="00D34637"/>
    <w:rsid w:val="00D34A8D"/>
    <w:rsid w:val="00D34B25"/>
    <w:rsid w:val="00D356A0"/>
    <w:rsid w:val="00D35A88"/>
    <w:rsid w:val="00D35C05"/>
    <w:rsid w:val="00D35CCB"/>
    <w:rsid w:val="00D35DB7"/>
    <w:rsid w:val="00D3618D"/>
    <w:rsid w:val="00D368C0"/>
    <w:rsid w:val="00D368E9"/>
    <w:rsid w:val="00D36B74"/>
    <w:rsid w:val="00D36EAC"/>
    <w:rsid w:val="00D37052"/>
    <w:rsid w:val="00D37AEA"/>
    <w:rsid w:val="00D37EA0"/>
    <w:rsid w:val="00D400CA"/>
    <w:rsid w:val="00D4014A"/>
    <w:rsid w:val="00D40189"/>
    <w:rsid w:val="00D40446"/>
    <w:rsid w:val="00D40764"/>
    <w:rsid w:val="00D40B46"/>
    <w:rsid w:val="00D41115"/>
    <w:rsid w:val="00D41453"/>
    <w:rsid w:val="00D4148B"/>
    <w:rsid w:val="00D416B2"/>
    <w:rsid w:val="00D41A7B"/>
    <w:rsid w:val="00D41ED3"/>
    <w:rsid w:val="00D428EE"/>
    <w:rsid w:val="00D42AEC"/>
    <w:rsid w:val="00D42E37"/>
    <w:rsid w:val="00D439AE"/>
    <w:rsid w:val="00D4410E"/>
    <w:rsid w:val="00D441F4"/>
    <w:rsid w:val="00D444A3"/>
    <w:rsid w:val="00D445FC"/>
    <w:rsid w:val="00D446A7"/>
    <w:rsid w:val="00D449AF"/>
    <w:rsid w:val="00D44A1F"/>
    <w:rsid w:val="00D44A94"/>
    <w:rsid w:val="00D44B85"/>
    <w:rsid w:val="00D45029"/>
    <w:rsid w:val="00D456CB"/>
    <w:rsid w:val="00D45A35"/>
    <w:rsid w:val="00D45E11"/>
    <w:rsid w:val="00D4624C"/>
    <w:rsid w:val="00D46BC3"/>
    <w:rsid w:val="00D46C7D"/>
    <w:rsid w:val="00D4723E"/>
    <w:rsid w:val="00D4738B"/>
    <w:rsid w:val="00D47718"/>
    <w:rsid w:val="00D47B5A"/>
    <w:rsid w:val="00D47E55"/>
    <w:rsid w:val="00D47FEB"/>
    <w:rsid w:val="00D500A6"/>
    <w:rsid w:val="00D5030A"/>
    <w:rsid w:val="00D508C3"/>
    <w:rsid w:val="00D50D74"/>
    <w:rsid w:val="00D50E11"/>
    <w:rsid w:val="00D51A42"/>
    <w:rsid w:val="00D51AB0"/>
    <w:rsid w:val="00D51D7B"/>
    <w:rsid w:val="00D51DC4"/>
    <w:rsid w:val="00D520CA"/>
    <w:rsid w:val="00D52527"/>
    <w:rsid w:val="00D52747"/>
    <w:rsid w:val="00D52B9D"/>
    <w:rsid w:val="00D52E56"/>
    <w:rsid w:val="00D52EFB"/>
    <w:rsid w:val="00D53121"/>
    <w:rsid w:val="00D533A3"/>
    <w:rsid w:val="00D53564"/>
    <w:rsid w:val="00D536C5"/>
    <w:rsid w:val="00D537E5"/>
    <w:rsid w:val="00D53825"/>
    <w:rsid w:val="00D540CC"/>
    <w:rsid w:val="00D5473B"/>
    <w:rsid w:val="00D5480E"/>
    <w:rsid w:val="00D54914"/>
    <w:rsid w:val="00D549A3"/>
    <w:rsid w:val="00D54A77"/>
    <w:rsid w:val="00D54E65"/>
    <w:rsid w:val="00D54F82"/>
    <w:rsid w:val="00D551C7"/>
    <w:rsid w:val="00D5546F"/>
    <w:rsid w:val="00D5556E"/>
    <w:rsid w:val="00D55BE7"/>
    <w:rsid w:val="00D55CAE"/>
    <w:rsid w:val="00D55D6B"/>
    <w:rsid w:val="00D56643"/>
    <w:rsid w:val="00D5664C"/>
    <w:rsid w:val="00D567B1"/>
    <w:rsid w:val="00D56F51"/>
    <w:rsid w:val="00D570CC"/>
    <w:rsid w:val="00D57208"/>
    <w:rsid w:val="00D57315"/>
    <w:rsid w:val="00D5736F"/>
    <w:rsid w:val="00D573D4"/>
    <w:rsid w:val="00D5740C"/>
    <w:rsid w:val="00D57678"/>
    <w:rsid w:val="00D57894"/>
    <w:rsid w:val="00D57B58"/>
    <w:rsid w:val="00D57F1A"/>
    <w:rsid w:val="00D57F3D"/>
    <w:rsid w:val="00D57F83"/>
    <w:rsid w:val="00D6028B"/>
    <w:rsid w:val="00D60B61"/>
    <w:rsid w:val="00D60CCC"/>
    <w:rsid w:val="00D616DE"/>
    <w:rsid w:val="00D61B37"/>
    <w:rsid w:val="00D627F5"/>
    <w:rsid w:val="00D62CF7"/>
    <w:rsid w:val="00D62DEC"/>
    <w:rsid w:val="00D62E01"/>
    <w:rsid w:val="00D63138"/>
    <w:rsid w:val="00D63843"/>
    <w:rsid w:val="00D638CF"/>
    <w:rsid w:val="00D63CBB"/>
    <w:rsid w:val="00D63F6F"/>
    <w:rsid w:val="00D64378"/>
    <w:rsid w:val="00D65250"/>
    <w:rsid w:val="00D652AB"/>
    <w:rsid w:val="00D6563A"/>
    <w:rsid w:val="00D659ED"/>
    <w:rsid w:val="00D65CB0"/>
    <w:rsid w:val="00D6671D"/>
    <w:rsid w:val="00D669AD"/>
    <w:rsid w:val="00D66A22"/>
    <w:rsid w:val="00D66C09"/>
    <w:rsid w:val="00D66C46"/>
    <w:rsid w:val="00D66E12"/>
    <w:rsid w:val="00D6701F"/>
    <w:rsid w:val="00D672FA"/>
    <w:rsid w:val="00D67354"/>
    <w:rsid w:val="00D678B0"/>
    <w:rsid w:val="00D67A0D"/>
    <w:rsid w:val="00D67E64"/>
    <w:rsid w:val="00D704F9"/>
    <w:rsid w:val="00D7059C"/>
    <w:rsid w:val="00D710CF"/>
    <w:rsid w:val="00D71318"/>
    <w:rsid w:val="00D71FC8"/>
    <w:rsid w:val="00D7210A"/>
    <w:rsid w:val="00D72AD0"/>
    <w:rsid w:val="00D72E35"/>
    <w:rsid w:val="00D73A89"/>
    <w:rsid w:val="00D73C41"/>
    <w:rsid w:val="00D74186"/>
    <w:rsid w:val="00D746A5"/>
    <w:rsid w:val="00D751FE"/>
    <w:rsid w:val="00D761EF"/>
    <w:rsid w:val="00D761FE"/>
    <w:rsid w:val="00D762DB"/>
    <w:rsid w:val="00D763E5"/>
    <w:rsid w:val="00D766AC"/>
    <w:rsid w:val="00D76B57"/>
    <w:rsid w:val="00D76DA4"/>
    <w:rsid w:val="00D76E12"/>
    <w:rsid w:val="00D77007"/>
    <w:rsid w:val="00D7748B"/>
    <w:rsid w:val="00D774D4"/>
    <w:rsid w:val="00D77AE1"/>
    <w:rsid w:val="00D77BD7"/>
    <w:rsid w:val="00D77D9A"/>
    <w:rsid w:val="00D80379"/>
    <w:rsid w:val="00D80459"/>
    <w:rsid w:val="00D807BC"/>
    <w:rsid w:val="00D80832"/>
    <w:rsid w:val="00D80B85"/>
    <w:rsid w:val="00D80DF3"/>
    <w:rsid w:val="00D80EB8"/>
    <w:rsid w:val="00D80FE5"/>
    <w:rsid w:val="00D8133B"/>
    <w:rsid w:val="00D814A0"/>
    <w:rsid w:val="00D81B54"/>
    <w:rsid w:val="00D81B71"/>
    <w:rsid w:val="00D81BC9"/>
    <w:rsid w:val="00D81BF0"/>
    <w:rsid w:val="00D81C46"/>
    <w:rsid w:val="00D81F1B"/>
    <w:rsid w:val="00D821DE"/>
    <w:rsid w:val="00D82339"/>
    <w:rsid w:val="00D827C2"/>
    <w:rsid w:val="00D829A5"/>
    <w:rsid w:val="00D82BB8"/>
    <w:rsid w:val="00D82E09"/>
    <w:rsid w:val="00D832B0"/>
    <w:rsid w:val="00D83373"/>
    <w:rsid w:val="00D83736"/>
    <w:rsid w:val="00D83A36"/>
    <w:rsid w:val="00D83E14"/>
    <w:rsid w:val="00D843E1"/>
    <w:rsid w:val="00D849FD"/>
    <w:rsid w:val="00D84CD5"/>
    <w:rsid w:val="00D84D7E"/>
    <w:rsid w:val="00D84DE9"/>
    <w:rsid w:val="00D84E66"/>
    <w:rsid w:val="00D8567B"/>
    <w:rsid w:val="00D8570C"/>
    <w:rsid w:val="00D8603C"/>
    <w:rsid w:val="00D866DC"/>
    <w:rsid w:val="00D86897"/>
    <w:rsid w:val="00D87E3F"/>
    <w:rsid w:val="00D87F4E"/>
    <w:rsid w:val="00D900BB"/>
    <w:rsid w:val="00D90120"/>
    <w:rsid w:val="00D901D3"/>
    <w:rsid w:val="00D904DE"/>
    <w:rsid w:val="00D905A8"/>
    <w:rsid w:val="00D906F4"/>
    <w:rsid w:val="00D909C5"/>
    <w:rsid w:val="00D909D6"/>
    <w:rsid w:val="00D90A0F"/>
    <w:rsid w:val="00D90A8E"/>
    <w:rsid w:val="00D90CD0"/>
    <w:rsid w:val="00D90CDF"/>
    <w:rsid w:val="00D90F62"/>
    <w:rsid w:val="00D91A67"/>
    <w:rsid w:val="00D92296"/>
    <w:rsid w:val="00D923A9"/>
    <w:rsid w:val="00D92477"/>
    <w:rsid w:val="00D924D6"/>
    <w:rsid w:val="00D925C6"/>
    <w:rsid w:val="00D92F4C"/>
    <w:rsid w:val="00D92F4F"/>
    <w:rsid w:val="00D92FAC"/>
    <w:rsid w:val="00D93059"/>
    <w:rsid w:val="00D934C3"/>
    <w:rsid w:val="00D93D62"/>
    <w:rsid w:val="00D943F7"/>
    <w:rsid w:val="00D94438"/>
    <w:rsid w:val="00D945CF"/>
    <w:rsid w:val="00D947EE"/>
    <w:rsid w:val="00D9484F"/>
    <w:rsid w:val="00D94F53"/>
    <w:rsid w:val="00D94FBA"/>
    <w:rsid w:val="00D95014"/>
    <w:rsid w:val="00D950E5"/>
    <w:rsid w:val="00D9516B"/>
    <w:rsid w:val="00D95674"/>
    <w:rsid w:val="00D95889"/>
    <w:rsid w:val="00D9590A"/>
    <w:rsid w:val="00D96205"/>
    <w:rsid w:val="00D96657"/>
    <w:rsid w:val="00D96ADB"/>
    <w:rsid w:val="00D96DBF"/>
    <w:rsid w:val="00D96EA2"/>
    <w:rsid w:val="00D96EC4"/>
    <w:rsid w:val="00D97121"/>
    <w:rsid w:val="00D974EF"/>
    <w:rsid w:val="00D9792B"/>
    <w:rsid w:val="00D97ED4"/>
    <w:rsid w:val="00DA0353"/>
    <w:rsid w:val="00DA037C"/>
    <w:rsid w:val="00DA04AC"/>
    <w:rsid w:val="00DA05B2"/>
    <w:rsid w:val="00DA0925"/>
    <w:rsid w:val="00DA0C5B"/>
    <w:rsid w:val="00DA0D21"/>
    <w:rsid w:val="00DA0DC0"/>
    <w:rsid w:val="00DA0F5F"/>
    <w:rsid w:val="00DA10DD"/>
    <w:rsid w:val="00DA14EF"/>
    <w:rsid w:val="00DA15A4"/>
    <w:rsid w:val="00DA1A3D"/>
    <w:rsid w:val="00DA1BFF"/>
    <w:rsid w:val="00DA1CEF"/>
    <w:rsid w:val="00DA2032"/>
    <w:rsid w:val="00DA2633"/>
    <w:rsid w:val="00DA2BB3"/>
    <w:rsid w:val="00DA2C62"/>
    <w:rsid w:val="00DA2D75"/>
    <w:rsid w:val="00DA2F1B"/>
    <w:rsid w:val="00DA30DA"/>
    <w:rsid w:val="00DA3233"/>
    <w:rsid w:val="00DA368A"/>
    <w:rsid w:val="00DA3B2D"/>
    <w:rsid w:val="00DA3CC3"/>
    <w:rsid w:val="00DA3DE7"/>
    <w:rsid w:val="00DA42D1"/>
    <w:rsid w:val="00DA46CF"/>
    <w:rsid w:val="00DA4A6D"/>
    <w:rsid w:val="00DA4EA1"/>
    <w:rsid w:val="00DA4ED2"/>
    <w:rsid w:val="00DA50E4"/>
    <w:rsid w:val="00DA5379"/>
    <w:rsid w:val="00DA5803"/>
    <w:rsid w:val="00DA59D4"/>
    <w:rsid w:val="00DA5A47"/>
    <w:rsid w:val="00DA5B14"/>
    <w:rsid w:val="00DA5BD6"/>
    <w:rsid w:val="00DA5C3B"/>
    <w:rsid w:val="00DA6048"/>
    <w:rsid w:val="00DA61D3"/>
    <w:rsid w:val="00DA63F8"/>
    <w:rsid w:val="00DA64A8"/>
    <w:rsid w:val="00DA65E1"/>
    <w:rsid w:val="00DA6812"/>
    <w:rsid w:val="00DA6A27"/>
    <w:rsid w:val="00DA6A42"/>
    <w:rsid w:val="00DA6C3A"/>
    <w:rsid w:val="00DA6E6D"/>
    <w:rsid w:val="00DA6F00"/>
    <w:rsid w:val="00DA7195"/>
    <w:rsid w:val="00DA71D2"/>
    <w:rsid w:val="00DA7395"/>
    <w:rsid w:val="00DA7A5C"/>
    <w:rsid w:val="00DA7AF4"/>
    <w:rsid w:val="00DA7B34"/>
    <w:rsid w:val="00DA7B52"/>
    <w:rsid w:val="00DA7BB8"/>
    <w:rsid w:val="00DA7C70"/>
    <w:rsid w:val="00DA7FBD"/>
    <w:rsid w:val="00DA7FDD"/>
    <w:rsid w:val="00DB0095"/>
    <w:rsid w:val="00DB0457"/>
    <w:rsid w:val="00DB0526"/>
    <w:rsid w:val="00DB0C40"/>
    <w:rsid w:val="00DB1241"/>
    <w:rsid w:val="00DB1662"/>
    <w:rsid w:val="00DB16FE"/>
    <w:rsid w:val="00DB174C"/>
    <w:rsid w:val="00DB195E"/>
    <w:rsid w:val="00DB1EFB"/>
    <w:rsid w:val="00DB2322"/>
    <w:rsid w:val="00DB238E"/>
    <w:rsid w:val="00DB2C45"/>
    <w:rsid w:val="00DB3023"/>
    <w:rsid w:val="00DB32A0"/>
    <w:rsid w:val="00DB3302"/>
    <w:rsid w:val="00DB330B"/>
    <w:rsid w:val="00DB3C06"/>
    <w:rsid w:val="00DB3F6B"/>
    <w:rsid w:val="00DB4862"/>
    <w:rsid w:val="00DB50DE"/>
    <w:rsid w:val="00DB5174"/>
    <w:rsid w:val="00DB57FC"/>
    <w:rsid w:val="00DB5B14"/>
    <w:rsid w:val="00DB5C3B"/>
    <w:rsid w:val="00DB5DB7"/>
    <w:rsid w:val="00DB5E07"/>
    <w:rsid w:val="00DB5FC6"/>
    <w:rsid w:val="00DB6029"/>
    <w:rsid w:val="00DB66C3"/>
    <w:rsid w:val="00DB69C9"/>
    <w:rsid w:val="00DB6B68"/>
    <w:rsid w:val="00DB6F0A"/>
    <w:rsid w:val="00DB7528"/>
    <w:rsid w:val="00DB76DB"/>
    <w:rsid w:val="00DB77A2"/>
    <w:rsid w:val="00DB7E00"/>
    <w:rsid w:val="00DB7F34"/>
    <w:rsid w:val="00DC0386"/>
    <w:rsid w:val="00DC04D3"/>
    <w:rsid w:val="00DC05A8"/>
    <w:rsid w:val="00DC0CEA"/>
    <w:rsid w:val="00DC158C"/>
    <w:rsid w:val="00DC172C"/>
    <w:rsid w:val="00DC1787"/>
    <w:rsid w:val="00DC1920"/>
    <w:rsid w:val="00DC2140"/>
    <w:rsid w:val="00DC2640"/>
    <w:rsid w:val="00DC271E"/>
    <w:rsid w:val="00DC2988"/>
    <w:rsid w:val="00DC30CD"/>
    <w:rsid w:val="00DC324F"/>
    <w:rsid w:val="00DC3A7E"/>
    <w:rsid w:val="00DC3B04"/>
    <w:rsid w:val="00DC3D3D"/>
    <w:rsid w:val="00DC3E98"/>
    <w:rsid w:val="00DC4195"/>
    <w:rsid w:val="00DC4277"/>
    <w:rsid w:val="00DC472D"/>
    <w:rsid w:val="00DC4D72"/>
    <w:rsid w:val="00DC5442"/>
    <w:rsid w:val="00DC54D1"/>
    <w:rsid w:val="00DC5733"/>
    <w:rsid w:val="00DC59B3"/>
    <w:rsid w:val="00DC5B87"/>
    <w:rsid w:val="00DC5BCC"/>
    <w:rsid w:val="00DC5C35"/>
    <w:rsid w:val="00DC5DA5"/>
    <w:rsid w:val="00DC612F"/>
    <w:rsid w:val="00DC6780"/>
    <w:rsid w:val="00DC6FA1"/>
    <w:rsid w:val="00DC76D4"/>
    <w:rsid w:val="00DC7737"/>
    <w:rsid w:val="00DC7B10"/>
    <w:rsid w:val="00DC7FDC"/>
    <w:rsid w:val="00DD0621"/>
    <w:rsid w:val="00DD0A55"/>
    <w:rsid w:val="00DD0BD3"/>
    <w:rsid w:val="00DD0F53"/>
    <w:rsid w:val="00DD1207"/>
    <w:rsid w:val="00DD1C5B"/>
    <w:rsid w:val="00DD24E9"/>
    <w:rsid w:val="00DD2A57"/>
    <w:rsid w:val="00DD2B65"/>
    <w:rsid w:val="00DD2DC7"/>
    <w:rsid w:val="00DD3497"/>
    <w:rsid w:val="00DD3D10"/>
    <w:rsid w:val="00DD3DB2"/>
    <w:rsid w:val="00DD4203"/>
    <w:rsid w:val="00DD46C8"/>
    <w:rsid w:val="00DD4743"/>
    <w:rsid w:val="00DD490A"/>
    <w:rsid w:val="00DD4BDB"/>
    <w:rsid w:val="00DD57F7"/>
    <w:rsid w:val="00DD5B21"/>
    <w:rsid w:val="00DD5F8B"/>
    <w:rsid w:val="00DD6410"/>
    <w:rsid w:val="00DD6577"/>
    <w:rsid w:val="00DD6B16"/>
    <w:rsid w:val="00DD6C2D"/>
    <w:rsid w:val="00DD7202"/>
    <w:rsid w:val="00DD7653"/>
    <w:rsid w:val="00DD7D24"/>
    <w:rsid w:val="00DD7DDF"/>
    <w:rsid w:val="00DD7FA9"/>
    <w:rsid w:val="00DE00C3"/>
    <w:rsid w:val="00DE0288"/>
    <w:rsid w:val="00DE034B"/>
    <w:rsid w:val="00DE0376"/>
    <w:rsid w:val="00DE0B70"/>
    <w:rsid w:val="00DE16B2"/>
    <w:rsid w:val="00DE1753"/>
    <w:rsid w:val="00DE17E2"/>
    <w:rsid w:val="00DE22D4"/>
    <w:rsid w:val="00DE2788"/>
    <w:rsid w:val="00DE27E6"/>
    <w:rsid w:val="00DE2AAE"/>
    <w:rsid w:val="00DE2E74"/>
    <w:rsid w:val="00DE3888"/>
    <w:rsid w:val="00DE392B"/>
    <w:rsid w:val="00DE3A86"/>
    <w:rsid w:val="00DE3E51"/>
    <w:rsid w:val="00DE42A2"/>
    <w:rsid w:val="00DE44D3"/>
    <w:rsid w:val="00DE44DE"/>
    <w:rsid w:val="00DE477A"/>
    <w:rsid w:val="00DE4F3A"/>
    <w:rsid w:val="00DE50F6"/>
    <w:rsid w:val="00DE52C7"/>
    <w:rsid w:val="00DE57C6"/>
    <w:rsid w:val="00DE58B4"/>
    <w:rsid w:val="00DE5BE5"/>
    <w:rsid w:val="00DE6309"/>
    <w:rsid w:val="00DE65F2"/>
    <w:rsid w:val="00DE66E3"/>
    <w:rsid w:val="00DE6726"/>
    <w:rsid w:val="00DE6878"/>
    <w:rsid w:val="00DE6949"/>
    <w:rsid w:val="00DE6B47"/>
    <w:rsid w:val="00DE6C45"/>
    <w:rsid w:val="00DE72B4"/>
    <w:rsid w:val="00DE7968"/>
    <w:rsid w:val="00DE7DE2"/>
    <w:rsid w:val="00DF0578"/>
    <w:rsid w:val="00DF06F0"/>
    <w:rsid w:val="00DF0869"/>
    <w:rsid w:val="00DF0B81"/>
    <w:rsid w:val="00DF0E4D"/>
    <w:rsid w:val="00DF1344"/>
    <w:rsid w:val="00DF1348"/>
    <w:rsid w:val="00DF19B9"/>
    <w:rsid w:val="00DF1F6B"/>
    <w:rsid w:val="00DF21FD"/>
    <w:rsid w:val="00DF2DED"/>
    <w:rsid w:val="00DF3E4C"/>
    <w:rsid w:val="00DF46AF"/>
    <w:rsid w:val="00DF4941"/>
    <w:rsid w:val="00DF4AA9"/>
    <w:rsid w:val="00DF4EA1"/>
    <w:rsid w:val="00DF4EAE"/>
    <w:rsid w:val="00DF502A"/>
    <w:rsid w:val="00DF5058"/>
    <w:rsid w:val="00DF5C34"/>
    <w:rsid w:val="00DF64E9"/>
    <w:rsid w:val="00DF7186"/>
    <w:rsid w:val="00DF71D8"/>
    <w:rsid w:val="00DF7532"/>
    <w:rsid w:val="00DF7622"/>
    <w:rsid w:val="00DF7ADB"/>
    <w:rsid w:val="00E001CA"/>
    <w:rsid w:val="00E0051E"/>
    <w:rsid w:val="00E00802"/>
    <w:rsid w:val="00E00A05"/>
    <w:rsid w:val="00E00BDE"/>
    <w:rsid w:val="00E00C9C"/>
    <w:rsid w:val="00E00E3F"/>
    <w:rsid w:val="00E013B7"/>
    <w:rsid w:val="00E0158E"/>
    <w:rsid w:val="00E015F4"/>
    <w:rsid w:val="00E018C0"/>
    <w:rsid w:val="00E0191D"/>
    <w:rsid w:val="00E01942"/>
    <w:rsid w:val="00E01966"/>
    <w:rsid w:val="00E01B39"/>
    <w:rsid w:val="00E01E3A"/>
    <w:rsid w:val="00E01E58"/>
    <w:rsid w:val="00E01EB8"/>
    <w:rsid w:val="00E0225A"/>
    <w:rsid w:val="00E02353"/>
    <w:rsid w:val="00E025CF"/>
    <w:rsid w:val="00E02B9A"/>
    <w:rsid w:val="00E033EB"/>
    <w:rsid w:val="00E03602"/>
    <w:rsid w:val="00E039E6"/>
    <w:rsid w:val="00E03A09"/>
    <w:rsid w:val="00E03CCB"/>
    <w:rsid w:val="00E03D5E"/>
    <w:rsid w:val="00E04852"/>
    <w:rsid w:val="00E04E55"/>
    <w:rsid w:val="00E0510E"/>
    <w:rsid w:val="00E058D1"/>
    <w:rsid w:val="00E0594E"/>
    <w:rsid w:val="00E05BF0"/>
    <w:rsid w:val="00E062E3"/>
    <w:rsid w:val="00E0650F"/>
    <w:rsid w:val="00E067F4"/>
    <w:rsid w:val="00E06B4E"/>
    <w:rsid w:val="00E06F59"/>
    <w:rsid w:val="00E072C9"/>
    <w:rsid w:val="00E07629"/>
    <w:rsid w:val="00E07793"/>
    <w:rsid w:val="00E07A22"/>
    <w:rsid w:val="00E07B7D"/>
    <w:rsid w:val="00E07D14"/>
    <w:rsid w:val="00E1073C"/>
    <w:rsid w:val="00E10C82"/>
    <w:rsid w:val="00E10D6E"/>
    <w:rsid w:val="00E1113A"/>
    <w:rsid w:val="00E11361"/>
    <w:rsid w:val="00E11686"/>
    <w:rsid w:val="00E11C7D"/>
    <w:rsid w:val="00E122E5"/>
    <w:rsid w:val="00E1253A"/>
    <w:rsid w:val="00E12832"/>
    <w:rsid w:val="00E13416"/>
    <w:rsid w:val="00E137F5"/>
    <w:rsid w:val="00E1384A"/>
    <w:rsid w:val="00E13D6A"/>
    <w:rsid w:val="00E13F52"/>
    <w:rsid w:val="00E14D89"/>
    <w:rsid w:val="00E1532E"/>
    <w:rsid w:val="00E153F4"/>
    <w:rsid w:val="00E159D6"/>
    <w:rsid w:val="00E162EF"/>
    <w:rsid w:val="00E1654A"/>
    <w:rsid w:val="00E1660C"/>
    <w:rsid w:val="00E16B18"/>
    <w:rsid w:val="00E16D1C"/>
    <w:rsid w:val="00E16D4F"/>
    <w:rsid w:val="00E17117"/>
    <w:rsid w:val="00E175F6"/>
    <w:rsid w:val="00E176A2"/>
    <w:rsid w:val="00E179F4"/>
    <w:rsid w:val="00E17E61"/>
    <w:rsid w:val="00E17EB9"/>
    <w:rsid w:val="00E20996"/>
    <w:rsid w:val="00E20D86"/>
    <w:rsid w:val="00E210AA"/>
    <w:rsid w:val="00E212B0"/>
    <w:rsid w:val="00E21352"/>
    <w:rsid w:val="00E214F3"/>
    <w:rsid w:val="00E21895"/>
    <w:rsid w:val="00E21DE9"/>
    <w:rsid w:val="00E21E00"/>
    <w:rsid w:val="00E21E43"/>
    <w:rsid w:val="00E220AD"/>
    <w:rsid w:val="00E2294D"/>
    <w:rsid w:val="00E22EAB"/>
    <w:rsid w:val="00E23194"/>
    <w:rsid w:val="00E23430"/>
    <w:rsid w:val="00E23487"/>
    <w:rsid w:val="00E23753"/>
    <w:rsid w:val="00E23D0B"/>
    <w:rsid w:val="00E23D39"/>
    <w:rsid w:val="00E23DD9"/>
    <w:rsid w:val="00E24188"/>
    <w:rsid w:val="00E24524"/>
    <w:rsid w:val="00E24D71"/>
    <w:rsid w:val="00E24E98"/>
    <w:rsid w:val="00E24F9F"/>
    <w:rsid w:val="00E250AA"/>
    <w:rsid w:val="00E25399"/>
    <w:rsid w:val="00E2555F"/>
    <w:rsid w:val="00E25C65"/>
    <w:rsid w:val="00E25FCD"/>
    <w:rsid w:val="00E2669A"/>
    <w:rsid w:val="00E26705"/>
    <w:rsid w:val="00E26A32"/>
    <w:rsid w:val="00E26A7F"/>
    <w:rsid w:val="00E26E43"/>
    <w:rsid w:val="00E27655"/>
    <w:rsid w:val="00E276B9"/>
    <w:rsid w:val="00E27703"/>
    <w:rsid w:val="00E3013B"/>
    <w:rsid w:val="00E30481"/>
    <w:rsid w:val="00E3060B"/>
    <w:rsid w:val="00E3061E"/>
    <w:rsid w:val="00E30795"/>
    <w:rsid w:val="00E308AD"/>
    <w:rsid w:val="00E30E03"/>
    <w:rsid w:val="00E30E5F"/>
    <w:rsid w:val="00E317E6"/>
    <w:rsid w:val="00E31960"/>
    <w:rsid w:val="00E31993"/>
    <w:rsid w:val="00E31CFD"/>
    <w:rsid w:val="00E31D8B"/>
    <w:rsid w:val="00E32846"/>
    <w:rsid w:val="00E32A43"/>
    <w:rsid w:val="00E3351F"/>
    <w:rsid w:val="00E33788"/>
    <w:rsid w:val="00E33F5F"/>
    <w:rsid w:val="00E3486F"/>
    <w:rsid w:val="00E34C0E"/>
    <w:rsid w:val="00E35124"/>
    <w:rsid w:val="00E35F08"/>
    <w:rsid w:val="00E36119"/>
    <w:rsid w:val="00E365F9"/>
    <w:rsid w:val="00E36907"/>
    <w:rsid w:val="00E37159"/>
    <w:rsid w:val="00E37355"/>
    <w:rsid w:val="00E373BC"/>
    <w:rsid w:val="00E374D8"/>
    <w:rsid w:val="00E37F0C"/>
    <w:rsid w:val="00E400C8"/>
    <w:rsid w:val="00E4073A"/>
    <w:rsid w:val="00E40802"/>
    <w:rsid w:val="00E4085A"/>
    <w:rsid w:val="00E40F8F"/>
    <w:rsid w:val="00E41272"/>
    <w:rsid w:val="00E41472"/>
    <w:rsid w:val="00E42516"/>
    <w:rsid w:val="00E4258D"/>
    <w:rsid w:val="00E42635"/>
    <w:rsid w:val="00E4273B"/>
    <w:rsid w:val="00E4299C"/>
    <w:rsid w:val="00E42D46"/>
    <w:rsid w:val="00E42E88"/>
    <w:rsid w:val="00E433EE"/>
    <w:rsid w:val="00E436BD"/>
    <w:rsid w:val="00E4397E"/>
    <w:rsid w:val="00E43A15"/>
    <w:rsid w:val="00E43AD0"/>
    <w:rsid w:val="00E44863"/>
    <w:rsid w:val="00E45077"/>
    <w:rsid w:val="00E45C82"/>
    <w:rsid w:val="00E45FFC"/>
    <w:rsid w:val="00E46411"/>
    <w:rsid w:val="00E465EE"/>
    <w:rsid w:val="00E466B2"/>
    <w:rsid w:val="00E46943"/>
    <w:rsid w:val="00E46A76"/>
    <w:rsid w:val="00E46AE8"/>
    <w:rsid w:val="00E46BA0"/>
    <w:rsid w:val="00E46C9E"/>
    <w:rsid w:val="00E4760F"/>
    <w:rsid w:val="00E476B3"/>
    <w:rsid w:val="00E476C1"/>
    <w:rsid w:val="00E47848"/>
    <w:rsid w:val="00E478CB"/>
    <w:rsid w:val="00E47D33"/>
    <w:rsid w:val="00E500EE"/>
    <w:rsid w:val="00E504E3"/>
    <w:rsid w:val="00E50DD6"/>
    <w:rsid w:val="00E50E0A"/>
    <w:rsid w:val="00E50F8E"/>
    <w:rsid w:val="00E51197"/>
    <w:rsid w:val="00E514A4"/>
    <w:rsid w:val="00E515B3"/>
    <w:rsid w:val="00E517E3"/>
    <w:rsid w:val="00E519B6"/>
    <w:rsid w:val="00E51A25"/>
    <w:rsid w:val="00E51A40"/>
    <w:rsid w:val="00E51C11"/>
    <w:rsid w:val="00E51D7B"/>
    <w:rsid w:val="00E51F92"/>
    <w:rsid w:val="00E520D9"/>
    <w:rsid w:val="00E525D4"/>
    <w:rsid w:val="00E525E0"/>
    <w:rsid w:val="00E5265A"/>
    <w:rsid w:val="00E5283C"/>
    <w:rsid w:val="00E528FF"/>
    <w:rsid w:val="00E52BD9"/>
    <w:rsid w:val="00E52FEB"/>
    <w:rsid w:val="00E530F3"/>
    <w:rsid w:val="00E5345E"/>
    <w:rsid w:val="00E537AB"/>
    <w:rsid w:val="00E54368"/>
    <w:rsid w:val="00E5439C"/>
    <w:rsid w:val="00E54650"/>
    <w:rsid w:val="00E54FEA"/>
    <w:rsid w:val="00E55522"/>
    <w:rsid w:val="00E55863"/>
    <w:rsid w:val="00E558D4"/>
    <w:rsid w:val="00E559BC"/>
    <w:rsid w:val="00E55C2E"/>
    <w:rsid w:val="00E55C55"/>
    <w:rsid w:val="00E56294"/>
    <w:rsid w:val="00E56547"/>
    <w:rsid w:val="00E56CFE"/>
    <w:rsid w:val="00E56EB3"/>
    <w:rsid w:val="00E56EEB"/>
    <w:rsid w:val="00E571DE"/>
    <w:rsid w:val="00E57317"/>
    <w:rsid w:val="00E57332"/>
    <w:rsid w:val="00E573E9"/>
    <w:rsid w:val="00E57A2F"/>
    <w:rsid w:val="00E57B81"/>
    <w:rsid w:val="00E57F1C"/>
    <w:rsid w:val="00E60207"/>
    <w:rsid w:val="00E6032C"/>
    <w:rsid w:val="00E611F2"/>
    <w:rsid w:val="00E6171A"/>
    <w:rsid w:val="00E62568"/>
    <w:rsid w:val="00E6287D"/>
    <w:rsid w:val="00E62ACC"/>
    <w:rsid w:val="00E62E2F"/>
    <w:rsid w:val="00E6309B"/>
    <w:rsid w:val="00E63414"/>
    <w:rsid w:val="00E6353A"/>
    <w:rsid w:val="00E6355A"/>
    <w:rsid w:val="00E638E5"/>
    <w:rsid w:val="00E63A08"/>
    <w:rsid w:val="00E63FF2"/>
    <w:rsid w:val="00E6425E"/>
    <w:rsid w:val="00E6465F"/>
    <w:rsid w:val="00E64C6C"/>
    <w:rsid w:val="00E6584A"/>
    <w:rsid w:val="00E659CA"/>
    <w:rsid w:val="00E669C5"/>
    <w:rsid w:val="00E66DD6"/>
    <w:rsid w:val="00E671FD"/>
    <w:rsid w:val="00E6774C"/>
    <w:rsid w:val="00E67FF1"/>
    <w:rsid w:val="00E700B1"/>
    <w:rsid w:val="00E7023A"/>
    <w:rsid w:val="00E70289"/>
    <w:rsid w:val="00E70302"/>
    <w:rsid w:val="00E70547"/>
    <w:rsid w:val="00E70CF6"/>
    <w:rsid w:val="00E713D7"/>
    <w:rsid w:val="00E7141A"/>
    <w:rsid w:val="00E71503"/>
    <w:rsid w:val="00E71794"/>
    <w:rsid w:val="00E7184B"/>
    <w:rsid w:val="00E71943"/>
    <w:rsid w:val="00E7195E"/>
    <w:rsid w:val="00E71A20"/>
    <w:rsid w:val="00E71DBC"/>
    <w:rsid w:val="00E71E10"/>
    <w:rsid w:val="00E72755"/>
    <w:rsid w:val="00E72872"/>
    <w:rsid w:val="00E72F76"/>
    <w:rsid w:val="00E73168"/>
    <w:rsid w:val="00E7322F"/>
    <w:rsid w:val="00E73B46"/>
    <w:rsid w:val="00E73BF3"/>
    <w:rsid w:val="00E743BF"/>
    <w:rsid w:val="00E7490D"/>
    <w:rsid w:val="00E74E9D"/>
    <w:rsid w:val="00E74EC3"/>
    <w:rsid w:val="00E76184"/>
    <w:rsid w:val="00E76931"/>
    <w:rsid w:val="00E76B80"/>
    <w:rsid w:val="00E771D6"/>
    <w:rsid w:val="00E7730E"/>
    <w:rsid w:val="00E779F0"/>
    <w:rsid w:val="00E77A2A"/>
    <w:rsid w:val="00E77DE1"/>
    <w:rsid w:val="00E77F04"/>
    <w:rsid w:val="00E77F14"/>
    <w:rsid w:val="00E8000E"/>
    <w:rsid w:val="00E807BC"/>
    <w:rsid w:val="00E80C51"/>
    <w:rsid w:val="00E80E7D"/>
    <w:rsid w:val="00E81423"/>
    <w:rsid w:val="00E8150B"/>
    <w:rsid w:val="00E81DE4"/>
    <w:rsid w:val="00E822EE"/>
    <w:rsid w:val="00E824FC"/>
    <w:rsid w:val="00E82815"/>
    <w:rsid w:val="00E82B27"/>
    <w:rsid w:val="00E8345C"/>
    <w:rsid w:val="00E8346A"/>
    <w:rsid w:val="00E83703"/>
    <w:rsid w:val="00E839FA"/>
    <w:rsid w:val="00E83C97"/>
    <w:rsid w:val="00E840B8"/>
    <w:rsid w:val="00E840E0"/>
    <w:rsid w:val="00E84397"/>
    <w:rsid w:val="00E844D2"/>
    <w:rsid w:val="00E8469A"/>
    <w:rsid w:val="00E84BB8"/>
    <w:rsid w:val="00E84C97"/>
    <w:rsid w:val="00E84D12"/>
    <w:rsid w:val="00E855FA"/>
    <w:rsid w:val="00E85601"/>
    <w:rsid w:val="00E8591D"/>
    <w:rsid w:val="00E86322"/>
    <w:rsid w:val="00E86B03"/>
    <w:rsid w:val="00E86D62"/>
    <w:rsid w:val="00E86F9C"/>
    <w:rsid w:val="00E87176"/>
    <w:rsid w:val="00E873BE"/>
    <w:rsid w:val="00E87618"/>
    <w:rsid w:val="00E876AB"/>
    <w:rsid w:val="00E8787B"/>
    <w:rsid w:val="00E878D5"/>
    <w:rsid w:val="00E90229"/>
    <w:rsid w:val="00E9024B"/>
    <w:rsid w:val="00E90383"/>
    <w:rsid w:val="00E90BA7"/>
    <w:rsid w:val="00E90C40"/>
    <w:rsid w:val="00E91047"/>
    <w:rsid w:val="00E916CB"/>
    <w:rsid w:val="00E925C2"/>
    <w:rsid w:val="00E926C8"/>
    <w:rsid w:val="00E927FF"/>
    <w:rsid w:val="00E92D83"/>
    <w:rsid w:val="00E932FE"/>
    <w:rsid w:val="00E9330A"/>
    <w:rsid w:val="00E9354E"/>
    <w:rsid w:val="00E93A71"/>
    <w:rsid w:val="00E93AF1"/>
    <w:rsid w:val="00E93CF3"/>
    <w:rsid w:val="00E93FEB"/>
    <w:rsid w:val="00E944C7"/>
    <w:rsid w:val="00E94732"/>
    <w:rsid w:val="00E94CA1"/>
    <w:rsid w:val="00E94DEC"/>
    <w:rsid w:val="00E94F3B"/>
    <w:rsid w:val="00E951A1"/>
    <w:rsid w:val="00E957F5"/>
    <w:rsid w:val="00E95BB3"/>
    <w:rsid w:val="00E95BD0"/>
    <w:rsid w:val="00E95C81"/>
    <w:rsid w:val="00E96847"/>
    <w:rsid w:val="00E96983"/>
    <w:rsid w:val="00E96BC5"/>
    <w:rsid w:val="00E96E8C"/>
    <w:rsid w:val="00E96F94"/>
    <w:rsid w:val="00E97177"/>
    <w:rsid w:val="00E97583"/>
    <w:rsid w:val="00E97612"/>
    <w:rsid w:val="00E978F8"/>
    <w:rsid w:val="00EA06B4"/>
    <w:rsid w:val="00EA0796"/>
    <w:rsid w:val="00EA08B0"/>
    <w:rsid w:val="00EA08C4"/>
    <w:rsid w:val="00EA0B50"/>
    <w:rsid w:val="00EA0C7D"/>
    <w:rsid w:val="00EA0FE1"/>
    <w:rsid w:val="00EA12F1"/>
    <w:rsid w:val="00EA13CC"/>
    <w:rsid w:val="00EA1815"/>
    <w:rsid w:val="00EA190B"/>
    <w:rsid w:val="00EA1A60"/>
    <w:rsid w:val="00EA1F1B"/>
    <w:rsid w:val="00EA2289"/>
    <w:rsid w:val="00EA28A0"/>
    <w:rsid w:val="00EA2B32"/>
    <w:rsid w:val="00EA2F35"/>
    <w:rsid w:val="00EA2F51"/>
    <w:rsid w:val="00EA3B04"/>
    <w:rsid w:val="00EA3EEC"/>
    <w:rsid w:val="00EA41BD"/>
    <w:rsid w:val="00EA4635"/>
    <w:rsid w:val="00EA479E"/>
    <w:rsid w:val="00EA4B4E"/>
    <w:rsid w:val="00EA4C1E"/>
    <w:rsid w:val="00EA4E0E"/>
    <w:rsid w:val="00EA53EF"/>
    <w:rsid w:val="00EA59B0"/>
    <w:rsid w:val="00EA5AF4"/>
    <w:rsid w:val="00EA5B4A"/>
    <w:rsid w:val="00EA6098"/>
    <w:rsid w:val="00EA6836"/>
    <w:rsid w:val="00EA6BE3"/>
    <w:rsid w:val="00EA73E4"/>
    <w:rsid w:val="00EA785B"/>
    <w:rsid w:val="00EA78F9"/>
    <w:rsid w:val="00EA7D83"/>
    <w:rsid w:val="00EA7E22"/>
    <w:rsid w:val="00EB0039"/>
    <w:rsid w:val="00EB0199"/>
    <w:rsid w:val="00EB06AE"/>
    <w:rsid w:val="00EB0DD8"/>
    <w:rsid w:val="00EB10FC"/>
    <w:rsid w:val="00EB1589"/>
    <w:rsid w:val="00EB212C"/>
    <w:rsid w:val="00EB280D"/>
    <w:rsid w:val="00EB30D6"/>
    <w:rsid w:val="00EB3292"/>
    <w:rsid w:val="00EB332B"/>
    <w:rsid w:val="00EB3396"/>
    <w:rsid w:val="00EB354B"/>
    <w:rsid w:val="00EB367E"/>
    <w:rsid w:val="00EB3703"/>
    <w:rsid w:val="00EB370D"/>
    <w:rsid w:val="00EB3722"/>
    <w:rsid w:val="00EB38B4"/>
    <w:rsid w:val="00EB396F"/>
    <w:rsid w:val="00EB3A0E"/>
    <w:rsid w:val="00EB3AB7"/>
    <w:rsid w:val="00EB3D9B"/>
    <w:rsid w:val="00EB3EE0"/>
    <w:rsid w:val="00EB4228"/>
    <w:rsid w:val="00EB427A"/>
    <w:rsid w:val="00EB43A1"/>
    <w:rsid w:val="00EB5823"/>
    <w:rsid w:val="00EB5CE3"/>
    <w:rsid w:val="00EB6499"/>
    <w:rsid w:val="00EB6505"/>
    <w:rsid w:val="00EB6825"/>
    <w:rsid w:val="00EB6C52"/>
    <w:rsid w:val="00EB6D3B"/>
    <w:rsid w:val="00EB7501"/>
    <w:rsid w:val="00EB7743"/>
    <w:rsid w:val="00EB77B6"/>
    <w:rsid w:val="00EB7A59"/>
    <w:rsid w:val="00EB7BC4"/>
    <w:rsid w:val="00EC0073"/>
    <w:rsid w:val="00EC0077"/>
    <w:rsid w:val="00EC0436"/>
    <w:rsid w:val="00EC04D9"/>
    <w:rsid w:val="00EC0B01"/>
    <w:rsid w:val="00EC0B3A"/>
    <w:rsid w:val="00EC0FCF"/>
    <w:rsid w:val="00EC10DF"/>
    <w:rsid w:val="00EC12F8"/>
    <w:rsid w:val="00EC1345"/>
    <w:rsid w:val="00EC1C68"/>
    <w:rsid w:val="00EC2198"/>
    <w:rsid w:val="00EC29D6"/>
    <w:rsid w:val="00EC2A3F"/>
    <w:rsid w:val="00EC2DE8"/>
    <w:rsid w:val="00EC3364"/>
    <w:rsid w:val="00EC36ED"/>
    <w:rsid w:val="00EC394A"/>
    <w:rsid w:val="00EC415D"/>
    <w:rsid w:val="00EC48C2"/>
    <w:rsid w:val="00EC49AF"/>
    <w:rsid w:val="00EC4D11"/>
    <w:rsid w:val="00EC53D0"/>
    <w:rsid w:val="00EC59DE"/>
    <w:rsid w:val="00EC6407"/>
    <w:rsid w:val="00EC67A3"/>
    <w:rsid w:val="00EC686C"/>
    <w:rsid w:val="00EC6941"/>
    <w:rsid w:val="00EC6D80"/>
    <w:rsid w:val="00EC70E5"/>
    <w:rsid w:val="00EC7180"/>
    <w:rsid w:val="00EC7536"/>
    <w:rsid w:val="00EC78D3"/>
    <w:rsid w:val="00ED026B"/>
    <w:rsid w:val="00ED0620"/>
    <w:rsid w:val="00ED07A1"/>
    <w:rsid w:val="00ED0C56"/>
    <w:rsid w:val="00ED0CF7"/>
    <w:rsid w:val="00ED0E0A"/>
    <w:rsid w:val="00ED0ECB"/>
    <w:rsid w:val="00ED0FDB"/>
    <w:rsid w:val="00ED10EA"/>
    <w:rsid w:val="00ED16A6"/>
    <w:rsid w:val="00ED1754"/>
    <w:rsid w:val="00ED1831"/>
    <w:rsid w:val="00ED1BD9"/>
    <w:rsid w:val="00ED1BE2"/>
    <w:rsid w:val="00ED2A21"/>
    <w:rsid w:val="00ED2B8C"/>
    <w:rsid w:val="00ED331D"/>
    <w:rsid w:val="00ED3714"/>
    <w:rsid w:val="00ED375C"/>
    <w:rsid w:val="00ED381A"/>
    <w:rsid w:val="00ED3C00"/>
    <w:rsid w:val="00ED3C42"/>
    <w:rsid w:val="00ED48CC"/>
    <w:rsid w:val="00ED48CF"/>
    <w:rsid w:val="00ED4BB8"/>
    <w:rsid w:val="00ED4FB7"/>
    <w:rsid w:val="00ED5384"/>
    <w:rsid w:val="00ED5AAB"/>
    <w:rsid w:val="00ED5B0D"/>
    <w:rsid w:val="00ED62DF"/>
    <w:rsid w:val="00ED6754"/>
    <w:rsid w:val="00ED6784"/>
    <w:rsid w:val="00ED6DA7"/>
    <w:rsid w:val="00ED6F1C"/>
    <w:rsid w:val="00ED70CD"/>
    <w:rsid w:val="00ED71D4"/>
    <w:rsid w:val="00ED7301"/>
    <w:rsid w:val="00ED7375"/>
    <w:rsid w:val="00ED741B"/>
    <w:rsid w:val="00ED76CB"/>
    <w:rsid w:val="00ED7727"/>
    <w:rsid w:val="00ED7959"/>
    <w:rsid w:val="00ED7E21"/>
    <w:rsid w:val="00EE0066"/>
    <w:rsid w:val="00EE0124"/>
    <w:rsid w:val="00EE0284"/>
    <w:rsid w:val="00EE05A1"/>
    <w:rsid w:val="00EE0849"/>
    <w:rsid w:val="00EE085D"/>
    <w:rsid w:val="00EE1139"/>
    <w:rsid w:val="00EE1199"/>
    <w:rsid w:val="00EE13F8"/>
    <w:rsid w:val="00EE1408"/>
    <w:rsid w:val="00EE1622"/>
    <w:rsid w:val="00EE16CF"/>
    <w:rsid w:val="00EE1CE5"/>
    <w:rsid w:val="00EE1DF8"/>
    <w:rsid w:val="00EE1E73"/>
    <w:rsid w:val="00EE1F61"/>
    <w:rsid w:val="00EE2178"/>
    <w:rsid w:val="00EE25C3"/>
    <w:rsid w:val="00EE2A5A"/>
    <w:rsid w:val="00EE2F24"/>
    <w:rsid w:val="00EE3088"/>
    <w:rsid w:val="00EE3233"/>
    <w:rsid w:val="00EE32E0"/>
    <w:rsid w:val="00EE365E"/>
    <w:rsid w:val="00EE36A4"/>
    <w:rsid w:val="00EE374A"/>
    <w:rsid w:val="00EE3B6A"/>
    <w:rsid w:val="00EE3B7D"/>
    <w:rsid w:val="00EE3C0F"/>
    <w:rsid w:val="00EE3CBF"/>
    <w:rsid w:val="00EE4093"/>
    <w:rsid w:val="00EE4250"/>
    <w:rsid w:val="00EE48A8"/>
    <w:rsid w:val="00EE4933"/>
    <w:rsid w:val="00EE4A2D"/>
    <w:rsid w:val="00EE4CD7"/>
    <w:rsid w:val="00EE4D48"/>
    <w:rsid w:val="00EE52E8"/>
    <w:rsid w:val="00EE540B"/>
    <w:rsid w:val="00EE569A"/>
    <w:rsid w:val="00EE585E"/>
    <w:rsid w:val="00EE58DF"/>
    <w:rsid w:val="00EE597B"/>
    <w:rsid w:val="00EE5D1A"/>
    <w:rsid w:val="00EE5E26"/>
    <w:rsid w:val="00EE5E44"/>
    <w:rsid w:val="00EE5E47"/>
    <w:rsid w:val="00EE6546"/>
    <w:rsid w:val="00EE6886"/>
    <w:rsid w:val="00EE6B46"/>
    <w:rsid w:val="00EE73C6"/>
    <w:rsid w:val="00EE751A"/>
    <w:rsid w:val="00EE7B9A"/>
    <w:rsid w:val="00EE7BB5"/>
    <w:rsid w:val="00EE7D7C"/>
    <w:rsid w:val="00EE7D8A"/>
    <w:rsid w:val="00EF0CE2"/>
    <w:rsid w:val="00EF16CF"/>
    <w:rsid w:val="00EF1811"/>
    <w:rsid w:val="00EF1B71"/>
    <w:rsid w:val="00EF1EEA"/>
    <w:rsid w:val="00EF2201"/>
    <w:rsid w:val="00EF2853"/>
    <w:rsid w:val="00EF2AB1"/>
    <w:rsid w:val="00EF3336"/>
    <w:rsid w:val="00EF35DF"/>
    <w:rsid w:val="00EF361A"/>
    <w:rsid w:val="00EF3DA9"/>
    <w:rsid w:val="00EF40DA"/>
    <w:rsid w:val="00EF4204"/>
    <w:rsid w:val="00EF4208"/>
    <w:rsid w:val="00EF45D7"/>
    <w:rsid w:val="00EF467C"/>
    <w:rsid w:val="00EF47C5"/>
    <w:rsid w:val="00EF4F62"/>
    <w:rsid w:val="00EF5094"/>
    <w:rsid w:val="00EF524A"/>
    <w:rsid w:val="00EF5B6D"/>
    <w:rsid w:val="00EF5C04"/>
    <w:rsid w:val="00EF5F0E"/>
    <w:rsid w:val="00EF6136"/>
    <w:rsid w:val="00EF615B"/>
    <w:rsid w:val="00EF6656"/>
    <w:rsid w:val="00EF6AD1"/>
    <w:rsid w:val="00EF6C26"/>
    <w:rsid w:val="00EF6C2E"/>
    <w:rsid w:val="00EF7025"/>
    <w:rsid w:val="00EF770B"/>
    <w:rsid w:val="00EF7943"/>
    <w:rsid w:val="00EF79AC"/>
    <w:rsid w:val="00EF79FC"/>
    <w:rsid w:val="00EF7B43"/>
    <w:rsid w:val="00F000CC"/>
    <w:rsid w:val="00F005EC"/>
    <w:rsid w:val="00F00B06"/>
    <w:rsid w:val="00F00F3A"/>
    <w:rsid w:val="00F0117E"/>
    <w:rsid w:val="00F0169B"/>
    <w:rsid w:val="00F018CA"/>
    <w:rsid w:val="00F01904"/>
    <w:rsid w:val="00F0193B"/>
    <w:rsid w:val="00F01A01"/>
    <w:rsid w:val="00F02057"/>
    <w:rsid w:val="00F023F6"/>
    <w:rsid w:val="00F02510"/>
    <w:rsid w:val="00F0289F"/>
    <w:rsid w:val="00F02F0B"/>
    <w:rsid w:val="00F02F28"/>
    <w:rsid w:val="00F03FE5"/>
    <w:rsid w:val="00F040F5"/>
    <w:rsid w:val="00F04101"/>
    <w:rsid w:val="00F04165"/>
    <w:rsid w:val="00F048DF"/>
    <w:rsid w:val="00F04C1E"/>
    <w:rsid w:val="00F04FC9"/>
    <w:rsid w:val="00F0567F"/>
    <w:rsid w:val="00F0576A"/>
    <w:rsid w:val="00F057EC"/>
    <w:rsid w:val="00F06339"/>
    <w:rsid w:val="00F063D6"/>
    <w:rsid w:val="00F067B1"/>
    <w:rsid w:val="00F06AEA"/>
    <w:rsid w:val="00F06B2E"/>
    <w:rsid w:val="00F06D42"/>
    <w:rsid w:val="00F07019"/>
    <w:rsid w:val="00F070EE"/>
    <w:rsid w:val="00F07297"/>
    <w:rsid w:val="00F07440"/>
    <w:rsid w:val="00F074C8"/>
    <w:rsid w:val="00F0794A"/>
    <w:rsid w:val="00F07B85"/>
    <w:rsid w:val="00F07BD4"/>
    <w:rsid w:val="00F07BFE"/>
    <w:rsid w:val="00F07C25"/>
    <w:rsid w:val="00F07CAA"/>
    <w:rsid w:val="00F100B8"/>
    <w:rsid w:val="00F1091D"/>
    <w:rsid w:val="00F10E1B"/>
    <w:rsid w:val="00F10F69"/>
    <w:rsid w:val="00F10F6F"/>
    <w:rsid w:val="00F10FBC"/>
    <w:rsid w:val="00F111EA"/>
    <w:rsid w:val="00F1154D"/>
    <w:rsid w:val="00F11592"/>
    <w:rsid w:val="00F118E7"/>
    <w:rsid w:val="00F11C89"/>
    <w:rsid w:val="00F12276"/>
    <w:rsid w:val="00F1227D"/>
    <w:rsid w:val="00F1228B"/>
    <w:rsid w:val="00F126C1"/>
    <w:rsid w:val="00F1296F"/>
    <w:rsid w:val="00F12AFF"/>
    <w:rsid w:val="00F12B3E"/>
    <w:rsid w:val="00F12B52"/>
    <w:rsid w:val="00F139EC"/>
    <w:rsid w:val="00F13CF1"/>
    <w:rsid w:val="00F13F4F"/>
    <w:rsid w:val="00F1424C"/>
    <w:rsid w:val="00F14BB7"/>
    <w:rsid w:val="00F14C5B"/>
    <w:rsid w:val="00F14CCE"/>
    <w:rsid w:val="00F155A0"/>
    <w:rsid w:val="00F15D4B"/>
    <w:rsid w:val="00F15D88"/>
    <w:rsid w:val="00F163FB"/>
    <w:rsid w:val="00F168C6"/>
    <w:rsid w:val="00F16D32"/>
    <w:rsid w:val="00F16D94"/>
    <w:rsid w:val="00F1753E"/>
    <w:rsid w:val="00F17540"/>
    <w:rsid w:val="00F175DC"/>
    <w:rsid w:val="00F177F2"/>
    <w:rsid w:val="00F17824"/>
    <w:rsid w:val="00F17A59"/>
    <w:rsid w:val="00F17EC3"/>
    <w:rsid w:val="00F20143"/>
    <w:rsid w:val="00F2035D"/>
    <w:rsid w:val="00F20369"/>
    <w:rsid w:val="00F2051B"/>
    <w:rsid w:val="00F20D4C"/>
    <w:rsid w:val="00F21153"/>
    <w:rsid w:val="00F2138F"/>
    <w:rsid w:val="00F2158A"/>
    <w:rsid w:val="00F21655"/>
    <w:rsid w:val="00F22FF0"/>
    <w:rsid w:val="00F230B2"/>
    <w:rsid w:val="00F231FC"/>
    <w:rsid w:val="00F24055"/>
    <w:rsid w:val="00F24412"/>
    <w:rsid w:val="00F2442D"/>
    <w:rsid w:val="00F2488F"/>
    <w:rsid w:val="00F24E2A"/>
    <w:rsid w:val="00F2555D"/>
    <w:rsid w:val="00F2562C"/>
    <w:rsid w:val="00F256A3"/>
    <w:rsid w:val="00F2599E"/>
    <w:rsid w:val="00F25B98"/>
    <w:rsid w:val="00F25DCD"/>
    <w:rsid w:val="00F25E2A"/>
    <w:rsid w:val="00F26313"/>
    <w:rsid w:val="00F26F0B"/>
    <w:rsid w:val="00F271A7"/>
    <w:rsid w:val="00F2754A"/>
    <w:rsid w:val="00F276CB"/>
    <w:rsid w:val="00F27A57"/>
    <w:rsid w:val="00F27CC6"/>
    <w:rsid w:val="00F27DD8"/>
    <w:rsid w:val="00F27E5F"/>
    <w:rsid w:val="00F27E72"/>
    <w:rsid w:val="00F29A34"/>
    <w:rsid w:val="00F308D7"/>
    <w:rsid w:val="00F30BE6"/>
    <w:rsid w:val="00F30CF5"/>
    <w:rsid w:val="00F30D55"/>
    <w:rsid w:val="00F31139"/>
    <w:rsid w:val="00F313C1"/>
    <w:rsid w:val="00F3158F"/>
    <w:rsid w:val="00F31771"/>
    <w:rsid w:val="00F31AB1"/>
    <w:rsid w:val="00F322EF"/>
    <w:rsid w:val="00F327A3"/>
    <w:rsid w:val="00F327F0"/>
    <w:rsid w:val="00F32840"/>
    <w:rsid w:val="00F32857"/>
    <w:rsid w:val="00F32C5A"/>
    <w:rsid w:val="00F331E5"/>
    <w:rsid w:val="00F334F5"/>
    <w:rsid w:val="00F33A54"/>
    <w:rsid w:val="00F33DE8"/>
    <w:rsid w:val="00F342D7"/>
    <w:rsid w:val="00F34468"/>
    <w:rsid w:val="00F34493"/>
    <w:rsid w:val="00F34A37"/>
    <w:rsid w:val="00F34BB2"/>
    <w:rsid w:val="00F3530F"/>
    <w:rsid w:val="00F35476"/>
    <w:rsid w:val="00F35E6A"/>
    <w:rsid w:val="00F36040"/>
    <w:rsid w:val="00F361C4"/>
    <w:rsid w:val="00F36205"/>
    <w:rsid w:val="00F362FF"/>
    <w:rsid w:val="00F363D5"/>
    <w:rsid w:val="00F3676E"/>
    <w:rsid w:val="00F36AF2"/>
    <w:rsid w:val="00F36CFE"/>
    <w:rsid w:val="00F373C8"/>
    <w:rsid w:val="00F37677"/>
    <w:rsid w:val="00F37A41"/>
    <w:rsid w:val="00F37B1F"/>
    <w:rsid w:val="00F37D13"/>
    <w:rsid w:val="00F37DF0"/>
    <w:rsid w:val="00F4009A"/>
    <w:rsid w:val="00F40196"/>
    <w:rsid w:val="00F4035C"/>
    <w:rsid w:val="00F409B3"/>
    <w:rsid w:val="00F40A8C"/>
    <w:rsid w:val="00F40BD4"/>
    <w:rsid w:val="00F40FFD"/>
    <w:rsid w:val="00F4122B"/>
    <w:rsid w:val="00F4127F"/>
    <w:rsid w:val="00F41628"/>
    <w:rsid w:val="00F41F11"/>
    <w:rsid w:val="00F427BF"/>
    <w:rsid w:val="00F42B17"/>
    <w:rsid w:val="00F42B83"/>
    <w:rsid w:val="00F42C31"/>
    <w:rsid w:val="00F430DC"/>
    <w:rsid w:val="00F4313B"/>
    <w:rsid w:val="00F43853"/>
    <w:rsid w:val="00F4418F"/>
    <w:rsid w:val="00F444D1"/>
    <w:rsid w:val="00F444EB"/>
    <w:rsid w:val="00F4462D"/>
    <w:rsid w:val="00F44653"/>
    <w:rsid w:val="00F44A2B"/>
    <w:rsid w:val="00F44B5E"/>
    <w:rsid w:val="00F44C4E"/>
    <w:rsid w:val="00F44E07"/>
    <w:rsid w:val="00F44FF7"/>
    <w:rsid w:val="00F45102"/>
    <w:rsid w:val="00F451A1"/>
    <w:rsid w:val="00F45712"/>
    <w:rsid w:val="00F4579A"/>
    <w:rsid w:val="00F46129"/>
    <w:rsid w:val="00F46503"/>
    <w:rsid w:val="00F46872"/>
    <w:rsid w:val="00F46A7B"/>
    <w:rsid w:val="00F46D1D"/>
    <w:rsid w:val="00F46F9D"/>
    <w:rsid w:val="00F46FC0"/>
    <w:rsid w:val="00F46FEB"/>
    <w:rsid w:val="00F47077"/>
    <w:rsid w:val="00F470F7"/>
    <w:rsid w:val="00F470FE"/>
    <w:rsid w:val="00F47144"/>
    <w:rsid w:val="00F47490"/>
    <w:rsid w:val="00F4778B"/>
    <w:rsid w:val="00F4786B"/>
    <w:rsid w:val="00F478BF"/>
    <w:rsid w:val="00F47D79"/>
    <w:rsid w:val="00F47F98"/>
    <w:rsid w:val="00F50255"/>
    <w:rsid w:val="00F50554"/>
    <w:rsid w:val="00F505F5"/>
    <w:rsid w:val="00F50618"/>
    <w:rsid w:val="00F50734"/>
    <w:rsid w:val="00F50CCE"/>
    <w:rsid w:val="00F51130"/>
    <w:rsid w:val="00F514BA"/>
    <w:rsid w:val="00F51768"/>
    <w:rsid w:val="00F518CD"/>
    <w:rsid w:val="00F5192A"/>
    <w:rsid w:val="00F51A47"/>
    <w:rsid w:val="00F51C9D"/>
    <w:rsid w:val="00F52021"/>
    <w:rsid w:val="00F52114"/>
    <w:rsid w:val="00F5212F"/>
    <w:rsid w:val="00F521B7"/>
    <w:rsid w:val="00F52513"/>
    <w:rsid w:val="00F52520"/>
    <w:rsid w:val="00F5296A"/>
    <w:rsid w:val="00F52C91"/>
    <w:rsid w:val="00F52D0F"/>
    <w:rsid w:val="00F5303B"/>
    <w:rsid w:val="00F53D00"/>
    <w:rsid w:val="00F53DF2"/>
    <w:rsid w:val="00F54330"/>
    <w:rsid w:val="00F54844"/>
    <w:rsid w:val="00F550C5"/>
    <w:rsid w:val="00F55106"/>
    <w:rsid w:val="00F55397"/>
    <w:rsid w:val="00F55527"/>
    <w:rsid w:val="00F55541"/>
    <w:rsid w:val="00F55589"/>
    <w:rsid w:val="00F559BA"/>
    <w:rsid w:val="00F5607D"/>
    <w:rsid w:val="00F5610A"/>
    <w:rsid w:val="00F5610F"/>
    <w:rsid w:val="00F56142"/>
    <w:rsid w:val="00F561A6"/>
    <w:rsid w:val="00F5669B"/>
    <w:rsid w:val="00F566B4"/>
    <w:rsid w:val="00F56A5C"/>
    <w:rsid w:val="00F5719E"/>
    <w:rsid w:val="00F57FA6"/>
    <w:rsid w:val="00F60092"/>
    <w:rsid w:val="00F60214"/>
    <w:rsid w:val="00F603F3"/>
    <w:rsid w:val="00F604AA"/>
    <w:rsid w:val="00F605C9"/>
    <w:rsid w:val="00F60682"/>
    <w:rsid w:val="00F60860"/>
    <w:rsid w:val="00F609B9"/>
    <w:rsid w:val="00F61567"/>
    <w:rsid w:val="00F617A7"/>
    <w:rsid w:val="00F618CD"/>
    <w:rsid w:val="00F61B24"/>
    <w:rsid w:val="00F620CB"/>
    <w:rsid w:val="00F62152"/>
    <w:rsid w:val="00F62955"/>
    <w:rsid w:val="00F62C66"/>
    <w:rsid w:val="00F62D35"/>
    <w:rsid w:val="00F62E1E"/>
    <w:rsid w:val="00F62E68"/>
    <w:rsid w:val="00F62FCB"/>
    <w:rsid w:val="00F6300A"/>
    <w:rsid w:val="00F630EA"/>
    <w:rsid w:val="00F63443"/>
    <w:rsid w:val="00F6371B"/>
    <w:rsid w:val="00F63727"/>
    <w:rsid w:val="00F6386C"/>
    <w:rsid w:val="00F63B39"/>
    <w:rsid w:val="00F63BBF"/>
    <w:rsid w:val="00F64043"/>
    <w:rsid w:val="00F64328"/>
    <w:rsid w:val="00F648AD"/>
    <w:rsid w:val="00F64989"/>
    <w:rsid w:val="00F64C68"/>
    <w:rsid w:val="00F6523E"/>
    <w:rsid w:val="00F65274"/>
    <w:rsid w:val="00F652B0"/>
    <w:rsid w:val="00F65387"/>
    <w:rsid w:val="00F65458"/>
    <w:rsid w:val="00F65636"/>
    <w:rsid w:val="00F65A2D"/>
    <w:rsid w:val="00F65D38"/>
    <w:rsid w:val="00F6619A"/>
    <w:rsid w:val="00F665FD"/>
    <w:rsid w:val="00F66821"/>
    <w:rsid w:val="00F66B57"/>
    <w:rsid w:val="00F66C05"/>
    <w:rsid w:val="00F67116"/>
    <w:rsid w:val="00F67133"/>
    <w:rsid w:val="00F672DC"/>
    <w:rsid w:val="00F674B7"/>
    <w:rsid w:val="00F674FE"/>
    <w:rsid w:val="00F67CE4"/>
    <w:rsid w:val="00F67D6D"/>
    <w:rsid w:val="00F67E78"/>
    <w:rsid w:val="00F701CB"/>
    <w:rsid w:val="00F706AF"/>
    <w:rsid w:val="00F70A5B"/>
    <w:rsid w:val="00F71044"/>
    <w:rsid w:val="00F71423"/>
    <w:rsid w:val="00F71667"/>
    <w:rsid w:val="00F71850"/>
    <w:rsid w:val="00F71936"/>
    <w:rsid w:val="00F71B9A"/>
    <w:rsid w:val="00F71CC0"/>
    <w:rsid w:val="00F71F0C"/>
    <w:rsid w:val="00F71F5F"/>
    <w:rsid w:val="00F7233A"/>
    <w:rsid w:val="00F724BD"/>
    <w:rsid w:val="00F725BE"/>
    <w:rsid w:val="00F73107"/>
    <w:rsid w:val="00F73117"/>
    <w:rsid w:val="00F73237"/>
    <w:rsid w:val="00F735FA"/>
    <w:rsid w:val="00F73919"/>
    <w:rsid w:val="00F73A3A"/>
    <w:rsid w:val="00F73B91"/>
    <w:rsid w:val="00F73C24"/>
    <w:rsid w:val="00F742BA"/>
    <w:rsid w:val="00F747A6"/>
    <w:rsid w:val="00F74A10"/>
    <w:rsid w:val="00F74A8D"/>
    <w:rsid w:val="00F74C80"/>
    <w:rsid w:val="00F74DF9"/>
    <w:rsid w:val="00F74FCB"/>
    <w:rsid w:val="00F752F7"/>
    <w:rsid w:val="00F758B2"/>
    <w:rsid w:val="00F75938"/>
    <w:rsid w:val="00F75C7A"/>
    <w:rsid w:val="00F75D75"/>
    <w:rsid w:val="00F75E36"/>
    <w:rsid w:val="00F75F6E"/>
    <w:rsid w:val="00F761A5"/>
    <w:rsid w:val="00F76AED"/>
    <w:rsid w:val="00F76C04"/>
    <w:rsid w:val="00F76EC3"/>
    <w:rsid w:val="00F77084"/>
    <w:rsid w:val="00F7727C"/>
    <w:rsid w:val="00F77BBE"/>
    <w:rsid w:val="00F77E22"/>
    <w:rsid w:val="00F804EE"/>
    <w:rsid w:val="00F808EC"/>
    <w:rsid w:val="00F8091E"/>
    <w:rsid w:val="00F80A0E"/>
    <w:rsid w:val="00F80CB9"/>
    <w:rsid w:val="00F80CE2"/>
    <w:rsid w:val="00F80DA5"/>
    <w:rsid w:val="00F81034"/>
    <w:rsid w:val="00F812DE"/>
    <w:rsid w:val="00F81628"/>
    <w:rsid w:val="00F8164C"/>
    <w:rsid w:val="00F818DC"/>
    <w:rsid w:val="00F81B93"/>
    <w:rsid w:val="00F81E0A"/>
    <w:rsid w:val="00F81FF5"/>
    <w:rsid w:val="00F821BB"/>
    <w:rsid w:val="00F8227D"/>
    <w:rsid w:val="00F8232B"/>
    <w:rsid w:val="00F824D3"/>
    <w:rsid w:val="00F82727"/>
    <w:rsid w:val="00F82C8A"/>
    <w:rsid w:val="00F83008"/>
    <w:rsid w:val="00F8308F"/>
    <w:rsid w:val="00F835D3"/>
    <w:rsid w:val="00F83A81"/>
    <w:rsid w:val="00F83AB6"/>
    <w:rsid w:val="00F83DA6"/>
    <w:rsid w:val="00F84284"/>
    <w:rsid w:val="00F845A9"/>
    <w:rsid w:val="00F8499A"/>
    <w:rsid w:val="00F8529B"/>
    <w:rsid w:val="00F85425"/>
    <w:rsid w:val="00F85BC3"/>
    <w:rsid w:val="00F85D5D"/>
    <w:rsid w:val="00F860CD"/>
    <w:rsid w:val="00F8640B"/>
    <w:rsid w:val="00F86725"/>
    <w:rsid w:val="00F86D06"/>
    <w:rsid w:val="00F86F5F"/>
    <w:rsid w:val="00F8719A"/>
    <w:rsid w:val="00F87427"/>
    <w:rsid w:val="00F87761"/>
    <w:rsid w:val="00F8795D"/>
    <w:rsid w:val="00F901D7"/>
    <w:rsid w:val="00F905A9"/>
    <w:rsid w:val="00F905DF"/>
    <w:rsid w:val="00F90AB3"/>
    <w:rsid w:val="00F90DF0"/>
    <w:rsid w:val="00F91094"/>
    <w:rsid w:val="00F910E6"/>
    <w:rsid w:val="00F915D0"/>
    <w:rsid w:val="00F9160C"/>
    <w:rsid w:val="00F92036"/>
    <w:rsid w:val="00F92319"/>
    <w:rsid w:val="00F92557"/>
    <w:rsid w:val="00F926A5"/>
    <w:rsid w:val="00F92813"/>
    <w:rsid w:val="00F92822"/>
    <w:rsid w:val="00F928E1"/>
    <w:rsid w:val="00F935CD"/>
    <w:rsid w:val="00F936C9"/>
    <w:rsid w:val="00F93BF8"/>
    <w:rsid w:val="00F94865"/>
    <w:rsid w:val="00F948B0"/>
    <w:rsid w:val="00F948FF"/>
    <w:rsid w:val="00F94955"/>
    <w:rsid w:val="00F94A1F"/>
    <w:rsid w:val="00F9509D"/>
    <w:rsid w:val="00F95435"/>
    <w:rsid w:val="00F95F3E"/>
    <w:rsid w:val="00F96277"/>
    <w:rsid w:val="00F9662F"/>
    <w:rsid w:val="00F96754"/>
    <w:rsid w:val="00F969FC"/>
    <w:rsid w:val="00F96DCB"/>
    <w:rsid w:val="00F96E8B"/>
    <w:rsid w:val="00F97380"/>
    <w:rsid w:val="00F97B03"/>
    <w:rsid w:val="00F97DEF"/>
    <w:rsid w:val="00F97E3E"/>
    <w:rsid w:val="00FA0228"/>
    <w:rsid w:val="00FA0268"/>
    <w:rsid w:val="00FA0631"/>
    <w:rsid w:val="00FA0B30"/>
    <w:rsid w:val="00FA0B91"/>
    <w:rsid w:val="00FA1F88"/>
    <w:rsid w:val="00FA22AC"/>
    <w:rsid w:val="00FA2F3A"/>
    <w:rsid w:val="00FA302A"/>
    <w:rsid w:val="00FA30A1"/>
    <w:rsid w:val="00FA32DA"/>
    <w:rsid w:val="00FA33BF"/>
    <w:rsid w:val="00FA35B2"/>
    <w:rsid w:val="00FA3868"/>
    <w:rsid w:val="00FA386A"/>
    <w:rsid w:val="00FA3966"/>
    <w:rsid w:val="00FA3B19"/>
    <w:rsid w:val="00FA3B1F"/>
    <w:rsid w:val="00FA3BA0"/>
    <w:rsid w:val="00FA3C53"/>
    <w:rsid w:val="00FA4138"/>
    <w:rsid w:val="00FA4341"/>
    <w:rsid w:val="00FA4D96"/>
    <w:rsid w:val="00FA4DCA"/>
    <w:rsid w:val="00FA536A"/>
    <w:rsid w:val="00FA557A"/>
    <w:rsid w:val="00FA5863"/>
    <w:rsid w:val="00FA5A68"/>
    <w:rsid w:val="00FA5BD8"/>
    <w:rsid w:val="00FA5BF4"/>
    <w:rsid w:val="00FA5E33"/>
    <w:rsid w:val="00FA63E7"/>
    <w:rsid w:val="00FA6670"/>
    <w:rsid w:val="00FA6823"/>
    <w:rsid w:val="00FA72A3"/>
    <w:rsid w:val="00FA7691"/>
    <w:rsid w:val="00FA7FAA"/>
    <w:rsid w:val="00FA7FD5"/>
    <w:rsid w:val="00FB0138"/>
    <w:rsid w:val="00FB04F5"/>
    <w:rsid w:val="00FB06BB"/>
    <w:rsid w:val="00FB087E"/>
    <w:rsid w:val="00FB18BB"/>
    <w:rsid w:val="00FB19AD"/>
    <w:rsid w:val="00FB19BE"/>
    <w:rsid w:val="00FB1BAA"/>
    <w:rsid w:val="00FB2016"/>
    <w:rsid w:val="00FB248E"/>
    <w:rsid w:val="00FB258C"/>
    <w:rsid w:val="00FB2798"/>
    <w:rsid w:val="00FB2BA7"/>
    <w:rsid w:val="00FB2C4F"/>
    <w:rsid w:val="00FB2EB8"/>
    <w:rsid w:val="00FB30D8"/>
    <w:rsid w:val="00FB3462"/>
    <w:rsid w:val="00FB3AC5"/>
    <w:rsid w:val="00FB3C74"/>
    <w:rsid w:val="00FB3DF0"/>
    <w:rsid w:val="00FB3E4C"/>
    <w:rsid w:val="00FB4547"/>
    <w:rsid w:val="00FB465D"/>
    <w:rsid w:val="00FB4753"/>
    <w:rsid w:val="00FB486A"/>
    <w:rsid w:val="00FB495F"/>
    <w:rsid w:val="00FB4DD0"/>
    <w:rsid w:val="00FB4EA4"/>
    <w:rsid w:val="00FB5674"/>
    <w:rsid w:val="00FB56B9"/>
    <w:rsid w:val="00FB5735"/>
    <w:rsid w:val="00FB5997"/>
    <w:rsid w:val="00FB624D"/>
    <w:rsid w:val="00FB6849"/>
    <w:rsid w:val="00FB6861"/>
    <w:rsid w:val="00FB697D"/>
    <w:rsid w:val="00FB69AC"/>
    <w:rsid w:val="00FB72AD"/>
    <w:rsid w:val="00FB73A9"/>
    <w:rsid w:val="00FB79BB"/>
    <w:rsid w:val="00FB7F3D"/>
    <w:rsid w:val="00FC016A"/>
    <w:rsid w:val="00FC027E"/>
    <w:rsid w:val="00FC0843"/>
    <w:rsid w:val="00FC1647"/>
    <w:rsid w:val="00FC17AB"/>
    <w:rsid w:val="00FC18FA"/>
    <w:rsid w:val="00FC1B93"/>
    <w:rsid w:val="00FC20D3"/>
    <w:rsid w:val="00FC212B"/>
    <w:rsid w:val="00FC2DF7"/>
    <w:rsid w:val="00FC36D8"/>
    <w:rsid w:val="00FC396D"/>
    <w:rsid w:val="00FC3A11"/>
    <w:rsid w:val="00FC3ACC"/>
    <w:rsid w:val="00FC3B80"/>
    <w:rsid w:val="00FC3D3C"/>
    <w:rsid w:val="00FC42D3"/>
    <w:rsid w:val="00FC42E4"/>
    <w:rsid w:val="00FC437C"/>
    <w:rsid w:val="00FC493B"/>
    <w:rsid w:val="00FC4CAB"/>
    <w:rsid w:val="00FC4D3B"/>
    <w:rsid w:val="00FC52B4"/>
    <w:rsid w:val="00FC5681"/>
    <w:rsid w:val="00FC56D8"/>
    <w:rsid w:val="00FC5F42"/>
    <w:rsid w:val="00FC648B"/>
    <w:rsid w:val="00FC66F3"/>
    <w:rsid w:val="00FC6BD8"/>
    <w:rsid w:val="00FC6D55"/>
    <w:rsid w:val="00FC6EFD"/>
    <w:rsid w:val="00FC7246"/>
    <w:rsid w:val="00FC7562"/>
    <w:rsid w:val="00FD0116"/>
    <w:rsid w:val="00FD01CF"/>
    <w:rsid w:val="00FD05D1"/>
    <w:rsid w:val="00FD06D5"/>
    <w:rsid w:val="00FD0790"/>
    <w:rsid w:val="00FD1320"/>
    <w:rsid w:val="00FD1619"/>
    <w:rsid w:val="00FD1B47"/>
    <w:rsid w:val="00FD20C0"/>
    <w:rsid w:val="00FD252B"/>
    <w:rsid w:val="00FD28BA"/>
    <w:rsid w:val="00FD2A29"/>
    <w:rsid w:val="00FD2BFA"/>
    <w:rsid w:val="00FD2C11"/>
    <w:rsid w:val="00FD2CC6"/>
    <w:rsid w:val="00FD2DC8"/>
    <w:rsid w:val="00FD33E5"/>
    <w:rsid w:val="00FD3406"/>
    <w:rsid w:val="00FD3495"/>
    <w:rsid w:val="00FD3587"/>
    <w:rsid w:val="00FD37DD"/>
    <w:rsid w:val="00FD3867"/>
    <w:rsid w:val="00FD3A4C"/>
    <w:rsid w:val="00FD422A"/>
    <w:rsid w:val="00FD4AAC"/>
    <w:rsid w:val="00FD4CAE"/>
    <w:rsid w:val="00FD4D2B"/>
    <w:rsid w:val="00FD5044"/>
    <w:rsid w:val="00FD551E"/>
    <w:rsid w:val="00FD5FBF"/>
    <w:rsid w:val="00FD60D3"/>
    <w:rsid w:val="00FD6371"/>
    <w:rsid w:val="00FD6381"/>
    <w:rsid w:val="00FD645E"/>
    <w:rsid w:val="00FD6750"/>
    <w:rsid w:val="00FD6B48"/>
    <w:rsid w:val="00FD6D09"/>
    <w:rsid w:val="00FD7E8D"/>
    <w:rsid w:val="00FE00B1"/>
    <w:rsid w:val="00FE01BF"/>
    <w:rsid w:val="00FE0500"/>
    <w:rsid w:val="00FE056F"/>
    <w:rsid w:val="00FE0850"/>
    <w:rsid w:val="00FE0B55"/>
    <w:rsid w:val="00FE0E3A"/>
    <w:rsid w:val="00FE112D"/>
    <w:rsid w:val="00FE1282"/>
    <w:rsid w:val="00FE1501"/>
    <w:rsid w:val="00FE16A9"/>
    <w:rsid w:val="00FE18E5"/>
    <w:rsid w:val="00FE1C9F"/>
    <w:rsid w:val="00FE1E69"/>
    <w:rsid w:val="00FE2643"/>
    <w:rsid w:val="00FE2860"/>
    <w:rsid w:val="00FE2A7F"/>
    <w:rsid w:val="00FE2AA1"/>
    <w:rsid w:val="00FE2AD4"/>
    <w:rsid w:val="00FE30F4"/>
    <w:rsid w:val="00FE34ED"/>
    <w:rsid w:val="00FE3876"/>
    <w:rsid w:val="00FE3BE4"/>
    <w:rsid w:val="00FE3C09"/>
    <w:rsid w:val="00FE3CF6"/>
    <w:rsid w:val="00FE3EEF"/>
    <w:rsid w:val="00FE41CA"/>
    <w:rsid w:val="00FE4214"/>
    <w:rsid w:val="00FE4709"/>
    <w:rsid w:val="00FE4B4F"/>
    <w:rsid w:val="00FE4E94"/>
    <w:rsid w:val="00FE4F8C"/>
    <w:rsid w:val="00FE5055"/>
    <w:rsid w:val="00FE52C2"/>
    <w:rsid w:val="00FE53C5"/>
    <w:rsid w:val="00FE5522"/>
    <w:rsid w:val="00FE60E8"/>
    <w:rsid w:val="00FE6229"/>
    <w:rsid w:val="00FE63DB"/>
    <w:rsid w:val="00FE649F"/>
    <w:rsid w:val="00FE6AF8"/>
    <w:rsid w:val="00FE6CA5"/>
    <w:rsid w:val="00FE6CE1"/>
    <w:rsid w:val="00FE6E4C"/>
    <w:rsid w:val="00FE7282"/>
    <w:rsid w:val="00FE75AD"/>
    <w:rsid w:val="00FE76C0"/>
    <w:rsid w:val="00FE7D54"/>
    <w:rsid w:val="00FE7D55"/>
    <w:rsid w:val="00FF0159"/>
    <w:rsid w:val="00FF09A3"/>
    <w:rsid w:val="00FF0D12"/>
    <w:rsid w:val="00FF0E16"/>
    <w:rsid w:val="00FF0F76"/>
    <w:rsid w:val="00FF12F9"/>
    <w:rsid w:val="00FF1504"/>
    <w:rsid w:val="00FF18C3"/>
    <w:rsid w:val="00FF1BB3"/>
    <w:rsid w:val="00FF1E81"/>
    <w:rsid w:val="00FF207E"/>
    <w:rsid w:val="00FF2188"/>
    <w:rsid w:val="00FF223B"/>
    <w:rsid w:val="00FF29DB"/>
    <w:rsid w:val="00FF2B65"/>
    <w:rsid w:val="00FF3584"/>
    <w:rsid w:val="00FF3A43"/>
    <w:rsid w:val="00FF3B9C"/>
    <w:rsid w:val="00FF3D09"/>
    <w:rsid w:val="00FF3DD2"/>
    <w:rsid w:val="00FF401E"/>
    <w:rsid w:val="00FF41B6"/>
    <w:rsid w:val="00FF480D"/>
    <w:rsid w:val="00FF4A5E"/>
    <w:rsid w:val="00FF4A75"/>
    <w:rsid w:val="00FF4B69"/>
    <w:rsid w:val="00FF4CB2"/>
    <w:rsid w:val="00FF4D99"/>
    <w:rsid w:val="00FF528C"/>
    <w:rsid w:val="00FF553A"/>
    <w:rsid w:val="00FF5894"/>
    <w:rsid w:val="00FF5EBD"/>
    <w:rsid w:val="00FF5ED9"/>
    <w:rsid w:val="00FF60FF"/>
    <w:rsid w:val="00FF6360"/>
    <w:rsid w:val="00FF64FF"/>
    <w:rsid w:val="00FF67DF"/>
    <w:rsid w:val="00FF69EA"/>
    <w:rsid w:val="00FF6A03"/>
    <w:rsid w:val="00FF6C52"/>
    <w:rsid w:val="00FF6D48"/>
    <w:rsid w:val="00FF6D8B"/>
    <w:rsid w:val="00FF6E93"/>
    <w:rsid w:val="00FF749F"/>
    <w:rsid w:val="00FF7B24"/>
    <w:rsid w:val="0100E31F"/>
    <w:rsid w:val="01019D3C"/>
    <w:rsid w:val="0120B375"/>
    <w:rsid w:val="012C282D"/>
    <w:rsid w:val="01306799"/>
    <w:rsid w:val="01497989"/>
    <w:rsid w:val="01505ED7"/>
    <w:rsid w:val="01F7B9E7"/>
    <w:rsid w:val="0228F39A"/>
    <w:rsid w:val="025A51D2"/>
    <w:rsid w:val="02726E1A"/>
    <w:rsid w:val="0280E85A"/>
    <w:rsid w:val="02AC09AF"/>
    <w:rsid w:val="02B29C85"/>
    <w:rsid w:val="02E909E5"/>
    <w:rsid w:val="03367524"/>
    <w:rsid w:val="03737369"/>
    <w:rsid w:val="03A96828"/>
    <w:rsid w:val="03FE5246"/>
    <w:rsid w:val="0441C046"/>
    <w:rsid w:val="04631279"/>
    <w:rsid w:val="048B0EC4"/>
    <w:rsid w:val="04D284A6"/>
    <w:rsid w:val="04D537BE"/>
    <w:rsid w:val="0547CDAB"/>
    <w:rsid w:val="05500F0E"/>
    <w:rsid w:val="055281DB"/>
    <w:rsid w:val="0578E02D"/>
    <w:rsid w:val="057BF4F2"/>
    <w:rsid w:val="0592052D"/>
    <w:rsid w:val="0597C21E"/>
    <w:rsid w:val="05B5CE0B"/>
    <w:rsid w:val="05C94A82"/>
    <w:rsid w:val="06084F12"/>
    <w:rsid w:val="060C5A5C"/>
    <w:rsid w:val="061C77EA"/>
    <w:rsid w:val="06213E50"/>
    <w:rsid w:val="063FCAA1"/>
    <w:rsid w:val="064DA29E"/>
    <w:rsid w:val="066758B8"/>
    <w:rsid w:val="066918BB"/>
    <w:rsid w:val="06766E5E"/>
    <w:rsid w:val="0688E0D4"/>
    <w:rsid w:val="0698FC75"/>
    <w:rsid w:val="06B7A4E4"/>
    <w:rsid w:val="06C3EDE0"/>
    <w:rsid w:val="06DDAEE3"/>
    <w:rsid w:val="06FC44ED"/>
    <w:rsid w:val="070B9ABD"/>
    <w:rsid w:val="073144DF"/>
    <w:rsid w:val="074C8A8F"/>
    <w:rsid w:val="077BE755"/>
    <w:rsid w:val="079F4BA5"/>
    <w:rsid w:val="07A6A342"/>
    <w:rsid w:val="07A84FC5"/>
    <w:rsid w:val="07A8DA2D"/>
    <w:rsid w:val="07B03235"/>
    <w:rsid w:val="07BF2C3A"/>
    <w:rsid w:val="07C284B8"/>
    <w:rsid w:val="07E638CD"/>
    <w:rsid w:val="07EFF0EC"/>
    <w:rsid w:val="084314E6"/>
    <w:rsid w:val="08855D4F"/>
    <w:rsid w:val="08B3F5AB"/>
    <w:rsid w:val="08E28AFD"/>
    <w:rsid w:val="08E39F05"/>
    <w:rsid w:val="090E92AE"/>
    <w:rsid w:val="091A4133"/>
    <w:rsid w:val="0933135B"/>
    <w:rsid w:val="093762C1"/>
    <w:rsid w:val="096A541B"/>
    <w:rsid w:val="096CCE15"/>
    <w:rsid w:val="09704107"/>
    <w:rsid w:val="09840BB0"/>
    <w:rsid w:val="09990719"/>
    <w:rsid w:val="099F5EB0"/>
    <w:rsid w:val="09EB82E5"/>
    <w:rsid w:val="0A05E564"/>
    <w:rsid w:val="0A0BDA67"/>
    <w:rsid w:val="0A154EA1"/>
    <w:rsid w:val="0A2E2433"/>
    <w:rsid w:val="0A4BDBBB"/>
    <w:rsid w:val="0A566EFD"/>
    <w:rsid w:val="0A59F2C5"/>
    <w:rsid w:val="0A6E1865"/>
    <w:rsid w:val="0A9AF5CE"/>
    <w:rsid w:val="0AA1CC35"/>
    <w:rsid w:val="0AD487C4"/>
    <w:rsid w:val="0AE58820"/>
    <w:rsid w:val="0AE848C1"/>
    <w:rsid w:val="0AF4F0D2"/>
    <w:rsid w:val="0B02AAC8"/>
    <w:rsid w:val="0B0516BE"/>
    <w:rsid w:val="0B108873"/>
    <w:rsid w:val="0B768C83"/>
    <w:rsid w:val="0B856952"/>
    <w:rsid w:val="0B8D1DFE"/>
    <w:rsid w:val="0BBCA4FC"/>
    <w:rsid w:val="0BC42041"/>
    <w:rsid w:val="0BD5660D"/>
    <w:rsid w:val="0BE91130"/>
    <w:rsid w:val="0C25B672"/>
    <w:rsid w:val="0C476C6F"/>
    <w:rsid w:val="0C50ED91"/>
    <w:rsid w:val="0CCDFD6D"/>
    <w:rsid w:val="0CFF4EFD"/>
    <w:rsid w:val="0D1C2554"/>
    <w:rsid w:val="0D1D8B3B"/>
    <w:rsid w:val="0D20CE06"/>
    <w:rsid w:val="0D749999"/>
    <w:rsid w:val="0D8B21CA"/>
    <w:rsid w:val="0D96D3E8"/>
    <w:rsid w:val="0DA3DEB3"/>
    <w:rsid w:val="0DE3787F"/>
    <w:rsid w:val="0DF9B41C"/>
    <w:rsid w:val="0E11F947"/>
    <w:rsid w:val="0E14CBB2"/>
    <w:rsid w:val="0E2B3F40"/>
    <w:rsid w:val="0E2E43AB"/>
    <w:rsid w:val="0E3469F8"/>
    <w:rsid w:val="0E3E2AF3"/>
    <w:rsid w:val="0E3F8A05"/>
    <w:rsid w:val="0E5C0757"/>
    <w:rsid w:val="0E664ADF"/>
    <w:rsid w:val="0E8B5BB0"/>
    <w:rsid w:val="0EA33DA3"/>
    <w:rsid w:val="0F27E653"/>
    <w:rsid w:val="0F442E65"/>
    <w:rsid w:val="0F896340"/>
    <w:rsid w:val="0FC8A03D"/>
    <w:rsid w:val="0FD671EC"/>
    <w:rsid w:val="0FFF2B36"/>
    <w:rsid w:val="100B18B3"/>
    <w:rsid w:val="1022C1A0"/>
    <w:rsid w:val="1032D095"/>
    <w:rsid w:val="1044BE4B"/>
    <w:rsid w:val="10500FA2"/>
    <w:rsid w:val="1076A175"/>
    <w:rsid w:val="10A181C0"/>
    <w:rsid w:val="10AE1D10"/>
    <w:rsid w:val="10C5CCA0"/>
    <w:rsid w:val="113E6C7E"/>
    <w:rsid w:val="114480EE"/>
    <w:rsid w:val="1145F0CC"/>
    <w:rsid w:val="1157AB27"/>
    <w:rsid w:val="12136075"/>
    <w:rsid w:val="1245C7EB"/>
    <w:rsid w:val="128B8E26"/>
    <w:rsid w:val="12AF0558"/>
    <w:rsid w:val="12C42ED6"/>
    <w:rsid w:val="12C47F50"/>
    <w:rsid w:val="12E23D44"/>
    <w:rsid w:val="13161828"/>
    <w:rsid w:val="131A1771"/>
    <w:rsid w:val="133C124B"/>
    <w:rsid w:val="133C1B78"/>
    <w:rsid w:val="134410E6"/>
    <w:rsid w:val="13463B7C"/>
    <w:rsid w:val="134FCC1C"/>
    <w:rsid w:val="13621849"/>
    <w:rsid w:val="13A163F9"/>
    <w:rsid w:val="13A70FD3"/>
    <w:rsid w:val="13C02397"/>
    <w:rsid w:val="13F6194B"/>
    <w:rsid w:val="14151122"/>
    <w:rsid w:val="142FAAD4"/>
    <w:rsid w:val="145B07A0"/>
    <w:rsid w:val="14A6F922"/>
    <w:rsid w:val="14CA7150"/>
    <w:rsid w:val="14CA7E09"/>
    <w:rsid w:val="14D39878"/>
    <w:rsid w:val="14DBCD2D"/>
    <w:rsid w:val="14DFD95F"/>
    <w:rsid w:val="14F01CA7"/>
    <w:rsid w:val="154643FF"/>
    <w:rsid w:val="15799B2F"/>
    <w:rsid w:val="15807179"/>
    <w:rsid w:val="15A6AB2A"/>
    <w:rsid w:val="15C57509"/>
    <w:rsid w:val="15CFF11D"/>
    <w:rsid w:val="1617F9FC"/>
    <w:rsid w:val="162C39A1"/>
    <w:rsid w:val="1647F1BA"/>
    <w:rsid w:val="1657D371"/>
    <w:rsid w:val="16660766"/>
    <w:rsid w:val="1678A0B4"/>
    <w:rsid w:val="16B92525"/>
    <w:rsid w:val="16FC6883"/>
    <w:rsid w:val="1700FED8"/>
    <w:rsid w:val="17118246"/>
    <w:rsid w:val="1717D3EA"/>
    <w:rsid w:val="1718772E"/>
    <w:rsid w:val="1736771C"/>
    <w:rsid w:val="1781A8FD"/>
    <w:rsid w:val="17A35B29"/>
    <w:rsid w:val="17B600C7"/>
    <w:rsid w:val="17BE418B"/>
    <w:rsid w:val="17E2B673"/>
    <w:rsid w:val="17E7217E"/>
    <w:rsid w:val="17FB8634"/>
    <w:rsid w:val="18177A21"/>
    <w:rsid w:val="181FEC75"/>
    <w:rsid w:val="18263D72"/>
    <w:rsid w:val="183E9C8D"/>
    <w:rsid w:val="1862539E"/>
    <w:rsid w:val="187776C7"/>
    <w:rsid w:val="18794C80"/>
    <w:rsid w:val="18807125"/>
    <w:rsid w:val="188318D9"/>
    <w:rsid w:val="18900374"/>
    <w:rsid w:val="18BE9371"/>
    <w:rsid w:val="18CD2017"/>
    <w:rsid w:val="18E80977"/>
    <w:rsid w:val="18F97EA3"/>
    <w:rsid w:val="1912CD61"/>
    <w:rsid w:val="192526F5"/>
    <w:rsid w:val="196BC7D4"/>
    <w:rsid w:val="198C8078"/>
    <w:rsid w:val="198CF066"/>
    <w:rsid w:val="19938AE9"/>
    <w:rsid w:val="19A9B6C0"/>
    <w:rsid w:val="19EC2D14"/>
    <w:rsid w:val="19F70953"/>
    <w:rsid w:val="1A068D46"/>
    <w:rsid w:val="1A0989F1"/>
    <w:rsid w:val="1A19C325"/>
    <w:rsid w:val="1A226EBB"/>
    <w:rsid w:val="1A2AB64F"/>
    <w:rsid w:val="1A6FDC25"/>
    <w:rsid w:val="1A72D4BC"/>
    <w:rsid w:val="1A9D46E2"/>
    <w:rsid w:val="1B0BFD2E"/>
    <w:rsid w:val="1B16DC70"/>
    <w:rsid w:val="1B1909FA"/>
    <w:rsid w:val="1B37A54E"/>
    <w:rsid w:val="1B6C678A"/>
    <w:rsid w:val="1B8406E6"/>
    <w:rsid w:val="1BA70B3C"/>
    <w:rsid w:val="1BC4DA79"/>
    <w:rsid w:val="1BE0DD34"/>
    <w:rsid w:val="1BE60CAB"/>
    <w:rsid w:val="1C0C1D6E"/>
    <w:rsid w:val="1C575523"/>
    <w:rsid w:val="1C585E7E"/>
    <w:rsid w:val="1C85FD93"/>
    <w:rsid w:val="1C8B5792"/>
    <w:rsid w:val="1CB874A7"/>
    <w:rsid w:val="1CCEC324"/>
    <w:rsid w:val="1CD464F1"/>
    <w:rsid w:val="1CE0AE3F"/>
    <w:rsid w:val="1CE53910"/>
    <w:rsid w:val="1D04626A"/>
    <w:rsid w:val="1D0B5E0D"/>
    <w:rsid w:val="1D26114A"/>
    <w:rsid w:val="1D4706E9"/>
    <w:rsid w:val="1D5EC1A1"/>
    <w:rsid w:val="1DC9309A"/>
    <w:rsid w:val="1DCF48EF"/>
    <w:rsid w:val="1DCF4A2F"/>
    <w:rsid w:val="1DE608E8"/>
    <w:rsid w:val="1E319258"/>
    <w:rsid w:val="1E7720BF"/>
    <w:rsid w:val="1EA7A15D"/>
    <w:rsid w:val="1EDF377E"/>
    <w:rsid w:val="1F0F3ACF"/>
    <w:rsid w:val="1F174E12"/>
    <w:rsid w:val="1F27BF63"/>
    <w:rsid w:val="1F49F743"/>
    <w:rsid w:val="1F6EDE37"/>
    <w:rsid w:val="1F7D448D"/>
    <w:rsid w:val="1F84AFF7"/>
    <w:rsid w:val="1FAFCF93"/>
    <w:rsid w:val="1FCD60BD"/>
    <w:rsid w:val="200663E6"/>
    <w:rsid w:val="20178EE8"/>
    <w:rsid w:val="20373153"/>
    <w:rsid w:val="204E82CE"/>
    <w:rsid w:val="20515C4A"/>
    <w:rsid w:val="206CCA0F"/>
    <w:rsid w:val="207F2A8D"/>
    <w:rsid w:val="20823909"/>
    <w:rsid w:val="20826257"/>
    <w:rsid w:val="209F0A0D"/>
    <w:rsid w:val="20A35944"/>
    <w:rsid w:val="20A75A13"/>
    <w:rsid w:val="20B212CD"/>
    <w:rsid w:val="21259DEC"/>
    <w:rsid w:val="212EB087"/>
    <w:rsid w:val="2152C680"/>
    <w:rsid w:val="2160E603"/>
    <w:rsid w:val="21685100"/>
    <w:rsid w:val="21735769"/>
    <w:rsid w:val="21A96F44"/>
    <w:rsid w:val="21E5D280"/>
    <w:rsid w:val="21F92F4A"/>
    <w:rsid w:val="21FF9939"/>
    <w:rsid w:val="22042AEB"/>
    <w:rsid w:val="222ACF06"/>
    <w:rsid w:val="229C7D93"/>
    <w:rsid w:val="229DDBFD"/>
    <w:rsid w:val="22D15970"/>
    <w:rsid w:val="2340D96E"/>
    <w:rsid w:val="2358885F"/>
    <w:rsid w:val="237CCF86"/>
    <w:rsid w:val="238882A7"/>
    <w:rsid w:val="238B2B8D"/>
    <w:rsid w:val="242F8151"/>
    <w:rsid w:val="24611D91"/>
    <w:rsid w:val="24802AF1"/>
    <w:rsid w:val="248E51C3"/>
    <w:rsid w:val="24A4C06D"/>
    <w:rsid w:val="24D9D509"/>
    <w:rsid w:val="2503191D"/>
    <w:rsid w:val="250B9AA9"/>
    <w:rsid w:val="250DA300"/>
    <w:rsid w:val="252BF4CD"/>
    <w:rsid w:val="25573E81"/>
    <w:rsid w:val="25AFB638"/>
    <w:rsid w:val="25B61AB4"/>
    <w:rsid w:val="25BC4E65"/>
    <w:rsid w:val="25E478A4"/>
    <w:rsid w:val="25F0ECB4"/>
    <w:rsid w:val="2645008D"/>
    <w:rsid w:val="26BF5F03"/>
    <w:rsid w:val="26E5174D"/>
    <w:rsid w:val="26F84E84"/>
    <w:rsid w:val="2703D8D7"/>
    <w:rsid w:val="2704411F"/>
    <w:rsid w:val="27243917"/>
    <w:rsid w:val="27330FA1"/>
    <w:rsid w:val="27713594"/>
    <w:rsid w:val="278C42A1"/>
    <w:rsid w:val="27922148"/>
    <w:rsid w:val="280532CE"/>
    <w:rsid w:val="2809B33F"/>
    <w:rsid w:val="28263183"/>
    <w:rsid w:val="285F1D5A"/>
    <w:rsid w:val="286E128D"/>
    <w:rsid w:val="287C2CE9"/>
    <w:rsid w:val="289332F2"/>
    <w:rsid w:val="28AB02AF"/>
    <w:rsid w:val="28C6FACD"/>
    <w:rsid w:val="28CF3298"/>
    <w:rsid w:val="28F65203"/>
    <w:rsid w:val="28F7BA05"/>
    <w:rsid w:val="29184ED1"/>
    <w:rsid w:val="29298619"/>
    <w:rsid w:val="29311219"/>
    <w:rsid w:val="294D5AEF"/>
    <w:rsid w:val="297B94E9"/>
    <w:rsid w:val="29A2F118"/>
    <w:rsid w:val="29FCC58B"/>
    <w:rsid w:val="2A450956"/>
    <w:rsid w:val="2A6BECF9"/>
    <w:rsid w:val="2A798F53"/>
    <w:rsid w:val="2A7F3F5E"/>
    <w:rsid w:val="2A83014F"/>
    <w:rsid w:val="2A883ECE"/>
    <w:rsid w:val="2A95E9C2"/>
    <w:rsid w:val="2AC7661C"/>
    <w:rsid w:val="2B4336B2"/>
    <w:rsid w:val="2B54C263"/>
    <w:rsid w:val="2B653EAD"/>
    <w:rsid w:val="2B659403"/>
    <w:rsid w:val="2B82346C"/>
    <w:rsid w:val="2BC5872E"/>
    <w:rsid w:val="2BD1D971"/>
    <w:rsid w:val="2BEE5AC2"/>
    <w:rsid w:val="2C1EDC54"/>
    <w:rsid w:val="2C6A1FBD"/>
    <w:rsid w:val="2C7C74D0"/>
    <w:rsid w:val="2C7D59A4"/>
    <w:rsid w:val="2CA61D6E"/>
    <w:rsid w:val="2CC6BF96"/>
    <w:rsid w:val="2CC7691A"/>
    <w:rsid w:val="2CD7F910"/>
    <w:rsid w:val="2CE6BAE6"/>
    <w:rsid w:val="2D132A27"/>
    <w:rsid w:val="2D2C5860"/>
    <w:rsid w:val="2D3FD5C3"/>
    <w:rsid w:val="2D41903F"/>
    <w:rsid w:val="2D43421C"/>
    <w:rsid w:val="2D471A60"/>
    <w:rsid w:val="2D473D82"/>
    <w:rsid w:val="2D76B91D"/>
    <w:rsid w:val="2D8B19BC"/>
    <w:rsid w:val="2E153D8D"/>
    <w:rsid w:val="2E180827"/>
    <w:rsid w:val="2E1F5EBD"/>
    <w:rsid w:val="2E34F97C"/>
    <w:rsid w:val="2E628FF7"/>
    <w:rsid w:val="2E85646E"/>
    <w:rsid w:val="2EDC8ABA"/>
    <w:rsid w:val="2F0D07AB"/>
    <w:rsid w:val="2F3E04D0"/>
    <w:rsid w:val="2F417DAE"/>
    <w:rsid w:val="2F5CB54F"/>
    <w:rsid w:val="2F5EDF43"/>
    <w:rsid w:val="2F632014"/>
    <w:rsid w:val="2FB8340F"/>
    <w:rsid w:val="3007DB69"/>
    <w:rsid w:val="300CF806"/>
    <w:rsid w:val="306F4561"/>
    <w:rsid w:val="308B7882"/>
    <w:rsid w:val="30BC27B8"/>
    <w:rsid w:val="30CAB83C"/>
    <w:rsid w:val="30D30D8F"/>
    <w:rsid w:val="30DC320D"/>
    <w:rsid w:val="30F50A3D"/>
    <w:rsid w:val="3111BCB9"/>
    <w:rsid w:val="3114E63A"/>
    <w:rsid w:val="3117D1B2"/>
    <w:rsid w:val="3119B833"/>
    <w:rsid w:val="312B3659"/>
    <w:rsid w:val="312F2162"/>
    <w:rsid w:val="31329BE3"/>
    <w:rsid w:val="31497441"/>
    <w:rsid w:val="314AFFBC"/>
    <w:rsid w:val="316B0386"/>
    <w:rsid w:val="31F2CBA4"/>
    <w:rsid w:val="31F8FBA5"/>
    <w:rsid w:val="3205388E"/>
    <w:rsid w:val="3223D87D"/>
    <w:rsid w:val="322898C5"/>
    <w:rsid w:val="32404346"/>
    <w:rsid w:val="3279B873"/>
    <w:rsid w:val="32C0A8AF"/>
    <w:rsid w:val="32DE3CF0"/>
    <w:rsid w:val="32F8C96B"/>
    <w:rsid w:val="3326C767"/>
    <w:rsid w:val="3349E971"/>
    <w:rsid w:val="335A76A2"/>
    <w:rsid w:val="336DB00A"/>
    <w:rsid w:val="33776858"/>
    <w:rsid w:val="33A225A9"/>
    <w:rsid w:val="33C04162"/>
    <w:rsid w:val="33CDF3FF"/>
    <w:rsid w:val="33D36532"/>
    <w:rsid w:val="33F9817C"/>
    <w:rsid w:val="33FBAE10"/>
    <w:rsid w:val="33FC8C39"/>
    <w:rsid w:val="34170D81"/>
    <w:rsid w:val="341C914D"/>
    <w:rsid w:val="3423CBA1"/>
    <w:rsid w:val="34252B9F"/>
    <w:rsid w:val="343987A1"/>
    <w:rsid w:val="3474BDBD"/>
    <w:rsid w:val="34894857"/>
    <w:rsid w:val="348FA3CF"/>
    <w:rsid w:val="349588ED"/>
    <w:rsid w:val="34A7D00D"/>
    <w:rsid w:val="34B7E302"/>
    <w:rsid w:val="34D5D6C7"/>
    <w:rsid w:val="34EA53FA"/>
    <w:rsid w:val="34FE6B98"/>
    <w:rsid w:val="350BC873"/>
    <w:rsid w:val="3523EAEC"/>
    <w:rsid w:val="3597D3A8"/>
    <w:rsid w:val="359FDD48"/>
    <w:rsid w:val="35B4EA98"/>
    <w:rsid w:val="35CD932C"/>
    <w:rsid w:val="3602C031"/>
    <w:rsid w:val="363D2122"/>
    <w:rsid w:val="36435398"/>
    <w:rsid w:val="366AE1B1"/>
    <w:rsid w:val="367590C3"/>
    <w:rsid w:val="36797191"/>
    <w:rsid w:val="36805489"/>
    <w:rsid w:val="368A9418"/>
    <w:rsid w:val="36F37A00"/>
    <w:rsid w:val="37032F7D"/>
    <w:rsid w:val="371B6953"/>
    <w:rsid w:val="37360BD4"/>
    <w:rsid w:val="376CE4E6"/>
    <w:rsid w:val="37C747F8"/>
    <w:rsid w:val="37E4210A"/>
    <w:rsid w:val="37F49F7E"/>
    <w:rsid w:val="3822EBCB"/>
    <w:rsid w:val="382A7580"/>
    <w:rsid w:val="385814D8"/>
    <w:rsid w:val="388AC9C5"/>
    <w:rsid w:val="38A2A147"/>
    <w:rsid w:val="38A306E9"/>
    <w:rsid w:val="38DF7BBF"/>
    <w:rsid w:val="39041247"/>
    <w:rsid w:val="39045700"/>
    <w:rsid w:val="391E2E83"/>
    <w:rsid w:val="3952DD71"/>
    <w:rsid w:val="3953FD79"/>
    <w:rsid w:val="39835602"/>
    <w:rsid w:val="3985D78C"/>
    <w:rsid w:val="39C2230B"/>
    <w:rsid w:val="39F3E6FA"/>
    <w:rsid w:val="3A339CA6"/>
    <w:rsid w:val="3A616174"/>
    <w:rsid w:val="3A84A8A0"/>
    <w:rsid w:val="3A9DA6B5"/>
    <w:rsid w:val="3ABFE4D0"/>
    <w:rsid w:val="3AD51EA9"/>
    <w:rsid w:val="3B2B12E7"/>
    <w:rsid w:val="3B528629"/>
    <w:rsid w:val="3B5D59D9"/>
    <w:rsid w:val="3B65E0EE"/>
    <w:rsid w:val="3B95B0BC"/>
    <w:rsid w:val="3BC37154"/>
    <w:rsid w:val="3BC917A7"/>
    <w:rsid w:val="3BE14F4D"/>
    <w:rsid w:val="3BE7A315"/>
    <w:rsid w:val="3BFE6A18"/>
    <w:rsid w:val="3BFEA58C"/>
    <w:rsid w:val="3C00776C"/>
    <w:rsid w:val="3C05CCE9"/>
    <w:rsid w:val="3C7559EE"/>
    <w:rsid w:val="3C764685"/>
    <w:rsid w:val="3C890A7F"/>
    <w:rsid w:val="3CA15B51"/>
    <w:rsid w:val="3CC5E8CA"/>
    <w:rsid w:val="3D13808C"/>
    <w:rsid w:val="3D243EEB"/>
    <w:rsid w:val="3D4C08D8"/>
    <w:rsid w:val="3D83E13C"/>
    <w:rsid w:val="3DAFD031"/>
    <w:rsid w:val="3DBEBBC6"/>
    <w:rsid w:val="3DC17BFE"/>
    <w:rsid w:val="3DCD8570"/>
    <w:rsid w:val="3DE43D61"/>
    <w:rsid w:val="3DEE1004"/>
    <w:rsid w:val="3E014F32"/>
    <w:rsid w:val="3E022F27"/>
    <w:rsid w:val="3E54BFF2"/>
    <w:rsid w:val="3E825949"/>
    <w:rsid w:val="3E94EB49"/>
    <w:rsid w:val="3EAE67A5"/>
    <w:rsid w:val="3EB2DC17"/>
    <w:rsid w:val="3ECB0BB8"/>
    <w:rsid w:val="3EDD7D5F"/>
    <w:rsid w:val="3EF33936"/>
    <w:rsid w:val="3F301B6B"/>
    <w:rsid w:val="3F41AAFD"/>
    <w:rsid w:val="3F85E25C"/>
    <w:rsid w:val="3FF15AE0"/>
    <w:rsid w:val="3FFEE823"/>
    <w:rsid w:val="40BB5918"/>
    <w:rsid w:val="40F8593D"/>
    <w:rsid w:val="4118F130"/>
    <w:rsid w:val="413AA3C8"/>
    <w:rsid w:val="41641175"/>
    <w:rsid w:val="416555FE"/>
    <w:rsid w:val="4197B53B"/>
    <w:rsid w:val="41A2B8D5"/>
    <w:rsid w:val="41C7B606"/>
    <w:rsid w:val="41E8C943"/>
    <w:rsid w:val="41F5E278"/>
    <w:rsid w:val="421DBFA5"/>
    <w:rsid w:val="42360AA6"/>
    <w:rsid w:val="4255BBF0"/>
    <w:rsid w:val="425603FA"/>
    <w:rsid w:val="42578550"/>
    <w:rsid w:val="428A0E62"/>
    <w:rsid w:val="4291FFEC"/>
    <w:rsid w:val="42B60EFC"/>
    <w:rsid w:val="42C53E91"/>
    <w:rsid w:val="42D23B24"/>
    <w:rsid w:val="42D454A9"/>
    <w:rsid w:val="42E7FE5F"/>
    <w:rsid w:val="42EDFD80"/>
    <w:rsid w:val="43044158"/>
    <w:rsid w:val="4337E74A"/>
    <w:rsid w:val="436994F9"/>
    <w:rsid w:val="4387E3C6"/>
    <w:rsid w:val="43B3823A"/>
    <w:rsid w:val="43CF5548"/>
    <w:rsid w:val="43E133CF"/>
    <w:rsid w:val="43E48CE8"/>
    <w:rsid w:val="4420E91A"/>
    <w:rsid w:val="4427DC8C"/>
    <w:rsid w:val="44444FC7"/>
    <w:rsid w:val="444A1EF9"/>
    <w:rsid w:val="44528B2B"/>
    <w:rsid w:val="44730E34"/>
    <w:rsid w:val="4477A69E"/>
    <w:rsid w:val="44BBCEF5"/>
    <w:rsid w:val="44D76173"/>
    <w:rsid w:val="44E36975"/>
    <w:rsid w:val="450FE31A"/>
    <w:rsid w:val="452E2AC4"/>
    <w:rsid w:val="4585FFEF"/>
    <w:rsid w:val="45C1AF24"/>
    <w:rsid w:val="460B5D0C"/>
    <w:rsid w:val="461AC296"/>
    <w:rsid w:val="46227DF3"/>
    <w:rsid w:val="465F6CBB"/>
    <w:rsid w:val="4679623D"/>
    <w:rsid w:val="468CE0AF"/>
    <w:rsid w:val="4692F602"/>
    <w:rsid w:val="46DD9B86"/>
    <w:rsid w:val="472685F5"/>
    <w:rsid w:val="474CBDE4"/>
    <w:rsid w:val="475D7F85"/>
    <w:rsid w:val="479B1ED1"/>
    <w:rsid w:val="47C0DF28"/>
    <w:rsid w:val="4834B8DB"/>
    <w:rsid w:val="487F3875"/>
    <w:rsid w:val="48C664D2"/>
    <w:rsid w:val="48CFF530"/>
    <w:rsid w:val="48E4836F"/>
    <w:rsid w:val="48E48659"/>
    <w:rsid w:val="49056273"/>
    <w:rsid w:val="490BD97B"/>
    <w:rsid w:val="493D9702"/>
    <w:rsid w:val="494E69B3"/>
    <w:rsid w:val="49582880"/>
    <w:rsid w:val="49B9F91A"/>
    <w:rsid w:val="49EB3FDE"/>
    <w:rsid w:val="4A6A4761"/>
    <w:rsid w:val="4A7C3833"/>
    <w:rsid w:val="4AA038A1"/>
    <w:rsid w:val="4AA7F31E"/>
    <w:rsid w:val="4AEE8069"/>
    <w:rsid w:val="4AF7D63F"/>
    <w:rsid w:val="4AFC9104"/>
    <w:rsid w:val="4B0B20D5"/>
    <w:rsid w:val="4B111078"/>
    <w:rsid w:val="4B1B303B"/>
    <w:rsid w:val="4B20F0F6"/>
    <w:rsid w:val="4B46F813"/>
    <w:rsid w:val="4B4D53BD"/>
    <w:rsid w:val="4B6A91B9"/>
    <w:rsid w:val="4BA6CA0B"/>
    <w:rsid w:val="4BB3A2A9"/>
    <w:rsid w:val="4BB414EF"/>
    <w:rsid w:val="4BBAA38B"/>
    <w:rsid w:val="4BC0F50D"/>
    <w:rsid w:val="4BDD2323"/>
    <w:rsid w:val="4BF0B9AA"/>
    <w:rsid w:val="4BF8493E"/>
    <w:rsid w:val="4C29B191"/>
    <w:rsid w:val="4C3564EB"/>
    <w:rsid w:val="4C59719A"/>
    <w:rsid w:val="4C6932CC"/>
    <w:rsid w:val="4C6D67B4"/>
    <w:rsid w:val="4CFEEE72"/>
    <w:rsid w:val="4CFF2212"/>
    <w:rsid w:val="4D31494D"/>
    <w:rsid w:val="4D529CFF"/>
    <w:rsid w:val="4D6466DB"/>
    <w:rsid w:val="4DC24E48"/>
    <w:rsid w:val="4DE4471C"/>
    <w:rsid w:val="4E1A52F2"/>
    <w:rsid w:val="4E32D5E3"/>
    <w:rsid w:val="4E50616C"/>
    <w:rsid w:val="4E98DCD7"/>
    <w:rsid w:val="4EADFAF1"/>
    <w:rsid w:val="4EBFBDD3"/>
    <w:rsid w:val="4ECFD5B7"/>
    <w:rsid w:val="4ED92D7E"/>
    <w:rsid w:val="4EDF0C64"/>
    <w:rsid w:val="4F2215C1"/>
    <w:rsid w:val="4F224516"/>
    <w:rsid w:val="4F5911D7"/>
    <w:rsid w:val="4F62E5EA"/>
    <w:rsid w:val="4F94ED2B"/>
    <w:rsid w:val="4FC5FCC7"/>
    <w:rsid w:val="4FFC9C0E"/>
    <w:rsid w:val="50032746"/>
    <w:rsid w:val="5028264E"/>
    <w:rsid w:val="503B1BD1"/>
    <w:rsid w:val="50785A7E"/>
    <w:rsid w:val="5091901A"/>
    <w:rsid w:val="50A5A8B9"/>
    <w:rsid w:val="50B80D8D"/>
    <w:rsid w:val="50BD1985"/>
    <w:rsid w:val="50C4ECAD"/>
    <w:rsid w:val="50CD1849"/>
    <w:rsid w:val="50D46F31"/>
    <w:rsid w:val="50E3AE20"/>
    <w:rsid w:val="50F94568"/>
    <w:rsid w:val="510D88EA"/>
    <w:rsid w:val="51280196"/>
    <w:rsid w:val="5129F3F9"/>
    <w:rsid w:val="512B5760"/>
    <w:rsid w:val="51354A8C"/>
    <w:rsid w:val="515A69C6"/>
    <w:rsid w:val="519A7EFD"/>
    <w:rsid w:val="51B3541E"/>
    <w:rsid w:val="51CED136"/>
    <w:rsid w:val="5248B33B"/>
    <w:rsid w:val="5290710D"/>
    <w:rsid w:val="52CC1158"/>
    <w:rsid w:val="52D80EEA"/>
    <w:rsid w:val="52F7EF04"/>
    <w:rsid w:val="530A7A7E"/>
    <w:rsid w:val="530E25EB"/>
    <w:rsid w:val="532065CA"/>
    <w:rsid w:val="53531989"/>
    <w:rsid w:val="53E102BC"/>
    <w:rsid w:val="542EDD95"/>
    <w:rsid w:val="5449CFC5"/>
    <w:rsid w:val="5481E5B5"/>
    <w:rsid w:val="54C267DD"/>
    <w:rsid w:val="54CF55FA"/>
    <w:rsid w:val="54EED5C9"/>
    <w:rsid w:val="54F933F8"/>
    <w:rsid w:val="5526403C"/>
    <w:rsid w:val="55296235"/>
    <w:rsid w:val="55491BBD"/>
    <w:rsid w:val="554AE9AC"/>
    <w:rsid w:val="55620596"/>
    <w:rsid w:val="55764CF6"/>
    <w:rsid w:val="55A7E39F"/>
    <w:rsid w:val="55F1E2BE"/>
    <w:rsid w:val="56110FA4"/>
    <w:rsid w:val="561FD0F6"/>
    <w:rsid w:val="56530D05"/>
    <w:rsid w:val="56586AA5"/>
    <w:rsid w:val="56B15D05"/>
    <w:rsid w:val="56FF19BC"/>
    <w:rsid w:val="57181C6B"/>
    <w:rsid w:val="577649FC"/>
    <w:rsid w:val="57AFBA97"/>
    <w:rsid w:val="57D99802"/>
    <w:rsid w:val="58719126"/>
    <w:rsid w:val="58C8F857"/>
    <w:rsid w:val="58D6F0D3"/>
    <w:rsid w:val="58F2663B"/>
    <w:rsid w:val="58FF04E5"/>
    <w:rsid w:val="591C56ED"/>
    <w:rsid w:val="59343E02"/>
    <w:rsid w:val="59388258"/>
    <w:rsid w:val="594BE946"/>
    <w:rsid w:val="5966FC14"/>
    <w:rsid w:val="59799FD5"/>
    <w:rsid w:val="59B1A2FC"/>
    <w:rsid w:val="59B5FB0B"/>
    <w:rsid w:val="59BB90BA"/>
    <w:rsid w:val="59C06EB4"/>
    <w:rsid w:val="59D77E0D"/>
    <w:rsid w:val="59EE4FB8"/>
    <w:rsid w:val="5A578835"/>
    <w:rsid w:val="5A664608"/>
    <w:rsid w:val="5A98525B"/>
    <w:rsid w:val="5AE0CBDB"/>
    <w:rsid w:val="5B03083E"/>
    <w:rsid w:val="5B105A94"/>
    <w:rsid w:val="5B2B5106"/>
    <w:rsid w:val="5B571445"/>
    <w:rsid w:val="5B6541F3"/>
    <w:rsid w:val="5B837A4F"/>
    <w:rsid w:val="5B884315"/>
    <w:rsid w:val="5BB0D769"/>
    <w:rsid w:val="5BB1BB98"/>
    <w:rsid w:val="5BB45210"/>
    <w:rsid w:val="5BC30ED1"/>
    <w:rsid w:val="5C023538"/>
    <w:rsid w:val="5C26C655"/>
    <w:rsid w:val="5C460794"/>
    <w:rsid w:val="5C68DEF7"/>
    <w:rsid w:val="5C78BB58"/>
    <w:rsid w:val="5C8DD7FF"/>
    <w:rsid w:val="5CAE09F4"/>
    <w:rsid w:val="5CDDE709"/>
    <w:rsid w:val="5CE3C7CA"/>
    <w:rsid w:val="5D450249"/>
    <w:rsid w:val="5D54BF58"/>
    <w:rsid w:val="5DCDEB17"/>
    <w:rsid w:val="5E33266C"/>
    <w:rsid w:val="5E4DCCFE"/>
    <w:rsid w:val="5E598055"/>
    <w:rsid w:val="5E5C4ED7"/>
    <w:rsid w:val="5E98199C"/>
    <w:rsid w:val="5E9BCC91"/>
    <w:rsid w:val="5EAE662D"/>
    <w:rsid w:val="5ED2EE6F"/>
    <w:rsid w:val="5EEEE14C"/>
    <w:rsid w:val="5F02F0F9"/>
    <w:rsid w:val="5F079D79"/>
    <w:rsid w:val="5F08ACF4"/>
    <w:rsid w:val="5F0EC8B4"/>
    <w:rsid w:val="5F797E82"/>
    <w:rsid w:val="5FE982F7"/>
    <w:rsid w:val="5FF0BA4A"/>
    <w:rsid w:val="6016F197"/>
    <w:rsid w:val="602C4A96"/>
    <w:rsid w:val="60610E02"/>
    <w:rsid w:val="6075ACB1"/>
    <w:rsid w:val="60D9861E"/>
    <w:rsid w:val="60DCFAB0"/>
    <w:rsid w:val="60E11DFA"/>
    <w:rsid w:val="60E9E93A"/>
    <w:rsid w:val="60FCCBFE"/>
    <w:rsid w:val="60FCE3D2"/>
    <w:rsid w:val="61056B9F"/>
    <w:rsid w:val="61140DC8"/>
    <w:rsid w:val="616489FE"/>
    <w:rsid w:val="617521DA"/>
    <w:rsid w:val="617DC69E"/>
    <w:rsid w:val="6187B8AD"/>
    <w:rsid w:val="618CE4D4"/>
    <w:rsid w:val="61E9DD24"/>
    <w:rsid w:val="6219E324"/>
    <w:rsid w:val="62665483"/>
    <w:rsid w:val="62B3A949"/>
    <w:rsid w:val="62CADC58"/>
    <w:rsid w:val="62D19056"/>
    <w:rsid w:val="62D40B3F"/>
    <w:rsid w:val="630657E1"/>
    <w:rsid w:val="63281D07"/>
    <w:rsid w:val="632C7956"/>
    <w:rsid w:val="63AEBF82"/>
    <w:rsid w:val="63D9EC8D"/>
    <w:rsid w:val="64165F4F"/>
    <w:rsid w:val="6425A473"/>
    <w:rsid w:val="642B4436"/>
    <w:rsid w:val="642F9BE3"/>
    <w:rsid w:val="6440EB80"/>
    <w:rsid w:val="6479B258"/>
    <w:rsid w:val="64842FFA"/>
    <w:rsid w:val="64C615FA"/>
    <w:rsid w:val="6553B682"/>
    <w:rsid w:val="65A172BC"/>
    <w:rsid w:val="65B4E75B"/>
    <w:rsid w:val="6600577B"/>
    <w:rsid w:val="66014FDA"/>
    <w:rsid w:val="66739F7D"/>
    <w:rsid w:val="6692019F"/>
    <w:rsid w:val="669B2628"/>
    <w:rsid w:val="66AD794A"/>
    <w:rsid w:val="66CD8F1F"/>
    <w:rsid w:val="671A0944"/>
    <w:rsid w:val="67E11FFF"/>
    <w:rsid w:val="67F561FA"/>
    <w:rsid w:val="685ECDED"/>
    <w:rsid w:val="68640F54"/>
    <w:rsid w:val="687EFEC6"/>
    <w:rsid w:val="688F0D55"/>
    <w:rsid w:val="68DE6939"/>
    <w:rsid w:val="6978DADB"/>
    <w:rsid w:val="69CEEACF"/>
    <w:rsid w:val="69D2BEEC"/>
    <w:rsid w:val="6A36F86D"/>
    <w:rsid w:val="6A39C331"/>
    <w:rsid w:val="6A544A5C"/>
    <w:rsid w:val="6A555D6D"/>
    <w:rsid w:val="6A6756DB"/>
    <w:rsid w:val="6A75073E"/>
    <w:rsid w:val="6AD234D6"/>
    <w:rsid w:val="6AE053D2"/>
    <w:rsid w:val="6AE24FE4"/>
    <w:rsid w:val="6AF0AE91"/>
    <w:rsid w:val="6AFF608D"/>
    <w:rsid w:val="6B10C75A"/>
    <w:rsid w:val="6B6AC25E"/>
    <w:rsid w:val="6B7C1943"/>
    <w:rsid w:val="6B993B41"/>
    <w:rsid w:val="6B996826"/>
    <w:rsid w:val="6B9ADD7F"/>
    <w:rsid w:val="6BE29FFE"/>
    <w:rsid w:val="6C056322"/>
    <w:rsid w:val="6C60965B"/>
    <w:rsid w:val="6C7FE4DB"/>
    <w:rsid w:val="6CB08BA1"/>
    <w:rsid w:val="6CF2D8BF"/>
    <w:rsid w:val="6D023FD8"/>
    <w:rsid w:val="6D342583"/>
    <w:rsid w:val="6D3FEF0A"/>
    <w:rsid w:val="6D5C25AA"/>
    <w:rsid w:val="6D887508"/>
    <w:rsid w:val="6DA62A2D"/>
    <w:rsid w:val="6DA94666"/>
    <w:rsid w:val="6DB0925C"/>
    <w:rsid w:val="6DFFFD29"/>
    <w:rsid w:val="6E270FBA"/>
    <w:rsid w:val="6E90BB79"/>
    <w:rsid w:val="6EA78649"/>
    <w:rsid w:val="6EFF0B07"/>
    <w:rsid w:val="6F2EAABF"/>
    <w:rsid w:val="6F690496"/>
    <w:rsid w:val="6FC26440"/>
    <w:rsid w:val="6FDAC4F5"/>
    <w:rsid w:val="70280EF0"/>
    <w:rsid w:val="703214A0"/>
    <w:rsid w:val="70C8215F"/>
    <w:rsid w:val="70EA1D9D"/>
    <w:rsid w:val="70EDCBE1"/>
    <w:rsid w:val="70F3A9F2"/>
    <w:rsid w:val="70F69B63"/>
    <w:rsid w:val="71356F75"/>
    <w:rsid w:val="713AFFA0"/>
    <w:rsid w:val="71657091"/>
    <w:rsid w:val="71CF0C8C"/>
    <w:rsid w:val="71D02ED2"/>
    <w:rsid w:val="71DB05FC"/>
    <w:rsid w:val="7202323F"/>
    <w:rsid w:val="72274CFE"/>
    <w:rsid w:val="7234965E"/>
    <w:rsid w:val="724AC235"/>
    <w:rsid w:val="724DAFD8"/>
    <w:rsid w:val="72B1C8BB"/>
    <w:rsid w:val="72BABDDF"/>
    <w:rsid w:val="72C757AF"/>
    <w:rsid w:val="7360535C"/>
    <w:rsid w:val="736BA951"/>
    <w:rsid w:val="73B4E18E"/>
    <w:rsid w:val="73CD9577"/>
    <w:rsid w:val="73ECF153"/>
    <w:rsid w:val="7414E8EA"/>
    <w:rsid w:val="74358168"/>
    <w:rsid w:val="745179C3"/>
    <w:rsid w:val="7453B3B6"/>
    <w:rsid w:val="7453F399"/>
    <w:rsid w:val="7467DC45"/>
    <w:rsid w:val="749B73A9"/>
    <w:rsid w:val="74CB6C2C"/>
    <w:rsid w:val="74FABC01"/>
    <w:rsid w:val="75255395"/>
    <w:rsid w:val="753053B9"/>
    <w:rsid w:val="756CDA0F"/>
    <w:rsid w:val="757BDA00"/>
    <w:rsid w:val="75BBEF74"/>
    <w:rsid w:val="75C6192B"/>
    <w:rsid w:val="75DE773F"/>
    <w:rsid w:val="75E4F967"/>
    <w:rsid w:val="75E6C400"/>
    <w:rsid w:val="75F90534"/>
    <w:rsid w:val="76208AA1"/>
    <w:rsid w:val="7671B25D"/>
    <w:rsid w:val="7693407F"/>
    <w:rsid w:val="769531AC"/>
    <w:rsid w:val="76B556B5"/>
    <w:rsid w:val="76C8A5BD"/>
    <w:rsid w:val="76FE1F54"/>
    <w:rsid w:val="76FF16AE"/>
    <w:rsid w:val="77025774"/>
    <w:rsid w:val="7727517A"/>
    <w:rsid w:val="77359192"/>
    <w:rsid w:val="7790FD1F"/>
    <w:rsid w:val="77B30A11"/>
    <w:rsid w:val="77B3627F"/>
    <w:rsid w:val="77BA95A3"/>
    <w:rsid w:val="77CC91D9"/>
    <w:rsid w:val="77EAB367"/>
    <w:rsid w:val="77EE6614"/>
    <w:rsid w:val="780007C6"/>
    <w:rsid w:val="781453F7"/>
    <w:rsid w:val="78C1D50F"/>
    <w:rsid w:val="78C8AEDA"/>
    <w:rsid w:val="78FD899A"/>
    <w:rsid w:val="79069E69"/>
    <w:rsid w:val="7910BF1C"/>
    <w:rsid w:val="79115810"/>
    <w:rsid w:val="7911FA7F"/>
    <w:rsid w:val="791CD418"/>
    <w:rsid w:val="791E3511"/>
    <w:rsid w:val="7927DD3E"/>
    <w:rsid w:val="795B994A"/>
    <w:rsid w:val="795FF344"/>
    <w:rsid w:val="79770297"/>
    <w:rsid w:val="798687C8"/>
    <w:rsid w:val="799BE186"/>
    <w:rsid w:val="79A4B7B5"/>
    <w:rsid w:val="79B35557"/>
    <w:rsid w:val="79B41FA0"/>
    <w:rsid w:val="79BB82C7"/>
    <w:rsid w:val="79BE09FD"/>
    <w:rsid w:val="79F9F2FA"/>
    <w:rsid w:val="7A7ADD15"/>
    <w:rsid w:val="7AB3CDC4"/>
    <w:rsid w:val="7ADCC8F3"/>
    <w:rsid w:val="7AE8068F"/>
    <w:rsid w:val="7AF61F8F"/>
    <w:rsid w:val="7B074FCE"/>
    <w:rsid w:val="7B14137E"/>
    <w:rsid w:val="7B1FBF18"/>
    <w:rsid w:val="7B4F25C2"/>
    <w:rsid w:val="7B937B46"/>
    <w:rsid w:val="7BBA76D3"/>
    <w:rsid w:val="7BD139C1"/>
    <w:rsid w:val="7BF695F5"/>
    <w:rsid w:val="7C083526"/>
    <w:rsid w:val="7C0DFCC1"/>
    <w:rsid w:val="7C2A9A43"/>
    <w:rsid w:val="7C334ACE"/>
    <w:rsid w:val="7C40A34F"/>
    <w:rsid w:val="7C4BEC20"/>
    <w:rsid w:val="7C4F2E73"/>
    <w:rsid w:val="7C9786DA"/>
    <w:rsid w:val="7CFE9FA6"/>
    <w:rsid w:val="7D047DD4"/>
    <w:rsid w:val="7D1264F0"/>
    <w:rsid w:val="7D35A68D"/>
    <w:rsid w:val="7D36E09E"/>
    <w:rsid w:val="7D4F80D7"/>
    <w:rsid w:val="7D78C0FD"/>
    <w:rsid w:val="7D8BD75C"/>
    <w:rsid w:val="7DAB1303"/>
    <w:rsid w:val="7DC56DF4"/>
    <w:rsid w:val="7DE32986"/>
    <w:rsid w:val="7DF3C02A"/>
    <w:rsid w:val="7E231883"/>
    <w:rsid w:val="7E28973D"/>
    <w:rsid w:val="7E336F48"/>
    <w:rsid w:val="7E8BDDEF"/>
    <w:rsid w:val="7EBC6AFB"/>
    <w:rsid w:val="7EE1373D"/>
    <w:rsid w:val="7EEABCE3"/>
    <w:rsid w:val="7F1B34A4"/>
    <w:rsid w:val="7F34631E"/>
    <w:rsid w:val="7F54E538"/>
    <w:rsid w:val="7F81720C"/>
    <w:rsid w:val="7F9AC230"/>
    <w:rsid w:val="7F9C6FCC"/>
    <w:rsid w:val="7FBA4198"/>
    <w:rsid w:val="7FD1F833"/>
    <w:rsid w:val="7FEB96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F0FF"/>
  <w15:chartTrackingRefBased/>
  <w15:docId w15:val="{8E16A380-2FAF-4E56-BCB8-CF6A9CD4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DC"/>
    <w:pPr>
      <w:spacing w:after="120"/>
    </w:pPr>
    <w:rPr>
      <w:rFonts w:ascii="VIC" w:hAnsi="VIC" w:cs="Arial"/>
      <w:sz w:val="20"/>
      <w:szCs w:val="20"/>
      <w:lang w:eastAsia="en-AU"/>
    </w:rPr>
  </w:style>
  <w:style w:type="paragraph" w:styleId="Heading1">
    <w:name w:val="heading 1"/>
    <w:basedOn w:val="Normal"/>
    <w:next w:val="Normal"/>
    <w:link w:val="Heading1Char"/>
    <w:uiPriority w:val="1"/>
    <w:qFormat/>
    <w:rsid w:val="2D132A27"/>
    <w:pPr>
      <w:keepNext/>
      <w:spacing w:before="240" w:after="240"/>
      <w:outlineLvl w:val="0"/>
    </w:pPr>
    <w:rPr>
      <w:rFonts w:eastAsiaTheme="majorEastAsia" w:cstheme="majorBidi"/>
      <w:color w:val="005FB4"/>
      <w:sz w:val="36"/>
      <w:szCs w:val="36"/>
    </w:rPr>
  </w:style>
  <w:style w:type="paragraph" w:styleId="Heading2">
    <w:name w:val="heading 2"/>
    <w:basedOn w:val="Normal"/>
    <w:next w:val="Normal"/>
    <w:link w:val="Heading2Char"/>
    <w:uiPriority w:val="1"/>
    <w:unhideWhenUsed/>
    <w:qFormat/>
    <w:rsid w:val="2D132A27"/>
    <w:pPr>
      <w:keepNext/>
      <w:spacing w:before="120"/>
      <w:outlineLvl w:val="1"/>
    </w:pPr>
    <w:rPr>
      <w:rFonts w:eastAsiaTheme="majorEastAsia" w:cs="Times New Roman (Headings CS)"/>
      <w:color w:val="005FB4"/>
      <w:sz w:val="26"/>
      <w:szCs w:val="26"/>
    </w:rPr>
  </w:style>
  <w:style w:type="paragraph" w:styleId="Heading3">
    <w:name w:val="heading 3"/>
    <w:basedOn w:val="Normal"/>
    <w:next w:val="Normal"/>
    <w:link w:val="Heading3Char"/>
    <w:uiPriority w:val="1"/>
    <w:unhideWhenUsed/>
    <w:qFormat/>
    <w:rsid w:val="2D132A27"/>
    <w:pPr>
      <w:keepNext/>
      <w:spacing w:before="40"/>
      <w:outlineLvl w:val="2"/>
    </w:pPr>
    <w:rPr>
      <w:rFonts w:eastAsiaTheme="majorEastAsia" w:cstheme="majorBidi"/>
      <w:color w:val="005FB4"/>
      <w:sz w:val="24"/>
      <w:szCs w:val="24"/>
    </w:rPr>
  </w:style>
  <w:style w:type="paragraph" w:styleId="Heading4">
    <w:name w:val="heading 4"/>
    <w:basedOn w:val="Normal"/>
    <w:next w:val="Normal"/>
    <w:link w:val="Heading4Char"/>
    <w:uiPriority w:val="9"/>
    <w:semiHidden/>
    <w:unhideWhenUsed/>
    <w:qFormat/>
    <w:rsid w:val="2D132A2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D132A2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D132A2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9"/>
    <w:qFormat/>
    <w:rsid w:val="2D132A27"/>
    <w:pPr>
      <w:keepNext/>
      <w:spacing w:after="360"/>
      <w:outlineLvl w:val="6"/>
    </w:pPr>
    <w:rPr>
      <w:rFonts w:ascii="Arial" w:eastAsia="MS Gothic" w:hAnsi="Arial" w:cs="Times New Roman"/>
      <w:color w:val="4472C4" w:themeColor="accent1"/>
      <w:sz w:val="36"/>
      <w:szCs w:val="36"/>
      <w:lang w:eastAsia="en-US"/>
    </w:rPr>
  </w:style>
  <w:style w:type="paragraph" w:styleId="Heading8">
    <w:name w:val="heading 8"/>
    <w:basedOn w:val="Normal"/>
    <w:next w:val="Normal"/>
    <w:link w:val="Heading8Char"/>
    <w:uiPriority w:val="99"/>
    <w:qFormat/>
    <w:rsid w:val="2D132A27"/>
    <w:pPr>
      <w:keepNext/>
      <w:spacing w:after="360"/>
      <w:outlineLvl w:val="7"/>
    </w:pPr>
    <w:rPr>
      <w:rFonts w:asciiTheme="majorHAnsi" w:eastAsiaTheme="majorEastAsia" w:hAnsiTheme="majorHAnsi" w:cstheme="majorBidi"/>
      <w:color w:val="4472C4" w:themeColor="accent1"/>
      <w:sz w:val="36"/>
      <w:szCs w:val="36"/>
      <w:lang w:eastAsia="en-US"/>
    </w:rPr>
  </w:style>
  <w:style w:type="paragraph" w:styleId="Heading9">
    <w:name w:val="heading 9"/>
    <w:basedOn w:val="Normal"/>
    <w:next w:val="Normal"/>
    <w:link w:val="Heading9Char"/>
    <w:uiPriority w:val="9"/>
    <w:semiHidden/>
    <w:unhideWhenUsed/>
    <w:qFormat/>
    <w:rsid w:val="2D132A2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next w:val="Normal"/>
    <w:autoRedefine/>
    <w:uiPriority w:val="5"/>
    <w:qFormat/>
    <w:rsid w:val="00EF2AB1"/>
    <w:pPr>
      <w:spacing w:before="120"/>
    </w:pPr>
    <w:rPr>
      <w:rFonts w:ascii="VIC" w:hAnsi="VIC" w:cs="Arial"/>
      <w:b/>
      <w:bCs/>
      <w:color w:val="005FB4"/>
      <w:sz w:val="20"/>
      <w:szCs w:val="16"/>
      <w:lang w:bidi="he-IL"/>
    </w:rPr>
  </w:style>
  <w:style w:type="paragraph" w:styleId="BodyText">
    <w:name w:val="Body Text"/>
    <w:basedOn w:val="Normal"/>
    <w:link w:val="BodyTextChar"/>
    <w:uiPriority w:val="1"/>
    <w:qFormat/>
    <w:rsid w:val="2D132A27"/>
    <w:pPr>
      <w:widowControl w:val="0"/>
      <w:spacing w:after="0"/>
    </w:pPr>
    <w:rPr>
      <w:rFonts w:eastAsia="VIC" w:cs="VIC"/>
      <w:lang w:val="en-US" w:eastAsia="en-US"/>
    </w:rPr>
  </w:style>
  <w:style w:type="character" w:customStyle="1" w:styleId="BodyTextChar">
    <w:name w:val="Body Text Char"/>
    <w:basedOn w:val="DefaultParagraphFont"/>
    <w:link w:val="BodyText"/>
    <w:uiPriority w:val="1"/>
    <w:rsid w:val="2D132A27"/>
    <w:rPr>
      <w:rFonts w:ascii="VIC" w:eastAsia="VIC" w:hAnsi="VIC" w:cs="VIC"/>
      <w:noProof w:val="0"/>
      <w:sz w:val="20"/>
      <w:szCs w:val="20"/>
      <w:lang w:val="en-US"/>
    </w:rPr>
  </w:style>
  <w:style w:type="paragraph" w:styleId="NoSpacing">
    <w:name w:val="No Spacing"/>
    <w:link w:val="NoSpacingChar"/>
    <w:uiPriority w:val="1"/>
    <w:qFormat/>
    <w:rsid w:val="00E76931"/>
    <w:rPr>
      <w:rFonts w:ascii="VIC" w:eastAsiaTheme="minorEastAsia" w:hAnsi="VIC"/>
      <w:sz w:val="20"/>
      <w:szCs w:val="22"/>
      <w:lang w:val="en-US" w:eastAsia="zh-CN"/>
    </w:rPr>
  </w:style>
  <w:style w:type="character" w:customStyle="1" w:styleId="NoSpacingChar">
    <w:name w:val="No Spacing Char"/>
    <w:basedOn w:val="DefaultParagraphFont"/>
    <w:link w:val="NoSpacing"/>
    <w:uiPriority w:val="1"/>
    <w:rsid w:val="00E76931"/>
    <w:rPr>
      <w:rFonts w:ascii="VIC" w:eastAsiaTheme="minorEastAsia" w:hAnsi="VIC"/>
      <w:sz w:val="20"/>
      <w:szCs w:val="22"/>
      <w:lang w:val="en-US" w:eastAsia="zh-CN"/>
    </w:rPr>
  </w:style>
  <w:style w:type="paragraph" w:styleId="Header">
    <w:name w:val="header"/>
    <w:basedOn w:val="Normal"/>
    <w:link w:val="HeaderChar"/>
    <w:uiPriority w:val="99"/>
    <w:unhideWhenUsed/>
    <w:rsid w:val="2D132A27"/>
    <w:pPr>
      <w:tabs>
        <w:tab w:val="center" w:pos="4513"/>
        <w:tab w:val="right" w:pos="9026"/>
      </w:tabs>
      <w:spacing w:after="0"/>
    </w:pPr>
    <w:rPr>
      <w:color w:val="595959" w:themeColor="text1" w:themeTint="A6"/>
      <w:sz w:val="16"/>
      <w:szCs w:val="16"/>
    </w:rPr>
  </w:style>
  <w:style w:type="character" w:customStyle="1" w:styleId="HeaderChar">
    <w:name w:val="Header Char"/>
    <w:basedOn w:val="DefaultParagraphFont"/>
    <w:link w:val="Header"/>
    <w:uiPriority w:val="99"/>
    <w:rsid w:val="2D132A27"/>
    <w:rPr>
      <w:rFonts w:ascii="VIC" w:eastAsia="Times New Roman" w:hAnsi="VIC" w:cs="Arial"/>
      <w:noProof w:val="0"/>
      <w:color w:val="595959" w:themeColor="text1" w:themeTint="A6"/>
      <w:sz w:val="16"/>
      <w:szCs w:val="16"/>
      <w:lang w:val="en-AU" w:eastAsia="en-AU"/>
    </w:rPr>
  </w:style>
  <w:style w:type="paragraph" w:styleId="Footer">
    <w:name w:val="footer"/>
    <w:basedOn w:val="Normal"/>
    <w:link w:val="FooterChar"/>
    <w:uiPriority w:val="99"/>
    <w:unhideWhenUsed/>
    <w:rsid w:val="2D132A27"/>
    <w:pPr>
      <w:tabs>
        <w:tab w:val="center" w:pos="4513"/>
        <w:tab w:val="right" w:pos="9026"/>
      </w:tabs>
      <w:spacing w:before="240" w:after="240"/>
    </w:pPr>
    <w:rPr>
      <w:color w:val="0A3C73"/>
      <w:sz w:val="16"/>
      <w:szCs w:val="16"/>
    </w:rPr>
  </w:style>
  <w:style w:type="character" w:customStyle="1" w:styleId="FooterChar">
    <w:name w:val="Footer Char"/>
    <w:basedOn w:val="DefaultParagraphFont"/>
    <w:link w:val="Footer"/>
    <w:uiPriority w:val="99"/>
    <w:rsid w:val="2D132A27"/>
    <w:rPr>
      <w:rFonts w:ascii="VIC" w:eastAsia="Times New Roman" w:hAnsi="VIC" w:cs="Arial"/>
      <w:noProof w:val="0"/>
      <w:color w:val="0A3C73"/>
      <w:sz w:val="16"/>
      <w:szCs w:val="16"/>
      <w:lang w:val="en-AU" w:eastAsia="en-AU"/>
    </w:rPr>
  </w:style>
  <w:style w:type="character" w:customStyle="1" w:styleId="FootertextChar">
    <w:name w:val="Footer text Char"/>
    <w:basedOn w:val="FooterChar"/>
    <w:link w:val="Footertext"/>
    <w:uiPriority w:val="1"/>
    <w:rsid w:val="2D132A27"/>
    <w:rPr>
      <w:rFonts w:ascii="VIC" w:eastAsia="VIC" w:hAnsi="VIC" w:cs="VIC"/>
      <w:noProof w:val="0"/>
      <w:color w:val="0A3C73"/>
      <w:sz w:val="16"/>
      <w:szCs w:val="16"/>
      <w:lang w:val="en-AU" w:eastAsia="en-AU" w:bidi="he-IL"/>
    </w:rPr>
  </w:style>
  <w:style w:type="paragraph" w:customStyle="1" w:styleId="Footertext">
    <w:name w:val="Footer text"/>
    <w:basedOn w:val="Footer"/>
    <w:link w:val="FootertextChar"/>
    <w:uiPriority w:val="1"/>
    <w:qFormat/>
    <w:rsid w:val="2D132A27"/>
    <w:rPr>
      <w:rFonts w:eastAsia="VIC" w:cs="VIC"/>
      <w:lang w:eastAsia="en-US" w:bidi="he-IL"/>
    </w:rPr>
  </w:style>
  <w:style w:type="paragraph" w:styleId="Subtitle">
    <w:name w:val="Subtitle"/>
    <w:basedOn w:val="Normal"/>
    <w:next w:val="Normal"/>
    <w:link w:val="SubtitleChar"/>
    <w:uiPriority w:val="11"/>
    <w:qFormat/>
    <w:rsid w:val="2D132A27"/>
    <w:pPr>
      <w:spacing w:after="160"/>
      <w:jc w:val="right"/>
    </w:pPr>
    <w:rPr>
      <w:rFonts w:eastAsiaTheme="minorEastAsia" w:cs="Times New Roman (Body CS)"/>
      <w:color w:val="FFFFFF" w:themeColor="background1"/>
      <w:sz w:val="40"/>
      <w:szCs w:val="40"/>
    </w:rPr>
  </w:style>
  <w:style w:type="character" w:customStyle="1" w:styleId="SubtitleChar">
    <w:name w:val="Subtitle Char"/>
    <w:basedOn w:val="DefaultParagraphFont"/>
    <w:link w:val="Subtitle"/>
    <w:uiPriority w:val="11"/>
    <w:rsid w:val="2D132A27"/>
    <w:rPr>
      <w:rFonts w:ascii="VIC" w:eastAsiaTheme="minorEastAsia" w:hAnsi="VIC" w:cs="Times New Roman (Body CS)"/>
      <w:noProof w:val="0"/>
      <w:color w:val="FFFFFF" w:themeColor="background1"/>
      <w:sz w:val="40"/>
      <w:szCs w:val="40"/>
      <w:lang w:val="en-AU" w:eastAsia="en-AU"/>
    </w:rPr>
  </w:style>
  <w:style w:type="character" w:styleId="SubtleEmphasis">
    <w:name w:val="Subtle Emphasis"/>
    <w:basedOn w:val="DefaultParagraphFont"/>
    <w:uiPriority w:val="19"/>
    <w:qFormat/>
    <w:rsid w:val="00E76931"/>
    <w:rPr>
      <w:rFonts w:ascii="VIC" w:hAnsi="VIC"/>
      <w:b w:val="0"/>
      <w:i/>
      <w:iCs/>
      <w:color w:val="404040" w:themeColor="text1" w:themeTint="BF"/>
      <w:sz w:val="20"/>
    </w:rPr>
  </w:style>
  <w:style w:type="character" w:styleId="Emphasis">
    <w:name w:val="Emphasis"/>
    <w:basedOn w:val="DefaultParagraphFont"/>
    <w:uiPriority w:val="20"/>
    <w:qFormat/>
    <w:rsid w:val="00E76931"/>
    <w:rPr>
      <w:rFonts w:ascii="VIC" w:hAnsi="VIC"/>
      <w:b w:val="0"/>
      <w:i/>
      <w:iCs/>
      <w:sz w:val="20"/>
    </w:rPr>
  </w:style>
  <w:style w:type="character" w:styleId="IntenseEmphasis">
    <w:name w:val="Intense Emphasis"/>
    <w:basedOn w:val="DefaultParagraphFont"/>
    <w:uiPriority w:val="21"/>
    <w:qFormat/>
    <w:rsid w:val="00E76931"/>
    <w:rPr>
      <w:rFonts w:ascii="VIC" w:hAnsi="VIC"/>
      <w:b w:val="0"/>
      <w:i/>
      <w:iCs/>
      <w:color w:val="005FB4"/>
    </w:rPr>
  </w:style>
  <w:style w:type="character" w:styleId="Strong">
    <w:name w:val="Strong"/>
    <w:basedOn w:val="DefaultParagraphFont"/>
    <w:uiPriority w:val="22"/>
    <w:qFormat/>
    <w:rsid w:val="00E76931"/>
    <w:rPr>
      <w:rFonts w:ascii="VIC Medium Italic" w:hAnsi="VIC Medium Italic"/>
      <w:b w:val="0"/>
      <w:bCs/>
      <w:i/>
      <w:color w:val="005FB4"/>
      <w:sz w:val="20"/>
    </w:rPr>
  </w:style>
  <w:style w:type="paragraph" w:styleId="Quote">
    <w:name w:val="Quote"/>
    <w:basedOn w:val="Normal"/>
    <w:next w:val="Normal"/>
    <w:link w:val="QuoteChar"/>
    <w:uiPriority w:val="29"/>
    <w:qFormat/>
    <w:rsid w:val="2D132A27"/>
    <w:pPr>
      <w:spacing w:before="200" w:after="160"/>
      <w:ind w:left="864" w:right="864"/>
      <w:jc w:val="center"/>
    </w:pPr>
    <w:rPr>
      <w:color w:val="005FB4"/>
    </w:rPr>
  </w:style>
  <w:style w:type="character" w:customStyle="1" w:styleId="QuoteChar">
    <w:name w:val="Quote Char"/>
    <w:basedOn w:val="DefaultParagraphFont"/>
    <w:link w:val="Quote"/>
    <w:uiPriority w:val="29"/>
    <w:rsid w:val="2D132A27"/>
    <w:rPr>
      <w:rFonts w:ascii="VIC" w:eastAsia="Times New Roman" w:hAnsi="VIC" w:cs="Arial"/>
      <w:noProof w:val="0"/>
      <w:color w:val="005FB4"/>
      <w:sz w:val="20"/>
      <w:szCs w:val="20"/>
      <w:lang w:val="en-AU" w:eastAsia="en-AU"/>
    </w:rPr>
  </w:style>
  <w:style w:type="paragraph" w:styleId="IntenseQuote">
    <w:name w:val="Intense Quote"/>
    <w:basedOn w:val="Normal"/>
    <w:next w:val="Normal"/>
    <w:link w:val="IntenseQuoteChar"/>
    <w:uiPriority w:val="30"/>
    <w:qFormat/>
    <w:rsid w:val="2D132A27"/>
    <w:pPr>
      <w:spacing w:before="360" w:after="360"/>
      <w:ind w:left="864" w:right="864"/>
      <w:jc w:val="center"/>
    </w:pPr>
    <w:rPr>
      <w:rFonts w:ascii="VIC Medium" w:hAnsi="VIC Medium"/>
      <w:color w:val="005FB4"/>
    </w:rPr>
  </w:style>
  <w:style w:type="character" w:customStyle="1" w:styleId="IntenseQuoteChar">
    <w:name w:val="Intense Quote Char"/>
    <w:basedOn w:val="DefaultParagraphFont"/>
    <w:link w:val="IntenseQuote"/>
    <w:uiPriority w:val="30"/>
    <w:rsid w:val="2D132A27"/>
    <w:rPr>
      <w:rFonts w:ascii="VIC Medium" w:eastAsia="Times New Roman" w:hAnsi="VIC Medium" w:cs="Arial"/>
      <w:noProof w:val="0"/>
      <w:color w:val="005FB4"/>
      <w:sz w:val="20"/>
      <w:szCs w:val="20"/>
      <w:lang w:val="en-AU" w:eastAsia="en-AU"/>
    </w:rPr>
  </w:style>
  <w:style w:type="character" w:styleId="SubtleReference">
    <w:name w:val="Subtle Reference"/>
    <w:basedOn w:val="DefaultParagraphFont"/>
    <w:uiPriority w:val="31"/>
    <w:qFormat/>
    <w:rsid w:val="00E76931"/>
    <w:rPr>
      <w:rFonts w:ascii="VIC" w:hAnsi="VIC"/>
      <w:b w:val="0"/>
      <w:i w:val="0"/>
      <w:caps w:val="0"/>
      <w:smallCaps w:val="0"/>
      <w:color w:val="5A5A5A" w:themeColor="text1" w:themeTint="A5"/>
      <w:sz w:val="20"/>
    </w:rPr>
  </w:style>
  <w:style w:type="character" w:styleId="IntenseReference">
    <w:name w:val="Intense Reference"/>
    <w:basedOn w:val="DefaultParagraphFont"/>
    <w:uiPriority w:val="32"/>
    <w:qFormat/>
    <w:rsid w:val="00E76931"/>
    <w:rPr>
      <w:rFonts w:ascii="VIC Medium" w:hAnsi="VIC Medium"/>
      <w:b w:val="0"/>
      <w:bCs/>
      <w:i w:val="0"/>
      <w:caps w:val="0"/>
      <w:smallCaps w:val="0"/>
      <w:color w:val="005FB4"/>
      <w:spacing w:val="5"/>
      <w:sz w:val="20"/>
    </w:rPr>
  </w:style>
  <w:style w:type="character" w:styleId="BookTitle">
    <w:name w:val="Book Title"/>
    <w:basedOn w:val="DefaultParagraphFont"/>
    <w:uiPriority w:val="33"/>
    <w:qFormat/>
    <w:rsid w:val="00E76931"/>
    <w:rPr>
      <w:rFonts w:ascii="VIC Medium Italic" w:hAnsi="VIC Medium Italic"/>
      <w:b w:val="0"/>
      <w:bCs/>
      <w:i/>
      <w:iCs/>
      <w:color w:val="595959" w:themeColor="text1" w:themeTint="A6"/>
      <w:spacing w:val="5"/>
      <w:sz w:val="20"/>
    </w:rPr>
  </w:style>
  <w:style w:type="paragraph" w:styleId="ListParagraph">
    <w:name w:val="List Paragraph"/>
    <w:basedOn w:val="Normal"/>
    <w:link w:val="ListParagraphChar"/>
    <w:uiPriority w:val="34"/>
    <w:qFormat/>
    <w:rsid w:val="2D132A27"/>
    <w:pPr>
      <w:ind w:left="720"/>
      <w:contextualSpacing/>
    </w:pPr>
  </w:style>
  <w:style w:type="character" w:styleId="Hyperlink">
    <w:name w:val="Hyperlink"/>
    <w:basedOn w:val="DefaultParagraphFont"/>
    <w:uiPriority w:val="99"/>
    <w:unhideWhenUsed/>
    <w:rsid w:val="00F73919"/>
    <w:rPr>
      <w:rFonts w:ascii="VIC Medium" w:hAnsi="VIC Medium"/>
      <w:b w:val="0"/>
      <w:i w:val="0"/>
      <w:color w:val="0A3C73"/>
      <w:sz w:val="20"/>
      <w:u w:val="none"/>
    </w:rPr>
  </w:style>
  <w:style w:type="paragraph" w:styleId="TOC1">
    <w:name w:val="toc 1"/>
    <w:basedOn w:val="Normal"/>
    <w:uiPriority w:val="39"/>
    <w:qFormat/>
    <w:rsid w:val="2D132A27"/>
    <w:pPr>
      <w:widowControl w:val="0"/>
      <w:spacing w:before="120" w:after="0"/>
      <w:ind w:left="588" w:hanging="443"/>
    </w:pPr>
    <w:rPr>
      <w:rFonts w:ascii="VIC-Medium" w:eastAsia="VIC-Medium" w:hAnsi="VIC-Medium" w:cs="VIC-Medium"/>
      <w:color w:val="0A3C73"/>
      <w:lang w:val="en-US" w:eastAsia="en-US"/>
    </w:rPr>
  </w:style>
  <w:style w:type="paragraph" w:styleId="TOC2">
    <w:name w:val="toc 2"/>
    <w:basedOn w:val="Normal"/>
    <w:uiPriority w:val="39"/>
    <w:qFormat/>
    <w:rsid w:val="2D132A27"/>
    <w:pPr>
      <w:widowControl w:val="0"/>
      <w:spacing w:after="0"/>
      <w:ind w:left="1025" w:hanging="659"/>
    </w:pPr>
    <w:rPr>
      <w:rFonts w:ascii="VIC-Medium" w:eastAsia="VIC-Medium" w:hAnsi="VIC-Medium" w:cs="VIC-Medium"/>
      <w:color w:val="0A3C73"/>
      <w:lang w:val="en-US" w:eastAsia="en-US"/>
    </w:rPr>
  </w:style>
  <w:style w:type="paragraph" w:styleId="TOC3">
    <w:name w:val="toc 3"/>
    <w:basedOn w:val="Normal"/>
    <w:uiPriority w:val="39"/>
    <w:qFormat/>
    <w:rsid w:val="2D132A27"/>
    <w:pPr>
      <w:widowControl w:val="0"/>
      <w:spacing w:before="1" w:after="0"/>
      <w:ind w:left="1467" w:hanging="880"/>
    </w:pPr>
    <w:rPr>
      <w:rFonts w:ascii="VIC-Medium" w:eastAsia="VIC-Medium" w:hAnsi="VIC-Medium" w:cs="VIC-Medium"/>
      <w:color w:val="0A3C73"/>
      <w:lang w:val="en-US" w:eastAsia="en-US"/>
    </w:rPr>
  </w:style>
  <w:style w:type="character" w:customStyle="1" w:styleId="Heading1Char">
    <w:name w:val="Heading 1 Char"/>
    <w:basedOn w:val="DefaultParagraphFont"/>
    <w:link w:val="Heading1"/>
    <w:uiPriority w:val="1"/>
    <w:rsid w:val="2D132A27"/>
    <w:rPr>
      <w:rFonts w:ascii="VIC" w:eastAsiaTheme="majorEastAsia" w:hAnsi="VIC" w:cstheme="majorBidi"/>
      <w:noProof w:val="0"/>
      <w:color w:val="005FB4"/>
      <w:sz w:val="36"/>
      <w:szCs w:val="36"/>
      <w:lang w:val="en-AU" w:eastAsia="en-AU"/>
    </w:rPr>
  </w:style>
  <w:style w:type="character" w:customStyle="1" w:styleId="Heading2Char">
    <w:name w:val="Heading 2 Char"/>
    <w:basedOn w:val="DefaultParagraphFont"/>
    <w:link w:val="Heading2"/>
    <w:uiPriority w:val="1"/>
    <w:rsid w:val="2D132A27"/>
    <w:rPr>
      <w:rFonts w:ascii="VIC" w:eastAsiaTheme="majorEastAsia" w:hAnsi="VIC" w:cs="Times New Roman (Headings CS)"/>
      <w:noProof w:val="0"/>
      <w:color w:val="005FB4"/>
      <w:sz w:val="26"/>
      <w:szCs w:val="26"/>
      <w:lang w:val="en-AU" w:eastAsia="en-AU"/>
    </w:rPr>
  </w:style>
  <w:style w:type="character" w:styleId="UnresolvedMention">
    <w:name w:val="Unresolved Mention"/>
    <w:basedOn w:val="DefaultParagraphFont"/>
    <w:uiPriority w:val="99"/>
    <w:semiHidden/>
    <w:unhideWhenUsed/>
    <w:rsid w:val="007C52CF"/>
    <w:rPr>
      <w:color w:val="605E5C"/>
      <w:shd w:val="clear" w:color="auto" w:fill="E1DFDD"/>
    </w:rPr>
  </w:style>
  <w:style w:type="paragraph" w:styleId="Title">
    <w:name w:val="Title"/>
    <w:basedOn w:val="Normal"/>
    <w:link w:val="TitleChar"/>
    <w:uiPriority w:val="10"/>
    <w:qFormat/>
    <w:rsid w:val="2D132A27"/>
    <w:pPr>
      <w:widowControl w:val="0"/>
      <w:spacing w:before="120" w:after="600" w:line="180" w:lineRule="auto"/>
      <w:jc w:val="right"/>
    </w:pPr>
    <w:rPr>
      <w:rFonts w:eastAsia="Arial"/>
      <w:color w:val="0A3C73"/>
      <w:sz w:val="80"/>
      <w:szCs w:val="80"/>
      <w:lang w:val="en-US" w:eastAsia="en-US"/>
    </w:rPr>
  </w:style>
  <w:style w:type="character" w:customStyle="1" w:styleId="TitleChar">
    <w:name w:val="Title Char"/>
    <w:basedOn w:val="DefaultParagraphFont"/>
    <w:link w:val="Title"/>
    <w:uiPriority w:val="10"/>
    <w:rsid w:val="2D132A27"/>
    <w:rPr>
      <w:rFonts w:ascii="VIC" w:eastAsia="Arial" w:hAnsi="VIC" w:cs="Arial"/>
      <w:noProof w:val="0"/>
      <w:color w:val="0A3C73"/>
      <w:sz w:val="80"/>
      <w:szCs w:val="80"/>
      <w:lang w:val="en-US"/>
    </w:rPr>
  </w:style>
  <w:style w:type="paragraph" w:customStyle="1" w:styleId="TableParagraph">
    <w:name w:val="Table Paragraph"/>
    <w:basedOn w:val="Normal"/>
    <w:uiPriority w:val="1"/>
    <w:qFormat/>
    <w:rsid w:val="2D132A27"/>
    <w:pPr>
      <w:widowControl w:val="0"/>
      <w:spacing w:after="0"/>
      <w:ind w:left="431"/>
    </w:pPr>
    <w:rPr>
      <w:rFonts w:eastAsia="VIC" w:cs="VIC"/>
      <w:lang w:val="en-US" w:eastAsia="en-US"/>
    </w:rPr>
  </w:style>
  <w:style w:type="character" w:customStyle="1" w:styleId="FooterDocDescriptionChar">
    <w:name w:val="Footer Doc Description Char"/>
    <w:basedOn w:val="DefaultParagraphFont"/>
    <w:link w:val="FooterDocDescription"/>
    <w:uiPriority w:val="1"/>
    <w:rsid w:val="2D132A27"/>
    <w:rPr>
      <w:rFonts w:ascii="VIC" w:eastAsia="Times New Roman" w:hAnsi="VIC" w:cstheme="minorBidi"/>
      <w:noProof w:val="0"/>
      <w:color w:val="0A3C73"/>
      <w:sz w:val="16"/>
      <w:szCs w:val="16"/>
      <w:lang w:val="en-AU" w:bidi="he-IL"/>
    </w:rPr>
  </w:style>
  <w:style w:type="paragraph" w:customStyle="1" w:styleId="FooterDocDescription">
    <w:name w:val="Footer Doc Description"/>
    <w:basedOn w:val="Footertext"/>
    <w:link w:val="FooterDocDescriptionChar"/>
    <w:uiPriority w:val="1"/>
    <w:qFormat/>
    <w:rsid w:val="2D132A27"/>
    <w:rPr>
      <w:rFonts w:eastAsia="Times New Roman" w:cstheme="minorBidi"/>
    </w:rPr>
  </w:style>
  <w:style w:type="character" w:customStyle="1" w:styleId="SmallBodyChar">
    <w:name w:val="Small Body Char"/>
    <w:basedOn w:val="DefaultParagraphFont"/>
    <w:link w:val="SmallBody"/>
    <w:uiPriority w:val="1"/>
    <w:rsid w:val="2D132A27"/>
    <w:rPr>
      <w:rFonts w:ascii="VIC" w:eastAsia="Times New Roman" w:hAnsi="VIC" w:cstheme="minorBidi"/>
      <w:noProof w:val="0"/>
      <w:color w:val="000000" w:themeColor="text1"/>
      <w:sz w:val="20"/>
      <w:szCs w:val="20"/>
      <w:lang w:val="en-AU"/>
    </w:rPr>
  </w:style>
  <w:style w:type="paragraph" w:customStyle="1" w:styleId="SmallBody">
    <w:name w:val="Small Body"/>
    <w:basedOn w:val="Normal"/>
    <w:link w:val="SmallBodyChar"/>
    <w:uiPriority w:val="1"/>
    <w:qFormat/>
    <w:rsid w:val="2D132A27"/>
    <w:rPr>
      <w:rFonts w:cstheme="minorBidi"/>
      <w:color w:val="000000" w:themeColor="text1"/>
      <w:lang w:eastAsia="en-US"/>
    </w:rPr>
  </w:style>
  <w:style w:type="character" w:customStyle="1" w:styleId="Heading3Char">
    <w:name w:val="Heading 3 Char"/>
    <w:basedOn w:val="DefaultParagraphFont"/>
    <w:link w:val="Heading3"/>
    <w:uiPriority w:val="9"/>
    <w:rsid w:val="2D132A27"/>
    <w:rPr>
      <w:rFonts w:ascii="VIC" w:eastAsiaTheme="majorEastAsia" w:hAnsi="VIC" w:cstheme="majorBidi"/>
      <w:noProof w:val="0"/>
      <w:color w:val="005FB4"/>
      <w:lang w:val="en-AU" w:eastAsia="en-AU"/>
    </w:rPr>
  </w:style>
  <w:style w:type="character" w:styleId="CommentReference">
    <w:name w:val="annotation reference"/>
    <w:basedOn w:val="DefaultParagraphFont"/>
    <w:uiPriority w:val="99"/>
    <w:semiHidden/>
    <w:unhideWhenUsed/>
    <w:rsid w:val="009F1959"/>
    <w:rPr>
      <w:sz w:val="16"/>
      <w:szCs w:val="16"/>
    </w:rPr>
  </w:style>
  <w:style w:type="paragraph" w:styleId="CommentText">
    <w:name w:val="annotation text"/>
    <w:basedOn w:val="Normal"/>
    <w:link w:val="CommentTextChar"/>
    <w:uiPriority w:val="99"/>
    <w:unhideWhenUsed/>
    <w:rsid w:val="2D132A27"/>
  </w:style>
  <w:style w:type="character" w:customStyle="1" w:styleId="CommentTextChar">
    <w:name w:val="Comment Text Char"/>
    <w:basedOn w:val="DefaultParagraphFont"/>
    <w:link w:val="CommentText"/>
    <w:uiPriority w:val="99"/>
    <w:rsid w:val="2D132A27"/>
    <w:rPr>
      <w:rFonts w:ascii="VIC" w:eastAsia="Times New Roman" w:hAnsi="VIC" w:cs="Arial"/>
      <w:noProof w:val="0"/>
      <w:sz w:val="20"/>
      <w:szCs w:val="20"/>
      <w:lang w:val="en-AU" w:eastAsia="en-AU"/>
    </w:rPr>
  </w:style>
  <w:style w:type="paragraph" w:styleId="CommentSubject">
    <w:name w:val="annotation subject"/>
    <w:basedOn w:val="CommentText"/>
    <w:next w:val="CommentText"/>
    <w:link w:val="CommentSubjectChar"/>
    <w:uiPriority w:val="99"/>
    <w:semiHidden/>
    <w:unhideWhenUsed/>
    <w:rsid w:val="2D132A27"/>
    <w:rPr>
      <w:b/>
      <w:bCs/>
    </w:rPr>
  </w:style>
  <w:style w:type="character" w:customStyle="1" w:styleId="CommentSubjectChar">
    <w:name w:val="Comment Subject Char"/>
    <w:basedOn w:val="CommentTextChar"/>
    <w:link w:val="CommentSubject"/>
    <w:uiPriority w:val="99"/>
    <w:semiHidden/>
    <w:rsid w:val="2D132A27"/>
    <w:rPr>
      <w:rFonts w:ascii="VIC" w:eastAsia="Times New Roman" w:hAnsi="VIC" w:cs="Arial"/>
      <w:b/>
      <w:bCs/>
      <w:noProof w:val="0"/>
      <w:sz w:val="20"/>
      <w:szCs w:val="20"/>
      <w:lang w:val="en-AU" w:eastAsia="en-AU"/>
    </w:rPr>
  </w:style>
  <w:style w:type="paragraph" w:styleId="ListBullet0">
    <w:name w:val="List Bullet"/>
    <w:basedOn w:val="BodyText"/>
    <w:uiPriority w:val="2"/>
    <w:qFormat/>
    <w:rsid w:val="2D132A27"/>
    <w:pPr>
      <w:widowControl/>
      <w:numPr>
        <w:numId w:val="1"/>
      </w:numPr>
      <w:spacing w:before="60" w:after="60"/>
    </w:pPr>
    <w:rPr>
      <w:rFonts w:asciiTheme="minorHAnsi" w:eastAsiaTheme="minorEastAsia" w:hAnsiTheme="minorHAnsi" w:cstheme="minorBidi"/>
      <w:sz w:val="22"/>
      <w:szCs w:val="22"/>
      <w:lang w:val="en-AU"/>
    </w:rPr>
  </w:style>
  <w:style w:type="numbering" w:customStyle="1" w:styleId="ListBullet">
    <w:name w:val="List_Bullet"/>
    <w:uiPriority w:val="99"/>
    <w:rsid w:val="000E60F7"/>
    <w:pPr>
      <w:numPr>
        <w:numId w:val="1"/>
      </w:numPr>
    </w:pPr>
  </w:style>
  <w:style w:type="paragraph" w:customStyle="1" w:styleId="ListBullet6">
    <w:name w:val="List Bullet 6"/>
    <w:basedOn w:val="ListBullet0"/>
    <w:uiPriority w:val="19"/>
    <w:rsid w:val="2D132A27"/>
  </w:style>
  <w:style w:type="paragraph" w:styleId="ListBullet2">
    <w:name w:val="List Bullet 2"/>
    <w:basedOn w:val="ListBullet0"/>
    <w:uiPriority w:val="19"/>
    <w:rsid w:val="2D132A27"/>
  </w:style>
  <w:style w:type="paragraph" w:styleId="ListBullet3">
    <w:name w:val="List Bullet 3"/>
    <w:basedOn w:val="ListBullet0"/>
    <w:uiPriority w:val="19"/>
    <w:rsid w:val="2D132A27"/>
  </w:style>
  <w:style w:type="paragraph" w:styleId="ListBullet4">
    <w:name w:val="List Bullet 4"/>
    <w:basedOn w:val="ListBullet0"/>
    <w:uiPriority w:val="19"/>
    <w:rsid w:val="2D132A27"/>
  </w:style>
  <w:style w:type="paragraph" w:styleId="ListBullet5">
    <w:name w:val="List Bullet 5"/>
    <w:basedOn w:val="ListBullet0"/>
    <w:uiPriority w:val="19"/>
    <w:rsid w:val="2D132A27"/>
  </w:style>
  <w:style w:type="paragraph" w:styleId="FootnoteText">
    <w:name w:val="footnote text"/>
    <w:basedOn w:val="Normal"/>
    <w:link w:val="FootnoteTextChar"/>
    <w:uiPriority w:val="99"/>
    <w:unhideWhenUsed/>
    <w:rsid w:val="2D132A27"/>
    <w:pPr>
      <w:spacing w:after="0"/>
    </w:pPr>
  </w:style>
  <w:style w:type="character" w:customStyle="1" w:styleId="FootnoteTextChar">
    <w:name w:val="Footnote Text Char"/>
    <w:basedOn w:val="DefaultParagraphFont"/>
    <w:link w:val="FootnoteText"/>
    <w:uiPriority w:val="99"/>
    <w:rsid w:val="2D132A27"/>
    <w:rPr>
      <w:rFonts w:ascii="VIC" w:eastAsia="Times New Roman" w:hAnsi="VIC" w:cs="Arial"/>
      <w:noProof w:val="0"/>
      <w:sz w:val="20"/>
      <w:szCs w:val="20"/>
      <w:lang w:val="en-AU" w:eastAsia="en-AU"/>
    </w:rPr>
  </w:style>
  <w:style w:type="character" w:styleId="FootnoteReference">
    <w:name w:val="footnote reference"/>
    <w:basedOn w:val="DefaultParagraphFont"/>
    <w:uiPriority w:val="99"/>
    <w:unhideWhenUsed/>
    <w:rsid w:val="00091B32"/>
    <w:rPr>
      <w:vertAlign w:val="superscript"/>
    </w:rPr>
  </w:style>
  <w:style w:type="paragraph" w:customStyle="1" w:styleId="TableHeading">
    <w:name w:val="Table Heading"/>
    <w:basedOn w:val="Normal"/>
    <w:uiPriority w:val="3"/>
    <w:qFormat/>
    <w:rsid w:val="2D132A27"/>
    <w:pPr>
      <w:spacing w:before="60" w:after="60"/>
      <w:ind w:left="113" w:right="113"/>
    </w:pPr>
    <w:rPr>
      <w:rFonts w:asciiTheme="minorHAnsi" w:eastAsiaTheme="minorEastAsia" w:hAnsiTheme="minorHAnsi" w:cstheme="minorBidi"/>
      <w:b/>
      <w:bCs/>
      <w:sz w:val="22"/>
      <w:szCs w:val="22"/>
      <w:lang w:eastAsia="en-US"/>
    </w:rPr>
  </w:style>
  <w:style w:type="paragraph" w:customStyle="1" w:styleId="TableBullet">
    <w:name w:val="Table Bullet"/>
    <w:basedOn w:val="Normal"/>
    <w:uiPriority w:val="4"/>
    <w:qFormat/>
    <w:rsid w:val="2D132A27"/>
    <w:pPr>
      <w:numPr>
        <w:numId w:val="3"/>
      </w:numPr>
      <w:spacing w:before="60" w:after="60"/>
      <w:ind w:right="113"/>
    </w:pPr>
    <w:rPr>
      <w:rFonts w:asciiTheme="minorHAnsi" w:eastAsiaTheme="minorEastAsia" w:hAnsiTheme="minorHAnsi" w:cstheme="minorBidi"/>
      <w:sz w:val="22"/>
      <w:szCs w:val="22"/>
      <w:lang w:eastAsia="en-US"/>
    </w:rPr>
  </w:style>
  <w:style w:type="paragraph" w:customStyle="1" w:styleId="TableBullet2">
    <w:name w:val="Table Bullet 2"/>
    <w:basedOn w:val="TableBullet"/>
    <w:uiPriority w:val="19"/>
    <w:rsid w:val="2D132A27"/>
  </w:style>
  <w:style w:type="numbering" w:customStyle="1" w:styleId="ListTableBullet">
    <w:name w:val="List_TableBullet"/>
    <w:uiPriority w:val="99"/>
    <w:rsid w:val="004F1090"/>
    <w:pPr>
      <w:numPr>
        <w:numId w:val="2"/>
      </w:numPr>
    </w:pPr>
  </w:style>
  <w:style w:type="paragraph" w:styleId="TOCHeading">
    <w:name w:val="TOC Heading"/>
    <w:basedOn w:val="Heading1"/>
    <w:next w:val="Normal"/>
    <w:uiPriority w:val="39"/>
    <w:unhideWhenUsed/>
    <w:qFormat/>
    <w:rsid w:val="2D132A27"/>
    <w:pPr>
      <w:spacing w:after="0" w:line="259" w:lineRule="auto"/>
    </w:pPr>
    <w:rPr>
      <w:rFonts w:asciiTheme="majorHAnsi" w:hAnsiTheme="majorHAnsi"/>
      <w:color w:val="2F5496" w:themeColor="accent1" w:themeShade="BF"/>
      <w:sz w:val="32"/>
      <w:szCs w:val="32"/>
      <w:lang w:val="en-US" w:eastAsia="en-US"/>
    </w:rPr>
  </w:style>
  <w:style w:type="paragraph" w:styleId="Caption">
    <w:name w:val="caption"/>
    <w:basedOn w:val="Normal"/>
    <w:next w:val="Normal"/>
    <w:qFormat/>
    <w:rsid w:val="2D132A27"/>
    <w:pPr>
      <w:spacing w:before="120" w:after="240"/>
      <w:jc w:val="center"/>
    </w:pPr>
    <w:rPr>
      <w:rFonts w:asciiTheme="minorHAnsi" w:eastAsiaTheme="minorEastAsia" w:hAnsiTheme="minorHAnsi" w:cstheme="minorBidi"/>
      <w:b/>
      <w:bCs/>
      <w:color w:val="4472C4" w:themeColor="accent1"/>
      <w:sz w:val="18"/>
      <w:szCs w:val="18"/>
      <w:lang w:eastAsia="en-US"/>
    </w:rPr>
  </w:style>
  <w:style w:type="paragraph" w:customStyle="1" w:styleId="TableCaption">
    <w:name w:val="Table Caption"/>
    <w:basedOn w:val="BodyText"/>
    <w:next w:val="BodyText"/>
    <w:uiPriority w:val="6"/>
    <w:qFormat/>
    <w:rsid w:val="2D132A27"/>
    <w:pPr>
      <w:keepNext/>
      <w:widowControl/>
      <w:spacing w:before="240" w:after="120"/>
    </w:pPr>
    <w:rPr>
      <w:rFonts w:asciiTheme="minorHAnsi" w:eastAsiaTheme="minorEastAsia" w:hAnsiTheme="minorHAnsi" w:cstheme="minorBidi"/>
      <w:b/>
      <w:bCs/>
      <w:color w:val="4472C4" w:themeColor="accent1"/>
      <w:sz w:val="18"/>
      <w:szCs w:val="18"/>
      <w:lang w:val="en-AU"/>
    </w:rPr>
  </w:style>
  <w:style w:type="paragraph" w:customStyle="1" w:styleId="TableText">
    <w:name w:val="Table Text"/>
    <w:basedOn w:val="Normal"/>
    <w:link w:val="TableTextChar"/>
    <w:uiPriority w:val="3"/>
    <w:qFormat/>
    <w:rsid w:val="2D132A27"/>
    <w:pPr>
      <w:spacing w:before="60" w:after="60"/>
      <w:ind w:left="113" w:right="113"/>
    </w:pPr>
    <w:rPr>
      <w:rFonts w:asciiTheme="minorHAnsi" w:eastAsiaTheme="minorEastAsia" w:hAnsiTheme="minorHAnsi" w:cstheme="minorBidi"/>
      <w:sz w:val="22"/>
      <w:szCs w:val="22"/>
      <w:lang w:eastAsia="en-US"/>
    </w:rPr>
  </w:style>
  <w:style w:type="character" w:customStyle="1" w:styleId="TableTextChar">
    <w:name w:val="Table Text Char"/>
    <w:link w:val="TableText"/>
    <w:uiPriority w:val="3"/>
    <w:rsid w:val="2D132A27"/>
    <w:rPr>
      <w:rFonts w:eastAsiaTheme="minorEastAsia"/>
      <w:noProof w:val="0"/>
      <w:sz w:val="22"/>
      <w:szCs w:val="22"/>
    </w:rPr>
  </w:style>
  <w:style w:type="table" w:customStyle="1" w:styleId="EPATable">
    <w:name w:val="EPA Table"/>
    <w:basedOn w:val="TableNormal"/>
    <w:uiPriority w:val="99"/>
    <w:rsid w:val="00C82F5F"/>
    <w:rPr>
      <w:rFonts w:eastAsiaTheme="minorEastAsia"/>
      <w:sz w:val="22"/>
      <w:szCs w:val="22"/>
    </w:rPr>
    <w:tblPr>
      <w:tblStyleRowBandSize w:val="1"/>
      <w:tblStyleColBandSize w:val="1"/>
      <w:tblBorders>
        <w:top w:val="single" w:sz="8" w:space="0" w:color="4472C4" w:themeColor="accent1"/>
        <w:bottom w:val="single" w:sz="8" w:space="0" w:color="4472C4" w:themeColor="accent1"/>
        <w:insideH w:val="single" w:sz="8" w:space="0" w:color="4472C4" w:themeColor="accent1"/>
      </w:tblBorders>
      <w:tblCellMar>
        <w:left w:w="0" w:type="dxa"/>
        <w:right w:w="0" w:type="dxa"/>
      </w:tblCellMar>
    </w:tblPr>
    <w:tblStylePr w:type="firstRow">
      <w:pPr>
        <w:jc w:val="left"/>
      </w:pPr>
      <w:rPr>
        <w:color w:val="FFFFFF" w:themeColor="background1"/>
      </w:rPr>
      <w:tblPr/>
      <w:tcPr>
        <w:shd w:val="clear" w:color="auto" w:fill="4472C4" w:themeFill="accent1"/>
        <w:vAlign w:val="center"/>
      </w:tcPr>
    </w:tblStylePr>
    <w:tblStylePr w:type="lastRow">
      <w:tblPr/>
      <w:tcPr>
        <w:shd w:val="clear" w:color="auto" w:fill="E7E6E6" w:themeFill="background2"/>
      </w:tcPr>
    </w:tblStylePr>
    <w:tblStylePr w:type="firstCol">
      <w:rPr>
        <w:color w:val="FFFFFF" w:themeColor="background1"/>
      </w:rPr>
      <w:tblPr/>
      <w:tcPr>
        <w:tcBorders>
          <w:top w:val="nil"/>
          <w:left w:val="nil"/>
          <w:bottom w:val="nil"/>
          <w:right w:val="nil"/>
          <w:insideH w:val="single" w:sz="8" w:space="0" w:color="FFFFFF" w:themeColor="background1"/>
          <w:insideV w:val="nil"/>
          <w:tl2br w:val="nil"/>
          <w:tr2bl w:val="nil"/>
        </w:tcBorders>
        <w:shd w:val="clear" w:color="auto" w:fill="4472C4" w:themeFill="accent1"/>
      </w:tcPr>
    </w:tblStylePr>
    <w:tblStylePr w:type="lastCol">
      <w:tblPr/>
      <w:tcPr>
        <w:shd w:val="clear" w:color="auto" w:fill="E7E6E6" w:themeFill="background2"/>
      </w:tcPr>
    </w:tblStylePr>
    <w:tblStylePr w:type="band2Vert">
      <w:tblPr/>
      <w:tcPr>
        <w:shd w:val="clear" w:color="auto" w:fill="E7E6E6" w:themeFill="background2"/>
      </w:tcPr>
    </w:tblStylePr>
    <w:tblStylePr w:type="band2Horz">
      <w:tblPr/>
      <w:tcPr>
        <w:shd w:val="clear" w:color="auto" w:fill="E7E6E6" w:themeFill="background2"/>
      </w:tcPr>
    </w:tblStylePr>
  </w:style>
  <w:style w:type="paragraph" w:customStyle="1" w:styleId="PulloutText">
    <w:name w:val="Pullout Text"/>
    <w:basedOn w:val="BodyText"/>
    <w:uiPriority w:val="7"/>
    <w:qFormat/>
    <w:rsid w:val="2D132A27"/>
    <w:pPr>
      <w:widowControl/>
      <w:spacing w:before="120" w:after="120"/>
      <w:ind w:left="113" w:right="113"/>
    </w:pPr>
    <w:rPr>
      <w:rFonts w:asciiTheme="minorHAnsi" w:eastAsiaTheme="minorEastAsia" w:hAnsiTheme="minorHAnsi" w:cstheme="minorBidi"/>
      <w:color w:val="4472C4" w:themeColor="accent1"/>
      <w:sz w:val="22"/>
      <w:szCs w:val="22"/>
      <w:lang w:val="en-AU" w:eastAsia="ja-JP"/>
    </w:rPr>
  </w:style>
  <w:style w:type="table" w:styleId="TableGrid">
    <w:name w:val="Table Grid"/>
    <w:aliases w:val="Table No Border"/>
    <w:basedOn w:val="TableNormal"/>
    <w:uiPriority w:val="39"/>
    <w:rsid w:val="00DA5379"/>
    <w:rPr>
      <w:rFonts w:eastAsiaTheme="minorEastAsia"/>
      <w:sz w:val="22"/>
      <w:szCs w:val="22"/>
    </w:rPr>
    <w:tblPr>
      <w:tblCellMar>
        <w:left w:w="0" w:type="dxa"/>
        <w:right w:w="0" w:type="dxa"/>
      </w:tblCellMar>
    </w:tblPr>
  </w:style>
  <w:style w:type="paragraph" w:styleId="EndnoteText">
    <w:name w:val="endnote text"/>
    <w:basedOn w:val="Normal"/>
    <w:link w:val="EndnoteTextChar"/>
    <w:uiPriority w:val="99"/>
    <w:semiHidden/>
    <w:unhideWhenUsed/>
    <w:rsid w:val="2D132A27"/>
    <w:pPr>
      <w:spacing w:after="0"/>
    </w:pPr>
  </w:style>
  <w:style w:type="character" w:customStyle="1" w:styleId="EndnoteTextChar">
    <w:name w:val="Endnote Text Char"/>
    <w:basedOn w:val="DefaultParagraphFont"/>
    <w:link w:val="EndnoteText"/>
    <w:uiPriority w:val="99"/>
    <w:semiHidden/>
    <w:rsid w:val="2D132A27"/>
    <w:rPr>
      <w:rFonts w:ascii="VIC" w:eastAsia="Times New Roman" w:hAnsi="VIC" w:cs="Arial"/>
      <w:noProof w:val="0"/>
      <w:sz w:val="20"/>
      <w:szCs w:val="20"/>
      <w:lang w:val="en-AU" w:eastAsia="en-AU"/>
    </w:rPr>
  </w:style>
  <w:style w:type="character" w:styleId="EndnoteReference">
    <w:name w:val="endnote reference"/>
    <w:basedOn w:val="DefaultParagraphFont"/>
    <w:uiPriority w:val="99"/>
    <w:semiHidden/>
    <w:unhideWhenUsed/>
    <w:rsid w:val="00761410"/>
    <w:rPr>
      <w:vertAlign w:val="superscript"/>
    </w:rPr>
  </w:style>
  <w:style w:type="character" w:customStyle="1" w:styleId="Heading9Char">
    <w:name w:val="Heading 9 Char"/>
    <w:basedOn w:val="DefaultParagraphFont"/>
    <w:link w:val="Heading9"/>
    <w:uiPriority w:val="9"/>
    <w:semiHidden/>
    <w:rsid w:val="2D132A27"/>
    <w:rPr>
      <w:rFonts w:asciiTheme="majorHAnsi" w:eastAsiaTheme="majorEastAsia" w:hAnsiTheme="majorHAnsi" w:cstheme="majorBidi"/>
      <w:i/>
      <w:iCs/>
      <w:noProof w:val="0"/>
      <w:color w:val="272727"/>
      <w:sz w:val="21"/>
      <w:szCs w:val="21"/>
      <w:lang w:val="en-AU" w:eastAsia="en-AU"/>
    </w:rPr>
  </w:style>
  <w:style w:type="paragraph" w:styleId="Revision">
    <w:name w:val="Revision"/>
    <w:hidden/>
    <w:uiPriority w:val="99"/>
    <w:semiHidden/>
    <w:rsid w:val="001A65E5"/>
    <w:rPr>
      <w:rFonts w:ascii="VIC" w:hAnsi="VIC" w:cs="Arial"/>
      <w:sz w:val="20"/>
      <w:szCs w:val="20"/>
      <w:lang w:eastAsia="en-AU"/>
    </w:rPr>
  </w:style>
  <w:style w:type="character" w:customStyle="1" w:styleId="Heading7Char">
    <w:name w:val="Heading 7 Char"/>
    <w:basedOn w:val="DefaultParagraphFont"/>
    <w:link w:val="Heading7"/>
    <w:uiPriority w:val="99"/>
    <w:rsid w:val="2D132A27"/>
    <w:rPr>
      <w:rFonts w:ascii="Arial" w:eastAsia="MS Gothic" w:hAnsi="Arial" w:cs="Times New Roman"/>
      <w:noProof w:val="0"/>
      <w:color w:val="4472C4" w:themeColor="accent1"/>
      <w:sz w:val="36"/>
      <w:szCs w:val="36"/>
      <w:lang w:val="en-AU"/>
    </w:rPr>
  </w:style>
  <w:style w:type="character" w:customStyle="1" w:styleId="Heading8Char">
    <w:name w:val="Heading 8 Char"/>
    <w:basedOn w:val="DefaultParagraphFont"/>
    <w:link w:val="Heading8"/>
    <w:uiPriority w:val="99"/>
    <w:rsid w:val="2D132A27"/>
    <w:rPr>
      <w:rFonts w:asciiTheme="majorHAnsi" w:eastAsiaTheme="majorEastAsia" w:hAnsiTheme="majorHAnsi" w:cstheme="majorBidi"/>
      <w:noProof w:val="0"/>
      <w:color w:val="4472C4" w:themeColor="accent1"/>
      <w:sz w:val="36"/>
      <w:szCs w:val="36"/>
      <w:lang w:val="en-AU"/>
    </w:rPr>
  </w:style>
  <w:style w:type="numbering" w:customStyle="1" w:styleId="ListNbrHeading">
    <w:name w:val="List_NbrHeading"/>
    <w:uiPriority w:val="99"/>
    <w:rsid w:val="009940F2"/>
    <w:pPr>
      <w:numPr>
        <w:numId w:val="6"/>
      </w:numPr>
    </w:pPr>
  </w:style>
  <w:style w:type="character" w:customStyle="1" w:styleId="Heading4Char">
    <w:name w:val="Heading 4 Char"/>
    <w:basedOn w:val="DefaultParagraphFont"/>
    <w:link w:val="Heading4"/>
    <w:uiPriority w:val="9"/>
    <w:semiHidden/>
    <w:rsid w:val="2D132A27"/>
    <w:rPr>
      <w:rFonts w:asciiTheme="majorHAnsi" w:eastAsiaTheme="majorEastAsia" w:hAnsiTheme="majorHAnsi" w:cstheme="majorBidi"/>
      <w:i/>
      <w:iCs/>
      <w:noProof w:val="0"/>
      <w:color w:val="2F5496" w:themeColor="accent1" w:themeShade="BF"/>
      <w:sz w:val="20"/>
      <w:szCs w:val="20"/>
      <w:lang w:val="en-AU" w:eastAsia="en-AU"/>
    </w:rPr>
  </w:style>
  <w:style w:type="paragraph" w:customStyle="1" w:styleId="Heading1Unnumbered">
    <w:name w:val="Heading 1 Unnumbered"/>
    <w:basedOn w:val="Normal"/>
    <w:uiPriority w:val="1"/>
    <w:qFormat/>
    <w:rsid w:val="2D132A27"/>
    <w:pPr>
      <w:spacing w:after="360"/>
    </w:pPr>
    <w:rPr>
      <w:rFonts w:asciiTheme="minorHAnsi" w:eastAsiaTheme="minorEastAsia" w:hAnsiTheme="minorHAnsi" w:cstheme="minorBidi"/>
      <w:color w:val="4472C4" w:themeColor="accent1"/>
      <w:sz w:val="36"/>
      <w:szCs w:val="36"/>
      <w:lang w:eastAsia="en-US"/>
    </w:rPr>
  </w:style>
  <w:style w:type="paragraph" w:customStyle="1" w:styleId="Heading2Unnumbered">
    <w:name w:val="Heading 2 Unnumbered"/>
    <w:basedOn w:val="TOCHeading"/>
    <w:uiPriority w:val="1"/>
    <w:qFormat/>
    <w:rsid w:val="2D132A27"/>
    <w:pPr>
      <w:spacing w:before="360" w:after="240"/>
    </w:pPr>
    <w:rPr>
      <w:rFonts w:asciiTheme="minorHAnsi" w:eastAsiaTheme="minorEastAsia" w:hAnsiTheme="minorHAnsi" w:cstheme="minorBidi"/>
      <w:b/>
      <w:bCs/>
      <w:color w:val="4472C4" w:themeColor="accent1"/>
      <w:sz w:val="28"/>
      <w:szCs w:val="28"/>
      <w:lang w:val="en-AU"/>
    </w:rPr>
  </w:style>
  <w:style w:type="character" w:customStyle="1" w:styleId="Heading5Char">
    <w:name w:val="Heading 5 Char"/>
    <w:basedOn w:val="DefaultParagraphFont"/>
    <w:link w:val="Heading5"/>
    <w:uiPriority w:val="9"/>
    <w:rsid w:val="2D132A27"/>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uiPriority w:val="9"/>
    <w:rsid w:val="2D132A27"/>
    <w:rPr>
      <w:rFonts w:asciiTheme="majorHAnsi" w:eastAsiaTheme="majorEastAsia" w:hAnsiTheme="majorHAnsi" w:cstheme="majorBidi"/>
      <w:noProof w:val="0"/>
      <w:color w:val="1F3763"/>
      <w:lang w:val="en-AU"/>
    </w:rPr>
  </w:style>
  <w:style w:type="paragraph" w:styleId="TOC4">
    <w:name w:val="toc 4"/>
    <w:basedOn w:val="Normal"/>
    <w:next w:val="Normal"/>
    <w:uiPriority w:val="39"/>
    <w:unhideWhenUsed/>
    <w:rsid w:val="2D132A27"/>
    <w:pPr>
      <w:spacing w:after="100"/>
      <w:ind w:left="660"/>
    </w:pPr>
  </w:style>
  <w:style w:type="paragraph" w:styleId="TOC5">
    <w:name w:val="toc 5"/>
    <w:basedOn w:val="Normal"/>
    <w:next w:val="Normal"/>
    <w:uiPriority w:val="39"/>
    <w:unhideWhenUsed/>
    <w:rsid w:val="2D132A27"/>
    <w:pPr>
      <w:spacing w:after="100"/>
      <w:ind w:left="880"/>
    </w:pPr>
  </w:style>
  <w:style w:type="paragraph" w:styleId="TOC6">
    <w:name w:val="toc 6"/>
    <w:basedOn w:val="Normal"/>
    <w:next w:val="Normal"/>
    <w:uiPriority w:val="39"/>
    <w:unhideWhenUsed/>
    <w:rsid w:val="2D132A27"/>
    <w:pPr>
      <w:spacing w:after="100"/>
      <w:ind w:left="1100"/>
    </w:pPr>
  </w:style>
  <w:style w:type="paragraph" w:styleId="TOC7">
    <w:name w:val="toc 7"/>
    <w:basedOn w:val="Normal"/>
    <w:next w:val="Normal"/>
    <w:uiPriority w:val="39"/>
    <w:unhideWhenUsed/>
    <w:rsid w:val="2D132A27"/>
    <w:pPr>
      <w:spacing w:after="100"/>
      <w:ind w:left="1320"/>
    </w:pPr>
  </w:style>
  <w:style w:type="paragraph" w:styleId="TOC8">
    <w:name w:val="toc 8"/>
    <w:basedOn w:val="Normal"/>
    <w:next w:val="Normal"/>
    <w:uiPriority w:val="39"/>
    <w:unhideWhenUsed/>
    <w:rsid w:val="2D132A27"/>
    <w:pPr>
      <w:spacing w:after="100"/>
      <w:ind w:left="1540"/>
    </w:pPr>
  </w:style>
  <w:style w:type="paragraph" w:styleId="TOC9">
    <w:name w:val="toc 9"/>
    <w:basedOn w:val="Normal"/>
    <w:next w:val="Normal"/>
    <w:uiPriority w:val="39"/>
    <w:unhideWhenUsed/>
    <w:rsid w:val="2D132A27"/>
    <w:pPr>
      <w:spacing w:after="100"/>
      <w:ind w:left="1760"/>
    </w:pPr>
  </w:style>
  <w:style w:type="character" w:styleId="FollowedHyperlink">
    <w:name w:val="FollowedHyperlink"/>
    <w:basedOn w:val="DefaultParagraphFont"/>
    <w:uiPriority w:val="99"/>
    <w:semiHidden/>
    <w:unhideWhenUsed/>
    <w:rsid w:val="00F74C80"/>
    <w:rPr>
      <w:color w:val="954F72" w:themeColor="followedHyperlink"/>
      <w:u w:val="single"/>
    </w:rPr>
  </w:style>
  <w:style w:type="character" w:customStyle="1" w:styleId="ListParagraphChar">
    <w:name w:val="List Paragraph Char"/>
    <w:basedOn w:val="DefaultParagraphFont"/>
    <w:link w:val="ListParagraph"/>
    <w:uiPriority w:val="34"/>
    <w:rsid w:val="00400679"/>
    <w:rPr>
      <w:rFonts w:ascii="VIC" w:hAnsi="VIC" w:cs="Arial"/>
      <w:sz w:val="20"/>
      <w:szCs w:val="20"/>
      <w:lang w:eastAsia="en-AU"/>
    </w:rPr>
  </w:style>
  <w:style w:type="character" w:styleId="Mention">
    <w:name w:val="Mention"/>
    <w:basedOn w:val="DefaultParagraphFont"/>
    <w:uiPriority w:val="99"/>
    <w:unhideWhenUsed/>
    <w:rsid w:val="006502F8"/>
    <w:rPr>
      <w:color w:val="2B579A"/>
      <w:shd w:val="clear" w:color="auto" w:fill="E1DFDD"/>
    </w:rPr>
  </w:style>
  <w:style w:type="character" w:customStyle="1" w:styleId="normaltextrun">
    <w:name w:val="normaltextrun"/>
    <w:basedOn w:val="DefaultParagraphFont"/>
    <w:rsid w:val="00C42A09"/>
  </w:style>
  <w:style w:type="table" w:customStyle="1" w:styleId="Style1">
    <w:name w:val="Style1"/>
    <w:basedOn w:val="TableNormal"/>
    <w:uiPriority w:val="99"/>
    <w:rsid w:val="00A70372"/>
    <w:rPr>
      <w:rFonts w:ascii="VIC" w:eastAsiaTheme="minorHAnsi" w:hAnsi="VIC"/>
      <w:sz w:val="20"/>
      <w:szCs w:val="22"/>
    </w:rPr>
    <w:tblPr>
      <w:tblStyleRowBandSize w:val="1"/>
      <w:tblBorders>
        <w:bottom w:val="single" w:sz="4" w:space="0" w:color="003F72"/>
      </w:tblBorders>
    </w:tblPr>
    <w:trPr>
      <w:cantSplit/>
    </w:trPr>
    <w:tblStylePr w:type="firstRow">
      <w:rPr>
        <w:b/>
      </w:rPr>
      <w:tblPr/>
      <w:trPr>
        <w:tblHeader/>
      </w:trPr>
      <w:tcPr>
        <w:shd w:val="clear" w:color="auto" w:fill="44546A" w:themeFill="text2"/>
        <w:vAlign w:val="center"/>
      </w:tcPr>
    </w:tblStylePr>
    <w:tblStylePr w:type="firstCol">
      <w:rPr>
        <w:b/>
      </w:rPr>
      <w:tblPr/>
      <w:tcPr>
        <w:shd w:val="clear" w:color="auto" w:fill="44546A" w:themeFill="text2"/>
      </w:tcPr>
    </w:tblStylePr>
    <w:tblStylePr w:type="band1Horz">
      <w:tblPr/>
      <w:tcPr>
        <w:tcBorders>
          <w:top w:val="single" w:sz="4" w:space="0" w:color="44546A" w:themeColor="text2"/>
          <w:bottom w:val="single" w:sz="4" w:space="0" w:color="44546A" w:themeColor="text2"/>
        </w:tcBorders>
      </w:tcPr>
    </w:tblStylePr>
    <w:tblStylePr w:type="band2Horz">
      <w:tblPr/>
      <w:tcPr>
        <w:tcBorders>
          <w:top w:val="single" w:sz="4" w:space="0" w:color="44546A" w:themeColor="text2"/>
          <w:bottom w:val="single" w:sz="4" w:space="0" w:color="44546A" w:themeColor="text2"/>
          <w:insideH w:val="nil"/>
          <w:insideV w:val="nil"/>
        </w:tcBorders>
      </w:tcPr>
    </w:tblStylePr>
  </w:style>
  <w:style w:type="character" w:customStyle="1" w:styleId="cf01">
    <w:name w:val="cf01"/>
    <w:basedOn w:val="DefaultParagraphFont"/>
    <w:rsid w:val="002843B1"/>
    <w:rPr>
      <w:rFonts w:ascii="Segoe UI" w:hAnsi="Segoe UI" w:cs="Segoe UI" w:hint="default"/>
      <w:sz w:val="18"/>
      <w:szCs w:val="18"/>
    </w:rPr>
  </w:style>
  <w:style w:type="paragraph" w:customStyle="1" w:styleId="Pa5">
    <w:name w:val="Pa5"/>
    <w:basedOn w:val="Normal"/>
    <w:next w:val="Normal"/>
    <w:uiPriority w:val="99"/>
    <w:rsid w:val="000054AA"/>
    <w:pPr>
      <w:autoSpaceDE w:val="0"/>
      <w:autoSpaceDN w:val="0"/>
      <w:adjustRightInd w:val="0"/>
      <w:spacing w:after="0" w:line="201" w:lineRule="atLeast"/>
    </w:pPr>
    <w:rPr>
      <w:rFonts w:ascii="Times New Roman" w:hAnsi="Times New Roman" w:cs="Times New Roman"/>
      <w:sz w:val="24"/>
      <w:szCs w:val="24"/>
      <w:lang w:eastAsia="en-US"/>
    </w:rPr>
  </w:style>
  <w:style w:type="character" w:customStyle="1" w:styleId="eop">
    <w:name w:val="eop"/>
    <w:basedOn w:val="DefaultParagraphFont"/>
    <w:rsid w:val="00F75C7A"/>
  </w:style>
  <w:style w:type="character" w:customStyle="1" w:styleId="ui-provider">
    <w:name w:val="ui-provider"/>
    <w:basedOn w:val="DefaultParagraphFont"/>
    <w:rsid w:val="00E94DEC"/>
  </w:style>
  <w:style w:type="table" w:customStyle="1" w:styleId="GHDGridTable">
    <w:name w:val="GHD Grid Table"/>
    <w:basedOn w:val="TableNormal"/>
    <w:uiPriority w:val="99"/>
    <w:rsid w:val="00CD2D56"/>
    <w:rPr>
      <w:rFonts w:eastAsiaTheme="minorHAnsi"/>
      <w:sz w:val="22"/>
      <w:szCs w:val="22"/>
    </w:rPr>
    <w:tblPr>
      <w:tblStyleRowBandSize w:val="1"/>
      <w:tblStyleColBandSize w:val="1"/>
      <w:tblBorders>
        <w:top w:val="single" w:sz="4" w:space="0" w:color="A2A2A2"/>
        <w:left w:val="single" w:sz="4" w:space="0" w:color="A2A2A2"/>
        <w:bottom w:val="single" w:sz="4" w:space="0" w:color="A2A2A2"/>
        <w:right w:val="single" w:sz="4" w:space="0" w:color="A2A2A2"/>
        <w:insideH w:val="single" w:sz="4" w:space="0" w:color="A2A2A2"/>
        <w:insideV w:val="single" w:sz="4" w:space="0" w:color="A2A2A2"/>
      </w:tblBorders>
      <w:tblCellMar>
        <w:left w:w="0" w:type="dxa"/>
        <w:right w:w="0" w:type="dxa"/>
      </w:tblCellMar>
    </w:tblPr>
    <w:tblStylePr w:type="firstRow">
      <w:rPr>
        <w:color w:val="FFFFFF" w:themeColor="background1"/>
      </w:rPr>
      <w:tblPr/>
      <w:tcPr>
        <w:shd w:val="clear" w:color="auto" w:fill="000000" w:themeFill="text1"/>
      </w:tcPr>
    </w:tblStylePr>
    <w:tblStylePr w:type="lastRow">
      <w:rPr>
        <w:color w:val="auto"/>
      </w:rPr>
      <w:tblPr/>
      <w:tcPr>
        <w:shd w:val="clear" w:color="auto" w:fill="999999"/>
      </w:tcPr>
    </w:tblStylePr>
    <w:tblStylePr w:type="firstCol">
      <w:rPr>
        <w:color w:val="FFFFFF" w:themeColor="background1"/>
      </w:rPr>
      <w:tblPr/>
      <w:tcPr>
        <w:shd w:val="clear" w:color="auto" w:fill="000000" w:themeFill="text1"/>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tblStylePr w:type="swCell">
      <w:rPr>
        <w:color w:val="auto"/>
      </w:rPr>
    </w:tblStylePr>
  </w:style>
  <w:style w:type="paragraph" w:customStyle="1" w:styleId="paragraph">
    <w:name w:val="paragraph"/>
    <w:basedOn w:val="Normal"/>
    <w:rsid w:val="00F8776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6661">
      <w:bodyDiv w:val="1"/>
      <w:marLeft w:val="0"/>
      <w:marRight w:val="0"/>
      <w:marTop w:val="0"/>
      <w:marBottom w:val="0"/>
      <w:divBdr>
        <w:top w:val="none" w:sz="0" w:space="0" w:color="auto"/>
        <w:left w:val="none" w:sz="0" w:space="0" w:color="auto"/>
        <w:bottom w:val="none" w:sz="0" w:space="0" w:color="auto"/>
        <w:right w:val="none" w:sz="0" w:space="0" w:color="auto"/>
      </w:divBdr>
    </w:div>
    <w:div w:id="322054746">
      <w:bodyDiv w:val="1"/>
      <w:marLeft w:val="0"/>
      <w:marRight w:val="0"/>
      <w:marTop w:val="0"/>
      <w:marBottom w:val="0"/>
      <w:divBdr>
        <w:top w:val="none" w:sz="0" w:space="0" w:color="auto"/>
        <w:left w:val="none" w:sz="0" w:space="0" w:color="auto"/>
        <w:bottom w:val="none" w:sz="0" w:space="0" w:color="auto"/>
        <w:right w:val="none" w:sz="0" w:space="0" w:color="auto"/>
      </w:divBdr>
    </w:div>
    <w:div w:id="885145326">
      <w:bodyDiv w:val="1"/>
      <w:marLeft w:val="0"/>
      <w:marRight w:val="0"/>
      <w:marTop w:val="0"/>
      <w:marBottom w:val="0"/>
      <w:divBdr>
        <w:top w:val="none" w:sz="0" w:space="0" w:color="auto"/>
        <w:left w:val="none" w:sz="0" w:space="0" w:color="auto"/>
        <w:bottom w:val="none" w:sz="0" w:space="0" w:color="auto"/>
        <w:right w:val="none" w:sz="0" w:space="0" w:color="auto"/>
      </w:divBdr>
    </w:div>
    <w:div w:id="994722523">
      <w:bodyDiv w:val="1"/>
      <w:marLeft w:val="0"/>
      <w:marRight w:val="0"/>
      <w:marTop w:val="0"/>
      <w:marBottom w:val="0"/>
      <w:divBdr>
        <w:top w:val="none" w:sz="0" w:space="0" w:color="auto"/>
        <w:left w:val="none" w:sz="0" w:space="0" w:color="auto"/>
        <w:bottom w:val="none" w:sz="0" w:space="0" w:color="auto"/>
        <w:right w:val="none" w:sz="0" w:space="0" w:color="auto"/>
      </w:divBdr>
    </w:div>
    <w:div w:id="1031340121">
      <w:bodyDiv w:val="1"/>
      <w:marLeft w:val="0"/>
      <w:marRight w:val="0"/>
      <w:marTop w:val="0"/>
      <w:marBottom w:val="0"/>
      <w:divBdr>
        <w:top w:val="none" w:sz="0" w:space="0" w:color="auto"/>
        <w:left w:val="none" w:sz="0" w:space="0" w:color="auto"/>
        <w:bottom w:val="none" w:sz="0" w:space="0" w:color="auto"/>
        <w:right w:val="none" w:sz="0" w:space="0" w:color="auto"/>
      </w:divBdr>
    </w:div>
    <w:div w:id="1504129321">
      <w:bodyDiv w:val="1"/>
      <w:marLeft w:val="0"/>
      <w:marRight w:val="0"/>
      <w:marTop w:val="0"/>
      <w:marBottom w:val="0"/>
      <w:divBdr>
        <w:top w:val="none" w:sz="0" w:space="0" w:color="auto"/>
        <w:left w:val="none" w:sz="0" w:space="0" w:color="auto"/>
        <w:bottom w:val="none" w:sz="0" w:space="0" w:color="auto"/>
        <w:right w:val="none" w:sz="0" w:space="0" w:color="auto"/>
      </w:divBdr>
    </w:div>
    <w:div w:id="1560705828">
      <w:bodyDiv w:val="1"/>
      <w:marLeft w:val="0"/>
      <w:marRight w:val="0"/>
      <w:marTop w:val="0"/>
      <w:marBottom w:val="0"/>
      <w:divBdr>
        <w:top w:val="none" w:sz="0" w:space="0" w:color="auto"/>
        <w:left w:val="none" w:sz="0" w:space="0" w:color="auto"/>
        <w:bottom w:val="none" w:sz="0" w:space="0" w:color="auto"/>
        <w:right w:val="none" w:sz="0" w:space="0" w:color="auto"/>
      </w:divBdr>
    </w:div>
    <w:div w:id="1949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a.vic.gov.au/about-epa/publications/1910-2" TargetMode="External"/><Relationship Id="rId21" Type="http://schemas.openxmlformats.org/officeDocument/2006/relationships/header" Target="header2.xml"/><Relationship Id="rId42" Type="http://schemas.openxmlformats.org/officeDocument/2006/relationships/hyperlink" Target="https://vro.agriculture.vic.gov.au/dpi/vro/vrosite.nsf/pages/landuse-water-supply-catchments" TargetMode="External"/><Relationship Id="rId47" Type="http://schemas.openxmlformats.org/officeDocument/2006/relationships/hyperlink" Target="https://www.waterquality.gov.au/guidelines/recycled-water" TargetMode="External"/><Relationship Id="rId63" Type="http://schemas.openxmlformats.org/officeDocument/2006/relationships/hyperlink" Target="https://www.epa.vic.gov.au/about-epa/publications/1856" TargetMode="External"/><Relationship Id="rId68" Type="http://schemas.openxmlformats.org/officeDocument/2006/relationships/hyperlink" Target="http://www.gazette.vic.gov.au/gazette/Gazettes2021/GG2021S324.pdf" TargetMode="External"/><Relationship Id="rId84" Type="http://schemas.openxmlformats.org/officeDocument/2006/relationships/hyperlink" Target="https://www.epa.vic.gov.au/about-epa/publications/1911-2" TargetMode="External"/><Relationship Id="rId89" Type="http://schemas.openxmlformats.org/officeDocument/2006/relationships/footer" Target="footer3.xml"/><Relationship Id="rId16" Type="http://schemas.openxmlformats.org/officeDocument/2006/relationships/hyperlink" Target="mailto:contact@epa.vic.gov.au" TargetMode="External"/><Relationship Id="rId107" Type="http://schemas.openxmlformats.org/officeDocument/2006/relationships/glossaryDocument" Target="glossary/document.xml"/><Relationship Id="rId11" Type="http://schemas.openxmlformats.org/officeDocument/2006/relationships/image" Target="media/image1.png"/><Relationship Id="rId32" Type="http://schemas.openxmlformats.org/officeDocument/2006/relationships/hyperlink" Target="https://www.epa.vic.gov.au/about-epa/publications/1910-2" TargetMode="External"/><Relationship Id="rId37" Type="http://schemas.openxmlformats.org/officeDocument/2006/relationships/hyperlink" Target="https://www.epa.vic.gov.au/about-epa/publications/1741-1" TargetMode="External"/><Relationship Id="rId53" Type="http://schemas.openxmlformats.org/officeDocument/2006/relationships/hyperlink" Target="https://www.epa.vic.gov.au/about-epa/publications/2054-emerging-contaminants-in-recycled-water" TargetMode="External"/><Relationship Id="rId58" Type="http://schemas.openxmlformats.org/officeDocument/2006/relationships/hyperlink" Target="https://www.legislation.vic.gov.au/in-force/acts/livestock-disease-control-act-1994" TargetMode="External"/><Relationship Id="rId74" Type="http://schemas.openxmlformats.org/officeDocument/2006/relationships/hyperlink" Target="https://www.publish.csiro.au/book/7383/" TargetMode="External"/><Relationship Id="rId79" Type="http://schemas.openxmlformats.org/officeDocument/2006/relationships/hyperlink" Target="https://engage.vic.gov.au/JacksonsCkParklands" TargetMode="External"/><Relationship Id="rId102" Type="http://schemas.openxmlformats.org/officeDocument/2006/relationships/hyperlink" Target="http://www.youtube.com/channel/UCTH9sYvphkFxGlAsIyTecJQ" TargetMode="External"/><Relationship Id="rId5" Type="http://schemas.openxmlformats.org/officeDocument/2006/relationships/numbering" Target="numbering.xml"/><Relationship Id="rId90" Type="http://schemas.openxmlformats.org/officeDocument/2006/relationships/header" Target="header8.xml"/><Relationship Id="rId95"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hyperlink" Target="https://www.water.vic.gov.au/waterways/victorian-waterway-management-program/victorian-waterway-management-strategy" TargetMode="External"/><Relationship Id="rId43" Type="http://schemas.openxmlformats.org/officeDocument/2006/relationships/hyperlink" Target="https://www.epa.vic.gov.au/about-epa/laws/compliance-and-directions/environment-reference-standard" TargetMode="External"/><Relationship Id="rId48" Type="http://schemas.openxmlformats.org/officeDocument/2006/relationships/hyperlink" Target="https://www.epa.vic.gov.au/about-epa/publications/1910-2" TargetMode="External"/><Relationship Id="rId64" Type="http://schemas.openxmlformats.org/officeDocument/2006/relationships/hyperlink" Target="https://www.epa.vic.gov.au/about-epa/publications/1287" TargetMode="External"/><Relationship Id="rId69" Type="http://schemas.openxmlformats.org/officeDocument/2006/relationships/hyperlink" Target="https://www.epa.vic.gov.au/about-epa/publications/1287" TargetMode="External"/><Relationship Id="rId80" Type="http://schemas.openxmlformats.org/officeDocument/2006/relationships/hyperlink" Target="https://www.legislation.vic.gov.au/in-force/acts/yarra-river-protection-wilip-gin-birrarung-murron-act-2017/008" TargetMode="External"/><Relationship Id="rId85" Type="http://schemas.openxmlformats.org/officeDocument/2006/relationships/hyperlink" Target="https://www.water.vic.gov.au/waterways-and-catchments/our-waterways/victorian-waterway-management-program/victorian-waterway-management-strategy" TargetMode="External"/><Relationship Id="rId12" Type="http://schemas.openxmlformats.org/officeDocument/2006/relationships/image" Target="media/image2.png"/><Relationship Id="rId17" Type="http://schemas.openxmlformats.org/officeDocument/2006/relationships/image" Target="media/image4.png"/><Relationship Id="rId33" Type="http://schemas.openxmlformats.org/officeDocument/2006/relationships/hyperlink" Target="https://www.epa.vic.gov.au/about-epa/publications/168-irrigation-with-recycled-water" TargetMode="External"/><Relationship Id="rId38" Type="http://schemas.openxmlformats.org/officeDocument/2006/relationships/hyperlink" Target="https://www.epa.vic.gov.au/for-business/permissions/licences/development-licences" TargetMode="External"/><Relationship Id="rId59" Type="http://schemas.openxmlformats.org/officeDocument/2006/relationships/hyperlink" Target="https://www.epa.vic.gov.au/about-epa/publications/1910-2" TargetMode="External"/><Relationship Id="rId103" Type="http://schemas.openxmlformats.org/officeDocument/2006/relationships/image" Target="media/image9.png"/><Relationship Id="rId108" Type="http://schemas.openxmlformats.org/officeDocument/2006/relationships/theme" Target="theme/theme1.xml"/><Relationship Id="rId54" Type="http://schemas.openxmlformats.org/officeDocument/2006/relationships/hyperlink" Target="https://www.legislation.vic.gov.au/in-force/acts/water-act-1989/139" TargetMode="External"/><Relationship Id="rId70" Type="http://schemas.openxmlformats.org/officeDocument/2006/relationships/hyperlink" Target="https://www.epa.vic.gov.au/about-epa/publications/668" TargetMode="External"/><Relationship Id="rId75" Type="http://schemas.openxmlformats.org/officeDocument/2006/relationships/hyperlink" Target="https://www.epa.vic.gov.au/about-epa/publications/1287-guidance-for-risk-assessment-of-wastewater-discharges-to-surface-waters" TargetMode="External"/><Relationship Id="rId91" Type="http://schemas.openxmlformats.org/officeDocument/2006/relationships/header" Target="header9.xml"/><Relationship Id="rId96" Type="http://schemas.openxmlformats.org/officeDocument/2006/relationships/hyperlink" Target="https://twitter.com/EPA_Victori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yperlink" Target="https://www.water.vic.gov.au/waterways-and-catchments/our-waterways/victorian-waterway-management-program/victorian-waterway-management-strategy" TargetMode="External"/><Relationship Id="rId36" Type="http://schemas.openxmlformats.org/officeDocument/2006/relationships/hyperlink" Target="https://www.epa.vic.gov.au/about-epa/laws/laws-and-your-business" TargetMode="External"/><Relationship Id="rId49" Type="http://schemas.openxmlformats.org/officeDocument/2006/relationships/hyperlink" Target="https://www.epa.vic.gov.au/about-epa/publications/1911-2" TargetMode="External"/><Relationship Id="rId57" Type="http://schemas.openxmlformats.org/officeDocument/2006/relationships/hyperlink" Target="https://www.health.vic.gov.au/water/drinking-water-notifications"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waterquality.gov.au/anz-guidelines/resources/key-concepts/weight-of-evidence" TargetMode="External"/><Relationship Id="rId44" Type="http://schemas.openxmlformats.org/officeDocument/2006/relationships/hyperlink" Target="https://www.epa.vic.gov.au/about-epa/laws/compliance-and-directions/environment-reference-standard" TargetMode="External"/><Relationship Id="rId52" Type="http://schemas.openxmlformats.org/officeDocument/2006/relationships/hyperlink" Target="https://www.epa.vic.gov.au/about-epa/publications/1856" TargetMode="External"/><Relationship Id="rId60" Type="http://schemas.openxmlformats.org/officeDocument/2006/relationships/hyperlink" Target="https://www.gazette.vic.gov.au/gazette/Gazettes2023/GG2023S712.pdf" TargetMode="External"/><Relationship Id="rId65" Type="http://schemas.openxmlformats.org/officeDocument/2006/relationships/hyperlink" Target="https://www.epa.vic.gov.au/for-business/permissions" TargetMode="External"/><Relationship Id="rId73" Type="http://schemas.openxmlformats.org/officeDocument/2006/relationships/hyperlink" Target="https://www.waterquality.gov.au/anz-guidelines/resources/key-concepts/weight-of-evidence" TargetMode="External"/><Relationship Id="rId78" Type="http://schemas.openxmlformats.org/officeDocument/2006/relationships/hyperlink" Target="https://arrc.com.au/rivers-the-veins-of-our-country/basket-weaving-on-yorta-yorta-country/" TargetMode="External"/><Relationship Id="rId81" Type="http://schemas.openxmlformats.org/officeDocument/2006/relationships/hyperlink" Target="https://www.epa.vic.gov.au/about-epa/publications/1287-guidance-for-risk-assessment-of-wastewater-discharges-to-surface-waters" TargetMode="External"/><Relationship Id="rId86" Type="http://schemas.openxmlformats.org/officeDocument/2006/relationships/hyperlink" Target="https://www.epa.vic.gov.au/about-epa/publications/1287" TargetMode="External"/><Relationship Id="rId94" Type="http://schemas.openxmlformats.org/officeDocument/2006/relationships/header" Target="header11.xml"/><Relationship Id="rId99" Type="http://schemas.openxmlformats.org/officeDocument/2006/relationships/image" Target="media/image7.png"/><Relationship Id="rId10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pa.vic.gov.au/" TargetMode="External"/><Relationship Id="rId18" Type="http://schemas.openxmlformats.org/officeDocument/2006/relationships/hyperlink" Target="https://www.communications.gov.au/what-we-do/phone/services-people-disability/accesshub/national-relay-service" TargetMode="External"/><Relationship Id="rId39" Type="http://schemas.openxmlformats.org/officeDocument/2006/relationships/hyperlink" Target="https://www.epa.vic.gov.au/for-business/permissions/licences/development-licences" TargetMode="External"/><Relationship Id="rId109" Type="http://schemas.microsoft.com/office/2020/10/relationships/intelligence" Target="intelligence2.xml"/><Relationship Id="rId34" Type="http://schemas.openxmlformats.org/officeDocument/2006/relationships/hyperlink" Target="https://www.water.vic.gov.au/waterways/victorian-waterway-management-program/victorian-waterway-management-strategy" TargetMode="External"/><Relationship Id="rId50" Type="http://schemas.openxmlformats.org/officeDocument/2006/relationships/hyperlink" Target="https://www.health.gov.au/sites/default/files/documents/2022/07/enhealth-guidance-guidelines-for-assessing-human-health-risks-from-environmental-hazards.pdf" TargetMode="External"/><Relationship Id="rId55" Type="http://schemas.openxmlformats.org/officeDocument/2006/relationships/hyperlink" Target="https://www.legislation.vic.gov.au/in-force/acts/safe-drinking-water-act-2003/015" TargetMode="External"/><Relationship Id="rId76" Type="http://schemas.openxmlformats.org/officeDocument/2006/relationships/hyperlink" Target="https://www.health.gov.au/sites/default/files/documents/2022/07/enhealth-guidance-guidelines-for-assessing-human-health-risks-from-environmental-hazards.pdf" TargetMode="External"/><Relationship Id="rId97" Type="http://schemas.openxmlformats.org/officeDocument/2006/relationships/image" Target="media/image6.png"/><Relationship Id="rId104" Type="http://schemas.openxmlformats.org/officeDocument/2006/relationships/hyperlink" Target="https://www.epa.vic.gov.au/" TargetMode="External"/><Relationship Id="rId7" Type="http://schemas.openxmlformats.org/officeDocument/2006/relationships/settings" Target="settings.xml"/><Relationship Id="rId71" Type="http://schemas.openxmlformats.org/officeDocument/2006/relationships/hyperlink" Target="https://www.epa.vic.gov.au/about-epa/laws/compliance-and-directions/environment-reference-standard" TargetMode="External"/><Relationship Id="rId92" Type="http://schemas.openxmlformats.org/officeDocument/2006/relationships/header" Target="header10.xml"/><Relationship Id="rId2" Type="http://schemas.openxmlformats.org/officeDocument/2006/relationships/customXml" Target="../customXml/item2.xml"/><Relationship Id="rId29" Type="http://schemas.openxmlformats.org/officeDocument/2006/relationships/hyperlink" Target="https://www.water.vic.gov.au/waterways/water-for-the-environment/what-is-water-for-the-environment" TargetMode="External"/><Relationship Id="rId24" Type="http://schemas.openxmlformats.org/officeDocument/2006/relationships/footer" Target="footer2.xml"/><Relationship Id="rId40" Type="http://schemas.openxmlformats.org/officeDocument/2006/relationships/hyperlink" Target="https://www.epa.vic.gov.au/about-epa/publications/f1021" TargetMode="External"/><Relationship Id="rId45" Type="http://schemas.openxmlformats.org/officeDocument/2006/relationships/hyperlink" Target="https://www.epa.vic.gov.au/about-epa/publications/1287" TargetMode="External"/><Relationship Id="rId66" Type="http://schemas.openxmlformats.org/officeDocument/2006/relationships/hyperlink" Target="https://www.epa.vic.gov.au/about-epa/publications/2011" TargetMode="External"/><Relationship Id="rId87" Type="http://schemas.openxmlformats.org/officeDocument/2006/relationships/header" Target="header6.xml"/><Relationship Id="rId61" Type="http://schemas.openxmlformats.org/officeDocument/2006/relationships/hyperlink" Target="https://www.epa.vic.gov.au/for-business/permissions" TargetMode="External"/><Relationship Id="rId82" Type="http://schemas.openxmlformats.org/officeDocument/2006/relationships/hyperlink" Target="https://www.epa.vic.gov.au/for-business/find-a-topic/environment-protection-laws-and-regulations/implementing-the-general-environmental-duty---a-guide-for-licence-holders/risk-management-and-monitoring-program" TargetMode="External"/><Relationship Id="rId19" Type="http://schemas.openxmlformats.org/officeDocument/2006/relationships/header" Target="header1.xml"/><Relationship Id="rId14" Type="http://schemas.openxmlformats.org/officeDocument/2006/relationships/hyperlink" Target="http://www.epa.vic.gov.au/publication-feedback" TargetMode="External"/><Relationship Id="rId30" Type="http://schemas.openxmlformats.org/officeDocument/2006/relationships/hyperlink" Target="https://www.epa.vic.gov.au/about-epa/publications/1287-guidance-for-risk-assessment-of-wastewater-discharges-to-surface-waters" TargetMode="External"/><Relationship Id="rId35" Type="http://schemas.openxmlformats.org/officeDocument/2006/relationships/hyperlink" Target="https://www.water.vic.gov.au/waterways/water-for-the-environment/where-we-get-water-for-the-environment/water-recovery-for-the-environment" TargetMode="External"/><Relationship Id="rId56" Type="http://schemas.openxmlformats.org/officeDocument/2006/relationships/hyperlink" Target="https://www.legislation.vic.gov.au/in-force/acts/food-act-1984/116" TargetMode="External"/><Relationship Id="rId77" Type="http://schemas.openxmlformats.org/officeDocument/2006/relationships/hyperlink" Target="https://www.ari.vic.gov.au/research/wetlands-and-floodplains/cultural-conservation-of-freshwater-turtles" TargetMode="External"/><Relationship Id="rId100" Type="http://schemas.openxmlformats.org/officeDocument/2006/relationships/hyperlink" Target="https://www.linkedin.com/company/epa---victoria/" TargetMode="External"/><Relationship Id="rId105" Type="http://schemas.openxmlformats.org/officeDocument/2006/relationships/hyperlink" Target="https://www.epa.vic.gov.au/" TargetMode="External"/><Relationship Id="rId8" Type="http://schemas.openxmlformats.org/officeDocument/2006/relationships/webSettings" Target="webSettings.xml"/><Relationship Id="rId51" Type="http://schemas.openxmlformats.org/officeDocument/2006/relationships/hyperlink" Target="https://www.foodstandards.gov.au/Pages/default.aspx" TargetMode="External"/><Relationship Id="rId72" Type="http://schemas.openxmlformats.org/officeDocument/2006/relationships/hyperlink" Target="https://www.epa.vic.gov.au/about-epa/publications/1287-guidance-for-risk-assessment-of-wastewater-discharges-to-surface-waters" TargetMode="External"/><Relationship Id="rId93" Type="http://schemas.openxmlformats.org/officeDocument/2006/relationships/footer" Target="footer4.xml"/><Relationship Id="rId98" Type="http://schemas.openxmlformats.org/officeDocument/2006/relationships/hyperlink" Target="https://www.facebook.com/EPAVictoria" TargetMode="External"/><Relationship Id="rId3" Type="http://schemas.openxmlformats.org/officeDocument/2006/relationships/customXml" Target="../customXml/item3.xml"/><Relationship Id="rId25" Type="http://schemas.openxmlformats.org/officeDocument/2006/relationships/header" Target="header5.xml"/><Relationship Id="rId46" Type="http://schemas.openxmlformats.org/officeDocument/2006/relationships/hyperlink" Target="http://www.waterquality.gov.au/anzguidelines" TargetMode="External"/><Relationship Id="rId67" Type="http://schemas.openxmlformats.org/officeDocument/2006/relationships/hyperlink" Target="https://www.legislation.vic.gov.au/in-force/statutory-rules/environment-protection-regulations-2021/010" TargetMode="External"/><Relationship Id="rId20" Type="http://schemas.openxmlformats.org/officeDocument/2006/relationships/footer" Target="footer1.xml"/><Relationship Id="rId41" Type="http://schemas.openxmlformats.org/officeDocument/2006/relationships/hyperlink" Target="https://www.legislation.vic.gov.au/in-force/acts/catchment-and-land-protection-act-1994/072" TargetMode="External"/><Relationship Id="rId62" Type="http://schemas.openxmlformats.org/officeDocument/2006/relationships/hyperlink" Target="https://www.epa.vic.gov.au/for-business/permissions/application-requirements" TargetMode="External"/><Relationship Id="rId83" Type="http://schemas.openxmlformats.org/officeDocument/2006/relationships/hyperlink" Target="https://www.epa.vic.gov.au/about-epa/publications/1910-2" TargetMode="External"/><Relationship Id="rId88"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CB26E339034623A025E71699DAF0A8"/>
        <w:category>
          <w:name w:val="General"/>
          <w:gallery w:val="placeholder"/>
        </w:category>
        <w:types>
          <w:type w:val="bbPlcHdr"/>
        </w:types>
        <w:behaviors>
          <w:behavior w:val="content"/>
        </w:behaviors>
        <w:guid w:val="{58AAD804-81CD-441F-84D7-4256B547DDF8}"/>
      </w:docPartPr>
      <w:docPartBody>
        <w:p w:rsidR="00D3350A" w:rsidRDefault="00514E53">
          <w:pPr>
            <w:pStyle w:val="3DCB26E339034623A025E71699DAF0A8"/>
          </w:pPr>
          <w:r>
            <w:rPr>
              <w:highlight w:val="yellow"/>
            </w:rPr>
            <w:t>[Title]</w:t>
          </w:r>
        </w:p>
      </w:docPartBody>
    </w:docPart>
    <w:docPart>
      <w:docPartPr>
        <w:name w:val="4A45DE6828C848A2B197E7AB930283BB"/>
        <w:category>
          <w:name w:val="General"/>
          <w:gallery w:val="placeholder"/>
        </w:category>
        <w:types>
          <w:type w:val="bbPlcHdr"/>
        </w:types>
        <w:behaviors>
          <w:behavior w:val="content"/>
        </w:behaviors>
        <w:guid w:val="{247A8DFD-C785-43B6-B720-11700E9AA36C}"/>
      </w:docPartPr>
      <w:docPartBody>
        <w:p w:rsidR="00DA1D5E" w:rsidRDefault="00CF13E9" w:rsidP="00CF13E9">
          <w:pPr>
            <w:pStyle w:val="4A45DE6828C848A2B197E7AB930283BB"/>
          </w:pPr>
          <w:r w:rsidRPr="00EB07F5">
            <w:rPr>
              <w:rStyle w:val="PlaceholderText"/>
              <w:color w:val="FFFFFF" w:themeColor="background1"/>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Medium">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Interstate-Regular">
    <w:altName w:val="Times New Roman"/>
    <w:panose1 w:val="00000000000000000000"/>
    <w:charset w:val="00"/>
    <w:family w:val="auto"/>
    <w:notTrueType/>
    <w:pitch w:val="variable"/>
    <w:sig w:usb0="00000081" w:usb1="00000000" w:usb2="00000000" w:usb3="00000000" w:csb0="000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3"/>
    <w:rsid w:val="00012367"/>
    <w:rsid w:val="000145C0"/>
    <w:rsid w:val="000266D8"/>
    <w:rsid w:val="00026B3C"/>
    <w:rsid w:val="00034069"/>
    <w:rsid w:val="00042E70"/>
    <w:rsid w:val="00072D12"/>
    <w:rsid w:val="000731E0"/>
    <w:rsid w:val="00077D7B"/>
    <w:rsid w:val="00077E2D"/>
    <w:rsid w:val="000A49FD"/>
    <w:rsid w:val="000E5145"/>
    <w:rsid w:val="000F575F"/>
    <w:rsid w:val="00103820"/>
    <w:rsid w:val="00103E14"/>
    <w:rsid w:val="001119F7"/>
    <w:rsid w:val="00112679"/>
    <w:rsid w:val="00136484"/>
    <w:rsid w:val="00177FBD"/>
    <w:rsid w:val="001A1121"/>
    <w:rsid w:val="001A283A"/>
    <w:rsid w:val="001C2873"/>
    <w:rsid w:val="001F222C"/>
    <w:rsid w:val="001F7D61"/>
    <w:rsid w:val="002170FF"/>
    <w:rsid w:val="00227234"/>
    <w:rsid w:val="002371DA"/>
    <w:rsid w:val="00241094"/>
    <w:rsid w:val="002648E2"/>
    <w:rsid w:val="002827F6"/>
    <w:rsid w:val="002833CB"/>
    <w:rsid w:val="002B57A5"/>
    <w:rsid w:val="002D1952"/>
    <w:rsid w:val="002F3911"/>
    <w:rsid w:val="003006E9"/>
    <w:rsid w:val="00305D11"/>
    <w:rsid w:val="0030685F"/>
    <w:rsid w:val="003235D2"/>
    <w:rsid w:val="0033634E"/>
    <w:rsid w:val="00352180"/>
    <w:rsid w:val="0035285C"/>
    <w:rsid w:val="00363DF1"/>
    <w:rsid w:val="00370904"/>
    <w:rsid w:val="003742F0"/>
    <w:rsid w:val="0037795E"/>
    <w:rsid w:val="00385101"/>
    <w:rsid w:val="00386BA0"/>
    <w:rsid w:val="003B651A"/>
    <w:rsid w:val="003D0738"/>
    <w:rsid w:val="003D279C"/>
    <w:rsid w:val="003D4382"/>
    <w:rsid w:val="003E3248"/>
    <w:rsid w:val="003F50F6"/>
    <w:rsid w:val="0042129C"/>
    <w:rsid w:val="0046405C"/>
    <w:rsid w:val="00483F50"/>
    <w:rsid w:val="00496E3F"/>
    <w:rsid w:val="004A604F"/>
    <w:rsid w:val="004B0C78"/>
    <w:rsid w:val="004C3A97"/>
    <w:rsid w:val="004C6FDA"/>
    <w:rsid w:val="004D43D5"/>
    <w:rsid w:val="004D6418"/>
    <w:rsid w:val="004E4DC4"/>
    <w:rsid w:val="004E6B20"/>
    <w:rsid w:val="00503E89"/>
    <w:rsid w:val="0051358E"/>
    <w:rsid w:val="00514E53"/>
    <w:rsid w:val="00530BF7"/>
    <w:rsid w:val="005768A9"/>
    <w:rsid w:val="005813BC"/>
    <w:rsid w:val="0059086C"/>
    <w:rsid w:val="005C394E"/>
    <w:rsid w:val="005F5B9E"/>
    <w:rsid w:val="00630472"/>
    <w:rsid w:val="0064280B"/>
    <w:rsid w:val="00644E3C"/>
    <w:rsid w:val="00663C1E"/>
    <w:rsid w:val="00671998"/>
    <w:rsid w:val="006808F2"/>
    <w:rsid w:val="00680F97"/>
    <w:rsid w:val="006A785F"/>
    <w:rsid w:val="006B0EAF"/>
    <w:rsid w:val="006C2F23"/>
    <w:rsid w:val="006E1235"/>
    <w:rsid w:val="00730D38"/>
    <w:rsid w:val="007478CA"/>
    <w:rsid w:val="00753D31"/>
    <w:rsid w:val="00794BA0"/>
    <w:rsid w:val="007C1162"/>
    <w:rsid w:val="007C53B1"/>
    <w:rsid w:val="007E5D77"/>
    <w:rsid w:val="007F1F76"/>
    <w:rsid w:val="007F6270"/>
    <w:rsid w:val="007F6997"/>
    <w:rsid w:val="008032EE"/>
    <w:rsid w:val="00812A04"/>
    <w:rsid w:val="00820DDF"/>
    <w:rsid w:val="00826B82"/>
    <w:rsid w:val="00826CD2"/>
    <w:rsid w:val="00852DA9"/>
    <w:rsid w:val="00861806"/>
    <w:rsid w:val="00871B57"/>
    <w:rsid w:val="00876A80"/>
    <w:rsid w:val="008863C0"/>
    <w:rsid w:val="008904D6"/>
    <w:rsid w:val="008A6A39"/>
    <w:rsid w:val="008C212E"/>
    <w:rsid w:val="008D28A2"/>
    <w:rsid w:val="008F0333"/>
    <w:rsid w:val="008F042B"/>
    <w:rsid w:val="009003AE"/>
    <w:rsid w:val="00942C27"/>
    <w:rsid w:val="00954BFC"/>
    <w:rsid w:val="0095506E"/>
    <w:rsid w:val="009A393C"/>
    <w:rsid w:val="009E4F14"/>
    <w:rsid w:val="009E7678"/>
    <w:rsid w:val="009F2235"/>
    <w:rsid w:val="00A21DA5"/>
    <w:rsid w:val="00A64653"/>
    <w:rsid w:val="00A72C1A"/>
    <w:rsid w:val="00A81B43"/>
    <w:rsid w:val="00AA4B82"/>
    <w:rsid w:val="00AB151B"/>
    <w:rsid w:val="00AB665E"/>
    <w:rsid w:val="00B05EDB"/>
    <w:rsid w:val="00B235B7"/>
    <w:rsid w:val="00B3528B"/>
    <w:rsid w:val="00B42409"/>
    <w:rsid w:val="00B44BC2"/>
    <w:rsid w:val="00B70D7B"/>
    <w:rsid w:val="00B7741D"/>
    <w:rsid w:val="00B81E3A"/>
    <w:rsid w:val="00BA1F4F"/>
    <w:rsid w:val="00BB290C"/>
    <w:rsid w:val="00BC7CE2"/>
    <w:rsid w:val="00BD218F"/>
    <w:rsid w:val="00C05838"/>
    <w:rsid w:val="00C10ACE"/>
    <w:rsid w:val="00C43EEB"/>
    <w:rsid w:val="00C57B80"/>
    <w:rsid w:val="00C87D85"/>
    <w:rsid w:val="00CB57CB"/>
    <w:rsid w:val="00CC3F89"/>
    <w:rsid w:val="00CD158D"/>
    <w:rsid w:val="00CD6C11"/>
    <w:rsid w:val="00CE4E1F"/>
    <w:rsid w:val="00CF13E9"/>
    <w:rsid w:val="00CF33E2"/>
    <w:rsid w:val="00D11517"/>
    <w:rsid w:val="00D11784"/>
    <w:rsid w:val="00D16939"/>
    <w:rsid w:val="00D240B3"/>
    <w:rsid w:val="00D3350A"/>
    <w:rsid w:val="00D803B4"/>
    <w:rsid w:val="00DA1D5E"/>
    <w:rsid w:val="00DC3B1A"/>
    <w:rsid w:val="00DD338C"/>
    <w:rsid w:val="00DF48A9"/>
    <w:rsid w:val="00E24851"/>
    <w:rsid w:val="00E2632E"/>
    <w:rsid w:val="00E70F69"/>
    <w:rsid w:val="00E837F8"/>
    <w:rsid w:val="00E91AC8"/>
    <w:rsid w:val="00EA102B"/>
    <w:rsid w:val="00EA3967"/>
    <w:rsid w:val="00EB619D"/>
    <w:rsid w:val="00EB75F3"/>
    <w:rsid w:val="00EC6E20"/>
    <w:rsid w:val="00ED6743"/>
    <w:rsid w:val="00EE7CF9"/>
    <w:rsid w:val="00F30736"/>
    <w:rsid w:val="00F36DA2"/>
    <w:rsid w:val="00F429C6"/>
    <w:rsid w:val="00F66B27"/>
    <w:rsid w:val="00F812D8"/>
    <w:rsid w:val="00F84550"/>
    <w:rsid w:val="00FB4A9D"/>
    <w:rsid w:val="00FC3900"/>
    <w:rsid w:val="00FC4579"/>
    <w:rsid w:val="00FF08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CB26E339034623A025E71699DAF0A8">
    <w:name w:val="3DCB26E339034623A025E71699DAF0A8"/>
  </w:style>
  <w:style w:type="character" w:styleId="PlaceholderText">
    <w:name w:val="Placeholder Text"/>
    <w:basedOn w:val="DefaultParagraphFont"/>
    <w:uiPriority w:val="99"/>
    <w:semiHidden/>
    <w:rsid w:val="00CF13E9"/>
    <w:rPr>
      <w:color w:val="808080"/>
    </w:rPr>
  </w:style>
  <w:style w:type="paragraph" w:customStyle="1" w:styleId="4A45DE6828C848A2B197E7AB930283BB">
    <w:name w:val="4A45DE6828C848A2B197E7AB930283BB"/>
    <w:rsid w:val="00CF13E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95B15BCEC504698D56ECC88DF5C7D" ma:contentTypeVersion="20" ma:contentTypeDescription="Create a new document." ma:contentTypeScope="" ma:versionID="cd0e7df37e97b3089982831eea4a9023">
  <xsd:schema xmlns:xsd="http://www.w3.org/2001/XMLSchema" xmlns:xs="http://www.w3.org/2001/XMLSchema" xmlns:p="http://schemas.microsoft.com/office/2006/metadata/properties" xmlns:ns1="http://schemas.microsoft.com/sharepoint/v3" xmlns:ns2="63e84a32-4cb4-4718-92e6-831f43eb481f" xmlns:ns3="574327a4-825a-4a05-b052-1a7a1e30ae80" xmlns:ns4="a6d3a7d7-5bbf-4e15-8086-1a83efe325b1" targetNamespace="http://schemas.microsoft.com/office/2006/metadata/properties" ma:root="true" ma:fieldsID="a0dbb56f2216cb9206d1001149dcd553" ns1:_="" ns2:_="" ns3:_="" ns4:_="">
    <xsd:import namespace="http://schemas.microsoft.com/sharepoint/v3"/>
    <xsd:import namespace="63e84a32-4cb4-4718-92e6-831f43eb481f"/>
    <xsd:import namespace="574327a4-825a-4a05-b052-1a7a1e30ae80"/>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84a32-4cb4-4718-92e6-831f43eb4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327a4-825a-4a05-b052-1a7a1e30ae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47e2b8-5325-4476-8a6b-a2e4a8beb6f9}" ma:internalName="TaxCatchAll" ma:showField="CatchAllData" ma:web="574327a4-825a-4a05-b052-1a7a1e30ae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74327a4-825a-4a05-b052-1a7a1e30ae80">
      <UserInfo>
        <DisplayName>Amanda Dawe</DisplayName>
        <AccountId>37</AccountId>
        <AccountType/>
      </UserInfo>
      <UserInfo>
        <DisplayName>Eric Hardjo</DisplayName>
        <AccountId>176</AccountId>
        <AccountType/>
      </UserInfo>
      <UserInfo>
        <DisplayName>Mycroft Evans</DisplayName>
        <AccountId>50</AccountId>
        <AccountType/>
      </UserInfo>
      <UserInfo>
        <DisplayName>Derek Hollander</DisplayName>
        <AccountId>94</AccountId>
        <AccountType/>
      </UserInfo>
      <UserInfo>
        <DisplayName>SharingLinks.3f800e46-6b5f-4b9c-bbee-26f182da0efc.Flexible.4523385c-32da-461e-936c-12936fe29af3</DisplayName>
        <AccountId>165</AccountId>
        <AccountType/>
      </UserInfo>
      <UserInfo>
        <DisplayName>Adam Boevink</DisplayName>
        <AccountId>84</AccountId>
        <AccountType/>
      </UserInfo>
      <UserInfo>
        <DisplayName>Cathy Heycock</DisplayName>
        <AccountId>1329</AccountId>
        <AccountType/>
      </UserInfo>
      <UserInfo>
        <DisplayName>Jacquie Stepanoff</DisplayName>
        <AccountId>15</AccountId>
        <AccountType/>
      </UserInfo>
      <UserInfo>
        <DisplayName>Leonardo Ribon</DisplayName>
        <AccountId>34</AccountId>
        <AccountType/>
      </UserInfo>
      <UserInfo>
        <DisplayName>David Lenuzzi</DisplayName>
        <AccountId>778</AccountId>
        <AccountType/>
      </UserInfo>
      <UserInfo>
        <DisplayName>Muriel Lepesteur - Thompson</DisplayName>
        <AccountId>1027</AccountId>
        <AccountType/>
      </UserInfo>
      <UserInfo>
        <DisplayName>Paula Sardina</DisplayName>
        <AccountId>761</AccountId>
        <AccountType/>
      </UserInfo>
      <UserInfo>
        <DisplayName>Paul Leahy</DisplayName>
        <AccountId>676</AccountId>
        <AccountType/>
      </UserInfo>
      <UserInfo>
        <DisplayName>Corey Walker</DisplayName>
        <AccountId>2888</AccountId>
        <AccountType/>
      </UserInfo>
      <UserInfo>
        <DisplayName>Deborah Hollingworth</DisplayName>
        <AccountId>2889</AccountId>
        <AccountType/>
      </UserInfo>
      <UserInfo>
        <DisplayName>Emma Gumbleton</DisplayName>
        <AccountId>4217</AccountId>
        <AccountType/>
      </UserInfo>
      <UserInfo>
        <DisplayName>Suzy Neilan</DisplayName>
        <AccountId>1107</AccountId>
        <AccountType/>
      </UserInfo>
      <UserInfo>
        <DisplayName>Jon See</DisplayName>
        <AccountId>41</AccountId>
        <AccountType/>
      </UserInfo>
      <UserInfo>
        <DisplayName>Lisa Gulyas</DisplayName>
        <AccountId>3389</AccountId>
        <AccountType/>
      </UserInfo>
    </SharedWithUsers>
    <TaxCatchAll xmlns="a6d3a7d7-5bbf-4e15-8086-1a83efe325b1" xsi:nil="true"/>
    <lcf76f155ced4ddcb4097134ff3c332f xmlns="63e84a32-4cb4-4718-92e6-831f43eb481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D46E-6475-4A98-BCD6-64C3DEF0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e84a32-4cb4-4718-92e6-831f43eb481f"/>
    <ds:schemaRef ds:uri="574327a4-825a-4a05-b052-1a7a1e30ae80"/>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9DE17-F56B-41C0-BE56-DED0752C0FA5}">
  <ds:schemaRefs>
    <ds:schemaRef ds:uri="http://purl.org/dc/terms/"/>
    <ds:schemaRef ds:uri="http://purl.org/dc/elements/1.1/"/>
    <ds:schemaRef ds:uri="a6d3a7d7-5bbf-4e15-8086-1a83efe325b1"/>
    <ds:schemaRef ds:uri="http://schemas.microsoft.com/sharepoint/v3"/>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63e84a32-4cb4-4718-92e6-831f43eb481f"/>
    <ds:schemaRef ds:uri="http://schemas.microsoft.com/office/infopath/2007/PartnerControls"/>
    <ds:schemaRef ds:uri="574327a4-825a-4a05-b052-1a7a1e30ae80"/>
  </ds:schemaRefs>
</ds:datastoreItem>
</file>

<file path=customXml/itemProps3.xml><?xml version="1.0" encoding="utf-8"?>
<ds:datastoreItem xmlns:ds="http://schemas.openxmlformats.org/officeDocument/2006/customXml" ds:itemID="{9D28F430-7A60-4225-9E7A-A7AF05EAC77A}">
  <ds:schemaRefs>
    <ds:schemaRef ds:uri="http://schemas.microsoft.com/sharepoint/v3/contenttype/forms"/>
  </ds:schemaRefs>
</ds:datastoreItem>
</file>

<file path=customXml/itemProps4.xml><?xml version="1.0" encoding="utf-8"?>
<ds:datastoreItem xmlns:ds="http://schemas.openxmlformats.org/officeDocument/2006/customXml" ds:itemID="{5FC36C31-B45A-4914-BFCF-767DC2270723}">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8795</Words>
  <Characters>50136</Characters>
  <Application>Microsoft Office Word</Application>
  <DocSecurity>0</DocSecurity>
  <Lines>417</Lines>
  <Paragraphs>117</Paragraphs>
  <ScaleCrop>false</ScaleCrop>
  <Company/>
  <LinksUpToDate>false</LinksUpToDate>
  <CharactersWithSpaces>58814</CharactersWithSpaces>
  <SharedDoc>false</SharedDoc>
  <HLinks>
    <vt:vector size="666" baseType="variant">
      <vt:variant>
        <vt:i4>2883696</vt:i4>
      </vt:variant>
      <vt:variant>
        <vt:i4>456</vt:i4>
      </vt:variant>
      <vt:variant>
        <vt:i4>0</vt:i4>
      </vt:variant>
      <vt:variant>
        <vt:i4>5</vt:i4>
      </vt:variant>
      <vt:variant>
        <vt:lpwstr>https://www.epa.vic.gov.au/about-epa/publications/1287</vt:lpwstr>
      </vt:variant>
      <vt:variant>
        <vt:lpwstr/>
      </vt:variant>
      <vt:variant>
        <vt:i4>1638401</vt:i4>
      </vt:variant>
      <vt:variant>
        <vt:i4>453</vt:i4>
      </vt:variant>
      <vt:variant>
        <vt:i4>0</vt:i4>
      </vt:variant>
      <vt:variant>
        <vt:i4>5</vt:i4>
      </vt:variant>
      <vt:variant>
        <vt:lpwstr>https://www.water.vic.gov.au/waterways-and-catchments/our-waterways/victorian-waterway-management-program/victorian-waterway-management-strategy</vt:lpwstr>
      </vt:variant>
      <vt:variant>
        <vt:lpwstr/>
      </vt:variant>
      <vt:variant>
        <vt:i4>1245268</vt:i4>
      </vt:variant>
      <vt:variant>
        <vt:i4>450</vt:i4>
      </vt:variant>
      <vt:variant>
        <vt:i4>0</vt:i4>
      </vt:variant>
      <vt:variant>
        <vt:i4>5</vt:i4>
      </vt:variant>
      <vt:variant>
        <vt:lpwstr>https://www.epa.vic.gov.au/about-epa/publications/1911-2</vt:lpwstr>
      </vt:variant>
      <vt:variant>
        <vt:lpwstr/>
      </vt:variant>
      <vt:variant>
        <vt:i4>1179732</vt:i4>
      </vt:variant>
      <vt:variant>
        <vt:i4>447</vt:i4>
      </vt:variant>
      <vt:variant>
        <vt:i4>0</vt:i4>
      </vt:variant>
      <vt:variant>
        <vt:i4>5</vt:i4>
      </vt:variant>
      <vt:variant>
        <vt:lpwstr>https://www.epa.vic.gov.au/about-epa/publications/1910-2</vt:lpwstr>
      </vt:variant>
      <vt:variant>
        <vt:lpwstr/>
      </vt:variant>
      <vt:variant>
        <vt:i4>4915265</vt:i4>
      </vt:variant>
      <vt:variant>
        <vt:i4>444</vt:i4>
      </vt:variant>
      <vt:variant>
        <vt:i4>0</vt:i4>
      </vt:variant>
      <vt:variant>
        <vt:i4>5</vt:i4>
      </vt:variant>
      <vt:variant>
        <vt:lpwstr>https://www.epa.vic.gov.au/for-business/find-a-topic/environment-protection-laws-and-regulations/implementing-the-general-environmental-duty---a-guide-for-licence-holders/risk-management-and-monitoring-program</vt:lpwstr>
      </vt:variant>
      <vt:variant>
        <vt:lpwstr/>
      </vt:variant>
      <vt:variant>
        <vt:i4>2097267</vt:i4>
      </vt:variant>
      <vt:variant>
        <vt:i4>441</vt:i4>
      </vt:variant>
      <vt:variant>
        <vt:i4>0</vt:i4>
      </vt:variant>
      <vt:variant>
        <vt:i4>5</vt:i4>
      </vt:variant>
      <vt:variant>
        <vt:lpwstr>https://www.epa.vic.gov.au/about-epa/publications/1287-guidance-for-risk-assessment-of-wastewater-discharges-to-surface-waters</vt:lpwstr>
      </vt:variant>
      <vt:variant>
        <vt:lpwstr/>
      </vt:variant>
      <vt:variant>
        <vt:i4>6946921</vt:i4>
      </vt:variant>
      <vt:variant>
        <vt:i4>438</vt:i4>
      </vt:variant>
      <vt:variant>
        <vt:i4>0</vt:i4>
      </vt:variant>
      <vt:variant>
        <vt:i4>5</vt:i4>
      </vt:variant>
      <vt:variant>
        <vt:lpwstr>https://www.legislation.vic.gov.au/in-force/acts/yarra-river-protection-wilip-gin-birrarung-murron-act-2017/008</vt:lpwstr>
      </vt:variant>
      <vt:variant>
        <vt:lpwstr/>
      </vt:variant>
      <vt:variant>
        <vt:i4>4390927</vt:i4>
      </vt:variant>
      <vt:variant>
        <vt:i4>435</vt:i4>
      </vt:variant>
      <vt:variant>
        <vt:i4>0</vt:i4>
      </vt:variant>
      <vt:variant>
        <vt:i4>5</vt:i4>
      </vt:variant>
      <vt:variant>
        <vt:lpwstr>https://engage.vic.gov.au/JacksonsCkParklands</vt:lpwstr>
      </vt:variant>
      <vt:variant>
        <vt:lpwstr/>
      </vt:variant>
      <vt:variant>
        <vt:i4>8126573</vt:i4>
      </vt:variant>
      <vt:variant>
        <vt:i4>432</vt:i4>
      </vt:variant>
      <vt:variant>
        <vt:i4>0</vt:i4>
      </vt:variant>
      <vt:variant>
        <vt:i4>5</vt:i4>
      </vt:variant>
      <vt:variant>
        <vt:lpwstr>https://arrc.com.au/rivers-the-veins-of-our-country/basket-weaving-on-yorta-yorta-country/</vt:lpwstr>
      </vt:variant>
      <vt:variant>
        <vt:lpwstr/>
      </vt:variant>
      <vt:variant>
        <vt:i4>5505108</vt:i4>
      </vt:variant>
      <vt:variant>
        <vt:i4>429</vt:i4>
      </vt:variant>
      <vt:variant>
        <vt:i4>0</vt:i4>
      </vt:variant>
      <vt:variant>
        <vt:i4>5</vt:i4>
      </vt:variant>
      <vt:variant>
        <vt:lpwstr>https://www.ari.vic.gov.au/research/wetlands-and-floodplains/cultural-conservation-of-freshwater-turtles</vt:lpwstr>
      </vt:variant>
      <vt:variant>
        <vt:lpwstr/>
      </vt:variant>
      <vt:variant>
        <vt:i4>4259904</vt:i4>
      </vt:variant>
      <vt:variant>
        <vt:i4>426</vt:i4>
      </vt:variant>
      <vt:variant>
        <vt:i4>0</vt:i4>
      </vt:variant>
      <vt:variant>
        <vt:i4>5</vt:i4>
      </vt:variant>
      <vt:variant>
        <vt:lpwstr>https://www.health.gov.au/sites/default/files/documents/2022/07/enhealth-guidance-guidelines-for-assessing-human-health-risks-from-environmental-hazards.pdf</vt:lpwstr>
      </vt:variant>
      <vt:variant>
        <vt:lpwstr/>
      </vt:variant>
      <vt:variant>
        <vt:i4>2097267</vt:i4>
      </vt:variant>
      <vt:variant>
        <vt:i4>423</vt:i4>
      </vt:variant>
      <vt:variant>
        <vt:i4>0</vt:i4>
      </vt:variant>
      <vt:variant>
        <vt:i4>5</vt:i4>
      </vt:variant>
      <vt:variant>
        <vt:lpwstr>https://www.epa.vic.gov.au/about-epa/publications/1287-guidance-for-risk-assessment-of-wastewater-discharges-to-surface-waters</vt:lpwstr>
      </vt:variant>
      <vt:variant>
        <vt:lpwstr/>
      </vt:variant>
      <vt:variant>
        <vt:i4>7602291</vt:i4>
      </vt:variant>
      <vt:variant>
        <vt:i4>420</vt:i4>
      </vt:variant>
      <vt:variant>
        <vt:i4>0</vt:i4>
      </vt:variant>
      <vt:variant>
        <vt:i4>5</vt:i4>
      </vt:variant>
      <vt:variant>
        <vt:lpwstr>https://www.publish.csiro.au/book/7383/</vt:lpwstr>
      </vt:variant>
      <vt:variant>
        <vt:lpwstr/>
      </vt:variant>
      <vt:variant>
        <vt:i4>7340156</vt:i4>
      </vt:variant>
      <vt:variant>
        <vt:i4>417</vt:i4>
      </vt:variant>
      <vt:variant>
        <vt:i4>0</vt:i4>
      </vt:variant>
      <vt:variant>
        <vt:i4>5</vt:i4>
      </vt:variant>
      <vt:variant>
        <vt:lpwstr>https://www.waterquality.gov.au/anz-guidelines/resources/key-concepts/weight-of-evidence</vt:lpwstr>
      </vt:variant>
      <vt:variant>
        <vt:lpwstr>conducting-a-baseline-study-quality-of-evidence</vt:lpwstr>
      </vt:variant>
      <vt:variant>
        <vt:i4>2097267</vt:i4>
      </vt:variant>
      <vt:variant>
        <vt:i4>414</vt:i4>
      </vt:variant>
      <vt:variant>
        <vt:i4>0</vt:i4>
      </vt:variant>
      <vt:variant>
        <vt:i4>5</vt:i4>
      </vt:variant>
      <vt:variant>
        <vt:lpwstr>https://www.epa.vic.gov.au/about-epa/publications/1287-guidance-for-risk-assessment-of-wastewater-discharges-to-surface-waters</vt:lpwstr>
      </vt:variant>
      <vt:variant>
        <vt:lpwstr/>
      </vt:variant>
      <vt:variant>
        <vt:i4>3735610</vt:i4>
      </vt:variant>
      <vt:variant>
        <vt:i4>411</vt:i4>
      </vt:variant>
      <vt:variant>
        <vt:i4>0</vt:i4>
      </vt:variant>
      <vt:variant>
        <vt:i4>5</vt:i4>
      </vt:variant>
      <vt:variant>
        <vt:lpwstr>https://www.epa.vic.gov.au/about-epa/laws/compliance-and-directions/environment-reference-standard</vt:lpwstr>
      </vt:variant>
      <vt:variant>
        <vt:lpwstr>:~:text=The%20Environment%20Reference%20Standard%20(ERS,values%20in%20locations%20across%20Victoria.</vt:lpwstr>
      </vt:variant>
      <vt:variant>
        <vt:i4>2031695</vt:i4>
      </vt:variant>
      <vt:variant>
        <vt:i4>408</vt:i4>
      </vt:variant>
      <vt:variant>
        <vt:i4>0</vt:i4>
      </vt:variant>
      <vt:variant>
        <vt:i4>5</vt:i4>
      </vt:variant>
      <vt:variant>
        <vt:lpwstr>https://www.epa.vic.gov.au/about-epa/publications/668</vt:lpwstr>
      </vt:variant>
      <vt:variant>
        <vt:lpwstr/>
      </vt:variant>
      <vt:variant>
        <vt:i4>2883696</vt:i4>
      </vt:variant>
      <vt:variant>
        <vt:i4>405</vt:i4>
      </vt:variant>
      <vt:variant>
        <vt:i4>0</vt:i4>
      </vt:variant>
      <vt:variant>
        <vt:i4>5</vt:i4>
      </vt:variant>
      <vt:variant>
        <vt:lpwstr>https://www.epa.vic.gov.au/about-epa/publications/1287</vt:lpwstr>
      </vt:variant>
      <vt:variant>
        <vt:lpwstr/>
      </vt:variant>
      <vt:variant>
        <vt:i4>6029379</vt:i4>
      </vt:variant>
      <vt:variant>
        <vt:i4>402</vt:i4>
      </vt:variant>
      <vt:variant>
        <vt:i4>0</vt:i4>
      </vt:variant>
      <vt:variant>
        <vt:i4>5</vt:i4>
      </vt:variant>
      <vt:variant>
        <vt:lpwstr>http://www.gazette.vic.gov.au/gazette/Gazettes2021/GG2021S324.pdf</vt:lpwstr>
      </vt:variant>
      <vt:variant>
        <vt:lpwstr/>
      </vt:variant>
      <vt:variant>
        <vt:i4>3538991</vt:i4>
      </vt:variant>
      <vt:variant>
        <vt:i4>399</vt:i4>
      </vt:variant>
      <vt:variant>
        <vt:i4>0</vt:i4>
      </vt:variant>
      <vt:variant>
        <vt:i4>5</vt:i4>
      </vt:variant>
      <vt:variant>
        <vt:lpwstr>https://www.legislation.vic.gov.au/in-force/statutory-rules/environment-protection-regulations-2021/010</vt:lpwstr>
      </vt:variant>
      <vt:variant>
        <vt:lpwstr/>
      </vt:variant>
      <vt:variant>
        <vt:i4>2621562</vt:i4>
      </vt:variant>
      <vt:variant>
        <vt:i4>396</vt:i4>
      </vt:variant>
      <vt:variant>
        <vt:i4>0</vt:i4>
      </vt:variant>
      <vt:variant>
        <vt:i4>5</vt:i4>
      </vt:variant>
      <vt:variant>
        <vt:lpwstr>https://www.epa.vic.gov.au/about-epa/publications/2011</vt:lpwstr>
      </vt:variant>
      <vt:variant>
        <vt:lpwstr/>
      </vt:variant>
      <vt:variant>
        <vt:i4>3014705</vt:i4>
      </vt:variant>
      <vt:variant>
        <vt:i4>393</vt:i4>
      </vt:variant>
      <vt:variant>
        <vt:i4>0</vt:i4>
      </vt:variant>
      <vt:variant>
        <vt:i4>5</vt:i4>
      </vt:variant>
      <vt:variant>
        <vt:lpwstr>https://www.epa.vic.gov.au/for-business/permissions</vt:lpwstr>
      </vt:variant>
      <vt:variant>
        <vt:lpwstr/>
      </vt:variant>
      <vt:variant>
        <vt:i4>2883696</vt:i4>
      </vt:variant>
      <vt:variant>
        <vt:i4>390</vt:i4>
      </vt:variant>
      <vt:variant>
        <vt:i4>0</vt:i4>
      </vt:variant>
      <vt:variant>
        <vt:i4>5</vt:i4>
      </vt:variant>
      <vt:variant>
        <vt:lpwstr>https://www.epa.vic.gov.au/about-epa/publications/1287</vt:lpwstr>
      </vt:variant>
      <vt:variant>
        <vt:lpwstr/>
      </vt:variant>
      <vt:variant>
        <vt:i4>2556029</vt:i4>
      </vt:variant>
      <vt:variant>
        <vt:i4>387</vt:i4>
      </vt:variant>
      <vt:variant>
        <vt:i4>0</vt:i4>
      </vt:variant>
      <vt:variant>
        <vt:i4>5</vt:i4>
      </vt:variant>
      <vt:variant>
        <vt:lpwstr>https://www.epa.vic.gov.au/about-epa/publications/1856</vt:lpwstr>
      </vt:variant>
      <vt:variant>
        <vt:lpwstr/>
      </vt:variant>
      <vt:variant>
        <vt:i4>5898306</vt:i4>
      </vt:variant>
      <vt:variant>
        <vt:i4>384</vt:i4>
      </vt:variant>
      <vt:variant>
        <vt:i4>0</vt:i4>
      </vt:variant>
      <vt:variant>
        <vt:i4>5</vt:i4>
      </vt:variant>
      <vt:variant>
        <vt:lpwstr>https://www.epa.vic.gov.au/for-business/permissions/application-requirements</vt:lpwstr>
      </vt:variant>
      <vt:variant>
        <vt:lpwstr/>
      </vt:variant>
      <vt:variant>
        <vt:i4>3014705</vt:i4>
      </vt:variant>
      <vt:variant>
        <vt:i4>381</vt:i4>
      </vt:variant>
      <vt:variant>
        <vt:i4>0</vt:i4>
      </vt:variant>
      <vt:variant>
        <vt:i4>5</vt:i4>
      </vt:variant>
      <vt:variant>
        <vt:lpwstr>https://www.epa.vic.gov.au/for-business/permissions</vt:lpwstr>
      </vt:variant>
      <vt:variant>
        <vt:lpwstr/>
      </vt:variant>
      <vt:variant>
        <vt:i4>3997750</vt:i4>
      </vt:variant>
      <vt:variant>
        <vt:i4>378</vt:i4>
      </vt:variant>
      <vt:variant>
        <vt:i4>0</vt:i4>
      </vt:variant>
      <vt:variant>
        <vt:i4>5</vt:i4>
      </vt:variant>
      <vt:variant>
        <vt:lpwstr>https://www.gazette.vic.gov.au/gazette/Gazettes2023/GG2023S712.pdf</vt:lpwstr>
      </vt:variant>
      <vt:variant>
        <vt:lpwstr/>
      </vt:variant>
      <vt:variant>
        <vt:i4>1179732</vt:i4>
      </vt:variant>
      <vt:variant>
        <vt:i4>375</vt:i4>
      </vt:variant>
      <vt:variant>
        <vt:i4>0</vt:i4>
      </vt:variant>
      <vt:variant>
        <vt:i4>5</vt:i4>
      </vt:variant>
      <vt:variant>
        <vt:lpwstr>https://www.epa.vic.gov.au/about-epa/publications/1910-2</vt:lpwstr>
      </vt:variant>
      <vt:variant>
        <vt:lpwstr/>
      </vt:variant>
      <vt:variant>
        <vt:i4>6881403</vt:i4>
      </vt:variant>
      <vt:variant>
        <vt:i4>372</vt:i4>
      </vt:variant>
      <vt:variant>
        <vt:i4>0</vt:i4>
      </vt:variant>
      <vt:variant>
        <vt:i4>5</vt:i4>
      </vt:variant>
      <vt:variant>
        <vt:lpwstr>https://www.legislation.vic.gov.au/in-force/acts/livestock-disease-control-act-1994</vt:lpwstr>
      </vt:variant>
      <vt:variant>
        <vt:lpwstr/>
      </vt:variant>
      <vt:variant>
        <vt:i4>6029332</vt:i4>
      </vt:variant>
      <vt:variant>
        <vt:i4>369</vt:i4>
      </vt:variant>
      <vt:variant>
        <vt:i4>0</vt:i4>
      </vt:variant>
      <vt:variant>
        <vt:i4>5</vt:i4>
      </vt:variant>
      <vt:variant>
        <vt:lpwstr>https://www.health.vic.gov.au/water/drinking-water-notifications</vt:lpwstr>
      </vt:variant>
      <vt:variant>
        <vt:lpwstr/>
      </vt:variant>
      <vt:variant>
        <vt:i4>7929912</vt:i4>
      </vt:variant>
      <vt:variant>
        <vt:i4>366</vt:i4>
      </vt:variant>
      <vt:variant>
        <vt:i4>0</vt:i4>
      </vt:variant>
      <vt:variant>
        <vt:i4>5</vt:i4>
      </vt:variant>
      <vt:variant>
        <vt:lpwstr>https://www.legislation.vic.gov.au/in-force/acts/food-act-1984/116</vt:lpwstr>
      </vt:variant>
      <vt:variant>
        <vt:lpwstr/>
      </vt:variant>
      <vt:variant>
        <vt:i4>4915268</vt:i4>
      </vt:variant>
      <vt:variant>
        <vt:i4>363</vt:i4>
      </vt:variant>
      <vt:variant>
        <vt:i4>0</vt:i4>
      </vt:variant>
      <vt:variant>
        <vt:i4>5</vt:i4>
      </vt:variant>
      <vt:variant>
        <vt:lpwstr>https://www.legislation.vic.gov.au/in-force/acts/safe-drinking-water-act-2003/015</vt:lpwstr>
      </vt:variant>
      <vt:variant>
        <vt:lpwstr/>
      </vt:variant>
      <vt:variant>
        <vt:i4>6815847</vt:i4>
      </vt:variant>
      <vt:variant>
        <vt:i4>360</vt:i4>
      </vt:variant>
      <vt:variant>
        <vt:i4>0</vt:i4>
      </vt:variant>
      <vt:variant>
        <vt:i4>5</vt:i4>
      </vt:variant>
      <vt:variant>
        <vt:lpwstr>https://www.legislation.vic.gov.au/in-force/acts/water-act-1989/139</vt:lpwstr>
      </vt:variant>
      <vt:variant>
        <vt:lpwstr/>
      </vt:variant>
      <vt:variant>
        <vt:i4>2949167</vt:i4>
      </vt:variant>
      <vt:variant>
        <vt:i4>357</vt:i4>
      </vt:variant>
      <vt:variant>
        <vt:i4>0</vt:i4>
      </vt:variant>
      <vt:variant>
        <vt:i4>5</vt:i4>
      </vt:variant>
      <vt:variant>
        <vt:lpwstr>https://www.epa.vic.gov.au/about-epa/publications/2054-emerging-contaminants-in-recycled-water</vt:lpwstr>
      </vt:variant>
      <vt:variant>
        <vt:lpwstr/>
      </vt:variant>
      <vt:variant>
        <vt:i4>2556029</vt:i4>
      </vt:variant>
      <vt:variant>
        <vt:i4>354</vt:i4>
      </vt:variant>
      <vt:variant>
        <vt:i4>0</vt:i4>
      </vt:variant>
      <vt:variant>
        <vt:i4>5</vt:i4>
      </vt:variant>
      <vt:variant>
        <vt:lpwstr>https://www.epa.vic.gov.au/about-epa/publications/1856</vt:lpwstr>
      </vt:variant>
      <vt:variant>
        <vt:lpwstr/>
      </vt:variant>
      <vt:variant>
        <vt:i4>3145855</vt:i4>
      </vt:variant>
      <vt:variant>
        <vt:i4>351</vt:i4>
      </vt:variant>
      <vt:variant>
        <vt:i4>0</vt:i4>
      </vt:variant>
      <vt:variant>
        <vt:i4>5</vt:i4>
      </vt:variant>
      <vt:variant>
        <vt:lpwstr>https://www.foodstandards.gov.au/Pages/default.aspx</vt:lpwstr>
      </vt:variant>
      <vt:variant>
        <vt:lpwstr/>
      </vt:variant>
      <vt:variant>
        <vt:i4>4259904</vt:i4>
      </vt:variant>
      <vt:variant>
        <vt:i4>348</vt:i4>
      </vt:variant>
      <vt:variant>
        <vt:i4>0</vt:i4>
      </vt:variant>
      <vt:variant>
        <vt:i4>5</vt:i4>
      </vt:variant>
      <vt:variant>
        <vt:lpwstr>https://www.health.gov.au/sites/default/files/documents/2022/07/enhealth-guidance-guidelines-for-assessing-human-health-risks-from-environmental-hazards.pdf</vt:lpwstr>
      </vt:variant>
      <vt:variant>
        <vt:lpwstr/>
      </vt:variant>
      <vt:variant>
        <vt:i4>1638414</vt:i4>
      </vt:variant>
      <vt:variant>
        <vt:i4>345</vt:i4>
      </vt:variant>
      <vt:variant>
        <vt:i4>0</vt:i4>
      </vt:variant>
      <vt:variant>
        <vt:i4>5</vt:i4>
      </vt:variant>
      <vt:variant>
        <vt:lpwstr>https://www.nhmrc.gov.au/about-us/publications/guidelines-managing-risks-recreational-water</vt:lpwstr>
      </vt:variant>
      <vt:variant>
        <vt:lpwstr>block-views-block-file-attachments-content-block-1</vt:lpwstr>
      </vt:variant>
      <vt:variant>
        <vt:i4>1245268</vt:i4>
      </vt:variant>
      <vt:variant>
        <vt:i4>342</vt:i4>
      </vt:variant>
      <vt:variant>
        <vt:i4>0</vt:i4>
      </vt:variant>
      <vt:variant>
        <vt:i4>5</vt:i4>
      </vt:variant>
      <vt:variant>
        <vt:lpwstr>https://www.epa.vic.gov.au/about-epa/publications/1911-2</vt:lpwstr>
      </vt:variant>
      <vt:variant>
        <vt:lpwstr/>
      </vt:variant>
      <vt:variant>
        <vt:i4>1179732</vt:i4>
      </vt:variant>
      <vt:variant>
        <vt:i4>339</vt:i4>
      </vt:variant>
      <vt:variant>
        <vt:i4>0</vt:i4>
      </vt:variant>
      <vt:variant>
        <vt:i4>5</vt:i4>
      </vt:variant>
      <vt:variant>
        <vt:lpwstr>https://www.epa.vic.gov.au/about-epa/publications/1910-2</vt:lpwstr>
      </vt:variant>
      <vt:variant>
        <vt:lpwstr/>
      </vt:variant>
      <vt:variant>
        <vt:i4>5046297</vt:i4>
      </vt:variant>
      <vt:variant>
        <vt:i4>336</vt:i4>
      </vt:variant>
      <vt:variant>
        <vt:i4>0</vt:i4>
      </vt:variant>
      <vt:variant>
        <vt:i4>5</vt:i4>
      </vt:variant>
      <vt:variant>
        <vt:lpwstr>https://www.waterquality.gov.au/guidelines/recycled-water</vt:lpwstr>
      </vt:variant>
      <vt:variant>
        <vt:lpwstr/>
      </vt:variant>
      <vt:variant>
        <vt:i4>5636098</vt:i4>
      </vt:variant>
      <vt:variant>
        <vt:i4>333</vt:i4>
      </vt:variant>
      <vt:variant>
        <vt:i4>0</vt:i4>
      </vt:variant>
      <vt:variant>
        <vt:i4>5</vt:i4>
      </vt:variant>
      <vt:variant>
        <vt:lpwstr>http://www.waterquality.gov.au/anzguidelines</vt:lpwstr>
      </vt:variant>
      <vt:variant>
        <vt:lpwstr/>
      </vt:variant>
      <vt:variant>
        <vt:i4>2883696</vt:i4>
      </vt:variant>
      <vt:variant>
        <vt:i4>330</vt:i4>
      </vt:variant>
      <vt:variant>
        <vt:i4>0</vt:i4>
      </vt:variant>
      <vt:variant>
        <vt:i4>5</vt:i4>
      </vt:variant>
      <vt:variant>
        <vt:lpwstr>https://www.epa.vic.gov.au/about-epa/publications/1287</vt:lpwstr>
      </vt:variant>
      <vt:variant>
        <vt:lpwstr/>
      </vt:variant>
      <vt:variant>
        <vt:i4>2228337</vt:i4>
      </vt:variant>
      <vt:variant>
        <vt:i4>327</vt:i4>
      </vt:variant>
      <vt:variant>
        <vt:i4>0</vt:i4>
      </vt:variant>
      <vt:variant>
        <vt:i4>5</vt:i4>
      </vt:variant>
      <vt:variant>
        <vt:lpwstr>https://www.epa.vic.gov.au/about-epa/publications/1992</vt:lpwstr>
      </vt:variant>
      <vt:variant>
        <vt:lpwstr/>
      </vt:variant>
      <vt:variant>
        <vt:i4>7864420</vt:i4>
      </vt:variant>
      <vt:variant>
        <vt:i4>324</vt:i4>
      </vt:variant>
      <vt:variant>
        <vt:i4>0</vt:i4>
      </vt:variant>
      <vt:variant>
        <vt:i4>5</vt:i4>
      </vt:variant>
      <vt:variant>
        <vt:lpwstr>https://www.epa.vic.gov.au/about-epa/laws/compliance-and-directions/environment-reference-standard</vt:lpwstr>
      </vt:variant>
      <vt:variant>
        <vt:lpwstr/>
      </vt:variant>
      <vt:variant>
        <vt:i4>7864420</vt:i4>
      </vt:variant>
      <vt:variant>
        <vt:i4>321</vt:i4>
      </vt:variant>
      <vt:variant>
        <vt:i4>0</vt:i4>
      </vt:variant>
      <vt:variant>
        <vt:i4>5</vt:i4>
      </vt:variant>
      <vt:variant>
        <vt:lpwstr>https://www.epa.vic.gov.au/about-epa/laws/compliance-and-directions/environment-reference-standard</vt:lpwstr>
      </vt:variant>
      <vt:variant>
        <vt:lpwstr/>
      </vt:variant>
      <vt:variant>
        <vt:i4>2359347</vt:i4>
      </vt:variant>
      <vt:variant>
        <vt:i4>318</vt:i4>
      </vt:variant>
      <vt:variant>
        <vt:i4>0</vt:i4>
      </vt:variant>
      <vt:variant>
        <vt:i4>5</vt:i4>
      </vt:variant>
      <vt:variant>
        <vt:lpwstr>https://vro.agriculture.vic.gov.au/dpi/vro/vrosite.nsf/pages/landuse-water-supply-catchments</vt:lpwstr>
      </vt:variant>
      <vt:variant>
        <vt:lpwstr>:~:text=Many%20catchments%20supplying%20water%20for,for%20stock%20and%20domestic%20use.</vt:lpwstr>
      </vt:variant>
      <vt:variant>
        <vt:i4>3801188</vt:i4>
      </vt:variant>
      <vt:variant>
        <vt:i4>315</vt:i4>
      </vt:variant>
      <vt:variant>
        <vt:i4>0</vt:i4>
      </vt:variant>
      <vt:variant>
        <vt:i4>5</vt:i4>
      </vt:variant>
      <vt:variant>
        <vt:lpwstr>https://www.legislation.vic.gov.au/in-force/acts/catchment-and-land-protection-act-1994/072</vt:lpwstr>
      </vt:variant>
      <vt:variant>
        <vt:lpwstr/>
      </vt:variant>
      <vt:variant>
        <vt:i4>2752559</vt:i4>
      </vt:variant>
      <vt:variant>
        <vt:i4>312</vt:i4>
      </vt:variant>
      <vt:variant>
        <vt:i4>0</vt:i4>
      </vt:variant>
      <vt:variant>
        <vt:i4>5</vt:i4>
      </vt:variant>
      <vt:variant>
        <vt:lpwstr>https://www.epa.vic.gov.au/about-epa/publications/f1021</vt:lpwstr>
      </vt:variant>
      <vt:variant>
        <vt:lpwstr/>
      </vt:variant>
      <vt:variant>
        <vt:i4>393287</vt:i4>
      </vt:variant>
      <vt:variant>
        <vt:i4>309</vt:i4>
      </vt:variant>
      <vt:variant>
        <vt:i4>0</vt:i4>
      </vt:variant>
      <vt:variant>
        <vt:i4>5</vt:i4>
      </vt:variant>
      <vt:variant>
        <vt:lpwstr>https://www.epa.vic.gov.au/for-business/permissions/licences/development-licences</vt:lpwstr>
      </vt:variant>
      <vt:variant>
        <vt:lpwstr/>
      </vt:variant>
      <vt:variant>
        <vt:i4>393287</vt:i4>
      </vt:variant>
      <vt:variant>
        <vt:i4>306</vt:i4>
      </vt:variant>
      <vt:variant>
        <vt:i4>0</vt:i4>
      </vt:variant>
      <vt:variant>
        <vt:i4>5</vt:i4>
      </vt:variant>
      <vt:variant>
        <vt:lpwstr>https://www.epa.vic.gov.au/for-business/permissions/licences/development-licences</vt:lpwstr>
      </vt:variant>
      <vt:variant>
        <vt:lpwstr/>
      </vt:variant>
      <vt:variant>
        <vt:i4>1966161</vt:i4>
      </vt:variant>
      <vt:variant>
        <vt:i4>303</vt:i4>
      </vt:variant>
      <vt:variant>
        <vt:i4>0</vt:i4>
      </vt:variant>
      <vt:variant>
        <vt:i4>5</vt:i4>
      </vt:variant>
      <vt:variant>
        <vt:lpwstr>https://www.epa.vic.gov.au/about-epa/publications/1741-1</vt:lpwstr>
      </vt:variant>
      <vt:variant>
        <vt:lpwstr/>
      </vt:variant>
      <vt:variant>
        <vt:i4>1245213</vt:i4>
      </vt:variant>
      <vt:variant>
        <vt:i4>300</vt:i4>
      </vt:variant>
      <vt:variant>
        <vt:i4>0</vt:i4>
      </vt:variant>
      <vt:variant>
        <vt:i4>5</vt:i4>
      </vt:variant>
      <vt:variant>
        <vt:lpwstr>https://www.epa.vic.gov.au/about-epa/laws/laws-and-your-business</vt:lpwstr>
      </vt:variant>
      <vt:variant>
        <vt:lpwstr/>
      </vt:variant>
      <vt:variant>
        <vt:i4>2621486</vt:i4>
      </vt:variant>
      <vt:variant>
        <vt:i4>297</vt:i4>
      </vt:variant>
      <vt:variant>
        <vt:i4>0</vt:i4>
      </vt:variant>
      <vt:variant>
        <vt:i4>5</vt:i4>
      </vt:variant>
      <vt:variant>
        <vt:lpwstr>https://www.legislation.vic.gov.au/in-force/statutory-rules/environment-protection-regulations-2021</vt:lpwstr>
      </vt:variant>
      <vt:variant>
        <vt:lpwstr/>
      </vt:variant>
      <vt:variant>
        <vt:i4>262227</vt:i4>
      </vt:variant>
      <vt:variant>
        <vt:i4>294</vt:i4>
      </vt:variant>
      <vt:variant>
        <vt:i4>0</vt:i4>
      </vt:variant>
      <vt:variant>
        <vt:i4>5</vt:i4>
      </vt:variant>
      <vt:variant>
        <vt:lpwstr>https://www.water.vic.gov.au/waterways/water-for-the-environment/where-we-get-water-for-the-environment/water-recovery-for-the-environment</vt:lpwstr>
      </vt:variant>
      <vt:variant>
        <vt:lpwstr>:~:text=Victoria's%20environmental%20flow%20assessment%20method,as%20the%20environmental%20water%20reserve.</vt:lpwstr>
      </vt:variant>
      <vt:variant>
        <vt:i4>6291573</vt:i4>
      </vt:variant>
      <vt:variant>
        <vt:i4>291</vt:i4>
      </vt:variant>
      <vt:variant>
        <vt:i4>0</vt:i4>
      </vt:variant>
      <vt:variant>
        <vt:i4>5</vt:i4>
      </vt:variant>
      <vt:variant>
        <vt:lpwstr>https://www.water.vic.gov.au/waterways/victorian-waterway-management-program/victorian-waterway-management-strategy</vt:lpwstr>
      </vt:variant>
      <vt:variant>
        <vt:lpwstr/>
      </vt:variant>
      <vt:variant>
        <vt:i4>262149</vt:i4>
      </vt:variant>
      <vt:variant>
        <vt:i4>288</vt:i4>
      </vt:variant>
      <vt:variant>
        <vt:i4>0</vt:i4>
      </vt:variant>
      <vt:variant>
        <vt:i4>5</vt:i4>
      </vt:variant>
      <vt:variant>
        <vt:lpwstr>https://www.epa.vic.gov.au/about-epa/publications/168-irrigation-with-recycled-water</vt:lpwstr>
      </vt:variant>
      <vt:variant>
        <vt:lpwstr/>
      </vt:variant>
      <vt:variant>
        <vt:i4>1179732</vt:i4>
      </vt:variant>
      <vt:variant>
        <vt:i4>285</vt:i4>
      </vt:variant>
      <vt:variant>
        <vt:i4>0</vt:i4>
      </vt:variant>
      <vt:variant>
        <vt:i4>5</vt:i4>
      </vt:variant>
      <vt:variant>
        <vt:lpwstr>https://www.epa.vic.gov.au/about-epa/publications/1910-2</vt:lpwstr>
      </vt:variant>
      <vt:variant>
        <vt:lpwstr/>
      </vt:variant>
      <vt:variant>
        <vt:i4>7077991</vt:i4>
      </vt:variant>
      <vt:variant>
        <vt:i4>282</vt:i4>
      </vt:variant>
      <vt:variant>
        <vt:i4>0</vt:i4>
      </vt:variant>
      <vt:variant>
        <vt:i4>5</vt:i4>
      </vt:variant>
      <vt:variant>
        <vt:lpwstr>https://www.waterquality.gov.au/anz-guidelines/resources/key-concepts/weight-of-evidence</vt:lpwstr>
      </vt:variant>
      <vt:variant>
        <vt:lpwstr>:~:text=Weight%20of%20evidence%20describes%20the,quality%20and%20its%20associated%20management.</vt:lpwstr>
      </vt:variant>
      <vt:variant>
        <vt:i4>2097267</vt:i4>
      </vt:variant>
      <vt:variant>
        <vt:i4>279</vt:i4>
      </vt:variant>
      <vt:variant>
        <vt:i4>0</vt:i4>
      </vt:variant>
      <vt:variant>
        <vt:i4>5</vt:i4>
      </vt:variant>
      <vt:variant>
        <vt:lpwstr>https://www.epa.vic.gov.au/about-epa/publications/1287-guidance-for-risk-assessment-of-wastewater-discharges-to-surface-waters</vt:lpwstr>
      </vt:variant>
      <vt:variant>
        <vt:lpwstr/>
      </vt:variant>
      <vt:variant>
        <vt:i4>3801129</vt:i4>
      </vt:variant>
      <vt:variant>
        <vt:i4>276</vt:i4>
      </vt:variant>
      <vt:variant>
        <vt:i4>0</vt:i4>
      </vt:variant>
      <vt:variant>
        <vt:i4>5</vt:i4>
      </vt:variant>
      <vt:variant>
        <vt:lpwstr>https://www.water.vic.gov.au/waterways/water-for-the-environment/what-is-water-for-the-environment</vt:lpwstr>
      </vt:variant>
      <vt:variant>
        <vt:lpwstr/>
      </vt:variant>
      <vt:variant>
        <vt:i4>1638401</vt:i4>
      </vt:variant>
      <vt:variant>
        <vt:i4>273</vt:i4>
      </vt:variant>
      <vt:variant>
        <vt:i4>0</vt:i4>
      </vt:variant>
      <vt:variant>
        <vt:i4>5</vt:i4>
      </vt:variant>
      <vt:variant>
        <vt:lpwstr>https://www.water.vic.gov.au/waterways-and-catchments/our-waterways/victorian-waterway-management-program/victorian-waterway-management-strategy</vt:lpwstr>
      </vt:variant>
      <vt:variant>
        <vt:lpwstr/>
      </vt:variant>
      <vt:variant>
        <vt:i4>6291573</vt:i4>
      </vt:variant>
      <vt:variant>
        <vt:i4>270</vt:i4>
      </vt:variant>
      <vt:variant>
        <vt:i4>0</vt:i4>
      </vt:variant>
      <vt:variant>
        <vt:i4>5</vt:i4>
      </vt:variant>
      <vt:variant>
        <vt:lpwstr>https://www.water.vic.gov.au/waterways/victorian-waterway-management-program/victorian-waterway-management-strategy</vt:lpwstr>
      </vt:variant>
      <vt:variant>
        <vt:lpwstr/>
      </vt:variant>
      <vt:variant>
        <vt:i4>1179732</vt:i4>
      </vt:variant>
      <vt:variant>
        <vt:i4>267</vt:i4>
      </vt:variant>
      <vt:variant>
        <vt:i4>0</vt:i4>
      </vt:variant>
      <vt:variant>
        <vt:i4>5</vt:i4>
      </vt:variant>
      <vt:variant>
        <vt:lpwstr>https://www.epa.vic.gov.au/about-epa/publications/1910-2</vt:lpwstr>
      </vt:variant>
      <vt:variant>
        <vt:lpwstr/>
      </vt:variant>
      <vt:variant>
        <vt:i4>1179700</vt:i4>
      </vt:variant>
      <vt:variant>
        <vt:i4>260</vt:i4>
      </vt:variant>
      <vt:variant>
        <vt:i4>0</vt:i4>
      </vt:variant>
      <vt:variant>
        <vt:i4>5</vt:i4>
      </vt:variant>
      <vt:variant>
        <vt:lpwstr/>
      </vt:variant>
      <vt:variant>
        <vt:lpwstr>_Toc155971782</vt:lpwstr>
      </vt:variant>
      <vt:variant>
        <vt:i4>1179700</vt:i4>
      </vt:variant>
      <vt:variant>
        <vt:i4>254</vt:i4>
      </vt:variant>
      <vt:variant>
        <vt:i4>0</vt:i4>
      </vt:variant>
      <vt:variant>
        <vt:i4>5</vt:i4>
      </vt:variant>
      <vt:variant>
        <vt:lpwstr/>
      </vt:variant>
      <vt:variant>
        <vt:lpwstr>_Toc155971781</vt:lpwstr>
      </vt:variant>
      <vt:variant>
        <vt:i4>1179700</vt:i4>
      </vt:variant>
      <vt:variant>
        <vt:i4>248</vt:i4>
      </vt:variant>
      <vt:variant>
        <vt:i4>0</vt:i4>
      </vt:variant>
      <vt:variant>
        <vt:i4>5</vt:i4>
      </vt:variant>
      <vt:variant>
        <vt:lpwstr/>
      </vt:variant>
      <vt:variant>
        <vt:lpwstr>_Toc155971780</vt:lpwstr>
      </vt:variant>
      <vt:variant>
        <vt:i4>1900596</vt:i4>
      </vt:variant>
      <vt:variant>
        <vt:i4>242</vt:i4>
      </vt:variant>
      <vt:variant>
        <vt:i4>0</vt:i4>
      </vt:variant>
      <vt:variant>
        <vt:i4>5</vt:i4>
      </vt:variant>
      <vt:variant>
        <vt:lpwstr/>
      </vt:variant>
      <vt:variant>
        <vt:lpwstr>_Toc155971779</vt:lpwstr>
      </vt:variant>
      <vt:variant>
        <vt:i4>1900596</vt:i4>
      </vt:variant>
      <vt:variant>
        <vt:i4>236</vt:i4>
      </vt:variant>
      <vt:variant>
        <vt:i4>0</vt:i4>
      </vt:variant>
      <vt:variant>
        <vt:i4>5</vt:i4>
      </vt:variant>
      <vt:variant>
        <vt:lpwstr/>
      </vt:variant>
      <vt:variant>
        <vt:lpwstr>_Toc155971778</vt:lpwstr>
      </vt:variant>
      <vt:variant>
        <vt:i4>1900596</vt:i4>
      </vt:variant>
      <vt:variant>
        <vt:i4>230</vt:i4>
      </vt:variant>
      <vt:variant>
        <vt:i4>0</vt:i4>
      </vt:variant>
      <vt:variant>
        <vt:i4>5</vt:i4>
      </vt:variant>
      <vt:variant>
        <vt:lpwstr/>
      </vt:variant>
      <vt:variant>
        <vt:lpwstr>_Toc155971777</vt:lpwstr>
      </vt:variant>
      <vt:variant>
        <vt:i4>1900596</vt:i4>
      </vt:variant>
      <vt:variant>
        <vt:i4>224</vt:i4>
      </vt:variant>
      <vt:variant>
        <vt:i4>0</vt:i4>
      </vt:variant>
      <vt:variant>
        <vt:i4>5</vt:i4>
      </vt:variant>
      <vt:variant>
        <vt:lpwstr/>
      </vt:variant>
      <vt:variant>
        <vt:lpwstr>_Toc155971776</vt:lpwstr>
      </vt:variant>
      <vt:variant>
        <vt:i4>1900596</vt:i4>
      </vt:variant>
      <vt:variant>
        <vt:i4>218</vt:i4>
      </vt:variant>
      <vt:variant>
        <vt:i4>0</vt:i4>
      </vt:variant>
      <vt:variant>
        <vt:i4>5</vt:i4>
      </vt:variant>
      <vt:variant>
        <vt:lpwstr/>
      </vt:variant>
      <vt:variant>
        <vt:lpwstr>_Toc155971775</vt:lpwstr>
      </vt:variant>
      <vt:variant>
        <vt:i4>1900596</vt:i4>
      </vt:variant>
      <vt:variant>
        <vt:i4>212</vt:i4>
      </vt:variant>
      <vt:variant>
        <vt:i4>0</vt:i4>
      </vt:variant>
      <vt:variant>
        <vt:i4>5</vt:i4>
      </vt:variant>
      <vt:variant>
        <vt:lpwstr/>
      </vt:variant>
      <vt:variant>
        <vt:lpwstr>_Toc155971774</vt:lpwstr>
      </vt:variant>
      <vt:variant>
        <vt:i4>1900596</vt:i4>
      </vt:variant>
      <vt:variant>
        <vt:i4>206</vt:i4>
      </vt:variant>
      <vt:variant>
        <vt:i4>0</vt:i4>
      </vt:variant>
      <vt:variant>
        <vt:i4>5</vt:i4>
      </vt:variant>
      <vt:variant>
        <vt:lpwstr/>
      </vt:variant>
      <vt:variant>
        <vt:lpwstr>_Toc155971773</vt:lpwstr>
      </vt:variant>
      <vt:variant>
        <vt:i4>1900596</vt:i4>
      </vt:variant>
      <vt:variant>
        <vt:i4>200</vt:i4>
      </vt:variant>
      <vt:variant>
        <vt:i4>0</vt:i4>
      </vt:variant>
      <vt:variant>
        <vt:i4>5</vt:i4>
      </vt:variant>
      <vt:variant>
        <vt:lpwstr/>
      </vt:variant>
      <vt:variant>
        <vt:lpwstr>_Toc155971772</vt:lpwstr>
      </vt:variant>
      <vt:variant>
        <vt:i4>1900596</vt:i4>
      </vt:variant>
      <vt:variant>
        <vt:i4>194</vt:i4>
      </vt:variant>
      <vt:variant>
        <vt:i4>0</vt:i4>
      </vt:variant>
      <vt:variant>
        <vt:i4>5</vt:i4>
      </vt:variant>
      <vt:variant>
        <vt:lpwstr/>
      </vt:variant>
      <vt:variant>
        <vt:lpwstr>_Toc155971771</vt:lpwstr>
      </vt:variant>
      <vt:variant>
        <vt:i4>1900596</vt:i4>
      </vt:variant>
      <vt:variant>
        <vt:i4>188</vt:i4>
      </vt:variant>
      <vt:variant>
        <vt:i4>0</vt:i4>
      </vt:variant>
      <vt:variant>
        <vt:i4>5</vt:i4>
      </vt:variant>
      <vt:variant>
        <vt:lpwstr/>
      </vt:variant>
      <vt:variant>
        <vt:lpwstr>_Toc155971770</vt:lpwstr>
      </vt:variant>
      <vt:variant>
        <vt:i4>1835060</vt:i4>
      </vt:variant>
      <vt:variant>
        <vt:i4>182</vt:i4>
      </vt:variant>
      <vt:variant>
        <vt:i4>0</vt:i4>
      </vt:variant>
      <vt:variant>
        <vt:i4>5</vt:i4>
      </vt:variant>
      <vt:variant>
        <vt:lpwstr/>
      </vt:variant>
      <vt:variant>
        <vt:lpwstr>_Toc155971769</vt:lpwstr>
      </vt:variant>
      <vt:variant>
        <vt:i4>1835060</vt:i4>
      </vt:variant>
      <vt:variant>
        <vt:i4>176</vt:i4>
      </vt:variant>
      <vt:variant>
        <vt:i4>0</vt:i4>
      </vt:variant>
      <vt:variant>
        <vt:i4>5</vt:i4>
      </vt:variant>
      <vt:variant>
        <vt:lpwstr/>
      </vt:variant>
      <vt:variant>
        <vt:lpwstr>_Toc155971768</vt:lpwstr>
      </vt:variant>
      <vt:variant>
        <vt:i4>1835060</vt:i4>
      </vt:variant>
      <vt:variant>
        <vt:i4>170</vt:i4>
      </vt:variant>
      <vt:variant>
        <vt:i4>0</vt:i4>
      </vt:variant>
      <vt:variant>
        <vt:i4>5</vt:i4>
      </vt:variant>
      <vt:variant>
        <vt:lpwstr/>
      </vt:variant>
      <vt:variant>
        <vt:lpwstr>_Toc155971767</vt:lpwstr>
      </vt:variant>
      <vt:variant>
        <vt:i4>1835060</vt:i4>
      </vt:variant>
      <vt:variant>
        <vt:i4>164</vt:i4>
      </vt:variant>
      <vt:variant>
        <vt:i4>0</vt:i4>
      </vt:variant>
      <vt:variant>
        <vt:i4>5</vt:i4>
      </vt:variant>
      <vt:variant>
        <vt:lpwstr/>
      </vt:variant>
      <vt:variant>
        <vt:lpwstr>_Toc155971766</vt:lpwstr>
      </vt:variant>
      <vt:variant>
        <vt:i4>1835060</vt:i4>
      </vt:variant>
      <vt:variant>
        <vt:i4>158</vt:i4>
      </vt:variant>
      <vt:variant>
        <vt:i4>0</vt:i4>
      </vt:variant>
      <vt:variant>
        <vt:i4>5</vt:i4>
      </vt:variant>
      <vt:variant>
        <vt:lpwstr/>
      </vt:variant>
      <vt:variant>
        <vt:lpwstr>_Toc155971765</vt:lpwstr>
      </vt:variant>
      <vt:variant>
        <vt:i4>1835060</vt:i4>
      </vt:variant>
      <vt:variant>
        <vt:i4>152</vt:i4>
      </vt:variant>
      <vt:variant>
        <vt:i4>0</vt:i4>
      </vt:variant>
      <vt:variant>
        <vt:i4>5</vt:i4>
      </vt:variant>
      <vt:variant>
        <vt:lpwstr/>
      </vt:variant>
      <vt:variant>
        <vt:lpwstr>_Toc155971764</vt:lpwstr>
      </vt:variant>
      <vt:variant>
        <vt:i4>1835060</vt:i4>
      </vt:variant>
      <vt:variant>
        <vt:i4>146</vt:i4>
      </vt:variant>
      <vt:variant>
        <vt:i4>0</vt:i4>
      </vt:variant>
      <vt:variant>
        <vt:i4>5</vt:i4>
      </vt:variant>
      <vt:variant>
        <vt:lpwstr/>
      </vt:variant>
      <vt:variant>
        <vt:lpwstr>_Toc155971763</vt:lpwstr>
      </vt:variant>
      <vt:variant>
        <vt:i4>1835060</vt:i4>
      </vt:variant>
      <vt:variant>
        <vt:i4>140</vt:i4>
      </vt:variant>
      <vt:variant>
        <vt:i4>0</vt:i4>
      </vt:variant>
      <vt:variant>
        <vt:i4>5</vt:i4>
      </vt:variant>
      <vt:variant>
        <vt:lpwstr/>
      </vt:variant>
      <vt:variant>
        <vt:lpwstr>_Toc155971762</vt:lpwstr>
      </vt:variant>
      <vt:variant>
        <vt:i4>1835060</vt:i4>
      </vt:variant>
      <vt:variant>
        <vt:i4>134</vt:i4>
      </vt:variant>
      <vt:variant>
        <vt:i4>0</vt:i4>
      </vt:variant>
      <vt:variant>
        <vt:i4>5</vt:i4>
      </vt:variant>
      <vt:variant>
        <vt:lpwstr/>
      </vt:variant>
      <vt:variant>
        <vt:lpwstr>_Toc155971761</vt:lpwstr>
      </vt:variant>
      <vt:variant>
        <vt:i4>1835060</vt:i4>
      </vt:variant>
      <vt:variant>
        <vt:i4>128</vt:i4>
      </vt:variant>
      <vt:variant>
        <vt:i4>0</vt:i4>
      </vt:variant>
      <vt:variant>
        <vt:i4>5</vt:i4>
      </vt:variant>
      <vt:variant>
        <vt:lpwstr/>
      </vt:variant>
      <vt:variant>
        <vt:lpwstr>_Toc155971760</vt:lpwstr>
      </vt:variant>
      <vt:variant>
        <vt:i4>2031668</vt:i4>
      </vt:variant>
      <vt:variant>
        <vt:i4>122</vt:i4>
      </vt:variant>
      <vt:variant>
        <vt:i4>0</vt:i4>
      </vt:variant>
      <vt:variant>
        <vt:i4>5</vt:i4>
      </vt:variant>
      <vt:variant>
        <vt:lpwstr/>
      </vt:variant>
      <vt:variant>
        <vt:lpwstr>_Toc155971759</vt:lpwstr>
      </vt:variant>
      <vt:variant>
        <vt:i4>2031668</vt:i4>
      </vt:variant>
      <vt:variant>
        <vt:i4>116</vt:i4>
      </vt:variant>
      <vt:variant>
        <vt:i4>0</vt:i4>
      </vt:variant>
      <vt:variant>
        <vt:i4>5</vt:i4>
      </vt:variant>
      <vt:variant>
        <vt:lpwstr/>
      </vt:variant>
      <vt:variant>
        <vt:lpwstr>_Toc155971758</vt:lpwstr>
      </vt:variant>
      <vt:variant>
        <vt:i4>2031668</vt:i4>
      </vt:variant>
      <vt:variant>
        <vt:i4>110</vt:i4>
      </vt:variant>
      <vt:variant>
        <vt:i4>0</vt:i4>
      </vt:variant>
      <vt:variant>
        <vt:i4>5</vt:i4>
      </vt:variant>
      <vt:variant>
        <vt:lpwstr/>
      </vt:variant>
      <vt:variant>
        <vt:lpwstr>_Toc155971757</vt:lpwstr>
      </vt:variant>
      <vt:variant>
        <vt:i4>2031668</vt:i4>
      </vt:variant>
      <vt:variant>
        <vt:i4>104</vt:i4>
      </vt:variant>
      <vt:variant>
        <vt:i4>0</vt:i4>
      </vt:variant>
      <vt:variant>
        <vt:i4>5</vt:i4>
      </vt:variant>
      <vt:variant>
        <vt:lpwstr/>
      </vt:variant>
      <vt:variant>
        <vt:lpwstr>_Toc155971756</vt:lpwstr>
      </vt:variant>
      <vt:variant>
        <vt:i4>2031668</vt:i4>
      </vt:variant>
      <vt:variant>
        <vt:i4>98</vt:i4>
      </vt:variant>
      <vt:variant>
        <vt:i4>0</vt:i4>
      </vt:variant>
      <vt:variant>
        <vt:i4>5</vt:i4>
      </vt:variant>
      <vt:variant>
        <vt:lpwstr/>
      </vt:variant>
      <vt:variant>
        <vt:lpwstr>_Toc155971755</vt:lpwstr>
      </vt:variant>
      <vt:variant>
        <vt:i4>2031668</vt:i4>
      </vt:variant>
      <vt:variant>
        <vt:i4>92</vt:i4>
      </vt:variant>
      <vt:variant>
        <vt:i4>0</vt:i4>
      </vt:variant>
      <vt:variant>
        <vt:i4>5</vt:i4>
      </vt:variant>
      <vt:variant>
        <vt:lpwstr/>
      </vt:variant>
      <vt:variant>
        <vt:lpwstr>_Toc155971754</vt:lpwstr>
      </vt:variant>
      <vt:variant>
        <vt:i4>2031668</vt:i4>
      </vt:variant>
      <vt:variant>
        <vt:i4>86</vt:i4>
      </vt:variant>
      <vt:variant>
        <vt:i4>0</vt:i4>
      </vt:variant>
      <vt:variant>
        <vt:i4>5</vt:i4>
      </vt:variant>
      <vt:variant>
        <vt:lpwstr/>
      </vt:variant>
      <vt:variant>
        <vt:lpwstr>_Toc155971753</vt:lpwstr>
      </vt:variant>
      <vt:variant>
        <vt:i4>2031668</vt:i4>
      </vt:variant>
      <vt:variant>
        <vt:i4>80</vt:i4>
      </vt:variant>
      <vt:variant>
        <vt:i4>0</vt:i4>
      </vt:variant>
      <vt:variant>
        <vt:i4>5</vt:i4>
      </vt:variant>
      <vt:variant>
        <vt:lpwstr/>
      </vt:variant>
      <vt:variant>
        <vt:lpwstr>_Toc155971752</vt:lpwstr>
      </vt:variant>
      <vt:variant>
        <vt:i4>2031668</vt:i4>
      </vt:variant>
      <vt:variant>
        <vt:i4>74</vt:i4>
      </vt:variant>
      <vt:variant>
        <vt:i4>0</vt:i4>
      </vt:variant>
      <vt:variant>
        <vt:i4>5</vt:i4>
      </vt:variant>
      <vt:variant>
        <vt:lpwstr/>
      </vt:variant>
      <vt:variant>
        <vt:lpwstr>_Toc155971751</vt:lpwstr>
      </vt:variant>
      <vt:variant>
        <vt:i4>2031668</vt:i4>
      </vt:variant>
      <vt:variant>
        <vt:i4>68</vt:i4>
      </vt:variant>
      <vt:variant>
        <vt:i4>0</vt:i4>
      </vt:variant>
      <vt:variant>
        <vt:i4>5</vt:i4>
      </vt:variant>
      <vt:variant>
        <vt:lpwstr/>
      </vt:variant>
      <vt:variant>
        <vt:lpwstr>_Toc155971750</vt:lpwstr>
      </vt:variant>
      <vt:variant>
        <vt:i4>1966132</vt:i4>
      </vt:variant>
      <vt:variant>
        <vt:i4>62</vt:i4>
      </vt:variant>
      <vt:variant>
        <vt:i4>0</vt:i4>
      </vt:variant>
      <vt:variant>
        <vt:i4>5</vt:i4>
      </vt:variant>
      <vt:variant>
        <vt:lpwstr/>
      </vt:variant>
      <vt:variant>
        <vt:lpwstr>_Toc155971749</vt:lpwstr>
      </vt:variant>
      <vt:variant>
        <vt:i4>1966132</vt:i4>
      </vt:variant>
      <vt:variant>
        <vt:i4>56</vt:i4>
      </vt:variant>
      <vt:variant>
        <vt:i4>0</vt:i4>
      </vt:variant>
      <vt:variant>
        <vt:i4>5</vt:i4>
      </vt:variant>
      <vt:variant>
        <vt:lpwstr/>
      </vt:variant>
      <vt:variant>
        <vt:lpwstr>_Toc155971748</vt:lpwstr>
      </vt:variant>
      <vt:variant>
        <vt:i4>1966132</vt:i4>
      </vt:variant>
      <vt:variant>
        <vt:i4>50</vt:i4>
      </vt:variant>
      <vt:variant>
        <vt:i4>0</vt:i4>
      </vt:variant>
      <vt:variant>
        <vt:i4>5</vt:i4>
      </vt:variant>
      <vt:variant>
        <vt:lpwstr/>
      </vt:variant>
      <vt:variant>
        <vt:lpwstr>_Toc155971747</vt:lpwstr>
      </vt:variant>
      <vt:variant>
        <vt:i4>1966132</vt:i4>
      </vt:variant>
      <vt:variant>
        <vt:i4>44</vt:i4>
      </vt:variant>
      <vt:variant>
        <vt:i4>0</vt:i4>
      </vt:variant>
      <vt:variant>
        <vt:i4>5</vt:i4>
      </vt:variant>
      <vt:variant>
        <vt:lpwstr/>
      </vt:variant>
      <vt:variant>
        <vt:lpwstr>_Toc155971746</vt:lpwstr>
      </vt:variant>
      <vt:variant>
        <vt:i4>1966132</vt:i4>
      </vt:variant>
      <vt:variant>
        <vt:i4>38</vt:i4>
      </vt:variant>
      <vt:variant>
        <vt:i4>0</vt:i4>
      </vt:variant>
      <vt:variant>
        <vt:i4>5</vt:i4>
      </vt:variant>
      <vt:variant>
        <vt:lpwstr/>
      </vt:variant>
      <vt:variant>
        <vt:lpwstr>_Toc155971745</vt:lpwstr>
      </vt:variant>
      <vt:variant>
        <vt:i4>1966132</vt:i4>
      </vt:variant>
      <vt:variant>
        <vt:i4>32</vt:i4>
      </vt:variant>
      <vt:variant>
        <vt:i4>0</vt:i4>
      </vt:variant>
      <vt:variant>
        <vt:i4>5</vt:i4>
      </vt:variant>
      <vt:variant>
        <vt:lpwstr/>
      </vt:variant>
      <vt:variant>
        <vt:lpwstr>_Toc155971744</vt:lpwstr>
      </vt:variant>
      <vt:variant>
        <vt:i4>1966132</vt:i4>
      </vt:variant>
      <vt:variant>
        <vt:i4>26</vt:i4>
      </vt:variant>
      <vt:variant>
        <vt:i4>0</vt:i4>
      </vt:variant>
      <vt:variant>
        <vt:i4>5</vt:i4>
      </vt:variant>
      <vt:variant>
        <vt:lpwstr/>
      </vt:variant>
      <vt:variant>
        <vt:lpwstr>_Toc155971743</vt:lpwstr>
      </vt:variant>
      <vt:variant>
        <vt:i4>1966132</vt:i4>
      </vt:variant>
      <vt:variant>
        <vt:i4>20</vt:i4>
      </vt:variant>
      <vt:variant>
        <vt:i4>0</vt:i4>
      </vt:variant>
      <vt:variant>
        <vt:i4>5</vt:i4>
      </vt:variant>
      <vt:variant>
        <vt:lpwstr/>
      </vt:variant>
      <vt:variant>
        <vt:lpwstr>_Toc155971742</vt:lpwstr>
      </vt:variant>
      <vt:variant>
        <vt:i4>1966132</vt:i4>
      </vt:variant>
      <vt:variant>
        <vt:i4>14</vt:i4>
      </vt:variant>
      <vt:variant>
        <vt:i4>0</vt:i4>
      </vt:variant>
      <vt:variant>
        <vt:i4>5</vt:i4>
      </vt:variant>
      <vt:variant>
        <vt:lpwstr/>
      </vt:variant>
      <vt:variant>
        <vt:lpwstr>_Toc155971741</vt:lpwstr>
      </vt:variant>
      <vt:variant>
        <vt:i4>8257573</vt:i4>
      </vt:variant>
      <vt:variant>
        <vt:i4>9</vt:i4>
      </vt:variant>
      <vt:variant>
        <vt:i4>0</vt:i4>
      </vt:variant>
      <vt:variant>
        <vt:i4>5</vt:i4>
      </vt:variant>
      <vt:variant>
        <vt:lpwstr>https://www.communications.gov.au/what-we-do/phone/services-people-disability/accesshub/national-relay-service</vt:lpwstr>
      </vt:variant>
      <vt:variant>
        <vt:lpwstr/>
      </vt:variant>
      <vt:variant>
        <vt:i4>1769514</vt:i4>
      </vt:variant>
      <vt:variant>
        <vt:i4>6</vt:i4>
      </vt:variant>
      <vt:variant>
        <vt:i4>0</vt:i4>
      </vt:variant>
      <vt:variant>
        <vt:i4>5</vt:i4>
      </vt:variant>
      <vt:variant>
        <vt:lpwstr>mailto:contact@epa.vic.gov.au</vt:lpwstr>
      </vt:variant>
      <vt:variant>
        <vt:lpwstr/>
      </vt:variant>
      <vt:variant>
        <vt:i4>2228322</vt:i4>
      </vt:variant>
      <vt:variant>
        <vt:i4>3</vt:i4>
      </vt:variant>
      <vt:variant>
        <vt:i4>0</vt:i4>
      </vt:variant>
      <vt:variant>
        <vt:i4>5</vt:i4>
      </vt:variant>
      <vt:variant>
        <vt:lpwstr>http://www.epa.vic.gov.au/publication-feedback</vt:lpwstr>
      </vt:variant>
      <vt:variant>
        <vt:lpwstr/>
      </vt:variant>
      <vt:variant>
        <vt:i4>6619169</vt:i4>
      </vt:variant>
      <vt:variant>
        <vt:i4>0</vt:i4>
      </vt:variant>
      <vt:variant>
        <vt:i4>0</vt:i4>
      </vt:variant>
      <vt:variant>
        <vt:i4>5</vt:i4>
      </vt:variant>
      <vt:variant>
        <vt:lpwstr>https://www.epa.vic.gov.au/</vt:lpwstr>
      </vt:variant>
      <vt:variant>
        <vt:lpwstr/>
      </vt:variant>
      <vt:variant>
        <vt:i4>6619169</vt:i4>
      </vt:variant>
      <vt:variant>
        <vt:i4>0</vt:i4>
      </vt:variant>
      <vt:variant>
        <vt:i4>0</vt:i4>
      </vt:variant>
      <vt:variant>
        <vt:i4>5</vt:i4>
      </vt:variant>
      <vt:variant>
        <vt:lpwstr>https://www.epa.vic.gov.au/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Recycled water use in surface waters guideline</dc:title>
  <dc:subject/>
  <dc:creator>Rebecca Lawn</dc:creator>
  <cp:keywords/>
  <dc:description/>
  <cp:lastModifiedBy>Lisa Gulyas</cp:lastModifiedBy>
  <cp:revision>10</cp:revision>
  <cp:lastPrinted>2024-01-12T05:30:00Z</cp:lastPrinted>
  <dcterms:created xsi:type="dcterms:W3CDTF">2024-01-24T01:19:00Z</dcterms:created>
  <dcterms:modified xsi:type="dcterms:W3CDTF">2024-02-21T02:38:00Z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0x01010097D95B15BCEC504698D56ECC88DF5C7D</vt:lpwstr>
  </property>
  <property fmtid="{D5CDD505-2E9C-101B-9397-08002B2CF9AE}" pid="3" name="MediaServiceImageTags">
    <vt:lpwstr/>
  </property>
  <property fmtid="{D5CDD505-2E9C-101B-9397-08002B2CF9AE}" pid="4" name="_dlc_DocIdItemGuid">
    <vt:lpwstr>6b35700b-beab-4879-bcfa-0733e8d4dfd9</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Department Document Type">
    <vt:lpwstr/>
  </property>
  <property fmtid="{D5CDD505-2E9C-101B-9397-08002B2CF9AE}" pid="8" name="Record Purpose">
    <vt:lpwstr/>
  </property>
  <property fmtid="{D5CDD505-2E9C-101B-9397-08002B2CF9AE}" pid="9" name="Records Class Project">
    <vt:lpwstr>13;#Policies and Procedures|106771be-6573-4a30-b5c8-d3b1f646d5eb</vt:lpwstr>
  </property>
  <property fmtid="{D5CDD505-2E9C-101B-9397-08002B2CF9AE}" pid="10" name="MSIP_Label_4257e2ab-f512-40e2-9c9a-c64247360765_Enabled">
    <vt:lpwstr>true</vt:lpwstr>
  </property>
  <property fmtid="{D5CDD505-2E9C-101B-9397-08002B2CF9AE}" pid="11" name="MSIP_Label_4257e2ab-f512-40e2-9c9a-c64247360765_SetDate">
    <vt:lpwstr>2023-09-12T22:42:16Z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279b6bf8-bff9-46a4-ba94-53b29f1fd1d5</vt:lpwstr>
  </property>
  <property fmtid="{D5CDD505-2E9C-101B-9397-08002B2CF9AE}" pid="16" name="MSIP_Label_4257e2ab-f512-40e2-9c9a-c64247360765_ContentBits">
    <vt:lpwstr>2</vt:lpwstr>
  </property>
</Properties>
</file>