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1F7F8" w14:textId="3B20B2F5" w:rsidR="00594774" w:rsidRDefault="00594774">
      <w:pPr>
        <w:spacing w:before="0" w:after="160" w:line="259" w:lineRule="auto"/>
      </w:pPr>
      <w:bookmarkStart w:id="0" w:name="_Toc30502210"/>
      <w:bookmarkStart w:id="1" w:name="_Toc87857019"/>
    </w:p>
    <w:sdt>
      <w:sdtPr>
        <w:id w:val="-427428629"/>
        <w:lock w:val="contentLocked"/>
        <w:placeholder>
          <w:docPart w:val="48A750826E9648A38E4BFCDEADFA07CD"/>
        </w:placeholder>
        <w:group/>
      </w:sdtPr>
      <w:sdtEndPr/>
      <w:sdtContent>
        <w:p w14:paraId="2FB2AFA6" w14:textId="77777777" w:rsidR="00594774" w:rsidRDefault="00781675">
          <w:pPr>
            <w:spacing w:before="0" w:after="160" w:line="259" w:lineRule="auto"/>
          </w:pPr>
          <w:r w:rsidRPr="00086D33">
            <w:rPr>
              <w:noProof/>
            </w:rPr>
            <mc:AlternateContent>
              <mc:Choice Requires="wps">
                <w:drawing>
                  <wp:anchor distT="0" distB="0" distL="114300" distR="114300" simplePos="0" relativeHeight="251658244" behindDoc="1" locked="1" layoutInCell="1" allowOverlap="1" wp14:anchorId="7B8CF701" wp14:editId="69ECCEE8">
                    <wp:simplePos x="0" y="0"/>
                    <wp:positionH relativeFrom="page">
                      <wp:posOffset>0</wp:posOffset>
                    </wp:positionH>
                    <wp:positionV relativeFrom="page">
                      <wp:posOffset>5312410</wp:posOffset>
                    </wp:positionV>
                    <wp:extent cx="7559675" cy="128905"/>
                    <wp:effectExtent l="0" t="0" r="3175" b="4445"/>
                    <wp:wrapNone/>
                    <wp:docPr id="10" name="Rectangle 10">
                      <a:extLst xmlns:a="http://schemas.openxmlformats.org/drawingml/2006/main">
                        <a:ext uri="{FF2B5EF4-FFF2-40B4-BE49-F238E27FC236}">
                          <a16:creationId xmlns:a16="http://schemas.microsoft.com/office/drawing/2014/main" id="{8AD72212-1B37-1556-AF24-4B9989D11445}"/>
                        </a:ext>
                      </a:extLst>
                    </wp:docPr>
                    <wp:cNvGraphicFramePr/>
                    <a:graphic xmlns:a="http://schemas.openxmlformats.org/drawingml/2006/main">
                      <a:graphicData uri="http://schemas.microsoft.com/office/word/2010/wordprocessingShape">
                        <wps:wsp>
                          <wps:cNvSpPr/>
                          <wps:spPr>
                            <a:xfrm>
                              <a:off x="0" y="0"/>
                              <a:ext cx="7559675" cy="128905"/>
                            </a:xfrm>
                            <a:prstGeom prst="rect">
                              <a:avLst/>
                            </a:prstGeom>
                            <a:gradFill>
                              <a:gsLst>
                                <a:gs pos="30000">
                                  <a:schemeClr val="accent4"/>
                                </a:gs>
                                <a:gs pos="100000">
                                  <a:schemeClr val="accent3"/>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8AF5480" id="Rectangle 10" o:spid="_x0000_s1026" style="position:absolute;margin-left:0;margin-top:418.3pt;width:595.25pt;height:10.1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" fillcolor="#00b4e1 [3207]" stroked="f" strokeweight="1pt">
                    <v:fill color2="#c3d700 [3206]" angle="90" colors="0 #00b4e1;19661f #00b4e1" focus="100%" type="gradient"/>
                    <w10:wrap anchorx="page" anchory="page"/>
                    <w10:anchorlock/>
                  </v:rect>
                </w:pict>
              </mc:Fallback>
            </mc:AlternateContent>
          </w:r>
          <w:r w:rsidRPr="00594774">
            <w:rPr>
              <w:noProof/>
            </w:rPr>
            <w:drawing>
              <wp:anchor distT="0" distB="0" distL="114300" distR="114300" simplePos="0" relativeHeight="251658261" behindDoc="0" locked="1" layoutInCell="1" allowOverlap="1" wp14:anchorId="3CCA89B3" wp14:editId="411175B0">
                <wp:simplePos x="0" y="0"/>
                <wp:positionH relativeFrom="margin">
                  <wp:align>right</wp:align>
                </wp:positionH>
                <wp:positionV relativeFrom="page">
                  <wp:posOffset>489098</wp:posOffset>
                </wp:positionV>
                <wp:extent cx="1519200" cy="637200"/>
                <wp:effectExtent l="0" t="0" r="5080" b="0"/>
                <wp:wrapNone/>
                <wp:docPr id="5" name="Graphic 5">
                  <a:extLst xmlns:a="http://schemas.openxmlformats.org/drawingml/2006/main">
                    <a:ext uri="{FF2B5EF4-FFF2-40B4-BE49-F238E27FC236}">
                      <a16:creationId xmlns:a16="http://schemas.microsoft.com/office/drawing/2014/main" id="{C7B23E34-0BCB-577B-6DBC-360C10781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A Logo">
                          <a:extLst>
                            <a:ext uri="{FF2B5EF4-FFF2-40B4-BE49-F238E27FC236}">
                              <a16:creationId xmlns:a16="http://schemas.microsoft.com/office/drawing/2014/main" id="{C7B23E34-0BCB-577B-6DBC-360C107818B2}"/>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519200" cy="637200"/>
                        </a:xfrm>
                        <a:prstGeom prst="rect">
                          <a:avLst/>
                        </a:prstGeom>
                      </pic:spPr>
                    </pic:pic>
                  </a:graphicData>
                </a:graphic>
                <wp14:sizeRelH relativeFrom="margin">
                  <wp14:pctWidth>0</wp14:pctWidth>
                </wp14:sizeRelH>
                <wp14:sizeRelV relativeFrom="margin">
                  <wp14:pctHeight>0</wp14:pctHeight>
                </wp14:sizeRelV>
              </wp:anchor>
            </w:drawing>
          </w:r>
        </w:p>
      </w:sdtContent>
    </w:sdt>
    <w:p w14:paraId="750942E0" w14:textId="77777777" w:rsidR="00594774" w:rsidRDefault="00EB07F5">
      <w:pPr>
        <w:spacing w:before="0" w:after="160" w:line="259" w:lineRule="auto"/>
      </w:pPr>
      <w:r w:rsidRPr="00086D33">
        <w:rPr>
          <w:noProof/>
        </w:rPr>
        <mc:AlternateContent>
          <mc:Choice Requires="wps">
            <w:drawing>
              <wp:anchor distT="0" distB="0" distL="114300" distR="114300" simplePos="0" relativeHeight="251658245" behindDoc="1" locked="1" layoutInCell="1" allowOverlap="1" wp14:anchorId="55DCBCB9" wp14:editId="1040F29B">
                <wp:simplePos x="0" y="0"/>
                <wp:positionH relativeFrom="page">
                  <wp:posOffset>0</wp:posOffset>
                </wp:positionH>
                <wp:positionV relativeFrom="page">
                  <wp:posOffset>5422900</wp:posOffset>
                </wp:positionV>
                <wp:extent cx="7560000" cy="5292000"/>
                <wp:effectExtent l="0" t="0" r="3175" b="4445"/>
                <wp:wrapNone/>
                <wp:docPr id="11" name="Rectangle 11">
                  <a:extLst xmlns:a="http://schemas.openxmlformats.org/drawingml/2006/main">
                    <a:ext uri="{FF2B5EF4-FFF2-40B4-BE49-F238E27FC236}">
                      <a16:creationId xmlns:a16="http://schemas.microsoft.com/office/drawing/2014/main" id="{C89BF6DA-4E1E-A544-AFD8-BD56B9819C44}"/>
                    </a:ext>
                  </a:extLst>
                </wp:docPr>
                <wp:cNvGraphicFramePr/>
                <a:graphic xmlns:a="http://schemas.openxmlformats.org/drawingml/2006/main">
                  <a:graphicData uri="http://schemas.microsoft.com/office/word/2010/wordprocessingShape">
                    <wps:wsp>
                      <wps:cNvSpPr/>
                      <wps:spPr>
                        <a:xfrm>
                          <a:off x="0" y="0"/>
                          <a:ext cx="7560000" cy="5292000"/>
                        </a:xfrm>
                        <a:prstGeom prst="rect">
                          <a:avLst/>
                        </a:prstGeom>
                        <a:gradFill>
                          <a:gsLst>
                            <a:gs pos="50000">
                              <a:srgbClr val="004F85"/>
                            </a:gs>
                            <a:gs pos="0">
                              <a:srgbClr val="1C3E72"/>
                            </a:gs>
                            <a:gs pos="100000">
                              <a:srgbClr val="0072BC"/>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E53EBD" w14:textId="49BF0DCE" w:rsidR="00781675" w:rsidRPr="00781675" w:rsidRDefault="00C837C9" w:rsidP="007D7231">
                            <w:pPr>
                              <w:pStyle w:val="Subtitle"/>
                            </w:pPr>
                            <w:sdt>
                              <w:sdtPr>
                                <w:id w:val="-1969342329"/>
                                <w:lock w:val="sdtLocked"/>
                                <w:placeholder>
                                  <w:docPart w:val="ACBD023CCF194D60965F54CB556B2E5D"/>
                                </w:placeholder>
                              </w:sdtPr>
                              <w:sdtEndPr/>
                              <w:sdtContent>
                                <w:r w:rsidR="007D7231">
                                  <w:t>May 2024</w:t>
                                </w:r>
                              </w:sdtContent>
                            </w:sdt>
                          </w:p>
                        </w:txbxContent>
                      </wps:txbx>
                      <wps:bodyPr tIns="576000" rIns="540000" rtlCol="0" anchor="t" anchorCtr="0"/>
                    </wps:wsp>
                  </a:graphicData>
                </a:graphic>
                <wp14:sizeRelH relativeFrom="margin">
                  <wp14:pctWidth>0</wp14:pctWidth>
                </wp14:sizeRelH>
                <wp14:sizeRelV relativeFrom="margin">
                  <wp14:pctHeight>0</wp14:pctHeight>
                </wp14:sizeRelV>
              </wp:anchor>
            </w:drawing>
          </mc:Choice>
          <mc:Fallback>
            <w:pict>
              <v:rect w14:anchorId="55DCBCB9" id="Rectangle 11" o:spid="_x0000_s1026" style="position:absolute;margin-left:0;margin-top:427pt;width:595.3pt;height:416.7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" fillcolor="#1c3e72" stroked="f" strokeweight="1pt">
                <v:fill color2="#0072bc" angle="90" colors="0 #1c3e72;.5 #004f85;1 #0072bc" focus="100%" type="gradient"/>
                <v:textbox inset=",16mm,15mm">
                  <w:txbxContent>
                    <w:p w14:paraId="6EE53EBD" w14:textId="49BF0DCE" w:rsidR="00781675" w:rsidRPr="00781675" w:rsidRDefault="00000000" w:rsidP="007D7231">
                      <w:pPr>
                        <w:pStyle w:val="Subtitle"/>
                      </w:pPr>
                      <w:sdt>
                        <w:sdtPr>
                          <w:id w:val="-1969342329"/>
                          <w:lock w:val="sdtLocked"/>
                          <w:placeholder>
                            <w:docPart w:val="ACBD023CCF194D60965F54CB556B2E5D"/>
                          </w:placeholder>
                        </w:sdtPr>
                        <w:sdtContent>
                          <w:r w:rsidR="007D7231">
                            <w:t>May 2024</w:t>
                          </w:r>
                        </w:sdtContent>
                      </w:sdt>
                    </w:p>
                  </w:txbxContent>
                </v:textbox>
                <w10:wrap anchorx="page" anchory="page"/>
                <w10:anchorlock/>
              </v:rect>
            </w:pict>
          </mc:Fallback>
        </mc:AlternateContent>
      </w:r>
    </w:p>
    <w:tbl>
      <w:tblPr>
        <w:tblStyle w:val="Blank"/>
        <w:tblpPr w:leftFromText="181" w:rightFromText="181" w:vertAnchor="page" w:horzAnchor="margin" w:tblpY="2836"/>
        <w:tblOverlap w:val="never"/>
        <w:tblW w:w="5104" w:type="pct"/>
        <w:tblLook w:val="04A0" w:firstRow="1" w:lastRow="0" w:firstColumn="1" w:lastColumn="0" w:noHBand="0" w:noVBand="1"/>
      </w:tblPr>
      <w:tblGrid>
        <w:gridCol w:w="10416"/>
      </w:tblGrid>
      <w:tr w:rsidR="00324044" w14:paraId="5C02C4FA" w14:textId="77777777" w:rsidTr="008669AD">
        <w:trPr>
          <w:cantSplit/>
          <w:trHeight w:hRule="exact" w:val="4819"/>
        </w:trPr>
        <w:tc>
          <w:tcPr>
            <w:tcW w:w="9214" w:type="dxa"/>
            <w:vAlign w:val="bottom"/>
          </w:tcPr>
          <w:p w14:paraId="7F5787D4" w14:textId="6428841C" w:rsidR="00324044" w:rsidRDefault="00C837C9" w:rsidP="000C6BDC">
            <w:pPr>
              <w:pStyle w:val="Title"/>
            </w:pPr>
            <w:sdt>
              <w:sdtPr>
                <w:alias w:val="Title"/>
                <w:tag w:val=""/>
                <w:id w:val="-1060092214"/>
                <w:placeholder>
                  <w:docPart w:val="5E069B7C8B94487099476279ED22A0F0"/>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CB27B1">
                  <w:t>Guideline for onsite wastewater effluent dispersal and recycling systems</w:t>
                </w:r>
              </w:sdtContent>
            </w:sdt>
          </w:p>
        </w:tc>
      </w:tr>
    </w:tbl>
    <w:p w14:paraId="714B997D" w14:textId="77777777" w:rsidR="00324044" w:rsidRPr="00324044" w:rsidRDefault="00324044" w:rsidP="00324044"/>
    <w:sdt>
      <w:sdtPr>
        <w:id w:val="-664869714"/>
        <w:lock w:val="contentLocked"/>
        <w:placeholder>
          <w:docPart w:val="48A750826E9648A38E4BFCDEADFA07CD"/>
        </w:placeholder>
        <w:group/>
      </w:sdtPr>
      <w:sdtEndPr/>
      <w:sdtContent>
        <w:p w14:paraId="7C4C351C" w14:textId="77777777" w:rsidR="00F66A50" w:rsidRDefault="00DD4A2E">
          <w:pPr>
            <w:spacing w:before="0" w:after="160" w:line="259" w:lineRule="auto"/>
          </w:pPr>
          <w:r>
            <w:rPr>
              <w:noProof/>
            </w:rPr>
            <w:drawing>
              <wp:anchor distT="0" distB="0" distL="114300" distR="114300" simplePos="0" relativeHeight="251658262" behindDoc="0" locked="0" layoutInCell="1" allowOverlap="1" wp14:anchorId="26A7DF47" wp14:editId="112D7EC3">
                <wp:simplePos x="0" y="0"/>
                <wp:positionH relativeFrom="page">
                  <wp:posOffset>6217502</wp:posOffset>
                </wp:positionH>
                <wp:positionV relativeFrom="page">
                  <wp:posOffset>9521764</wp:posOffset>
                </wp:positionV>
                <wp:extent cx="799754" cy="452790"/>
                <wp:effectExtent l="0" t="0" r="635" b="4445"/>
                <wp:wrapNone/>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cGov logo"/>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99754" cy="452790"/>
                        </a:xfrm>
                        <a:prstGeom prst="rect">
                          <a:avLst/>
                        </a:prstGeom>
                      </pic:spPr>
                    </pic:pic>
                  </a:graphicData>
                </a:graphic>
              </wp:anchor>
            </w:drawing>
          </w:r>
          <w:r>
            <w:rPr>
              <w:noProof/>
            </w:rPr>
            <mc:AlternateContent>
              <mc:Choice Requires="wps">
                <w:drawing>
                  <wp:anchor distT="0" distB="0" distL="114300" distR="114300" simplePos="0" relativeHeight="251658246" behindDoc="0" locked="0" layoutInCell="1" allowOverlap="1" wp14:anchorId="1964BBC2" wp14:editId="4883CECD">
                    <wp:simplePos x="0" y="0"/>
                    <wp:positionH relativeFrom="page">
                      <wp:posOffset>539750</wp:posOffset>
                    </wp:positionH>
                    <wp:positionV relativeFrom="page">
                      <wp:posOffset>9961245</wp:posOffset>
                    </wp:positionV>
                    <wp:extent cx="2532555" cy="308202"/>
                    <wp:effectExtent l="19050" t="19050" r="1270" b="0"/>
                    <wp:wrapNone/>
                    <wp:docPr id="1" name="Freeform: Shape 1"/>
                    <wp:cNvGraphicFramePr/>
                    <a:graphic xmlns:a="http://schemas.openxmlformats.org/drawingml/2006/main">
                      <a:graphicData uri="http://schemas.microsoft.com/office/word/2010/wordprocessingShape">
                        <wps:wsp>
                          <wps:cNvSpPr/>
                          <wps:spPr>
                            <a:xfrm>
                              <a:off x="0" y="0"/>
                              <a:ext cx="2532555" cy="308202"/>
                            </a:xfrm>
                            <a:custGeom>
                              <a:avLst/>
                              <a:gdLst>
                                <a:gd name="connsiteX0" fmla="*/ 214995 w 2532555"/>
                                <a:gd name="connsiteY0" fmla="*/ 308046 h 308202"/>
                                <a:gd name="connsiteX1" fmla="*/ 214997 w 2532555"/>
                                <a:gd name="connsiteY1" fmla="*/ 308047 h 308202"/>
                                <a:gd name="connsiteX2" fmla="*/ 214991 w 2532555"/>
                                <a:gd name="connsiteY2" fmla="*/ 308047 h 308202"/>
                                <a:gd name="connsiteX3" fmla="*/ 2526762 w 2532555"/>
                                <a:gd name="connsiteY3" fmla="*/ 233936 h 308202"/>
                                <a:gd name="connsiteX4" fmla="*/ 2530380 w 2532555"/>
                                <a:gd name="connsiteY4" fmla="*/ 235373 h 308202"/>
                                <a:gd name="connsiteX5" fmla="*/ 2531821 w 2532555"/>
                                <a:gd name="connsiteY5" fmla="*/ 238824 h 308202"/>
                                <a:gd name="connsiteX6" fmla="*/ 2530380 w 2532555"/>
                                <a:gd name="connsiteY6" fmla="*/ 242353 h 308202"/>
                                <a:gd name="connsiteX7" fmla="*/ 2526762 w 2532555"/>
                                <a:gd name="connsiteY7" fmla="*/ 243790 h 308202"/>
                                <a:gd name="connsiteX8" fmla="*/ 2523109 w 2532555"/>
                                <a:gd name="connsiteY8" fmla="*/ 242353 h 308202"/>
                                <a:gd name="connsiteX9" fmla="*/ 2521635 w 2532555"/>
                                <a:gd name="connsiteY9" fmla="*/ 238824 h 308202"/>
                                <a:gd name="connsiteX10" fmla="*/ 2523109 w 2532555"/>
                                <a:gd name="connsiteY10" fmla="*/ 235373 h 308202"/>
                                <a:gd name="connsiteX11" fmla="*/ 2526762 w 2532555"/>
                                <a:gd name="connsiteY11" fmla="*/ 233936 h 308202"/>
                                <a:gd name="connsiteX12" fmla="*/ 1653865 w 2532555"/>
                                <a:gd name="connsiteY12" fmla="*/ 233391 h 308202"/>
                                <a:gd name="connsiteX13" fmla="*/ 1653871 w 2532555"/>
                                <a:gd name="connsiteY13" fmla="*/ 233397 h 308202"/>
                                <a:gd name="connsiteX14" fmla="*/ 1653858 w 2532555"/>
                                <a:gd name="connsiteY14" fmla="*/ 233393 h 308202"/>
                                <a:gd name="connsiteX15" fmla="*/ 1567153 w 2532555"/>
                                <a:gd name="connsiteY15" fmla="*/ 233391 h 308202"/>
                                <a:gd name="connsiteX16" fmla="*/ 1567160 w 2532555"/>
                                <a:gd name="connsiteY16" fmla="*/ 233397 h 308202"/>
                                <a:gd name="connsiteX17" fmla="*/ 1567146 w 2532555"/>
                                <a:gd name="connsiteY17" fmla="*/ 233393 h 308202"/>
                                <a:gd name="connsiteX18" fmla="*/ 1149241 w 2532555"/>
                                <a:gd name="connsiteY18" fmla="*/ 233073 h 308202"/>
                                <a:gd name="connsiteX19" fmla="*/ 1158649 w 2532555"/>
                                <a:gd name="connsiteY19" fmla="*/ 233073 h 308202"/>
                                <a:gd name="connsiteX20" fmla="*/ 1158649 w 2532555"/>
                                <a:gd name="connsiteY20" fmla="*/ 233306 h 308202"/>
                                <a:gd name="connsiteX21" fmla="*/ 1150485 w 2532555"/>
                                <a:gd name="connsiteY21" fmla="*/ 253705 h 308202"/>
                                <a:gd name="connsiteX22" fmla="*/ 1144337 w 2532555"/>
                                <a:gd name="connsiteY22" fmla="*/ 253705 h 308202"/>
                                <a:gd name="connsiteX23" fmla="*/ 2346825 w 2532555"/>
                                <a:gd name="connsiteY23" fmla="*/ 232546 h 308202"/>
                                <a:gd name="connsiteX24" fmla="*/ 2346825 w 2532555"/>
                                <a:gd name="connsiteY24" fmla="*/ 232551 h 308202"/>
                                <a:gd name="connsiteX25" fmla="*/ 2346825 w 2532555"/>
                                <a:gd name="connsiteY25" fmla="*/ 232552 h 308202"/>
                                <a:gd name="connsiteX26" fmla="*/ 1357111 w 2532555"/>
                                <a:gd name="connsiteY26" fmla="*/ 232534 h 308202"/>
                                <a:gd name="connsiteX27" fmla="*/ 1357111 w 2532555"/>
                                <a:gd name="connsiteY27" fmla="*/ 232540 h 308202"/>
                                <a:gd name="connsiteX28" fmla="*/ 1357111 w 2532555"/>
                                <a:gd name="connsiteY28" fmla="*/ 232540 h 308202"/>
                                <a:gd name="connsiteX29" fmla="*/ 813001 w 2532555"/>
                                <a:gd name="connsiteY29" fmla="*/ 232534 h 308202"/>
                                <a:gd name="connsiteX30" fmla="*/ 813001 w 2532555"/>
                                <a:gd name="connsiteY30" fmla="*/ 232540 h 308202"/>
                                <a:gd name="connsiteX31" fmla="*/ 813001 w 2532555"/>
                                <a:gd name="connsiteY31" fmla="*/ 232540 h 308202"/>
                                <a:gd name="connsiteX32" fmla="*/ 131234 w 2532555"/>
                                <a:gd name="connsiteY32" fmla="*/ 213321 h 308202"/>
                                <a:gd name="connsiteX33" fmla="*/ 68431 w 2532555"/>
                                <a:gd name="connsiteY33" fmla="*/ 213495 h 308202"/>
                                <a:gd name="connsiteX34" fmla="*/ 56225 w 2532555"/>
                                <a:gd name="connsiteY34" fmla="*/ 234355 h 308202"/>
                                <a:gd name="connsiteX35" fmla="*/ 52873 w 2532555"/>
                                <a:gd name="connsiteY35" fmla="*/ 254412 h 308202"/>
                                <a:gd name="connsiteX36" fmla="*/ 53797 w 2532555"/>
                                <a:gd name="connsiteY36" fmla="*/ 258605 h 308202"/>
                                <a:gd name="connsiteX37" fmla="*/ 53720 w 2532555"/>
                                <a:gd name="connsiteY37" fmla="*/ 258623 h 308202"/>
                                <a:gd name="connsiteX38" fmla="*/ 53726 w 2532555"/>
                                <a:gd name="connsiteY38" fmla="*/ 258623 h 308202"/>
                                <a:gd name="connsiteX39" fmla="*/ 56507 w 2532555"/>
                                <a:gd name="connsiteY39" fmla="*/ 264069 h 308202"/>
                                <a:gd name="connsiteX40" fmla="*/ 73903 w 2532555"/>
                                <a:gd name="connsiteY40" fmla="*/ 279597 h 308202"/>
                                <a:gd name="connsiteX41" fmla="*/ 81718 w 2532555"/>
                                <a:gd name="connsiteY41" fmla="*/ 281257 h 308202"/>
                                <a:gd name="connsiteX42" fmla="*/ 131421 w 2532555"/>
                                <a:gd name="connsiteY42" fmla="*/ 281184 h 308202"/>
                                <a:gd name="connsiteX43" fmla="*/ 2445888 w 2532555"/>
                                <a:gd name="connsiteY43" fmla="*/ 211063 h 308202"/>
                                <a:gd name="connsiteX44" fmla="*/ 2445888 w 2532555"/>
                                <a:gd name="connsiteY44" fmla="*/ 211064 h 308202"/>
                                <a:gd name="connsiteX45" fmla="*/ 2442005 w 2532555"/>
                                <a:gd name="connsiteY45" fmla="*/ 211683 h 308202"/>
                                <a:gd name="connsiteX46" fmla="*/ 2438427 w 2532555"/>
                                <a:gd name="connsiteY46" fmla="*/ 213543 h 308202"/>
                                <a:gd name="connsiteX47" fmla="*/ 2434146 w 2532555"/>
                                <a:gd name="connsiteY47" fmla="*/ 220445 h 308202"/>
                                <a:gd name="connsiteX48" fmla="*/ 2456933 w 2532555"/>
                                <a:gd name="connsiteY48" fmla="*/ 220445 h 308202"/>
                                <a:gd name="connsiteX49" fmla="*/ 2453003 w 2532555"/>
                                <a:gd name="connsiteY49" fmla="*/ 213465 h 308202"/>
                                <a:gd name="connsiteX50" fmla="*/ 2449729 w 2532555"/>
                                <a:gd name="connsiteY50" fmla="*/ 211664 h 308202"/>
                                <a:gd name="connsiteX51" fmla="*/ 2445888 w 2532555"/>
                                <a:gd name="connsiteY51" fmla="*/ 211064 h 308202"/>
                                <a:gd name="connsiteX52" fmla="*/ 2445888 w 2532555"/>
                                <a:gd name="connsiteY52" fmla="*/ 211063 h 308202"/>
                                <a:gd name="connsiteX53" fmla="*/ 2175425 w 2532555"/>
                                <a:gd name="connsiteY53" fmla="*/ 211063 h 308202"/>
                                <a:gd name="connsiteX54" fmla="*/ 2175425 w 2532555"/>
                                <a:gd name="connsiteY54" fmla="*/ 211064 h 308202"/>
                                <a:gd name="connsiteX55" fmla="*/ 2171543 w 2532555"/>
                                <a:gd name="connsiteY55" fmla="*/ 211683 h 308202"/>
                                <a:gd name="connsiteX56" fmla="*/ 2167965 w 2532555"/>
                                <a:gd name="connsiteY56" fmla="*/ 213543 h 308202"/>
                                <a:gd name="connsiteX57" fmla="*/ 2163683 w 2532555"/>
                                <a:gd name="connsiteY57" fmla="*/ 220445 h 308202"/>
                                <a:gd name="connsiteX58" fmla="*/ 2186470 w 2532555"/>
                                <a:gd name="connsiteY58" fmla="*/ 220445 h 308202"/>
                                <a:gd name="connsiteX59" fmla="*/ 2182541 w 2532555"/>
                                <a:gd name="connsiteY59" fmla="*/ 213465 h 308202"/>
                                <a:gd name="connsiteX60" fmla="*/ 2179267 w 2532555"/>
                                <a:gd name="connsiteY60" fmla="*/ 211664 h 308202"/>
                                <a:gd name="connsiteX61" fmla="*/ 2175425 w 2532555"/>
                                <a:gd name="connsiteY61" fmla="*/ 211064 h 308202"/>
                                <a:gd name="connsiteX62" fmla="*/ 2175432 w 2532555"/>
                                <a:gd name="connsiteY62" fmla="*/ 211063 h 308202"/>
                                <a:gd name="connsiteX63" fmla="*/ 2491225 w 2532555"/>
                                <a:gd name="connsiteY63" fmla="*/ 211057 h 308202"/>
                                <a:gd name="connsiteX64" fmla="*/ 2484847 w 2532555"/>
                                <a:gd name="connsiteY64" fmla="*/ 212687 h 308202"/>
                                <a:gd name="connsiteX65" fmla="*/ 2480335 w 2532555"/>
                                <a:gd name="connsiteY65" fmla="*/ 217299 h 308202"/>
                                <a:gd name="connsiteX66" fmla="*/ 2478699 w 2532555"/>
                                <a:gd name="connsiteY66" fmla="*/ 224242 h 308202"/>
                                <a:gd name="connsiteX67" fmla="*/ 2480335 w 2532555"/>
                                <a:gd name="connsiteY67" fmla="*/ 231186 h 308202"/>
                                <a:gd name="connsiteX68" fmla="*/ 2484847 w 2532555"/>
                                <a:gd name="connsiteY68" fmla="*/ 235799 h 308202"/>
                                <a:gd name="connsiteX69" fmla="*/ 2491225 w 2532555"/>
                                <a:gd name="connsiteY69" fmla="*/ 237428 h 308202"/>
                                <a:gd name="connsiteX70" fmla="*/ 2497407 w 2532555"/>
                                <a:gd name="connsiteY70" fmla="*/ 235799 h 308202"/>
                                <a:gd name="connsiteX71" fmla="*/ 2502108 w 2532555"/>
                                <a:gd name="connsiteY71" fmla="*/ 231186 h 308202"/>
                                <a:gd name="connsiteX72" fmla="*/ 2503900 w 2532555"/>
                                <a:gd name="connsiteY72" fmla="*/ 224242 h 308202"/>
                                <a:gd name="connsiteX73" fmla="*/ 2502108 w 2532555"/>
                                <a:gd name="connsiteY73" fmla="*/ 217341 h 308202"/>
                                <a:gd name="connsiteX74" fmla="*/ 2497407 w 2532555"/>
                                <a:gd name="connsiteY74" fmla="*/ 212687 h 308202"/>
                                <a:gd name="connsiteX75" fmla="*/ 2491225 w 2532555"/>
                                <a:gd name="connsiteY75" fmla="*/ 211057 h 308202"/>
                                <a:gd name="connsiteX76" fmla="*/ 2029152 w 2532555"/>
                                <a:gd name="connsiteY76" fmla="*/ 211057 h 308202"/>
                                <a:gd name="connsiteX77" fmla="*/ 2022774 w 2532555"/>
                                <a:gd name="connsiteY77" fmla="*/ 212722 h 308202"/>
                                <a:gd name="connsiteX78" fmla="*/ 2018066 w 2532555"/>
                                <a:gd name="connsiteY78" fmla="*/ 217377 h 308202"/>
                                <a:gd name="connsiteX79" fmla="*/ 2016321 w 2532555"/>
                                <a:gd name="connsiteY79" fmla="*/ 224242 h 308202"/>
                                <a:gd name="connsiteX80" fmla="*/ 2018066 w 2532555"/>
                                <a:gd name="connsiteY80" fmla="*/ 231108 h 308202"/>
                                <a:gd name="connsiteX81" fmla="*/ 2022774 w 2532555"/>
                                <a:gd name="connsiteY81" fmla="*/ 235763 h 308202"/>
                                <a:gd name="connsiteX82" fmla="*/ 2029152 w 2532555"/>
                                <a:gd name="connsiteY82" fmla="*/ 237428 h 308202"/>
                                <a:gd name="connsiteX83" fmla="*/ 2035408 w 2532555"/>
                                <a:gd name="connsiteY83" fmla="*/ 235763 h 308202"/>
                                <a:gd name="connsiteX84" fmla="*/ 2040116 w 2532555"/>
                                <a:gd name="connsiteY84" fmla="*/ 231108 h 308202"/>
                                <a:gd name="connsiteX85" fmla="*/ 2041908 w 2532555"/>
                                <a:gd name="connsiteY85" fmla="*/ 224242 h 308202"/>
                                <a:gd name="connsiteX86" fmla="*/ 2040116 w 2532555"/>
                                <a:gd name="connsiteY86" fmla="*/ 217377 h 308202"/>
                                <a:gd name="connsiteX87" fmla="*/ 2035408 w 2532555"/>
                                <a:gd name="connsiteY87" fmla="*/ 212722 h 308202"/>
                                <a:gd name="connsiteX88" fmla="*/ 2029152 w 2532555"/>
                                <a:gd name="connsiteY88" fmla="*/ 211057 h 308202"/>
                                <a:gd name="connsiteX89" fmla="*/ 1872679 w 2532555"/>
                                <a:gd name="connsiteY89" fmla="*/ 211057 h 308202"/>
                                <a:gd name="connsiteX90" fmla="*/ 1872686 w 2532555"/>
                                <a:gd name="connsiteY90" fmla="*/ 211058 h 308202"/>
                                <a:gd name="connsiteX91" fmla="*/ 1868797 w 2532555"/>
                                <a:gd name="connsiteY91" fmla="*/ 211677 h 308202"/>
                                <a:gd name="connsiteX92" fmla="*/ 1865219 w 2532555"/>
                                <a:gd name="connsiteY92" fmla="*/ 213537 h 308202"/>
                                <a:gd name="connsiteX93" fmla="*/ 1860944 w 2532555"/>
                                <a:gd name="connsiteY93" fmla="*/ 220438 h 308202"/>
                                <a:gd name="connsiteX94" fmla="*/ 1883731 w 2532555"/>
                                <a:gd name="connsiteY94" fmla="*/ 220438 h 308202"/>
                                <a:gd name="connsiteX95" fmla="*/ 1879801 w 2532555"/>
                                <a:gd name="connsiteY95" fmla="*/ 213459 h 308202"/>
                                <a:gd name="connsiteX96" fmla="*/ 1876521 w 2532555"/>
                                <a:gd name="connsiteY96" fmla="*/ 211658 h 308202"/>
                                <a:gd name="connsiteX97" fmla="*/ 1872686 w 2532555"/>
                                <a:gd name="connsiteY97" fmla="*/ 211058 h 308202"/>
                                <a:gd name="connsiteX98" fmla="*/ 1872686 w 2532555"/>
                                <a:gd name="connsiteY98" fmla="*/ 211057 h 308202"/>
                                <a:gd name="connsiteX99" fmla="*/ 1699811 w 2532555"/>
                                <a:gd name="connsiteY99" fmla="*/ 211057 h 308202"/>
                                <a:gd name="connsiteX100" fmla="*/ 1699811 w 2532555"/>
                                <a:gd name="connsiteY100" fmla="*/ 211058 h 308202"/>
                                <a:gd name="connsiteX101" fmla="*/ 1695928 w 2532555"/>
                                <a:gd name="connsiteY101" fmla="*/ 211677 h 308202"/>
                                <a:gd name="connsiteX102" fmla="*/ 1692350 w 2532555"/>
                                <a:gd name="connsiteY102" fmla="*/ 213537 h 308202"/>
                                <a:gd name="connsiteX103" fmla="*/ 1688076 w 2532555"/>
                                <a:gd name="connsiteY103" fmla="*/ 220438 h 308202"/>
                                <a:gd name="connsiteX104" fmla="*/ 1710856 w 2532555"/>
                                <a:gd name="connsiteY104" fmla="*/ 220438 h 308202"/>
                                <a:gd name="connsiteX105" fmla="*/ 1706926 w 2532555"/>
                                <a:gd name="connsiteY105" fmla="*/ 213459 h 308202"/>
                                <a:gd name="connsiteX106" fmla="*/ 1703653 w 2532555"/>
                                <a:gd name="connsiteY106" fmla="*/ 211658 h 308202"/>
                                <a:gd name="connsiteX107" fmla="*/ 1699811 w 2532555"/>
                                <a:gd name="connsiteY107" fmla="*/ 211058 h 308202"/>
                                <a:gd name="connsiteX108" fmla="*/ 1699818 w 2532555"/>
                                <a:gd name="connsiteY108" fmla="*/ 211057 h 308202"/>
                                <a:gd name="connsiteX109" fmla="*/ 1503919 w 2532555"/>
                                <a:gd name="connsiteY109" fmla="*/ 211057 h 308202"/>
                                <a:gd name="connsiteX110" fmla="*/ 1503926 w 2532555"/>
                                <a:gd name="connsiteY110" fmla="*/ 211058 h 308202"/>
                                <a:gd name="connsiteX111" fmla="*/ 1500036 w 2532555"/>
                                <a:gd name="connsiteY111" fmla="*/ 211677 h 308202"/>
                                <a:gd name="connsiteX112" fmla="*/ 1496458 w 2532555"/>
                                <a:gd name="connsiteY112" fmla="*/ 213537 h 308202"/>
                                <a:gd name="connsiteX113" fmla="*/ 1492184 w 2532555"/>
                                <a:gd name="connsiteY113" fmla="*/ 220438 h 308202"/>
                                <a:gd name="connsiteX114" fmla="*/ 1514971 w 2532555"/>
                                <a:gd name="connsiteY114" fmla="*/ 220438 h 308202"/>
                                <a:gd name="connsiteX115" fmla="*/ 1511041 w 2532555"/>
                                <a:gd name="connsiteY115" fmla="*/ 213459 h 308202"/>
                                <a:gd name="connsiteX116" fmla="*/ 1507761 w 2532555"/>
                                <a:gd name="connsiteY116" fmla="*/ 211658 h 308202"/>
                                <a:gd name="connsiteX117" fmla="*/ 1503926 w 2532555"/>
                                <a:gd name="connsiteY117" fmla="*/ 211058 h 308202"/>
                                <a:gd name="connsiteX118" fmla="*/ 1503926 w 2532555"/>
                                <a:gd name="connsiteY118" fmla="*/ 211057 h 308202"/>
                                <a:gd name="connsiteX119" fmla="*/ 1318998 w 2532555"/>
                                <a:gd name="connsiteY119" fmla="*/ 211057 h 308202"/>
                                <a:gd name="connsiteX120" fmla="*/ 1312586 w 2532555"/>
                                <a:gd name="connsiteY120" fmla="*/ 212687 h 308202"/>
                                <a:gd name="connsiteX121" fmla="*/ 1308074 w 2532555"/>
                                <a:gd name="connsiteY121" fmla="*/ 217299 h 308202"/>
                                <a:gd name="connsiteX122" fmla="*/ 1306403 w 2532555"/>
                                <a:gd name="connsiteY122" fmla="*/ 224242 h 308202"/>
                                <a:gd name="connsiteX123" fmla="*/ 1308074 w 2532555"/>
                                <a:gd name="connsiteY123" fmla="*/ 231186 h 308202"/>
                                <a:gd name="connsiteX124" fmla="*/ 1312586 w 2532555"/>
                                <a:gd name="connsiteY124" fmla="*/ 235799 h 308202"/>
                                <a:gd name="connsiteX125" fmla="*/ 1318998 w 2532555"/>
                                <a:gd name="connsiteY125" fmla="*/ 237428 h 308202"/>
                                <a:gd name="connsiteX126" fmla="*/ 1318998 w 2532555"/>
                                <a:gd name="connsiteY126" fmla="*/ 237422 h 308202"/>
                                <a:gd name="connsiteX127" fmla="*/ 1324950 w 2532555"/>
                                <a:gd name="connsiteY127" fmla="*/ 235913 h 308202"/>
                                <a:gd name="connsiteX128" fmla="*/ 1329651 w 2532555"/>
                                <a:gd name="connsiteY128" fmla="*/ 231569 h 308202"/>
                                <a:gd name="connsiteX129" fmla="*/ 1331673 w 2532555"/>
                                <a:gd name="connsiteY129" fmla="*/ 225015 h 308202"/>
                                <a:gd name="connsiteX130" fmla="*/ 1331673 w 2532555"/>
                                <a:gd name="connsiteY130" fmla="*/ 223464 h 308202"/>
                                <a:gd name="connsiteX131" fmla="*/ 1329651 w 2532555"/>
                                <a:gd name="connsiteY131" fmla="*/ 216987 h 308202"/>
                                <a:gd name="connsiteX132" fmla="*/ 1324950 w 2532555"/>
                                <a:gd name="connsiteY132" fmla="*/ 212608 h 308202"/>
                                <a:gd name="connsiteX133" fmla="*/ 1318998 w 2532555"/>
                                <a:gd name="connsiteY133" fmla="*/ 211057 h 308202"/>
                                <a:gd name="connsiteX134" fmla="*/ 1273816 w 2532555"/>
                                <a:gd name="connsiteY134" fmla="*/ 211057 h 308202"/>
                                <a:gd name="connsiteX135" fmla="*/ 1273816 w 2532555"/>
                                <a:gd name="connsiteY135" fmla="*/ 211058 h 308202"/>
                                <a:gd name="connsiteX136" fmla="*/ 1269933 w 2532555"/>
                                <a:gd name="connsiteY136" fmla="*/ 211677 h 308202"/>
                                <a:gd name="connsiteX137" fmla="*/ 1266355 w 2532555"/>
                                <a:gd name="connsiteY137" fmla="*/ 213537 h 308202"/>
                                <a:gd name="connsiteX138" fmla="*/ 1262081 w 2532555"/>
                                <a:gd name="connsiteY138" fmla="*/ 220438 h 308202"/>
                                <a:gd name="connsiteX139" fmla="*/ 1284861 w 2532555"/>
                                <a:gd name="connsiteY139" fmla="*/ 220438 h 308202"/>
                                <a:gd name="connsiteX140" fmla="*/ 1280931 w 2532555"/>
                                <a:gd name="connsiteY140" fmla="*/ 213459 h 308202"/>
                                <a:gd name="connsiteX141" fmla="*/ 1277657 w 2532555"/>
                                <a:gd name="connsiteY141" fmla="*/ 211658 h 308202"/>
                                <a:gd name="connsiteX142" fmla="*/ 1273816 w 2532555"/>
                                <a:gd name="connsiteY142" fmla="*/ 211058 h 308202"/>
                                <a:gd name="connsiteX143" fmla="*/ 1273822 w 2532555"/>
                                <a:gd name="connsiteY143" fmla="*/ 211057 h 308202"/>
                                <a:gd name="connsiteX144" fmla="*/ 1407880 w 2532555"/>
                                <a:gd name="connsiteY144" fmla="*/ 211051 h 308202"/>
                                <a:gd name="connsiteX145" fmla="*/ 1407880 w 2532555"/>
                                <a:gd name="connsiteY145" fmla="*/ 211051 h 308202"/>
                                <a:gd name="connsiteX146" fmla="*/ 1403998 w 2532555"/>
                                <a:gd name="connsiteY146" fmla="*/ 211671 h 308202"/>
                                <a:gd name="connsiteX147" fmla="*/ 1400420 w 2532555"/>
                                <a:gd name="connsiteY147" fmla="*/ 213531 h 308202"/>
                                <a:gd name="connsiteX148" fmla="*/ 1396145 w 2532555"/>
                                <a:gd name="connsiteY148" fmla="*/ 220432 h 308202"/>
                                <a:gd name="connsiteX149" fmla="*/ 1418925 w 2532555"/>
                                <a:gd name="connsiteY149" fmla="*/ 220432 h 308202"/>
                                <a:gd name="connsiteX150" fmla="*/ 1414996 w 2532555"/>
                                <a:gd name="connsiteY150" fmla="*/ 213453 h 308202"/>
                                <a:gd name="connsiteX151" fmla="*/ 1411722 w 2532555"/>
                                <a:gd name="connsiteY151" fmla="*/ 211652 h 308202"/>
                                <a:gd name="connsiteX152" fmla="*/ 1407880 w 2532555"/>
                                <a:gd name="connsiteY152" fmla="*/ 211051 h 308202"/>
                                <a:gd name="connsiteX153" fmla="*/ 1407887 w 2532555"/>
                                <a:gd name="connsiteY153" fmla="*/ 211051 h 308202"/>
                                <a:gd name="connsiteX154" fmla="*/ 1207416 w 2532555"/>
                                <a:gd name="connsiteY154" fmla="*/ 211051 h 308202"/>
                                <a:gd name="connsiteX155" fmla="*/ 1201234 w 2532555"/>
                                <a:gd name="connsiteY155" fmla="*/ 212680 h 308202"/>
                                <a:gd name="connsiteX156" fmla="*/ 1196526 w 2532555"/>
                                <a:gd name="connsiteY156" fmla="*/ 217335 h 308202"/>
                                <a:gd name="connsiteX157" fmla="*/ 1194740 w 2532555"/>
                                <a:gd name="connsiteY157" fmla="*/ 224236 h 308202"/>
                                <a:gd name="connsiteX158" fmla="*/ 1196526 w 2532555"/>
                                <a:gd name="connsiteY158" fmla="*/ 231138 h 308202"/>
                                <a:gd name="connsiteX159" fmla="*/ 1201234 w 2532555"/>
                                <a:gd name="connsiteY159" fmla="*/ 235793 h 308202"/>
                                <a:gd name="connsiteX160" fmla="*/ 1207416 w 2532555"/>
                                <a:gd name="connsiteY160" fmla="*/ 237422 h 308202"/>
                                <a:gd name="connsiteX161" fmla="*/ 1213828 w 2532555"/>
                                <a:gd name="connsiteY161" fmla="*/ 235793 h 308202"/>
                                <a:gd name="connsiteX162" fmla="*/ 1218339 w 2532555"/>
                                <a:gd name="connsiteY162" fmla="*/ 231180 h 308202"/>
                                <a:gd name="connsiteX163" fmla="*/ 1220010 w 2532555"/>
                                <a:gd name="connsiteY163" fmla="*/ 224236 h 308202"/>
                                <a:gd name="connsiteX164" fmla="*/ 1218339 w 2532555"/>
                                <a:gd name="connsiteY164" fmla="*/ 217293 h 308202"/>
                                <a:gd name="connsiteX165" fmla="*/ 1213828 w 2532555"/>
                                <a:gd name="connsiteY165" fmla="*/ 212680 h 308202"/>
                                <a:gd name="connsiteX166" fmla="*/ 1207416 w 2532555"/>
                                <a:gd name="connsiteY166" fmla="*/ 211051 h 308202"/>
                                <a:gd name="connsiteX167" fmla="*/ 1071085 w 2532555"/>
                                <a:gd name="connsiteY167" fmla="*/ 211051 h 308202"/>
                                <a:gd name="connsiteX168" fmla="*/ 1071085 w 2532555"/>
                                <a:gd name="connsiteY168" fmla="*/ 211051 h 308202"/>
                                <a:gd name="connsiteX169" fmla="*/ 1067203 w 2532555"/>
                                <a:gd name="connsiteY169" fmla="*/ 211671 h 308202"/>
                                <a:gd name="connsiteX170" fmla="*/ 1063625 w 2532555"/>
                                <a:gd name="connsiteY170" fmla="*/ 213531 h 308202"/>
                                <a:gd name="connsiteX171" fmla="*/ 1059344 w 2532555"/>
                                <a:gd name="connsiteY171" fmla="*/ 220432 h 308202"/>
                                <a:gd name="connsiteX172" fmla="*/ 1082131 w 2532555"/>
                                <a:gd name="connsiteY172" fmla="*/ 220432 h 308202"/>
                                <a:gd name="connsiteX173" fmla="*/ 1078201 w 2532555"/>
                                <a:gd name="connsiteY173" fmla="*/ 213453 h 308202"/>
                                <a:gd name="connsiteX174" fmla="*/ 1074927 w 2532555"/>
                                <a:gd name="connsiteY174" fmla="*/ 211652 h 308202"/>
                                <a:gd name="connsiteX175" fmla="*/ 1071085 w 2532555"/>
                                <a:gd name="connsiteY175" fmla="*/ 211051 h 308202"/>
                                <a:gd name="connsiteX176" fmla="*/ 1071092 w 2532555"/>
                                <a:gd name="connsiteY176" fmla="*/ 211051 h 308202"/>
                                <a:gd name="connsiteX177" fmla="*/ 976061 w 2532555"/>
                                <a:gd name="connsiteY177" fmla="*/ 211051 h 308202"/>
                                <a:gd name="connsiteX178" fmla="*/ 976061 w 2532555"/>
                                <a:gd name="connsiteY178" fmla="*/ 211051 h 308202"/>
                                <a:gd name="connsiteX179" fmla="*/ 972172 w 2532555"/>
                                <a:gd name="connsiteY179" fmla="*/ 211671 h 308202"/>
                                <a:gd name="connsiteX180" fmla="*/ 968594 w 2532555"/>
                                <a:gd name="connsiteY180" fmla="*/ 213531 h 308202"/>
                                <a:gd name="connsiteX181" fmla="*/ 964319 w 2532555"/>
                                <a:gd name="connsiteY181" fmla="*/ 220432 h 308202"/>
                                <a:gd name="connsiteX182" fmla="*/ 987107 w 2532555"/>
                                <a:gd name="connsiteY182" fmla="*/ 220432 h 308202"/>
                                <a:gd name="connsiteX183" fmla="*/ 983177 w 2532555"/>
                                <a:gd name="connsiteY183" fmla="*/ 213453 h 308202"/>
                                <a:gd name="connsiteX184" fmla="*/ 979903 w 2532555"/>
                                <a:gd name="connsiteY184" fmla="*/ 211652 h 308202"/>
                                <a:gd name="connsiteX185" fmla="*/ 976061 w 2532555"/>
                                <a:gd name="connsiteY185" fmla="*/ 211051 h 308202"/>
                                <a:gd name="connsiteX186" fmla="*/ 976061 w 2532555"/>
                                <a:gd name="connsiteY186" fmla="*/ 211051 h 308202"/>
                                <a:gd name="connsiteX187" fmla="*/ 931191 w 2532555"/>
                                <a:gd name="connsiteY187" fmla="*/ 211051 h 308202"/>
                                <a:gd name="connsiteX188" fmla="*/ 931197 w 2532555"/>
                                <a:gd name="connsiteY188" fmla="*/ 211051 h 308202"/>
                                <a:gd name="connsiteX189" fmla="*/ 927308 w 2532555"/>
                                <a:gd name="connsiteY189" fmla="*/ 211671 h 308202"/>
                                <a:gd name="connsiteX190" fmla="*/ 923730 w 2532555"/>
                                <a:gd name="connsiteY190" fmla="*/ 213531 h 308202"/>
                                <a:gd name="connsiteX191" fmla="*/ 919455 w 2532555"/>
                                <a:gd name="connsiteY191" fmla="*/ 220432 h 308202"/>
                                <a:gd name="connsiteX192" fmla="*/ 942236 w 2532555"/>
                                <a:gd name="connsiteY192" fmla="*/ 220432 h 308202"/>
                                <a:gd name="connsiteX193" fmla="*/ 938313 w 2532555"/>
                                <a:gd name="connsiteY193" fmla="*/ 213453 h 308202"/>
                                <a:gd name="connsiteX194" fmla="*/ 935032 w 2532555"/>
                                <a:gd name="connsiteY194" fmla="*/ 211652 h 308202"/>
                                <a:gd name="connsiteX195" fmla="*/ 931197 w 2532555"/>
                                <a:gd name="connsiteY195" fmla="*/ 211051 h 308202"/>
                                <a:gd name="connsiteX196" fmla="*/ 931197 w 2532555"/>
                                <a:gd name="connsiteY196" fmla="*/ 211051 h 308202"/>
                                <a:gd name="connsiteX197" fmla="*/ 1116423 w 2532555"/>
                                <a:gd name="connsiteY197" fmla="*/ 211045 h 308202"/>
                                <a:gd name="connsiteX198" fmla="*/ 1110045 w 2532555"/>
                                <a:gd name="connsiteY198" fmla="*/ 212674 h 308202"/>
                                <a:gd name="connsiteX199" fmla="*/ 1105533 w 2532555"/>
                                <a:gd name="connsiteY199" fmla="*/ 217287 h 308202"/>
                                <a:gd name="connsiteX200" fmla="*/ 1103903 w 2532555"/>
                                <a:gd name="connsiteY200" fmla="*/ 224231 h 308202"/>
                                <a:gd name="connsiteX201" fmla="*/ 1105533 w 2532555"/>
                                <a:gd name="connsiteY201" fmla="*/ 231174 h 308202"/>
                                <a:gd name="connsiteX202" fmla="*/ 1110045 w 2532555"/>
                                <a:gd name="connsiteY202" fmla="*/ 235787 h 308202"/>
                                <a:gd name="connsiteX203" fmla="*/ 1116423 w 2532555"/>
                                <a:gd name="connsiteY203" fmla="*/ 237416 h 308202"/>
                                <a:gd name="connsiteX204" fmla="*/ 1122605 w 2532555"/>
                                <a:gd name="connsiteY204" fmla="*/ 235787 h 308202"/>
                                <a:gd name="connsiteX205" fmla="*/ 1127313 w 2532555"/>
                                <a:gd name="connsiteY205" fmla="*/ 231174 h 308202"/>
                                <a:gd name="connsiteX206" fmla="*/ 1129098 w 2532555"/>
                                <a:gd name="connsiteY206" fmla="*/ 224231 h 308202"/>
                                <a:gd name="connsiteX207" fmla="*/ 1127313 w 2532555"/>
                                <a:gd name="connsiteY207" fmla="*/ 217329 h 308202"/>
                                <a:gd name="connsiteX208" fmla="*/ 1122605 w 2532555"/>
                                <a:gd name="connsiteY208" fmla="*/ 212674 h 308202"/>
                                <a:gd name="connsiteX209" fmla="*/ 1116423 w 2532555"/>
                                <a:gd name="connsiteY209" fmla="*/ 211045 h 308202"/>
                                <a:gd name="connsiteX210" fmla="*/ 1021399 w 2532555"/>
                                <a:gd name="connsiteY210" fmla="*/ 211045 h 308202"/>
                                <a:gd name="connsiteX211" fmla="*/ 1015021 w 2532555"/>
                                <a:gd name="connsiteY211" fmla="*/ 212674 h 308202"/>
                                <a:gd name="connsiteX212" fmla="*/ 1010509 w 2532555"/>
                                <a:gd name="connsiteY212" fmla="*/ 217287 h 308202"/>
                                <a:gd name="connsiteX213" fmla="*/ 1008872 w 2532555"/>
                                <a:gd name="connsiteY213" fmla="*/ 224231 h 308202"/>
                                <a:gd name="connsiteX214" fmla="*/ 1010509 w 2532555"/>
                                <a:gd name="connsiteY214" fmla="*/ 231174 h 308202"/>
                                <a:gd name="connsiteX215" fmla="*/ 1015021 w 2532555"/>
                                <a:gd name="connsiteY215" fmla="*/ 235787 h 308202"/>
                                <a:gd name="connsiteX216" fmla="*/ 1021399 w 2532555"/>
                                <a:gd name="connsiteY216" fmla="*/ 237416 h 308202"/>
                                <a:gd name="connsiteX217" fmla="*/ 1027581 w 2532555"/>
                                <a:gd name="connsiteY217" fmla="*/ 235787 h 308202"/>
                                <a:gd name="connsiteX218" fmla="*/ 1032282 w 2532555"/>
                                <a:gd name="connsiteY218" fmla="*/ 231174 h 308202"/>
                                <a:gd name="connsiteX219" fmla="*/ 1034074 w 2532555"/>
                                <a:gd name="connsiteY219" fmla="*/ 224231 h 308202"/>
                                <a:gd name="connsiteX220" fmla="*/ 1032282 w 2532555"/>
                                <a:gd name="connsiteY220" fmla="*/ 217329 h 308202"/>
                                <a:gd name="connsiteX221" fmla="*/ 1027581 w 2532555"/>
                                <a:gd name="connsiteY221" fmla="*/ 212674 h 308202"/>
                                <a:gd name="connsiteX222" fmla="*/ 1021399 w 2532555"/>
                                <a:gd name="connsiteY222" fmla="*/ 211045 h 308202"/>
                                <a:gd name="connsiteX223" fmla="*/ 484437 w 2532555"/>
                                <a:gd name="connsiteY223" fmla="*/ 211033 h 308202"/>
                                <a:gd name="connsiteX224" fmla="*/ 478255 w 2532555"/>
                                <a:gd name="connsiteY224" fmla="*/ 212662 h 308202"/>
                                <a:gd name="connsiteX225" fmla="*/ 473552 w 2532555"/>
                                <a:gd name="connsiteY225" fmla="*/ 217317 h 308202"/>
                                <a:gd name="connsiteX226" fmla="*/ 471761 w 2532555"/>
                                <a:gd name="connsiteY226" fmla="*/ 224219 h 308202"/>
                                <a:gd name="connsiteX227" fmla="*/ 473552 w 2532555"/>
                                <a:gd name="connsiteY227" fmla="*/ 231120 h 308202"/>
                                <a:gd name="connsiteX228" fmla="*/ 478255 w 2532555"/>
                                <a:gd name="connsiteY228" fmla="*/ 235774 h 308202"/>
                                <a:gd name="connsiteX229" fmla="*/ 484437 w 2532555"/>
                                <a:gd name="connsiteY229" fmla="*/ 237404 h 308202"/>
                                <a:gd name="connsiteX230" fmla="*/ 490852 w 2532555"/>
                                <a:gd name="connsiteY230" fmla="*/ 235774 h 308202"/>
                                <a:gd name="connsiteX231" fmla="*/ 495363 w 2532555"/>
                                <a:gd name="connsiteY231" fmla="*/ 231162 h 308202"/>
                                <a:gd name="connsiteX232" fmla="*/ 497033 w 2532555"/>
                                <a:gd name="connsiteY232" fmla="*/ 224219 h 308202"/>
                                <a:gd name="connsiteX233" fmla="*/ 495363 w 2532555"/>
                                <a:gd name="connsiteY233" fmla="*/ 217276 h 308202"/>
                                <a:gd name="connsiteX234" fmla="*/ 490852 w 2532555"/>
                                <a:gd name="connsiteY234" fmla="*/ 212662 h 308202"/>
                                <a:gd name="connsiteX235" fmla="*/ 484437 w 2532555"/>
                                <a:gd name="connsiteY235" fmla="*/ 211033 h 308202"/>
                                <a:gd name="connsiteX236" fmla="*/ 735082 w 2532555"/>
                                <a:gd name="connsiteY236" fmla="*/ 210811 h 308202"/>
                                <a:gd name="connsiteX237" fmla="*/ 726255 w 2532555"/>
                                <a:gd name="connsiteY237" fmla="*/ 214028 h 308202"/>
                                <a:gd name="connsiteX238" fmla="*/ 722718 w 2532555"/>
                                <a:gd name="connsiteY238" fmla="*/ 222524 h 308202"/>
                                <a:gd name="connsiteX239" fmla="*/ 726255 w 2532555"/>
                                <a:gd name="connsiteY239" fmla="*/ 230976 h 308202"/>
                                <a:gd name="connsiteX240" fmla="*/ 735082 w 2532555"/>
                                <a:gd name="connsiteY240" fmla="*/ 234235 h 308202"/>
                                <a:gd name="connsiteX241" fmla="*/ 740994 w 2532555"/>
                                <a:gd name="connsiteY241" fmla="*/ 232761 h 308202"/>
                                <a:gd name="connsiteX242" fmla="*/ 745383 w 2532555"/>
                                <a:gd name="connsiteY242" fmla="*/ 228610 h 308202"/>
                                <a:gd name="connsiteX243" fmla="*/ 747054 w 2532555"/>
                                <a:gd name="connsiteY243" fmla="*/ 222524 h 308202"/>
                                <a:gd name="connsiteX244" fmla="*/ 745383 w 2532555"/>
                                <a:gd name="connsiteY244" fmla="*/ 216395 h 308202"/>
                                <a:gd name="connsiteX245" fmla="*/ 740994 w 2532555"/>
                                <a:gd name="connsiteY245" fmla="*/ 212285 h 308202"/>
                                <a:gd name="connsiteX246" fmla="*/ 735082 w 2532555"/>
                                <a:gd name="connsiteY246" fmla="*/ 210811 h 308202"/>
                                <a:gd name="connsiteX247" fmla="*/ 2320853 w 2532555"/>
                                <a:gd name="connsiteY247" fmla="*/ 205012 h 308202"/>
                                <a:gd name="connsiteX248" fmla="*/ 2328942 w 2532555"/>
                                <a:gd name="connsiteY248" fmla="*/ 205012 h 308202"/>
                                <a:gd name="connsiteX249" fmla="*/ 2328942 w 2532555"/>
                                <a:gd name="connsiteY249" fmla="*/ 243479 h 308202"/>
                                <a:gd name="connsiteX250" fmla="*/ 2320853 w 2532555"/>
                                <a:gd name="connsiteY250" fmla="*/ 243479 h 308202"/>
                                <a:gd name="connsiteX251" fmla="*/ 2086624 w 2532555"/>
                                <a:gd name="connsiteY251" fmla="*/ 205006 h 308202"/>
                                <a:gd name="connsiteX252" fmla="*/ 2094706 w 2532555"/>
                                <a:gd name="connsiteY252" fmla="*/ 205006 h 308202"/>
                                <a:gd name="connsiteX253" fmla="*/ 2094706 w 2532555"/>
                                <a:gd name="connsiteY253" fmla="*/ 205012 h 308202"/>
                                <a:gd name="connsiteX254" fmla="*/ 2094706 w 2532555"/>
                                <a:gd name="connsiteY254" fmla="*/ 243479 h 308202"/>
                                <a:gd name="connsiteX255" fmla="*/ 2086624 w 2532555"/>
                                <a:gd name="connsiteY255" fmla="*/ 243479 h 308202"/>
                                <a:gd name="connsiteX256" fmla="*/ 2086624 w 2532555"/>
                                <a:gd name="connsiteY256" fmla="*/ 238746 h 308202"/>
                                <a:gd name="connsiteX257" fmla="*/ 2073319 w 2532555"/>
                                <a:gd name="connsiteY257" fmla="*/ 244563 h 308202"/>
                                <a:gd name="connsiteX258" fmla="*/ 2065196 w 2532555"/>
                                <a:gd name="connsiteY258" fmla="*/ 242508 h 308202"/>
                                <a:gd name="connsiteX259" fmla="*/ 2059751 w 2532555"/>
                                <a:gd name="connsiteY259" fmla="*/ 236734 h 308202"/>
                                <a:gd name="connsiteX260" fmla="*/ 2057851 w 2532555"/>
                                <a:gd name="connsiteY260" fmla="*/ 228203 h 308202"/>
                                <a:gd name="connsiteX261" fmla="*/ 2057851 w 2532555"/>
                                <a:gd name="connsiteY261" fmla="*/ 205012 h 308202"/>
                                <a:gd name="connsiteX262" fmla="*/ 2065933 w 2532555"/>
                                <a:gd name="connsiteY262" fmla="*/ 205012 h 308202"/>
                                <a:gd name="connsiteX263" fmla="*/ 2065933 w 2532555"/>
                                <a:gd name="connsiteY263" fmla="*/ 226573 h 308202"/>
                                <a:gd name="connsiteX264" fmla="*/ 2068463 w 2532555"/>
                                <a:gd name="connsiteY264" fmla="*/ 234211 h 308202"/>
                                <a:gd name="connsiteX265" fmla="*/ 2075193 w 2532555"/>
                                <a:gd name="connsiteY265" fmla="*/ 237117 h 308202"/>
                                <a:gd name="connsiteX266" fmla="*/ 2083587 w 2532555"/>
                                <a:gd name="connsiteY266" fmla="*/ 233474 h 308202"/>
                                <a:gd name="connsiteX267" fmla="*/ 2086624 w 2532555"/>
                                <a:gd name="connsiteY267" fmla="*/ 222769 h 308202"/>
                                <a:gd name="connsiteX268" fmla="*/ 1742193 w 2532555"/>
                                <a:gd name="connsiteY268" fmla="*/ 205006 h 308202"/>
                                <a:gd name="connsiteX269" fmla="*/ 1750282 w 2532555"/>
                                <a:gd name="connsiteY269" fmla="*/ 205006 h 308202"/>
                                <a:gd name="connsiteX270" fmla="*/ 1759068 w 2532555"/>
                                <a:gd name="connsiteY270" fmla="*/ 231761 h 308202"/>
                                <a:gd name="connsiteX271" fmla="*/ 1768172 w 2532555"/>
                                <a:gd name="connsiteY271" fmla="*/ 205006 h 308202"/>
                                <a:gd name="connsiteX272" fmla="*/ 1774550 w 2532555"/>
                                <a:gd name="connsiteY272" fmla="*/ 205006 h 308202"/>
                                <a:gd name="connsiteX273" fmla="*/ 1783648 w 2532555"/>
                                <a:gd name="connsiteY273" fmla="*/ 231839 h 308202"/>
                                <a:gd name="connsiteX274" fmla="*/ 1792441 w 2532555"/>
                                <a:gd name="connsiteY274" fmla="*/ 205006 h 308202"/>
                                <a:gd name="connsiteX275" fmla="*/ 1800523 w 2532555"/>
                                <a:gd name="connsiteY275" fmla="*/ 205006 h 308202"/>
                                <a:gd name="connsiteX276" fmla="*/ 1787618 w 2532555"/>
                                <a:gd name="connsiteY276" fmla="*/ 243629 h 308202"/>
                                <a:gd name="connsiteX277" fmla="*/ 1780225 w 2532555"/>
                                <a:gd name="connsiteY277" fmla="*/ 243629 h 308202"/>
                                <a:gd name="connsiteX278" fmla="*/ 1771358 w 2532555"/>
                                <a:gd name="connsiteY278" fmla="*/ 217725 h 308202"/>
                                <a:gd name="connsiteX279" fmla="*/ 1762491 w 2532555"/>
                                <a:gd name="connsiteY279" fmla="*/ 243629 h 308202"/>
                                <a:gd name="connsiteX280" fmla="*/ 1755105 w 2532555"/>
                                <a:gd name="connsiteY280" fmla="*/ 243629 h 308202"/>
                                <a:gd name="connsiteX281" fmla="*/ 787028 w 2532555"/>
                                <a:gd name="connsiteY281" fmla="*/ 205000 h 308202"/>
                                <a:gd name="connsiteX282" fmla="*/ 795117 w 2532555"/>
                                <a:gd name="connsiteY282" fmla="*/ 205000 h 308202"/>
                                <a:gd name="connsiteX283" fmla="*/ 795117 w 2532555"/>
                                <a:gd name="connsiteY283" fmla="*/ 243467 h 308202"/>
                                <a:gd name="connsiteX284" fmla="*/ 787028 w 2532555"/>
                                <a:gd name="connsiteY284" fmla="*/ 243467 h 308202"/>
                                <a:gd name="connsiteX285" fmla="*/ 649074 w 2532555"/>
                                <a:gd name="connsiteY285" fmla="*/ 204994 h 308202"/>
                                <a:gd name="connsiteX286" fmla="*/ 657157 w 2532555"/>
                                <a:gd name="connsiteY286" fmla="*/ 204994 h 308202"/>
                                <a:gd name="connsiteX287" fmla="*/ 657157 w 2532555"/>
                                <a:gd name="connsiteY287" fmla="*/ 243461 h 308202"/>
                                <a:gd name="connsiteX288" fmla="*/ 649074 w 2532555"/>
                                <a:gd name="connsiteY288" fmla="*/ 243461 h 308202"/>
                                <a:gd name="connsiteX289" fmla="*/ 547120 w 2532555"/>
                                <a:gd name="connsiteY289" fmla="*/ 204988 h 308202"/>
                                <a:gd name="connsiteX290" fmla="*/ 555205 w 2532555"/>
                                <a:gd name="connsiteY290" fmla="*/ 204988 h 308202"/>
                                <a:gd name="connsiteX291" fmla="*/ 555205 w 2532555"/>
                                <a:gd name="connsiteY291" fmla="*/ 243455 h 308202"/>
                                <a:gd name="connsiteX292" fmla="*/ 547120 w 2532555"/>
                                <a:gd name="connsiteY292" fmla="*/ 243455 h 308202"/>
                                <a:gd name="connsiteX293" fmla="*/ 1963286 w 2532555"/>
                                <a:gd name="connsiteY293" fmla="*/ 204929 h 308202"/>
                                <a:gd name="connsiteX294" fmla="*/ 1972309 w 2532555"/>
                                <a:gd name="connsiteY294" fmla="*/ 204929 h 308202"/>
                                <a:gd name="connsiteX295" fmla="*/ 1984592 w 2532555"/>
                                <a:gd name="connsiteY295" fmla="*/ 229047 h 308202"/>
                                <a:gd name="connsiteX296" fmla="*/ 1996726 w 2532555"/>
                                <a:gd name="connsiteY296" fmla="*/ 204929 h 308202"/>
                                <a:gd name="connsiteX297" fmla="*/ 2005742 w 2532555"/>
                                <a:gd name="connsiteY297" fmla="*/ 204929 h 308202"/>
                                <a:gd name="connsiteX298" fmla="*/ 1979770 w 2532555"/>
                                <a:gd name="connsiteY298" fmla="*/ 256658 h 308202"/>
                                <a:gd name="connsiteX299" fmla="*/ 1970747 w 2532555"/>
                                <a:gd name="connsiteY299" fmla="*/ 256658 h 308202"/>
                                <a:gd name="connsiteX300" fmla="*/ 1979925 w 2532555"/>
                                <a:gd name="connsiteY300" fmla="*/ 238357 h 308202"/>
                                <a:gd name="connsiteX301" fmla="*/ 1570420 w 2532555"/>
                                <a:gd name="connsiteY301" fmla="*/ 204929 h 308202"/>
                                <a:gd name="connsiteX302" fmla="*/ 1579443 w 2532555"/>
                                <a:gd name="connsiteY302" fmla="*/ 204929 h 308202"/>
                                <a:gd name="connsiteX303" fmla="*/ 1591726 w 2532555"/>
                                <a:gd name="connsiteY303" fmla="*/ 229047 h 308202"/>
                                <a:gd name="connsiteX304" fmla="*/ 1603860 w 2532555"/>
                                <a:gd name="connsiteY304" fmla="*/ 204929 h 308202"/>
                                <a:gd name="connsiteX305" fmla="*/ 1612876 w 2532555"/>
                                <a:gd name="connsiteY305" fmla="*/ 204929 h 308202"/>
                                <a:gd name="connsiteX306" fmla="*/ 1586903 w 2532555"/>
                                <a:gd name="connsiteY306" fmla="*/ 256658 h 308202"/>
                                <a:gd name="connsiteX307" fmla="*/ 1577881 w 2532555"/>
                                <a:gd name="connsiteY307" fmla="*/ 256658 h 308202"/>
                                <a:gd name="connsiteX308" fmla="*/ 1587059 w 2532555"/>
                                <a:gd name="connsiteY308" fmla="*/ 238357 h 308202"/>
                                <a:gd name="connsiteX309" fmla="*/ 2149614 w 2532555"/>
                                <a:gd name="connsiteY309" fmla="*/ 204545 h 308202"/>
                                <a:gd name="connsiteX310" fmla="*/ 2152334 w 2532555"/>
                                <a:gd name="connsiteY310" fmla="*/ 204856 h 308202"/>
                                <a:gd name="connsiteX311" fmla="*/ 2151786 w 2532555"/>
                                <a:gd name="connsiteY311" fmla="*/ 212614 h 308202"/>
                                <a:gd name="connsiteX312" fmla="*/ 2149533 w 2532555"/>
                                <a:gd name="connsiteY312" fmla="*/ 212537 h 308202"/>
                                <a:gd name="connsiteX313" fmla="*/ 2138650 w 2532555"/>
                                <a:gd name="connsiteY313" fmla="*/ 217149 h 308202"/>
                                <a:gd name="connsiteX314" fmla="*/ 2134917 w 2532555"/>
                                <a:gd name="connsiteY314" fmla="*/ 229910 h 308202"/>
                                <a:gd name="connsiteX315" fmla="*/ 2134917 w 2532555"/>
                                <a:gd name="connsiteY315" fmla="*/ 243484 h 308202"/>
                                <a:gd name="connsiteX316" fmla="*/ 2126834 w 2532555"/>
                                <a:gd name="connsiteY316" fmla="*/ 243484 h 308202"/>
                                <a:gd name="connsiteX317" fmla="*/ 2126834 w 2532555"/>
                                <a:gd name="connsiteY317" fmla="*/ 205018 h 308202"/>
                                <a:gd name="connsiteX318" fmla="*/ 2134917 w 2532555"/>
                                <a:gd name="connsiteY318" fmla="*/ 205018 h 308202"/>
                                <a:gd name="connsiteX319" fmla="*/ 2134917 w 2532555"/>
                                <a:gd name="connsiteY319" fmla="*/ 213238 h 308202"/>
                                <a:gd name="connsiteX320" fmla="*/ 2141099 w 2532555"/>
                                <a:gd name="connsiteY320" fmla="*/ 206875 h 308202"/>
                                <a:gd name="connsiteX321" fmla="*/ 2149614 w 2532555"/>
                                <a:gd name="connsiteY321" fmla="*/ 204551 h 308202"/>
                                <a:gd name="connsiteX322" fmla="*/ 1478108 w 2532555"/>
                                <a:gd name="connsiteY322" fmla="*/ 204539 h 308202"/>
                                <a:gd name="connsiteX323" fmla="*/ 1480827 w 2532555"/>
                                <a:gd name="connsiteY323" fmla="*/ 204850 h 308202"/>
                                <a:gd name="connsiteX324" fmla="*/ 1480286 w 2532555"/>
                                <a:gd name="connsiteY324" fmla="*/ 212608 h 308202"/>
                                <a:gd name="connsiteX325" fmla="*/ 1478027 w 2532555"/>
                                <a:gd name="connsiteY325" fmla="*/ 212531 h 308202"/>
                                <a:gd name="connsiteX326" fmla="*/ 1467144 w 2532555"/>
                                <a:gd name="connsiteY326" fmla="*/ 217143 h 308202"/>
                                <a:gd name="connsiteX327" fmla="*/ 1463417 w 2532555"/>
                                <a:gd name="connsiteY327" fmla="*/ 229904 h 308202"/>
                                <a:gd name="connsiteX328" fmla="*/ 1463417 w 2532555"/>
                                <a:gd name="connsiteY328" fmla="*/ 243479 h 308202"/>
                                <a:gd name="connsiteX329" fmla="*/ 1455328 w 2532555"/>
                                <a:gd name="connsiteY329" fmla="*/ 243479 h 308202"/>
                                <a:gd name="connsiteX330" fmla="*/ 1455328 w 2532555"/>
                                <a:gd name="connsiteY330" fmla="*/ 205012 h 308202"/>
                                <a:gd name="connsiteX331" fmla="*/ 1463417 w 2532555"/>
                                <a:gd name="connsiteY331" fmla="*/ 205012 h 308202"/>
                                <a:gd name="connsiteX332" fmla="*/ 1463417 w 2532555"/>
                                <a:gd name="connsiteY332" fmla="*/ 213232 h 308202"/>
                                <a:gd name="connsiteX333" fmla="*/ 1469599 w 2532555"/>
                                <a:gd name="connsiteY333" fmla="*/ 206869 h 308202"/>
                                <a:gd name="connsiteX334" fmla="*/ 1478115 w 2532555"/>
                                <a:gd name="connsiteY334" fmla="*/ 204545 h 308202"/>
                                <a:gd name="connsiteX335" fmla="*/ 536620 w 2532555"/>
                                <a:gd name="connsiteY335" fmla="*/ 204521 h 308202"/>
                                <a:gd name="connsiteX336" fmla="*/ 539341 w 2532555"/>
                                <a:gd name="connsiteY336" fmla="*/ 204833 h 308202"/>
                                <a:gd name="connsiteX337" fmla="*/ 538794 w 2532555"/>
                                <a:gd name="connsiteY337" fmla="*/ 212591 h 308202"/>
                                <a:gd name="connsiteX338" fmla="*/ 536541 w 2532555"/>
                                <a:gd name="connsiteY338" fmla="*/ 212513 h 308202"/>
                                <a:gd name="connsiteX339" fmla="*/ 525656 w 2532555"/>
                                <a:gd name="connsiteY339" fmla="*/ 217126 h 308202"/>
                                <a:gd name="connsiteX340" fmla="*/ 521926 w 2532555"/>
                                <a:gd name="connsiteY340" fmla="*/ 229886 h 308202"/>
                                <a:gd name="connsiteX341" fmla="*/ 521926 w 2532555"/>
                                <a:gd name="connsiteY341" fmla="*/ 243461 h 308202"/>
                                <a:gd name="connsiteX342" fmla="*/ 513841 w 2532555"/>
                                <a:gd name="connsiteY342" fmla="*/ 243461 h 308202"/>
                                <a:gd name="connsiteX343" fmla="*/ 513841 w 2532555"/>
                                <a:gd name="connsiteY343" fmla="*/ 204994 h 308202"/>
                                <a:gd name="connsiteX344" fmla="*/ 521926 w 2532555"/>
                                <a:gd name="connsiteY344" fmla="*/ 204994 h 308202"/>
                                <a:gd name="connsiteX345" fmla="*/ 521926 w 2532555"/>
                                <a:gd name="connsiteY345" fmla="*/ 213213 h 308202"/>
                                <a:gd name="connsiteX346" fmla="*/ 528108 w 2532555"/>
                                <a:gd name="connsiteY346" fmla="*/ 206851 h 308202"/>
                                <a:gd name="connsiteX347" fmla="*/ 536625 w 2532555"/>
                                <a:gd name="connsiteY347" fmla="*/ 204527 h 308202"/>
                                <a:gd name="connsiteX348" fmla="*/ 2029152 w 2532555"/>
                                <a:gd name="connsiteY348" fmla="*/ 204156 h 308202"/>
                                <a:gd name="connsiteX349" fmla="*/ 2039534 w 2532555"/>
                                <a:gd name="connsiteY349" fmla="*/ 206713 h 308202"/>
                                <a:gd name="connsiteX350" fmla="*/ 2047001 w 2532555"/>
                                <a:gd name="connsiteY350" fmla="*/ 213849 h 308202"/>
                                <a:gd name="connsiteX351" fmla="*/ 2049761 w 2532555"/>
                                <a:gd name="connsiteY351" fmla="*/ 224242 h 308202"/>
                                <a:gd name="connsiteX352" fmla="*/ 2047001 w 2532555"/>
                                <a:gd name="connsiteY352" fmla="*/ 234672 h 308202"/>
                                <a:gd name="connsiteX353" fmla="*/ 2039534 w 2532555"/>
                                <a:gd name="connsiteY353" fmla="*/ 241849 h 308202"/>
                                <a:gd name="connsiteX354" fmla="*/ 2029152 w 2532555"/>
                                <a:gd name="connsiteY354" fmla="*/ 244407 h 308202"/>
                                <a:gd name="connsiteX355" fmla="*/ 2018729 w 2532555"/>
                                <a:gd name="connsiteY355" fmla="*/ 241849 h 308202"/>
                                <a:gd name="connsiteX356" fmla="*/ 2011187 w 2532555"/>
                                <a:gd name="connsiteY356" fmla="*/ 234672 h 308202"/>
                                <a:gd name="connsiteX357" fmla="*/ 2008387 w 2532555"/>
                                <a:gd name="connsiteY357" fmla="*/ 224242 h 308202"/>
                                <a:gd name="connsiteX358" fmla="*/ 2011147 w 2532555"/>
                                <a:gd name="connsiteY358" fmla="*/ 213849 h 308202"/>
                                <a:gd name="connsiteX359" fmla="*/ 2018695 w 2532555"/>
                                <a:gd name="connsiteY359" fmla="*/ 206713 h 308202"/>
                                <a:gd name="connsiteX360" fmla="*/ 2029152 w 2532555"/>
                                <a:gd name="connsiteY360" fmla="*/ 204156 h 308202"/>
                                <a:gd name="connsiteX361" fmla="*/ 733750 w 2532555"/>
                                <a:gd name="connsiteY361" fmla="*/ 203994 h 308202"/>
                                <a:gd name="connsiteX362" fmla="*/ 747047 w 2532555"/>
                                <a:gd name="connsiteY362" fmla="*/ 208726 h 308202"/>
                                <a:gd name="connsiteX363" fmla="*/ 747047 w 2532555"/>
                                <a:gd name="connsiteY363" fmla="*/ 205006 h 308202"/>
                                <a:gd name="connsiteX364" fmla="*/ 754907 w 2532555"/>
                                <a:gd name="connsiteY364" fmla="*/ 205006 h 308202"/>
                                <a:gd name="connsiteX365" fmla="*/ 754907 w 2532555"/>
                                <a:gd name="connsiteY365" fmla="*/ 240064 h 308202"/>
                                <a:gd name="connsiteX366" fmla="*/ 754907 w 2532555"/>
                                <a:gd name="connsiteY366" fmla="*/ 240052 h 308202"/>
                                <a:gd name="connsiteX367" fmla="*/ 752269 w 2532555"/>
                                <a:gd name="connsiteY367" fmla="*/ 249787 h 308202"/>
                                <a:gd name="connsiteX368" fmla="*/ 744917 w 2532555"/>
                                <a:gd name="connsiteY368" fmla="*/ 256029 h 308202"/>
                                <a:gd name="connsiteX369" fmla="*/ 734067 w 2532555"/>
                                <a:gd name="connsiteY369" fmla="*/ 258198 h 308202"/>
                                <a:gd name="connsiteX370" fmla="*/ 724618 w 2532555"/>
                                <a:gd name="connsiteY370" fmla="*/ 256646 h 308202"/>
                                <a:gd name="connsiteX371" fmla="*/ 717659 w 2532555"/>
                                <a:gd name="connsiteY371" fmla="*/ 252148 h 308202"/>
                                <a:gd name="connsiteX372" fmla="*/ 722792 w 2532555"/>
                                <a:gd name="connsiteY372" fmla="*/ 246252 h 308202"/>
                                <a:gd name="connsiteX373" fmla="*/ 727730 w 2532555"/>
                                <a:gd name="connsiteY373" fmla="*/ 249703 h 308202"/>
                                <a:gd name="connsiteX374" fmla="*/ 733986 w 2532555"/>
                                <a:gd name="connsiteY374" fmla="*/ 250907 h 308202"/>
                                <a:gd name="connsiteX375" fmla="*/ 743395 w 2532555"/>
                                <a:gd name="connsiteY375" fmla="*/ 247648 h 308202"/>
                                <a:gd name="connsiteX376" fmla="*/ 747047 w 2532555"/>
                                <a:gd name="connsiteY376" fmla="*/ 238884 h 308202"/>
                                <a:gd name="connsiteX377" fmla="*/ 747047 w 2532555"/>
                                <a:gd name="connsiteY377" fmla="*/ 236404 h 308202"/>
                                <a:gd name="connsiteX378" fmla="*/ 733750 w 2532555"/>
                                <a:gd name="connsiteY378" fmla="*/ 241214 h 308202"/>
                                <a:gd name="connsiteX379" fmla="*/ 724490 w 2532555"/>
                                <a:gd name="connsiteY379" fmla="*/ 238770 h 308202"/>
                                <a:gd name="connsiteX380" fmla="*/ 717490 w 2532555"/>
                                <a:gd name="connsiteY380" fmla="*/ 232025 h 308202"/>
                                <a:gd name="connsiteX381" fmla="*/ 714852 w 2532555"/>
                                <a:gd name="connsiteY381" fmla="*/ 222524 h 308202"/>
                                <a:gd name="connsiteX382" fmla="*/ 717490 w 2532555"/>
                                <a:gd name="connsiteY382" fmla="*/ 213064 h 308202"/>
                                <a:gd name="connsiteX383" fmla="*/ 724490 w 2532555"/>
                                <a:gd name="connsiteY383" fmla="*/ 206396 h 308202"/>
                                <a:gd name="connsiteX384" fmla="*/ 733750 w 2532555"/>
                                <a:gd name="connsiteY384" fmla="*/ 203994 h 308202"/>
                                <a:gd name="connsiteX385" fmla="*/ 2355382 w 2532555"/>
                                <a:gd name="connsiteY385" fmla="*/ 203934 h 308202"/>
                                <a:gd name="connsiteX386" fmla="*/ 2365101 w 2532555"/>
                                <a:gd name="connsiteY386" fmla="*/ 206300 h 308202"/>
                                <a:gd name="connsiteX387" fmla="*/ 2370857 w 2532555"/>
                                <a:gd name="connsiteY387" fmla="*/ 212698 h 308202"/>
                                <a:gd name="connsiteX388" fmla="*/ 2363390 w 2532555"/>
                                <a:gd name="connsiteY388" fmla="*/ 214945 h 308202"/>
                                <a:gd name="connsiteX389" fmla="*/ 2360400 w 2532555"/>
                                <a:gd name="connsiteY389" fmla="*/ 211572 h 308202"/>
                                <a:gd name="connsiteX390" fmla="*/ 2355145 w 2532555"/>
                                <a:gd name="connsiteY390" fmla="*/ 210368 h 308202"/>
                                <a:gd name="connsiteX391" fmla="*/ 2350052 w 2532555"/>
                                <a:gd name="connsiteY391" fmla="*/ 211806 h 308202"/>
                                <a:gd name="connsiteX392" fmla="*/ 2348307 w 2532555"/>
                                <a:gd name="connsiteY392" fmla="*/ 215412 h 308202"/>
                                <a:gd name="connsiteX393" fmla="*/ 2349396 w 2532555"/>
                                <a:gd name="connsiteY393" fmla="*/ 218168 h 308202"/>
                                <a:gd name="connsiteX394" fmla="*/ 2352974 w 2532555"/>
                                <a:gd name="connsiteY394" fmla="*/ 219755 h 308202"/>
                                <a:gd name="connsiteX395" fmla="*/ 2361760 w 2532555"/>
                                <a:gd name="connsiteY395" fmla="*/ 221774 h 308202"/>
                                <a:gd name="connsiteX396" fmla="*/ 2369153 w 2532555"/>
                                <a:gd name="connsiteY396" fmla="*/ 225495 h 308202"/>
                                <a:gd name="connsiteX397" fmla="*/ 2371791 w 2532555"/>
                                <a:gd name="connsiteY397" fmla="*/ 232162 h 308202"/>
                                <a:gd name="connsiteX398" fmla="*/ 2367360 w 2532555"/>
                                <a:gd name="connsiteY398" fmla="*/ 241316 h 308202"/>
                                <a:gd name="connsiteX399" fmla="*/ 2355537 w 2532555"/>
                                <a:gd name="connsiteY399" fmla="*/ 244575 h 308202"/>
                                <a:gd name="connsiteX400" fmla="*/ 2345040 w 2532555"/>
                                <a:gd name="connsiteY400" fmla="*/ 242286 h 308202"/>
                                <a:gd name="connsiteX401" fmla="*/ 2339047 w 2532555"/>
                                <a:gd name="connsiteY401" fmla="*/ 235655 h 308202"/>
                                <a:gd name="connsiteX402" fmla="*/ 2346825 w 2532555"/>
                                <a:gd name="connsiteY402" fmla="*/ 232552 h 308202"/>
                                <a:gd name="connsiteX403" fmla="*/ 2350045 w 2532555"/>
                                <a:gd name="connsiteY403" fmla="*/ 236620 h 308202"/>
                                <a:gd name="connsiteX404" fmla="*/ 2356227 w 2532555"/>
                                <a:gd name="connsiteY404" fmla="*/ 237979 h 308202"/>
                                <a:gd name="connsiteX405" fmla="*/ 2361794 w 2532555"/>
                                <a:gd name="connsiteY405" fmla="*/ 236583 h 308202"/>
                                <a:gd name="connsiteX406" fmla="*/ 2363850 w 2532555"/>
                                <a:gd name="connsiteY406" fmla="*/ 232863 h 308202"/>
                                <a:gd name="connsiteX407" fmla="*/ 2358642 w 2532555"/>
                                <a:gd name="connsiteY407" fmla="*/ 228286 h 308202"/>
                                <a:gd name="connsiteX408" fmla="*/ 2350640 w 2532555"/>
                                <a:gd name="connsiteY408" fmla="*/ 226579 h 308202"/>
                                <a:gd name="connsiteX409" fmla="*/ 2342855 w 2532555"/>
                                <a:gd name="connsiteY409" fmla="*/ 222781 h 308202"/>
                                <a:gd name="connsiteX410" fmla="*/ 2340136 w 2532555"/>
                                <a:gd name="connsiteY410" fmla="*/ 216113 h 308202"/>
                                <a:gd name="connsiteX411" fmla="*/ 2342003 w 2532555"/>
                                <a:gd name="connsiteY411" fmla="*/ 209793 h 308202"/>
                                <a:gd name="connsiteX412" fmla="*/ 2347333 w 2532555"/>
                                <a:gd name="connsiteY412" fmla="*/ 205486 h 308202"/>
                                <a:gd name="connsiteX413" fmla="*/ 2355382 w 2532555"/>
                                <a:gd name="connsiteY413" fmla="*/ 203934 h 308202"/>
                                <a:gd name="connsiteX414" fmla="*/ 2293480 w 2532555"/>
                                <a:gd name="connsiteY414" fmla="*/ 203922 h 308202"/>
                                <a:gd name="connsiteX415" fmla="*/ 2301562 w 2532555"/>
                                <a:gd name="connsiteY415" fmla="*/ 205977 h 308202"/>
                                <a:gd name="connsiteX416" fmla="*/ 2307007 w 2532555"/>
                                <a:gd name="connsiteY416" fmla="*/ 211752 h 308202"/>
                                <a:gd name="connsiteX417" fmla="*/ 2308955 w 2532555"/>
                                <a:gd name="connsiteY417" fmla="*/ 220204 h 308202"/>
                                <a:gd name="connsiteX418" fmla="*/ 2308955 w 2532555"/>
                                <a:gd name="connsiteY418" fmla="*/ 243473 h 308202"/>
                                <a:gd name="connsiteX419" fmla="*/ 2300791 w 2532555"/>
                                <a:gd name="connsiteY419" fmla="*/ 243473 h 308202"/>
                                <a:gd name="connsiteX420" fmla="*/ 2300791 w 2532555"/>
                                <a:gd name="connsiteY420" fmla="*/ 221834 h 308202"/>
                                <a:gd name="connsiteX421" fmla="*/ 2298262 w 2532555"/>
                                <a:gd name="connsiteY421" fmla="*/ 214232 h 308202"/>
                                <a:gd name="connsiteX422" fmla="*/ 2291613 w 2532555"/>
                                <a:gd name="connsiteY422" fmla="*/ 211362 h 308202"/>
                                <a:gd name="connsiteX423" fmla="*/ 2283172 w 2532555"/>
                                <a:gd name="connsiteY423" fmla="*/ 215005 h 308202"/>
                                <a:gd name="connsiteX424" fmla="*/ 2280101 w 2532555"/>
                                <a:gd name="connsiteY424" fmla="*/ 225710 h 308202"/>
                                <a:gd name="connsiteX425" fmla="*/ 2280101 w 2532555"/>
                                <a:gd name="connsiteY425" fmla="*/ 243473 h 308202"/>
                                <a:gd name="connsiteX426" fmla="*/ 2272018 w 2532555"/>
                                <a:gd name="connsiteY426" fmla="*/ 243473 h 308202"/>
                                <a:gd name="connsiteX427" fmla="*/ 2272018 w 2532555"/>
                                <a:gd name="connsiteY427" fmla="*/ 205006 h 308202"/>
                                <a:gd name="connsiteX428" fmla="*/ 2280101 w 2532555"/>
                                <a:gd name="connsiteY428" fmla="*/ 205006 h 308202"/>
                                <a:gd name="connsiteX429" fmla="*/ 2280101 w 2532555"/>
                                <a:gd name="connsiteY429" fmla="*/ 209817 h 308202"/>
                                <a:gd name="connsiteX430" fmla="*/ 2293480 w 2532555"/>
                                <a:gd name="connsiteY430" fmla="*/ 203922 h 308202"/>
                                <a:gd name="connsiteX431" fmla="*/ 1922379 w 2532555"/>
                                <a:gd name="connsiteY431" fmla="*/ 203922 h 308202"/>
                                <a:gd name="connsiteX432" fmla="*/ 1930462 w 2532555"/>
                                <a:gd name="connsiteY432" fmla="*/ 205977 h 308202"/>
                                <a:gd name="connsiteX433" fmla="*/ 1935907 w 2532555"/>
                                <a:gd name="connsiteY433" fmla="*/ 211752 h 308202"/>
                                <a:gd name="connsiteX434" fmla="*/ 1937848 w 2532555"/>
                                <a:gd name="connsiteY434" fmla="*/ 220204 h 308202"/>
                                <a:gd name="connsiteX435" fmla="*/ 1937848 w 2532555"/>
                                <a:gd name="connsiteY435" fmla="*/ 243473 h 308202"/>
                                <a:gd name="connsiteX436" fmla="*/ 1929691 w 2532555"/>
                                <a:gd name="connsiteY436" fmla="*/ 243473 h 308202"/>
                                <a:gd name="connsiteX437" fmla="*/ 1929691 w 2532555"/>
                                <a:gd name="connsiteY437" fmla="*/ 221834 h 308202"/>
                                <a:gd name="connsiteX438" fmla="*/ 1927161 w 2532555"/>
                                <a:gd name="connsiteY438" fmla="*/ 214232 h 308202"/>
                                <a:gd name="connsiteX439" fmla="*/ 1920512 w 2532555"/>
                                <a:gd name="connsiteY439" fmla="*/ 211362 h 308202"/>
                                <a:gd name="connsiteX440" fmla="*/ 1912071 w 2532555"/>
                                <a:gd name="connsiteY440" fmla="*/ 215005 h 308202"/>
                                <a:gd name="connsiteX441" fmla="*/ 1909000 w 2532555"/>
                                <a:gd name="connsiteY441" fmla="*/ 225710 h 308202"/>
                                <a:gd name="connsiteX442" fmla="*/ 1909000 w 2532555"/>
                                <a:gd name="connsiteY442" fmla="*/ 243473 h 308202"/>
                                <a:gd name="connsiteX443" fmla="*/ 1900911 w 2532555"/>
                                <a:gd name="connsiteY443" fmla="*/ 243473 h 308202"/>
                                <a:gd name="connsiteX444" fmla="*/ 1900911 w 2532555"/>
                                <a:gd name="connsiteY444" fmla="*/ 205006 h 308202"/>
                                <a:gd name="connsiteX445" fmla="*/ 1909000 w 2532555"/>
                                <a:gd name="connsiteY445" fmla="*/ 205006 h 308202"/>
                                <a:gd name="connsiteX446" fmla="*/ 1909000 w 2532555"/>
                                <a:gd name="connsiteY446" fmla="*/ 209817 h 308202"/>
                                <a:gd name="connsiteX447" fmla="*/ 1922379 w 2532555"/>
                                <a:gd name="connsiteY447" fmla="*/ 203922 h 308202"/>
                                <a:gd name="connsiteX448" fmla="*/ 1365668 w 2532555"/>
                                <a:gd name="connsiteY448" fmla="*/ 203922 h 308202"/>
                                <a:gd name="connsiteX449" fmla="*/ 1375387 w 2532555"/>
                                <a:gd name="connsiteY449" fmla="*/ 206288 h 308202"/>
                                <a:gd name="connsiteX450" fmla="*/ 1381143 w 2532555"/>
                                <a:gd name="connsiteY450" fmla="*/ 212687 h 308202"/>
                                <a:gd name="connsiteX451" fmla="*/ 1373676 w 2532555"/>
                                <a:gd name="connsiteY451" fmla="*/ 214933 h 308202"/>
                                <a:gd name="connsiteX452" fmla="*/ 1370686 w 2532555"/>
                                <a:gd name="connsiteY452" fmla="*/ 211560 h 308202"/>
                                <a:gd name="connsiteX453" fmla="*/ 1365438 w 2532555"/>
                                <a:gd name="connsiteY453" fmla="*/ 210356 h 308202"/>
                                <a:gd name="connsiteX454" fmla="*/ 1360338 w 2532555"/>
                                <a:gd name="connsiteY454" fmla="*/ 211793 h 308202"/>
                                <a:gd name="connsiteX455" fmla="*/ 1358593 w 2532555"/>
                                <a:gd name="connsiteY455" fmla="*/ 215400 h 308202"/>
                                <a:gd name="connsiteX456" fmla="*/ 1359682 w 2532555"/>
                                <a:gd name="connsiteY456" fmla="*/ 218156 h 308202"/>
                                <a:gd name="connsiteX457" fmla="*/ 1363260 w 2532555"/>
                                <a:gd name="connsiteY457" fmla="*/ 219744 h 308202"/>
                                <a:gd name="connsiteX458" fmla="*/ 1372046 w 2532555"/>
                                <a:gd name="connsiteY458" fmla="*/ 221762 h 308202"/>
                                <a:gd name="connsiteX459" fmla="*/ 1379439 w 2532555"/>
                                <a:gd name="connsiteY459" fmla="*/ 225483 h 308202"/>
                                <a:gd name="connsiteX460" fmla="*/ 1382083 w 2532555"/>
                                <a:gd name="connsiteY460" fmla="*/ 232150 h 308202"/>
                                <a:gd name="connsiteX461" fmla="*/ 1377646 w 2532555"/>
                                <a:gd name="connsiteY461" fmla="*/ 241304 h 308202"/>
                                <a:gd name="connsiteX462" fmla="*/ 1365823 w 2532555"/>
                                <a:gd name="connsiteY462" fmla="*/ 244563 h 308202"/>
                                <a:gd name="connsiteX463" fmla="*/ 1355326 w 2532555"/>
                                <a:gd name="connsiteY463" fmla="*/ 242274 h 308202"/>
                                <a:gd name="connsiteX464" fmla="*/ 1349333 w 2532555"/>
                                <a:gd name="connsiteY464" fmla="*/ 235643 h 308202"/>
                                <a:gd name="connsiteX465" fmla="*/ 1357111 w 2532555"/>
                                <a:gd name="connsiteY465" fmla="*/ 232540 h 308202"/>
                                <a:gd name="connsiteX466" fmla="*/ 1360338 w 2532555"/>
                                <a:gd name="connsiteY466" fmla="*/ 236607 h 308202"/>
                                <a:gd name="connsiteX467" fmla="*/ 1366513 w 2532555"/>
                                <a:gd name="connsiteY467" fmla="*/ 237967 h 308202"/>
                                <a:gd name="connsiteX468" fmla="*/ 1372080 w 2532555"/>
                                <a:gd name="connsiteY468" fmla="*/ 236572 h 308202"/>
                                <a:gd name="connsiteX469" fmla="*/ 1374136 w 2532555"/>
                                <a:gd name="connsiteY469" fmla="*/ 232852 h 308202"/>
                                <a:gd name="connsiteX470" fmla="*/ 1368928 w 2532555"/>
                                <a:gd name="connsiteY470" fmla="*/ 228274 h 308202"/>
                                <a:gd name="connsiteX471" fmla="*/ 1360926 w 2532555"/>
                                <a:gd name="connsiteY471" fmla="*/ 226567 h 308202"/>
                                <a:gd name="connsiteX472" fmla="*/ 1353141 w 2532555"/>
                                <a:gd name="connsiteY472" fmla="*/ 222769 h 308202"/>
                                <a:gd name="connsiteX473" fmla="*/ 1350422 w 2532555"/>
                                <a:gd name="connsiteY473" fmla="*/ 216101 h 308202"/>
                                <a:gd name="connsiteX474" fmla="*/ 1352289 w 2532555"/>
                                <a:gd name="connsiteY474" fmla="*/ 209781 h 308202"/>
                                <a:gd name="connsiteX475" fmla="*/ 1357619 w 2532555"/>
                                <a:gd name="connsiteY475" fmla="*/ 205474 h 308202"/>
                                <a:gd name="connsiteX476" fmla="*/ 1365668 w 2532555"/>
                                <a:gd name="connsiteY476" fmla="*/ 203922 h 308202"/>
                                <a:gd name="connsiteX477" fmla="*/ 821557 w 2532555"/>
                                <a:gd name="connsiteY477" fmla="*/ 203922 h 308202"/>
                                <a:gd name="connsiteX478" fmla="*/ 831276 w 2532555"/>
                                <a:gd name="connsiteY478" fmla="*/ 206288 h 308202"/>
                                <a:gd name="connsiteX479" fmla="*/ 837032 w 2532555"/>
                                <a:gd name="connsiteY479" fmla="*/ 212687 h 308202"/>
                                <a:gd name="connsiteX480" fmla="*/ 829565 w 2532555"/>
                                <a:gd name="connsiteY480" fmla="*/ 214933 h 308202"/>
                                <a:gd name="connsiteX481" fmla="*/ 826575 w 2532555"/>
                                <a:gd name="connsiteY481" fmla="*/ 211560 h 308202"/>
                                <a:gd name="connsiteX482" fmla="*/ 821320 w 2532555"/>
                                <a:gd name="connsiteY482" fmla="*/ 210356 h 308202"/>
                                <a:gd name="connsiteX483" fmla="*/ 816227 w 2532555"/>
                                <a:gd name="connsiteY483" fmla="*/ 211793 h 308202"/>
                                <a:gd name="connsiteX484" fmla="*/ 814482 w 2532555"/>
                                <a:gd name="connsiteY484" fmla="*/ 215400 h 308202"/>
                                <a:gd name="connsiteX485" fmla="*/ 815571 w 2532555"/>
                                <a:gd name="connsiteY485" fmla="*/ 218156 h 308202"/>
                                <a:gd name="connsiteX486" fmla="*/ 819149 w 2532555"/>
                                <a:gd name="connsiteY486" fmla="*/ 219744 h 308202"/>
                                <a:gd name="connsiteX487" fmla="*/ 827935 w 2532555"/>
                                <a:gd name="connsiteY487" fmla="*/ 221762 h 308202"/>
                                <a:gd name="connsiteX488" fmla="*/ 835328 w 2532555"/>
                                <a:gd name="connsiteY488" fmla="*/ 225483 h 308202"/>
                                <a:gd name="connsiteX489" fmla="*/ 837966 w 2532555"/>
                                <a:gd name="connsiteY489" fmla="*/ 232150 h 308202"/>
                                <a:gd name="connsiteX490" fmla="*/ 833535 w 2532555"/>
                                <a:gd name="connsiteY490" fmla="*/ 241304 h 308202"/>
                                <a:gd name="connsiteX491" fmla="*/ 821712 w 2532555"/>
                                <a:gd name="connsiteY491" fmla="*/ 244563 h 308202"/>
                                <a:gd name="connsiteX492" fmla="*/ 811215 w 2532555"/>
                                <a:gd name="connsiteY492" fmla="*/ 242274 h 308202"/>
                                <a:gd name="connsiteX493" fmla="*/ 805222 w 2532555"/>
                                <a:gd name="connsiteY493" fmla="*/ 235643 h 308202"/>
                                <a:gd name="connsiteX494" fmla="*/ 813001 w 2532555"/>
                                <a:gd name="connsiteY494" fmla="*/ 232540 h 308202"/>
                                <a:gd name="connsiteX495" fmla="*/ 816220 w 2532555"/>
                                <a:gd name="connsiteY495" fmla="*/ 236607 h 308202"/>
                                <a:gd name="connsiteX496" fmla="*/ 822402 w 2532555"/>
                                <a:gd name="connsiteY496" fmla="*/ 237967 h 308202"/>
                                <a:gd name="connsiteX497" fmla="*/ 827969 w 2532555"/>
                                <a:gd name="connsiteY497" fmla="*/ 236572 h 308202"/>
                                <a:gd name="connsiteX498" fmla="*/ 830025 w 2532555"/>
                                <a:gd name="connsiteY498" fmla="*/ 232852 h 308202"/>
                                <a:gd name="connsiteX499" fmla="*/ 824817 w 2532555"/>
                                <a:gd name="connsiteY499" fmla="*/ 228274 h 308202"/>
                                <a:gd name="connsiteX500" fmla="*/ 816809 w 2532555"/>
                                <a:gd name="connsiteY500" fmla="*/ 226567 h 308202"/>
                                <a:gd name="connsiteX501" fmla="*/ 809030 w 2532555"/>
                                <a:gd name="connsiteY501" fmla="*/ 222769 h 308202"/>
                                <a:gd name="connsiteX502" fmla="*/ 806311 w 2532555"/>
                                <a:gd name="connsiteY502" fmla="*/ 216101 h 308202"/>
                                <a:gd name="connsiteX503" fmla="*/ 808178 w 2532555"/>
                                <a:gd name="connsiteY503" fmla="*/ 209781 h 308202"/>
                                <a:gd name="connsiteX504" fmla="*/ 813508 w 2532555"/>
                                <a:gd name="connsiteY504" fmla="*/ 205474 h 308202"/>
                                <a:gd name="connsiteX505" fmla="*/ 821557 w 2532555"/>
                                <a:gd name="connsiteY505" fmla="*/ 203922 h 308202"/>
                                <a:gd name="connsiteX506" fmla="*/ 2445888 w 2532555"/>
                                <a:gd name="connsiteY506" fmla="*/ 203916 h 308202"/>
                                <a:gd name="connsiteX507" fmla="*/ 2455377 w 2532555"/>
                                <a:gd name="connsiteY507" fmla="*/ 206396 h 308202"/>
                                <a:gd name="connsiteX508" fmla="*/ 2462337 w 2532555"/>
                                <a:gd name="connsiteY508" fmla="*/ 213298 h 308202"/>
                                <a:gd name="connsiteX509" fmla="*/ 2465103 w 2532555"/>
                                <a:gd name="connsiteY509" fmla="*/ 223380 h 308202"/>
                                <a:gd name="connsiteX510" fmla="*/ 2465178 w 2532555"/>
                                <a:gd name="connsiteY510" fmla="*/ 223380 h 308202"/>
                                <a:gd name="connsiteX511" fmla="*/ 2465178 w 2532555"/>
                                <a:gd name="connsiteY511" fmla="*/ 223392 h 308202"/>
                                <a:gd name="connsiteX512" fmla="*/ 2465178 w 2532555"/>
                                <a:gd name="connsiteY512" fmla="*/ 226184 h 308202"/>
                                <a:gd name="connsiteX513" fmla="*/ 2433916 w 2532555"/>
                                <a:gd name="connsiteY513" fmla="*/ 226184 h 308202"/>
                                <a:gd name="connsiteX514" fmla="*/ 2437886 w 2532555"/>
                                <a:gd name="connsiteY514" fmla="*/ 234481 h 308202"/>
                                <a:gd name="connsiteX515" fmla="*/ 2445969 w 2532555"/>
                                <a:gd name="connsiteY515" fmla="*/ 237584 h 308202"/>
                                <a:gd name="connsiteX516" fmla="*/ 2456703 w 2532555"/>
                                <a:gd name="connsiteY516" fmla="*/ 232696 h 308202"/>
                                <a:gd name="connsiteX517" fmla="*/ 2463155 w 2532555"/>
                                <a:gd name="connsiteY517" fmla="*/ 235876 h 308202"/>
                                <a:gd name="connsiteX518" fmla="*/ 2456114 w 2532555"/>
                                <a:gd name="connsiteY518" fmla="*/ 242388 h 308202"/>
                                <a:gd name="connsiteX519" fmla="*/ 2445969 w 2532555"/>
                                <a:gd name="connsiteY519" fmla="*/ 244557 h 308202"/>
                                <a:gd name="connsiteX520" fmla="*/ 2435938 w 2532555"/>
                                <a:gd name="connsiteY520" fmla="*/ 241999 h 308202"/>
                                <a:gd name="connsiteX521" fmla="*/ 2428626 w 2532555"/>
                                <a:gd name="connsiteY521" fmla="*/ 234822 h 308202"/>
                                <a:gd name="connsiteX522" fmla="*/ 2425907 w 2532555"/>
                                <a:gd name="connsiteY522" fmla="*/ 224314 h 308202"/>
                                <a:gd name="connsiteX523" fmla="*/ 2428593 w 2532555"/>
                                <a:gd name="connsiteY523" fmla="*/ 213687 h 308202"/>
                                <a:gd name="connsiteX524" fmla="*/ 2435857 w 2532555"/>
                                <a:gd name="connsiteY524" fmla="*/ 206474 h 308202"/>
                                <a:gd name="connsiteX525" fmla="*/ 2445888 w 2532555"/>
                                <a:gd name="connsiteY525" fmla="*/ 203916 h 308202"/>
                                <a:gd name="connsiteX526" fmla="*/ 2175432 w 2532555"/>
                                <a:gd name="connsiteY526" fmla="*/ 203916 h 308202"/>
                                <a:gd name="connsiteX527" fmla="*/ 2184915 w 2532555"/>
                                <a:gd name="connsiteY527" fmla="*/ 206396 h 308202"/>
                                <a:gd name="connsiteX528" fmla="*/ 2191875 w 2532555"/>
                                <a:gd name="connsiteY528" fmla="*/ 213298 h 308202"/>
                                <a:gd name="connsiteX529" fmla="*/ 2194641 w 2532555"/>
                                <a:gd name="connsiteY529" fmla="*/ 223380 h 308202"/>
                                <a:gd name="connsiteX530" fmla="*/ 2194715 w 2532555"/>
                                <a:gd name="connsiteY530" fmla="*/ 223380 h 308202"/>
                                <a:gd name="connsiteX531" fmla="*/ 2194715 w 2532555"/>
                                <a:gd name="connsiteY531" fmla="*/ 223392 h 308202"/>
                                <a:gd name="connsiteX532" fmla="*/ 2194715 w 2532555"/>
                                <a:gd name="connsiteY532" fmla="*/ 226184 h 308202"/>
                                <a:gd name="connsiteX533" fmla="*/ 2163460 w 2532555"/>
                                <a:gd name="connsiteY533" fmla="*/ 226184 h 308202"/>
                                <a:gd name="connsiteX534" fmla="*/ 2167424 w 2532555"/>
                                <a:gd name="connsiteY534" fmla="*/ 234481 h 308202"/>
                                <a:gd name="connsiteX535" fmla="*/ 2175506 w 2532555"/>
                                <a:gd name="connsiteY535" fmla="*/ 237584 h 308202"/>
                                <a:gd name="connsiteX536" fmla="*/ 2186240 w 2532555"/>
                                <a:gd name="connsiteY536" fmla="*/ 232696 h 308202"/>
                                <a:gd name="connsiteX537" fmla="*/ 2192693 w 2532555"/>
                                <a:gd name="connsiteY537" fmla="*/ 235876 h 308202"/>
                                <a:gd name="connsiteX538" fmla="*/ 2185652 w 2532555"/>
                                <a:gd name="connsiteY538" fmla="*/ 242388 h 308202"/>
                                <a:gd name="connsiteX539" fmla="*/ 2175506 w 2532555"/>
                                <a:gd name="connsiteY539" fmla="*/ 244557 h 308202"/>
                                <a:gd name="connsiteX540" fmla="*/ 2165475 w 2532555"/>
                                <a:gd name="connsiteY540" fmla="*/ 241999 h 308202"/>
                                <a:gd name="connsiteX541" fmla="*/ 2158164 w 2532555"/>
                                <a:gd name="connsiteY541" fmla="*/ 234822 h 308202"/>
                                <a:gd name="connsiteX542" fmla="*/ 2155445 w 2532555"/>
                                <a:gd name="connsiteY542" fmla="*/ 224314 h 308202"/>
                                <a:gd name="connsiteX543" fmla="*/ 2158130 w 2532555"/>
                                <a:gd name="connsiteY543" fmla="*/ 213687 h 308202"/>
                                <a:gd name="connsiteX544" fmla="*/ 2165401 w 2532555"/>
                                <a:gd name="connsiteY544" fmla="*/ 206474 h 308202"/>
                                <a:gd name="connsiteX545" fmla="*/ 2175432 w 2532555"/>
                                <a:gd name="connsiteY545" fmla="*/ 203916 h 308202"/>
                                <a:gd name="connsiteX546" fmla="*/ 1635893 w 2532555"/>
                                <a:gd name="connsiteY546" fmla="*/ 203916 h 308202"/>
                                <a:gd name="connsiteX547" fmla="*/ 1646397 w 2532555"/>
                                <a:gd name="connsiteY547" fmla="*/ 206786 h 308202"/>
                                <a:gd name="connsiteX548" fmla="*/ 1653628 w 2532555"/>
                                <a:gd name="connsiteY548" fmla="*/ 214621 h 308202"/>
                                <a:gd name="connsiteX549" fmla="*/ 1646161 w 2532555"/>
                                <a:gd name="connsiteY549" fmla="*/ 217491 h 308202"/>
                                <a:gd name="connsiteX550" fmla="*/ 1641960 w 2532555"/>
                                <a:gd name="connsiteY550" fmla="*/ 212878 h 308202"/>
                                <a:gd name="connsiteX551" fmla="*/ 1635893 w 2532555"/>
                                <a:gd name="connsiteY551" fmla="*/ 211368 h 308202"/>
                                <a:gd name="connsiteX552" fmla="*/ 1629481 w 2532555"/>
                                <a:gd name="connsiteY552" fmla="*/ 212998 h 308202"/>
                                <a:gd name="connsiteX553" fmla="*/ 1625044 w 2532555"/>
                                <a:gd name="connsiteY553" fmla="*/ 217575 h 308202"/>
                                <a:gd name="connsiteX554" fmla="*/ 1623455 w 2532555"/>
                                <a:gd name="connsiteY554" fmla="*/ 224242 h 308202"/>
                                <a:gd name="connsiteX555" fmla="*/ 1626958 w 2532555"/>
                                <a:gd name="connsiteY555" fmla="*/ 233588 h 308202"/>
                                <a:gd name="connsiteX556" fmla="*/ 1635900 w 2532555"/>
                                <a:gd name="connsiteY556" fmla="*/ 237117 h 308202"/>
                                <a:gd name="connsiteX557" fmla="*/ 1642123 w 2532555"/>
                                <a:gd name="connsiteY557" fmla="*/ 235529 h 308202"/>
                                <a:gd name="connsiteX558" fmla="*/ 1646479 w 2532555"/>
                                <a:gd name="connsiteY558" fmla="*/ 230683 h 308202"/>
                                <a:gd name="connsiteX559" fmla="*/ 1653858 w 2532555"/>
                                <a:gd name="connsiteY559" fmla="*/ 233393 h 308202"/>
                                <a:gd name="connsiteX560" fmla="*/ 1650956 w 2532555"/>
                                <a:gd name="connsiteY560" fmla="*/ 238035 h 308202"/>
                                <a:gd name="connsiteX561" fmla="*/ 1646742 w 2532555"/>
                                <a:gd name="connsiteY561" fmla="*/ 241573 h 308202"/>
                                <a:gd name="connsiteX562" fmla="*/ 1635893 w 2532555"/>
                                <a:gd name="connsiteY562" fmla="*/ 244557 h 308202"/>
                                <a:gd name="connsiteX563" fmla="*/ 1625707 w 2532555"/>
                                <a:gd name="connsiteY563" fmla="*/ 241999 h 308202"/>
                                <a:gd name="connsiteX564" fmla="*/ 1618280 w 2532555"/>
                                <a:gd name="connsiteY564" fmla="*/ 234786 h 308202"/>
                                <a:gd name="connsiteX565" fmla="*/ 1615521 w 2532555"/>
                                <a:gd name="connsiteY565" fmla="*/ 224236 h 308202"/>
                                <a:gd name="connsiteX566" fmla="*/ 1618280 w 2532555"/>
                                <a:gd name="connsiteY566" fmla="*/ 213729 h 308202"/>
                                <a:gd name="connsiteX567" fmla="*/ 1625707 w 2532555"/>
                                <a:gd name="connsiteY567" fmla="*/ 206516 h 308202"/>
                                <a:gd name="connsiteX568" fmla="*/ 1635893 w 2532555"/>
                                <a:gd name="connsiteY568" fmla="*/ 203916 h 308202"/>
                                <a:gd name="connsiteX569" fmla="*/ 1549182 w 2532555"/>
                                <a:gd name="connsiteY569" fmla="*/ 203916 h 308202"/>
                                <a:gd name="connsiteX570" fmla="*/ 1559686 w 2532555"/>
                                <a:gd name="connsiteY570" fmla="*/ 206786 h 308202"/>
                                <a:gd name="connsiteX571" fmla="*/ 1566916 w 2532555"/>
                                <a:gd name="connsiteY571" fmla="*/ 214621 h 308202"/>
                                <a:gd name="connsiteX572" fmla="*/ 1559449 w 2532555"/>
                                <a:gd name="connsiteY572" fmla="*/ 217491 h 308202"/>
                                <a:gd name="connsiteX573" fmla="*/ 1555249 w 2532555"/>
                                <a:gd name="connsiteY573" fmla="*/ 212878 h 308202"/>
                                <a:gd name="connsiteX574" fmla="*/ 1549182 w 2532555"/>
                                <a:gd name="connsiteY574" fmla="*/ 211368 h 308202"/>
                                <a:gd name="connsiteX575" fmla="*/ 1542770 w 2532555"/>
                                <a:gd name="connsiteY575" fmla="*/ 212998 h 308202"/>
                                <a:gd name="connsiteX576" fmla="*/ 1538333 w 2532555"/>
                                <a:gd name="connsiteY576" fmla="*/ 217575 h 308202"/>
                                <a:gd name="connsiteX577" fmla="*/ 1536743 w 2532555"/>
                                <a:gd name="connsiteY577" fmla="*/ 224242 h 308202"/>
                                <a:gd name="connsiteX578" fmla="*/ 1540247 w 2532555"/>
                                <a:gd name="connsiteY578" fmla="*/ 233588 h 308202"/>
                                <a:gd name="connsiteX579" fmla="*/ 1549189 w 2532555"/>
                                <a:gd name="connsiteY579" fmla="*/ 237117 h 308202"/>
                                <a:gd name="connsiteX580" fmla="*/ 1555411 w 2532555"/>
                                <a:gd name="connsiteY580" fmla="*/ 235529 h 308202"/>
                                <a:gd name="connsiteX581" fmla="*/ 1559767 w 2532555"/>
                                <a:gd name="connsiteY581" fmla="*/ 230683 h 308202"/>
                                <a:gd name="connsiteX582" fmla="*/ 1567146 w 2532555"/>
                                <a:gd name="connsiteY582" fmla="*/ 233393 h 308202"/>
                                <a:gd name="connsiteX583" fmla="*/ 1564245 w 2532555"/>
                                <a:gd name="connsiteY583" fmla="*/ 238035 h 308202"/>
                                <a:gd name="connsiteX584" fmla="*/ 1560031 w 2532555"/>
                                <a:gd name="connsiteY584" fmla="*/ 241573 h 308202"/>
                                <a:gd name="connsiteX585" fmla="*/ 1549182 w 2532555"/>
                                <a:gd name="connsiteY585" fmla="*/ 244557 h 308202"/>
                                <a:gd name="connsiteX586" fmla="*/ 1538996 w 2532555"/>
                                <a:gd name="connsiteY586" fmla="*/ 241999 h 308202"/>
                                <a:gd name="connsiteX587" fmla="*/ 1531569 w 2532555"/>
                                <a:gd name="connsiteY587" fmla="*/ 234786 h 308202"/>
                                <a:gd name="connsiteX588" fmla="*/ 1528809 w 2532555"/>
                                <a:gd name="connsiteY588" fmla="*/ 224236 h 308202"/>
                                <a:gd name="connsiteX589" fmla="*/ 1531569 w 2532555"/>
                                <a:gd name="connsiteY589" fmla="*/ 213729 h 308202"/>
                                <a:gd name="connsiteX590" fmla="*/ 1538996 w 2532555"/>
                                <a:gd name="connsiteY590" fmla="*/ 206516 h 308202"/>
                                <a:gd name="connsiteX591" fmla="*/ 1549182 w 2532555"/>
                                <a:gd name="connsiteY591" fmla="*/ 203916 h 308202"/>
                                <a:gd name="connsiteX592" fmla="*/ 1317685 w 2532555"/>
                                <a:gd name="connsiteY592" fmla="*/ 203916 h 308202"/>
                                <a:gd name="connsiteX593" fmla="*/ 1331680 w 2532555"/>
                                <a:gd name="connsiteY593" fmla="*/ 209421 h 308202"/>
                                <a:gd name="connsiteX594" fmla="*/ 1331680 w 2532555"/>
                                <a:gd name="connsiteY594" fmla="*/ 205000 h 308202"/>
                                <a:gd name="connsiteX595" fmla="*/ 1339769 w 2532555"/>
                                <a:gd name="connsiteY595" fmla="*/ 205000 h 308202"/>
                                <a:gd name="connsiteX596" fmla="*/ 1339769 w 2532555"/>
                                <a:gd name="connsiteY596" fmla="*/ 205006 h 308202"/>
                                <a:gd name="connsiteX597" fmla="*/ 1339769 w 2532555"/>
                                <a:gd name="connsiteY597" fmla="*/ 243473 h 308202"/>
                                <a:gd name="connsiteX598" fmla="*/ 1331680 w 2532555"/>
                                <a:gd name="connsiteY598" fmla="*/ 243473 h 308202"/>
                                <a:gd name="connsiteX599" fmla="*/ 1331680 w 2532555"/>
                                <a:gd name="connsiteY599" fmla="*/ 239051 h 308202"/>
                                <a:gd name="connsiteX600" fmla="*/ 1317685 w 2532555"/>
                                <a:gd name="connsiteY600" fmla="*/ 244557 h 308202"/>
                                <a:gd name="connsiteX601" fmla="*/ 1308236 w 2532555"/>
                                <a:gd name="connsiteY601" fmla="*/ 241999 h 308202"/>
                                <a:gd name="connsiteX602" fmla="*/ 1301195 w 2532555"/>
                                <a:gd name="connsiteY602" fmla="*/ 234786 h 308202"/>
                                <a:gd name="connsiteX603" fmla="*/ 1298551 w 2532555"/>
                                <a:gd name="connsiteY603" fmla="*/ 224236 h 308202"/>
                                <a:gd name="connsiteX604" fmla="*/ 1301195 w 2532555"/>
                                <a:gd name="connsiteY604" fmla="*/ 213729 h 308202"/>
                                <a:gd name="connsiteX605" fmla="*/ 1308236 w 2532555"/>
                                <a:gd name="connsiteY605" fmla="*/ 206516 h 308202"/>
                                <a:gd name="connsiteX606" fmla="*/ 1317685 w 2532555"/>
                                <a:gd name="connsiteY606" fmla="*/ 203916 h 308202"/>
                                <a:gd name="connsiteX607" fmla="*/ 887808 w 2532555"/>
                                <a:gd name="connsiteY607" fmla="*/ 203916 h 308202"/>
                                <a:gd name="connsiteX608" fmla="*/ 895897 w 2532555"/>
                                <a:gd name="connsiteY608" fmla="*/ 205971 h 308202"/>
                                <a:gd name="connsiteX609" fmla="*/ 901335 w 2532555"/>
                                <a:gd name="connsiteY609" fmla="*/ 211746 h 308202"/>
                                <a:gd name="connsiteX610" fmla="*/ 903283 w 2532555"/>
                                <a:gd name="connsiteY610" fmla="*/ 220199 h 308202"/>
                                <a:gd name="connsiteX611" fmla="*/ 903283 w 2532555"/>
                                <a:gd name="connsiteY611" fmla="*/ 243467 h 308202"/>
                                <a:gd name="connsiteX612" fmla="*/ 895119 w 2532555"/>
                                <a:gd name="connsiteY612" fmla="*/ 243467 h 308202"/>
                                <a:gd name="connsiteX613" fmla="*/ 895119 w 2532555"/>
                                <a:gd name="connsiteY613" fmla="*/ 221828 h 308202"/>
                                <a:gd name="connsiteX614" fmla="*/ 892590 w 2532555"/>
                                <a:gd name="connsiteY614" fmla="*/ 214226 h 308202"/>
                                <a:gd name="connsiteX615" fmla="*/ 885941 w 2532555"/>
                                <a:gd name="connsiteY615" fmla="*/ 211356 h 308202"/>
                                <a:gd name="connsiteX616" fmla="*/ 877500 w 2532555"/>
                                <a:gd name="connsiteY616" fmla="*/ 214999 h 308202"/>
                                <a:gd name="connsiteX617" fmla="*/ 874429 w 2532555"/>
                                <a:gd name="connsiteY617" fmla="*/ 225704 h 308202"/>
                                <a:gd name="connsiteX618" fmla="*/ 874429 w 2532555"/>
                                <a:gd name="connsiteY618" fmla="*/ 243467 h 308202"/>
                                <a:gd name="connsiteX619" fmla="*/ 866346 w 2532555"/>
                                <a:gd name="connsiteY619" fmla="*/ 243467 h 308202"/>
                                <a:gd name="connsiteX620" fmla="*/ 866346 w 2532555"/>
                                <a:gd name="connsiteY620" fmla="*/ 205000 h 308202"/>
                                <a:gd name="connsiteX621" fmla="*/ 874429 w 2532555"/>
                                <a:gd name="connsiteY621" fmla="*/ 205000 h 308202"/>
                                <a:gd name="connsiteX622" fmla="*/ 874429 w 2532555"/>
                                <a:gd name="connsiteY622" fmla="*/ 209811 h 308202"/>
                                <a:gd name="connsiteX623" fmla="*/ 887808 w 2532555"/>
                                <a:gd name="connsiteY623" fmla="*/ 203916 h 308202"/>
                                <a:gd name="connsiteX624" fmla="*/ 1872686 w 2532555"/>
                                <a:gd name="connsiteY624" fmla="*/ 203910 h 308202"/>
                                <a:gd name="connsiteX625" fmla="*/ 1882175 w 2532555"/>
                                <a:gd name="connsiteY625" fmla="*/ 206390 h 308202"/>
                                <a:gd name="connsiteX626" fmla="*/ 1889135 w 2532555"/>
                                <a:gd name="connsiteY626" fmla="*/ 213292 h 308202"/>
                                <a:gd name="connsiteX627" fmla="*/ 1891895 w 2532555"/>
                                <a:gd name="connsiteY627" fmla="*/ 223373 h 308202"/>
                                <a:gd name="connsiteX628" fmla="*/ 1891976 w 2532555"/>
                                <a:gd name="connsiteY628" fmla="*/ 223373 h 308202"/>
                                <a:gd name="connsiteX629" fmla="*/ 1891976 w 2532555"/>
                                <a:gd name="connsiteY629" fmla="*/ 223386 h 308202"/>
                                <a:gd name="connsiteX630" fmla="*/ 1891976 w 2532555"/>
                                <a:gd name="connsiteY630" fmla="*/ 226178 h 308202"/>
                                <a:gd name="connsiteX631" fmla="*/ 1860714 w 2532555"/>
                                <a:gd name="connsiteY631" fmla="*/ 226178 h 308202"/>
                                <a:gd name="connsiteX632" fmla="*/ 1864678 w 2532555"/>
                                <a:gd name="connsiteY632" fmla="*/ 234475 h 308202"/>
                                <a:gd name="connsiteX633" fmla="*/ 1872767 w 2532555"/>
                                <a:gd name="connsiteY633" fmla="*/ 237578 h 308202"/>
                                <a:gd name="connsiteX634" fmla="*/ 1883501 w 2532555"/>
                                <a:gd name="connsiteY634" fmla="*/ 232690 h 308202"/>
                                <a:gd name="connsiteX635" fmla="*/ 1889954 w 2532555"/>
                                <a:gd name="connsiteY635" fmla="*/ 235871 h 308202"/>
                                <a:gd name="connsiteX636" fmla="*/ 1882913 w 2532555"/>
                                <a:gd name="connsiteY636" fmla="*/ 242382 h 308202"/>
                                <a:gd name="connsiteX637" fmla="*/ 1872767 w 2532555"/>
                                <a:gd name="connsiteY637" fmla="*/ 244551 h 308202"/>
                                <a:gd name="connsiteX638" fmla="*/ 1862736 w 2532555"/>
                                <a:gd name="connsiteY638" fmla="*/ 241993 h 308202"/>
                                <a:gd name="connsiteX639" fmla="*/ 1855425 w 2532555"/>
                                <a:gd name="connsiteY639" fmla="*/ 234816 h 308202"/>
                                <a:gd name="connsiteX640" fmla="*/ 1852699 w 2532555"/>
                                <a:gd name="connsiteY640" fmla="*/ 224308 h 308202"/>
                                <a:gd name="connsiteX641" fmla="*/ 1855384 w 2532555"/>
                                <a:gd name="connsiteY641" fmla="*/ 213681 h 308202"/>
                                <a:gd name="connsiteX642" fmla="*/ 1862655 w 2532555"/>
                                <a:gd name="connsiteY642" fmla="*/ 206468 h 308202"/>
                                <a:gd name="connsiteX643" fmla="*/ 1872686 w 2532555"/>
                                <a:gd name="connsiteY643" fmla="*/ 203910 h 308202"/>
                                <a:gd name="connsiteX644" fmla="*/ 1699818 w 2532555"/>
                                <a:gd name="connsiteY644" fmla="*/ 203910 h 308202"/>
                                <a:gd name="connsiteX645" fmla="*/ 1709300 w 2532555"/>
                                <a:gd name="connsiteY645" fmla="*/ 206390 h 308202"/>
                                <a:gd name="connsiteX646" fmla="*/ 1716267 w 2532555"/>
                                <a:gd name="connsiteY646" fmla="*/ 213292 h 308202"/>
                                <a:gd name="connsiteX647" fmla="*/ 1719027 w 2532555"/>
                                <a:gd name="connsiteY647" fmla="*/ 223373 h 308202"/>
                                <a:gd name="connsiteX648" fmla="*/ 1719108 w 2532555"/>
                                <a:gd name="connsiteY648" fmla="*/ 223373 h 308202"/>
                                <a:gd name="connsiteX649" fmla="*/ 1719108 w 2532555"/>
                                <a:gd name="connsiteY649" fmla="*/ 223386 h 308202"/>
                                <a:gd name="connsiteX650" fmla="*/ 1719108 w 2532555"/>
                                <a:gd name="connsiteY650" fmla="*/ 226178 h 308202"/>
                                <a:gd name="connsiteX651" fmla="*/ 1687846 w 2532555"/>
                                <a:gd name="connsiteY651" fmla="*/ 226178 h 308202"/>
                                <a:gd name="connsiteX652" fmla="*/ 1691809 w 2532555"/>
                                <a:gd name="connsiteY652" fmla="*/ 234475 h 308202"/>
                                <a:gd name="connsiteX653" fmla="*/ 1699892 w 2532555"/>
                                <a:gd name="connsiteY653" fmla="*/ 237578 h 308202"/>
                                <a:gd name="connsiteX654" fmla="*/ 1710626 w 2532555"/>
                                <a:gd name="connsiteY654" fmla="*/ 232690 h 308202"/>
                                <a:gd name="connsiteX655" fmla="*/ 1717079 w 2532555"/>
                                <a:gd name="connsiteY655" fmla="*/ 235871 h 308202"/>
                                <a:gd name="connsiteX656" fmla="*/ 1710038 w 2532555"/>
                                <a:gd name="connsiteY656" fmla="*/ 242382 h 308202"/>
                                <a:gd name="connsiteX657" fmla="*/ 1699892 w 2532555"/>
                                <a:gd name="connsiteY657" fmla="*/ 244551 h 308202"/>
                                <a:gd name="connsiteX658" fmla="*/ 1689861 w 2532555"/>
                                <a:gd name="connsiteY658" fmla="*/ 241993 h 308202"/>
                                <a:gd name="connsiteX659" fmla="*/ 1682550 w 2532555"/>
                                <a:gd name="connsiteY659" fmla="*/ 234816 h 308202"/>
                                <a:gd name="connsiteX660" fmla="*/ 1679831 w 2532555"/>
                                <a:gd name="connsiteY660" fmla="*/ 224308 h 308202"/>
                                <a:gd name="connsiteX661" fmla="*/ 1682516 w 2532555"/>
                                <a:gd name="connsiteY661" fmla="*/ 213681 h 308202"/>
                                <a:gd name="connsiteX662" fmla="*/ 1689787 w 2532555"/>
                                <a:gd name="connsiteY662" fmla="*/ 206468 h 308202"/>
                                <a:gd name="connsiteX663" fmla="*/ 1699818 w 2532555"/>
                                <a:gd name="connsiteY663" fmla="*/ 203910 h 308202"/>
                                <a:gd name="connsiteX664" fmla="*/ 1503932 w 2532555"/>
                                <a:gd name="connsiteY664" fmla="*/ 203910 h 308202"/>
                                <a:gd name="connsiteX665" fmla="*/ 1513415 w 2532555"/>
                                <a:gd name="connsiteY665" fmla="*/ 206390 h 308202"/>
                                <a:gd name="connsiteX666" fmla="*/ 1520382 w 2532555"/>
                                <a:gd name="connsiteY666" fmla="*/ 213292 h 308202"/>
                                <a:gd name="connsiteX667" fmla="*/ 1523141 w 2532555"/>
                                <a:gd name="connsiteY667" fmla="*/ 223373 h 308202"/>
                                <a:gd name="connsiteX668" fmla="*/ 1523223 w 2532555"/>
                                <a:gd name="connsiteY668" fmla="*/ 223373 h 308202"/>
                                <a:gd name="connsiteX669" fmla="*/ 1523216 w 2532555"/>
                                <a:gd name="connsiteY669" fmla="*/ 223386 h 308202"/>
                                <a:gd name="connsiteX670" fmla="*/ 1523216 w 2532555"/>
                                <a:gd name="connsiteY670" fmla="*/ 226178 h 308202"/>
                                <a:gd name="connsiteX671" fmla="*/ 1491954 w 2532555"/>
                                <a:gd name="connsiteY671" fmla="*/ 226178 h 308202"/>
                                <a:gd name="connsiteX672" fmla="*/ 1495917 w 2532555"/>
                                <a:gd name="connsiteY672" fmla="*/ 234475 h 308202"/>
                                <a:gd name="connsiteX673" fmla="*/ 1504007 w 2532555"/>
                                <a:gd name="connsiteY673" fmla="*/ 237578 h 308202"/>
                                <a:gd name="connsiteX674" fmla="*/ 1514741 w 2532555"/>
                                <a:gd name="connsiteY674" fmla="*/ 232690 h 308202"/>
                                <a:gd name="connsiteX675" fmla="*/ 1521200 w 2532555"/>
                                <a:gd name="connsiteY675" fmla="*/ 235871 h 308202"/>
                                <a:gd name="connsiteX676" fmla="*/ 1514159 w 2532555"/>
                                <a:gd name="connsiteY676" fmla="*/ 242382 h 308202"/>
                                <a:gd name="connsiteX677" fmla="*/ 1504013 w 2532555"/>
                                <a:gd name="connsiteY677" fmla="*/ 244551 h 308202"/>
                                <a:gd name="connsiteX678" fmla="*/ 1493976 w 2532555"/>
                                <a:gd name="connsiteY678" fmla="*/ 241993 h 308202"/>
                                <a:gd name="connsiteX679" fmla="*/ 1486671 w 2532555"/>
                                <a:gd name="connsiteY679" fmla="*/ 234816 h 308202"/>
                                <a:gd name="connsiteX680" fmla="*/ 1483945 w 2532555"/>
                                <a:gd name="connsiteY680" fmla="*/ 224308 h 308202"/>
                                <a:gd name="connsiteX681" fmla="*/ 1486631 w 2532555"/>
                                <a:gd name="connsiteY681" fmla="*/ 213681 h 308202"/>
                                <a:gd name="connsiteX682" fmla="*/ 1493902 w 2532555"/>
                                <a:gd name="connsiteY682" fmla="*/ 206468 h 308202"/>
                                <a:gd name="connsiteX683" fmla="*/ 1503932 w 2532555"/>
                                <a:gd name="connsiteY683" fmla="*/ 203910 h 308202"/>
                                <a:gd name="connsiteX684" fmla="*/ 1273829 w 2532555"/>
                                <a:gd name="connsiteY684" fmla="*/ 203910 h 308202"/>
                                <a:gd name="connsiteX685" fmla="*/ 1283312 w 2532555"/>
                                <a:gd name="connsiteY685" fmla="*/ 206390 h 308202"/>
                                <a:gd name="connsiteX686" fmla="*/ 1290272 w 2532555"/>
                                <a:gd name="connsiteY686" fmla="*/ 213292 h 308202"/>
                                <a:gd name="connsiteX687" fmla="*/ 1293038 w 2532555"/>
                                <a:gd name="connsiteY687" fmla="*/ 223373 h 308202"/>
                                <a:gd name="connsiteX688" fmla="*/ 1293113 w 2532555"/>
                                <a:gd name="connsiteY688" fmla="*/ 223373 h 308202"/>
                                <a:gd name="connsiteX689" fmla="*/ 1293113 w 2532555"/>
                                <a:gd name="connsiteY689" fmla="*/ 223386 h 308202"/>
                                <a:gd name="connsiteX690" fmla="*/ 1293113 w 2532555"/>
                                <a:gd name="connsiteY690" fmla="*/ 226178 h 308202"/>
                                <a:gd name="connsiteX691" fmla="*/ 1261851 w 2532555"/>
                                <a:gd name="connsiteY691" fmla="*/ 226178 h 308202"/>
                                <a:gd name="connsiteX692" fmla="*/ 1265814 w 2532555"/>
                                <a:gd name="connsiteY692" fmla="*/ 234475 h 308202"/>
                                <a:gd name="connsiteX693" fmla="*/ 1273897 w 2532555"/>
                                <a:gd name="connsiteY693" fmla="*/ 237578 h 308202"/>
                                <a:gd name="connsiteX694" fmla="*/ 1284631 w 2532555"/>
                                <a:gd name="connsiteY694" fmla="*/ 232690 h 308202"/>
                                <a:gd name="connsiteX695" fmla="*/ 1291090 w 2532555"/>
                                <a:gd name="connsiteY695" fmla="*/ 235871 h 308202"/>
                                <a:gd name="connsiteX696" fmla="*/ 1284049 w 2532555"/>
                                <a:gd name="connsiteY696" fmla="*/ 242382 h 308202"/>
                                <a:gd name="connsiteX697" fmla="*/ 1273904 w 2532555"/>
                                <a:gd name="connsiteY697" fmla="*/ 244551 h 308202"/>
                                <a:gd name="connsiteX698" fmla="*/ 1263873 w 2532555"/>
                                <a:gd name="connsiteY698" fmla="*/ 241993 h 308202"/>
                                <a:gd name="connsiteX699" fmla="*/ 1256561 w 2532555"/>
                                <a:gd name="connsiteY699" fmla="*/ 234816 h 308202"/>
                                <a:gd name="connsiteX700" fmla="*/ 1253842 w 2532555"/>
                                <a:gd name="connsiteY700" fmla="*/ 224308 h 308202"/>
                                <a:gd name="connsiteX701" fmla="*/ 1256527 w 2532555"/>
                                <a:gd name="connsiteY701" fmla="*/ 213681 h 308202"/>
                                <a:gd name="connsiteX702" fmla="*/ 1263798 w 2532555"/>
                                <a:gd name="connsiteY702" fmla="*/ 206468 h 308202"/>
                                <a:gd name="connsiteX703" fmla="*/ 1273829 w 2532555"/>
                                <a:gd name="connsiteY703" fmla="*/ 203910 h 308202"/>
                                <a:gd name="connsiteX704" fmla="*/ 1208735 w 2532555"/>
                                <a:gd name="connsiteY704" fmla="*/ 203910 h 308202"/>
                                <a:gd name="connsiteX705" fmla="*/ 1208735 w 2532555"/>
                                <a:gd name="connsiteY705" fmla="*/ 203916 h 308202"/>
                                <a:gd name="connsiteX706" fmla="*/ 1218184 w 2532555"/>
                                <a:gd name="connsiteY706" fmla="*/ 206516 h 308202"/>
                                <a:gd name="connsiteX707" fmla="*/ 1225225 w 2532555"/>
                                <a:gd name="connsiteY707" fmla="*/ 213729 h 308202"/>
                                <a:gd name="connsiteX708" fmla="*/ 1227869 w 2532555"/>
                                <a:gd name="connsiteY708" fmla="*/ 224236 h 308202"/>
                                <a:gd name="connsiteX709" fmla="*/ 1225225 w 2532555"/>
                                <a:gd name="connsiteY709" fmla="*/ 234786 h 308202"/>
                                <a:gd name="connsiteX710" fmla="*/ 1218184 w 2532555"/>
                                <a:gd name="connsiteY710" fmla="*/ 241999 h 308202"/>
                                <a:gd name="connsiteX711" fmla="*/ 1208735 w 2532555"/>
                                <a:gd name="connsiteY711" fmla="*/ 244557 h 308202"/>
                                <a:gd name="connsiteX712" fmla="*/ 1200841 w 2532555"/>
                                <a:gd name="connsiteY712" fmla="*/ 243120 h 308202"/>
                                <a:gd name="connsiteX713" fmla="*/ 1194740 w 2532555"/>
                                <a:gd name="connsiteY713" fmla="*/ 239046 h 308202"/>
                                <a:gd name="connsiteX714" fmla="*/ 1194740 w 2532555"/>
                                <a:gd name="connsiteY714" fmla="*/ 256652 h 308202"/>
                                <a:gd name="connsiteX715" fmla="*/ 1186651 w 2532555"/>
                                <a:gd name="connsiteY715" fmla="*/ 256652 h 308202"/>
                                <a:gd name="connsiteX716" fmla="*/ 1186651 w 2532555"/>
                                <a:gd name="connsiteY716" fmla="*/ 205000 h 308202"/>
                                <a:gd name="connsiteX717" fmla="*/ 1194740 w 2532555"/>
                                <a:gd name="connsiteY717" fmla="*/ 205000 h 308202"/>
                                <a:gd name="connsiteX718" fmla="*/ 1194740 w 2532555"/>
                                <a:gd name="connsiteY718" fmla="*/ 209421 h 308202"/>
                                <a:gd name="connsiteX719" fmla="*/ 1200841 w 2532555"/>
                                <a:gd name="connsiteY719" fmla="*/ 205347 h 308202"/>
                                <a:gd name="connsiteX720" fmla="*/ 1208735 w 2532555"/>
                                <a:gd name="connsiteY720" fmla="*/ 203910 h 308202"/>
                                <a:gd name="connsiteX721" fmla="*/ 691449 w 2532555"/>
                                <a:gd name="connsiteY721" fmla="*/ 203910 h 308202"/>
                                <a:gd name="connsiteX722" fmla="*/ 699538 w 2532555"/>
                                <a:gd name="connsiteY722" fmla="*/ 205965 h 308202"/>
                                <a:gd name="connsiteX723" fmla="*/ 704977 w 2532555"/>
                                <a:gd name="connsiteY723" fmla="*/ 211739 h 308202"/>
                                <a:gd name="connsiteX724" fmla="*/ 706925 w 2532555"/>
                                <a:gd name="connsiteY724" fmla="*/ 220193 h 308202"/>
                                <a:gd name="connsiteX725" fmla="*/ 706925 w 2532555"/>
                                <a:gd name="connsiteY725" fmla="*/ 243461 h 308202"/>
                                <a:gd name="connsiteX726" fmla="*/ 698761 w 2532555"/>
                                <a:gd name="connsiteY726" fmla="*/ 243461 h 308202"/>
                                <a:gd name="connsiteX727" fmla="*/ 698761 w 2532555"/>
                                <a:gd name="connsiteY727" fmla="*/ 221822 h 308202"/>
                                <a:gd name="connsiteX728" fmla="*/ 696231 w 2532555"/>
                                <a:gd name="connsiteY728" fmla="*/ 214220 h 308202"/>
                                <a:gd name="connsiteX729" fmla="*/ 689582 w 2532555"/>
                                <a:gd name="connsiteY729" fmla="*/ 211350 h 308202"/>
                                <a:gd name="connsiteX730" fmla="*/ 681141 w 2532555"/>
                                <a:gd name="connsiteY730" fmla="*/ 214993 h 308202"/>
                                <a:gd name="connsiteX731" fmla="*/ 678070 w 2532555"/>
                                <a:gd name="connsiteY731" fmla="*/ 225698 h 308202"/>
                                <a:gd name="connsiteX732" fmla="*/ 678070 w 2532555"/>
                                <a:gd name="connsiteY732" fmla="*/ 243461 h 308202"/>
                                <a:gd name="connsiteX733" fmla="*/ 669988 w 2532555"/>
                                <a:gd name="connsiteY733" fmla="*/ 243461 h 308202"/>
                                <a:gd name="connsiteX734" fmla="*/ 669988 w 2532555"/>
                                <a:gd name="connsiteY734" fmla="*/ 204994 h 308202"/>
                                <a:gd name="connsiteX735" fmla="*/ 678070 w 2532555"/>
                                <a:gd name="connsiteY735" fmla="*/ 204994 h 308202"/>
                                <a:gd name="connsiteX736" fmla="*/ 678070 w 2532555"/>
                                <a:gd name="connsiteY736" fmla="*/ 209805 h 308202"/>
                                <a:gd name="connsiteX737" fmla="*/ 691449 w 2532555"/>
                                <a:gd name="connsiteY737" fmla="*/ 203910 h 308202"/>
                                <a:gd name="connsiteX738" fmla="*/ 1407894 w 2532555"/>
                                <a:gd name="connsiteY738" fmla="*/ 203904 h 308202"/>
                                <a:gd name="connsiteX739" fmla="*/ 1417377 w 2532555"/>
                                <a:gd name="connsiteY739" fmla="*/ 206384 h 308202"/>
                                <a:gd name="connsiteX740" fmla="*/ 1424336 w 2532555"/>
                                <a:gd name="connsiteY740" fmla="*/ 213286 h 308202"/>
                                <a:gd name="connsiteX741" fmla="*/ 1427103 w 2532555"/>
                                <a:gd name="connsiteY741" fmla="*/ 223368 h 308202"/>
                                <a:gd name="connsiteX742" fmla="*/ 1427184 w 2532555"/>
                                <a:gd name="connsiteY742" fmla="*/ 223368 h 308202"/>
                                <a:gd name="connsiteX743" fmla="*/ 1427177 w 2532555"/>
                                <a:gd name="connsiteY743" fmla="*/ 223380 h 308202"/>
                                <a:gd name="connsiteX744" fmla="*/ 1427177 w 2532555"/>
                                <a:gd name="connsiteY744" fmla="*/ 226171 h 308202"/>
                                <a:gd name="connsiteX745" fmla="*/ 1395915 w 2532555"/>
                                <a:gd name="connsiteY745" fmla="*/ 226171 h 308202"/>
                                <a:gd name="connsiteX746" fmla="*/ 1399879 w 2532555"/>
                                <a:gd name="connsiteY746" fmla="*/ 234468 h 308202"/>
                                <a:gd name="connsiteX747" fmla="*/ 1407961 w 2532555"/>
                                <a:gd name="connsiteY747" fmla="*/ 237572 h 308202"/>
                                <a:gd name="connsiteX748" fmla="*/ 1418695 w 2532555"/>
                                <a:gd name="connsiteY748" fmla="*/ 232684 h 308202"/>
                                <a:gd name="connsiteX749" fmla="*/ 1425155 w 2532555"/>
                                <a:gd name="connsiteY749" fmla="*/ 235865 h 308202"/>
                                <a:gd name="connsiteX750" fmla="*/ 1418114 w 2532555"/>
                                <a:gd name="connsiteY750" fmla="*/ 242376 h 308202"/>
                                <a:gd name="connsiteX751" fmla="*/ 1407968 w 2532555"/>
                                <a:gd name="connsiteY751" fmla="*/ 244545 h 308202"/>
                                <a:gd name="connsiteX752" fmla="*/ 1397937 w 2532555"/>
                                <a:gd name="connsiteY752" fmla="*/ 241987 h 308202"/>
                                <a:gd name="connsiteX753" fmla="*/ 1390626 w 2532555"/>
                                <a:gd name="connsiteY753" fmla="*/ 234810 h 308202"/>
                                <a:gd name="connsiteX754" fmla="*/ 1387907 w 2532555"/>
                                <a:gd name="connsiteY754" fmla="*/ 224302 h 308202"/>
                                <a:gd name="connsiteX755" fmla="*/ 1390592 w 2532555"/>
                                <a:gd name="connsiteY755" fmla="*/ 213675 h 308202"/>
                                <a:gd name="connsiteX756" fmla="*/ 1397863 w 2532555"/>
                                <a:gd name="connsiteY756" fmla="*/ 206462 h 308202"/>
                                <a:gd name="connsiteX757" fmla="*/ 1407894 w 2532555"/>
                                <a:gd name="connsiteY757" fmla="*/ 203904 h 308202"/>
                                <a:gd name="connsiteX758" fmla="*/ 1071099 w 2532555"/>
                                <a:gd name="connsiteY758" fmla="*/ 203904 h 308202"/>
                                <a:gd name="connsiteX759" fmla="*/ 1080582 w 2532555"/>
                                <a:gd name="connsiteY759" fmla="*/ 206384 h 308202"/>
                                <a:gd name="connsiteX760" fmla="*/ 1087542 w 2532555"/>
                                <a:gd name="connsiteY760" fmla="*/ 213286 h 308202"/>
                                <a:gd name="connsiteX761" fmla="*/ 1090308 w 2532555"/>
                                <a:gd name="connsiteY761" fmla="*/ 223368 h 308202"/>
                                <a:gd name="connsiteX762" fmla="*/ 1090382 w 2532555"/>
                                <a:gd name="connsiteY762" fmla="*/ 223368 h 308202"/>
                                <a:gd name="connsiteX763" fmla="*/ 1090376 w 2532555"/>
                                <a:gd name="connsiteY763" fmla="*/ 223380 h 308202"/>
                                <a:gd name="connsiteX764" fmla="*/ 1090376 w 2532555"/>
                                <a:gd name="connsiteY764" fmla="*/ 226171 h 308202"/>
                                <a:gd name="connsiteX765" fmla="*/ 1059120 w 2532555"/>
                                <a:gd name="connsiteY765" fmla="*/ 226171 h 308202"/>
                                <a:gd name="connsiteX766" fmla="*/ 1063084 w 2532555"/>
                                <a:gd name="connsiteY766" fmla="*/ 234468 h 308202"/>
                                <a:gd name="connsiteX767" fmla="*/ 1071167 w 2532555"/>
                                <a:gd name="connsiteY767" fmla="*/ 237572 h 308202"/>
                                <a:gd name="connsiteX768" fmla="*/ 1081901 w 2532555"/>
                                <a:gd name="connsiteY768" fmla="*/ 232684 h 308202"/>
                                <a:gd name="connsiteX769" fmla="*/ 1088360 w 2532555"/>
                                <a:gd name="connsiteY769" fmla="*/ 235865 h 308202"/>
                                <a:gd name="connsiteX770" fmla="*/ 1081319 w 2532555"/>
                                <a:gd name="connsiteY770" fmla="*/ 242376 h 308202"/>
                                <a:gd name="connsiteX771" fmla="*/ 1071173 w 2532555"/>
                                <a:gd name="connsiteY771" fmla="*/ 244545 h 308202"/>
                                <a:gd name="connsiteX772" fmla="*/ 1061143 w 2532555"/>
                                <a:gd name="connsiteY772" fmla="*/ 241987 h 308202"/>
                                <a:gd name="connsiteX773" fmla="*/ 1053831 w 2532555"/>
                                <a:gd name="connsiteY773" fmla="*/ 234810 h 308202"/>
                                <a:gd name="connsiteX774" fmla="*/ 1051112 w 2532555"/>
                                <a:gd name="connsiteY774" fmla="*/ 224302 h 308202"/>
                                <a:gd name="connsiteX775" fmla="*/ 1053797 w 2532555"/>
                                <a:gd name="connsiteY775" fmla="*/ 213675 h 308202"/>
                                <a:gd name="connsiteX776" fmla="*/ 1061062 w 2532555"/>
                                <a:gd name="connsiteY776" fmla="*/ 206462 h 308202"/>
                                <a:gd name="connsiteX777" fmla="*/ 1071099 w 2532555"/>
                                <a:gd name="connsiteY777" fmla="*/ 203904 h 308202"/>
                                <a:gd name="connsiteX778" fmla="*/ 976068 w 2532555"/>
                                <a:gd name="connsiteY778" fmla="*/ 203904 h 308202"/>
                                <a:gd name="connsiteX779" fmla="*/ 985558 w 2532555"/>
                                <a:gd name="connsiteY779" fmla="*/ 206384 h 308202"/>
                                <a:gd name="connsiteX780" fmla="*/ 992518 w 2532555"/>
                                <a:gd name="connsiteY780" fmla="*/ 213286 h 308202"/>
                                <a:gd name="connsiteX781" fmla="*/ 995284 w 2532555"/>
                                <a:gd name="connsiteY781" fmla="*/ 223368 h 308202"/>
                                <a:gd name="connsiteX782" fmla="*/ 995358 w 2532555"/>
                                <a:gd name="connsiteY782" fmla="*/ 223368 h 308202"/>
                                <a:gd name="connsiteX783" fmla="*/ 995352 w 2532555"/>
                                <a:gd name="connsiteY783" fmla="*/ 223380 h 308202"/>
                                <a:gd name="connsiteX784" fmla="*/ 995352 w 2532555"/>
                                <a:gd name="connsiteY784" fmla="*/ 226171 h 308202"/>
                                <a:gd name="connsiteX785" fmla="*/ 964089 w 2532555"/>
                                <a:gd name="connsiteY785" fmla="*/ 226171 h 308202"/>
                                <a:gd name="connsiteX786" fmla="*/ 968060 w 2532555"/>
                                <a:gd name="connsiteY786" fmla="*/ 234468 h 308202"/>
                                <a:gd name="connsiteX787" fmla="*/ 976142 w 2532555"/>
                                <a:gd name="connsiteY787" fmla="*/ 237572 h 308202"/>
                                <a:gd name="connsiteX788" fmla="*/ 986877 w 2532555"/>
                                <a:gd name="connsiteY788" fmla="*/ 232684 h 308202"/>
                                <a:gd name="connsiteX789" fmla="*/ 993336 w 2532555"/>
                                <a:gd name="connsiteY789" fmla="*/ 235865 h 308202"/>
                                <a:gd name="connsiteX790" fmla="*/ 986295 w 2532555"/>
                                <a:gd name="connsiteY790" fmla="*/ 242376 h 308202"/>
                                <a:gd name="connsiteX791" fmla="*/ 976149 w 2532555"/>
                                <a:gd name="connsiteY791" fmla="*/ 244545 h 308202"/>
                                <a:gd name="connsiteX792" fmla="*/ 966119 w 2532555"/>
                                <a:gd name="connsiteY792" fmla="*/ 241987 h 308202"/>
                                <a:gd name="connsiteX793" fmla="*/ 958807 w 2532555"/>
                                <a:gd name="connsiteY793" fmla="*/ 234810 h 308202"/>
                                <a:gd name="connsiteX794" fmla="*/ 956088 w 2532555"/>
                                <a:gd name="connsiteY794" fmla="*/ 224302 h 308202"/>
                                <a:gd name="connsiteX795" fmla="*/ 958773 w 2532555"/>
                                <a:gd name="connsiteY795" fmla="*/ 213675 h 308202"/>
                                <a:gd name="connsiteX796" fmla="*/ 966037 w 2532555"/>
                                <a:gd name="connsiteY796" fmla="*/ 206462 h 308202"/>
                                <a:gd name="connsiteX797" fmla="*/ 976068 w 2532555"/>
                                <a:gd name="connsiteY797" fmla="*/ 203904 h 308202"/>
                                <a:gd name="connsiteX798" fmla="*/ 931204 w 2532555"/>
                                <a:gd name="connsiteY798" fmla="*/ 203904 h 308202"/>
                                <a:gd name="connsiteX799" fmla="*/ 940687 w 2532555"/>
                                <a:gd name="connsiteY799" fmla="*/ 206384 h 308202"/>
                                <a:gd name="connsiteX800" fmla="*/ 947654 w 2532555"/>
                                <a:gd name="connsiteY800" fmla="*/ 213286 h 308202"/>
                                <a:gd name="connsiteX801" fmla="*/ 950413 w 2532555"/>
                                <a:gd name="connsiteY801" fmla="*/ 223368 h 308202"/>
                                <a:gd name="connsiteX802" fmla="*/ 950494 w 2532555"/>
                                <a:gd name="connsiteY802" fmla="*/ 223368 h 308202"/>
                                <a:gd name="connsiteX803" fmla="*/ 950488 w 2532555"/>
                                <a:gd name="connsiteY803" fmla="*/ 223380 h 308202"/>
                                <a:gd name="connsiteX804" fmla="*/ 950488 w 2532555"/>
                                <a:gd name="connsiteY804" fmla="*/ 226171 h 308202"/>
                                <a:gd name="connsiteX805" fmla="*/ 919225 w 2532555"/>
                                <a:gd name="connsiteY805" fmla="*/ 226171 h 308202"/>
                                <a:gd name="connsiteX806" fmla="*/ 923189 w 2532555"/>
                                <a:gd name="connsiteY806" fmla="*/ 234468 h 308202"/>
                                <a:gd name="connsiteX807" fmla="*/ 931278 w 2532555"/>
                                <a:gd name="connsiteY807" fmla="*/ 237572 h 308202"/>
                                <a:gd name="connsiteX808" fmla="*/ 942013 w 2532555"/>
                                <a:gd name="connsiteY808" fmla="*/ 232684 h 308202"/>
                                <a:gd name="connsiteX809" fmla="*/ 948465 w 2532555"/>
                                <a:gd name="connsiteY809" fmla="*/ 235865 h 308202"/>
                                <a:gd name="connsiteX810" fmla="*/ 941431 w 2532555"/>
                                <a:gd name="connsiteY810" fmla="*/ 242376 h 308202"/>
                                <a:gd name="connsiteX811" fmla="*/ 931285 w 2532555"/>
                                <a:gd name="connsiteY811" fmla="*/ 244545 h 308202"/>
                                <a:gd name="connsiteX812" fmla="*/ 921248 w 2532555"/>
                                <a:gd name="connsiteY812" fmla="*/ 241987 h 308202"/>
                                <a:gd name="connsiteX813" fmla="*/ 913943 w 2532555"/>
                                <a:gd name="connsiteY813" fmla="*/ 234810 h 308202"/>
                                <a:gd name="connsiteX814" fmla="*/ 911217 w 2532555"/>
                                <a:gd name="connsiteY814" fmla="*/ 224302 h 308202"/>
                                <a:gd name="connsiteX815" fmla="*/ 913902 w 2532555"/>
                                <a:gd name="connsiteY815" fmla="*/ 213675 h 308202"/>
                                <a:gd name="connsiteX816" fmla="*/ 921173 w 2532555"/>
                                <a:gd name="connsiteY816" fmla="*/ 206462 h 308202"/>
                                <a:gd name="connsiteX817" fmla="*/ 931204 w 2532555"/>
                                <a:gd name="connsiteY817" fmla="*/ 203904 h 308202"/>
                                <a:gd name="connsiteX818" fmla="*/ 589500 w 2532555"/>
                                <a:gd name="connsiteY818" fmla="*/ 203904 h 308202"/>
                                <a:gd name="connsiteX819" fmla="*/ 597585 w 2532555"/>
                                <a:gd name="connsiteY819" fmla="*/ 205959 h 308202"/>
                                <a:gd name="connsiteX820" fmla="*/ 603028 w 2532555"/>
                                <a:gd name="connsiteY820" fmla="*/ 211734 h 308202"/>
                                <a:gd name="connsiteX821" fmla="*/ 604974 w 2532555"/>
                                <a:gd name="connsiteY821" fmla="*/ 220187 h 308202"/>
                                <a:gd name="connsiteX822" fmla="*/ 604974 w 2532555"/>
                                <a:gd name="connsiteY822" fmla="*/ 243455 h 308202"/>
                                <a:gd name="connsiteX823" fmla="*/ 596810 w 2532555"/>
                                <a:gd name="connsiteY823" fmla="*/ 243455 h 308202"/>
                                <a:gd name="connsiteX824" fmla="*/ 596810 w 2532555"/>
                                <a:gd name="connsiteY824" fmla="*/ 221816 h 308202"/>
                                <a:gd name="connsiteX825" fmla="*/ 594281 w 2532555"/>
                                <a:gd name="connsiteY825" fmla="*/ 214214 h 308202"/>
                                <a:gd name="connsiteX826" fmla="*/ 587631 w 2532555"/>
                                <a:gd name="connsiteY826" fmla="*/ 211344 h 308202"/>
                                <a:gd name="connsiteX827" fmla="*/ 579192 w 2532555"/>
                                <a:gd name="connsiteY827" fmla="*/ 214987 h 308202"/>
                                <a:gd name="connsiteX828" fmla="*/ 576122 w 2532555"/>
                                <a:gd name="connsiteY828" fmla="*/ 225693 h 308202"/>
                                <a:gd name="connsiteX829" fmla="*/ 576122 w 2532555"/>
                                <a:gd name="connsiteY829" fmla="*/ 243455 h 308202"/>
                                <a:gd name="connsiteX830" fmla="*/ 568036 w 2532555"/>
                                <a:gd name="connsiteY830" fmla="*/ 243455 h 308202"/>
                                <a:gd name="connsiteX831" fmla="*/ 568036 w 2532555"/>
                                <a:gd name="connsiteY831" fmla="*/ 204988 h 308202"/>
                                <a:gd name="connsiteX832" fmla="*/ 576122 w 2532555"/>
                                <a:gd name="connsiteY832" fmla="*/ 204988 h 308202"/>
                                <a:gd name="connsiteX833" fmla="*/ 576122 w 2532555"/>
                                <a:gd name="connsiteY833" fmla="*/ 209799 h 308202"/>
                                <a:gd name="connsiteX834" fmla="*/ 589500 w 2532555"/>
                                <a:gd name="connsiteY834" fmla="*/ 203904 h 308202"/>
                                <a:gd name="connsiteX835" fmla="*/ 485758 w 2532555"/>
                                <a:gd name="connsiteY835" fmla="*/ 203892 h 308202"/>
                                <a:gd name="connsiteX836" fmla="*/ 485758 w 2532555"/>
                                <a:gd name="connsiteY836" fmla="*/ 203898 h 308202"/>
                                <a:gd name="connsiteX837" fmla="*/ 495207 w 2532555"/>
                                <a:gd name="connsiteY837" fmla="*/ 206498 h 308202"/>
                                <a:gd name="connsiteX838" fmla="*/ 502248 w 2532555"/>
                                <a:gd name="connsiteY838" fmla="*/ 213711 h 308202"/>
                                <a:gd name="connsiteX839" fmla="*/ 504890 w 2532555"/>
                                <a:gd name="connsiteY839" fmla="*/ 224219 h 308202"/>
                                <a:gd name="connsiteX840" fmla="*/ 502248 w 2532555"/>
                                <a:gd name="connsiteY840" fmla="*/ 234768 h 308202"/>
                                <a:gd name="connsiteX841" fmla="*/ 495207 w 2532555"/>
                                <a:gd name="connsiteY841" fmla="*/ 241981 h 308202"/>
                                <a:gd name="connsiteX842" fmla="*/ 485758 w 2532555"/>
                                <a:gd name="connsiteY842" fmla="*/ 244539 h 308202"/>
                                <a:gd name="connsiteX843" fmla="*/ 477864 w 2532555"/>
                                <a:gd name="connsiteY843" fmla="*/ 243101 h 308202"/>
                                <a:gd name="connsiteX844" fmla="*/ 471761 w 2532555"/>
                                <a:gd name="connsiteY844" fmla="*/ 239028 h 308202"/>
                                <a:gd name="connsiteX845" fmla="*/ 471761 w 2532555"/>
                                <a:gd name="connsiteY845" fmla="*/ 256634 h 308202"/>
                                <a:gd name="connsiteX846" fmla="*/ 463676 w 2532555"/>
                                <a:gd name="connsiteY846" fmla="*/ 256634 h 308202"/>
                                <a:gd name="connsiteX847" fmla="*/ 463676 w 2532555"/>
                                <a:gd name="connsiteY847" fmla="*/ 204983 h 308202"/>
                                <a:gd name="connsiteX848" fmla="*/ 471761 w 2532555"/>
                                <a:gd name="connsiteY848" fmla="*/ 204983 h 308202"/>
                                <a:gd name="connsiteX849" fmla="*/ 471761 w 2532555"/>
                                <a:gd name="connsiteY849" fmla="*/ 209404 h 308202"/>
                                <a:gd name="connsiteX850" fmla="*/ 477864 w 2532555"/>
                                <a:gd name="connsiteY850" fmla="*/ 205330 h 308202"/>
                                <a:gd name="connsiteX851" fmla="*/ 485758 w 2532555"/>
                                <a:gd name="connsiteY851" fmla="*/ 203892 h 308202"/>
                                <a:gd name="connsiteX852" fmla="*/ 2255143 w 2532555"/>
                                <a:gd name="connsiteY852" fmla="*/ 198415 h 308202"/>
                                <a:gd name="connsiteX853" fmla="*/ 2255143 w 2532555"/>
                                <a:gd name="connsiteY853" fmla="*/ 198416 h 308202"/>
                                <a:gd name="connsiteX854" fmla="*/ 2255136 w 2532555"/>
                                <a:gd name="connsiteY854" fmla="*/ 198416 h 308202"/>
                                <a:gd name="connsiteX855" fmla="*/ 618429 w 2532555"/>
                                <a:gd name="connsiteY855" fmla="*/ 193048 h 308202"/>
                                <a:gd name="connsiteX856" fmla="*/ 626517 w 2532555"/>
                                <a:gd name="connsiteY856" fmla="*/ 193048 h 308202"/>
                                <a:gd name="connsiteX857" fmla="*/ 626517 w 2532555"/>
                                <a:gd name="connsiteY857" fmla="*/ 204994 h 308202"/>
                                <a:gd name="connsiteX858" fmla="*/ 639733 w 2532555"/>
                                <a:gd name="connsiteY858" fmla="*/ 204994 h 308202"/>
                                <a:gd name="connsiteX859" fmla="*/ 639733 w 2532555"/>
                                <a:gd name="connsiteY859" fmla="*/ 211662 h 308202"/>
                                <a:gd name="connsiteX860" fmla="*/ 626517 w 2532555"/>
                                <a:gd name="connsiteY860" fmla="*/ 211662 h 308202"/>
                                <a:gd name="connsiteX861" fmla="*/ 626517 w 2532555"/>
                                <a:gd name="connsiteY861" fmla="*/ 229808 h 308202"/>
                                <a:gd name="connsiteX862" fmla="*/ 628228 w 2532555"/>
                                <a:gd name="connsiteY862" fmla="*/ 235122 h 308202"/>
                                <a:gd name="connsiteX863" fmla="*/ 632895 w 2532555"/>
                                <a:gd name="connsiteY863" fmla="*/ 236943 h 308202"/>
                                <a:gd name="connsiteX864" fmla="*/ 636196 w 2532555"/>
                                <a:gd name="connsiteY864" fmla="*/ 236398 h 308202"/>
                                <a:gd name="connsiteX865" fmla="*/ 639422 w 2532555"/>
                                <a:gd name="connsiteY865" fmla="*/ 234846 h 308202"/>
                                <a:gd name="connsiteX866" fmla="*/ 641911 w 2532555"/>
                                <a:gd name="connsiteY866" fmla="*/ 241592 h 308202"/>
                                <a:gd name="connsiteX867" fmla="*/ 641918 w 2532555"/>
                                <a:gd name="connsiteY867" fmla="*/ 241598 h 308202"/>
                                <a:gd name="connsiteX868" fmla="*/ 637014 w 2532555"/>
                                <a:gd name="connsiteY868" fmla="*/ 243886 h 308202"/>
                                <a:gd name="connsiteX869" fmla="*/ 632347 w 2532555"/>
                                <a:gd name="connsiteY869" fmla="*/ 244545 h 308202"/>
                                <a:gd name="connsiteX870" fmla="*/ 622160 w 2532555"/>
                                <a:gd name="connsiteY870" fmla="*/ 240939 h 308202"/>
                                <a:gd name="connsiteX871" fmla="*/ 618429 w 2532555"/>
                                <a:gd name="connsiteY871" fmla="*/ 230353 h 308202"/>
                                <a:gd name="connsiteX872" fmla="*/ 618429 w 2532555"/>
                                <a:gd name="connsiteY872" fmla="*/ 211662 h 308202"/>
                                <a:gd name="connsiteX873" fmla="*/ 610109 w 2532555"/>
                                <a:gd name="connsiteY873" fmla="*/ 211662 h 308202"/>
                                <a:gd name="connsiteX874" fmla="*/ 610109 w 2532555"/>
                                <a:gd name="connsiteY874" fmla="*/ 204994 h 308202"/>
                                <a:gd name="connsiteX875" fmla="*/ 618429 w 2532555"/>
                                <a:gd name="connsiteY875" fmla="*/ 204994 h 308202"/>
                                <a:gd name="connsiteX876" fmla="*/ 395622 w 2532555"/>
                                <a:gd name="connsiteY876" fmla="*/ 191485 h 308202"/>
                                <a:gd name="connsiteX877" fmla="*/ 403942 w 2532555"/>
                                <a:gd name="connsiteY877" fmla="*/ 191485 h 308202"/>
                                <a:gd name="connsiteX878" fmla="*/ 403942 w 2532555"/>
                                <a:gd name="connsiteY878" fmla="*/ 243449 h 308202"/>
                                <a:gd name="connsiteX879" fmla="*/ 395622 w 2532555"/>
                                <a:gd name="connsiteY879" fmla="*/ 243449 h 308202"/>
                                <a:gd name="connsiteX880" fmla="*/ 2109018 w 2532555"/>
                                <a:gd name="connsiteY880" fmla="*/ 191437 h 308202"/>
                                <a:gd name="connsiteX881" fmla="*/ 2118420 w 2532555"/>
                                <a:gd name="connsiteY881" fmla="*/ 191437 h 308202"/>
                                <a:gd name="connsiteX882" fmla="*/ 2118420 w 2532555"/>
                                <a:gd name="connsiteY882" fmla="*/ 191671 h 308202"/>
                                <a:gd name="connsiteX883" fmla="*/ 2110256 w 2532555"/>
                                <a:gd name="connsiteY883" fmla="*/ 212069 h 308202"/>
                                <a:gd name="connsiteX884" fmla="*/ 2104115 w 2532555"/>
                                <a:gd name="connsiteY884" fmla="*/ 212069 h 308202"/>
                                <a:gd name="connsiteX885" fmla="*/ 210617 w 2532555"/>
                                <a:gd name="connsiteY885" fmla="*/ 190575 h 308202"/>
                                <a:gd name="connsiteX886" fmla="*/ 168172 w 2532555"/>
                                <a:gd name="connsiteY886" fmla="*/ 239411 h 308202"/>
                                <a:gd name="connsiteX887" fmla="*/ 168244 w 2532555"/>
                                <a:gd name="connsiteY887" fmla="*/ 242484 h 308202"/>
                                <a:gd name="connsiteX888" fmla="*/ 168238 w 2532555"/>
                                <a:gd name="connsiteY888" fmla="*/ 242496 h 308202"/>
                                <a:gd name="connsiteX889" fmla="*/ 210972 w 2532555"/>
                                <a:gd name="connsiteY889" fmla="*/ 291998 h 308202"/>
                                <a:gd name="connsiteX890" fmla="*/ 211206 w 2532555"/>
                                <a:gd name="connsiteY890" fmla="*/ 277866 h 308202"/>
                                <a:gd name="connsiteX891" fmla="*/ 219886 w 2532555"/>
                                <a:gd name="connsiteY891" fmla="*/ 269365 h 308202"/>
                                <a:gd name="connsiteX892" fmla="*/ 220001 w 2532555"/>
                                <a:gd name="connsiteY892" fmla="*/ 269365 h 308202"/>
                                <a:gd name="connsiteX893" fmla="*/ 245614 w 2532555"/>
                                <a:gd name="connsiteY893" fmla="*/ 269814 h 308202"/>
                                <a:gd name="connsiteX894" fmla="*/ 245873 w 2532555"/>
                                <a:gd name="connsiteY894" fmla="*/ 269814 h 308202"/>
                                <a:gd name="connsiteX895" fmla="*/ 272358 w 2532555"/>
                                <a:gd name="connsiteY895" fmla="*/ 247008 h 308202"/>
                                <a:gd name="connsiteX896" fmla="*/ 276316 w 2532555"/>
                                <a:gd name="connsiteY896" fmla="*/ 241076 h 308202"/>
                                <a:gd name="connsiteX897" fmla="*/ 296542 w 2532555"/>
                                <a:gd name="connsiteY897" fmla="*/ 211140 h 308202"/>
                                <a:gd name="connsiteX898" fmla="*/ 285880 w 2532555"/>
                                <a:gd name="connsiteY898" fmla="*/ 212399 h 308202"/>
                                <a:gd name="connsiteX899" fmla="*/ 267126 w 2532555"/>
                                <a:gd name="connsiteY899" fmla="*/ 212255 h 308202"/>
                                <a:gd name="connsiteX900" fmla="*/ 267126 w 2532555"/>
                                <a:gd name="connsiteY900" fmla="*/ 212267 h 308202"/>
                                <a:gd name="connsiteX901" fmla="*/ 218871 w 2532555"/>
                                <a:gd name="connsiteY901" fmla="*/ 211818 h 308202"/>
                                <a:gd name="connsiteX902" fmla="*/ 212702 w 2532555"/>
                                <a:gd name="connsiteY902" fmla="*/ 209170 h 308202"/>
                                <a:gd name="connsiteX903" fmla="*/ 210275 w 2532555"/>
                                <a:gd name="connsiteY903" fmla="*/ 202922 h 308202"/>
                                <a:gd name="connsiteX904" fmla="*/ 2324891 w 2532555"/>
                                <a:gd name="connsiteY904" fmla="*/ 188412 h 308202"/>
                                <a:gd name="connsiteX905" fmla="*/ 2324897 w 2532555"/>
                                <a:gd name="connsiteY905" fmla="*/ 188412 h 308202"/>
                                <a:gd name="connsiteX906" fmla="*/ 2328550 w 2532555"/>
                                <a:gd name="connsiteY906" fmla="*/ 189885 h 308202"/>
                                <a:gd name="connsiteX907" fmla="*/ 2330024 w 2532555"/>
                                <a:gd name="connsiteY907" fmla="*/ 193456 h 308202"/>
                                <a:gd name="connsiteX908" fmla="*/ 2328584 w 2532555"/>
                                <a:gd name="connsiteY908" fmla="*/ 197027 h 308202"/>
                                <a:gd name="connsiteX909" fmla="*/ 2324891 w 2532555"/>
                                <a:gd name="connsiteY909" fmla="*/ 198423 h 308202"/>
                                <a:gd name="connsiteX910" fmla="*/ 2321157 w 2532555"/>
                                <a:gd name="connsiteY910" fmla="*/ 197027 h 308202"/>
                                <a:gd name="connsiteX911" fmla="*/ 2319683 w 2532555"/>
                                <a:gd name="connsiteY911" fmla="*/ 193456 h 308202"/>
                                <a:gd name="connsiteX912" fmla="*/ 2321157 w 2532555"/>
                                <a:gd name="connsiteY912" fmla="*/ 189885 h 308202"/>
                                <a:gd name="connsiteX913" fmla="*/ 2324891 w 2532555"/>
                                <a:gd name="connsiteY913" fmla="*/ 188412 h 308202"/>
                                <a:gd name="connsiteX914" fmla="*/ 2255143 w 2532555"/>
                                <a:gd name="connsiteY914" fmla="*/ 188406 h 308202"/>
                                <a:gd name="connsiteX915" fmla="*/ 2258795 w 2532555"/>
                                <a:gd name="connsiteY915" fmla="*/ 189879 h 308202"/>
                                <a:gd name="connsiteX916" fmla="*/ 2260270 w 2532555"/>
                                <a:gd name="connsiteY916" fmla="*/ 193450 h 308202"/>
                                <a:gd name="connsiteX917" fmla="*/ 2258829 w 2532555"/>
                                <a:gd name="connsiteY917" fmla="*/ 197021 h 308202"/>
                                <a:gd name="connsiteX918" fmla="*/ 2255143 w 2532555"/>
                                <a:gd name="connsiteY918" fmla="*/ 198415 h 308202"/>
                                <a:gd name="connsiteX919" fmla="*/ 2251409 w 2532555"/>
                                <a:gd name="connsiteY919" fmla="*/ 197021 h 308202"/>
                                <a:gd name="connsiteX920" fmla="*/ 2249935 w 2532555"/>
                                <a:gd name="connsiteY920" fmla="*/ 193450 h 308202"/>
                                <a:gd name="connsiteX921" fmla="*/ 2251409 w 2532555"/>
                                <a:gd name="connsiteY921" fmla="*/ 189879 h 308202"/>
                                <a:gd name="connsiteX922" fmla="*/ 2255143 w 2532555"/>
                                <a:gd name="connsiteY922" fmla="*/ 188406 h 308202"/>
                                <a:gd name="connsiteX923" fmla="*/ 791066 w 2532555"/>
                                <a:gd name="connsiteY923" fmla="*/ 188400 h 308202"/>
                                <a:gd name="connsiteX924" fmla="*/ 791072 w 2532555"/>
                                <a:gd name="connsiteY924" fmla="*/ 188400 h 308202"/>
                                <a:gd name="connsiteX925" fmla="*/ 794725 w 2532555"/>
                                <a:gd name="connsiteY925" fmla="*/ 189874 h 308202"/>
                                <a:gd name="connsiteX926" fmla="*/ 796199 w 2532555"/>
                                <a:gd name="connsiteY926" fmla="*/ 193444 h 308202"/>
                                <a:gd name="connsiteX927" fmla="*/ 794759 w 2532555"/>
                                <a:gd name="connsiteY927" fmla="*/ 197015 h 308202"/>
                                <a:gd name="connsiteX928" fmla="*/ 791066 w 2532555"/>
                                <a:gd name="connsiteY928" fmla="*/ 198410 h 308202"/>
                                <a:gd name="connsiteX929" fmla="*/ 787332 w 2532555"/>
                                <a:gd name="connsiteY929" fmla="*/ 197015 h 308202"/>
                                <a:gd name="connsiteX930" fmla="*/ 785858 w 2532555"/>
                                <a:gd name="connsiteY930" fmla="*/ 193444 h 308202"/>
                                <a:gd name="connsiteX931" fmla="*/ 787332 w 2532555"/>
                                <a:gd name="connsiteY931" fmla="*/ 189874 h 308202"/>
                                <a:gd name="connsiteX932" fmla="*/ 791066 w 2532555"/>
                                <a:gd name="connsiteY932" fmla="*/ 188400 h 308202"/>
                                <a:gd name="connsiteX933" fmla="*/ 653105 w 2532555"/>
                                <a:gd name="connsiteY933" fmla="*/ 188394 h 308202"/>
                                <a:gd name="connsiteX934" fmla="*/ 653112 w 2532555"/>
                                <a:gd name="connsiteY934" fmla="*/ 188394 h 308202"/>
                                <a:gd name="connsiteX935" fmla="*/ 656764 w 2532555"/>
                                <a:gd name="connsiteY935" fmla="*/ 189868 h 308202"/>
                                <a:gd name="connsiteX936" fmla="*/ 658246 w 2532555"/>
                                <a:gd name="connsiteY936" fmla="*/ 193438 h 308202"/>
                                <a:gd name="connsiteX937" fmla="*/ 656805 w 2532555"/>
                                <a:gd name="connsiteY937" fmla="*/ 197009 h 308202"/>
                                <a:gd name="connsiteX938" fmla="*/ 653105 w 2532555"/>
                                <a:gd name="connsiteY938" fmla="*/ 198404 h 308202"/>
                                <a:gd name="connsiteX939" fmla="*/ 649378 w 2532555"/>
                                <a:gd name="connsiteY939" fmla="*/ 197009 h 308202"/>
                                <a:gd name="connsiteX940" fmla="*/ 647897 w 2532555"/>
                                <a:gd name="connsiteY940" fmla="*/ 193438 h 308202"/>
                                <a:gd name="connsiteX941" fmla="*/ 649378 w 2532555"/>
                                <a:gd name="connsiteY941" fmla="*/ 189868 h 308202"/>
                                <a:gd name="connsiteX942" fmla="*/ 653105 w 2532555"/>
                                <a:gd name="connsiteY942" fmla="*/ 188394 h 308202"/>
                                <a:gd name="connsiteX943" fmla="*/ 551156 w 2532555"/>
                                <a:gd name="connsiteY943" fmla="*/ 188388 h 308202"/>
                                <a:gd name="connsiteX944" fmla="*/ 551163 w 2532555"/>
                                <a:gd name="connsiteY944" fmla="*/ 188388 h 308202"/>
                                <a:gd name="connsiteX945" fmla="*/ 554815 w 2532555"/>
                                <a:gd name="connsiteY945" fmla="*/ 189862 h 308202"/>
                                <a:gd name="connsiteX946" fmla="*/ 556293 w 2532555"/>
                                <a:gd name="connsiteY946" fmla="*/ 193432 h 308202"/>
                                <a:gd name="connsiteX947" fmla="*/ 554851 w 2532555"/>
                                <a:gd name="connsiteY947" fmla="*/ 197003 h 308202"/>
                                <a:gd name="connsiteX948" fmla="*/ 551156 w 2532555"/>
                                <a:gd name="connsiteY948" fmla="*/ 198398 h 308202"/>
                                <a:gd name="connsiteX949" fmla="*/ 547426 w 2532555"/>
                                <a:gd name="connsiteY949" fmla="*/ 197003 h 308202"/>
                                <a:gd name="connsiteX950" fmla="*/ 545948 w 2532555"/>
                                <a:gd name="connsiteY950" fmla="*/ 193432 h 308202"/>
                                <a:gd name="connsiteX951" fmla="*/ 547426 w 2532555"/>
                                <a:gd name="connsiteY951" fmla="*/ 189862 h 308202"/>
                                <a:gd name="connsiteX952" fmla="*/ 551156 w 2532555"/>
                                <a:gd name="connsiteY952" fmla="*/ 188388 h 308202"/>
                                <a:gd name="connsiteX953" fmla="*/ 2503907 w 2532555"/>
                                <a:gd name="connsiteY953" fmla="*/ 187645 h 308202"/>
                                <a:gd name="connsiteX954" fmla="*/ 2512071 w 2532555"/>
                                <a:gd name="connsiteY954" fmla="*/ 187645 h 308202"/>
                                <a:gd name="connsiteX955" fmla="*/ 2512071 w 2532555"/>
                                <a:gd name="connsiteY955" fmla="*/ 243479 h 308202"/>
                                <a:gd name="connsiteX956" fmla="*/ 2503907 w 2532555"/>
                                <a:gd name="connsiteY956" fmla="*/ 243479 h 308202"/>
                                <a:gd name="connsiteX957" fmla="*/ 2503907 w 2532555"/>
                                <a:gd name="connsiteY957" fmla="*/ 239057 h 308202"/>
                                <a:gd name="connsiteX958" fmla="*/ 2497806 w 2532555"/>
                                <a:gd name="connsiteY958" fmla="*/ 243131 h 308202"/>
                                <a:gd name="connsiteX959" fmla="*/ 2489913 w 2532555"/>
                                <a:gd name="connsiteY959" fmla="*/ 244569 h 308202"/>
                                <a:gd name="connsiteX960" fmla="*/ 2480464 w 2532555"/>
                                <a:gd name="connsiteY960" fmla="*/ 242011 h 308202"/>
                                <a:gd name="connsiteX961" fmla="*/ 2473423 w 2532555"/>
                                <a:gd name="connsiteY961" fmla="*/ 234798 h 308202"/>
                                <a:gd name="connsiteX962" fmla="*/ 2470778 w 2532555"/>
                                <a:gd name="connsiteY962" fmla="*/ 224248 h 308202"/>
                                <a:gd name="connsiteX963" fmla="*/ 2473423 w 2532555"/>
                                <a:gd name="connsiteY963" fmla="*/ 213741 h 308202"/>
                                <a:gd name="connsiteX964" fmla="*/ 2480464 w 2532555"/>
                                <a:gd name="connsiteY964" fmla="*/ 206528 h 308202"/>
                                <a:gd name="connsiteX965" fmla="*/ 2489913 w 2532555"/>
                                <a:gd name="connsiteY965" fmla="*/ 203928 h 308202"/>
                                <a:gd name="connsiteX966" fmla="*/ 2497806 w 2532555"/>
                                <a:gd name="connsiteY966" fmla="*/ 205366 h 308202"/>
                                <a:gd name="connsiteX967" fmla="*/ 2503907 w 2532555"/>
                                <a:gd name="connsiteY967" fmla="*/ 209439 h 308202"/>
                                <a:gd name="connsiteX968" fmla="*/ 2380962 w 2532555"/>
                                <a:gd name="connsiteY968" fmla="*/ 187639 h 308202"/>
                                <a:gd name="connsiteX969" fmla="*/ 2389045 w 2532555"/>
                                <a:gd name="connsiteY969" fmla="*/ 187639 h 308202"/>
                                <a:gd name="connsiteX970" fmla="*/ 2389045 w 2532555"/>
                                <a:gd name="connsiteY970" fmla="*/ 209822 h 308202"/>
                                <a:gd name="connsiteX971" fmla="*/ 2402424 w 2532555"/>
                                <a:gd name="connsiteY971" fmla="*/ 203928 h 308202"/>
                                <a:gd name="connsiteX972" fmla="*/ 2410506 w 2532555"/>
                                <a:gd name="connsiteY972" fmla="*/ 205983 h 308202"/>
                                <a:gd name="connsiteX973" fmla="*/ 2415951 w 2532555"/>
                                <a:gd name="connsiteY973" fmla="*/ 211758 h 308202"/>
                                <a:gd name="connsiteX974" fmla="*/ 2417899 w 2532555"/>
                                <a:gd name="connsiteY974" fmla="*/ 220210 h 308202"/>
                                <a:gd name="connsiteX975" fmla="*/ 2417899 w 2532555"/>
                                <a:gd name="connsiteY975" fmla="*/ 243479 h 308202"/>
                                <a:gd name="connsiteX976" fmla="*/ 2409735 w 2532555"/>
                                <a:gd name="connsiteY976" fmla="*/ 243479 h 308202"/>
                                <a:gd name="connsiteX977" fmla="*/ 2409735 w 2532555"/>
                                <a:gd name="connsiteY977" fmla="*/ 221840 h 308202"/>
                                <a:gd name="connsiteX978" fmla="*/ 2407206 w 2532555"/>
                                <a:gd name="connsiteY978" fmla="*/ 214238 h 308202"/>
                                <a:gd name="connsiteX979" fmla="*/ 2400557 w 2532555"/>
                                <a:gd name="connsiteY979" fmla="*/ 211368 h 308202"/>
                                <a:gd name="connsiteX980" fmla="*/ 2392116 w 2532555"/>
                                <a:gd name="connsiteY980" fmla="*/ 215011 h 308202"/>
                                <a:gd name="connsiteX981" fmla="*/ 2389045 w 2532555"/>
                                <a:gd name="connsiteY981" fmla="*/ 225716 h 308202"/>
                                <a:gd name="connsiteX982" fmla="*/ 2389045 w 2532555"/>
                                <a:gd name="connsiteY982" fmla="*/ 243479 h 308202"/>
                                <a:gd name="connsiteX983" fmla="*/ 2380962 w 2532555"/>
                                <a:gd name="connsiteY983" fmla="*/ 243479 h 308202"/>
                                <a:gd name="connsiteX984" fmla="*/ 1807754 w 2532555"/>
                                <a:gd name="connsiteY984" fmla="*/ 187633 h 308202"/>
                                <a:gd name="connsiteX985" fmla="*/ 1815843 w 2532555"/>
                                <a:gd name="connsiteY985" fmla="*/ 187633 h 308202"/>
                                <a:gd name="connsiteX986" fmla="*/ 1815843 w 2532555"/>
                                <a:gd name="connsiteY986" fmla="*/ 209817 h 308202"/>
                                <a:gd name="connsiteX987" fmla="*/ 1829222 w 2532555"/>
                                <a:gd name="connsiteY987" fmla="*/ 203922 h 308202"/>
                                <a:gd name="connsiteX988" fmla="*/ 1837305 w 2532555"/>
                                <a:gd name="connsiteY988" fmla="*/ 205977 h 308202"/>
                                <a:gd name="connsiteX989" fmla="*/ 1842749 w 2532555"/>
                                <a:gd name="connsiteY989" fmla="*/ 211752 h 308202"/>
                                <a:gd name="connsiteX990" fmla="*/ 1844697 w 2532555"/>
                                <a:gd name="connsiteY990" fmla="*/ 220204 h 308202"/>
                                <a:gd name="connsiteX991" fmla="*/ 1844697 w 2532555"/>
                                <a:gd name="connsiteY991" fmla="*/ 243473 h 308202"/>
                                <a:gd name="connsiteX992" fmla="*/ 1836534 w 2532555"/>
                                <a:gd name="connsiteY992" fmla="*/ 243473 h 308202"/>
                                <a:gd name="connsiteX993" fmla="*/ 1836534 w 2532555"/>
                                <a:gd name="connsiteY993" fmla="*/ 221834 h 308202"/>
                                <a:gd name="connsiteX994" fmla="*/ 1834004 w 2532555"/>
                                <a:gd name="connsiteY994" fmla="*/ 214232 h 308202"/>
                                <a:gd name="connsiteX995" fmla="*/ 1827355 w 2532555"/>
                                <a:gd name="connsiteY995" fmla="*/ 211362 h 308202"/>
                                <a:gd name="connsiteX996" fmla="*/ 1818914 w 2532555"/>
                                <a:gd name="connsiteY996" fmla="*/ 215005 h 308202"/>
                                <a:gd name="connsiteX997" fmla="*/ 1815843 w 2532555"/>
                                <a:gd name="connsiteY997" fmla="*/ 225710 h 308202"/>
                                <a:gd name="connsiteX998" fmla="*/ 1815843 w 2532555"/>
                                <a:gd name="connsiteY998" fmla="*/ 243473 h 308202"/>
                                <a:gd name="connsiteX999" fmla="*/ 1807754 w 2532555"/>
                                <a:gd name="connsiteY999" fmla="*/ 243473 h 308202"/>
                                <a:gd name="connsiteX1000" fmla="*/ 1662806 w 2532555"/>
                                <a:gd name="connsiteY1000" fmla="*/ 187633 h 308202"/>
                                <a:gd name="connsiteX1001" fmla="*/ 1670896 w 2532555"/>
                                <a:gd name="connsiteY1001" fmla="*/ 187633 h 308202"/>
                                <a:gd name="connsiteX1002" fmla="*/ 1670896 w 2532555"/>
                                <a:gd name="connsiteY1002" fmla="*/ 243473 h 308202"/>
                                <a:gd name="connsiteX1003" fmla="*/ 1662806 w 2532555"/>
                                <a:gd name="connsiteY1003" fmla="*/ 243473 h 308202"/>
                                <a:gd name="connsiteX1004" fmla="*/ 1236811 w 2532555"/>
                                <a:gd name="connsiteY1004" fmla="*/ 187633 h 308202"/>
                                <a:gd name="connsiteX1005" fmla="*/ 1244901 w 2532555"/>
                                <a:gd name="connsiteY1005" fmla="*/ 187633 h 308202"/>
                                <a:gd name="connsiteX1006" fmla="*/ 1244901 w 2532555"/>
                                <a:gd name="connsiteY1006" fmla="*/ 243473 h 308202"/>
                                <a:gd name="connsiteX1007" fmla="*/ 1236811 w 2532555"/>
                                <a:gd name="connsiteY1007" fmla="*/ 243473 h 308202"/>
                                <a:gd name="connsiteX1008" fmla="*/ 1129105 w 2532555"/>
                                <a:gd name="connsiteY1008" fmla="*/ 187633 h 308202"/>
                                <a:gd name="connsiteX1009" fmla="*/ 1137269 w 2532555"/>
                                <a:gd name="connsiteY1009" fmla="*/ 187633 h 308202"/>
                                <a:gd name="connsiteX1010" fmla="*/ 1137269 w 2532555"/>
                                <a:gd name="connsiteY1010" fmla="*/ 243467 h 308202"/>
                                <a:gd name="connsiteX1011" fmla="*/ 1129105 w 2532555"/>
                                <a:gd name="connsiteY1011" fmla="*/ 243467 h 308202"/>
                                <a:gd name="connsiteX1012" fmla="*/ 1129105 w 2532555"/>
                                <a:gd name="connsiteY1012" fmla="*/ 239046 h 308202"/>
                                <a:gd name="connsiteX1013" fmla="*/ 1123004 w 2532555"/>
                                <a:gd name="connsiteY1013" fmla="*/ 243120 h 308202"/>
                                <a:gd name="connsiteX1014" fmla="*/ 1115111 w 2532555"/>
                                <a:gd name="connsiteY1014" fmla="*/ 244557 h 308202"/>
                                <a:gd name="connsiteX1015" fmla="*/ 1105662 w 2532555"/>
                                <a:gd name="connsiteY1015" fmla="*/ 241999 h 308202"/>
                                <a:gd name="connsiteX1016" fmla="*/ 1098621 w 2532555"/>
                                <a:gd name="connsiteY1016" fmla="*/ 234786 h 308202"/>
                                <a:gd name="connsiteX1017" fmla="*/ 1095976 w 2532555"/>
                                <a:gd name="connsiteY1017" fmla="*/ 224236 h 308202"/>
                                <a:gd name="connsiteX1018" fmla="*/ 1098621 w 2532555"/>
                                <a:gd name="connsiteY1018" fmla="*/ 213729 h 308202"/>
                                <a:gd name="connsiteX1019" fmla="*/ 1105662 w 2532555"/>
                                <a:gd name="connsiteY1019" fmla="*/ 206516 h 308202"/>
                                <a:gd name="connsiteX1020" fmla="*/ 1115111 w 2532555"/>
                                <a:gd name="connsiteY1020" fmla="*/ 203916 h 308202"/>
                                <a:gd name="connsiteX1021" fmla="*/ 1123004 w 2532555"/>
                                <a:gd name="connsiteY1021" fmla="*/ 205354 h 308202"/>
                                <a:gd name="connsiteX1022" fmla="*/ 1129105 w 2532555"/>
                                <a:gd name="connsiteY1022" fmla="*/ 209427 h 308202"/>
                                <a:gd name="connsiteX1023" fmla="*/ 1034081 w 2532555"/>
                                <a:gd name="connsiteY1023" fmla="*/ 187633 h 308202"/>
                                <a:gd name="connsiteX1024" fmla="*/ 1042245 w 2532555"/>
                                <a:gd name="connsiteY1024" fmla="*/ 187633 h 308202"/>
                                <a:gd name="connsiteX1025" fmla="*/ 1042245 w 2532555"/>
                                <a:gd name="connsiteY1025" fmla="*/ 243467 h 308202"/>
                                <a:gd name="connsiteX1026" fmla="*/ 1034081 w 2532555"/>
                                <a:gd name="connsiteY1026" fmla="*/ 243467 h 308202"/>
                                <a:gd name="connsiteX1027" fmla="*/ 1034081 w 2532555"/>
                                <a:gd name="connsiteY1027" fmla="*/ 239046 h 308202"/>
                                <a:gd name="connsiteX1028" fmla="*/ 1027980 w 2532555"/>
                                <a:gd name="connsiteY1028" fmla="*/ 243120 h 308202"/>
                                <a:gd name="connsiteX1029" fmla="*/ 1020087 w 2532555"/>
                                <a:gd name="connsiteY1029" fmla="*/ 244557 h 308202"/>
                                <a:gd name="connsiteX1030" fmla="*/ 1010638 w 2532555"/>
                                <a:gd name="connsiteY1030" fmla="*/ 241999 h 308202"/>
                                <a:gd name="connsiteX1031" fmla="*/ 1003597 w 2532555"/>
                                <a:gd name="connsiteY1031" fmla="*/ 234786 h 308202"/>
                                <a:gd name="connsiteX1032" fmla="*/ 1000952 w 2532555"/>
                                <a:gd name="connsiteY1032" fmla="*/ 224236 h 308202"/>
                                <a:gd name="connsiteX1033" fmla="*/ 1003597 w 2532555"/>
                                <a:gd name="connsiteY1033" fmla="*/ 213729 h 308202"/>
                                <a:gd name="connsiteX1034" fmla="*/ 1010638 w 2532555"/>
                                <a:gd name="connsiteY1034" fmla="*/ 206516 h 308202"/>
                                <a:gd name="connsiteX1035" fmla="*/ 1020087 w 2532555"/>
                                <a:gd name="connsiteY1035" fmla="*/ 203916 h 308202"/>
                                <a:gd name="connsiteX1036" fmla="*/ 1027980 w 2532555"/>
                                <a:gd name="connsiteY1036" fmla="*/ 205354 h 308202"/>
                                <a:gd name="connsiteX1037" fmla="*/ 1034081 w 2532555"/>
                                <a:gd name="connsiteY1037" fmla="*/ 209427 h 308202"/>
                                <a:gd name="connsiteX1038" fmla="*/ 2238971 w 2532555"/>
                                <a:gd name="connsiteY1038" fmla="*/ 186477 h 308202"/>
                                <a:gd name="connsiteX1039" fmla="*/ 2245971 w 2532555"/>
                                <a:gd name="connsiteY1039" fmla="*/ 188107 h 308202"/>
                                <a:gd name="connsiteX1040" fmla="*/ 2244104 w 2532555"/>
                                <a:gd name="connsiteY1040" fmla="*/ 194618 h 308202"/>
                                <a:gd name="connsiteX1041" fmla="*/ 2239512 w 2532555"/>
                                <a:gd name="connsiteY1041" fmla="*/ 193690 h 308202"/>
                                <a:gd name="connsiteX1042" fmla="*/ 2234500 w 2532555"/>
                                <a:gd name="connsiteY1042" fmla="*/ 195475 h 308202"/>
                                <a:gd name="connsiteX1043" fmla="*/ 2232673 w 2532555"/>
                                <a:gd name="connsiteY1043" fmla="*/ 200441 h 308202"/>
                                <a:gd name="connsiteX1044" fmla="*/ 2232673 w 2532555"/>
                                <a:gd name="connsiteY1044" fmla="*/ 205018 h 308202"/>
                                <a:gd name="connsiteX1045" fmla="*/ 2259194 w 2532555"/>
                                <a:gd name="connsiteY1045" fmla="*/ 205018 h 308202"/>
                                <a:gd name="connsiteX1046" fmla="*/ 2259194 w 2532555"/>
                                <a:gd name="connsiteY1046" fmla="*/ 243484 h 308202"/>
                                <a:gd name="connsiteX1047" fmla="*/ 2259187 w 2532555"/>
                                <a:gd name="connsiteY1047" fmla="*/ 243479 h 308202"/>
                                <a:gd name="connsiteX1048" fmla="*/ 2251098 w 2532555"/>
                                <a:gd name="connsiteY1048" fmla="*/ 243479 h 308202"/>
                                <a:gd name="connsiteX1049" fmla="*/ 2251098 w 2532555"/>
                                <a:gd name="connsiteY1049" fmla="*/ 211680 h 308202"/>
                                <a:gd name="connsiteX1050" fmla="*/ 2232673 w 2532555"/>
                                <a:gd name="connsiteY1050" fmla="*/ 211680 h 308202"/>
                                <a:gd name="connsiteX1051" fmla="*/ 2232673 w 2532555"/>
                                <a:gd name="connsiteY1051" fmla="*/ 243479 h 308202"/>
                                <a:gd name="connsiteX1052" fmla="*/ 2224584 w 2532555"/>
                                <a:gd name="connsiteY1052" fmla="*/ 243479 h 308202"/>
                                <a:gd name="connsiteX1053" fmla="*/ 2224584 w 2532555"/>
                                <a:gd name="connsiteY1053" fmla="*/ 211680 h 308202"/>
                                <a:gd name="connsiteX1054" fmla="*/ 2217043 w 2532555"/>
                                <a:gd name="connsiteY1054" fmla="*/ 211680 h 308202"/>
                                <a:gd name="connsiteX1055" fmla="*/ 2217043 w 2532555"/>
                                <a:gd name="connsiteY1055" fmla="*/ 205012 h 308202"/>
                                <a:gd name="connsiteX1056" fmla="*/ 2224584 w 2532555"/>
                                <a:gd name="connsiteY1056" fmla="*/ 205012 h 308202"/>
                                <a:gd name="connsiteX1057" fmla="*/ 2224584 w 2532555"/>
                                <a:gd name="connsiteY1057" fmla="*/ 200435 h 308202"/>
                                <a:gd name="connsiteX1058" fmla="*/ 2228514 w 2532555"/>
                                <a:gd name="connsiteY1058" fmla="*/ 190239 h 308202"/>
                                <a:gd name="connsiteX1059" fmla="*/ 2238971 w 2532555"/>
                                <a:gd name="connsiteY1059" fmla="*/ 186477 h 308202"/>
                                <a:gd name="connsiteX1060" fmla="*/ 432175 w 2532555"/>
                                <a:gd name="connsiteY1060" fmla="*/ 186447 h 308202"/>
                                <a:gd name="connsiteX1061" fmla="*/ 438783 w 2532555"/>
                                <a:gd name="connsiteY1061" fmla="*/ 187843 h 308202"/>
                                <a:gd name="connsiteX1062" fmla="*/ 436837 w 2532555"/>
                                <a:gd name="connsiteY1062" fmla="*/ 194433 h 308202"/>
                                <a:gd name="connsiteX1063" fmla="*/ 432716 w 2532555"/>
                                <a:gd name="connsiteY1063" fmla="*/ 193660 h 308202"/>
                                <a:gd name="connsiteX1064" fmla="*/ 427856 w 2532555"/>
                                <a:gd name="connsiteY1064" fmla="*/ 195445 h 308202"/>
                                <a:gd name="connsiteX1065" fmla="*/ 426030 w 2532555"/>
                                <a:gd name="connsiteY1065" fmla="*/ 200411 h 308202"/>
                                <a:gd name="connsiteX1066" fmla="*/ 426030 w 2532555"/>
                                <a:gd name="connsiteY1066" fmla="*/ 204983 h 308202"/>
                                <a:gd name="connsiteX1067" fmla="*/ 437617 w 2532555"/>
                                <a:gd name="connsiteY1067" fmla="*/ 204983 h 308202"/>
                                <a:gd name="connsiteX1068" fmla="*/ 437617 w 2532555"/>
                                <a:gd name="connsiteY1068" fmla="*/ 211650 h 308202"/>
                                <a:gd name="connsiteX1069" fmla="*/ 426030 w 2532555"/>
                                <a:gd name="connsiteY1069" fmla="*/ 211650 h 308202"/>
                                <a:gd name="connsiteX1070" fmla="*/ 426030 w 2532555"/>
                                <a:gd name="connsiteY1070" fmla="*/ 243449 h 308202"/>
                                <a:gd name="connsiteX1071" fmla="*/ 417944 w 2532555"/>
                                <a:gd name="connsiteY1071" fmla="*/ 243449 h 308202"/>
                                <a:gd name="connsiteX1072" fmla="*/ 417944 w 2532555"/>
                                <a:gd name="connsiteY1072" fmla="*/ 211650 h 308202"/>
                                <a:gd name="connsiteX1073" fmla="*/ 410400 w 2532555"/>
                                <a:gd name="connsiteY1073" fmla="*/ 211650 h 308202"/>
                                <a:gd name="connsiteX1074" fmla="*/ 410400 w 2532555"/>
                                <a:gd name="connsiteY1074" fmla="*/ 204983 h 308202"/>
                                <a:gd name="connsiteX1075" fmla="*/ 417944 w 2532555"/>
                                <a:gd name="connsiteY1075" fmla="*/ 204983 h 308202"/>
                                <a:gd name="connsiteX1076" fmla="*/ 417944 w 2532555"/>
                                <a:gd name="connsiteY1076" fmla="*/ 200405 h 308202"/>
                                <a:gd name="connsiteX1077" fmla="*/ 421831 w 2532555"/>
                                <a:gd name="connsiteY1077" fmla="*/ 190209 h 308202"/>
                                <a:gd name="connsiteX1078" fmla="*/ 432175 w 2532555"/>
                                <a:gd name="connsiteY1078" fmla="*/ 186447 h 308202"/>
                                <a:gd name="connsiteX1079" fmla="*/ 2523840 w 2532555"/>
                                <a:gd name="connsiteY1079" fmla="*/ 130529 h 308202"/>
                                <a:gd name="connsiteX1080" fmla="*/ 2527452 w 2532555"/>
                                <a:gd name="connsiteY1080" fmla="*/ 131967 h 308202"/>
                                <a:gd name="connsiteX1081" fmla="*/ 2528899 w 2532555"/>
                                <a:gd name="connsiteY1081" fmla="*/ 135417 h 308202"/>
                                <a:gd name="connsiteX1082" fmla="*/ 2527452 w 2532555"/>
                                <a:gd name="connsiteY1082" fmla="*/ 138946 h 308202"/>
                                <a:gd name="connsiteX1083" fmla="*/ 2523840 w 2532555"/>
                                <a:gd name="connsiteY1083" fmla="*/ 140384 h 308202"/>
                                <a:gd name="connsiteX1084" fmla="*/ 2520187 w 2532555"/>
                                <a:gd name="connsiteY1084" fmla="*/ 138946 h 308202"/>
                                <a:gd name="connsiteX1085" fmla="*/ 2518706 w 2532555"/>
                                <a:gd name="connsiteY1085" fmla="*/ 135417 h 308202"/>
                                <a:gd name="connsiteX1086" fmla="*/ 2520187 w 2532555"/>
                                <a:gd name="connsiteY1086" fmla="*/ 131967 h 308202"/>
                                <a:gd name="connsiteX1087" fmla="*/ 2523840 w 2532555"/>
                                <a:gd name="connsiteY1087" fmla="*/ 130529 h 308202"/>
                                <a:gd name="connsiteX1088" fmla="*/ 700296 w 2532555"/>
                                <a:gd name="connsiteY1088" fmla="*/ 129954 h 308202"/>
                                <a:gd name="connsiteX1089" fmla="*/ 700303 w 2532555"/>
                                <a:gd name="connsiteY1089" fmla="*/ 129960 h 308202"/>
                                <a:gd name="connsiteX1090" fmla="*/ 700296 w 2532555"/>
                                <a:gd name="connsiteY1090" fmla="*/ 129957 h 308202"/>
                                <a:gd name="connsiteX1091" fmla="*/ 2354611 w 2532555"/>
                                <a:gd name="connsiteY1091" fmla="*/ 129133 h 308202"/>
                                <a:gd name="connsiteX1092" fmla="*/ 2354611 w 2532555"/>
                                <a:gd name="connsiteY1092" fmla="*/ 129139 h 308202"/>
                                <a:gd name="connsiteX1093" fmla="*/ 2354611 w 2532555"/>
                                <a:gd name="connsiteY1093" fmla="*/ 129140 h 308202"/>
                                <a:gd name="connsiteX1094" fmla="*/ 567087 w 2532555"/>
                                <a:gd name="connsiteY1094" fmla="*/ 129104 h 308202"/>
                                <a:gd name="connsiteX1095" fmla="*/ 567093 w 2532555"/>
                                <a:gd name="connsiteY1095" fmla="*/ 129110 h 308202"/>
                                <a:gd name="connsiteX1096" fmla="*/ 567093 w 2532555"/>
                                <a:gd name="connsiteY1096" fmla="*/ 129110 h 308202"/>
                                <a:gd name="connsiteX1097" fmla="*/ 809565 w 2532555"/>
                                <a:gd name="connsiteY1097" fmla="*/ 129098 h 308202"/>
                                <a:gd name="connsiteX1098" fmla="*/ 809565 w 2532555"/>
                                <a:gd name="connsiteY1098" fmla="*/ 129104 h 308202"/>
                                <a:gd name="connsiteX1099" fmla="*/ 809565 w 2532555"/>
                                <a:gd name="connsiteY1099" fmla="*/ 129104 h 308202"/>
                                <a:gd name="connsiteX1100" fmla="*/ 289364 w 2532555"/>
                                <a:gd name="connsiteY1100" fmla="*/ 114911 h 308202"/>
                                <a:gd name="connsiteX1101" fmla="*/ 230429 w 2532555"/>
                                <a:gd name="connsiteY1101" fmla="*/ 148831 h 308202"/>
                                <a:gd name="connsiteX1102" fmla="*/ 261822 w 2532555"/>
                                <a:gd name="connsiteY1102" fmla="*/ 203077 h 308202"/>
                                <a:gd name="connsiteX1103" fmla="*/ 261810 w 2532555"/>
                                <a:gd name="connsiteY1103" fmla="*/ 203077 h 308202"/>
                                <a:gd name="connsiteX1104" fmla="*/ 286030 w 2532555"/>
                                <a:gd name="connsiteY1104" fmla="*/ 203263 h 308202"/>
                                <a:gd name="connsiteX1105" fmla="*/ 305156 w 2532555"/>
                                <a:gd name="connsiteY1105" fmla="*/ 196182 h 308202"/>
                                <a:gd name="connsiteX1106" fmla="*/ 308352 w 2532555"/>
                                <a:gd name="connsiteY1106" fmla="*/ 193289 h 308202"/>
                                <a:gd name="connsiteX1107" fmla="*/ 308406 w 2532555"/>
                                <a:gd name="connsiteY1107" fmla="*/ 193342 h 308202"/>
                                <a:gd name="connsiteX1108" fmla="*/ 311740 w 2532555"/>
                                <a:gd name="connsiteY1108" fmla="*/ 188244 h 308202"/>
                                <a:gd name="connsiteX1109" fmla="*/ 316594 w 2532555"/>
                                <a:gd name="connsiteY1109" fmla="*/ 165461 h 308202"/>
                                <a:gd name="connsiteX1110" fmla="*/ 314155 w 2532555"/>
                                <a:gd name="connsiteY1110" fmla="*/ 157865 h 308202"/>
                                <a:gd name="connsiteX1111" fmla="*/ 289076 w 2532555"/>
                                <a:gd name="connsiteY1111" fmla="*/ 114438 h 308202"/>
                                <a:gd name="connsiteX1112" fmla="*/ 289088 w 2532555"/>
                                <a:gd name="connsiteY1112" fmla="*/ 114444 h 308202"/>
                                <a:gd name="connsiteX1113" fmla="*/ 289082 w 2532555"/>
                                <a:gd name="connsiteY1113" fmla="*/ 114438 h 308202"/>
                                <a:gd name="connsiteX1114" fmla="*/ 80698 w 2532555"/>
                                <a:gd name="connsiteY1114" fmla="*/ 112917 h 308202"/>
                                <a:gd name="connsiteX1115" fmla="*/ 16374 w 2532555"/>
                                <a:gd name="connsiteY1115" fmla="*/ 125257 h 308202"/>
                                <a:gd name="connsiteX1116" fmla="*/ 28550 w 2532555"/>
                                <a:gd name="connsiteY1116" fmla="*/ 132488 h 308202"/>
                                <a:gd name="connsiteX1117" fmla="*/ 31566 w 2532555"/>
                                <a:gd name="connsiteY1117" fmla="*/ 144332 h 308202"/>
                                <a:gd name="connsiteX1118" fmla="*/ 18435 w 2532555"/>
                                <a:gd name="connsiteY1118" fmla="*/ 166270 h 308202"/>
                                <a:gd name="connsiteX1119" fmla="*/ 24958 w 2532555"/>
                                <a:gd name="connsiteY1119" fmla="*/ 200741 h 308202"/>
                                <a:gd name="connsiteX1120" fmla="*/ 28160 w 2532555"/>
                                <a:gd name="connsiteY1120" fmla="*/ 207127 h 308202"/>
                                <a:gd name="connsiteX1121" fmla="*/ 28178 w 2532555"/>
                                <a:gd name="connsiteY1121" fmla="*/ 207133 h 308202"/>
                                <a:gd name="connsiteX1122" fmla="*/ 44144 w 2532555"/>
                                <a:gd name="connsiteY1122" fmla="*/ 239513 h 308202"/>
                                <a:gd name="connsiteX1123" fmla="*/ 48355 w 2532555"/>
                                <a:gd name="connsiteY1123" fmla="*/ 229670 h 308202"/>
                                <a:gd name="connsiteX1124" fmla="*/ 57804 w 2532555"/>
                                <a:gd name="connsiteY1124" fmla="*/ 213519 h 308202"/>
                                <a:gd name="connsiteX1125" fmla="*/ 57787 w 2532555"/>
                                <a:gd name="connsiteY1125" fmla="*/ 213519 h 308202"/>
                                <a:gd name="connsiteX1126" fmla="*/ 82187 w 2532555"/>
                                <a:gd name="connsiteY1126" fmla="*/ 171986 h 308202"/>
                                <a:gd name="connsiteX1127" fmla="*/ 87551 w 2532555"/>
                                <a:gd name="connsiteY1127" fmla="*/ 167965 h 308202"/>
                                <a:gd name="connsiteX1128" fmla="*/ 94208 w 2532555"/>
                                <a:gd name="connsiteY1128" fmla="*/ 168966 h 308202"/>
                                <a:gd name="connsiteX1129" fmla="*/ 104768 w 2532555"/>
                                <a:gd name="connsiteY1129" fmla="*/ 175400 h 308202"/>
                                <a:gd name="connsiteX1130" fmla="*/ 83407 w 2532555"/>
                                <a:gd name="connsiteY1130" fmla="*/ 114384 h 308202"/>
                                <a:gd name="connsiteX1131" fmla="*/ 80698 w 2532555"/>
                                <a:gd name="connsiteY1131" fmla="*/ 112917 h 308202"/>
                                <a:gd name="connsiteX1132" fmla="*/ 2494113 w 2532555"/>
                                <a:gd name="connsiteY1132" fmla="*/ 107650 h 308202"/>
                                <a:gd name="connsiteX1133" fmla="*/ 2494120 w 2532555"/>
                                <a:gd name="connsiteY1133" fmla="*/ 107651 h 308202"/>
                                <a:gd name="connsiteX1134" fmla="*/ 2490231 w 2532555"/>
                                <a:gd name="connsiteY1134" fmla="*/ 108271 h 308202"/>
                                <a:gd name="connsiteX1135" fmla="*/ 2486653 w 2532555"/>
                                <a:gd name="connsiteY1135" fmla="*/ 110131 h 308202"/>
                                <a:gd name="connsiteX1136" fmla="*/ 2482378 w 2532555"/>
                                <a:gd name="connsiteY1136" fmla="*/ 117032 h 308202"/>
                                <a:gd name="connsiteX1137" fmla="*/ 2505165 w 2532555"/>
                                <a:gd name="connsiteY1137" fmla="*/ 117032 h 308202"/>
                                <a:gd name="connsiteX1138" fmla="*/ 2501235 w 2532555"/>
                                <a:gd name="connsiteY1138" fmla="*/ 110053 h 308202"/>
                                <a:gd name="connsiteX1139" fmla="*/ 2497955 w 2532555"/>
                                <a:gd name="connsiteY1139" fmla="*/ 108252 h 308202"/>
                                <a:gd name="connsiteX1140" fmla="*/ 2494120 w 2532555"/>
                                <a:gd name="connsiteY1140" fmla="*/ 107651 h 308202"/>
                                <a:gd name="connsiteX1141" fmla="*/ 2494120 w 2532555"/>
                                <a:gd name="connsiteY1141" fmla="*/ 107650 h 308202"/>
                                <a:gd name="connsiteX1142" fmla="*/ 1945559 w 2532555"/>
                                <a:gd name="connsiteY1142" fmla="*/ 107633 h 308202"/>
                                <a:gd name="connsiteX1143" fmla="*/ 1939377 w 2532555"/>
                                <a:gd name="connsiteY1143" fmla="*/ 109262 h 308202"/>
                                <a:gd name="connsiteX1144" fmla="*/ 1934676 w 2532555"/>
                                <a:gd name="connsiteY1144" fmla="*/ 113917 h 308202"/>
                                <a:gd name="connsiteX1145" fmla="*/ 1932883 w 2532555"/>
                                <a:gd name="connsiteY1145" fmla="*/ 120818 h 308202"/>
                                <a:gd name="connsiteX1146" fmla="*/ 1934676 w 2532555"/>
                                <a:gd name="connsiteY1146" fmla="*/ 127720 h 308202"/>
                                <a:gd name="connsiteX1147" fmla="*/ 1939377 w 2532555"/>
                                <a:gd name="connsiteY1147" fmla="*/ 132375 h 308202"/>
                                <a:gd name="connsiteX1148" fmla="*/ 1945559 w 2532555"/>
                                <a:gd name="connsiteY1148" fmla="*/ 134004 h 308202"/>
                                <a:gd name="connsiteX1149" fmla="*/ 1951971 w 2532555"/>
                                <a:gd name="connsiteY1149" fmla="*/ 132375 h 308202"/>
                                <a:gd name="connsiteX1150" fmla="*/ 1956482 w 2532555"/>
                                <a:gd name="connsiteY1150" fmla="*/ 127761 h 308202"/>
                                <a:gd name="connsiteX1151" fmla="*/ 1958153 w 2532555"/>
                                <a:gd name="connsiteY1151" fmla="*/ 120818 h 308202"/>
                                <a:gd name="connsiteX1152" fmla="*/ 1956482 w 2532555"/>
                                <a:gd name="connsiteY1152" fmla="*/ 113875 h 308202"/>
                                <a:gd name="connsiteX1153" fmla="*/ 1951971 w 2532555"/>
                                <a:gd name="connsiteY1153" fmla="*/ 109262 h 308202"/>
                                <a:gd name="connsiteX1154" fmla="*/ 1945559 w 2532555"/>
                                <a:gd name="connsiteY1154" fmla="*/ 107633 h 308202"/>
                                <a:gd name="connsiteX1155" fmla="*/ 1877346 w 2532555"/>
                                <a:gd name="connsiteY1155" fmla="*/ 107633 h 308202"/>
                                <a:gd name="connsiteX1156" fmla="*/ 1877353 w 2532555"/>
                                <a:gd name="connsiteY1156" fmla="*/ 107633 h 308202"/>
                                <a:gd name="connsiteX1157" fmla="*/ 1873464 w 2532555"/>
                                <a:gd name="connsiteY1157" fmla="*/ 108253 h 308202"/>
                                <a:gd name="connsiteX1158" fmla="*/ 1869886 w 2532555"/>
                                <a:gd name="connsiteY1158" fmla="*/ 110112 h 308202"/>
                                <a:gd name="connsiteX1159" fmla="*/ 1865611 w 2532555"/>
                                <a:gd name="connsiteY1159" fmla="*/ 117014 h 308202"/>
                                <a:gd name="connsiteX1160" fmla="*/ 1888398 w 2532555"/>
                                <a:gd name="connsiteY1160" fmla="*/ 117014 h 308202"/>
                                <a:gd name="connsiteX1161" fmla="*/ 1884468 w 2532555"/>
                                <a:gd name="connsiteY1161" fmla="*/ 110035 h 308202"/>
                                <a:gd name="connsiteX1162" fmla="*/ 1881195 w 2532555"/>
                                <a:gd name="connsiteY1162" fmla="*/ 108234 h 308202"/>
                                <a:gd name="connsiteX1163" fmla="*/ 1877353 w 2532555"/>
                                <a:gd name="connsiteY1163" fmla="*/ 107633 h 308202"/>
                                <a:gd name="connsiteX1164" fmla="*/ 1877353 w 2532555"/>
                                <a:gd name="connsiteY1164" fmla="*/ 107633 h 308202"/>
                                <a:gd name="connsiteX1165" fmla="*/ 1799116 w 2532555"/>
                                <a:gd name="connsiteY1165" fmla="*/ 107627 h 308202"/>
                                <a:gd name="connsiteX1166" fmla="*/ 1792738 w 2532555"/>
                                <a:gd name="connsiteY1166" fmla="*/ 109292 h 308202"/>
                                <a:gd name="connsiteX1167" fmla="*/ 1788037 w 2532555"/>
                                <a:gd name="connsiteY1167" fmla="*/ 113947 h 308202"/>
                                <a:gd name="connsiteX1168" fmla="*/ 1786286 w 2532555"/>
                                <a:gd name="connsiteY1168" fmla="*/ 120812 h 308202"/>
                                <a:gd name="connsiteX1169" fmla="*/ 1788037 w 2532555"/>
                                <a:gd name="connsiteY1169" fmla="*/ 127678 h 308202"/>
                                <a:gd name="connsiteX1170" fmla="*/ 1792738 w 2532555"/>
                                <a:gd name="connsiteY1170" fmla="*/ 132332 h 308202"/>
                                <a:gd name="connsiteX1171" fmla="*/ 1799116 w 2532555"/>
                                <a:gd name="connsiteY1171" fmla="*/ 133998 h 308202"/>
                                <a:gd name="connsiteX1172" fmla="*/ 1805380 w 2532555"/>
                                <a:gd name="connsiteY1172" fmla="*/ 132332 h 308202"/>
                                <a:gd name="connsiteX1173" fmla="*/ 1810080 w 2532555"/>
                                <a:gd name="connsiteY1173" fmla="*/ 127678 h 308202"/>
                                <a:gd name="connsiteX1174" fmla="*/ 1811873 w 2532555"/>
                                <a:gd name="connsiteY1174" fmla="*/ 120812 h 308202"/>
                                <a:gd name="connsiteX1175" fmla="*/ 1810080 w 2532555"/>
                                <a:gd name="connsiteY1175" fmla="*/ 113947 h 308202"/>
                                <a:gd name="connsiteX1176" fmla="*/ 1805380 w 2532555"/>
                                <a:gd name="connsiteY1176" fmla="*/ 109292 h 308202"/>
                                <a:gd name="connsiteX1177" fmla="*/ 1799116 w 2532555"/>
                                <a:gd name="connsiteY1177" fmla="*/ 107627 h 308202"/>
                                <a:gd name="connsiteX1178" fmla="*/ 1726088 w 2532555"/>
                                <a:gd name="connsiteY1178" fmla="*/ 107627 h 308202"/>
                                <a:gd name="connsiteX1179" fmla="*/ 1726095 w 2532555"/>
                                <a:gd name="connsiteY1179" fmla="*/ 107627 h 308202"/>
                                <a:gd name="connsiteX1180" fmla="*/ 1722206 w 2532555"/>
                                <a:gd name="connsiteY1180" fmla="*/ 108247 h 308202"/>
                                <a:gd name="connsiteX1181" fmla="*/ 1718628 w 2532555"/>
                                <a:gd name="connsiteY1181" fmla="*/ 110107 h 308202"/>
                                <a:gd name="connsiteX1182" fmla="*/ 1714353 w 2532555"/>
                                <a:gd name="connsiteY1182" fmla="*/ 117008 h 308202"/>
                                <a:gd name="connsiteX1183" fmla="*/ 1737140 w 2532555"/>
                                <a:gd name="connsiteY1183" fmla="*/ 117008 h 308202"/>
                                <a:gd name="connsiteX1184" fmla="*/ 1733210 w 2532555"/>
                                <a:gd name="connsiteY1184" fmla="*/ 110029 h 308202"/>
                                <a:gd name="connsiteX1185" fmla="*/ 1729937 w 2532555"/>
                                <a:gd name="connsiteY1185" fmla="*/ 108228 h 308202"/>
                                <a:gd name="connsiteX1186" fmla="*/ 1726095 w 2532555"/>
                                <a:gd name="connsiteY1186" fmla="*/ 107627 h 308202"/>
                                <a:gd name="connsiteX1187" fmla="*/ 1726095 w 2532555"/>
                                <a:gd name="connsiteY1187" fmla="*/ 107627 h 308202"/>
                                <a:gd name="connsiteX1188" fmla="*/ 528979 w 2532555"/>
                                <a:gd name="connsiteY1188" fmla="*/ 107627 h 308202"/>
                                <a:gd name="connsiteX1189" fmla="*/ 522563 w 2532555"/>
                                <a:gd name="connsiteY1189" fmla="*/ 109256 h 308202"/>
                                <a:gd name="connsiteX1190" fmla="*/ 518052 w 2532555"/>
                                <a:gd name="connsiteY1190" fmla="*/ 113869 h 308202"/>
                                <a:gd name="connsiteX1191" fmla="*/ 516382 w 2532555"/>
                                <a:gd name="connsiteY1191" fmla="*/ 120812 h 308202"/>
                                <a:gd name="connsiteX1192" fmla="*/ 518052 w 2532555"/>
                                <a:gd name="connsiteY1192" fmla="*/ 127755 h 308202"/>
                                <a:gd name="connsiteX1193" fmla="*/ 522563 w 2532555"/>
                                <a:gd name="connsiteY1193" fmla="*/ 132369 h 308202"/>
                                <a:gd name="connsiteX1194" fmla="*/ 528979 w 2532555"/>
                                <a:gd name="connsiteY1194" fmla="*/ 133998 h 308202"/>
                                <a:gd name="connsiteX1195" fmla="*/ 528979 w 2532555"/>
                                <a:gd name="connsiteY1195" fmla="*/ 133992 h 308202"/>
                                <a:gd name="connsiteX1196" fmla="*/ 534925 w 2532555"/>
                                <a:gd name="connsiteY1196" fmla="*/ 132483 h 308202"/>
                                <a:gd name="connsiteX1197" fmla="*/ 539629 w 2532555"/>
                                <a:gd name="connsiteY1197" fmla="*/ 128139 h 308202"/>
                                <a:gd name="connsiteX1198" fmla="*/ 541653 w 2532555"/>
                                <a:gd name="connsiteY1198" fmla="*/ 121585 h 308202"/>
                                <a:gd name="connsiteX1199" fmla="*/ 541653 w 2532555"/>
                                <a:gd name="connsiteY1199" fmla="*/ 120034 h 308202"/>
                                <a:gd name="connsiteX1200" fmla="*/ 539629 w 2532555"/>
                                <a:gd name="connsiteY1200" fmla="*/ 113557 h 308202"/>
                                <a:gd name="connsiteX1201" fmla="*/ 534925 w 2532555"/>
                                <a:gd name="connsiteY1201" fmla="*/ 109178 h 308202"/>
                                <a:gd name="connsiteX1202" fmla="*/ 528979 w 2532555"/>
                                <a:gd name="connsiteY1202" fmla="*/ 107627 h 308202"/>
                                <a:gd name="connsiteX1203" fmla="*/ 483793 w 2532555"/>
                                <a:gd name="connsiteY1203" fmla="*/ 107627 h 308202"/>
                                <a:gd name="connsiteX1204" fmla="*/ 483797 w 2532555"/>
                                <a:gd name="connsiteY1204" fmla="*/ 107627 h 308202"/>
                                <a:gd name="connsiteX1205" fmla="*/ 479911 w 2532555"/>
                                <a:gd name="connsiteY1205" fmla="*/ 108247 h 308202"/>
                                <a:gd name="connsiteX1206" fmla="*/ 476333 w 2532555"/>
                                <a:gd name="connsiteY1206" fmla="*/ 110107 h 308202"/>
                                <a:gd name="connsiteX1207" fmla="*/ 472056 w 2532555"/>
                                <a:gd name="connsiteY1207" fmla="*/ 117008 h 308202"/>
                                <a:gd name="connsiteX1208" fmla="*/ 494841 w 2532555"/>
                                <a:gd name="connsiteY1208" fmla="*/ 117008 h 308202"/>
                                <a:gd name="connsiteX1209" fmla="*/ 490912 w 2532555"/>
                                <a:gd name="connsiteY1209" fmla="*/ 110029 h 308202"/>
                                <a:gd name="connsiteX1210" fmla="*/ 487637 w 2532555"/>
                                <a:gd name="connsiteY1210" fmla="*/ 108228 h 308202"/>
                                <a:gd name="connsiteX1211" fmla="*/ 483797 w 2532555"/>
                                <a:gd name="connsiteY1211" fmla="*/ 107627 h 308202"/>
                                <a:gd name="connsiteX1212" fmla="*/ 483800 w 2532555"/>
                                <a:gd name="connsiteY1212" fmla="*/ 107627 h 308202"/>
                                <a:gd name="connsiteX1213" fmla="*/ 1680061 w 2532555"/>
                                <a:gd name="connsiteY1213" fmla="*/ 107621 h 308202"/>
                                <a:gd name="connsiteX1214" fmla="*/ 1673879 w 2532555"/>
                                <a:gd name="connsiteY1214" fmla="*/ 109250 h 308202"/>
                                <a:gd name="connsiteX1215" fmla="*/ 1669171 w 2532555"/>
                                <a:gd name="connsiteY1215" fmla="*/ 113905 h 308202"/>
                                <a:gd name="connsiteX1216" fmla="*/ 1667385 w 2532555"/>
                                <a:gd name="connsiteY1216" fmla="*/ 120806 h 308202"/>
                                <a:gd name="connsiteX1217" fmla="*/ 1669171 w 2532555"/>
                                <a:gd name="connsiteY1217" fmla="*/ 127707 h 308202"/>
                                <a:gd name="connsiteX1218" fmla="*/ 1673879 w 2532555"/>
                                <a:gd name="connsiteY1218" fmla="*/ 132362 h 308202"/>
                                <a:gd name="connsiteX1219" fmla="*/ 1680061 w 2532555"/>
                                <a:gd name="connsiteY1219" fmla="*/ 133992 h 308202"/>
                                <a:gd name="connsiteX1220" fmla="*/ 1686473 w 2532555"/>
                                <a:gd name="connsiteY1220" fmla="*/ 132362 h 308202"/>
                                <a:gd name="connsiteX1221" fmla="*/ 1690984 w 2532555"/>
                                <a:gd name="connsiteY1221" fmla="*/ 127750 h 308202"/>
                                <a:gd name="connsiteX1222" fmla="*/ 1692655 w 2532555"/>
                                <a:gd name="connsiteY1222" fmla="*/ 120806 h 308202"/>
                                <a:gd name="connsiteX1223" fmla="*/ 1690984 w 2532555"/>
                                <a:gd name="connsiteY1223" fmla="*/ 113863 h 308202"/>
                                <a:gd name="connsiteX1224" fmla="*/ 1686473 w 2532555"/>
                                <a:gd name="connsiteY1224" fmla="*/ 109250 h 308202"/>
                                <a:gd name="connsiteX1225" fmla="*/ 1680061 w 2532555"/>
                                <a:gd name="connsiteY1225" fmla="*/ 107621 h 308202"/>
                                <a:gd name="connsiteX1226" fmla="*/ 1531440 w 2532555"/>
                                <a:gd name="connsiteY1226" fmla="*/ 107621 h 308202"/>
                                <a:gd name="connsiteX1227" fmla="*/ 1531440 w 2532555"/>
                                <a:gd name="connsiteY1227" fmla="*/ 107621 h 308202"/>
                                <a:gd name="connsiteX1228" fmla="*/ 1527558 w 2532555"/>
                                <a:gd name="connsiteY1228" fmla="*/ 108241 h 308202"/>
                                <a:gd name="connsiteX1229" fmla="*/ 1523980 w 2532555"/>
                                <a:gd name="connsiteY1229" fmla="*/ 110101 h 308202"/>
                                <a:gd name="connsiteX1230" fmla="*/ 1519699 w 2532555"/>
                                <a:gd name="connsiteY1230" fmla="*/ 117002 h 308202"/>
                                <a:gd name="connsiteX1231" fmla="*/ 1542486 w 2532555"/>
                                <a:gd name="connsiteY1231" fmla="*/ 117002 h 308202"/>
                                <a:gd name="connsiteX1232" fmla="*/ 1538556 w 2532555"/>
                                <a:gd name="connsiteY1232" fmla="*/ 110023 h 308202"/>
                                <a:gd name="connsiteX1233" fmla="*/ 1535282 w 2532555"/>
                                <a:gd name="connsiteY1233" fmla="*/ 108222 h 308202"/>
                                <a:gd name="connsiteX1234" fmla="*/ 1531440 w 2532555"/>
                                <a:gd name="connsiteY1234" fmla="*/ 107621 h 308202"/>
                                <a:gd name="connsiteX1235" fmla="*/ 1531447 w 2532555"/>
                                <a:gd name="connsiteY1235" fmla="*/ 107621 h 308202"/>
                                <a:gd name="connsiteX1236" fmla="*/ 1363239 w 2532555"/>
                                <a:gd name="connsiteY1236" fmla="*/ 107621 h 308202"/>
                                <a:gd name="connsiteX1237" fmla="*/ 1356861 w 2532555"/>
                                <a:gd name="connsiteY1237" fmla="*/ 109286 h 308202"/>
                                <a:gd name="connsiteX1238" fmla="*/ 1352160 w 2532555"/>
                                <a:gd name="connsiteY1238" fmla="*/ 113941 h 308202"/>
                                <a:gd name="connsiteX1239" fmla="*/ 1350408 w 2532555"/>
                                <a:gd name="connsiteY1239" fmla="*/ 120806 h 308202"/>
                                <a:gd name="connsiteX1240" fmla="*/ 1352160 w 2532555"/>
                                <a:gd name="connsiteY1240" fmla="*/ 127672 h 308202"/>
                                <a:gd name="connsiteX1241" fmla="*/ 1356861 w 2532555"/>
                                <a:gd name="connsiteY1241" fmla="*/ 132327 h 308202"/>
                                <a:gd name="connsiteX1242" fmla="*/ 1363239 w 2532555"/>
                                <a:gd name="connsiteY1242" fmla="*/ 133992 h 308202"/>
                                <a:gd name="connsiteX1243" fmla="*/ 1369503 w 2532555"/>
                                <a:gd name="connsiteY1243" fmla="*/ 132327 h 308202"/>
                                <a:gd name="connsiteX1244" fmla="*/ 1374203 w 2532555"/>
                                <a:gd name="connsiteY1244" fmla="*/ 127672 h 308202"/>
                                <a:gd name="connsiteX1245" fmla="*/ 1375996 w 2532555"/>
                                <a:gd name="connsiteY1245" fmla="*/ 120806 h 308202"/>
                                <a:gd name="connsiteX1246" fmla="*/ 1374203 w 2532555"/>
                                <a:gd name="connsiteY1246" fmla="*/ 113941 h 308202"/>
                                <a:gd name="connsiteX1247" fmla="*/ 1369503 w 2532555"/>
                                <a:gd name="connsiteY1247" fmla="*/ 109286 h 308202"/>
                                <a:gd name="connsiteX1248" fmla="*/ 1363239 w 2532555"/>
                                <a:gd name="connsiteY1248" fmla="*/ 107621 h 308202"/>
                                <a:gd name="connsiteX1249" fmla="*/ 1173340 w 2532555"/>
                                <a:gd name="connsiteY1249" fmla="*/ 107621 h 308202"/>
                                <a:gd name="connsiteX1250" fmla="*/ 1173347 w 2532555"/>
                                <a:gd name="connsiteY1250" fmla="*/ 107621 h 308202"/>
                                <a:gd name="connsiteX1251" fmla="*/ 1169458 w 2532555"/>
                                <a:gd name="connsiteY1251" fmla="*/ 108241 h 308202"/>
                                <a:gd name="connsiteX1252" fmla="*/ 1165880 w 2532555"/>
                                <a:gd name="connsiteY1252" fmla="*/ 110101 h 308202"/>
                                <a:gd name="connsiteX1253" fmla="*/ 1161605 w 2532555"/>
                                <a:gd name="connsiteY1253" fmla="*/ 117002 h 308202"/>
                                <a:gd name="connsiteX1254" fmla="*/ 1184385 w 2532555"/>
                                <a:gd name="connsiteY1254" fmla="*/ 117002 h 308202"/>
                                <a:gd name="connsiteX1255" fmla="*/ 1180462 w 2532555"/>
                                <a:gd name="connsiteY1255" fmla="*/ 110023 h 308202"/>
                                <a:gd name="connsiteX1256" fmla="*/ 1177182 w 2532555"/>
                                <a:gd name="connsiteY1256" fmla="*/ 108222 h 308202"/>
                                <a:gd name="connsiteX1257" fmla="*/ 1173347 w 2532555"/>
                                <a:gd name="connsiteY1257" fmla="*/ 107621 h 308202"/>
                                <a:gd name="connsiteX1258" fmla="*/ 1173347 w 2532555"/>
                                <a:gd name="connsiteY1258" fmla="*/ 107621 h 308202"/>
                                <a:gd name="connsiteX1259" fmla="*/ 1109267 w 2532555"/>
                                <a:gd name="connsiteY1259" fmla="*/ 107621 h 308202"/>
                                <a:gd name="connsiteX1260" fmla="*/ 1109267 w 2532555"/>
                                <a:gd name="connsiteY1260" fmla="*/ 107621 h 308202"/>
                                <a:gd name="connsiteX1261" fmla="*/ 1105384 w 2532555"/>
                                <a:gd name="connsiteY1261" fmla="*/ 108241 h 308202"/>
                                <a:gd name="connsiteX1262" fmla="*/ 1101806 w 2532555"/>
                                <a:gd name="connsiteY1262" fmla="*/ 110101 h 308202"/>
                                <a:gd name="connsiteX1263" fmla="*/ 1097525 w 2532555"/>
                                <a:gd name="connsiteY1263" fmla="*/ 117002 h 308202"/>
                                <a:gd name="connsiteX1264" fmla="*/ 1120312 w 2532555"/>
                                <a:gd name="connsiteY1264" fmla="*/ 117002 h 308202"/>
                                <a:gd name="connsiteX1265" fmla="*/ 1116382 w 2532555"/>
                                <a:gd name="connsiteY1265" fmla="*/ 110023 h 308202"/>
                                <a:gd name="connsiteX1266" fmla="*/ 1113109 w 2532555"/>
                                <a:gd name="connsiteY1266" fmla="*/ 108222 h 308202"/>
                                <a:gd name="connsiteX1267" fmla="*/ 1109267 w 2532555"/>
                                <a:gd name="connsiteY1267" fmla="*/ 107621 h 308202"/>
                                <a:gd name="connsiteX1268" fmla="*/ 1109274 w 2532555"/>
                                <a:gd name="connsiteY1268" fmla="*/ 107621 h 308202"/>
                                <a:gd name="connsiteX1269" fmla="*/ 932036 w 2532555"/>
                                <a:gd name="connsiteY1269" fmla="*/ 107621 h 308202"/>
                                <a:gd name="connsiteX1270" fmla="*/ 932036 w 2532555"/>
                                <a:gd name="connsiteY1270" fmla="*/ 107621 h 308202"/>
                                <a:gd name="connsiteX1271" fmla="*/ 928147 w 2532555"/>
                                <a:gd name="connsiteY1271" fmla="*/ 108241 h 308202"/>
                                <a:gd name="connsiteX1272" fmla="*/ 924569 w 2532555"/>
                                <a:gd name="connsiteY1272" fmla="*/ 110101 h 308202"/>
                                <a:gd name="connsiteX1273" fmla="*/ 920294 w 2532555"/>
                                <a:gd name="connsiteY1273" fmla="*/ 117002 h 308202"/>
                                <a:gd name="connsiteX1274" fmla="*/ 943081 w 2532555"/>
                                <a:gd name="connsiteY1274" fmla="*/ 117002 h 308202"/>
                                <a:gd name="connsiteX1275" fmla="*/ 939152 w 2532555"/>
                                <a:gd name="connsiteY1275" fmla="*/ 110023 h 308202"/>
                                <a:gd name="connsiteX1276" fmla="*/ 935878 w 2532555"/>
                                <a:gd name="connsiteY1276" fmla="*/ 108222 h 308202"/>
                                <a:gd name="connsiteX1277" fmla="*/ 932036 w 2532555"/>
                                <a:gd name="connsiteY1277" fmla="*/ 107621 h 308202"/>
                                <a:gd name="connsiteX1278" fmla="*/ 932036 w 2532555"/>
                                <a:gd name="connsiteY1278" fmla="*/ 107621 h 308202"/>
                                <a:gd name="connsiteX1279" fmla="*/ 617859 w 2532555"/>
                                <a:gd name="connsiteY1279" fmla="*/ 107621 h 308202"/>
                                <a:gd name="connsiteX1280" fmla="*/ 617862 w 2532555"/>
                                <a:gd name="connsiteY1280" fmla="*/ 107621 h 308202"/>
                                <a:gd name="connsiteX1281" fmla="*/ 613976 w 2532555"/>
                                <a:gd name="connsiteY1281" fmla="*/ 108241 h 308202"/>
                                <a:gd name="connsiteX1282" fmla="*/ 610398 w 2532555"/>
                                <a:gd name="connsiteY1282" fmla="*/ 110101 h 308202"/>
                                <a:gd name="connsiteX1283" fmla="*/ 606121 w 2532555"/>
                                <a:gd name="connsiteY1283" fmla="*/ 117002 h 308202"/>
                                <a:gd name="connsiteX1284" fmla="*/ 628905 w 2532555"/>
                                <a:gd name="connsiteY1284" fmla="*/ 117002 h 308202"/>
                                <a:gd name="connsiteX1285" fmla="*/ 624977 w 2532555"/>
                                <a:gd name="connsiteY1285" fmla="*/ 110023 h 308202"/>
                                <a:gd name="connsiteX1286" fmla="*/ 621702 w 2532555"/>
                                <a:gd name="connsiteY1286" fmla="*/ 108222 h 308202"/>
                                <a:gd name="connsiteX1287" fmla="*/ 617862 w 2532555"/>
                                <a:gd name="connsiteY1287" fmla="*/ 107621 h 308202"/>
                                <a:gd name="connsiteX1288" fmla="*/ 617865 w 2532555"/>
                                <a:gd name="connsiteY1288" fmla="*/ 107621 h 308202"/>
                                <a:gd name="connsiteX1289" fmla="*/ 882349 w 2532555"/>
                                <a:gd name="connsiteY1289" fmla="*/ 107615 h 308202"/>
                                <a:gd name="connsiteX1290" fmla="*/ 875971 w 2532555"/>
                                <a:gd name="connsiteY1290" fmla="*/ 109244 h 308202"/>
                                <a:gd name="connsiteX1291" fmla="*/ 871460 w 2532555"/>
                                <a:gd name="connsiteY1291" fmla="*/ 113857 h 308202"/>
                                <a:gd name="connsiteX1292" fmla="*/ 869823 w 2532555"/>
                                <a:gd name="connsiteY1292" fmla="*/ 120800 h 308202"/>
                                <a:gd name="connsiteX1293" fmla="*/ 871460 w 2532555"/>
                                <a:gd name="connsiteY1293" fmla="*/ 127744 h 308202"/>
                                <a:gd name="connsiteX1294" fmla="*/ 875971 w 2532555"/>
                                <a:gd name="connsiteY1294" fmla="*/ 132356 h 308202"/>
                                <a:gd name="connsiteX1295" fmla="*/ 882349 w 2532555"/>
                                <a:gd name="connsiteY1295" fmla="*/ 133986 h 308202"/>
                                <a:gd name="connsiteX1296" fmla="*/ 888531 w 2532555"/>
                                <a:gd name="connsiteY1296" fmla="*/ 132356 h 308202"/>
                                <a:gd name="connsiteX1297" fmla="*/ 893232 w 2532555"/>
                                <a:gd name="connsiteY1297" fmla="*/ 127744 h 308202"/>
                                <a:gd name="connsiteX1298" fmla="*/ 895025 w 2532555"/>
                                <a:gd name="connsiteY1298" fmla="*/ 120800 h 308202"/>
                                <a:gd name="connsiteX1299" fmla="*/ 893232 w 2532555"/>
                                <a:gd name="connsiteY1299" fmla="*/ 113899 h 308202"/>
                                <a:gd name="connsiteX1300" fmla="*/ 888531 w 2532555"/>
                                <a:gd name="connsiteY1300" fmla="*/ 109244 h 308202"/>
                                <a:gd name="connsiteX1301" fmla="*/ 882349 w 2532555"/>
                                <a:gd name="connsiteY1301" fmla="*/ 107615 h 308202"/>
                                <a:gd name="connsiteX1302" fmla="*/ 726661 w 2532555"/>
                                <a:gd name="connsiteY1302" fmla="*/ 107615 h 308202"/>
                                <a:gd name="connsiteX1303" fmla="*/ 720283 w 2532555"/>
                                <a:gd name="connsiteY1303" fmla="*/ 109280 h 308202"/>
                                <a:gd name="connsiteX1304" fmla="*/ 715582 w 2532555"/>
                                <a:gd name="connsiteY1304" fmla="*/ 113935 h 308202"/>
                                <a:gd name="connsiteX1305" fmla="*/ 713830 w 2532555"/>
                                <a:gd name="connsiteY1305" fmla="*/ 120800 h 308202"/>
                                <a:gd name="connsiteX1306" fmla="*/ 715582 w 2532555"/>
                                <a:gd name="connsiteY1306" fmla="*/ 127666 h 308202"/>
                                <a:gd name="connsiteX1307" fmla="*/ 720283 w 2532555"/>
                                <a:gd name="connsiteY1307" fmla="*/ 132321 h 308202"/>
                                <a:gd name="connsiteX1308" fmla="*/ 726661 w 2532555"/>
                                <a:gd name="connsiteY1308" fmla="*/ 133986 h 308202"/>
                                <a:gd name="connsiteX1309" fmla="*/ 732924 w 2532555"/>
                                <a:gd name="connsiteY1309" fmla="*/ 132321 h 308202"/>
                                <a:gd name="connsiteX1310" fmla="*/ 737625 w 2532555"/>
                                <a:gd name="connsiteY1310" fmla="*/ 127666 h 308202"/>
                                <a:gd name="connsiteX1311" fmla="*/ 739418 w 2532555"/>
                                <a:gd name="connsiteY1311" fmla="*/ 120800 h 308202"/>
                                <a:gd name="connsiteX1312" fmla="*/ 737625 w 2532555"/>
                                <a:gd name="connsiteY1312" fmla="*/ 113935 h 308202"/>
                                <a:gd name="connsiteX1313" fmla="*/ 732924 w 2532555"/>
                                <a:gd name="connsiteY1313" fmla="*/ 109280 h 308202"/>
                                <a:gd name="connsiteX1314" fmla="*/ 726661 w 2532555"/>
                                <a:gd name="connsiteY1314" fmla="*/ 107615 h 308202"/>
                                <a:gd name="connsiteX1315" fmla="*/ 2196203 w 2532555"/>
                                <a:gd name="connsiteY1315" fmla="*/ 107411 h 308202"/>
                                <a:gd name="connsiteX1316" fmla="*/ 2187377 w 2532555"/>
                                <a:gd name="connsiteY1316" fmla="*/ 110628 h 308202"/>
                                <a:gd name="connsiteX1317" fmla="*/ 2183839 w 2532555"/>
                                <a:gd name="connsiteY1317" fmla="*/ 119123 h 308202"/>
                                <a:gd name="connsiteX1318" fmla="*/ 2187377 w 2532555"/>
                                <a:gd name="connsiteY1318" fmla="*/ 127576 h 308202"/>
                                <a:gd name="connsiteX1319" fmla="*/ 2196203 w 2532555"/>
                                <a:gd name="connsiteY1319" fmla="*/ 130835 h 308202"/>
                                <a:gd name="connsiteX1320" fmla="*/ 2202115 w 2532555"/>
                                <a:gd name="connsiteY1320" fmla="*/ 129361 h 308202"/>
                                <a:gd name="connsiteX1321" fmla="*/ 2206505 w 2532555"/>
                                <a:gd name="connsiteY1321" fmla="*/ 125210 h 308202"/>
                                <a:gd name="connsiteX1322" fmla="*/ 2208175 w 2532555"/>
                                <a:gd name="connsiteY1322" fmla="*/ 119123 h 308202"/>
                                <a:gd name="connsiteX1323" fmla="*/ 2206505 w 2532555"/>
                                <a:gd name="connsiteY1323" fmla="*/ 112994 h 308202"/>
                                <a:gd name="connsiteX1324" fmla="*/ 2202115 w 2532555"/>
                                <a:gd name="connsiteY1324" fmla="*/ 108885 h 308202"/>
                                <a:gd name="connsiteX1325" fmla="*/ 2196203 w 2532555"/>
                                <a:gd name="connsiteY1325" fmla="*/ 107411 h 308202"/>
                                <a:gd name="connsiteX1326" fmla="*/ 290104 w 2532555"/>
                                <a:gd name="connsiteY1326" fmla="*/ 105577 h 308202"/>
                                <a:gd name="connsiteX1327" fmla="*/ 291784 w 2532555"/>
                                <a:gd name="connsiteY1327" fmla="*/ 105859 h 308202"/>
                                <a:gd name="connsiteX1328" fmla="*/ 297029 w 2532555"/>
                                <a:gd name="connsiteY1328" fmla="*/ 109903 h 308202"/>
                                <a:gd name="connsiteX1329" fmla="*/ 322276 w 2532555"/>
                                <a:gd name="connsiteY1329" fmla="*/ 153678 h 308202"/>
                                <a:gd name="connsiteX1330" fmla="*/ 325586 w 2532555"/>
                                <a:gd name="connsiteY1330" fmla="*/ 163766 h 308202"/>
                                <a:gd name="connsiteX1331" fmla="*/ 319423 w 2532555"/>
                                <a:gd name="connsiteY1331" fmla="*/ 193210 h 308202"/>
                                <a:gd name="connsiteX1332" fmla="*/ 283874 w 2532555"/>
                                <a:gd name="connsiteY1332" fmla="*/ 246235 h 308202"/>
                                <a:gd name="connsiteX1333" fmla="*/ 280017 w 2532555"/>
                                <a:gd name="connsiteY1333" fmla="*/ 252022 h 308202"/>
                                <a:gd name="connsiteX1334" fmla="*/ 245452 w 2532555"/>
                                <a:gd name="connsiteY1334" fmla="*/ 278956 h 308202"/>
                                <a:gd name="connsiteX1335" fmla="*/ 220349 w 2532555"/>
                                <a:gd name="connsiteY1335" fmla="*/ 278513 h 308202"/>
                                <a:gd name="connsiteX1336" fmla="*/ 219886 w 2532555"/>
                                <a:gd name="connsiteY1336" fmla="*/ 306609 h 308202"/>
                                <a:gd name="connsiteX1337" fmla="*/ 216288 w 2532555"/>
                                <a:gd name="connsiteY1337" fmla="*/ 307873 h 308202"/>
                                <a:gd name="connsiteX1338" fmla="*/ 214995 w 2532555"/>
                                <a:gd name="connsiteY1338" fmla="*/ 308046 h 308202"/>
                                <a:gd name="connsiteX1339" fmla="*/ 212818 w 2532555"/>
                                <a:gd name="connsiteY1339" fmla="*/ 307545 h 308202"/>
                                <a:gd name="connsiteX1340" fmla="*/ 211068 w 2532555"/>
                                <a:gd name="connsiteY1340" fmla="*/ 306136 h 308202"/>
                                <a:gd name="connsiteX1341" fmla="*/ 160651 w 2532555"/>
                                <a:gd name="connsiteY1341" fmla="*/ 247661 h 308202"/>
                                <a:gd name="connsiteX1342" fmla="*/ 160465 w 2532555"/>
                                <a:gd name="connsiteY1342" fmla="*/ 234421 h 308202"/>
                                <a:gd name="connsiteX1343" fmla="*/ 160921 w 2532555"/>
                                <a:gd name="connsiteY1343" fmla="*/ 233798 h 308202"/>
                                <a:gd name="connsiteX1344" fmla="*/ 211056 w 2532555"/>
                                <a:gd name="connsiteY1344" fmla="*/ 176113 h 308202"/>
                                <a:gd name="connsiteX1345" fmla="*/ 212660 w 2532555"/>
                                <a:gd name="connsiteY1345" fmla="*/ 173405 h 308202"/>
                                <a:gd name="connsiteX1346" fmla="*/ 216540 w 2532555"/>
                                <a:gd name="connsiteY1346" fmla="*/ 174226 h 308202"/>
                                <a:gd name="connsiteX1347" fmla="*/ 220097 w 2532555"/>
                                <a:gd name="connsiteY1347" fmla="*/ 179145 h 308202"/>
                                <a:gd name="connsiteX1348" fmla="*/ 219448 w 2532555"/>
                                <a:gd name="connsiteY1348" fmla="*/ 202694 h 308202"/>
                                <a:gd name="connsiteX1349" fmla="*/ 251171 w 2532555"/>
                                <a:gd name="connsiteY1349" fmla="*/ 202993 h 308202"/>
                                <a:gd name="connsiteX1350" fmla="*/ 222205 w 2532555"/>
                                <a:gd name="connsiteY1350" fmla="*/ 152935 h 308202"/>
                                <a:gd name="connsiteX1351" fmla="*/ 221340 w 2532555"/>
                                <a:gd name="connsiteY1351" fmla="*/ 146405 h 308202"/>
                                <a:gd name="connsiteX1352" fmla="*/ 225359 w 2532555"/>
                                <a:gd name="connsiteY1352" fmla="*/ 141193 h 308202"/>
                                <a:gd name="connsiteX1353" fmla="*/ 285243 w 2532555"/>
                                <a:gd name="connsiteY1353" fmla="*/ 106722 h 308202"/>
                                <a:gd name="connsiteX1354" fmla="*/ 288424 w 2532555"/>
                                <a:gd name="connsiteY1354" fmla="*/ 105632 h 308202"/>
                                <a:gd name="connsiteX1355" fmla="*/ 290104 w 2532555"/>
                                <a:gd name="connsiteY1355" fmla="*/ 105577 h 308202"/>
                                <a:gd name="connsiteX1356" fmla="*/ 79983 w 2532555"/>
                                <a:gd name="connsiteY1356" fmla="*/ 103799 h 308202"/>
                                <a:gd name="connsiteX1357" fmla="*/ 91588 w 2532555"/>
                                <a:gd name="connsiteY1357" fmla="*/ 110220 h 308202"/>
                                <a:gd name="connsiteX1358" fmla="*/ 91907 w 2532555"/>
                                <a:gd name="connsiteY1358" fmla="*/ 110933 h 308202"/>
                                <a:gd name="connsiteX1359" fmla="*/ 117124 w 2532555"/>
                                <a:gd name="connsiteY1359" fmla="*/ 182960 h 308202"/>
                                <a:gd name="connsiteX1360" fmla="*/ 118740 w 2532555"/>
                                <a:gd name="connsiteY1360" fmla="*/ 185656 h 308202"/>
                                <a:gd name="connsiteX1361" fmla="*/ 116091 w 2532555"/>
                                <a:gd name="connsiteY1361" fmla="*/ 188652 h 308202"/>
                                <a:gd name="connsiteX1362" fmla="*/ 109987 w 2532555"/>
                                <a:gd name="connsiteY1362" fmla="*/ 189292 h 308202"/>
                                <a:gd name="connsiteX1363" fmla="*/ 89846 w 2532555"/>
                                <a:gd name="connsiteY1363" fmla="*/ 177029 h 308202"/>
                                <a:gd name="connsiteX1364" fmla="*/ 73801 w 2532555"/>
                                <a:gd name="connsiteY1364" fmla="*/ 204335 h 308202"/>
                                <a:gd name="connsiteX1365" fmla="*/ 131757 w 2532555"/>
                                <a:gd name="connsiteY1365" fmla="*/ 204174 h 308202"/>
                                <a:gd name="connsiteX1366" fmla="*/ 131799 w 2532555"/>
                                <a:gd name="connsiteY1366" fmla="*/ 204174 h 308202"/>
                                <a:gd name="connsiteX1367" fmla="*/ 137866 w 2532555"/>
                                <a:gd name="connsiteY1367" fmla="*/ 206678 h 308202"/>
                                <a:gd name="connsiteX1368" fmla="*/ 140389 w 2532555"/>
                                <a:gd name="connsiteY1368" fmla="*/ 212770 h 308202"/>
                                <a:gd name="connsiteX1369" fmla="*/ 140581 w 2532555"/>
                                <a:gd name="connsiteY1369" fmla="*/ 281706 h 308202"/>
                                <a:gd name="connsiteX1370" fmla="*/ 138071 w 2532555"/>
                                <a:gd name="connsiteY1370" fmla="*/ 287798 h 308202"/>
                                <a:gd name="connsiteX1371" fmla="*/ 131974 w 2532555"/>
                                <a:gd name="connsiteY1371" fmla="*/ 290321 h 308202"/>
                                <a:gd name="connsiteX1372" fmla="*/ 131949 w 2532555"/>
                                <a:gd name="connsiteY1372" fmla="*/ 290321 h 308202"/>
                                <a:gd name="connsiteX1373" fmla="*/ 81316 w 2532555"/>
                                <a:gd name="connsiteY1373" fmla="*/ 290374 h 308202"/>
                                <a:gd name="connsiteX1374" fmla="*/ 81328 w 2532555"/>
                                <a:gd name="connsiteY1374" fmla="*/ 290381 h 308202"/>
                                <a:gd name="connsiteX1375" fmla="*/ 70912 w 2532555"/>
                                <a:gd name="connsiteY1375" fmla="*/ 288235 h 308202"/>
                                <a:gd name="connsiteX1376" fmla="*/ 48361 w 2532555"/>
                                <a:gd name="connsiteY1376" fmla="*/ 268251 h 308202"/>
                                <a:gd name="connsiteX1377" fmla="*/ 19930 w 2532555"/>
                                <a:gd name="connsiteY1377" fmla="*/ 211117 h 308202"/>
                                <a:gd name="connsiteX1378" fmla="*/ 16807 w 2532555"/>
                                <a:gd name="connsiteY1378" fmla="*/ 204887 h 308202"/>
                                <a:gd name="connsiteX1379" fmla="*/ 10577 w 2532555"/>
                                <a:gd name="connsiteY1379" fmla="*/ 161597 h 308202"/>
                                <a:gd name="connsiteX1380" fmla="*/ 23451 w 2532555"/>
                                <a:gd name="connsiteY1380" fmla="*/ 140091 h 308202"/>
                                <a:gd name="connsiteX1381" fmla="*/ -734 w 2532555"/>
                                <a:gd name="connsiteY1381" fmla="*/ 125742 h 308202"/>
                                <a:gd name="connsiteX1382" fmla="*/ -85 w 2532555"/>
                                <a:gd name="connsiteY1382" fmla="*/ 122028 h 308202"/>
                                <a:gd name="connsiteX1383" fmla="*/ 4018 w 2532555"/>
                                <a:gd name="connsiteY1383" fmla="*/ 118326 h 308202"/>
                                <a:gd name="connsiteX1384" fmla="*/ 2328638 w 2532555"/>
                                <a:gd name="connsiteY1384" fmla="*/ 101600 h 308202"/>
                                <a:gd name="connsiteX1385" fmla="*/ 2336727 w 2532555"/>
                                <a:gd name="connsiteY1385" fmla="*/ 101600 h 308202"/>
                                <a:gd name="connsiteX1386" fmla="*/ 2336727 w 2532555"/>
                                <a:gd name="connsiteY1386" fmla="*/ 140066 h 308202"/>
                                <a:gd name="connsiteX1387" fmla="*/ 2328638 w 2532555"/>
                                <a:gd name="connsiteY1387" fmla="*/ 140066 h 308202"/>
                                <a:gd name="connsiteX1388" fmla="*/ 2110195 w 2532555"/>
                                <a:gd name="connsiteY1388" fmla="*/ 101594 h 308202"/>
                                <a:gd name="connsiteX1389" fmla="*/ 2118278 w 2532555"/>
                                <a:gd name="connsiteY1389" fmla="*/ 101594 h 308202"/>
                                <a:gd name="connsiteX1390" fmla="*/ 2118278 w 2532555"/>
                                <a:gd name="connsiteY1390" fmla="*/ 140060 h 308202"/>
                                <a:gd name="connsiteX1391" fmla="*/ 2110195 w 2532555"/>
                                <a:gd name="connsiteY1391" fmla="*/ 140060 h 308202"/>
                                <a:gd name="connsiteX1392" fmla="*/ 2008238 w 2532555"/>
                                <a:gd name="connsiteY1392" fmla="*/ 101588 h 308202"/>
                                <a:gd name="connsiteX1393" fmla="*/ 2016328 w 2532555"/>
                                <a:gd name="connsiteY1393" fmla="*/ 101588 h 308202"/>
                                <a:gd name="connsiteX1394" fmla="*/ 2016328 w 2532555"/>
                                <a:gd name="connsiteY1394" fmla="*/ 140054 h 308202"/>
                                <a:gd name="connsiteX1395" fmla="*/ 2008238 w 2532555"/>
                                <a:gd name="connsiteY1395" fmla="*/ 140054 h 308202"/>
                                <a:gd name="connsiteX1396" fmla="*/ 1292950 w 2532555"/>
                                <a:gd name="connsiteY1396" fmla="*/ 101576 h 308202"/>
                                <a:gd name="connsiteX1397" fmla="*/ 1301033 w 2532555"/>
                                <a:gd name="connsiteY1397" fmla="*/ 101576 h 308202"/>
                                <a:gd name="connsiteX1398" fmla="*/ 1301033 w 2532555"/>
                                <a:gd name="connsiteY1398" fmla="*/ 140042 h 308202"/>
                                <a:gd name="connsiteX1399" fmla="*/ 1292950 w 2532555"/>
                                <a:gd name="connsiteY1399" fmla="*/ 140042 h 308202"/>
                                <a:gd name="connsiteX1400" fmla="*/ 844324 w 2532555"/>
                                <a:gd name="connsiteY1400" fmla="*/ 101570 h 308202"/>
                                <a:gd name="connsiteX1401" fmla="*/ 852413 w 2532555"/>
                                <a:gd name="connsiteY1401" fmla="*/ 101570 h 308202"/>
                                <a:gd name="connsiteX1402" fmla="*/ 852413 w 2532555"/>
                                <a:gd name="connsiteY1402" fmla="*/ 140037 h 308202"/>
                                <a:gd name="connsiteX1403" fmla="*/ 844324 w 2532555"/>
                                <a:gd name="connsiteY1403" fmla="*/ 140037 h 308202"/>
                                <a:gd name="connsiteX1404" fmla="*/ 1243338 w 2532555"/>
                                <a:gd name="connsiteY1404" fmla="*/ 101492 h 308202"/>
                                <a:gd name="connsiteX1405" fmla="*/ 1252124 w 2532555"/>
                                <a:gd name="connsiteY1405" fmla="*/ 101492 h 308202"/>
                                <a:gd name="connsiteX1406" fmla="*/ 1264258 w 2532555"/>
                                <a:gd name="connsiteY1406" fmla="*/ 130422 h 308202"/>
                                <a:gd name="connsiteX1407" fmla="*/ 1276393 w 2532555"/>
                                <a:gd name="connsiteY1407" fmla="*/ 101492 h 308202"/>
                                <a:gd name="connsiteX1408" fmla="*/ 1285165 w 2532555"/>
                                <a:gd name="connsiteY1408" fmla="*/ 101492 h 308202"/>
                                <a:gd name="connsiteX1409" fmla="*/ 1268526 w 2532555"/>
                                <a:gd name="connsiteY1409" fmla="*/ 140037 h 308202"/>
                                <a:gd name="connsiteX1410" fmla="*/ 1259896 w 2532555"/>
                                <a:gd name="connsiteY1410" fmla="*/ 140037 h 308202"/>
                                <a:gd name="connsiteX1411" fmla="*/ 1997741 w 2532555"/>
                                <a:gd name="connsiteY1411" fmla="*/ 101121 h 308202"/>
                                <a:gd name="connsiteX1412" fmla="*/ 2000460 w 2532555"/>
                                <a:gd name="connsiteY1412" fmla="*/ 101432 h 308202"/>
                                <a:gd name="connsiteX1413" fmla="*/ 1999919 w 2532555"/>
                                <a:gd name="connsiteY1413" fmla="*/ 109190 h 308202"/>
                                <a:gd name="connsiteX1414" fmla="*/ 1997667 w 2532555"/>
                                <a:gd name="connsiteY1414" fmla="*/ 109112 h 308202"/>
                                <a:gd name="connsiteX1415" fmla="*/ 1986777 w 2532555"/>
                                <a:gd name="connsiteY1415" fmla="*/ 113725 h 308202"/>
                                <a:gd name="connsiteX1416" fmla="*/ 1983050 w 2532555"/>
                                <a:gd name="connsiteY1416" fmla="*/ 126486 h 308202"/>
                                <a:gd name="connsiteX1417" fmla="*/ 1983050 w 2532555"/>
                                <a:gd name="connsiteY1417" fmla="*/ 140060 h 308202"/>
                                <a:gd name="connsiteX1418" fmla="*/ 1974961 w 2532555"/>
                                <a:gd name="connsiteY1418" fmla="*/ 140060 h 308202"/>
                                <a:gd name="connsiteX1419" fmla="*/ 1974961 w 2532555"/>
                                <a:gd name="connsiteY1419" fmla="*/ 101594 h 308202"/>
                                <a:gd name="connsiteX1420" fmla="*/ 1983050 w 2532555"/>
                                <a:gd name="connsiteY1420" fmla="*/ 101594 h 308202"/>
                                <a:gd name="connsiteX1421" fmla="*/ 1983050 w 2532555"/>
                                <a:gd name="connsiteY1421" fmla="*/ 109813 h 308202"/>
                                <a:gd name="connsiteX1422" fmla="*/ 1989232 w 2532555"/>
                                <a:gd name="connsiteY1422" fmla="*/ 103451 h 308202"/>
                                <a:gd name="connsiteX1423" fmla="*/ 1997748 w 2532555"/>
                                <a:gd name="connsiteY1423" fmla="*/ 101127 h 308202"/>
                                <a:gd name="connsiteX1424" fmla="*/ 1851535 w 2532555"/>
                                <a:gd name="connsiteY1424" fmla="*/ 101115 h 308202"/>
                                <a:gd name="connsiteX1425" fmla="*/ 1854255 w 2532555"/>
                                <a:gd name="connsiteY1425" fmla="*/ 101426 h 308202"/>
                                <a:gd name="connsiteX1426" fmla="*/ 1853713 w 2532555"/>
                                <a:gd name="connsiteY1426" fmla="*/ 109184 h 308202"/>
                                <a:gd name="connsiteX1427" fmla="*/ 1851461 w 2532555"/>
                                <a:gd name="connsiteY1427" fmla="*/ 109107 h 308202"/>
                                <a:gd name="connsiteX1428" fmla="*/ 1840571 w 2532555"/>
                                <a:gd name="connsiteY1428" fmla="*/ 113719 h 308202"/>
                                <a:gd name="connsiteX1429" fmla="*/ 1836845 w 2532555"/>
                                <a:gd name="connsiteY1429" fmla="*/ 126480 h 308202"/>
                                <a:gd name="connsiteX1430" fmla="*/ 1836845 w 2532555"/>
                                <a:gd name="connsiteY1430" fmla="*/ 140054 h 308202"/>
                                <a:gd name="connsiteX1431" fmla="*/ 1828755 w 2532555"/>
                                <a:gd name="connsiteY1431" fmla="*/ 140054 h 308202"/>
                                <a:gd name="connsiteX1432" fmla="*/ 1828755 w 2532555"/>
                                <a:gd name="connsiteY1432" fmla="*/ 101588 h 308202"/>
                                <a:gd name="connsiteX1433" fmla="*/ 1836845 w 2532555"/>
                                <a:gd name="connsiteY1433" fmla="*/ 101588 h 308202"/>
                                <a:gd name="connsiteX1434" fmla="*/ 1836845 w 2532555"/>
                                <a:gd name="connsiteY1434" fmla="*/ 109808 h 308202"/>
                                <a:gd name="connsiteX1435" fmla="*/ 1843027 w 2532555"/>
                                <a:gd name="connsiteY1435" fmla="*/ 103445 h 308202"/>
                                <a:gd name="connsiteX1436" fmla="*/ 1851542 w 2532555"/>
                                <a:gd name="connsiteY1436" fmla="*/ 101121 h 308202"/>
                                <a:gd name="connsiteX1437" fmla="*/ 1336651 w 2532555"/>
                                <a:gd name="connsiteY1437" fmla="*/ 101109 h 308202"/>
                                <a:gd name="connsiteX1438" fmla="*/ 1339370 w 2532555"/>
                                <a:gd name="connsiteY1438" fmla="*/ 101420 h 308202"/>
                                <a:gd name="connsiteX1439" fmla="*/ 1338822 w 2532555"/>
                                <a:gd name="connsiteY1439" fmla="*/ 109178 h 308202"/>
                                <a:gd name="connsiteX1440" fmla="*/ 1336570 w 2532555"/>
                                <a:gd name="connsiteY1440" fmla="*/ 109101 h 308202"/>
                                <a:gd name="connsiteX1441" fmla="*/ 1325687 w 2532555"/>
                                <a:gd name="connsiteY1441" fmla="*/ 113713 h 308202"/>
                                <a:gd name="connsiteX1442" fmla="*/ 1321953 w 2532555"/>
                                <a:gd name="connsiteY1442" fmla="*/ 126474 h 308202"/>
                                <a:gd name="connsiteX1443" fmla="*/ 1321953 w 2532555"/>
                                <a:gd name="connsiteY1443" fmla="*/ 140048 h 308202"/>
                                <a:gd name="connsiteX1444" fmla="*/ 1313871 w 2532555"/>
                                <a:gd name="connsiteY1444" fmla="*/ 140048 h 308202"/>
                                <a:gd name="connsiteX1445" fmla="*/ 1313871 w 2532555"/>
                                <a:gd name="connsiteY1445" fmla="*/ 101582 h 308202"/>
                                <a:gd name="connsiteX1446" fmla="*/ 1321953 w 2532555"/>
                                <a:gd name="connsiteY1446" fmla="*/ 101582 h 308202"/>
                                <a:gd name="connsiteX1447" fmla="*/ 1321953 w 2532555"/>
                                <a:gd name="connsiteY1447" fmla="*/ 109801 h 308202"/>
                                <a:gd name="connsiteX1448" fmla="*/ 1328135 w 2532555"/>
                                <a:gd name="connsiteY1448" fmla="*/ 103439 h 308202"/>
                                <a:gd name="connsiteX1449" fmla="*/ 1336658 w 2532555"/>
                                <a:gd name="connsiteY1449" fmla="*/ 101115 h 308202"/>
                                <a:gd name="connsiteX1450" fmla="*/ 983055 w 2532555"/>
                                <a:gd name="connsiteY1450" fmla="*/ 101109 h 308202"/>
                                <a:gd name="connsiteX1451" fmla="*/ 985781 w 2532555"/>
                                <a:gd name="connsiteY1451" fmla="*/ 101420 h 308202"/>
                                <a:gd name="connsiteX1452" fmla="*/ 985233 w 2532555"/>
                                <a:gd name="connsiteY1452" fmla="*/ 109178 h 308202"/>
                                <a:gd name="connsiteX1453" fmla="*/ 982981 w 2532555"/>
                                <a:gd name="connsiteY1453" fmla="*/ 109101 h 308202"/>
                                <a:gd name="connsiteX1454" fmla="*/ 972091 w 2532555"/>
                                <a:gd name="connsiteY1454" fmla="*/ 113713 h 308202"/>
                                <a:gd name="connsiteX1455" fmla="*/ 968364 w 2532555"/>
                                <a:gd name="connsiteY1455" fmla="*/ 126474 h 308202"/>
                                <a:gd name="connsiteX1456" fmla="*/ 968364 w 2532555"/>
                                <a:gd name="connsiteY1456" fmla="*/ 140048 h 308202"/>
                                <a:gd name="connsiteX1457" fmla="*/ 960275 w 2532555"/>
                                <a:gd name="connsiteY1457" fmla="*/ 140048 h 308202"/>
                                <a:gd name="connsiteX1458" fmla="*/ 960275 w 2532555"/>
                                <a:gd name="connsiteY1458" fmla="*/ 101582 h 308202"/>
                                <a:gd name="connsiteX1459" fmla="*/ 968364 w 2532555"/>
                                <a:gd name="connsiteY1459" fmla="*/ 101582 h 308202"/>
                                <a:gd name="connsiteX1460" fmla="*/ 968364 w 2532555"/>
                                <a:gd name="connsiteY1460" fmla="*/ 109801 h 308202"/>
                                <a:gd name="connsiteX1461" fmla="*/ 974546 w 2532555"/>
                                <a:gd name="connsiteY1461" fmla="*/ 103439 h 308202"/>
                                <a:gd name="connsiteX1462" fmla="*/ 983062 w 2532555"/>
                                <a:gd name="connsiteY1462" fmla="*/ 101115 h 308202"/>
                                <a:gd name="connsiteX1463" fmla="*/ 1799116 w 2532555"/>
                                <a:gd name="connsiteY1463" fmla="*/ 100725 h 308202"/>
                                <a:gd name="connsiteX1464" fmla="*/ 1809499 w 2532555"/>
                                <a:gd name="connsiteY1464" fmla="*/ 103283 h 308202"/>
                                <a:gd name="connsiteX1465" fmla="*/ 1816966 w 2532555"/>
                                <a:gd name="connsiteY1465" fmla="*/ 110418 h 308202"/>
                                <a:gd name="connsiteX1466" fmla="*/ 1819726 w 2532555"/>
                                <a:gd name="connsiteY1466" fmla="*/ 120812 h 308202"/>
                                <a:gd name="connsiteX1467" fmla="*/ 1816966 w 2532555"/>
                                <a:gd name="connsiteY1467" fmla="*/ 131242 h 308202"/>
                                <a:gd name="connsiteX1468" fmla="*/ 1809499 w 2532555"/>
                                <a:gd name="connsiteY1468" fmla="*/ 138419 h 308202"/>
                                <a:gd name="connsiteX1469" fmla="*/ 1799116 w 2532555"/>
                                <a:gd name="connsiteY1469" fmla="*/ 140977 h 308202"/>
                                <a:gd name="connsiteX1470" fmla="*/ 1788693 w 2532555"/>
                                <a:gd name="connsiteY1470" fmla="*/ 138419 h 308202"/>
                                <a:gd name="connsiteX1471" fmla="*/ 1781152 w 2532555"/>
                                <a:gd name="connsiteY1471" fmla="*/ 131242 h 308202"/>
                                <a:gd name="connsiteX1472" fmla="*/ 1778352 w 2532555"/>
                                <a:gd name="connsiteY1472" fmla="*/ 120812 h 308202"/>
                                <a:gd name="connsiteX1473" fmla="*/ 1781118 w 2532555"/>
                                <a:gd name="connsiteY1473" fmla="*/ 110418 h 308202"/>
                                <a:gd name="connsiteX1474" fmla="*/ 1788660 w 2532555"/>
                                <a:gd name="connsiteY1474" fmla="*/ 103283 h 308202"/>
                                <a:gd name="connsiteX1475" fmla="*/ 1799116 w 2532555"/>
                                <a:gd name="connsiteY1475" fmla="*/ 100725 h 308202"/>
                                <a:gd name="connsiteX1476" fmla="*/ 1363239 w 2532555"/>
                                <a:gd name="connsiteY1476" fmla="*/ 100719 h 308202"/>
                                <a:gd name="connsiteX1477" fmla="*/ 1373622 w 2532555"/>
                                <a:gd name="connsiteY1477" fmla="*/ 103277 h 308202"/>
                                <a:gd name="connsiteX1478" fmla="*/ 1381089 w 2532555"/>
                                <a:gd name="connsiteY1478" fmla="*/ 110413 h 308202"/>
                                <a:gd name="connsiteX1479" fmla="*/ 1383855 w 2532555"/>
                                <a:gd name="connsiteY1479" fmla="*/ 120806 h 308202"/>
                                <a:gd name="connsiteX1480" fmla="*/ 1381089 w 2532555"/>
                                <a:gd name="connsiteY1480" fmla="*/ 131236 h 308202"/>
                                <a:gd name="connsiteX1481" fmla="*/ 1373622 w 2532555"/>
                                <a:gd name="connsiteY1481" fmla="*/ 138413 h 308202"/>
                                <a:gd name="connsiteX1482" fmla="*/ 1363239 w 2532555"/>
                                <a:gd name="connsiteY1482" fmla="*/ 140971 h 308202"/>
                                <a:gd name="connsiteX1483" fmla="*/ 1352816 w 2532555"/>
                                <a:gd name="connsiteY1483" fmla="*/ 138413 h 308202"/>
                                <a:gd name="connsiteX1484" fmla="*/ 1345275 w 2532555"/>
                                <a:gd name="connsiteY1484" fmla="*/ 131236 h 308202"/>
                                <a:gd name="connsiteX1485" fmla="*/ 1342475 w 2532555"/>
                                <a:gd name="connsiteY1485" fmla="*/ 120806 h 308202"/>
                                <a:gd name="connsiteX1486" fmla="*/ 1345241 w 2532555"/>
                                <a:gd name="connsiteY1486" fmla="*/ 110413 h 308202"/>
                                <a:gd name="connsiteX1487" fmla="*/ 1352783 w 2532555"/>
                                <a:gd name="connsiteY1487" fmla="*/ 103277 h 308202"/>
                                <a:gd name="connsiteX1488" fmla="*/ 1363239 w 2532555"/>
                                <a:gd name="connsiteY1488" fmla="*/ 100719 h 308202"/>
                                <a:gd name="connsiteX1489" fmla="*/ 726661 w 2532555"/>
                                <a:gd name="connsiteY1489" fmla="*/ 100713 h 308202"/>
                                <a:gd name="connsiteX1490" fmla="*/ 737044 w 2532555"/>
                                <a:gd name="connsiteY1490" fmla="*/ 103271 h 308202"/>
                                <a:gd name="connsiteX1491" fmla="*/ 744511 w 2532555"/>
                                <a:gd name="connsiteY1491" fmla="*/ 110407 h 308202"/>
                                <a:gd name="connsiteX1492" fmla="*/ 747277 w 2532555"/>
                                <a:gd name="connsiteY1492" fmla="*/ 120800 h 308202"/>
                                <a:gd name="connsiteX1493" fmla="*/ 744511 w 2532555"/>
                                <a:gd name="connsiteY1493" fmla="*/ 131230 h 308202"/>
                                <a:gd name="connsiteX1494" fmla="*/ 737044 w 2532555"/>
                                <a:gd name="connsiteY1494" fmla="*/ 138407 h 308202"/>
                                <a:gd name="connsiteX1495" fmla="*/ 726661 w 2532555"/>
                                <a:gd name="connsiteY1495" fmla="*/ 140965 h 308202"/>
                                <a:gd name="connsiteX1496" fmla="*/ 716245 w 2532555"/>
                                <a:gd name="connsiteY1496" fmla="*/ 138407 h 308202"/>
                                <a:gd name="connsiteX1497" fmla="*/ 708697 w 2532555"/>
                                <a:gd name="connsiteY1497" fmla="*/ 131230 h 308202"/>
                                <a:gd name="connsiteX1498" fmla="*/ 705896 w 2532555"/>
                                <a:gd name="connsiteY1498" fmla="*/ 120800 h 308202"/>
                                <a:gd name="connsiteX1499" fmla="*/ 708663 w 2532555"/>
                                <a:gd name="connsiteY1499" fmla="*/ 110407 h 308202"/>
                                <a:gd name="connsiteX1500" fmla="*/ 716204 w 2532555"/>
                                <a:gd name="connsiteY1500" fmla="*/ 103271 h 308202"/>
                                <a:gd name="connsiteX1501" fmla="*/ 726661 w 2532555"/>
                                <a:gd name="connsiteY1501" fmla="*/ 100713 h 308202"/>
                                <a:gd name="connsiteX1502" fmla="*/ 2194871 w 2532555"/>
                                <a:gd name="connsiteY1502" fmla="*/ 100593 h 308202"/>
                                <a:gd name="connsiteX1503" fmla="*/ 2208168 w 2532555"/>
                                <a:gd name="connsiteY1503" fmla="*/ 105326 h 308202"/>
                                <a:gd name="connsiteX1504" fmla="*/ 2208168 w 2532555"/>
                                <a:gd name="connsiteY1504" fmla="*/ 101606 h 308202"/>
                                <a:gd name="connsiteX1505" fmla="*/ 2216028 w 2532555"/>
                                <a:gd name="connsiteY1505" fmla="*/ 101606 h 308202"/>
                                <a:gd name="connsiteX1506" fmla="*/ 2216028 w 2532555"/>
                                <a:gd name="connsiteY1506" fmla="*/ 136664 h 308202"/>
                                <a:gd name="connsiteX1507" fmla="*/ 2216035 w 2532555"/>
                                <a:gd name="connsiteY1507" fmla="*/ 136652 h 308202"/>
                                <a:gd name="connsiteX1508" fmla="*/ 2213390 w 2532555"/>
                                <a:gd name="connsiteY1508" fmla="*/ 146387 h 308202"/>
                                <a:gd name="connsiteX1509" fmla="*/ 2206045 w 2532555"/>
                                <a:gd name="connsiteY1509" fmla="*/ 152629 h 308202"/>
                                <a:gd name="connsiteX1510" fmla="*/ 2195196 w 2532555"/>
                                <a:gd name="connsiteY1510" fmla="*/ 154798 h 308202"/>
                                <a:gd name="connsiteX1511" fmla="*/ 2185746 w 2532555"/>
                                <a:gd name="connsiteY1511" fmla="*/ 153246 h 308202"/>
                                <a:gd name="connsiteX1512" fmla="*/ 2178780 w 2532555"/>
                                <a:gd name="connsiteY1512" fmla="*/ 148747 h 308202"/>
                                <a:gd name="connsiteX1513" fmla="*/ 2183914 w 2532555"/>
                                <a:gd name="connsiteY1513" fmla="*/ 142852 h 308202"/>
                                <a:gd name="connsiteX1514" fmla="*/ 2188851 w 2532555"/>
                                <a:gd name="connsiteY1514" fmla="*/ 146303 h 308202"/>
                                <a:gd name="connsiteX1515" fmla="*/ 2195108 w 2532555"/>
                                <a:gd name="connsiteY1515" fmla="*/ 147507 h 308202"/>
                                <a:gd name="connsiteX1516" fmla="*/ 2204516 w 2532555"/>
                                <a:gd name="connsiteY1516" fmla="*/ 144248 h 308202"/>
                                <a:gd name="connsiteX1517" fmla="*/ 2208168 w 2532555"/>
                                <a:gd name="connsiteY1517" fmla="*/ 135484 h 308202"/>
                                <a:gd name="connsiteX1518" fmla="*/ 2208168 w 2532555"/>
                                <a:gd name="connsiteY1518" fmla="*/ 133003 h 308202"/>
                                <a:gd name="connsiteX1519" fmla="*/ 2194871 w 2532555"/>
                                <a:gd name="connsiteY1519" fmla="*/ 137814 h 308202"/>
                                <a:gd name="connsiteX1520" fmla="*/ 2185611 w 2532555"/>
                                <a:gd name="connsiteY1520" fmla="*/ 135370 h 308202"/>
                                <a:gd name="connsiteX1521" fmla="*/ 2178611 w 2532555"/>
                                <a:gd name="connsiteY1521" fmla="*/ 128624 h 308202"/>
                                <a:gd name="connsiteX1522" fmla="*/ 2175973 w 2532555"/>
                                <a:gd name="connsiteY1522" fmla="*/ 119123 h 308202"/>
                                <a:gd name="connsiteX1523" fmla="*/ 2178611 w 2532555"/>
                                <a:gd name="connsiteY1523" fmla="*/ 109663 h 308202"/>
                                <a:gd name="connsiteX1524" fmla="*/ 2185611 w 2532555"/>
                                <a:gd name="connsiteY1524" fmla="*/ 102996 h 308202"/>
                                <a:gd name="connsiteX1525" fmla="*/ 2194871 w 2532555"/>
                                <a:gd name="connsiteY1525" fmla="*/ 100593 h 308202"/>
                                <a:gd name="connsiteX1526" fmla="*/ 2363167 w 2532555"/>
                                <a:gd name="connsiteY1526" fmla="*/ 100522 h 308202"/>
                                <a:gd name="connsiteX1527" fmla="*/ 2372886 w 2532555"/>
                                <a:gd name="connsiteY1527" fmla="*/ 102888 h 308202"/>
                                <a:gd name="connsiteX1528" fmla="*/ 2378642 w 2532555"/>
                                <a:gd name="connsiteY1528" fmla="*/ 109286 h 308202"/>
                                <a:gd name="connsiteX1529" fmla="*/ 2371175 w 2532555"/>
                                <a:gd name="connsiteY1529" fmla="*/ 111532 h 308202"/>
                                <a:gd name="connsiteX1530" fmla="*/ 2368185 w 2532555"/>
                                <a:gd name="connsiteY1530" fmla="*/ 108160 h 308202"/>
                                <a:gd name="connsiteX1531" fmla="*/ 2362937 w 2532555"/>
                                <a:gd name="connsiteY1531" fmla="*/ 106956 h 308202"/>
                                <a:gd name="connsiteX1532" fmla="*/ 2357837 w 2532555"/>
                                <a:gd name="connsiteY1532" fmla="*/ 108394 h 308202"/>
                                <a:gd name="connsiteX1533" fmla="*/ 2356092 w 2532555"/>
                                <a:gd name="connsiteY1533" fmla="*/ 112000 h 308202"/>
                                <a:gd name="connsiteX1534" fmla="*/ 2357181 w 2532555"/>
                                <a:gd name="connsiteY1534" fmla="*/ 114755 h 308202"/>
                                <a:gd name="connsiteX1535" fmla="*/ 2360759 w 2532555"/>
                                <a:gd name="connsiteY1535" fmla="*/ 116343 h 308202"/>
                                <a:gd name="connsiteX1536" fmla="*/ 2369545 w 2532555"/>
                                <a:gd name="connsiteY1536" fmla="*/ 118362 h 308202"/>
                                <a:gd name="connsiteX1537" fmla="*/ 2376938 w 2532555"/>
                                <a:gd name="connsiteY1537" fmla="*/ 122082 h 308202"/>
                                <a:gd name="connsiteX1538" fmla="*/ 2379576 w 2532555"/>
                                <a:gd name="connsiteY1538" fmla="*/ 128750 h 308202"/>
                                <a:gd name="connsiteX1539" fmla="*/ 2375145 w 2532555"/>
                                <a:gd name="connsiteY1539" fmla="*/ 137904 h 308202"/>
                                <a:gd name="connsiteX1540" fmla="*/ 2363322 w 2532555"/>
                                <a:gd name="connsiteY1540" fmla="*/ 141163 h 308202"/>
                                <a:gd name="connsiteX1541" fmla="*/ 2352825 w 2532555"/>
                                <a:gd name="connsiteY1541" fmla="*/ 138875 h 308202"/>
                                <a:gd name="connsiteX1542" fmla="*/ 2346832 w 2532555"/>
                                <a:gd name="connsiteY1542" fmla="*/ 132242 h 308202"/>
                                <a:gd name="connsiteX1543" fmla="*/ 2354611 w 2532555"/>
                                <a:gd name="connsiteY1543" fmla="*/ 129140 h 308202"/>
                                <a:gd name="connsiteX1544" fmla="*/ 2357830 w 2532555"/>
                                <a:gd name="connsiteY1544" fmla="*/ 133207 h 308202"/>
                                <a:gd name="connsiteX1545" fmla="*/ 2364012 w 2532555"/>
                                <a:gd name="connsiteY1545" fmla="*/ 134567 h 308202"/>
                                <a:gd name="connsiteX1546" fmla="*/ 2369579 w 2532555"/>
                                <a:gd name="connsiteY1546" fmla="*/ 133171 h 308202"/>
                                <a:gd name="connsiteX1547" fmla="*/ 2371635 w 2532555"/>
                                <a:gd name="connsiteY1547" fmla="*/ 129451 h 308202"/>
                                <a:gd name="connsiteX1548" fmla="*/ 2366427 w 2532555"/>
                                <a:gd name="connsiteY1548" fmla="*/ 124874 h 308202"/>
                                <a:gd name="connsiteX1549" fmla="*/ 2358425 w 2532555"/>
                                <a:gd name="connsiteY1549" fmla="*/ 123166 h 308202"/>
                                <a:gd name="connsiteX1550" fmla="*/ 2350640 w 2532555"/>
                                <a:gd name="connsiteY1550" fmla="*/ 119369 h 308202"/>
                                <a:gd name="connsiteX1551" fmla="*/ 2347921 w 2532555"/>
                                <a:gd name="connsiteY1551" fmla="*/ 112701 h 308202"/>
                                <a:gd name="connsiteX1552" fmla="*/ 2349788 w 2532555"/>
                                <a:gd name="connsiteY1552" fmla="*/ 106381 h 308202"/>
                                <a:gd name="connsiteX1553" fmla="*/ 2355118 w 2532555"/>
                                <a:gd name="connsiteY1553" fmla="*/ 102073 h 308202"/>
                                <a:gd name="connsiteX1554" fmla="*/ 2363167 w 2532555"/>
                                <a:gd name="connsiteY1554" fmla="*/ 100522 h 308202"/>
                                <a:gd name="connsiteX1555" fmla="*/ 2152570 w 2532555"/>
                                <a:gd name="connsiteY1555" fmla="*/ 100510 h 308202"/>
                                <a:gd name="connsiteX1556" fmla="*/ 2160660 w 2532555"/>
                                <a:gd name="connsiteY1556" fmla="*/ 102564 h 308202"/>
                                <a:gd name="connsiteX1557" fmla="*/ 2166098 w 2532555"/>
                                <a:gd name="connsiteY1557" fmla="*/ 108340 h 308202"/>
                                <a:gd name="connsiteX1558" fmla="*/ 2168046 w 2532555"/>
                                <a:gd name="connsiteY1558" fmla="*/ 116792 h 308202"/>
                                <a:gd name="connsiteX1559" fmla="*/ 2168046 w 2532555"/>
                                <a:gd name="connsiteY1559" fmla="*/ 140060 h 308202"/>
                                <a:gd name="connsiteX1560" fmla="*/ 2159882 w 2532555"/>
                                <a:gd name="connsiteY1560" fmla="*/ 140060 h 308202"/>
                                <a:gd name="connsiteX1561" fmla="*/ 2159882 w 2532555"/>
                                <a:gd name="connsiteY1561" fmla="*/ 118422 h 308202"/>
                                <a:gd name="connsiteX1562" fmla="*/ 2157352 w 2532555"/>
                                <a:gd name="connsiteY1562" fmla="*/ 110820 h 308202"/>
                                <a:gd name="connsiteX1563" fmla="*/ 2150704 w 2532555"/>
                                <a:gd name="connsiteY1563" fmla="*/ 107950 h 308202"/>
                                <a:gd name="connsiteX1564" fmla="*/ 2142262 w 2532555"/>
                                <a:gd name="connsiteY1564" fmla="*/ 111592 h 308202"/>
                                <a:gd name="connsiteX1565" fmla="*/ 2139198 w 2532555"/>
                                <a:gd name="connsiteY1565" fmla="*/ 122298 h 308202"/>
                                <a:gd name="connsiteX1566" fmla="*/ 2139198 w 2532555"/>
                                <a:gd name="connsiteY1566" fmla="*/ 140060 h 308202"/>
                                <a:gd name="connsiteX1567" fmla="*/ 2131109 w 2532555"/>
                                <a:gd name="connsiteY1567" fmla="*/ 140060 h 308202"/>
                                <a:gd name="connsiteX1568" fmla="*/ 2131109 w 2532555"/>
                                <a:gd name="connsiteY1568" fmla="*/ 101594 h 308202"/>
                                <a:gd name="connsiteX1569" fmla="*/ 2139198 w 2532555"/>
                                <a:gd name="connsiteY1569" fmla="*/ 101594 h 308202"/>
                                <a:gd name="connsiteX1570" fmla="*/ 2139198 w 2532555"/>
                                <a:gd name="connsiteY1570" fmla="*/ 106404 h 308202"/>
                                <a:gd name="connsiteX1571" fmla="*/ 2152570 w 2532555"/>
                                <a:gd name="connsiteY1571" fmla="*/ 100510 h 308202"/>
                                <a:gd name="connsiteX1572" fmla="*/ 2494120 w 2532555"/>
                                <a:gd name="connsiteY1572" fmla="*/ 100503 h 308202"/>
                                <a:gd name="connsiteX1573" fmla="*/ 2503609 w 2532555"/>
                                <a:gd name="connsiteY1573" fmla="*/ 102984 h 308202"/>
                                <a:gd name="connsiteX1574" fmla="*/ 2510569 w 2532555"/>
                                <a:gd name="connsiteY1574" fmla="*/ 109885 h 308202"/>
                                <a:gd name="connsiteX1575" fmla="*/ 2513329 w 2532555"/>
                                <a:gd name="connsiteY1575" fmla="*/ 119968 h 308202"/>
                                <a:gd name="connsiteX1576" fmla="*/ 2513410 w 2532555"/>
                                <a:gd name="connsiteY1576" fmla="*/ 119968 h 308202"/>
                                <a:gd name="connsiteX1577" fmla="*/ 2513410 w 2532555"/>
                                <a:gd name="connsiteY1577" fmla="*/ 119980 h 308202"/>
                                <a:gd name="connsiteX1578" fmla="*/ 2513410 w 2532555"/>
                                <a:gd name="connsiteY1578" fmla="*/ 122771 h 308202"/>
                                <a:gd name="connsiteX1579" fmla="*/ 2482148 w 2532555"/>
                                <a:gd name="connsiteY1579" fmla="*/ 122771 h 308202"/>
                                <a:gd name="connsiteX1580" fmla="*/ 2486112 w 2532555"/>
                                <a:gd name="connsiteY1580" fmla="*/ 131069 h 308202"/>
                                <a:gd name="connsiteX1581" fmla="*/ 2494201 w 2532555"/>
                                <a:gd name="connsiteY1581" fmla="*/ 134172 h 308202"/>
                                <a:gd name="connsiteX1582" fmla="*/ 2504935 w 2532555"/>
                                <a:gd name="connsiteY1582" fmla="*/ 129283 h 308202"/>
                                <a:gd name="connsiteX1583" fmla="*/ 2511388 w 2532555"/>
                                <a:gd name="connsiteY1583" fmla="*/ 132464 h 308202"/>
                                <a:gd name="connsiteX1584" fmla="*/ 2504347 w 2532555"/>
                                <a:gd name="connsiteY1584" fmla="*/ 138976 h 308202"/>
                                <a:gd name="connsiteX1585" fmla="*/ 2494201 w 2532555"/>
                                <a:gd name="connsiteY1585" fmla="*/ 141145 h 308202"/>
                                <a:gd name="connsiteX1586" fmla="*/ 2484170 w 2532555"/>
                                <a:gd name="connsiteY1586" fmla="*/ 138587 h 308202"/>
                                <a:gd name="connsiteX1587" fmla="*/ 2476859 w 2532555"/>
                                <a:gd name="connsiteY1587" fmla="*/ 131410 h 308202"/>
                                <a:gd name="connsiteX1588" fmla="*/ 2474133 w 2532555"/>
                                <a:gd name="connsiteY1588" fmla="*/ 120902 h 308202"/>
                                <a:gd name="connsiteX1589" fmla="*/ 2476818 w 2532555"/>
                                <a:gd name="connsiteY1589" fmla="*/ 110274 h 308202"/>
                                <a:gd name="connsiteX1590" fmla="*/ 2484089 w 2532555"/>
                                <a:gd name="connsiteY1590" fmla="*/ 103061 h 308202"/>
                                <a:gd name="connsiteX1591" fmla="*/ 2494120 w 2532555"/>
                                <a:gd name="connsiteY1591" fmla="*/ 100503 h 308202"/>
                                <a:gd name="connsiteX1592" fmla="*/ 2050620 w 2532555"/>
                                <a:gd name="connsiteY1592" fmla="*/ 100503 h 308202"/>
                                <a:gd name="connsiteX1593" fmla="*/ 2058709 w 2532555"/>
                                <a:gd name="connsiteY1593" fmla="*/ 102558 h 308202"/>
                                <a:gd name="connsiteX1594" fmla="*/ 2064148 w 2532555"/>
                                <a:gd name="connsiteY1594" fmla="*/ 108334 h 308202"/>
                                <a:gd name="connsiteX1595" fmla="*/ 2066096 w 2532555"/>
                                <a:gd name="connsiteY1595" fmla="*/ 116786 h 308202"/>
                                <a:gd name="connsiteX1596" fmla="*/ 2066096 w 2532555"/>
                                <a:gd name="connsiteY1596" fmla="*/ 140054 h 308202"/>
                                <a:gd name="connsiteX1597" fmla="*/ 2057932 w 2532555"/>
                                <a:gd name="connsiteY1597" fmla="*/ 140054 h 308202"/>
                                <a:gd name="connsiteX1598" fmla="*/ 2057932 w 2532555"/>
                                <a:gd name="connsiteY1598" fmla="*/ 118416 h 308202"/>
                                <a:gd name="connsiteX1599" fmla="*/ 2055402 w 2532555"/>
                                <a:gd name="connsiteY1599" fmla="*/ 110814 h 308202"/>
                                <a:gd name="connsiteX1600" fmla="*/ 2048753 w 2532555"/>
                                <a:gd name="connsiteY1600" fmla="*/ 107944 h 308202"/>
                                <a:gd name="connsiteX1601" fmla="*/ 2040312 w 2532555"/>
                                <a:gd name="connsiteY1601" fmla="*/ 111586 h 308202"/>
                                <a:gd name="connsiteX1602" fmla="*/ 2037241 w 2532555"/>
                                <a:gd name="connsiteY1602" fmla="*/ 122292 h 308202"/>
                                <a:gd name="connsiteX1603" fmla="*/ 2037241 w 2532555"/>
                                <a:gd name="connsiteY1603" fmla="*/ 140054 h 308202"/>
                                <a:gd name="connsiteX1604" fmla="*/ 2029159 w 2532555"/>
                                <a:gd name="connsiteY1604" fmla="*/ 140054 h 308202"/>
                                <a:gd name="connsiteX1605" fmla="*/ 2029159 w 2532555"/>
                                <a:gd name="connsiteY1605" fmla="*/ 101588 h 308202"/>
                                <a:gd name="connsiteX1606" fmla="*/ 2037241 w 2532555"/>
                                <a:gd name="connsiteY1606" fmla="*/ 101588 h 308202"/>
                                <a:gd name="connsiteX1607" fmla="*/ 2037241 w 2532555"/>
                                <a:gd name="connsiteY1607" fmla="*/ 106398 h 308202"/>
                                <a:gd name="connsiteX1608" fmla="*/ 2050620 w 2532555"/>
                                <a:gd name="connsiteY1608" fmla="*/ 100503 h 308202"/>
                                <a:gd name="connsiteX1609" fmla="*/ 1946878 w 2532555"/>
                                <a:gd name="connsiteY1609" fmla="*/ 100497 h 308202"/>
                                <a:gd name="connsiteX1610" fmla="*/ 1956326 w 2532555"/>
                                <a:gd name="connsiteY1610" fmla="*/ 103098 h 308202"/>
                                <a:gd name="connsiteX1611" fmla="*/ 1963368 w 2532555"/>
                                <a:gd name="connsiteY1611" fmla="*/ 110311 h 308202"/>
                                <a:gd name="connsiteX1612" fmla="*/ 1966012 w 2532555"/>
                                <a:gd name="connsiteY1612" fmla="*/ 120818 h 308202"/>
                                <a:gd name="connsiteX1613" fmla="*/ 1963368 w 2532555"/>
                                <a:gd name="connsiteY1613" fmla="*/ 131368 h 308202"/>
                                <a:gd name="connsiteX1614" fmla="*/ 1956326 w 2532555"/>
                                <a:gd name="connsiteY1614" fmla="*/ 138581 h 308202"/>
                                <a:gd name="connsiteX1615" fmla="*/ 1946878 w 2532555"/>
                                <a:gd name="connsiteY1615" fmla="*/ 141139 h 308202"/>
                                <a:gd name="connsiteX1616" fmla="*/ 1938984 w 2532555"/>
                                <a:gd name="connsiteY1616" fmla="*/ 139701 h 308202"/>
                                <a:gd name="connsiteX1617" fmla="*/ 1932883 w 2532555"/>
                                <a:gd name="connsiteY1617" fmla="*/ 135627 h 308202"/>
                                <a:gd name="connsiteX1618" fmla="*/ 1932883 w 2532555"/>
                                <a:gd name="connsiteY1618" fmla="*/ 153234 h 308202"/>
                                <a:gd name="connsiteX1619" fmla="*/ 1924801 w 2532555"/>
                                <a:gd name="connsiteY1619" fmla="*/ 153234 h 308202"/>
                                <a:gd name="connsiteX1620" fmla="*/ 1924801 w 2532555"/>
                                <a:gd name="connsiteY1620" fmla="*/ 101582 h 308202"/>
                                <a:gd name="connsiteX1621" fmla="*/ 1932883 w 2532555"/>
                                <a:gd name="connsiteY1621" fmla="*/ 101582 h 308202"/>
                                <a:gd name="connsiteX1622" fmla="*/ 1932883 w 2532555"/>
                                <a:gd name="connsiteY1622" fmla="*/ 106003 h 308202"/>
                                <a:gd name="connsiteX1623" fmla="*/ 1938984 w 2532555"/>
                                <a:gd name="connsiteY1623" fmla="*/ 101929 h 308202"/>
                                <a:gd name="connsiteX1624" fmla="*/ 1946878 w 2532555"/>
                                <a:gd name="connsiteY1624" fmla="*/ 100497 h 308202"/>
                                <a:gd name="connsiteX1625" fmla="*/ 575647 w 2532555"/>
                                <a:gd name="connsiteY1625" fmla="*/ 100492 h 308202"/>
                                <a:gd name="connsiteX1626" fmla="*/ 585367 w 2532555"/>
                                <a:gd name="connsiteY1626" fmla="*/ 102858 h 308202"/>
                                <a:gd name="connsiteX1627" fmla="*/ 591121 w 2532555"/>
                                <a:gd name="connsiteY1627" fmla="*/ 109256 h 308202"/>
                                <a:gd name="connsiteX1628" fmla="*/ 583655 w 2532555"/>
                                <a:gd name="connsiteY1628" fmla="*/ 111503 h 308202"/>
                                <a:gd name="connsiteX1629" fmla="*/ 580663 w 2532555"/>
                                <a:gd name="connsiteY1629" fmla="*/ 108130 h 308202"/>
                                <a:gd name="connsiteX1630" fmla="*/ 575413 w 2532555"/>
                                <a:gd name="connsiteY1630" fmla="*/ 106926 h 308202"/>
                                <a:gd name="connsiteX1631" fmla="*/ 570319 w 2532555"/>
                                <a:gd name="connsiteY1631" fmla="*/ 108363 h 308202"/>
                                <a:gd name="connsiteX1632" fmla="*/ 568571 w 2532555"/>
                                <a:gd name="connsiteY1632" fmla="*/ 111970 h 308202"/>
                                <a:gd name="connsiteX1633" fmla="*/ 569658 w 2532555"/>
                                <a:gd name="connsiteY1633" fmla="*/ 114726 h 308202"/>
                                <a:gd name="connsiteX1634" fmla="*/ 573239 w 2532555"/>
                                <a:gd name="connsiteY1634" fmla="*/ 116314 h 308202"/>
                                <a:gd name="connsiteX1635" fmla="*/ 582027 w 2532555"/>
                                <a:gd name="connsiteY1635" fmla="*/ 118332 h 308202"/>
                                <a:gd name="connsiteX1636" fmla="*/ 589416 w 2532555"/>
                                <a:gd name="connsiteY1636" fmla="*/ 122053 h 308202"/>
                                <a:gd name="connsiteX1637" fmla="*/ 592058 w 2532555"/>
                                <a:gd name="connsiteY1637" fmla="*/ 128720 h 308202"/>
                                <a:gd name="connsiteX1638" fmla="*/ 587625 w 2532555"/>
                                <a:gd name="connsiteY1638" fmla="*/ 137874 h 308202"/>
                                <a:gd name="connsiteX1639" fmla="*/ 575804 w 2532555"/>
                                <a:gd name="connsiteY1639" fmla="*/ 141133 h 308202"/>
                                <a:gd name="connsiteX1640" fmla="*/ 565303 w 2532555"/>
                                <a:gd name="connsiteY1640" fmla="*/ 138844 h 308202"/>
                                <a:gd name="connsiteX1641" fmla="*/ 559314 w 2532555"/>
                                <a:gd name="connsiteY1641" fmla="*/ 132213 h 308202"/>
                                <a:gd name="connsiteX1642" fmla="*/ 567093 w 2532555"/>
                                <a:gd name="connsiteY1642" fmla="*/ 129110 h 308202"/>
                                <a:gd name="connsiteX1643" fmla="*/ 570313 w 2532555"/>
                                <a:gd name="connsiteY1643" fmla="*/ 133177 h 308202"/>
                                <a:gd name="connsiteX1644" fmla="*/ 576494 w 2532555"/>
                                <a:gd name="connsiteY1644" fmla="*/ 134537 h 308202"/>
                                <a:gd name="connsiteX1645" fmla="*/ 582057 w 2532555"/>
                                <a:gd name="connsiteY1645" fmla="*/ 133142 h 308202"/>
                                <a:gd name="connsiteX1646" fmla="*/ 584117 w 2532555"/>
                                <a:gd name="connsiteY1646" fmla="*/ 129421 h 308202"/>
                                <a:gd name="connsiteX1647" fmla="*/ 578909 w 2532555"/>
                                <a:gd name="connsiteY1647" fmla="*/ 124844 h 308202"/>
                                <a:gd name="connsiteX1648" fmla="*/ 570902 w 2532555"/>
                                <a:gd name="connsiteY1648" fmla="*/ 123137 h 308202"/>
                                <a:gd name="connsiteX1649" fmla="*/ 563122 w 2532555"/>
                                <a:gd name="connsiteY1649" fmla="*/ 119338 h 308202"/>
                                <a:gd name="connsiteX1650" fmla="*/ 560401 w 2532555"/>
                                <a:gd name="connsiteY1650" fmla="*/ 112671 h 308202"/>
                                <a:gd name="connsiteX1651" fmla="*/ 562269 w 2532555"/>
                                <a:gd name="connsiteY1651" fmla="*/ 106350 h 308202"/>
                                <a:gd name="connsiteX1652" fmla="*/ 567598 w 2532555"/>
                                <a:gd name="connsiteY1652" fmla="*/ 102043 h 308202"/>
                                <a:gd name="connsiteX1653" fmla="*/ 575647 w 2532555"/>
                                <a:gd name="connsiteY1653" fmla="*/ 100492 h 308202"/>
                                <a:gd name="connsiteX1654" fmla="*/ 1877353 w 2532555"/>
                                <a:gd name="connsiteY1654" fmla="*/ 100486 h 308202"/>
                                <a:gd name="connsiteX1655" fmla="*/ 1886842 w 2532555"/>
                                <a:gd name="connsiteY1655" fmla="*/ 102966 h 308202"/>
                                <a:gd name="connsiteX1656" fmla="*/ 1893802 w 2532555"/>
                                <a:gd name="connsiteY1656" fmla="*/ 109868 h 308202"/>
                                <a:gd name="connsiteX1657" fmla="*/ 1896562 w 2532555"/>
                                <a:gd name="connsiteY1657" fmla="*/ 119949 h 308202"/>
                                <a:gd name="connsiteX1658" fmla="*/ 1896643 w 2532555"/>
                                <a:gd name="connsiteY1658" fmla="*/ 119949 h 308202"/>
                                <a:gd name="connsiteX1659" fmla="*/ 1896643 w 2532555"/>
                                <a:gd name="connsiteY1659" fmla="*/ 119962 h 308202"/>
                                <a:gd name="connsiteX1660" fmla="*/ 1896643 w 2532555"/>
                                <a:gd name="connsiteY1660" fmla="*/ 122753 h 308202"/>
                                <a:gd name="connsiteX1661" fmla="*/ 1865381 w 2532555"/>
                                <a:gd name="connsiteY1661" fmla="*/ 122753 h 308202"/>
                                <a:gd name="connsiteX1662" fmla="*/ 1869344 w 2532555"/>
                                <a:gd name="connsiteY1662" fmla="*/ 131050 h 308202"/>
                                <a:gd name="connsiteX1663" fmla="*/ 1877434 w 2532555"/>
                                <a:gd name="connsiteY1663" fmla="*/ 134153 h 308202"/>
                                <a:gd name="connsiteX1664" fmla="*/ 1888168 w 2532555"/>
                                <a:gd name="connsiteY1664" fmla="*/ 129265 h 308202"/>
                                <a:gd name="connsiteX1665" fmla="*/ 1894621 w 2532555"/>
                                <a:gd name="connsiteY1665" fmla="*/ 132446 h 308202"/>
                                <a:gd name="connsiteX1666" fmla="*/ 1887580 w 2532555"/>
                                <a:gd name="connsiteY1666" fmla="*/ 138958 h 308202"/>
                                <a:gd name="connsiteX1667" fmla="*/ 1877434 w 2532555"/>
                                <a:gd name="connsiteY1667" fmla="*/ 141127 h 308202"/>
                                <a:gd name="connsiteX1668" fmla="*/ 1867403 w 2532555"/>
                                <a:gd name="connsiteY1668" fmla="*/ 138569 h 308202"/>
                                <a:gd name="connsiteX1669" fmla="*/ 1860092 w 2532555"/>
                                <a:gd name="connsiteY1669" fmla="*/ 131392 h 308202"/>
                                <a:gd name="connsiteX1670" fmla="*/ 1857366 w 2532555"/>
                                <a:gd name="connsiteY1670" fmla="*/ 120884 h 308202"/>
                                <a:gd name="connsiteX1671" fmla="*/ 1860051 w 2532555"/>
                                <a:gd name="connsiteY1671" fmla="*/ 110257 h 308202"/>
                                <a:gd name="connsiteX1672" fmla="*/ 1867322 w 2532555"/>
                                <a:gd name="connsiteY1672" fmla="*/ 103044 h 308202"/>
                                <a:gd name="connsiteX1673" fmla="*/ 1877353 w 2532555"/>
                                <a:gd name="connsiteY1673" fmla="*/ 100486 h 308202"/>
                                <a:gd name="connsiteX1674" fmla="*/ 1581134 w 2532555"/>
                                <a:gd name="connsiteY1674" fmla="*/ 100486 h 308202"/>
                                <a:gd name="connsiteX1675" fmla="*/ 1589223 w 2532555"/>
                                <a:gd name="connsiteY1675" fmla="*/ 102541 h 308202"/>
                                <a:gd name="connsiteX1676" fmla="*/ 1594661 w 2532555"/>
                                <a:gd name="connsiteY1676" fmla="*/ 108315 h 308202"/>
                                <a:gd name="connsiteX1677" fmla="*/ 1596609 w 2532555"/>
                                <a:gd name="connsiteY1677" fmla="*/ 116768 h 308202"/>
                                <a:gd name="connsiteX1678" fmla="*/ 1596609 w 2532555"/>
                                <a:gd name="connsiteY1678" fmla="*/ 140037 h 308202"/>
                                <a:gd name="connsiteX1679" fmla="*/ 1588446 w 2532555"/>
                                <a:gd name="connsiteY1679" fmla="*/ 140037 h 308202"/>
                                <a:gd name="connsiteX1680" fmla="*/ 1588446 w 2532555"/>
                                <a:gd name="connsiteY1680" fmla="*/ 118398 h 308202"/>
                                <a:gd name="connsiteX1681" fmla="*/ 1585916 w 2532555"/>
                                <a:gd name="connsiteY1681" fmla="*/ 110796 h 308202"/>
                                <a:gd name="connsiteX1682" fmla="*/ 1579267 w 2532555"/>
                                <a:gd name="connsiteY1682" fmla="*/ 107926 h 308202"/>
                                <a:gd name="connsiteX1683" fmla="*/ 1570826 w 2532555"/>
                                <a:gd name="connsiteY1683" fmla="*/ 111569 h 308202"/>
                                <a:gd name="connsiteX1684" fmla="*/ 1567755 w 2532555"/>
                                <a:gd name="connsiteY1684" fmla="*/ 122274 h 308202"/>
                                <a:gd name="connsiteX1685" fmla="*/ 1567755 w 2532555"/>
                                <a:gd name="connsiteY1685" fmla="*/ 140037 h 308202"/>
                                <a:gd name="connsiteX1686" fmla="*/ 1559672 w 2532555"/>
                                <a:gd name="connsiteY1686" fmla="*/ 140037 h 308202"/>
                                <a:gd name="connsiteX1687" fmla="*/ 1559672 w 2532555"/>
                                <a:gd name="connsiteY1687" fmla="*/ 101570 h 308202"/>
                                <a:gd name="connsiteX1688" fmla="*/ 1567755 w 2532555"/>
                                <a:gd name="connsiteY1688" fmla="*/ 101570 h 308202"/>
                                <a:gd name="connsiteX1689" fmla="*/ 1567755 w 2532555"/>
                                <a:gd name="connsiteY1689" fmla="*/ 106381 h 308202"/>
                                <a:gd name="connsiteX1690" fmla="*/ 1581134 w 2532555"/>
                                <a:gd name="connsiteY1690" fmla="*/ 100486 h 308202"/>
                                <a:gd name="connsiteX1691" fmla="*/ 1488754 w 2532555"/>
                                <a:gd name="connsiteY1691" fmla="*/ 100486 h 308202"/>
                                <a:gd name="connsiteX1692" fmla="*/ 1496141 w 2532555"/>
                                <a:gd name="connsiteY1692" fmla="*/ 102385 h 308202"/>
                                <a:gd name="connsiteX1693" fmla="*/ 1501430 w 2532555"/>
                                <a:gd name="connsiteY1693" fmla="*/ 107698 h 308202"/>
                                <a:gd name="connsiteX1694" fmla="*/ 1503371 w 2532555"/>
                                <a:gd name="connsiteY1694" fmla="*/ 115534 h 308202"/>
                                <a:gd name="connsiteX1695" fmla="*/ 1503371 w 2532555"/>
                                <a:gd name="connsiteY1695" fmla="*/ 140042 h 308202"/>
                                <a:gd name="connsiteX1696" fmla="*/ 1495369 w 2532555"/>
                                <a:gd name="connsiteY1696" fmla="*/ 140042 h 308202"/>
                                <a:gd name="connsiteX1697" fmla="*/ 1495369 w 2532555"/>
                                <a:gd name="connsiteY1697" fmla="*/ 117164 h 308202"/>
                                <a:gd name="connsiteX1698" fmla="*/ 1492914 w 2532555"/>
                                <a:gd name="connsiteY1698" fmla="*/ 110454 h 308202"/>
                                <a:gd name="connsiteX1699" fmla="*/ 1486658 w 2532555"/>
                                <a:gd name="connsiteY1699" fmla="*/ 107932 h 308202"/>
                                <a:gd name="connsiteX1700" fmla="*/ 1479035 w 2532555"/>
                                <a:gd name="connsiteY1700" fmla="*/ 111269 h 308202"/>
                                <a:gd name="connsiteX1701" fmla="*/ 1476235 w 2532555"/>
                                <a:gd name="connsiteY1701" fmla="*/ 120962 h 308202"/>
                                <a:gd name="connsiteX1702" fmla="*/ 1476235 w 2532555"/>
                                <a:gd name="connsiteY1702" fmla="*/ 140042 h 308202"/>
                                <a:gd name="connsiteX1703" fmla="*/ 1468152 w 2532555"/>
                                <a:gd name="connsiteY1703" fmla="*/ 140042 h 308202"/>
                                <a:gd name="connsiteX1704" fmla="*/ 1468152 w 2532555"/>
                                <a:gd name="connsiteY1704" fmla="*/ 117164 h 308202"/>
                                <a:gd name="connsiteX1705" fmla="*/ 1465697 w 2532555"/>
                                <a:gd name="connsiteY1705" fmla="*/ 110454 h 308202"/>
                                <a:gd name="connsiteX1706" fmla="*/ 1459440 w 2532555"/>
                                <a:gd name="connsiteY1706" fmla="*/ 107932 h 308202"/>
                                <a:gd name="connsiteX1707" fmla="*/ 1451932 w 2532555"/>
                                <a:gd name="connsiteY1707" fmla="*/ 111269 h 308202"/>
                                <a:gd name="connsiteX1708" fmla="*/ 1449173 w 2532555"/>
                                <a:gd name="connsiteY1708" fmla="*/ 120962 h 308202"/>
                                <a:gd name="connsiteX1709" fmla="*/ 1449173 w 2532555"/>
                                <a:gd name="connsiteY1709" fmla="*/ 140042 h 308202"/>
                                <a:gd name="connsiteX1710" fmla="*/ 1441090 w 2532555"/>
                                <a:gd name="connsiteY1710" fmla="*/ 140042 h 308202"/>
                                <a:gd name="connsiteX1711" fmla="*/ 1441090 w 2532555"/>
                                <a:gd name="connsiteY1711" fmla="*/ 101576 h 308202"/>
                                <a:gd name="connsiteX1712" fmla="*/ 1449173 w 2532555"/>
                                <a:gd name="connsiteY1712" fmla="*/ 101576 h 308202"/>
                                <a:gd name="connsiteX1713" fmla="*/ 1449173 w 2532555"/>
                                <a:gd name="connsiteY1713" fmla="*/ 105919 h 308202"/>
                                <a:gd name="connsiteX1714" fmla="*/ 1461537 w 2532555"/>
                                <a:gd name="connsiteY1714" fmla="*/ 100492 h 308202"/>
                                <a:gd name="connsiteX1715" fmla="*/ 1469112 w 2532555"/>
                                <a:gd name="connsiteY1715" fmla="*/ 102355 h 308202"/>
                                <a:gd name="connsiteX1716" fmla="*/ 1474368 w 2532555"/>
                                <a:gd name="connsiteY1716" fmla="*/ 107548 h 308202"/>
                                <a:gd name="connsiteX1717" fmla="*/ 1480435 w 2532555"/>
                                <a:gd name="connsiteY1717" fmla="*/ 102355 h 308202"/>
                                <a:gd name="connsiteX1718" fmla="*/ 1488754 w 2532555"/>
                                <a:gd name="connsiteY1718" fmla="*/ 100492 h 308202"/>
                                <a:gd name="connsiteX1719" fmla="*/ 1414333 w 2532555"/>
                                <a:gd name="connsiteY1719" fmla="*/ 100486 h 308202"/>
                                <a:gd name="connsiteX1720" fmla="*/ 1422416 w 2532555"/>
                                <a:gd name="connsiteY1720" fmla="*/ 102541 h 308202"/>
                                <a:gd name="connsiteX1721" fmla="*/ 1427860 w 2532555"/>
                                <a:gd name="connsiteY1721" fmla="*/ 108315 h 308202"/>
                                <a:gd name="connsiteX1722" fmla="*/ 1429808 w 2532555"/>
                                <a:gd name="connsiteY1722" fmla="*/ 116768 h 308202"/>
                                <a:gd name="connsiteX1723" fmla="*/ 1429808 w 2532555"/>
                                <a:gd name="connsiteY1723" fmla="*/ 140037 h 308202"/>
                                <a:gd name="connsiteX1724" fmla="*/ 1421644 w 2532555"/>
                                <a:gd name="connsiteY1724" fmla="*/ 140037 h 308202"/>
                                <a:gd name="connsiteX1725" fmla="*/ 1421644 w 2532555"/>
                                <a:gd name="connsiteY1725" fmla="*/ 118398 h 308202"/>
                                <a:gd name="connsiteX1726" fmla="*/ 1419115 w 2532555"/>
                                <a:gd name="connsiteY1726" fmla="*/ 110796 h 308202"/>
                                <a:gd name="connsiteX1727" fmla="*/ 1412466 w 2532555"/>
                                <a:gd name="connsiteY1727" fmla="*/ 107926 h 308202"/>
                                <a:gd name="connsiteX1728" fmla="*/ 1404025 w 2532555"/>
                                <a:gd name="connsiteY1728" fmla="*/ 111569 h 308202"/>
                                <a:gd name="connsiteX1729" fmla="*/ 1400954 w 2532555"/>
                                <a:gd name="connsiteY1729" fmla="*/ 122274 h 308202"/>
                                <a:gd name="connsiteX1730" fmla="*/ 1400954 w 2532555"/>
                                <a:gd name="connsiteY1730" fmla="*/ 140037 h 308202"/>
                                <a:gd name="connsiteX1731" fmla="*/ 1392871 w 2532555"/>
                                <a:gd name="connsiteY1731" fmla="*/ 140037 h 308202"/>
                                <a:gd name="connsiteX1732" fmla="*/ 1392871 w 2532555"/>
                                <a:gd name="connsiteY1732" fmla="*/ 101570 h 308202"/>
                                <a:gd name="connsiteX1733" fmla="*/ 1400954 w 2532555"/>
                                <a:gd name="connsiteY1733" fmla="*/ 101570 h 308202"/>
                                <a:gd name="connsiteX1734" fmla="*/ 1400954 w 2532555"/>
                                <a:gd name="connsiteY1734" fmla="*/ 106381 h 308202"/>
                                <a:gd name="connsiteX1735" fmla="*/ 1414333 w 2532555"/>
                                <a:gd name="connsiteY1735" fmla="*/ 100486 h 308202"/>
                                <a:gd name="connsiteX1736" fmla="*/ 1223040 w 2532555"/>
                                <a:gd name="connsiteY1736" fmla="*/ 100486 h 308202"/>
                                <a:gd name="connsiteX1737" fmla="*/ 1231123 w 2532555"/>
                                <a:gd name="connsiteY1737" fmla="*/ 102541 h 308202"/>
                                <a:gd name="connsiteX1738" fmla="*/ 1236568 w 2532555"/>
                                <a:gd name="connsiteY1738" fmla="*/ 108315 h 308202"/>
                                <a:gd name="connsiteX1739" fmla="*/ 1238509 w 2532555"/>
                                <a:gd name="connsiteY1739" fmla="*/ 116768 h 308202"/>
                                <a:gd name="connsiteX1740" fmla="*/ 1238509 w 2532555"/>
                                <a:gd name="connsiteY1740" fmla="*/ 140037 h 308202"/>
                                <a:gd name="connsiteX1741" fmla="*/ 1230345 w 2532555"/>
                                <a:gd name="connsiteY1741" fmla="*/ 140037 h 308202"/>
                                <a:gd name="connsiteX1742" fmla="*/ 1230345 w 2532555"/>
                                <a:gd name="connsiteY1742" fmla="*/ 118398 h 308202"/>
                                <a:gd name="connsiteX1743" fmla="*/ 1227822 w 2532555"/>
                                <a:gd name="connsiteY1743" fmla="*/ 110796 h 308202"/>
                                <a:gd name="connsiteX1744" fmla="*/ 1221167 w 2532555"/>
                                <a:gd name="connsiteY1744" fmla="*/ 107926 h 308202"/>
                                <a:gd name="connsiteX1745" fmla="*/ 1212732 w 2532555"/>
                                <a:gd name="connsiteY1745" fmla="*/ 111569 h 308202"/>
                                <a:gd name="connsiteX1746" fmla="*/ 1209661 w 2532555"/>
                                <a:gd name="connsiteY1746" fmla="*/ 122274 h 308202"/>
                                <a:gd name="connsiteX1747" fmla="*/ 1209661 w 2532555"/>
                                <a:gd name="connsiteY1747" fmla="*/ 140037 h 308202"/>
                                <a:gd name="connsiteX1748" fmla="*/ 1201572 w 2532555"/>
                                <a:gd name="connsiteY1748" fmla="*/ 140037 h 308202"/>
                                <a:gd name="connsiteX1749" fmla="*/ 1201572 w 2532555"/>
                                <a:gd name="connsiteY1749" fmla="*/ 101570 h 308202"/>
                                <a:gd name="connsiteX1750" fmla="*/ 1209661 w 2532555"/>
                                <a:gd name="connsiteY1750" fmla="*/ 101570 h 308202"/>
                                <a:gd name="connsiteX1751" fmla="*/ 1209661 w 2532555"/>
                                <a:gd name="connsiteY1751" fmla="*/ 106381 h 308202"/>
                                <a:gd name="connsiteX1752" fmla="*/ 1223040 w 2532555"/>
                                <a:gd name="connsiteY1752" fmla="*/ 100486 h 308202"/>
                                <a:gd name="connsiteX1753" fmla="*/ 818121 w 2532555"/>
                                <a:gd name="connsiteY1753" fmla="*/ 100486 h 308202"/>
                                <a:gd name="connsiteX1754" fmla="*/ 827840 w 2532555"/>
                                <a:gd name="connsiteY1754" fmla="*/ 102852 h 308202"/>
                                <a:gd name="connsiteX1755" fmla="*/ 833596 w 2532555"/>
                                <a:gd name="connsiteY1755" fmla="*/ 109250 h 308202"/>
                                <a:gd name="connsiteX1756" fmla="*/ 826129 w 2532555"/>
                                <a:gd name="connsiteY1756" fmla="*/ 111497 h 308202"/>
                                <a:gd name="connsiteX1757" fmla="*/ 823139 w 2532555"/>
                                <a:gd name="connsiteY1757" fmla="*/ 108124 h 308202"/>
                                <a:gd name="connsiteX1758" fmla="*/ 817884 w 2532555"/>
                                <a:gd name="connsiteY1758" fmla="*/ 106920 h 308202"/>
                                <a:gd name="connsiteX1759" fmla="*/ 812791 w 2532555"/>
                                <a:gd name="connsiteY1759" fmla="*/ 108357 h 308202"/>
                                <a:gd name="connsiteX1760" fmla="*/ 811046 w 2532555"/>
                                <a:gd name="connsiteY1760" fmla="*/ 111964 h 308202"/>
                                <a:gd name="connsiteX1761" fmla="*/ 812135 w 2532555"/>
                                <a:gd name="connsiteY1761" fmla="*/ 114720 h 308202"/>
                                <a:gd name="connsiteX1762" fmla="*/ 815713 w 2532555"/>
                                <a:gd name="connsiteY1762" fmla="*/ 116307 h 308202"/>
                                <a:gd name="connsiteX1763" fmla="*/ 824499 w 2532555"/>
                                <a:gd name="connsiteY1763" fmla="*/ 118326 h 308202"/>
                                <a:gd name="connsiteX1764" fmla="*/ 831892 w 2532555"/>
                                <a:gd name="connsiteY1764" fmla="*/ 122047 h 308202"/>
                                <a:gd name="connsiteX1765" fmla="*/ 834530 w 2532555"/>
                                <a:gd name="connsiteY1765" fmla="*/ 128714 h 308202"/>
                                <a:gd name="connsiteX1766" fmla="*/ 830099 w 2532555"/>
                                <a:gd name="connsiteY1766" fmla="*/ 137868 h 308202"/>
                                <a:gd name="connsiteX1767" fmla="*/ 818276 w 2532555"/>
                                <a:gd name="connsiteY1767" fmla="*/ 141127 h 308202"/>
                                <a:gd name="connsiteX1768" fmla="*/ 807779 w 2532555"/>
                                <a:gd name="connsiteY1768" fmla="*/ 138838 h 308202"/>
                                <a:gd name="connsiteX1769" fmla="*/ 801786 w 2532555"/>
                                <a:gd name="connsiteY1769" fmla="*/ 132207 h 308202"/>
                                <a:gd name="connsiteX1770" fmla="*/ 809565 w 2532555"/>
                                <a:gd name="connsiteY1770" fmla="*/ 129104 h 308202"/>
                                <a:gd name="connsiteX1771" fmla="*/ 812784 w 2532555"/>
                                <a:gd name="connsiteY1771" fmla="*/ 133171 h 308202"/>
                                <a:gd name="connsiteX1772" fmla="*/ 818966 w 2532555"/>
                                <a:gd name="connsiteY1772" fmla="*/ 134531 h 308202"/>
                                <a:gd name="connsiteX1773" fmla="*/ 824533 w 2532555"/>
                                <a:gd name="connsiteY1773" fmla="*/ 133135 h 308202"/>
                                <a:gd name="connsiteX1774" fmla="*/ 826589 w 2532555"/>
                                <a:gd name="connsiteY1774" fmla="*/ 129415 h 308202"/>
                                <a:gd name="connsiteX1775" fmla="*/ 821381 w 2532555"/>
                                <a:gd name="connsiteY1775" fmla="*/ 124838 h 308202"/>
                                <a:gd name="connsiteX1776" fmla="*/ 813373 w 2532555"/>
                                <a:gd name="connsiteY1776" fmla="*/ 123131 h 308202"/>
                                <a:gd name="connsiteX1777" fmla="*/ 805594 w 2532555"/>
                                <a:gd name="connsiteY1777" fmla="*/ 119332 h 308202"/>
                                <a:gd name="connsiteX1778" fmla="*/ 802875 w 2532555"/>
                                <a:gd name="connsiteY1778" fmla="*/ 112665 h 308202"/>
                                <a:gd name="connsiteX1779" fmla="*/ 804742 w 2532555"/>
                                <a:gd name="connsiteY1779" fmla="*/ 106344 h 308202"/>
                                <a:gd name="connsiteX1780" fmla="*/ 810072 w 2532555"/>
                                <a:gd name="connsiteY1780" fmla="*/ 102037 h 308202"/>
                                <a:gd name="connsiteX1781" fmla="*/ 818121 w 2532555"/>
                                <a:gd name="connsiteY1781" fmla="*/ 100486 h 308202"/>
                                <a:gd name="connsiteX1782" fmla="*/ 527663 w 2532555"/>
                                <a:gd name="connsiteY1782" fmla="*/ 100486 h 308202"/>
                                <a:gd name="connsiteX1783" fmla="*/ 541659 w 2532555"/>
                                <a:gd name="connsiteY1783" fmla="*/ 105991 h 308202"/>
                                <a:gd name="connsiteX1784" fmla="*/ 541659 w 2532555"/>
                                <a:gd name="connsiteY1784" fmla="*/ 101570 h 308202"/>
                                <a:gd name="connsiteX1785" fmla="*/ 549745 w 2532555"/>
                                <a:gd name="connsiteY1785" fmla="*/ 101570 h 308202"/>
                                <a:gd name="connsiteX1786" fmla="*/ 549745 w 2532555"/>
                                <a:gd name="connsiteY1786" fmla="*/ 101576 h 308202"/>
                                <a:gd name="connsiteX1787" fmla="*/ 549745 w 2532555"/>
                                <a:gd name="connsiteY1787" fmla="*/ 140042 h 308202"/>
                                <a:gd name="connsiteX1788" fmla="*/ 541659 w 2532555"/>
                                <a:gd name="connsiteY1788" fmla="*/ 140042 h 308202"/>
                                <a:gd name="connsiteX1789" fmla="*/ 541659 w 2532555"/>
                                <a:gd name="connsiteY1789" fmla="*/ 135621 h 308202"/>
                                <a:gd name="connsiteX1790" fmla="*/ 527663 w 2532555"/>
                                <a:gd name="connsiteY1790" fmla="*/ 141127 h 308202"/>
                                <a:gd name="connsiteX1791" fmla="*/ 518214 w 2532555"/>
                                <a:gd name="connsiteY1791" fmla="*/ 138569 h 308202"/>
                                <a:gd name="connsiteX1792" fmla="*/ 511174 w 2532555"/>
                                <a:gd name="connsiteY1792" fmla="*/ 131356 h 308202"/>
                                <a:gd name="connsiteX1793" fmla="*/ 508531 w 2532555"/>
                                <a:gd name="connsiteY1793" fmla="*/ 120806 h 308202"/>
                                <a:gd name="connsiteX1794" fmla="*/ 511174 w 2532555"/>
                                <a:gd name="connsiteY1794" fmla="*/ 110299 h 308202"/>
                                <a:gd name="connsiteX1795" fmla="*/ 518214 w 2532555"/>
                                <a:gd name="connsiteY1795" fmla="*/ 103086 h 308202"/>
                                <a:gd name="connsiteX1796" fmla="*/ 527663 w 2532555"/>
                                <a:gd name="connsiteY1796" fmla="*/ 100486 h 308202"/>
                                <a:gd name="connsiteX1797" fmla="*/ 1726095 w 2532555"/>
                                <a:gd name="connsiteY1797" fmla="*/ 100480 h 308202"/>
                                <a:gd name="connsiteX1798" fmla="*/ 1735584 w 2532555"/>
                                <a:gd name="connsiteY1798" fmla="*/ 102960 h 308202"/>
                                <a:gd name="connsiteX1799" fmla="*/ 1742544 w 2532555"/>
                                <a:gd name="connsiteY1799" fmla="*/ 109861 h 308202"/>
                                <a:gd name="connsiteX1800" fmla="*/ 1745311 w 2532555"/>
                                <a:gd name="connsiteY1800" fmla="*/ 119943 h 308202"/>
                                <a:gd name="connsiteX1801" fmla="*/ 1745385 w 2532555"/>
                                <a:gd name="connsiteY1801" fmla="*/ 119943 h 308202"/>
                                <a:gd name="connsiteX1802" fmla="*/ 1745385 w 2532555"/>
                                <a:gd name="connsiteY1802" fmla="*/ 119955 h 308202"/>
                                <a:gd name="connsiteX1803" fmla="*/ 1745385 w 2532555"/>
                                <a:gd name="connsiteY1803" fmla="*/ 122747 h 308202"/>
                                <a:gd name="connsiteX1804" fmla="*/ 1714123 w 2532555"/>
                                <a:gd name="connsiteY1804" fmla="*/ 122747 h 308202"/>
                                <a:gd name="connsiteX1805" fmla="*/ 1718086 w 2532555"/>
                                <a:gd name="connsiteY1805" fmla="*/ 131044 h 308202"/>
                                <a:gd name="connsiteX1806" fmla="*/ 1726176 w 2532555"/>
                                <a:gd name="connsiteY1806" fmla="*/ 134148 h 308202"/>
                                <a:gd name="connsiteX1807" fmla="*/ 1736910 w 2532555"/>
                                <a:gd name="connsiteY1807" fmla="*/ 129260 h 308202"/>
                                <a:gd name="connsiteX1808" fmla="*/ 1743363 w 2532555"/>
                                <a:gd name="connsiteY1808" fmla="*/ 132440 h 308202"/>
                                <a:gd name="connsiteX1809" fmla="*/ 1736322 w 2532555"/>
                                <a:gd name="connsiteY1809" fmla="*/ 138952 h 308202"/>
                                <a:gd name="connsiteX1810" fmla="*/ 1726176 w 2532555"/>
                                <a:gd name="connsiteY1810" fmla="*/ 141121 h 308202"/>
                                <a:gd name="connsiteX1811" fmla="*/ 1716145 w 2532555"/>
                                <a:gd name="connsiteY1811" fmla="*/ 138563 h 308202"/>
                                <a:gd name="connsiteX1812" fmla="*/ 1708834 w 2532555"/>
                                <a:gd name="connsiteY1812" fmla="*/ 131386 h 308202"/>
                                <a:gd name="connsiteX1813" fmla="*/ 1706115 w 2532555"/>
                                <a:gd name="connsiteY1813" fmla="*/ 120878 h 308202"/>
                                <a:gd name="connsiteX1814" fmla="*/ 1708800 w 2532555"/>
                                <a:gd name="connsiteY1814" fmla="*/ 110251 h 308202"/>
                                <a:gd name="connsiteX1815" fmla="*/ 1716064 w 2532555"/>
                                <a:gd name="connsiteY1815" fmla="*/ 103038 h 308202"/>
                                <a:gd name="connsiteX1816" fmla="*/ 1726095 w 2532555"/>
                                <a:gd name="connsiteY1816" fmla="*/ 100480 h 308202"/>
                                <a:gd name="connsiteX1817" fmla="*/ 777755 w 2532555"/>
                                <a:gd name="connsiteY1817" fmla="*/ 100480 h 308202"/>
                                <a:gd name="connsiteX1818" fmla="*/ 785837 w 2532555"/>
                                <a:gd name="connsiteY1818" fmla="*/ 102535 h 308202"/>
                                <a:gd name="connsiteX1819" fmla="*/ 791282 w 2532555"/>
                                <a:gd name="connsiteY1819" fmla="*/ 108309 h 308202"/>
                                <a:gd name="connsiteX1820" fmla="*/ 793230 w 2532555"/>
                                <a:gd name="connsiteY1820" fmla="*/ 116763 h 308202"/>
                                <a:gd name="connsiteX1821" fmla="*/ 793230 w 2532555"/>
                                <a:gd name="connsiteY1821" fmla="*/ 140031 h 308202"/>
                                <a:gd name="connsiteX1822" fmla="*/ 785066 w 2532555"/>
                                <a:gd name="connsiteY1822" fmla="*/ 140031 h 308202"/>
                                <a:gd name="connsiteX1823" fmla="*/ 785066 w 2532555"/>
                                <a:gd name="connsiteY1823" fmla="*/ 118392 h 308202"/>
                                <a:gd name="connsiteX1824" fmla="*/ 782537 w 2532555"/>
                                <a:gd name="connsiteY1824" fmla="*/ 110790 h 308202"/>
                                <a:gd name="connsiteX1825" fmla="*/ 775888 w 2532555"/>
                                <a:gd name="connsiteY1825" fmla="*/ 107920 h 308202"/>
                                <a:gd name="connsiteX1826" fmla="*/ 767447 w 2532555"/>
                                <a:gd name="connsiteY1826" fmla="*/ 111563 h 308202"/>
                                <a:gd name="connsiteX1827" fmla="*/ 764376 w 2532555"/>
                                <a:gd name="connsiteY1827" fmla="*/ 122268 h 308202"/>
                                <a:gd name="connsiteX1828" fmla="*/ 764376 w 2532555"/>
                                <a:gd name="connsiteY1828" fmla="*/ 140031 h 308202"/>
                                <a:gd name="connsiteX1829" fmla="*/ 756293 w 2532555"/>
                                <a:gd name="connsiteY1829" fmla="*/ 140031 h 308202"/>
                                <a:gd name="connsiteX1830" fmla="*/ 756293 w 2532555"/>
                                <a:gd name="connsiteY1830" fmla="*/ 101564 h 308202"/>
                                <a:gd name="connsiteX1831" fmla="*/ 764376 w 2532555"/>
                                <a:gd name="connsiteY1831" fmla="*/ 101564 h 308202"/>
                                <a:gd name="connsiteX1832" fmla="*/ 764376 w 2532555"/>
                                <a:gd name="connsiteY1832" fmla="*/ 106375 h 308202"/>
                                <a:gd name="connsiteX1833" fmla="*/ 777755 w 2532555"/>
                                <a:gd name="connsiteY1833" fmla="*/ 100480 h 308202"/>
                                <a:gd name="connsiteX1834" fmla="*/ 682332 w 2532555"/>
                                <a:gd name="connsiteY1834" fmla="*/ 100480 h 308202"/>
                                <a:gd name="connsiteX1835" fmla="*/ 692836 w 2532555"/>
                                <a:gd name="connsiteY1835" fmla="*/ 103349 h 308202"/>
                                <a:gd name="connsiteX1836" fmla="*/ 700066 w 2532555"/>
                                <a:gd name="connsiteY1836" fmla="*/ 111185 h 308202"/>
                                <a:gd name="connsiteX1837" fmla="*/ 692599 w 2532555"/>
                                <a:gd name="connsiteY1837" fmla="*/ 114054 h 308202"/>
                                <a:gd name="connsiteX1838" fmla="*/ 688399 w 2532555"/>
                                <a:gd name="connsiteY1838" fmla="*/ 109442 h 308202"/>
                                <a:gd name="connsiteX1839" fmla="*/ 682332 w 2532555"/>
                                <a:gd name="connsiteY1839" fmla="*/ 107932 h 308202"/>
                                <a:gd name="connsiteX1840" fmla="*/ 675919 w 2532555"/>
                                <a:gd name="connsiteY1840" fmla="*/ 109561 h 308202"/>
                                <a:gd name="connsiteX1841" fmla="*/ 671482 w 2532555"/>
                                <a:gd name="connsiteY1841" fmla="*/ 114139 h 308202"/>
                                <a:gd name="connsiteX1842" fmla="*/ 669893 w 2532555"/>
                                <a:gd name="connsiteY1842" fmla="*/ 120806 h 308202"/>
                                <a:gd name="connsiteX1843" fmla="*/ 673397 w 2532555"/>
                                <a:gd name="connsiteY1843" fmla="*/ 130152 h 308202"/>
                                <a:gd name="connsiteX1844" fmla="*/ 682338 w 2532555"/>
                                <a:gd name="connsiteY1844" fmla="*/ 133681 h 308202"/>
                                <a:gd name="connsiteX1845" fmla="*/ 688561 w 2532555"/>
                                <a:gd name="connsiteY1845" fmla="*/ 132093 h 308202"/>
                                <a:gd name="connsiteX1846" fmla="*/ 692917 w 2532555"/>
                                <a:gd name="connsiteY1846" fmla="*/ 127247 h 308202"/>
                                <a:gd name="connsiteX1847" fmla="*/ 700296 w 2532555"/>
                                <a:gd name="connsiteY1847" fmla="*/ 129957 h 308202"/>
                                <a:gd name="connsiteX1848" fmla="*/ 697394 w 2532555"/>
                                <a:gd name="connsiteY1848" fmla="*/ 134599 h 308202"/>
                                <a:gd name="connsiteX1849" fmla="*/ 693181 w 2532555"/>
                                <a:gd name="connsiteY1849" fmla="*/ 138137 h 308202"/>
                                <a:gd name="connsiteX1850" fmla="*/ 682332 w 2532555"/>
                                <a:gd name="connsiteY1850" fmla="*/ 141121 h 308202"/>
                                <a:gd name="connsiteX1851" fmla="*/ 672145 w 2532555"/>
                                <a:gd name="connsiteY1851" fmla="*/ 138563 h 308202"/>
                                <a:gd name="connsiteX1852" fmla="*/ 664719 w 2532555"/>
                                <a:gd name="connsiteY1852" fmla="*/ 131350 h 308202"/>
                                <a:gd name="connsiteX1853" fmla="*/ 661959 w 2532555"/>
                                <a:gd name="connsiteY1853" fmla="*/ 120800 h 308202"/>
                                <a:gd name="connsiteX1854" fmla="*/ 664719 w 2532555"/>
                                <a:gd name="connsiteY1854" fmla="*/ 110293 h 308202"/>
                                <a:gd name="connsiteX1855" fmla="*/ 672145 w 2532555"/>
                                <a:gd name="connsiteY1855" fmla="*/ 103080 h 308202"/>
                                <a:gd name="connsiteX1856" fmla="*/ 682332 w 2532555"/>
                                <a:gd name="connsiteY1856" fmla="*/ 100480 h 308202"/>
                                <a:gd name="connsiteX1857" fmla="*/ 483806 w 2532555"/>
                                <a:gd name="connsiteY1857" fmla="*/ 100480 h 308202"/>
                                <a:gd name="connsiteX1858" fmla="*/ 493290 w 2532555"/>
                                <a:gd name="connsiteY1858" fmla="*/ 102960 h 308202"/>
                                <a:gd name="connsiteX1859" fmla="*/ 500253 w 2532555"/>
                                <a:gd name="connsiteY1859" fmla="*/ 109861 h 308202"/>
                                <a:gd name="connsiteX1860" fmla="*/ 503016 w 2532555"/>
                                <a:gd name="connsiteY1860" fmla="*/ 119943 h 308202"/>
                                <a:gd name="connsiteX1861" fmla="*/ 503095 w 2532555"/>
                                <a:gd name="connsiteY1861" fmla="*/ 119943 h 308202"/>
                                <a:gd name="connsiteX1862" fmla="*/ 503088 w 2532555"/>
                                <a:gd name="connsiteY1862" fmla="*/ 119955 h 308202"/>
                                <a:gd name="connsiteX1863" fmla="*/ 503088 w 2532555"/>
                                <a:gd name="connsiteY1863" fmla="*/ 122747 h 308202"/>
                                <a:gd name="connsiteX1864" fmla="*/ 471828 w 2532555"/>
                                <a:gd name="connsiteY1864" fmla="*/ 122747 h 308202"/>
                                <a:gd name="connsiteX1865" fmla="*/ 475792 w 2532555"/>
                                <a:gd name="connsiteY1865" fmla="*/ 131044 h 308202"/>
                                <a:gd name="connsiteX1866" fmla="*/ 483878 w 2532555"/>
                                <a:gd name="connsiteY1866" fmla="*/ 134148 h 308202"/>
                                <a:gd name="connsiteX1867" fmla="*/ 494612 w 2532555"/>
                                <a:gd name="connsiteY1867" fmla="*/ 129260 h 308202"/>
                                <a:gd name="connsiteX1868" fmla="*/ 501070 w 2532555"/>
                                <a:gd name="connsiteY1868" fmla="*/ 132440 h 308202"/>
                                <a:gd name="connsiteX1869" fmla="*/ 494030 w 2532555"/>
                                <a:gd name="connsiteY1869" fmla="*/ 138952 h 308202"/>
                                <a:gd name="connsiteX1870" fmla="*/ 483884 w 2532555"/>
                                <a:gd name="connsiteY1870" fmla="*/ 141121 h 308202"/>
                                <a:gd name="connsiteX1871" fmla="*/ 473852 w 2532555"/>
                                <a:gd name="connsiteY1871" fmla="*/ 138563 h 308202"/>
                                <a:gd name="connsiteX1872" fmla="*/ 466542 w 2532555"/>
                                <a:gd name="connsiteY1872" fmla="*/ 131386 h 308202"/>
                                <a:gd name="connsiteX1873" fmla="*/ 463820 w 2532555"/>
                                <a:gd name="connsiteY1873" fmla="*/ 120878 h 308202"/>
                                <a:gd name="connsiteX1874" fmla="*/ 466505 w 2532555"/>
                                <a:gd name="connsiteY1874" fmla="*/ 110251 h 308202"/>
                                <a:gd name="connsiteX1875" fmla="*/ 473774 w 2532555"/>
                                <a:gd name="connsiteY1875" fmla="*/ 103038 h 308202"/>
                                <a:gd name="connsiteX1876" fmla="*/ 483806 w 2532555"/>
                                <a:gd name="connsiteY1876" fmla="*/ 100480 h 308202"/>
                                <a:gd name="connsiteX1877" fmla="*/ 1531447 w 2532555"/>
                                <a:gd name="connsiteY1877" fmla="*/ 100474 h 308202"/>
                                <a:gd name="connsiteX1878" fmla="*/ 1540930 w 2532555"/>
                                <a:gd name="connsiteY1878" fmla="*/ 102954 h 308202"/>
                                <a:gd name="connsiteX1879" fmla="*/ 1547890 w 2532555"/>
                                <a:gd name="connsiteY1879" fmla="*/ 109855 h 308202"/>
                                <a:gd name="connsiteX1880" fmla="*/ 1550656 w 2532555"/>
                                <a:gd name="connsiteY1880" fmla="*/ 119938 h 308202"/>
                                <a:gd name="connsiteX1881" fmla="*/ 1550731 w 2532555"/>
                                <a:gd name="connsiteY1881" fmla="*/ 119938 h 308202"/>
                                <a:gd name="connsiteX1882" fmla="*/ 1550731 w 2532555"/>
                                <a:gd name="connsiteY1882" fmla="*/ 119949 h 308202"/>
                                <a:gd name="connsiteX1883" fmla="*/ 1550731 w 2532555"/>
                                <a:gd name="connsiteY1883" fmla="*/ 122741 h 308202"/>
                                <a:gd name="connsiteX1884" fmla="*/ 1519475 w 2532555"/>
                                <a:gd name="connsiteY1884" fmla="*/ 122741 h 308202"/>
                                <a:gd name="connsiteX1885" fmla="*/ 1523439 w 2532555"/>
                                <a:gd name="connsiteY1885" fmla="*/ 131038 h 308202"/>
                                <a:gd name="connsiteX1886" fmla="*/ 1531522 w 2532555"/>
                                <a:gd name="connsiteY1886" fmla="*/ 134142 h 308202"/>
                                <a:gd name="connsiteX1887" fmla="*/ 1542256 w 2532555"/>
                                <a:gd name="connsiteY1887" fmla="*/ 129253 h 308202"/>
                                <a:gd name="connsiteX1888" fmla="*/ 1548708 w 2532555"/>
                                <a:gd name="connsiteY1888" fmla="*/ 132434 h 308202"/>
                                <a:gd name="connsiteX1889" fmla="*/ 1541667 w 2532555"/>
                                <a:gd name="connsiteY1889" fmla="*/ 138946 h 308202"/>
                                <a:gd name="connsiteX1890" fmla="*/ 1531522 w 2532555"/>
                                <a:gd name="connsiteY1890" fmla="*/ 141115 h 308202"/>
                                <a:gd name="connsiteX1891" fmla="*/ 1521491 w 2532555"/>
                                <a:gd name="connsiteY1891" fmla="*/ 138557 h 308202"/>
                                <a:gd name="connsiteX1892" fmla="*/ 1514179 w 2532555"/>
                                <a:gd name="connsiteY1892" fmla="*/ 131380 h 308202"/>
                                <a:gd name="connsiteX1893" fmla="*/ 1511460 w 2532555"/>
                                <a:gd name="connsiteY1893" fmla="*/ 120872 h 308202"/>
                                <a:gd name="connsiteX1894" fmla="*/ 1514146 w 2532555"/>
                                <a:gd name="connsiteY1894" fmla="*/ 110245 h 308202"/>
                                <a:gd name="connsiteX1895" fmla="*/ 1521410 w 2532555"/>
                                <a:gd name="connsiteY1895" fmla="*/ 103032 h 308202"/>
                                <a:gd name="connsiteX1896" fmla="*/ 1531447 w 2532555"/>
                                <a:gd name="connsiteY1896" fmla="*/ 100474 h 308202"/>
                                <a:gd name="connsiteX1897" fmla="*/ 1173354 w 2532555"/>
                                <a:gd name="connsiteY1897" fmla="*/ 100474 h 308202"/>
                                <a:gd name="connsiteX1898" fmla="*/ 1182836 w 2532555"/>
                                <a:gd name="connsiteY1898" fmla="*/ 102954 h 308202"/>
                                <a:gd name="connsiteX1899" fmla="*/ 1189803 w 2532555"/>
                                <a:gd name="connsiteY1899" fmla="*/ 109855 h 308202"/>
                                <a:gd name="connsiteX1900" fmla="*/ 1192563 w 2532555"/>
                                <a:gd name="connsiteY1900" fmla="*/ 119938 h 308202"/>
                                <a:gd name="connsiteX1901" fmla="*/ 1192644 w 2532555"/>
                                <a:gd name="connsiteY1901" fmla="*/ 119938 h 308202"/>
                                <a:gd name="connsiteX1902" fmla="*/ 1192637 w 2532555"/>
                                <a:gd name="connsiteY1902" fmla="*/ 119949 h 308202"/>
                                <a:gd name="connsiteX1903" fmla="*/ 1192637 w 2532555"/>
                                <a:gd name="connsiteY1903" fmla="*/ 122741 h 308202"/>
                                <a:gd name="connsiteX1904" fmla="*/ 1161375 w 2532555"/>
                                <a:gd name="connsiteY1904" fmla="*/ 122741 h 308202"/>
                                <a:gd name="connsiteX1905" fmla="*/ 1165338 w 2532555"/>
                                <a:gd name="connsiteY1905" fmla="*/ 131038 h 308202"/>
                                <a:gd name="connsiteX1906" fmla="*/ 1173428 w 2532555"/>
                                <a:gd name="connsiteY1906" fmla="*/ 134142 h 308202"/>
                                <a:gd name="connsiteX1907" fmla="*/ 1184162 w 2532555"/>
                                <a:gd name="connsiteY1907" fmla="*/ 129253 h 308202"/>
                                <a:gd name="connsiteX1908" fmla="*/ 1190615 w 2532555"/>
                                <a:gd name="connsiteY1908" fmla="*/ 132434 h 308202"/>
                                <a:gd name="connsiteX1909" fmla="*/ 1183580 w 2532555"/>
                                <a:gd name="connsiteY1909" fmla="*/ 138946 h 308202"/>
                                <a:gd name="connsiteX1910" fmla="*/ 1173435 w 2532555"/>
                                <a:gd name="connsiteY1910" fmla="*/ 141115 h 308202"/>
                                <a:gd name="connsiteX1911" fmla="*/ 1163397 w 2532555"/>
                                <a:gd name="connsiteY1911" fmla="*/ 138557 h 308202"/>
                                <a:gd name="connsiteX1912" fmla="*/ 1156092 w 2532555"/>
                                <a:gd name="connsiteY1912" fmla="*/ 131380 h 308202"/>
                                <a:gd name="connsiteX1913" fmla="*/ 1153367 w 2532555"/>
                                <a:gd name="connsiteY1913" fmla="*/ 120872 h 308202"/>
                                <a:gd name="connsiteX1914" fmla="*/ 1156052 w 2532555"/>
                                <a:gd name="connsiteY1914" fmla="*/ 110245 h 308202"/>
                                <a:gd name="connsiteX1915" fmla="*/ 1163323 w 2532555"/>
                                <a:gd name="connsiteY1915" fmla="*/ 103032 h 308202"/>
                                <a:gd name="connsiteX1916" fmla="*/ 1173354 w 2532555"/>
                                <a:gd name="connsiteY1916" fmla="*/ 100474 h 308202"/>
                                <a:gd name="connsiteX1917" fmla="*/ 1109274 w 2532555"/>
                                <a:gd name="connsiteY1917" fmla="*/ 100474 h 308202"/>
                                <a:gd name="connsiteX1918" fmla="*/ 1118763 w 2532555"/>
                                <a:gd name="connsiteY1918" fmla="*/ 102954 h 308202"/>
                                <a:gd name="connsiteX1919" fmla="*/ 1125723 w 2532555"/>
                                <a:gd name="connsiteY1919" fmla="*/ 109855 h 308202"/>
                                <a:gd name="connsiteX1920" fmla="*/ 1128489 w 2532555"/>
                                <a:gd name="connsiteY1920" fmla="*/ 119938 h 308202"/>
                                <a:gd name="connsiteX1921" fmla="*/ 1128564 w 2532555"/>
                                <a:gd name="connsiteY1921" fmla="*/ 119938 h 308202"/>
                                <a:gd name="connsiteX1922" fmla="*/ 1128557 w 2532555"/>
                                <a:gd name="connsiteY1922" fmla="*/ 119949 h 308202"/>
                                <a:gd name="connsiteX1923" fmla="*/ 1128557 w 2532555"/>
                                <a:gd name="connsiteY1923" fmla="*/ 122741 h 308202"/>
                                <a:gd name="connsiteX1924" fmla="*/ 1097302 w 2532555"/>
                                <a:gd name="connsiteY1924" fmla="*/ 122741 h 308202"/>
                                <a:gd name="connsiteX1925" fmla="*/ 1101265 w 2532555"/>
                                <a:gd name="connsiteY1925" fmla="*/ 131038 h 308202"/>
                                <a:gd name="connsiteX1926" fmla="*/ 1109348 w 2532555"/>
                                <a:gd name="connsiteY1926" fmla="*/ 134142 h 308202"/>
                                <a:gd name="connsiteX1927" fmla="*/ 1120082 w 2532555"/>
                                <a:gd name="connsiteY1927" fmla="*/ 129253 h 308202"/>
                                <a:gd name="connsiteX1928" fmla="*/ 1126542 w 2532555"/>
                                <a:gd name="connsiteY1928" fmla="*/ 132434 h 308202"/>
                                <a:gd name="connsiteX1929" fmla="*/ 1119500 w 2532555"/>
                                <a:gd name="connsiteY1929" fmla="*/ 138946 h 308202"/>
                                <a:gd name="connsiteX1930" fmla="*/ 1109355 w 2532555"/>
                                <a:gd name="connsiteY1930" fmla="*/ 141115 h 308202"/>
                                <a:gd name="connsiteX1931" fmla="*/ 1099324 w 2532555"/>
                                <a:gd name="connsiteY1931" fmla="*/ 138557 h 308202"/>
                                <a:gd name="connsiteX1932" fmla="*/ 1092013 w 2532555"/>
                                <a:gd name="connsiteY1932" fmla="*/ 131380 h 308202"/>
                                <a:gd name="connsiteX1933" fmla="*/ 1089293 w 2532555"/>
                                <a:gd name="connsiteY1933" fmla="*/ 120872 h 308202"/>
                                <a:gd name="connsiteX1934" fmla="*/ 1091979 w 2532555"/>
                                <a:gd name="connsiteY1934" fmla="*/ 110245 h 308202"/>
                                <a:gd name="connsiteX1935" fmla="*/ 1099243 w 2532555"/>
                                <a:gd name="connsiteY1935" fmla="*/ 103032 h 308202"/>
                                <a:gd name="connsiteX1936" fmla="*/ 1109274 w 2532555"/>
                                <a:gd name="connsiteY1936" fmla="*/ 100474 h 308202"/>
                                <a:gd name="connsiteX1937" fmla="*/ 932043 w 2532555"/>
                                <a:gd name="connsiteY1937" fmla="*/ 100474 h 308202"/>
                                <a:gd name="connsiteX1938" fmla="*/ 941532 w 2532555"/>
                                <a:gd name="connsiteY1938" fmla="*/ 102954 h 308202"/>
                                <a:gd name="connsiteX1939" fmla="*/ 948492 w 2532555"/>
                                <a:gd name="connsiteY1939" fmla="*/ 109855 h 308202"/>
                                <a:gd name="connsiteX1940" fmla="*/ 951259 w 2532555"/>
                                <a:gd name="connsiteY1940" fmla="*/ 119938 h 308202"/>
                                <a:gd name="connsiteX1941" fmla="*/ 951333 w 2532555"/>
                                <a:gd name="connsiteY1941" fmla="*/ 119938 h 308202"/>
                                <a:gd name="connsiteX1942" fmla="*/ 951326 w 2532555"/>
                                <a:gd name="connsiteY1942" fmla="*/ 119949 h 308202"/>
                                <a:gd name="connsiteX1943" fmla="*/ 951326 w 2532555"/>
                                <a:gd name="connsiteY1943" fmla="*/ 122741 h 308202"/>
                                <a:gd name="connsiteX1944" fmla="*/ 920064 w 2532555"/>
                                <a:gd name="connsiteY1944" fmla="*/ 122741 h 308202"/>
                                <a:gd name="connsiteX1945" fmla="*/ 924035 w 2532555"/>
                                <a:gd name="connsiteY1945" fmla="*/ 131038 h 308202"/>
                                <a:gd name="connsiteX1946" fmla="*/ 932117 w 2532555"/>
                                <a:gd name="connsiteY1946" fmla="*/ 134142 h 308202"/>
                                <a:gd name="connsiteX1947" fmla="*/ 942851 w 2532555"/>
                                <a:gd name="connsiteY1947" fmla="*/ 129253 h 308202"/>
                                <a:gd name="connsiteX1948" fmla="*/ 949311 w 2532555"/>
                                <a:gd name="connsiteY1948" fmla="*/ 132434 h 308202"/>
                                <a:gd name="connsiteX1949" fmla="*/ 942270 w 2532555"/>
                                <a:gd name="connsiteY1949" fmla="*/ 138946 h 308202"/>
                                <a:gd name="connsiteX1950" fmla="*/ 932124 w 2532555"/>
                                <a:gd name="connsiteY1950" fmla="*/ 141115 h 308202"/>
                                <a:gd name="connsiteX1951" fmla="*/ 922093 w 2532555"/>
                                <a:gd name="connsiteY1951" fmla="*/ 138557 h 308202"/>
                                <a:gd name="connsiteX1952" fmla="*/ 914782 w 2532555"/>
                                <a:gd name="connsiteY1952" fmla="*/ 131380 h 308202"/>
                                <a:gd name="connsiteX1953" fmla="*/ 912063 w 2532555"/>
                                <a:gd name="connsiteY1953" fmla="*/ 120872 h 308202"/>
                                <a:gd name="connsiteX1954" fmla="*/ 914748 w 2532555"/>
                                <a:gd name="connsiteY1954" fmla="*/ 110245 h 308202"/>
                                <a:gd name="connsiteX1955" fmla="*/ 922012 w 2532555"/>
                                <a:gd name="connsiteY1955" fmla="*/ 103032 h 308202"/>
                                <a:gd name="connsiteX1956" fmla="*/ 932043 w 2532555"/>
                                <a:gd name="connsiteY1956" fmla="*/ 100474 h 308202"/>
                                <a:gd name="connsiteX1957" fmla="*/ 617871 w 2532555"/>
                                <a:gd name="connsiteY1957" fmla="*/ 100474 h 308202"/>
                                <a:gd name="connsiteX1958" fmla="*/ 627356 w 2532555"/>
                                <a:gd name="connsiteY1958" fmla="*/ 102954 h 308202"/>
                                <a:gd name="connsiteX1959" fmla="*/ 634316 w 2532555"/>
                                <a:gd name="connsiteY1959" fmla="*/ 109855 h 308202"/>
                                <a:gd name="connsiteX1960" fmla="*/ 637082 w 2532555"/>
                                <a:gd name="connsiteY1960" fmla="*/ 119938 h 308202"/>
                                <a:gd name="connsiteX1961" fmla="*/ 637156 w 2532555"/>
                                <a:gd name="connsiteY1961" fmla="*/ 119938 h 308202"/>
                                <a:gd name="connsiteX1962" fmla="*/ 637156 w 2532555"/>
                                <a:gd name="connsiteY1962" fmla="*/ 119949 h 308202"/>
                                <a:gd name="connsiteX1963" fmla="*/ 637156 w 2532555"/>
                                <a:gd name="connsiteY1963" fmla="*/ 122741 h 308202"/>
                                <a:gd name="connsiteX1964" fmla="*/ 605893 w 2532555"/>
                                <a:gd name="connsiteY1964" fmla="*/ 122741 h 308202"/>
                                <a:gd name="connsiteX1965" fmla="*/ 609857 w 2532555"/>
                                <a:gd name="connsiteY1965" fmla="*/ 131038 h 308202"/>
                                <a:gd name="connsiteX1966" fmla="*/ 617943 w 2532555"/>
                                <a:gd name="connsiteY1966" fmla="*/ 134142 h 308202"/>
                                <a:gd name="connsiteX1967" fmla="*/ 628675 w 2532555"/>
                                <a:gd name="connsiteY1967" fmla="*/ 129253 h 308202"/>
                                <a:gd name="connsiteX1968" fmla="*/ 635134 w 2532555"/>
                                <a:gd name="connsiteY1968" fmla="*/ 132434 h 308202"/>
                                <a:gd name="connsiteX1969" fmla="*/ 628093 w 2532555"/>
                                <a:gd name="connsiteY1969" fmla="*/ 138946 h 308202"/>
                                <a:gd name="connsiteX1970" fmla="*/ 617949 w 2532555"/>
                                <a:gd name="connsiteY1970" fmla="*/ 141115 h 308202"/>
                                <a:gd name="connsiteX1971" fmla="*/ 607917 w 2532555"/>
                                <a:gd name="connsiteY1971" fmla="*/ 138557 h 308202"/>
                                <a:gd name="connsiteX1972" fmla="*/ 600606 w 2532555"/>
                                <a:gd name="connsiteY1972" fmla="*/ 131380 h 308202"/>
                                <a:gd name="connsiteX1973" fmla="*/ 597885 w 2532555"/>
                                <a:gd name="connsiteY1973" fmla="*/ 120872 h 308202"/>
                                <a:gd name="connsiteX1974" fmla="*/ 600570 w 2532555"/>
                                <a:gd name="connsiteY1974" fmla="*/ 110245 h 308202"/>
                                <a:gd name="connsiteX1975" fmla="*/ 607839 w 2532555"/>
                                <a:gd name="connsiteY1975" fmla="*/ 103032 h 308202"/>
                                <a:gd name="connsiteX1976" fmla="*/ 617871 w 2532555"/>
                                <a:gd name="connsiteY1976" fmla="*/ 100474 h 308202"/>
                                <a:gd name="connsiteX1977" fmla="*/ 403942 w 2532555"/>
                                <a:gd name="connsiteY1977" fmla="*/ 95604 h 308202"/>
                                <a:gd name="connsiteX1978" fmla="*/ 403942 w 2532555"/>
                                <a:gd name="connsiteY1978" fmla="*/ 114139 h 308202"/>
                                <a:gd name="connsiteX1979" fmla="*/ 419103 w 2532555"/>
                                <a:gd name="connsiteY1979" fmla="*/ 114139 h 308202"/>
                                <a:gd name="connsiteX1980" fmla="*/ 426727 w 2532555"/>
                                <a:gd name="connsiteY1980" fmla="*/ 111617 h 308202"/>
                                <a:gd name="connsiteX1981" fmla="*/ 429526 w 2532555"/>
                                <a:gd name="connsiteY1981" fmla="*/ 104829 h 308202"/>
                                <a:gd name="connsiteX1982" fmla="*/ 426727 w 2532555"/>
                                <a:gd name="connsiteY1982" fmla="*/ 98161 h 308202"/>
                                <a:gd name="connsiteX1983" fmla="*/ 419103 w 2532555"/>
                                <a:gd name="connsiteY1983" fmla="*/ 95604 h 308202"/>
                                <a:gd name="connsiteX1984" fmla="*/ 2440226 w 2532555"/>
                                <a:gd name="connsiteY1984" fmla="*/ 95003 h 308202"/>
                                <a:gd name="connsiteX1985" fmla="*/ 2440233 w 2532555"/>
                                <a:gd name="connsiteY1985" fmla="*/ 95004 h 308202"/>
                                <a:gd name="connsiteX1986" fmla="*/ 2440226 w 2532555"/>
                                <a:gd name="connsiteY1986" fmla="*/ 95004 h 308202"/>
                                <a:gd name="connsiteX1987" fmla="*/ 2249698 w 2532555"/>
                                <a:gd name="connsiteY1987" fmla="*/ 89655 h 308202"/>
                                <a:gd name="connsiteX1988" fmla="*/ 2257787 w 2532555"/>
                                <a:gd name="connsiteY1988" fmla="*/ 89655 h 308202"/>
                                <a:gd name="connsiteX1989" fmla="*/ 2257787 w 2532555"/>
                                <a:gd name="connsiteY1989" fmla="*/ 101600 h 308202"/>
                                <a:gd name="connsiteX1990" fmla="*/ 2271011 w 2532555"/>
                                <a:gd name="connsiteY1990" fmla="*/ 101600 h 308202"/>
                                <a:gd name="connsiteX1991" fmla="*/ 2271011 w 2532555"/>
                                <a:gd name="connsiteY1991" fmla="*/ 108268 h 308202"/>
                                <a:gd name="connsiteX1992" fmla="*/ 2257787 w 2532555"/>
                                <a:gd name="connsiteY1992" fmla="*/ 108268 h 308202"/>
                                <a:gd name="connsiteX1993" fmla="*/ 2257787 w 2532555"/>
                                <a:gd name="connsiteY1993" fmla="*/ 126414 h 308202"/>
                                <a:gd name="connsiteX1994" fmla="*/ 2259499 w 2532555"/>
                                <a:gd name="connsiteY1994" fmla="*/ 131728 h 308202"/>
                                <a:gd name="connsiteX1995" fmla="*/ 2264166 w 2532555"/>
                                <a:gd name="connsiteY1995" fmla="*/ 133548 h 308202"/>
                                <a:gd name="connsiteX1996" fmla="*/ 2267466 w 2532555"/>
                                <a:gd name="connsiteY1996" fmla="*/ 133003 h 308202"/>
                                <a:gd name="connsiteX1997" fmla="*/ 2270693 w 2532555"/>
                                <a:gd name="connsiteY1997" fmla="*/ 131452 h 308202"/>
                                <a:gd name="connsiteX1998" fmla="*/ 2273182 w 2532555"/>
                                <a:gd name="connsiteY1998" fmla="*/ 138197 h 308202"/>
                                <a:gd name="connsiteX1999" fmla="*/ 2273188 w 2532555"/>
                                <a:gd name="connsiteY1999" fmla="*/ 138203 h 308202"/>
                                <a:gd name="connsiteX2000" fmla="*/ 2268285 w 2532555"/>
                                <a:gd name="connsiteY2000" fmla="*/ 140492 h 308202"/>
                                <a:gd name="connsiteX2001" fmla="*/ 2263618 w 2532555"/>
                                <a:gd name="connsiteY2001" fmla="*/ 141150 h 308202"/>
                                <a:gd name="connsiteX2002" fmla="*/ 2253432 w 2532555"/>
                                <a:gd name="connsiteY2002" fmla="*/ 137544 h 308202"/>
                                <a:gd name="connsiteX2003" fmla="*/ 2249698 w 2532555"/>
                                <a:gd name="connsiteY2003" fmla="*/ 126959 h 308202"/>
                                <a:gd name="connsiteX2004" fmla="*/ 2249698 w 2532555"/>
                                <a:gd name="connsiteY2004" fmla="*/ 108268 h 308202"/>
                                <a:gd name="connsiteX2005" fmla="*/ 2241378 w 2532555"/>
                                <a:gd name="connsiteY2005" fmla="*/ 108268 h 308202"/>
                                <a:gd name="connsiteX2006" fmla="*/ 2241378 w 2532555"/>
                                <a:gd name="connsiteY2006" fmla="*/ 101600 h 308202"/>
                                <a:gd name="connsiteX2007" fmla="*/ 2249698 w 2532555"/>
                                <a:gd name="connsiteY2007" fmla="*/ 101600 h 308202"/>
                                <a:gd name="connsiteX2008" fmla="*/ 2079549 w 2532555"/>
                                <a:gd name="connsiteY2008" fmla="*/ 89649 h 308202"/>
                                <a:gd name="connsiteX2009" fmla="*/ 2087638 w 2532555"/>
                                <a:gd name="connsiteY2009" fmla="*/ 89649 h 308202"/>
                                <a:gd name="connsiteX2010" fmla="*/ 2087638 w 2532555"/>
                                <a:gd name="connsiteY2010" fmla="*/ 101594 h 308202"/>
                                <a:gd name="connsiteX2011" fmla="*/ 2100861 w 2532555"/>
                                <a:gd name="connsiteY2011" fmla="*/ 101594 h 308202"/>
                                <a:gd name="connsiteX2012" fmla="*/ 2100861 w 2532555"/>
                                <a:gd name="connsiteY2012" fmla="*/ 108261 h 308202"/>
                                <a:gd name="connsiteX2013" fmla="*/ 2087638 w 2532555"/>
                                <a:gd name="connsiteY2013" fmla="*/ 108261 h 308202"/>
                                <a:gd name="connsiteX2014" fmla="*/ 2087638 w 2532555"/>
                                <a:gd name="connsiteY2014" fmla="*/ 126408 h 308202"/>
                                <a:gd name="connsiteX2015" fmla="*/ 2089349 w 2532555"/>
                                <a:gd name="connsiteY2015" fmla="*/ 131722 h 308202"/>
                                <a:gd name="connsiteX2016" fmla="*/ 2094016 w 2532555"/>
                                <a:gd name="connsiteY2016" fmla="*/ 133542 h 308202"/>
                                <a:gd name="connsiteX2017" fmla="*/ 2097317 w 2532555"/>
                                <a:gd name="connsiteY2017" fmla="*/ 132997 h 308202"/>
                                <a:gd name="connsiteX2018" fmla="*/ 2100543 w 2532555"/>
                                <a:gd name="connsiteY2018" fmla="*/ 131446 h 308202"/>
                                <a:gd name="connsiteX2019" fmla="*/ 2103033 w 2532555"/>
                                <a:gd name="connsiteY2019" fmla="*/ 138191 h 308202"/>
                                <a:gd name="connsiteX2020" fmla="*/ 2103039 w 2532555"/>
                                <a:gd name="connsiteY2020" fmla="*/ 138197 h 308202"/>
                                <a:gd name="connsiteX2021" fmla="*/ 2098136 w 2532555"/>
                                <a:gd name="connsiteY2021" fmla="*/ 140486 h 308202"/>
                                <a:gd name="connsiteX2022" fmla="*/ 2093468 w 2532555"/>
                                <a:gd name="connsiteY2022" fmla="*/ 141145 h 308202"/>
                                <a:gd name="connsiteX2023" fmla="*/ 2083282 w 2532555"/>
                                <a:gd name="connsiteY2023" fmla="*/ 137538 h 308202"/>
                                <a:gd name="connsiteX2024" fmla="*/ 2079549 w 2532555"/>
                                <a:gd name="connsiteY2024" fmla="*/ 126953 h 308202"/>
                                <a:gd name="connsiteX2025" fmla="*/ 2079549 w 2532555"/>
                                <a:gd name="connsiteY2025" fmla="*/ 108261 h 308202"/>
                                <a:gd name="connsiteX2026" fmla="*/ 2071229 w 2532555"/>
                                <a:gd name="connsiteY2026" fmla="*/ 108261 h 308202"/>
                                <a:gd name="connsiteX2027" fmla="*/ 2071229 w 2532555"/>
                                <a:gd name="connsiteY2027" fmla="*/ 101594 h 308202"/>
                                <a:gd name="connsiteX2028" fmla="*/ 2079549 w 2532555"/>
                                <a:gd name="connsiteY2028" fmla="*/ 101594 h 308202"/>
                                <a:gd name="connsiteX2029" fmla="*/ 1610062 w 2532555"/>
                                <a:gd name="connsiteY2029" fmla="*/ 89630 h 308202"/>
                                <a:gd name="connsiteX2030" fmla="*/ 1618152 w 2532555"/>
                                <a:gd name="connsiteY2030" fmla="*/ 89630 h 308202"/>
                                <a:gd name="connsiteX2031" fmla="*/ 1618152 w 2532555"/>
                                <a:gd name="connsiteY2031" fmla="*/ 101576 h 308202"/>
                                <a:gd name="connsiteX2032" fmla="*/ 1631375 w 2532555"/>
                                <a:gd name="connsiteY2032" fmla="*/ 101576 h 308202"/>
                                <a:gd name="connsiteX2033" fmla="*/ 1631375 w 2532555"/>
                                <a:gd name="connsiteY2033" fmla="*/ 108244 h 308202"/>
                                <a:gd name="connsiteX2034" fmla="*/ 1618152 w 2532555"/>
                                <a:gd name="connsiteY2034" fmla="*/ 108244 h 308202"/>
                                <a:gd name="connsiteX2035" fmla="*/ 1618152 w 2532555"/>
                                <a:gd name="connsiteY2035" fmla="*/ 126389 h 308202"/>
                                <a:gd name="connsiteX2036" fmla="*/ 1619863 w 2532555"/>
                                <a:gd name="connsiteY2036" fmla="*/ 131703 h 308202"/>
                                <a:gd name="connsiteX2037" fmla="*/ 1624530 w 2532555"/>
                                <a:gd name="connsiteY2037" fmla="*/ 133525 h 308202"/>
                                <a:gd name="connsiteX2038" fmla="*/ 1627831 w 2532555"/>
                                <a:gd name="connsiteY2038" fmla="*/ 132980 h 308202"/>
                                <a:gd name="connsiteX2039" fmla="*/ 1631057 w 2532555"/>
                                <a:gd name="connsiteY2039" fmla="*/ 131428 h 308202"/>
                                <a:gd name="connsiteX2040" fmla="*/ 1633546 w 2532555"/>
                                <a:gd name="connsiteY2040" fmla="*/ 138174 h 308202"/>
                                <a:gd name="connsiteX2041" fmla="*/ 1633553 w 2532555"/>
                                <a:gd name="connsiteY2041" fmla="*/ 138179 h 308202"/>
                                <a:gd name="connsiteX2042" fmla="*/ 1628649 w 2532555"/>
                                <a:gd name="connsiteY2042" fmla="*/ 140468 h 308202"/>
                                <a:gd name="connsiteX2043" fmla="*/ 1623982 w 2532555"/>
                                <a:gd name="connsiteY2043" fmla="*/ 141127 h 308202"/>
                                <a:gd name="connsiteX2044" fmla="*/ 1613796 w 2532555"/>
                                <a:gd name="connsiteY2044" fmla="*/ 137521 h 308202"/>
                                <a:gd name="connsiteX2045" fmla="*/ 1610062 w 2532555"/>
                                <a:gd name="connsiteY2045" fmla="*/ 126935 h 308202"/>
                                <a:gd name="connsiteX2046" fmla="*/ 1610062 w 2532555"/>
                                <a:gd name="connsiteY2046" fmla="*/ 108244 h 308202"/>
                                <a:gd name="connsiteX2047" fmla="*/ 1601743 w 2532555"/>
                                <a:gd name="connsiteY2047" fmla="*/ 108244 h 308202"/>
                                <a:gd name="connsiteX2048" fmla="*/ 1601743 w 2532555"/>
                                <a:gd name="connsiteY2048" fmla="*/ 101576 h 308202"/>
                                <a:gd name="connsiteX2049" fmla="*/ 1610062 w 2532555"/>
                                <a:gd name="connsiteY2049" fmla="*/ 101576 h 308202"/>
                                <a:gd name="connsiteX2050" fmla="*/ 1014317 w 2532555"/>
                                <a:gd name="connsiteY2050" fmla="*/ 89630 h 308202"/>
                                <a:gd name="connsiteX2051" fmla="*/ 1022400 w 2532555"/>
                                <a:gd name="connsiteY2051" fmla="*/ 89630 h 308202"/>
                                <a:gd name="connsiteX2052" fmla="*/ 1022400 w 2532555"/>
                                <a:gd name="connsiteY2052" fmla="*/ 101576 h 308202"/>
                                <a:gd name="connsiteX2053" fmla="*/ 1035623 w 2532555"/>
                                <a:gd name="connsiteY2053" fmla="*/ 101576 h 308202"/>
                                <a:gd name="connsiteX2054" fmla="*/ 1035623 w 2532555"/>
                                <a:gd name="connsiteY2054" fmla="*/ 108244 h 308202"/>
                                <a:gd name="connsiteX2055" fmla="*/ 1022400 w 2532555"/>
                                <a:gd name="connsiteY2055" fmla="*/ 108244 h 308202"/>
                                <a:gd name="connsiteX2056" fmla="*/ 1022400 w 2532555"/>
                                <a:gd name="connsiteY2056" fmla="*/ 126389 h 308202"/>
                                <a:gd name="connsiteX2057" fmla="*/ 1024118 w 2532555"/>
                                <a:gd name="connsiteY2057" fmla="*/ 131703 h 308202"/>
                                <a:gd name="connsiteX2058" fmla="*/ 1028785 w 2532555"/>
                                <a:gd name="connsiteY2058" fmla="*/ 133525 h 308202"/>
                                <a:gd name="connsiteX2059" fmla="*/ 1032086 w 2532555"/>
                                <a:gd name="connsiteY2059" fmla="*/ 132980 h 308202"/>
                                <a:gd name="connsiteX2060" fmla="*/ 1035312 w 2532555"/>
                                <a:gd name="connsiteY2060" fmla="*/ 131428 h 308202"/>
                                <a:gd name="connsiteX2061" fmla="*/ 1037801 w 2532555"/>
                                <a:gd name="connsiteY2061" fmla="*/ 138174 h 308202"/>
                                <a:gd name="connsiteX2062" fmla="*/ 1037808 w 2532555"/>
                                <a:gd name="connsiteY2062" fmla="*/ 138179 h 308202"/>
                                <a:gd name="connsiteX2063" fmla="*/ 1032904 w 2532555"/>
                                <a:gd name="connsiteY2063" fmla="*/ 140468 h 308202"/>
                                <a:gd name="connsiteX2064" fmla="*/ 1028237 w 2532555"/>
                                <a:gd name="connsiteY2064" fmla="*/ 141127 h 308202"/>
                                <a:gd name="connsiteX2065" fmla="*/ 1018051 w 2532555"/>
                                <a:gd name="connsiteY2065" fmla="*/ 137521 h 308202"/>
                                <a:gd name="connsiteX2066" fmla="*/ 1014317 w 2532555"/>
                                <a:gd name="connsiteY2066" fmla="*/ 126935 h 308202"/>
                                <a:gd name="connsiteX2067" fmla="*/ 1014317 w 2532555"/>
                                <a:gd name="connsiteY2067" fmla="*/ 108244 h 308202"/>
                                <a:gd name="connsiteX2068" fmla="*/ 1005998 w 2532555"/>
                                <a:gd name="connsiteY2068" fmla="*/ 108244 h 308202"/>
                                <a:gd name="connsiteX2069" fmla="*/ 1005998 w 2532555"/>
                                <a:gd name="connsiteY2069" fmla="*/ 101576 h 308202"/>
                                <a:gd name="connsiteX2070" fmla="*/ 1014317 w 2532555"/>
                                <a:gd name="connsiteY2070" fmla="*/ 101576 h 308202"/>
                                <a:gd name="connsiteX2071" fmla="*/ 395622 w 2532555"/>
                                <a:gd name="connsiteY2071" fmla="*/ 88079 h 308202"/>
                                <a:gd name="connsiteX2072" fmla="*/ 419103 w 2532555"/>
                                <a:gd name="connsiteY2072" fmla="*/ 88079 h 308202"/>
                                <a:gd name="connsiteX2073" fmla="*/ 429021 w 2532555"/>
                                <a:gd name="connsiteY2073" fmla="*/ 90175 h 308202"/>
                                <a:gd name="connsiteX2074" fmla="*/ 435551 w 2532555"/>
                                <a:gd name="connsiteY2074" fmla="*/ 96070 h 308202"/>
                                <a:gd name="connsiteX2075" fmla="*/ 437846 w 2532555"/>
                                <a:gd name="connsiteY2075" fmla="*/ 104835 h 308202"/>
                                <a:gd name="connsiteX2076" fmla="*/ 435551 w 2532555"/>
                                <a:gd name="connsiteY2076" fmla="*/ 113677 h 308202"/>
                                <a:gd name="connsiteX2077" fmla="*/ 429021 w 2532555"/>
                                <a:gd name="connsiteY2077" fmla="*/ 119608 h 308202"/>
                                <a:gd name="connsiteX2078" fmla="*/ 419103 w 2532555"/>
                                <a:gd name="connsiteY2078" fmla="*/ 121741 h 308202"/>
                                <a:gd name="connsiteX2079" fmla="*/ 403942 w 2532555"/>
                                <a:gd name="connsiteY2079" fmla="*/ 121741 h 308202"/>
                                <a:gd name="connsiteX2080" fmla="*/ 403942 w 2532555"/>
                                <a:gd name="connsiteY2080" fmla="*/ 140042 h 308202"/>
                                <a:gd name="connsiteX2081" fmla="*/ 395622 w 2532555"/>
                                <a:gd name="connsiteY2081" fmla="*/ 140042 h 308202"/>
                                <a:gd name="connsiteX2082" fmla="*/ 2332676 w 2532555"/>
                                <a:gd name="connsiteY2082" fmla="*/ 85000 h 308202"/>
                                <a:gd name="connsiteX2083" fmla="*/ 2332683 w 2532555"/>
                                <a:gd name="connsiteY2083" fmla="*/ 85000 h 308202"/>
                                <a:gd name="connsiteX2084" fmla="*/ 2336335 w 2532555"/>
                                <a:gd name="connsiteY2084" fmla="*/ 86473 h 308202"/>
                                <a:gd name="connsiteX2085" fmla="*/ 2337810 w 2532555"/>
                                <a:gd name="connsiteY2085" fmla="*/ 90044 h 308202"/>
                                <a:gd name="connsiteX2086" fmla="*/ 2336369 w 2532555"/>
                                <a:gd name="connsiteY2086" fmla="*/ 93614 h 308202"/>
                                <a:gd name="connsiteX2087" fmla="*/ 2332676 w 2532555"/>
                                <a:gd name="connsiteY2087" fmla="*/ 95010 h 308202"/>
                                <a:gd name="connsiteX2088" fmla="*/ 2328949 w 2532555"/>
                                <a:gd name="connsiteY2088" fmla="*/ 93614 h 308202"/>
                                <a:gd name="connsiteX2089" fmla="*/ 2327468 w 2532555"/>
                                <a:gd name="connsiteY2089" fmla="*/ 90044 h 308202"/>
                                <a:gd name="connsiteX2090" fmla="*/ 2328949 w 2532555"/>
                                <a:gd name="connsiteY2090" fmla="*/ 86473 h 308202"/>
                                <a:gd name="connsiteX2091" fmla="*/ 2332676 w 2532555"/>
                                <a:gd name="connsiteY2091" fmla="*/ 85000 h 308202"/>
                                <a:gd name="connsiteX2092" fmla="*/ 2440233 w 2532555"/>
                                <a:gd name="connsiteY2092" fmla="*/ 84994 h 308202"/>
                                <a:gd name="connsiteX2093" fmla="*/ 2443885 w 2532555"/>
                                <a:gd name="connsiteY2093" fmla="*/ 86467 h 308202"/>
                                <a:gd name="connsiteX2094" fmla="*/ 2445360 w 2532555"/>
                                <a:gd name="connsiteY2094" fmla="*/ 90038 h 308202"/>
                                <a:gd name="connsiteX2095" fmla="*/ 2443919 w 2532555"/>
                                <a:gd name="connsiteY2095" fmla="*/ 93608 h 308202"/>
                                <a:gd name="connsiteX2096" fmla="*/ 2440226 w 2532555"/>
                                <a:gd name="connsiteY2096" fmla="*/ 95003 h 308202"/>
                                <a:gd name="connsiteX2097" fmla="*/ 2436499 w 2532555"/>
                                <a:gd name="connsiteY2097" fmla="*/ 93608 h 308202"/>
                                <a:gd name="connsiteX2098" fmla="*/ 2435025 w 2532555"/>
                                <a:gd name="connsiteY2098" fmla="*/ 90038 h 308202"/>
                                <a:gd name="connsiteX2099" fmla="*/ 2436499 w 2532555"/>
                                <a:gd name="connsiteY2099" fmla="*/ 86467 h 308202"/>
                                <a:gd name="connsiteX2100" fmla="*/ 2440233 w 2532555"/>
                                <a:gd name="connsiteY2100" fmla="*/ 84994 h 308202"/>
                                <a:gd name="connsiteX2101" fmla="*/ 2114233 w 2532555"/>
                                <a:gd name="connsiteY2101" fmla="*/ 84994 h 308202"/>
                                <a:gd name="connsiteX2102" fmla="*/ 2114233 w 2532555"/>
                                <a:gd name="connsiteY2102" fmla="*/ 84994 h 308202"/>
                                <a:gd name="connsiteX2103" fmla="*/ 2117886 w 2532555"/>
                                <a:gd name="connsiteY2103" fmla="*/ 86467 h 308202"/>
                                <a:gd name="connsiteX2104" fmla="*/ 2119367 w 2532555"/>
                                <a:gd name="connsiteY2104" fmla="*/ 90038 h 308202"/>
                                <a:gd name="connsiteX2105" fmla="*/ 2117926 w 2532555"/>
                                <a:gd name="connsiteY2105" fmla="*/ 93608 h 308202"/>
                                <a:gd name="connsiteX2106" fmla="*/ 2114233 w 2532555"/>
                                <a:gd name="connsiteY2106" fmla="*/ 95004 h 308202"/>
                                <a:gd name="connsiteX2107" fmla="*/ 2110500 w 2532555"/>
                                <a:gd name="connsiteY2107" fmla="*/ 93608 h 308202"/>
                                <a:gd name="connsiteX2108" fmla="*/ 2109025 w 2532555"/>
                                <a:gd name="connsiteY2108" fmla="*/ 90038 h 308202"/>
                                <a:gd name="connsiteX2109" fmla="*/ 2110500 w 2532555"/>
                                <a:gd name="connsiteY2109" fmla="*/ 86467 h 308202"/>
                                <a:gd name="connsiteX2110" fmla="*/ 2114233 w 2532555"/>
                                <a:gd name="connsiteY2110" fmla="*/ 84994 h 308202"/>
                                <a:gd name="connsiteX2111" fmla="*/ 2012276 w 2532555"/>
                                <a:gd name="connsiteY2111" fmla="*/ 84987 h 308202"/>
                                <a:gd name="connsiteX2112" fmla="*/ 2012283 w 2532555"/>
                                <a:gd name="connsiteY2112" fmla="*/ 84987 h 308202"/>
                                <a:gd name="connsiteX2113" fmla="*/ 2015936 w 2532555"/>
                                <a:gd name="connsiteY2113" fmla="*/ 86461 h 308202"/>
                                <a:gd name="connsiteX2114" fmla="*/ 2017417 w 2532555"/>
                                <a:gd name="connsiteY2114" fmla="*/ 90032 h 308202"/>
                                <a:gd name="connsiteX2115" fmla="*/ 2015976 w 2532555"/>
                                <a:gd name="connsiteY2115" fmla="*/ 93602 h 308202"/>
                                <a:gd name="connsiteX2116" fmla="*/ 2012276 w 2532555"/>
                                <a:gd name="connsiteY2116" fmla="*/ 94998 h 308202"/>
                                <a:gd name="connsiteX2117" fmla="*/ 2008549 w 2532555"/>
                                <a:gd name="connsiteY2117" fmla="*/ 93602 h 308202"/>
                                <a:gd name="connsiteX2118" fmla="*/ 2007068 w 2532555"/>
                                <a:gd name="connsiteY2118" fmla="*/ 90032 h 308202"/>
                                <a:gd name="connsiteX2119" fmla="*/ 2008549 w 2532555"/>
                                <a:gd name="connsiteY2119" fmla="*/ 86461 h 308202"/>
                                <a:gd name="connsiteX2120" fmla="*/ 2012276 w 2532555"/>
                                <a:gd name="connsiteY2120" fmla="*/ 84987 h 308202"/>
                                <a:gd name="connsiteX2121" fmla="*/ 1296982 w 2532555"/>
                                <a:gd name="connsiteY2121" fmla="*/ 84975 h 308202"/>
                                <a:gd name="connsiteX2122" fmla="*/ 1296988 w 2532555"/>
                                <a:gd name="connsiteY2122" fmla="*/ 84975 h 308202"/>
                                <a:gd name="connsiteX2123" fmla="*/ 1300641 w 2532555"/>
                                <a:gd name="connsiteY2123" fmla="*/ 86449 h 308202"/>
                                <a:gd name="connsiteX2124" fmla="*/ 1302122 w 2532555"/>
                                <a:gd name="connsiteY2124" fmla="*/ 90020 h 308202"/>
                                <a:gd name="connsiteX2125" fmla="*/ 1300681 w 2532555"/>
                                <a:gd name="connsiteY2125" fmla="*/ 93590 h 308202"/>
                                <a:gd name="connsiteX2126" fmla="*/ 1296982 w 2532555"/>
                                <a:gd name="connsiteY2126" fmla="*/ 94986 h 308202"/>
                                <a:gd name="connsiteX2127" fmla="*/ 1293255 w 2532555"/>
                                <a:gd name="connsiteY2127" fmla="*/ 93590 h 308202"/>
                                <a:gd name="connsiteX2128" fmla="*/ 1291773 w 2532555"/>
                                <a:gd name="connsiteY2128" fmla="*/ 90020 h 308202"/>
                                <a:gd name="connsiteX2129" fmla="*/ 1293255 w 2532555"/>
                                <a:gd name="connsiteY2129" fmla="*/ 86449 h 308202"/>
                                <a:gd name="connsiteX2130" fmla="*/ 1296982 w 2532555"/>
                                <a:gd name="connsiteY2130" fmla="*/ 84975 h 308202"/>
                                <a:gd name="connsiteX2131" fmla="*/ 848361 w 2532555"/>
                                <a:gd name="connsiteY2131" fmla="*/ 84970 h 308202"/>
                                <a:gd name="connsiteX2132" fmla="*/ 848368 w 2532555"/>
                                <a:gd name="connsiteY2132" fmla="*/ 84970 h 308202"/>
                                <a:gd name="connsiteX2133" fmla="*/ 852021 w 2532555"/>
                                <a:gd name="connsiteY2133" fmla="*/ 86443 h 308202"/>
                                <a:gd name="connsiteX2134" fmla="*/ 853495 w 2532555"/>
                                <a:gd name="connsiteY2134" fmla="*/ 90014 h 308202"/>
                                <a:gd name="connsiteX2135" fmla="*/ 852055 w 2532555"/>
                                <a:gd name="connsiteY2135" fmla="*/ 93585 h 308202"/>
                                <a:gd name="connsiteX2136" fmla="*/ 848361 w 2532555"/>
                                <a:gd name="connsiteY2136" fmla="*/ 94980 h 308202"/>
                                <a:gd name="connsiteX2137" fmla="*/ 844628 w 2532555"/>
                                <a:gd name="connsiteY2137" fmla="*/ 93585 h 308202"/>
                                <a:gd name="connsiteX2138" fmla="*/ 843153 w 2532555"/>
                                <a:gd name="connsiteY2138" fmla="*/ 90014 h 308202"/>
                                <a:gd name="connsiteX2139" fmla="*/ 844628 w 2532555"/>
                                <a:gd name="connsiteY2139" fmla="*/ 86443 h 308202"/>
                                <a:gd name="connsiteX2140" fmla="*/ 848361 w 2532555"/>
                                <a:gd name="connsiteY2140" fmla="*/ 84970 h 308202"/>
                                <a:gd name="connsiteX2141" fmla="*/ 2457109 w 2532555"/>
                                <a:gd name="connsiteY2141" fmla="*/ 84227 h 308202"/>
                                <a:gd name="connsiteX2142" fmla="*/ 2465198 w 2532555"/>
                                <a:gd name="connsiteY2142" fmla="*/ 84227 h 308202"/>
                                <a:gd name="connsiteX2143" fmla="*/ 2465198 w 2532555"/>
                                <a:gd name="connsiteY2143" fmla="*/ 140066 h 308202"/>
                                <a:gd name="connsiteX2144" fmla="*/ 2457109 w 2532555"/>
                                <a:gd name="connsiteY2144" fmla="*/ 140066 h 308202"/>
                                <a:gd name="connsiteX2145" fmla="*/ 2279722 w 2532555"/>
                                <a:gd name="connsiteY2145" fmla="*/ 84220 h 308202"/>
                                <a:gd name="connsiteX2146" fmla="*/ 2287812 w 2532555"/>
                                <a:gd name="connsiteY2146" fmla="*/ 84220 h 308202"/>
                                <a:gd name="connsiteX2147" fmla="*/ 2287812 w 2532555"/>
                                <a:gd name="connsiteY2147" fmla="*/ 106404 h 308202"/>
                                <a:gd name="connsiteX2148" fmla="*/ 2301190 w 2532555"/>
                                <a:gd name="connsiteY2148" fmla="*/ 100510 h 308202"/>
                                <a:gd name="connsiteX2149" fmla="*/ 2309273 w 2532555"/>
                                <a:gd name="connsiteY2149" fmla="*/ 102564 h 308202"/>
                                <a:gd name="connsiteX2150" fmla="*/ 2314718 w 2532555"/>
                                <a:gd name="connsiteY2150" fmla="*/ 108340 h 308202"/>
                                <a:gd name="connsiteX2151" fmla="*/ 2316659 w 2532555"/>
                                <a:gd name="connsiteY2151" fmla="*/ 116792 h 308202"/>
                                <a:gd name="connsiteX2152" fmla="*/ 2316659 w 2532555"/>
                                <a:gd name="connsiteY2152" fmla="*/ 140060 h 308202"/>
                                <a:gd name="connsiteX2153" fmla="*/ 2308495 w 2532555"/>
                                <a:gd name="connsiteY2153" fmla="*/ 140060 h 308202"/>
                                <a:gd name="connsiteX2154" fmla="*/ 2308495 w 2532555"/>
                                <a:gd name="connsiteY2154" fmla="*/ 118422 h 308202"/>
                                <a:gd name="connsiteX2155" fmla="*/ 2305966 w 2532555"/>
                                <a:gd name="connsiteY2155" fmla="*/ 110820 h 308202"/>
                                <a:gd name="connsiteX2156" fmla="*/ 2299317 w 2532555"/>
                                <a:gd name="connsiteY2156" fmla="*/ 107950 h 308202"/>
                                <a:gd name="connsiteX2157" fmla="*/ 2290876 w 2532555"/>
                                <a:gd name="connsiteY2157" fmla="*/ 111592 h 308202"/>
                                <a:gd name="connsiteX2158" fmla="*/ 2287812 w 2532555"/>
                                <a:gd name="connsiteY2158" fmla="*/ 122298 h 308202"/>
                                <a:gd name="connsiteX2159" fmla="*/ 2287812 w 2532555"/>
                                <a:gd name="connsiteY2159" fmla="*/ 140060 h 308202"/>
                                <a:gd name="connsiteX2160" fmla="*/ 2279722 w 2532555"/>
                                <a:gd name="connsiteY2160" fmla="*/ 140060 h 308202"/>
                                <a:gd name="connsiteX2161" fmla="*/ 446790 w 2532555"/>
                                <a:gd name="connsiteY2161" fmla="*/ 84203 h 308202"/>
                                <a:gd name="connsiteX2162" fmla="*/ 454876 w 2532555"/>
                                <a:gd name="connsiteY2162" fmla="*/ 84203 h 308202"/>
                                <a:gd name="connsiteX2163" fmla="*/ 454876 w 2532555"/>
                                <a:gd name="connsiteY2163" fmla="*/ 140042 h 308202"/>
                                <a:gd name="connsiteX2164" fmla="*/ 446790 w 2532555"/>
                                <a:gd name="connsiteY2164" fmla="*/ 140042 h 308202"/>
                                <a:gd name="connsiteX2165" fmla="*/ 1659296 w 2532555"/>
                                <a:gd name="connsiteY2165" fmla="*/ 84197 h 308202"/>
                                <a:gd name="connsiteX2166" fmla="*/ 1667385 w 2532555"/>
                                <a:gd name="connsiteY2166" fmla="*/ 84197 h 308202"/>
                                <a:gd name="connsiteX2167" fmla="*/ 1667385 w 2532555"/>
                                <a:gd name="connsiteY2167" fmla="*/ 105991 h 308202"/>
                                <a:gd name="connsiteX2168" fmla="*/ 1673486 w 2532555"/>
                                <a:gd name="connsiteY2168" fmla="*/ 101917 h 308202"/>
                                <a:gd name="connsiteX2169" fmla="*/ 1681380 w 2532555"/>
                                <a:gd name="connsiteY2169" fmla="*/ 100486 h 308202"/>
                                <a:gd name="connsiteX2170" fmla="*/ 1690829 w 2532555"/>
                                <a:gd name="connsiteY2170" fmla="*/ 103086 h 308202"/>
                                <a:gd name="connsiteX2171" fmla="*/ 1697870 w 2532555"/>
                                <a:gd name="connsiteY2171" fmla="*/ 110299 h 308202"/>
                                <a:gd name="connsiteX2172" fmla="*/ 1700514 w 2532555"/>
                                <a:gd name="connsiteY2172" fmla="*/ 120806 h 308202"/>
                                <a:gd name="connsiteX2173" fmla="*/ 1697870 w 2532555"/>
                                <a:gd name="connsiteY2173" fmla="*/ 131356 h 308202"/>
                                <a:gd name="connsiteX2174" fmla="*/ 1690829 w 2532555"/>
                                <a:gd name="connsiteY2174" fmla="*/ 138569 h 308202"/>
                                <a:gd name="connsiteX2175" fmla="*/ 1681380 w 2532555"/>
                                <a:gd name="connsiteY2175" fmla="*/ 141127 h 308202"/>
                                <a:gd name="connsiteX2176" fmla="*/ 1673486 w 2532555"/>
                                <a:gd name="connsiteY2176" fmla="*/ 139689 h 308202"/>
                                <a:gd name="connsiteX2177" fmla="*/ 1667385 w 2532555"/>
                                <a:gd name="connsiteY2177" fmla="*/ 135615 h 308202"/>
                                <a:gd name="connsiteX2178" fmla="*/ 1667385 w 2532555"/>
                                <a:gd name="connsiteY2178" fmla="*/ 140037 h 308202"/>
                                <a:gd name="connsiteX2179" fmla="*/ 1659296 w 2532555"/>
                                <a:gd name="connsiteY2179" fmla="*/ 140037 h 308202"/>
                                <a:gd name="connsiteX2180" fmla="*/ 1044341 w 2532555"/>
                                <a:gd name="connsiteY2180" fmla="*/ 84197 h 308202"/>
                                <a:gd name="connsiteX2181" fmla="*/ 1052424 w 2532555"/>
                                <a:gd name="connsiteY2181" fmla="*/ 84197 h 308202"/>
                                <a:gd name="connsiteX2182" fmla="*/ 1052424 w 2532555"/>
                                <a:gd name="connsiteY2182" fmla="*/ 106381 h 308202"/>
                                <a:gd name="connsiteX2183" fmla="*/ 1065803 w 2532555"/>
                                <a:gd name="connsiteY2183" fmla="*/ 100486 h 308202"/>
                                <a:gd name="connsiteX2184" fmla="*/ 1073886 w 2532555"/>
                                <a:gd name="connsiteY2184" fmla="*/ 102541 h 308202"/>
                                <a:gd name="connsiteX2185" fmla="*/ 1079330 w 2532555"/>
                                <a:gd name="connsiteY2185" fmla="*/ 108315 h 308202"/>
                                <a:gd name="connsiteX2186" fmla="*/ 1081278 w 2532555"/>
                                <a:gd name="connsiteY2186" fmla="*/ 116768 h 308202"/>
                                <a:gd name="connsiteX2187" fmla="*/ 1081278 w 2532555"/>
                                <a:gd name="connsiteY2187" fmla="*/ 140037 h 308202"/>
                                <a:gd name="connsiteX2188" fmla="*/ 1073115 w 2532555"/>
                                <a:gd name="connsiteY2188" fmla="*/ 140037 h 308202"/>
                                <a:gd name="connsiteX2189" fmla="*/ 1073115 w 2532555"/>
                                <a:gd name="connsiteY2189" fmla="*/ 118398 h 308202"/>
                                <a:gd name="connsiteX2190" fmla="*/ 1070585 w 2532555"/>
                                <a:gd name="connsiteY2190" fmla="*/ 110796 h 308202"/>
                                <a:gd name="connsiteX2191" fmla="*/ 1063936 w 2532555"/>
                                <a:gd name="connsiteY2191" fmla="*/ 107926 h 308202"/>
                                <a:gd name="connsiteX2192" fmla="*/ 1055495 w 2532555"/>
                                <a:gd name="connsiteY2192" fmla="*/ 111569 h 308202"/>
                                <a:gd name="connsiteX2193" fmla="*/ 1052424 w 2532555"/>
                                <a:gd name="connsiteY2193" fmla="*/ 122274 h 308202"/>
                                <a:gd name="connsiteX2194" fmla="*/ 1052424 w 2532555"/>
                                <a:gd name="connsiteY2194" fmla="*/ 140037 h 308202"/>
                                <a:gd name="connsiteX2195" fmla="*/ 1044341 w 2532555"/>
                                <a:gd name="connsiteY2195" fmla="*/ 140037 h 308202"/>
                                <a:gd name="connsiteX2196" fmla="*/ 895031 w 2532555"/>
                                <a:gd name="connsiteY2196" fmla="*/ 84197 h 308202"/>
                                <a:gd name="connsiteX2197" fmla="*/ 903195 w 2532555"/>
                                <a:gd name="connsiteY2197" fmla="*/ 84197 h 308202"/>
                                <a:gd name="connsiteX2198" fmla="*/ 903195 w 2532555"/>
                                <a:gd name="connsiteY2198" fmla="*/ 140037 h 308202"/>
                                <a:gd name="connsiteX2199" fmla="*/ 895031 w 2532555"/>
                                <a:gd name="connsiteY2199" fmla="*/ 140037 h 308202"/>
                                <a:gd name="connsiteX2200" fmla="*/ 895031 w 2532555"/>
                                <a:gd name="connsiteY2200" fmla="*/ 135615 h 308202"/>
                                <a:gd name="connsiteX2201" fmla="*/ 888924 w 2532555"/>
                                <a:gd name="connsiteY2201" fmla="*/ 139689 h 308202"/>
                                <a:gd name="connsiteX2202" fmla="*/ 881030 w 2532555"/>
                                <a:gd name="connsiteY2202" fmla="*/ 141127 h 308202"/>
                                <a:gd name="connsiteX2203" fmla="*/ 871582 w 2532555"/>
                                <a:gd name="connsiteY2203" fmla="*/ 138569 h 308202"/>
                                <a:gd name="connsiteX2204" fmla="*/ 864540 w 2532555"/>
                                <a:gd name="connsiteY2204" fmla="*/ 131356 h 308202"/>
                                <a:gd name="connsiteX2205" fmla="*/ 861903 w 2532555"/>
                                <a:gd name="connsiteY2205" fmla="*/ 120806 h 308202"/>
                                <a:gd name="connsiteX2206" fmla="*/ 864540 w 2532555"/>
                                <a:gd name="connsiteY2206" fmla="*/ 110299 h 308202"/>
                                <a:gd name="connsiteX2207" fmla="*/ 871582 w 2532555"/>
                                <a:gd name="connsiteY2207" fmla="*/ 103086 h 308202"/>
                                <a:gd name="connsiteX2208" fmla="*/ 881030 w 2532555"/>
                                <a:gd name="connsiteY2208" fmla="*/ 100486 h 308202"/>
                                <a:gd name="connsiteX2209" fmla="*/ 888924 w 2532555"/>
                                <a:gd name="connsiteY2209" fmla="*/ 101917 h 308202"/>
                                <a:gd name="connsiteX2210" fmla="*/ 895031 w 2532555"/>
                                <a:gd name="connsiteY2210" fmla="*/ 105991 h 308202"/>
                                <a:gd name="connsiteX2211" fmla="*/ 2424061 w 2532555"/>
                                <a:gd name="connsiteY2211" fmla="*/ 83064 h 308202"/>
                                <a:gd name="connsiteX2212" fmla="*/ 2431061 w 2532555"/>
                                <a:gd name="connsiteY2212" fmla="*/ 84694 h 308202"/>
                                <a:gd name="connsiteX2213" fmla="*/ 2429188 w 2532555"/>
                                <a:gd name="connsiteY2213" fmla="*/ 91206 h 308202"/>
                                <a:gd name="connsiteX2214" fmla="*/ 2424602 w 2532555"/>
                                <a:gd name="connsiteY2214" fmla="*/ 90277 h 308202"/>
                                <a:gd name="connsiteX2215" fmla="*/ 2419583 w 2532555"/>
                                <a:gd name="connsiteY2215" fmla="*/ 92063 h 308202"/>
                                <a:gd name="connsiteX2216" fmla="*/ 2417757 w 2532555"/>
                                <a:gd name="connsiteY2216" fmla="*/ 97029 h 308202"/>
                                <a:gd name="connsiteX2217" fmla="*/ 2417757 w 2532555"/>
                                <a:gd name="connsiteY2217" fmla="*/ 101606 h 308202"/>
                                <a:gd name="connsiteX2218" fmla="*/ 2444278 w 2532555"/>
                                <a:gd name="connsiteY2218" fmla="*/ 101606 h 308202"/>
                                <a:gd name="connsiteX2219" fmla="*/ 2444278 w 2532555"/>
                                <a:gd name="connsiteY2219" fmla="*/ 140073 h 308202"/>
                                <a:gd name="connsiteX2220" fmla="*/ 2444278 w 2532555"/>
                                <a:gd name="connsiteY2220" fmla="*/ 140066 h 308202"/>
                                <a:gd name="connsiteX2221" fmla="*/ 2436188 w 2532555"/>
                                <a:gd name="connsiteY2221" fmla="*/ 140066 h 308202"/>
                                <a:gd name="connsiteX2222" fmla="*/ 2436188 w 2532555"/>
                                <a:gd name="connsiteY2222" fmla="*/ 108268 h 308202"/>
                                <a:gd name="connsiteX2223" fmla="*/ 2417757 w 2532555"/>
                                <a:gd name="connsiteY2223" fmla="*/ 108268 h 308202"/>
                                <a:gd name="connsiteX2224" fmla="*/ 2417757 w 2532555"/>
                                <a:gd name="connsiteY2224" fmla="*/ 140066 h 308202"/>
                                <a:gd name="connsiteX2225" fmla="*/ 2409674 w 2532555"/>
                                <a:gd name="connsiteY2225" fmla="*/ 140066 h 308202"/>
                                <a:gd name="connsiteX2226" fmla="*/ 2409674 w 2532555"/>
                                <a:gd name="connsiteY2226" fmla="*/ 108268 h 308202"/>
                                <a:gd name="connsiteX2227" fmla="*/ 2402133 w 2532555"/>
                                <a:gd name="connsiteY2227" fmla="*/ 108268 h 308202"/>
                                <a:gd name="connsiteX2228" fmla="*/ 2402133 w 2532555"/>
                                <a:gd name="connsiteY2228" fmla="*/ 101600 h 308202"/>
                                <a:gd name="connsiteX2229" fmla="*/ 2409674 w 2532555"/>
                                <a:gd name="connsiteY2229" fmla="*/ 101600 h 308202"/>
                                <a:gd name="connsiteX2230" fmla="*/ 2409674 w 2532555"/>
                                <a:gd name="connsiteY2230" fmla="*/ 97023 h 308202"/>
                                <a:gd name="connsiteX2231" fmla="*/ 2413604 w 2532555"/>
                                <a:gd name="connsiteY2231" fmla="*/ 86827 h 308202"/>
                                <a:gd name="connsiteX2232" fmla="*/ 2424061 w 2532555"/>
                                <a:gd name="connsiteY2232" fmla="*/ 83064 h 308202"/>
                                <a:gd name="connsiteX2233" fmla="*/ 1769647 w 2532555"/>
                                <a:gd name="connsiteY2233" fmla="*/ 83041 h 308202"/>
                                <a:gd name="connsiteX2234" fmla="*/ 1776255 w 2532555"/>
                                <a:gd name="connsiteY2234" fmla="*/ 84436 h 308202"/>
                                <a:gd name="connsiteX2235" fmla="*/ 1774307 w 2532555"/>
                                <a:gd name="connsiteY2235" fmla="*/ 91026 h 308202"/>
                                <a:gd name="connsiteX2236" fmla="*/ 1770188 w 2532555"/>
                                <a:gd name="connsiteY2236" fmla="*/ 90254 h 308202"/>
                                <a:gd name="connsiteX2237" fmla="*/ 1765331 w 2532555"/>
                                <a:gd name="connsiteY2237" fmla="*/ 92039 h 308202"/>
                                <a:gd name="connsiteX2238" fmla="*/ 1763505 w 2532555"/>
                                <a:gd name="connsiteY2238" fmla="*/ 97005 h 308202"/>
                                <a:gd name="connsiteX2239" fmla="*/ 1763505 w 2532555"/>
                                <a:gd name="connsiteY2239" fmla="*/ 101576 h 308202"/>
                                <a:gd name="connsiteX2240" fmla="*/ 1775091 w 2532555"/>
                                <a:gd name="connsiteY2240" fmla="*/ 101576 h 308202"/>
                                <a:gd name="connsiteX2241" fmla="*/ 1775091 w 2532555"/>
                                <a:gd name="connsiteY2241" fmla="*/ 108244 h 308202"/>
                                <a:gd name="connsiteX2242" fmla="*/ 1763505 w 2532555"/>
                                <a:gd name="connsiteY2242" fmla="*/ 108244 h 308202"/>
                                <a:gd name="connsiteX2243" fmla="*/ 1763505 w 2532555"/>
                                <a:gd name="connsiteY2243" fmla="*/ 140042 h 308202"/>
                                <a:gd name="connsiteX2244" fmla="*/ 1755416 w 2532555"/>
                                <a:gd name="connsiteY2244" fmla="*/ 140042 h 308202"/>
                                <a:gd name="connsiteX2245" fmla="*/ 1755416 w 2532555"/>
                                <a:gd name="connsiteY2245" fmla="*/ 108244 h 308202"/>
                                <a:gd name="connsiteX2246" fmla="*/ 1747874 w 2532555"/>
                                <a:gd name="connsiteY2246" fmla="*/ 108244 h 308202"/>
                                <a:gd name="connsiteX2247" fmla="*/ 1747874 w 2532555"/>
                                <a:gd name="connsiteY2247" fmla="*/ 101576 h 308202"/>
                                <a:gd name="connsiteX2248" fmla="*/ 1755416 w 2532555"/>
                                <a:gd name="connsiteY2248" fmla="*/ 101576 h 308202"/>
                                <a:gd name="connsiteX2249" fmla="*/ 1755416 w 2532555"/>
                                <a:gd name="connsiteY2249" fmla="*/ 96999 h 308202"/>
                                <a:gd name="connsiteX2250" fmla="*/ 1759305 w 2532555"/>
                                <a:gd name="connsiteY2250" fmla="*/ 86803 h 308202"/>
                                <a:gd name="connsiteX2251" fmla="*/ 1769647 w 2532555"/>
                                <a:gd name="connsiteY2251" fmla="*/ 83041 h 308202"/>
                                <a:gd name="connsiteX2252" fmla="*/ 147273 w 2532555"/>
                                <a:gd name="connsiteY2252" fmla="*/ 9181 h 308202"/>
                                <a:gd name="connsiteX2253" fmla="*/ 154157 w 2532555"/>
                                <a:gd name="connsiteY2253" fmla="*/ 17400 h 308202"/>
                                <a:gd name="connsiteX2254" fmla="*/ 164292 w 2532555"/>
                                <a:gd name="connsiteY2254" fmla="*/ 33132 h 308202"/>
                                <a:gd name="connsiteX2255" fmla="*/ 164292 w 2532555"/>
                                <a:gd name="connsiteY2255" fmla="*/ 33120 h 308202"/>
                                <a:gd name="connsiteX2256" fmla="*/ 190302 w 2532555"/>
                                <a:gd name="connsiteY2256" fmla="*/ 73671 h 308202"/>
                                <a:gd name="connsiteX2257" fmla="*/ 191449 w 2532555"/>
                                <a:gd name="connsiteY2257" fmla="*/ 80291 h 308202"/>
                                <a:gd name="connsiteX2258" fmla="*/ 187520 w 2532555"/>
                                <a:gd name="connsiteY2258" fmla="*/ 85725 h 308202"/>
                                <a:gd name="connsiteX2259" fmla="*/ 176991 w 2532555"/>
                                <a:gd name="connsiteY2259" fmla="*/ 92172 h 308202"/>
                                <a:gd name="connsiteX2260" fmla="*/ 176978 w 2532555"/>
                                <a:gd name="connsiteY2260" fmla="*/ 92171 h 308202"/>
                                <a:gd name="connsiteX2261" fmla="*/ 176985 w 2532555"/>
                                <a:gd name="connsiteY2261" fmla="*/ 92176 h 308202"/>
                                <a:gd name="connsiteX2262" fmla="*/ 176991 w 2532555"/>
                                <a:gd name="connsiteY2262" fmla="*/ 92172 h 308202"/>
                                <a:gd name="connsiteX2263" fmla="*/ 241181 w 2532555"/>
                                <a:gd name="connsiteY2263" fmla="*/ 100929 h 308202"/>
                                <a:gd name="connsiteX2264" fmla="*/ 243729 w 2532555"/>
                                <a:gd name="connsiteY2264" fmla="*/ 99191 h 308202"/>
                                <a:gd name="connsiteX2265" fmla="*/ 261942 w 2532555"/>
                                <a:gd name="connsiteY2265" fmla="*/ 36445 h 308202"/>
                                <a:gd name="connsiteX2266" fmla="*/ 249952 w 2532555"/>
                                <a:gd name="connsiteY2266" fmla="*/ 43975 h 308202"/>
                                <a:gd name="connsiteX2267" fmla="*/ 238004 w 2532555"/>
                                <a:gd name="connsiteY2267" fmla="*/ 41273 h 308202"/>
                                <a:gd name="connsiteX2268" fmla="*/ 224380 w 2532555"/>
                                <a:gd name="connsiteY2268" fmla="*/ 19635 h 308202"/>
                                <a:gd name="connsiteX2269" fmla="*/ 190614 w 2532555"/>
                                <a:gd name="connsiteY2269" fmla="*/ 9768 h 308202"/>
                                <a:gd name="connsiteX2270" fmla="*/ 183460 w 2532555"/>
                                <a:gd name="connsiteY2270" fmla="*/ 9708 h 308202"/>
                                <a:gd name="connsiteX2271" fmla="*/ 147273 w 2532555"/>
                                <a:gd name="connsiteY2271" fmla="*/ 9181 h 308202"/>
                                <a:gd name="connsiteX2272" fmla="*/ 119725 w 2532555"/>
                                <a:gd name="connsiteY2272" fmla="*/ 9001 h 308202"/>
                                <a:gd name="connsiteX2273" fmla="*/ 97950 w 2532555"/>
                                <a:gd name="connsiteY2273" fmla="*/ 17400 h 308202"/>
                                <a:gd name="connsiteX2274" fmla="*/ 92910 w 2532555"/>
                                <a:gd name="connsiteY2274" fmla="*/ 23582 h 308202"/>
                                <a:gd name="connsiteX2275" fmla="*/ 70384 w 2532555"/>
                                <a:gd name="connsiteY2275" fmla="*/ 67770 h 308202"/>
                                <a:gd name="connsiteX2276" fmla="*/ 70395 w 2532555"/>
                                <a:gd name="connsiteY2276" fmla="*/ 67770 h 308202"/>
                                <a:gd name="connsiteX2277" fmla="*/ 131090 w 2532555"/>
                                <a:gd name="connsiteY2277" fmla="*/ 98449 h 308202"/>
                                <a:gd name="connsiteX2278" fmla="*/ 159480 w 2532555"/>
                                <a:gd name="connsiteY2278" fmla="*/ 42585 h 308202"/>
                                <a:gd name="connsiteX2279" fmla="*/ 146396 w 2532555"/>
                                <a:gd name="connsiteY2279" fmla="*/ 22264 h 308202"/>
                                <a:gd name="connsiteX2280" fmla="*/ 129997 w 2532555"/>
                                <a:gd name="connsiteY2280" fmla="*/ 10163 h 308202"/>
                                <a:gd name="connsiteX2281" fmla="*/ 125811 w 2532555"/>
                                <a:gd name="connsiteY2281" fmla="*/ 9067 h 308202"/>
                                <a:gd name="connsiteX2282" fmla="*/ 125822 w 2532555"/>
                                <a:gd name="connsiteY2282" fmla="*/ 9001 h 308202"/>
                                <a:gd name="connsiteX2283" fmla="*/ 119725 w 2532555"/>
                                <a:gd name="connsiteY2283" fmla="*/ 9001 h 308202"/>
                                <a:gd name="connsiteX2284" fmla="*/ 119701 w 2532555"/>
                                <a:gd name="connsiteY2284" fmla="*/ -147 h 308202"/>
                                <a:gd name="connsiteX2285" fmla="*/ 183658 w 2532555"/>
                                <a:gd name="connsiteY2285" fmla="*/ 566 h 308202"/>
                                <a:gd name="connsiteX2286" fmla="*/ 190626 w 2532555"/>
                                <a:gd name="connsiteY2286" fmla="*/ 620 h 308202"/>
                                <a:gd name="connsiteX2287" fmla="*/ 232129 w 2532555"/>
                                <a:gd name="connsiteY2287" fmla="*/ 14758 h 308202"/>
                                <a:gd name="connsiteX2288" fmla="*/ 245482 w 2532555"/>
                                <a:gd name="connsiteY2288" fmla="*/ 35971 h 308202"/>
                                <a:gd name="connsiteX2289" fmla="*/ 269336 w 2532555"/>
                                <a:gd name="connsiteY2289" fmla="*/ 20983 h 308202"/>
                                <a:gd name="connsiteX2290" fmla="*/ 272364 w 2532555"/>
                                <a:gd name="connsiteY2290" fmla="*/ 23325 h 308202"/>
                                <a:gd name="connsiteX2291" fmla="*/ 273746 w 2532555"/>
                                <a:gd name="connsiteY2291" fmla="*/ 28627 h 308202"/>
                                <a:gd name="connsiteX2292" fmla="*/ 252204 w 2532555"/>
                                <a:gd name="connsiteY2292" fmla="*/ 102690 h 308202"/>
                                <a:gd name="connsiteX2293" fmla="*/ 241194 w 2532555"/>
                                <a:gd name="connsiteY2293" fmla="*/ 110089 h 308202"/>
                                <a:gd name="connsiteX2294" fmla="*/ 240797 w 2532555"/>
                                <a:gd name="connsiteY2294" fmla="*/ 110101 h 308202"/>
                                <a:gd name="connsiteX2295" fmla="*/ 164603 w 2532555"/>
                                <a:gd name="connsiteY2295" fmla="*/ 99713 h 308202"/>
                                <a:gd name="connsiteX2296" fmla="*/ 161462 w 2532555"/>
                                <a:gd name="connsiteY2296" fmla="*/ 99898 h 308202"/>
                                <a:gd name="connsiteX2297" fmla="*/ 160002 w 2532555"/>
                                <a:gd name="connsiteY2297" fmla="*/ 96196 h 308202"/>
                                <a:gd name="connsiteX2298" fmla="*/ 162195 w 2532555"/>
                                <a:gd name="connsiteY2298" fmla="*/ 90499 h 308202"/>
                                <a:gd name="connsiteX2299" fmla="*/ 182312 w 2532555"/>
                                <a:gd name="connsiteY2299" fmla="*/ 78176 h 308202"/>
                                <a:gd name="connsiteX2300" fmla="*/ 165216 w 2532555"/>
                                <a:gd name="connsiteY2300" fmla="*/ 51517 h 308202"/>
                                <a:gd name="connsiteX2301" fmla="*/ 139020 w 2532555"/>
                                <a:gd name="connsiteY2301" fmla="*/ 103067 h 308202"/>
                                <a:gd name="connsiteX2302" fmla="*/ 133998 w 2532555"/>
                                <a:gd name="connsiteY2302" fmla="*/ 107357 h 308202"/>
                                <a:gd name="connsiteX2303" fmla="*/ 127420 w 2532555"/>
                                <a:gd name="connsiteY2303" fmla="*/ 106842 h 308202"/>
                                <a:gd name="connsiteX2304" fmla="*/ 65758 w 2532555"/>
                                <a:gd name="connsiteY2304" fmla="*/ 75678 h 308202"/>
                                <a:gd name="connsiteX2305" fmla="*/ 61451 w 2532555"/>
                                <a:gd name="connsiteY2305" fmla="*/ 70658 h 308202"/>
                                <a:gd name="connsiteX2306" fmla="*/ 61992 w 2532555"/>
                                <a:gd name="connsiteY2306" fmla="*/ 64086 h 308202"/>
                                <a:gd name="connsiteX2307" fmla="*/ 84945 w 2532555"/>
                                <a:gd name="connsiteY2307" fmla="*/ 19089 h 308202"/>
                                <a:gd name="connsiteX2308" fmla="*/ 91612 w 2532555"/>
                                <a:gd name="connsiteY2308" fmla="*/ 10804 h 308202"/>
                                <a:gd name="connsiteX2309" fmla="*/ 119701 w 2532555"/>
                                <a:gd name="connsiteY2309" fmla="*/ -147 h 30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Lst>
                              <a:rect l="l" t="t" r="r" b="b"/>
                              <a:pathLst>
                                <a:path w="2532555" h="308202">
                                  <a:moveTo>
                                    <a:pt x="214995" y="308046"/>
                                  </a:moveTo>
                                  <a:lnTo>
                                    <a:pt x="214997" y="308047"/>
                                  </a:lnTo>
                                  <a:lnTo>
                                    <a:pt x="214991" y="308047"/>
                                  </a:lnTo>
                                  <a:close/>
                                  <a:moveTo>
                                    <a:pt x="2526762" y="233936"/>
                                  </a:moveTo>
                                  <a:cubicBezTo>
                                    <a:pt x="2528216" y="233936"/>
                                    <a:pt x="2529420" y="234414"/>
                                    <a:pt x="2530380" y="235373"/>
                                  </a:cubicBezTo>
                                  <a:cubicBezTo>
                                    <a:pt x="2531341" y="236332"/>
                                    <a:pt x="2531821" y="237482"/>
                                    <a:pt x="2531821" y="238824"/>
                                  </a:cubicBezTo>
                                  <a:cubicBezTo>
                                    <a:pt x="2531821" y="240166"/>
                                    <a:pt x="2531341" y="241394"/>
                                    <a:pt x="2530380" y="242353"/>
                                  </a:cubicBezTo>
                                  <a:cubicBezTo>
                                    <a:pt x="2529420" y="243311"/>
                                    <a:pt x="2528216" y="243790"/>
                                    <a:pt x="2526762" y="243790"/>
                                  </a:cubicBezTo>
                                  <a:cubicBezTo>
                                    <a:pt x="2525308" y="243790"/>
                                    <a:pt x="2524090" y="243311"/>
                                    <a:pt x="2523109" y="242353"/>
                                  </a:cubicBezTo>
                                  <a:cubicBezTo>
                                    <a:pt x="2522129" y="241394"/>
                                    <a:pt x="2521635" y="240220"/>
                                    <a:pt x="2521635" y="238824"/>
                                  </a:cubicBezTo>
                                  <a:cubicBezTo>
                                    <a:pt x="2521635" y="237428"/>
                                    <a:pt x="2522129" y="236332"/>
                                    <a:pt x="2523109" y="235373"/>
                                  </a:cubicBezTo>
                                  <a:cubicBezTo>
                                    <a:pt x="2524097" y="234414"/>
                                    <a:pt x="2525314" y="233936"/>
                                    <a:pt x="2526762" y="233936"/>
                                  </a:cubicBezTo>
                                  <a:close/>
                                  <a:moveTo>
                                    <a:pt x="1653865" y="233391"/>
                                  </a:moveTo>
                                  <a:lnTo>
                                    <a:pt x="1653871" y="233397"/>
                                  </a:lnTo>
                                  <a:lnTo>
                                    <a:pt x="1653858" y="233393"/>
                                  </a:lnTo>
                                  <a:close/>
                                  <a:moveTo>
                                    <a:pt x="1567153" y="233391"/>
                                  </a:moveTo>
                                  <a:lnTo>
                                    <a:pt x="1567160" y="233397"/>
                                  </a:lnTo>
                                  <a:lnTo>
                                    <a:pt x="1567146" y="233393"/>
                                  </a:lnTo>
                                  <a:close/>
                                  <a:moveTo>
                                    <a:pt x="1149241" y="233073"/>
                                  </a:moveTo>
                                  <a:lnTo>
                                    <a:pt x="1158649" y="233073"/>
                                  </a:lnTo>
                                  <a:lnTo>
                                    <a:pt x="1158649" y="233306"/>
                                  </a:lnTo>
                                  <a:lnTo>
                                    <a:pt x="1150485" y="253705"/>
                                  </a:lnTo>
                                  <a:lnTo>
                                    <a:pt x="1144337" y="253705"/>
                                  </a:lnTo>
                                  <a:close/>
                                  <a:moveTo>
                                    <a:pt x="2346825" y="232546"/>
                                  </a:moveTo>
                                  <a:lnTo>
                                    <a:pt x="2346825" y="232551"/>
                                  </a:lnTo>
                                  <a:lnTo>
                                    <a:pt x="2346825" y="232552"/>
                                  </a:lnTo>
                                  <a:close/>
                                  <a:moveTo>
                                    <a:pt x="1357111" y="232534"/>
                                  </a:moveTo>
                                  <a:lnTo>
                                    <a:pt x="1357111" y="232540"/>
                                  </a:lnTo>
                                  <a:lnTo>
                                    <a:pt x="1357111" y="232540"/>
                                  </a:lnTo>
                                  <a:close/>
                                  <a:moveTo>
                                    <a:pt x="813001" y="232534"/>
                                  </a:moveTo>
                                  <a:lnTo>
                                    <a:pt x="813001" y="232540"/>
                                  </a:lnTo>
                                  <a:lnTo>
                                    <a:pt x="813001" y="232540"/>
                                  </a:lnTo>
                                  <a:close/>
                                  <a:moveTo>
                                    <a:pt x="131234" y="213321"/>
                                  </a:moveTo>
                                  <a:lnTo>
                                    <a:pt x="68431" y="213495"/>
                                  </a:lnTo>
                                  <a:lnTo>
                                    <a:pt x="56225" y="234355"/>
                                  </a:lnTo>
                                  <a:cubicBezTo>
                                    <a:pt x="52440" y="240561"/>
                                    <a:pt x="51353" y="247097"/>
                                    <a:pt x="52873" y="254412"/>
                                  </a:cubicBezTo>
                                  <a:cubicBezTo>
                                    <a:pt x="53143" y="255999"/>
                                    <a:pt x="53449" y="257347"/>
                                    <a:pt x="53797" y="258605"/>
                                  </a:cubicBezTo>
                                  <a:lnTo>
                                    <a:pt x="53720" y="258623"/>
                                  </a:lnTo>
                                  <a:lnTo>
                                    <a:pt x="53726" y="258623"/>
                                  </a:lnTo>
                                  <a:cubicBezTo>
                                    <a:pt x="54729" y="260601"/>
                                    <a:pt x="55666" y="262433"/>
                                    <a:pt x="56507" y="264069"/>
                                  </a:cubicBezTo>
                                  <a:cubicBezTo>
                                    <a:pt x="60526" y="271863"/>
                                    <a:pt x="66220" y="276943"/>
                                    <a:pt x="73903" y="279597"/>
                                  </a:cubicBezTo>
                                  <a:cubicBezTo>
                                    <a:pt x="76457" y="280478"/>
                                    <a:pt x="79015" y="281023"/>
                                    <a:pt x="81718" y="281257"/>
                                  </a:cubicBezTo>
                                  <a:lnTo>
                                    <a:pt x="131421" y="281184"/>
                                  </a:lnTo>
                                  <a:close/>
                                  <a:moveTo>
                                    <a:pt x="2445888" y="211063"/>
                                  </a:moveTo>
                                  <a:lnTo>
                                    <a:pt x="2445888" y="211064"/>
                                  </a:lnTo>
                                  <a:lnTo>
                                    <a:pt x="2442005" y="211683"/>
                                  </a:lnTo>
                                  <a:cubicBezTo>
                                    <a:pt x="2440761" y="212096"/>
                                    <a:pt x="2439563" y="212716"/>
                                    <a:pt x="2438427" y="213543"/>
                                  </a:cubicBezTo>
                                  <a:cubicBezTo>
                                    <a:pt x="2436141" y="215197"/>
                                    <a:pt x="2434720" y="217497"/>
                                    <a:pt x="2434146" y="220445"/>
                                  </a:cubicBezTo>
                                  <a:lnTo>
                                    <a:pt x="2456933" y="220445"/>
                                  </a:lnTo>
                                  <a:cubicBezTo>
                                    <a:pt x="2456304" y="217395"/>
                                    <a:pt x="2454998" y="215064"/>
                                    <a:pt x="2453003" y="213465"/>
                                  </a:cubicBezTo>
                                  <a:cubicBezTo>
                                    <a:pt x="2452009" y="212666"/>
                                    <a:pt x="2450913" y="212065"/>
                                    <a:pt x="2449729" y="211664"/>
                                  </a:cubicBezTo>
                                  <a:lnTo>
                                    <a:pt x="2445888" y="211064"/>
                                  </a:lnTo>
                                  <a:lnTo>
                                    <a:pt x="2445888" y="211063"/>
                                  </a:lnTo>
                                  <a:close/>
                                  <a:moveTo>
                                    <a:pt x="2175425" y="211063"/>
                                  </a:moveTo>
                                  <a:lnTo>
                                    <a:pt x="2175425" y="211064"/>
                                  </a:lnTo>
                                  <a:lnTo>
                                    <a:pt x="2171543" y="211683"/>
                                  </a:lnTo>
                                  <a:cubicBezTo>
                                    <a:pt x="2170298" y="212096"/>
                                    <a:pt x="2169108" y="212716"/>
                                    <a:pt x="2167965" y="213543"/>
                                  </a:cubicBezTo>
                                  <a:cubicBezTo>
                                    <a:pt x="2165678" y="215197"/>
                                    <a:pt x="2164258" y="217497"/>
                                    <a:pt x="2163683" y="220445"/>
                                  </a:cubicBezTo>
                                  <a:lnTo>
                                    <a:pt x="2186470" y="220445"/>
                                  </a:lnTo>
                                  <a:cubicBezTo>
                                    <a:pt x="2185848" y="217395"/>
                                    <a:pt x="2184536" y="215064"/>
                                    <a:pt x="2182541" y="213465"/>
                                  </a:cubicBezTo>
                                  <a:cubicBezTo>
                                    <a:pt x="2181546" y="212666"/>
                                    <a:pt x="2180451" y="212065"/>
                                    <a:pt x="2179267" y="211664"/>
                                  </a:cubicBezTo>
                                  <a:lnTo>
                                    <a:pt x="2175425" y="211064"/>
                                  </a:lnTo>
                                  <a:lnTo>
                                    <a:pt x="2175432" y="211063"/>
                                  </a:lnTo>
                                  <a:close/>
                                  <a:moveTo>
                                    <a:pt x="2491225" y="211057"/>
                                  </a:moveTo>
                                  <a:cubicBezTo>
                                    <a:pt x="2488898" y="211057"/>
                                    <a:pt x="2486768" y="211602"/>
                                    <a:pt x="2484847" y="212687"/>
                                  </a:cubicBezTo>
                                  <a:cubicBezTo>
                                    <a:pt x="2482933" y="213771"/>
                                    <a:pt x="2481424" y="215311"/>
                                    <a:pt x="2480335" y="217299"/>
                                  </a:cubicBezTo>
                                  <a:cubicBezTo>
                                    <a:pt x="2479246" y="219288"/>
                                    <a:pt x="2478699" y="221607"/>
                                    <a:pt x="2478699" y="224242"/>
                                  </a:cubicBezTo>
                                  <a:cubicBezTo>
                                    <a:pt x="2478699" y="226878"/>
                                    <a:pt x="2479246" y="229197"/>
                                    <a:pt x="2480335" y="231186"/>
                                  </a:cubicBezTo>
                                  <a:cubicBezTo>
                                    <a:pt x="2481424" y="233175"/>
                                    <a:pt x="2482926" y="234715"/>
                                    <a:pt x="2484847" y="235799"/>
                                  </a:cubicBezTo>
                                  <a:cubicBezTo>
                                    <a:pt x="2486761" y="236883"/>
                                    <a:pt x="2488892" y="237428"/>
                                    <a:pt x="2491225" y="237428"/>
                                  </a:cubicBezTo>
                                  <a:cubicBezTo>
                                    <a:pt x="2493403" y="237428"/>
                                    <a:pt x="2495466" y="236883"/>
                                    <a:pt x="2497407" y="235799"/>
                                  </a:cubicBezTo>
                                  <a:cubicBezTo>
                                    <a:pt x="2499355" y="234715"/>
                                    <a:pt x="2500924" y="233175"/>
                                    <a:pt x="2502108" y="231186"/>
                                  </a:cubicBezTo>
                                  <a:cubicBezTo>
                                    <a:pt x="2503298" y="229197"/>
                                    <a:pt x="2503900" y="226878"/>
                                    <a:pt x="2503900" y="224242"/>
                                  </a:cubicBezTo>
                                  <a:cubicBezTo>
                                    <a:pt x="2503900" y="221607"/>
                                    <a:pt x="2503305" y="219354"/>
                                    <a:pt x="2502108" y="217341"/>
                                  </a:cubicBezTo>
                                  <a:cubicBezTo>
                                    <a:pt x="2500918" y="215322"/>
                                    <a:pt x="2499348" y="213771"/>
                                    <a:pt x="2497407" y="212687"/>
                                  </a:cubicBezTo>
                                  <a:cubicBezTo>
                                    <a:pt x="2495459" y="211602"/>
                                    <a:pt x="2493403" y="211057"/>
                                    <a:pt x="2491225" y="211057"/>
                                  </a:cubicBezTo>
                                  <a:close/>
                                  <a:moveTo>
                                    <a:pt x="2029152" y="211057"/>
                                  </a:moveTo>
                                  <a:cubicBezTo>
                                    <a:pt x="2026927" y="211057"/>
                                    <a:pt x="2024742" y="211614"/>
                                    <a:pt x="2022774" y="212722"/>
                                  </a:cubicBezTo>
                                  <a:cubicBezTo>
                                    <a:pt x="2020805" y="213837"/>
                                    <a:pt x="2019236" y="215388"/>
                                    <a:pt x="2018066" y="217377"/>
                                  </a:cubicBezTo>
                                  <a:cubicBezTo>
                                    <a:pt x="2016903" y="219366"/>
                                    <a:pt x="2016321" y="221655"/>
                                    <a:pt x="2016321" y="224242"/>
                                  </a:cubicBezTo>
                                  <a:cubicBezTo>
                                    <a:pt x="2016321" y="226831"/>
                                    <a:pt x="2016903" y="229119"/>
                                    <a:pt x="2018066" y="231108"/>
                                  </a:cubicBezTo>
                                  <a:cubicBezTo>
                                    <a:pt x="2019236" y="233097"/>
                                    <a:pt x="2020805" y="234649"/>
                                    <a:pt x="2022774" y="235763"/>
                                  </a:cubicBezTo>
                                  <a:cubicBezTo>
                                    <a:pt x="2024742" y="236877"/>
                                    <a:pt x="2026872" y="237428"/>
                                    <a:pt x="2029152" y="237428"/>
                                  </a:cubicBezTo>
                                  <a:cubicBezTo>
                                    <a:pt x="2031384" y="237428"/>
                                    <a:pt x="2033474" y="236871"/>
                                    <a:pt x="2035408" y="235763"/>
                                  </a:cubicBezTo>
                                  <a:cubicBezTo>
                                    <a:pt x="2037356" y="234655"/>
                                    <a:pt x="2038925" y="233102"/>
                                    <a:pt x="2040116" y="231108"/>
                                  </a:cubicBezTo>
                                  <a:cubicBezTo>
                                    <a:pt x="2041306" y="229119"/>
                                    <a:pt x="2041908" y="226831"/>
                                    <a:pt x="2041908" y="224242"/>
                                  </a:cubicBezTo>
                                  <a:cubicBezTo>
                                    <a:pt x="2041908" y="221655"/>
                                    <a:pt x="2041313" y="219372"/>
                                    <a:pt x="2040116" y="217377"/>
                                  </a:cubicBezTo>
                                  <a:cubicBezTo>
                                    <a:pt x="2038919" y="215388"/>
                                    <a:pt x="2037350" y="213837"/>
                                    <a:pt x="2035408" y="212722"/>
                                  </a:cubicBezTo>
                                  <a:cubicBezTo>
                                    <a:pt x="2033467" y="211614"/>
                                    <a:pt x="2031384" y="211057"/>
                                    <a:pt x="2029152" y="211057"/>
                                  </a:cubicBezTo>
                                  <a:close/>
                                  <a:moveTo>
                                    <a:pt x="1872679" y="211057"/>
                                  </a:moveTo>
                                  <a:lnTo>
                                    <a:pt x="1872686" y="211058"/>
                                  </a:lnTo>
                                  <a:lnTo>
                                    <a:pt x="1868797" y="211677"/>
                                  </a:lnTo>
                                  <a:cubicBezTo>
                                    <a:pt x="1867552" y="212090"/>
                                    <a:pt x="1866362" y="212710"/>
                                    <a:pt x="1865219" y="213537"/>
                                  </a:cubicBezTo>
                                  <a:cubicBezTo>
                                    <a:pt x="1862939" y="215190"/>
                                    <a:pt x="1861512" y="217491"/>
                                    <a:pt x="1860944" y="220438"/>
                                  </a:cubicBezTo>
                                  <a:lnTo>
                                    <a:pt x="1883731" y="220438"/>
                                  </a:lnTo>
                                  <a:cubicBezTo>
                                    <a:pt x="1883102" y="217389"/>
                                    <a:pt x="1881797" y="215059"/>
                                    <a:pt x="1879801" y="213459"/>
                                  </a:cubicBezTo>
                                  <a:cubicBezTo>
                                    <a:pt x="1878800" y="212660"/>
                                    <a:pt x="1877711" y="212059"/>
                                    <a:pt x="1876521" y="211658"/>
                                  </a:cubicBezTo>
                                  <a:lnTo>
                                    <a:pt x="1872686" y="211058"/>
                                  </a:lnTo>
                                  <a:lnTo>
                                    <a:pt x="1872686" y="211057"/>
                                  </a:lnTo>
                                  <a:close/>
                                  <a:moveTo>
                                    <a:pt x="1699811" y="211057"/>
                                  </a:moveTo>
                                  <a:lnTo>
                                    <a:pt x="1699811" y="211058"/>
                                  </a:lnTo>
                                  <a:lnTo>
                                    <a:pt x="1695928" y="211677"/>
                                  </a:lnTo>
                                  <a:cubicBezTo>
                                    <a:pt x="1694684" y="212090"/>
                                    <a:pt x="1693493" y="212710"/>
                                    <a:pt x="1692350" y="213537"/>
                                  </a:cubicBezTo>
                                  <a:cubicBezTo>
                                    <a:pt x="1690064" y="215190"/>
                                    <a:pt x="1688644" y="217491"/>
                                    <a:pt x="1688076" y="220438"/>
                                  </a:cubicBezTo>
                                  <a:lnTo>
                                    <a:pt x="1710856" y="220438"/>
                                  </a:lnTo>
                                  <a:cubicBezTo>
                                    <a:pt x="1710234" y="217389"/>
                                    <a:pt x="1708922" y="215059"/>
                                    <a:pt x="1706926" y="213459"/>
                                  </a:cubicBezTo>
                                  <a:cubicBezTo>
                                    <a:pt x="1705932" y="212660"/>
                                    <a:pt x="1704843" y="212059"/>
                                    <a:pt x="1703653" y="211658"/>
                                  </a:cubicBezTo>
                                  <a:lnTo>
                                    <a:pt x="1699811" y="211058"/>
                                  </a:lnTo>
                                  <a:lnTo>
                                    <a:pt x="1699818" y="211057"/>
                                  </a:lnTo>
                                  <a:close/>
                                  <a:moveTo>
                                    <a:pt x="1503919" y="211057"/>
                                  </a:moveTo>
                                  <a:lnTo>
                                    <a:pt x="1503926" y="211058"/>
                                  </a:lnTo>
                                  <a:lnTo>
                                    <a:pt x="1500036" y="211677"/>
                                  </a:lnTo>
                                  <a:cubicBezTo>
                                    <a:pt x="1498792" y="212090"/>
                                    <a:pt x="1497601" y="212710"/>
                                    <a:pt x="1496458" y="213537"/>
                                  </a:cubicBezTo>
                                  <a:cubicBezTo>
                                    <a:pt x="1494179" y="215190"/>
                                    <a:pt x="1492752" y="217491"/>
                                    <a:pt x="1492184" y="220438"/>
                                  </a:cubicBezTo>
                                  <a:lnTo>
                                    <a:pt x="1514971" y="220438"/>
                                  </a:lnTo>
                                  <a:cubicBezTo>
                                    <a:pt x="1514342" y="217389"/>
                                    <a:pt x="1513036" y="215059"/>
                                    <a:pt x="1511041" y="213459"/>
                                  </a:cubicBezTo>
                                  <a:cubicBezTo>
                                    <a:pt x="1510040" y="212660"/>
                                    <a:pt x="1508951" y="212059"/>
                                    <a:pt x="1507761" y="211658"/>
                                  </a:cubicBezTo>
                                  <a:lnTo>
                                    <a:pt x="1503926" y="211058"/>
                                  </a:lnTo>
                                  <a:lnTo>
                                    <a:pt x="1503926" y="211057"/>
                                  </a:lnTo>
                                  <a:close/>
                                  <a:moveTo>
                                    <a:pt x="1318998" y="211057"/>
                                  </a:moveTo>
                                  <a:cubicBezTo>
                                    <a:pt x="1316617" y="211057"/>
                                    <a:pt x="1314479" y="211602"/>
                                    <a:pt x="1312586" y="212687"/>
                                  </a:cubicBezTo>
                                  <a:cubicBezTo>
                                    <a:pt x="1310692" y="213771"/>
                                    <a:pt x="1309190" y="215311"/>
                                    <a:pt x="1308074" y="217299"/>
                                  </a:cubicBezTo>
                                  <a:cubicBezTo>
                                    <a:pt x="1306958" y="219288"/>
                                    <a:pt x="1306403" y="221607"/>
                                    <a:pt x="1306403" y="224242"/>
                                  </a:cubicBezTo>
                                  <a:cubicBezTo>
                                    <a:pt x="1306403" y="226878"/>
                                    <a:pt x="1306965" y="229197"/>
                                    <a:pt x="1308074" y="231186"/>
                                  </a:cubicBezTo>
                                  <a:cubicBezTo>
                                    <a:pt x="1309190" y="233175"/>
                                    <a:pt x="1310692" y="234715"/>
                                    <a:pt x="1312586" y="235799"/>
                                  </a:cubicBezTo>
                                  <a:cubicBezTo>
                                    <a:pt x="1314479" y="236883"/>
                                    <a:pt x="1316617" y="237428"/>
                                    <a:pt x="1318998" y="237428"/>
                                  </a:cubicBezTo>
                                  <a:lnTo>
                                    <a:pt x="1318998" y="237422"/>
                                  </a:lnTo>
                                  <a:cubicBezTo>
                                    <a:pt x="1321074" y="237422"/>
                                    <a:pt x="1323056" y="236919"/>
                                    <a:pt x="1324950" y="235913"/>
                                  </a:cubicBezTo>
                                  <a:cubicBezTo>
                                    <a:pt x="1326837" y="234906"/>
                                    <a:pt x="1328406" y="233457"/>
                                    <a:pt x="1329651" y="231569"/>
                                  </a:cubicBezTo>
                                  <a:cubicBezTo>
                                    <a:pt x="1330895" y="229682"/>
                                    <a:pt x="1331565" y="227496"/>
                                    <a:pt x="1331673" y="225015"/>
                                  </a:cubicBezTo>
                                  <a:lnTo>
                                    <a:pt x="1331673" y="223464"/>
                                  </a:lnTo>
                                  <a:cubicBezTo>
                                    <a:pt x="1331571" y="221031"/>
                                    <a:pt x="1330902" y="218875"/>
                                    <a:pt x="1329651" y="216987"/>
                                  </a:cubicBezTo>
                                  <a:cubicBezTo>
                                    <a:pt x="1328406" y="215101"/>
                                    <a:pt x="1326837" y="213639"/>
                                    <a:pt x="1324950" y="212608"/>
                                  </a:cubicBezTo>
                                  <a:cubicBezTo>
                                    <a:pt x="1323056" y="211572"/>
                                    <a:pt x="1321074" y="211057"/>
                                    <a:pt x="1318998" y="211057"/>
                                  </a:cubicBezTo>
                                  <a:close/>
                                  <a:moveTo>
                                    <a:pt x="1273816" y="211057"/>
                                  </a:moveTo>
                                  <a:lnTo>
                                    <a:pt x="1273816" y="211058"/>
                                  </a:lnTo>
                                  <a:lnTo>
                                    <a:pt x="1269933" y="211677"/>
                                  </a:lnTo>
                                  <a:cubicBezTo>
                                    <a:pt x="1268689" y="212090"/>
                                    <a:pt x="1267498" y="212710"/>
                                    <a:pt x="1266355" y="213537"/>
                                  </a:cubicBezTo>
                                  <a:cubicBezTo>
                                    <a:pt x="1264069" y="215190"/>
                                    <a:pt x="1262649" y="217491"/>
                                    <a:pt x="1262081" y="220438"/>
                                  </a:cubicBezTo>
                                  <a:lnTo>
                                    <a:pt x="1284861" y="220438"/>
                                  </a:lnTo>
                                  <a:cubicBezTo>
                                    <a:pt x="1284239" y="217389"/>
                                    <a:pt x="1282926" y="215059"/>
                                    <a:pt x="1280931" y="213459"/>
                                  </a:cubicBezTo>
                                  <a:cubicBezTo>
                                    <a:pt x="1279937" y="212660"/>
                                    <a:pt x="1278848" y="212059"/>
                                    <a:pt x="1277657" y="211658"/>
                                  </a:cubicBezTo>
                                  <a:lnTo>
                                    <a:pt x="1273816" y="211058"/>
                                  </a:lnTo>
                                  <a:lnTo>
                                    <a:pt x="1273822" y="211057"/>
                                  </a:lnTo>
                                  <a:close/>
                                  <a:moveTo>
                                    <a:pt x="1407880" y="211051"/>
                                  </a:moveTo>
                                  <a:lnTo>
                                    <a:pt x="1407880" y="211051"/>
                                  </a:lnTo>
                                  <a:lnTo>
                                    <a:pt x="1403998" y="211671"/>
                                  </a:lnTo>
                                  <a:cubicBezTo>
                                    <a:pt x="1402753" y="212084"/>
                                    <a:pt x="1401563" y="212704"/>
                                    <a:pt x="1400420" y="213531"/>
                                  </a:cubicBezTo>
                                  <a:cubicBezTo>
                                    <a:pt x="1398134" y="215184"/>
                                    <a:pt x="1396713" y="217485"/>
                                    <a:pt x="1396145" y="220432"/>
                                  </a:cubicBezTo>
                                  <a:lnTo>
                                    <a:pt x="1418925" y="220432"/>
                                  </a:lnTo>
                                  <a:cubicBezTo>
                                    <a:pt x="1418303" y="217383"/>
                                    <a:pt x="1416991" y="215053"/>
                                    <a:pt x="1414996" y="213453"/>
                                  </a:cubicBezTo>
                                  <a:cubicBezTo>
                                    <a:pt x="1414001" y="212653"/>
                                    <a:pt x="1412912" y="212053"/>
                                    <a:pt x="1411722" y="211652"/>
                                  </a:cubicBezTo>
                                  <a:lnTo>
                                    <a:pt x="1407880" y="211051"/>
                                  </a:lnTo>
                                  <a:lnTo>
                                    <a:pt x="1407887" y="211051"/>
                                  </a:lnTo>
                                  <a:close/>
                                  <a:moveTo>
                                    <a:pt x="1207416" y="211051"/>
                                  </a:moveTo>
                                  <a:cubicBezTo>
                                    <a:pt x="1205238" y="211051"/>
                                    <a:pt x="1203175" y="211596"/>
                                    <a:pt x="1201234" y="212680"/>
                                  </a:cubicBezTo>
                                  <a:cubicBezTo>
                                    <a:pt x="1199286" y="213764"/>
                                    <a:pt x="1197717" y="215316"/>
                                    <a:pt x="1196526" y="217335"/>
                                  </a:cubicBezTo>
                                  <a:cubicBezTo>
                                    <a:pt x="1195336" y="219354"/>
                                    <a:pt x="1194740" y="221655"/>
                                    <a:pt x="1194740" y="224236"/>
                                  </a:cubicBezTo>
                                  <a:cubicBezTo>
                                    <a:pt x="1194740" y="226818"/>
                                    <a:pt x="1195336" y="229125"/>
                                    <a:pt x="1196526" y="231138"/>
                                  </a:cubicBezTo>
                                  <a:cubicBezTo>
                                    <a:pt x="1197717" y="233156"/>
                                    <a:pt x="1199293" y="234709"/>
                                    <a:pt x="1201234" y="235793"/>
                                  </a:cubicBezTo>
                                  <a:cubicBezTo>
                                    <a:pt x="1203182" y="236877"/>
                                    <a:pt x="1205238" y="237422"/>
                                    <a:pt x="1207416" y="237422"/>
                                  </a:cubicBezTo>
                                  <a:cubicBezTo>
                                    <a:pt x="1209797" y="237422"/>
                                    <a:pt x="1211934" y="236877"/>
                                    <a:pt x="1213828" y="235793"/>
                                  </a:cubicBezTo>
                                  <a:cubicBezTo>
                                    <a:pt x="1215722" y="234709"/>
                                    <a:pt x="1217223" y="233169"/>
                                    <a:pt x="1218339" y="231180"/>
                                  </a:cubicBezTo>
                                  <a:cubicBezTo>
                                    <a:pt x="1219449" y="229191"/>
                                    <a:pt x="1220010" y="226872"/>
                                    <a:pt x="1220010" y="224236"/>
                                  </a:cubicBezTo>
                                  <a:cubicBezTo>
                                    <a:pt x="1220010" y="221601"/>
                                    <a:pt x="1219449" y="219288"/>
                                    <a:pt x="1218339" y="217293"/>
                                  </a:cubicBezTo>
                                  <a:cubicBezTo>
                                    <a:pt x="1217223" y="215304"/>
                                    <a:pt x="1215722" y="213764"/>
                                    <a:pt x="1213828" y="212680"/>
                                  </a:cubicBezTo>
                                  <a:cubicBezTo>
                                    <a:pt x="1211934" y="211596"/>
                                    <a:pt x="1209797" y="211051"/>
                                    <a:pt x="1207416" y="211051"/>
                                  </a:cubicBezTo>
                                  <a:close/>
                                  <a:moveTo>
                                    <a:pt x="1071085" y="211051"/>
                                  </a:moveTo>
                                  <a:lnTo>
                                    <a:pt x="1071085" y="211051"/>
                                  </a:lnTo>
                                  <a:lnTo>
                                    <a:pt x="1067203" y="211671"/>
                                  </a:lnTo>
                                  <a:cubicBezTo>
                                    <a:pt x="1065958" y="212084"/>
                                    <a:pt x="1064761" y="212704"/>
                                    <a:pt x="1063625" y="213531"/>
                                  </a:cubicBezTo>
                                  <a:cubicBezTo>
                                    <a:pt x="1061339" y="215184"/>
                                    <a:pt x="1059918" y="217485"/>
                                    <a:pt x="1059344" y="220432"/>
                                  </a:cubicBezTo>
                                  <a:lnTo>
                                    <a:pt x="1082131" y="220432"/>
                                  </a:lnTo>
                                  <a:cubicBezTo>
                                    <a:pt x="1081508" y="217383"/>
                                    <a:pt x="1080196" y="215053"/>
                                    <a:pt x="1078201" y="213453"/>
                                  </a:cubicBezTo>
                                  <a:cubicBezTo>
                                    <a:pt x="1077207" y="212653"/>
                                    <a:pt x="1076111" y="212053"/>
                                    <a:pt x="1074927" y="211652"/>
                                  </a:cubicBezTo>
                                  <a:lnTo>
                                    <a:pt x="1071085" y="211051"/>
                                  </a:lnTo>
                                  <a:lnTo>
                                    <a:pt x="1071092" y="211051"/>
                                  </a:lnTo>
                                  <a:close/>
                                  <a:moveTo>
                                    <a:pt x="976061" y="211051"/>
                                  </a:moveTo>
                                  <a:lnTo>
                                    <a:pt x="976061" y="211051"/>
                                  </a:lnTo>
                                  <a:lnTo>
                                    <a:pt x="972172" y="211671"/>
                                  </a:lnTo>
                                  <a:cubicBezTo>
                                    <a:pt x="970934" y="212084"/>
                                    <a:pt x="969737" y="212704"/>
                                    <a:pt x="968594" y="213531"/>
                                  </a:cubicBezTo>
                                  <a:cubicBezTo>
                                    <a:pt x="966315" y="215184"/>
                                    <a:pt x="964894" y="217485"/>
                                    <a:pt x="964319" y="220432"/>
                                  </a:cubicBezTo>
                                  <a:lnTo>
                                    <a:pt x="987107" y="220432"/>
                                  </a:lnTo>
                                  <a:cubicBezTo>
                                    <a:pt x="986477" y="217383"/>
                                    <a:pt x="985172" y="215053"/>
                                    <a:pt x="983177" y="213453"/>
                                  </a:cubicBezTo>
                                  <a:cubicBezTo>
                                    <a:pt x="982183" y="212653"/>
                                    <a:pt x="981087" y="212053"/>
                                    <a:pt x="979903" y="211652"/>
                                  </a:cubicBezTo>
                                  <a:lnTo>
                                    <a:pt x="976061" y="211051"/>
                                  </a:lnTo>
                                  <a:lnTo>
                                    <a:pt x="976061" y="211051"/>
                                  </a:lnTo>
                                  <a:close/>
                                  <a:moveTo>
                                    <a:pt x="931191" y="211051"/>
                                  </a:moveTo>
                                  <a:lnTo>
                                    <a:pt x="931197" y="211051"/>
                                  </a:lnTo>
                                  <a:lnTo>
                                    <a:pt x="927308" y="211671"/>
                                  </a:lnTo>
                                  <a:cubicBezTo>
                                    <a:pt x="926064" y="212084"/>
                                    <a:pt x="924873" y="212704"/>
                                    <a:pt x="923730" y="213531"/>
                                  </a:cubicBezTo>
                                  <a:cubicBezTo>
                                    <a:pt x="921451" y="215184"/>
                                    <a:pt x="920024" y="217485"/>
                                    <a:pt x="919455" y="220432"/>
                                  </a:cubicBezTo>
                                  <a:lnTo>
                                    <a:pt x="942236" y="220432"/>
                                  </a:lnTo>
                                  <a:cubicBezTo>
                                    <a:pt x="941613" y="217383"/>
                                    <a:pt x="940301" y="215053"/>
                                    <a:pt x="938313" y="213453"/>
                                  </a:cubicBezTo>
                                  <a:cubicBezTo>
                                    <a:pt x="937312" y="212653"/>
                                    <a:pt x="936223" y="212053"/>
                                    <a:pt x="935032" y="211652"/>
                                  </a:cubicBezTo>
                                  <a:lnTo>
                                    <a:pt x="931197" y="211051"/>
                                  </a:lnTo>
                                  <a:lnTo>
                                    <a:pt x="931197" y="211051"/>
                                  </a:lnTo>
                                  <a:close/>
                                  <a:moveTo>
                                    <a:pt x="1116423" y="211045"/>
                                  </a:moveTo>
                                  <a:cubicBezTo>
                                    <a:pt x="1114096" y="211045"/>
                                    <a:pt x="1111966" y="211590"/>
                                    <a:pt x="1110045" y="212674"/>
                                  </a:cubicBezTo>
                                  <a:cubicBezTo>
                                    <a:pt x="1108131" y="213758"/>
                                    <a:pt x="1106622" y="215298"/>
                                    <a:pt x="1105533" y="217287"/>
                                  </a:cubicBezTo>
                                  <a:cubicBezTo>
                                    <a:pt x="1104444" y="219276"/>
                                    <a:pt x="1103903" y="221595"/>
                                    <a:pt x="1103903" y="224231"/>
                                  </a:cubicBezTo>
                                  <a:cubicBezTo>
                                    <a:pt x="1103903" y="226866"/>
                                    <a:pt x="1104444" y="229185"/>
                                    <a:pt x="1105533" y="231174"/>
                                  </a:cubicBezTo>
                                  <a:cubicBezTo>
                                    <a:pt x="1106622" y="233163"/>
                                    <a:pt x="1108124" y="234703"/>
                                    <a:pt x="1110045" y="235787"/>
                                  </a:cubicBezTo>
                                  <a:cubicBezTo>
                                    <a:pt x="1111959" y="236871"/>
                                    <a:pt x="1114089" y="237416"/>
                                    <a:pt x="1116423" y="237416"/>
                                  </a:cubicBezTo>
                                  <a:cubicBezTo>
                                    <a:pt x="1118601" y="237416"/>
                                    <a:pt x="1120664" y="236871"/>
                                    <a:pt x="1122605" y="235787"/>
                                  </a:cubicBezTo>
                                  <a:cubicBezTo>
                                    <a:pt x="1124553" y="234703"/>
                                    <a:pt x="1126122" y="233163"/>
                                    <a:pt x="1127313" y="231174"/>
                                  </a:cubicBezTo>
                                  <a:cubicBezTo>
                                    <a:pt x="1128496" y="229185"/>
                                    <a:pt x="1129098" y="226866"/>
                                    <a:pt x="1129098" y="224231"/>
                                  </a:cubicBezTo>
                                  <a:cubicBezTo>
                                    <a:pt x="1129098" y="221595"/>
                                    <a:pt x="1128503" y="219342"/>
                                    <a:pt x="1127313" y="217329"/>
                                  </a:cubicBezTo>
                                  <a:cubicBezTo>
                                    <a:pt x="1126115" y="215311"/>
                                    <a:pt x="1124546" y="213758"/>
                                    <a:pt x="1122605" y="212674"/>
                                  </a:cubicBezTo>
                                  <a:cubicBezTo>
                                    <a:pt x="1120657" y="211590"/>
                                    <a:pt x="1118601" y="211045"/>
                                    <a:pt x="1116423" y="211045"/>
                                  </a:cubicBezTo>
                                  <a:close/>
                                  <a:moveTo>
                                    <a:pt x="1021399" y="211045"/>
                                  </a:moveTo>
                                  <a:cubicBezTo>
                                    <a:pt x="1019072" y="211045"/>
                                    <a:pt x="1016941" y="211590"/>
                                    <a:pt x="1015021" y="212674"/>
                                  </a:cubicBezTo>
                                  <a:cubicBezTo>
                                    <a:pt x="1013106" y="213758"/>
                                    <a:pt x="1011598" y="215298"/>
                                    <a:pt x="1010509" y="217287"/>
                                  </a:cubicBezTo>
                                  <a:cubicBezTo>
                                    <a:pt x="1009420" y="219276"/>
                                    <a:pt x="1008872" y="221595"/>
                                    <a:pt x="1008872" y="224231"/>
                                  </a:cubicBezTo>
                                  <a:cubicBezTo>
                                    <a:pt x="1008872" y="226866"/>
                                    <a:pt x="1009420" y="229185"/>
                                    <a:pt x="1010509" y="231174"/>
                                  </a:cubicBezTo>
                                  <a:cubicBezTo>
                                    <a:pt x="1011598" y="233163"/>
                                    <a:pt x="1013100" y="234703"/>
                                    <a:pt x="1015021" y="235787"/>
                                  </a:cubicBezTo>
                                  <a:cubicBezTo>
                                    <a:pt x="1016935" y="236871"/>
                                    <a:pt x="1019065" y="237416"/>
                                    <a:pt x="1021399" y="237416"/>
                                  </a:cubicBezTo>
                                  <a:cubicBezTo>
                                    <a:pt x="1023577" y="237416"/>
                                    <a:pt x="1025640" y="236871"/>
                                    <a:pt x="1027581" y="235787"/>
                                  </a:cubicBezTo>
                                  <a:cubicBezTo>
                                    <a:pt x="1029529" y="234703"/>
                                    <a:pt x="1031098" y="233163"/>
                                    <a:pt x="1032282" y="231174"/>
                                  </a:cubicBezTo>
                                  <a:cubicBezTo>
                                    <a:pt x="1033472" y="229185"/>
                                    <a:pt x="1034074" y="226866"/>
                                    <a:pt x="1034074" y="224231"/>
                                  </a:cubicBezTo>
                                  <a:cubicBezTo>
                                    <a:pt x="1034074" y="221595"/>
                                    <a:pt x="1033479" y="219342"/>
                                    <a:pt x="1032282" y="217329"/>
                                  </a:cubicBezTo>
                                  <a:cubicBezTo>
                                    <a:pt x="1031091" y="215311"/>
                                    <a:pt x="1029522" y="213758"/>
                                    <a:pt x="1027581" y="212674"/>
                                  </a:cubicBezTo>
                                  <a:cubicBezTo>
                                    <a:pt x="1025633" y="211590"/>
                                    <a:pt x="1023577" y="211045"/>
                                    <a:pt x="1021399" y="211045"/>
                                  </a:cubicBezTo>
                                  <a:close/>
                                  <a:moveTo>
                                    <a:pt x="484437" y="211033"/>
                                  </a:moveTo>
                                  <a:cubicBezTo>
                                    <a:pt x="482261" y="211033"/>
                                    <a:pt x="480195" y="211578"/>
                                    <a:pt x="478255" y="212662"/>
                                  </a:cubicBezTo>
                                  <a:cubicBezTo>
                                    <a:pt x="476309" y="213747"/>
                                    <a:pt x="474741" y="215298"/>
                                    <a:pt x="473552" y="217317"/>
                                  </a:cubicBezTo>
                                  <a:cubicBezTo>
                                    <a:pt x="472357" y="219336"/>
                                    <a:pt x="471761" y="221636"/>
                                    <a:pt x="471761" y="224219"/>
                                  </a:cubicBezTo>
                                  <a:cubicBezTo>
                                    <a:pt x="471761" y="226801"/>
                                    <a:pt x="472357" y="229107"/>
                                    <a:pt x="473552" y="231120"/>
                                  </a:cubicBezTo>
                                  <a:cubicBezTo>
                                    <a:pt x="474741" y="233139"/>
                                    <a:pt x="476315" y="234690"/>
                                    <a:pt x="478255" y="235774"/>
                                  </a:cubicBezTo>
                                  <a:cubicBezTo>
                                    <a:pt x="480201" y="236859"/>
                                    <a:pt x="482261" y="237404"/>
                                    <a:pt x="484437" y="237404"/>
                                  </a:cubicBezTo>
                                  <a:cubicBezTo>
                                    <a:pt x="486821" y="237404"/>
                                    <a:pt x="488960" y="236859"/>
                                    <a:pt x="490852" y="235774"/>
                                  </a:cubicBezTo>
                                  <a:cubicBezTo>
                                    <a:pt x="492744" y="234690"/>
                                    <a:pt x="494246" y="233151"/>
                                    <a:pt x="495363" y="231162"/>
                                  </a:cubicBezTo>
                                  <a:cubicBezTo>
                                    <a:pt x="496474" y="229173"/>
                                    <a:pt x="497033" y="226855"/>
                                    <a:pt x="497033" y="224219"/>
                                  </a:cubicBezTo>
                                  <a:cubicBezTo>
                                    <a:pt x="497033" y="221583"/>
                                    <a:pt x="496474" y="219270"/>
                                    <a:pt x="495363" y="217276"/>
                                  </a:cubicBezTo>
                                  <a:cubicBezTo>
                                    <a:pt x="494246" y="215286"/>
                                    <a:pt x="492744" y="213747"/>
                                    <a:pt x="490852" y="212662"/>
                                  </a:cubicBezTo>
                                  <a:cubicBezTo>
                                    <a:pt x="488960" y="211578"/>
                                    <a:pt x="486821" y="211033"/>
                                    <a:pt x="484437" y="211033"/>
                                  </a:cubicBezTo>
                                  <a:close/>
                                  <a:moveTo>
                                    <a:pt x="735082" y="210811"/>
                                  </a:moveTo>
                                  <a:cubicBezTo>
                                    <a:pt x="731551" y="210811"/>
                                    <a:pt x="728609" y="211884"/>
                                    <a:pt x="726255" y="214028"/>
                                  </a:cubicBezTo>
                                  <a:cubicBezTo>
                                    <a:pt x="723895" y="216173"/>
                                    <a:pt x="722718" y="219006"/>
                                    <a:pt x="722718" y="222524"/>
                                  </a:cubicBezTo>
                                  <a:cubicBezTo>
                                    <a:pt x="722718" y="226040"/>
                                    <a:pt x="723895" y="228808"/>
                                    <a:pt x="726255" y="230976"/>
                                  </a:cubicBezTo>
                                  <a:cubicBezTo>
                                    <a:pt x="728616" y="233145"/>
                                    <a:pt x="731551" y="234235"/>
                                    <a:pt x="735082" y="234235"/>
                                  </a:cubicBezTo>
                                  <a:cubicBezTo>
                                    <a:pt x="737206" y="234235"/>
                                    <a:pt x="739174" y="233744"/>
                                    <a:pt x="740994" y="232761"/>
                                  </a:cubicBezTo>
                                  <a:cubicBezTo>
                                    <a:pt x="742806" y="231779"/>
                                    <a:pt x="744274" y="230395"/>
                                    <a:pt x="745383" y="228610"/>
                                  </a:cubicBezTo>
                                  <a:cubicBezTo>
                                    <a:pt x="746493" y="226824"/>
                                    <a:pt x="747054" y="224799"/>
                                    <a:pt x="747054" y="222524"/>
                                  </a:cubicBezTo>
                                  <a:cubicBezTo>
                                    <a:pt x="747054" y="220247"/>
                                    <a:pt x="746493" y="218156"/>
                                    <a:pt x="745383" y="216395"/>
                                  </a:cubicBezTo>
                                  <a:cubicBezTo>
                                    <a:pt x="744267" y="214639"/>
                                    <a:pt x="742806" y="213267"/>
                                    <a:pt x="740994" y="212285"/>
                                  </a:cubicBezTo>
                                  <a:cubicBezTo>
                                    <a:pt x="739174" y="211302"/>
                                    <a:pt x="737206" y="210811"/>
                                    <a:pt x="735082" y="210811"/>
                                  </a:cubicBezTo>
                                  <a:close/>
                                  <a:moveTo>
                                    <a:pt x="2320853" y="205012"/>
                                  </a:moveTo>
                                  <a:lnTo>
                                    <a:pt x="2328942" y="205012"/>
                                  </a:lnTo>
                                  <a:lnTo>
                                    <a:pt x="2328942" y="243479"/>
                                  </a:lnTo>
                                  <a:lnTo>
                                    <a:pt x="2320853" y="243479"/>
                                  </a:lnTo>
                                  <a:close/>
                                  <a:moveTo>
                                    <a:pt x="2086624" y="205006"/>
                                  </a:moveTo>
                                  <a:lnTo>
                                    <a:pt x="2094706" y="205006"/>
                                  </a:lnTo>
                                  <a:lnTo>
                                    <a:pt x="2094706" y="205012"/>
                                  </a:lnTo>
                                  <a:lnTo>
                                    <a:pt x="2094706" y="243479"/>
                                  </a:lnTo>
                                  <a:lnTo>
                                    <a:pt x="2086624" y="243479"/>
                                  </a:lnTo>
                                  <a:lnTo>
                                    <a:pt x="2086624" y="238746"/>
                                  </a:lnTo>
                                  <a:cubicBezTo>
                                    <a:pt x="2083411" y="242622"/>
                                    <a:pt x="2078974" y="244563"/>
                                    <a:pt x="2073319" y="244563"/>
                                  </a:cubicBezTo>
                                  <a:cubicBezTo>
                                    <a:pt x="2070262" y="244563"/>
                                    <a:pt x="2067557" y="243880"/>
                                    <a:pt x="2065196" y="242508"/>
                                  </a:cubicBezTo>
                                  <a:cubicBezTo>
                                    <a:pt x="2062835" y="241136"/>
                                    <a:pt x="2061023" y="239213"/>
                                    <a:pt x="2059751" y="236734"/>
                                  </a:cubicBezTo>
                                  <a:cubicBezTo>
                                    <a:pt x="2058480" y="234253"/>
                                    <a:pt x="2057851" y="231407"/>
                                    <a:pt x="2057851" y="228203"/>
                                  </a:cubicBezTo>
                                  <a:lnTo>
                                    <a:pt x="2057851" y="205012"/>
                                  </a:lnTo>
                                  <a:lnTo>
                                    <a:pt x="2065933" y="205012"/>
                                  </a:lnTo>
                                  <a:lnTo>
                                    <a:pt x="2065933" y="226573"/>
                                  </a:lnTo>
                                  <a:cubicBezTo>
                                    <a:pt x="2065933" y="229730"/>
                                    <a:pt x="2066772" y="232276"/>
                                    <a:pt x="2068463" y="234211"/>
                                  </a:cubicBezTo>
                                  <a:cubicBezTo>
                                    <a:pt x="2070147" y="236152"/>
                                    <a:pt x="2072393" y="237117"/>
                                    <a:pt x="2075193" y="237117"/>
                                  </a:cubicBezTo>
                                  <a:cubicBezTo>
                                    <a:pt x="2078771" y="237117"/>
                                    <a:pt x="2081571" y="235901"/>
                                    <a:pt x="2083587" y="233474"/>
                                  </a:cubicBezTo>
                                  <a:cubicBezTo>
                                    <a:pt x="2085609" y="231042"/>
                                    <a:pt x="2086624" y="227477"/>
                                    <a:pt x="2086624" y="222769"/>
                                  </a:cubicBezTo>
                                  <a:close/>
                                  <a:moveTo>
                                    <a:pt x="1742193" y="205006"/>
                                  </a:moveTo>
                                  <a:lnTo>
                                    <a:pt x="1750282" y="205006"/>
                                  </a:lnTo>
                                  <a:lnTo>
                                    <a:pt x="1759068" y="231761"/>
                                  </a:lnTo>
                                  <a:lnTo>
                                    <a:pt x="1768172" y="205006"/>
                                  </a:lnTo>
                                  <a:lnTo>
                                    <a:pt x="1774550" y="205006"/>
                                  </a:lnTo>
                                  <a:lnTo>
                                    <a:pt x="1783648" y="231839"/>
                                  </a:lnTo>
                                  <a:lnTo>
                                    <a:pt x="1792441" y="205006"/>
                                  </a:lnTo>
                                  <a:lnTo>
                                    <a:pt x="1800523" y="205006"/>
                                  </a:lnTo>
                                  <a:lnTo>
                                    <a:pt x="1787618" y="243629"/>
                                  </a:lnTo>
                                  <a:lnTo>
                                    <a:pt x="1780225" y="243629"/>
                                  </a:lnTo>
                                  <a:lnTo>
                                    <a:pt x="1771358" y="217725"/>
                                  </a:lnTo>
                                  <a:lnTo>
                                    <a:pt x="1762491" y="243629"/>
                                  </a:lnTo>
                                  <a:lnTo>
                                    <a:pt x="1755105" y="243629"/>
                                  </a:lnTo>
                                  <a:close/>
                                  <a:moveTo>
                                    <a:pt x="787028" y="205000"/>
                                  </a:moveTo>
                                  <a:lnTo>
                                    <a:pt x="795117" y="205000"/>
                                  </a:lnTo>
                                  <a:lnTo>
                                    <a:pt x="795117" y="243467"/>
                                  </a:lnTo>
                                  <a:lnTo>
                                    <a:pt x="787028" y="243467"/>
                                  </a:lnTo>
                                  <a:close/>
                                  <a:moveTo>
                                    <a:pt x="649074" y="204994"/>
                                  </a:moveTo>
                                  <a:lnTo>
                                    <a:pt x="657157" y="204994"/>
                                  </a:lnTo>
                                  <a:lnTo>
                                    <a:pt x="657157" y="243461"/>
                                  </a:lnTo>
                                  <a:lnTo>
                                    <a:pt x="649074" y="243461"/>
                                  </a:lnTo>
                                  <a:close/>
                                  <a:moveTo>
                                    <a:pt x="547120" y="204988"/>
                                  </a:moveTo>
                                  <a:lnTo>
                                    <a:pt x="555205" y="204988"/>
                                  </a:lnTo>
                                  <a:lnTo>
                                    <a:pt x="555205" y="243455"/>
                                  </a:lnTo>
                                  <a:lnTo>
                                    <a:pt x="547120" y="243455"/>
                                  </a:lnTo>
                                  <a:close/>
                                  <a:moveTo>
                                    <a:pt x="1963286" y="204929"/>
                                  </a:moveTo>
                                  <a:lnTo>
                                    <a:pt x="1972309" y="204929"/>
                                  </a:lnTo>
                                  <a:lnTo>
                                    <a:pt x="1984592" y="229047"/>
                                  </a:lnTo>
                                  <a:lnTo>
                                    <a:pt x="1996726" y="204929"/>
                                  </a:lnTo>
                                  <a:lnTo>
                                    <a:pt x="2005742" y="204929"/>
                                  </a:lnTo>
                                  <a:lnTo>
                                    <a:pt x="1979770" y="256658"/>
                                  </a:lnTo>
                                  <a:lnTo>
                                    <a:pt x="1970747" y="256658"/>
                                  </a:lnTo>
                                  <a:lnTo>
                                    <a:pt x="1979925" y="238357"/>
                                  </a:lnTo>
                                  <a:close/>
                                  <a:moveTo>
                                    <a:pt x="1570420" y="204929"/>
                                  </a:moveTo>
                                  <a:lnTo>
                                    <a:pt x="1579443" y="204929"/>
                                  </a:lnTo>
                                  <a:lnTo>
                                    <a:pt x="1591726" y="229047"/>
                                  </a:lnTo>
                                  <a:lnTo>
                                    <a:pt x="1603860" y="204929"/>
                                  </a:lnTo>
                                  <a:lnTo>
                                    <a:pt x="1612876" y="204929"/>
                                  </a:lnTo>
                                  <a:lnTo>
                                    <a:pt x="1586903" y="256658"/>
                                  </a:lnTo>
                                  <a:lnTo>
                                    <a:pt x="1577881" y="256658"/>
                                  </a:lnTo>
                                  <a:lnTo>
                                    <a:pt x="1587059" y="238357"/>
                                  </a:lnTo>
                                  <a:close/>
                                  <a:moveTo>
                                    <a:pt x="2149614" y="204545"/>
                                  </a:moveTo>
                                  <a:cubicBezTo>
                                    <a:pt x="2150751" y="204545"/>
                                    <a:pt x="2151657" y="204647"/>
                                    <a:pt x="2152334" y="204856"/>
                                  </a:cubicBezTo>
                                  <a:lnTo>
                                    <a:pt x="2151786" y="212614"/>
                                  </a:lnTo>
                                  <a:cubicBezTo>
                                    <a:pt x="2151373" y="212566"/>
                                    <a:pt x="2150622" y="212537"/>
                                    <a:pt x="2149533" y="212537"/>
                                  </a:cubicBezTo>
                                  <a:cubicBezTo>
                                    <a:pt x="2144765" y="212537"/>
                                    <a:pt x="2141133" y="214076"/>
                                    <a:pt x="2138650" y="217149"/>
                                  </a:cubicBezTo>
                                  <a:cubicBezTo>
                                    <a:pt x="2136161" y="220229"/>
                                    <a:pt x="2134917" y="224476"/>
                                    <a:pt x="2134917" y="229910"/>
                                  </a:cubicBezTo>
                                  <a:lnTo>
                                    <a:pt x="2134917" y="243484"/>
                                  </a:lnTo>
                                  <a:lnTo>
                                    <a:pt x="2126834" y="243484"/>
                                  </a:lnTo>
                                  <a:lnTo>
                                    <a:pt x="2126834" y="205018"/>
                                  </a:lnTo>
                                  <a:lnTo>
                                    <a:pt x="2134917" y="205018"/>
                                  </a:lnTo>
                                  <a:lnTo>
                                    <a:pt x="2134917" y="213238"/>
                                  </a:lnTo>
                                  <a:cubicBezTo>
                                    <a:pt x="2136574" y="210548"/>
                                    <a:pt x="2138637" y="208427"/>
                                    <a:pt x="2141099" y="206875"/>
                                  </a:cubicBezTo>
                                  <a:cubicBezTo>
                                    <a:pt x="2143561" y="205324"/>
                                    <a:pt x="2146395" y="204551"/>
                                    <a:pt x="2149614" y="204551"/>
                                  </a:cubicBezTo>
                                  <a:close/>
                                  <a:moveTo>
                                    <a:pt x="1478108" y="204539"/>
                                  </a:moveTo>
                                  <a:cubicBezTo>
                                    <a:pt x="1479251" y="204539"/>
                                    <a:pt x="1480158" y="204641"/>
                                    <a:pt x="1480827" y="204850"/>
                                  </a:cubicBezTo>
                                  <a:lnTo>
                                    <a:pt x="1480286" y="212608"/>
                                  </a:lnTo>
                                  <a:cubicBezTo>
                                    <a:pt x="1479867" y="212560"/>
                                    <a:pt x="1479116" y="212531"/>
                                    <a:pt x="1478027" y="212531"/>
                                  </a:cubicBezTo>
                                  <a:cubicBezTo>
                                    <a:pt x="1473259" y="212531"/>
                                    <a:pt x="1469633" y="214070"/>
                                    <a:pt x="1467144" y="217143"/>
                                  </a:cubicBezTo>
                                  <a:cubicBezTo>
                                    <a:pt x="1464662" y="220223"/>
                                    <a:pt x="1463417" y="224470"/>
                                    <a:pt x="1463417" y="229904"/>
                                  </a:cubicBezTo>
                                  <a:lnTo>
                                    <a:pt x="1463417" y="243479"/>
                                  </a:lnTo>
                                  <a:lnTo>
                                    <a:pt x="1455328" y="243479"/>
                                  </a:lnTo>
                                  <a:lnTo>
                                    <a:pt x="1455328" y="205012"/>
                                  </a:lnTo>
                                  <a:lnTo>
                                    <a:pt x="1463417" y="205012"/>
                                  </a:lnTo>
                                  <a:lnTo>
                                    <a:pt x="1463417" y="213232"/>
                                  </a:lnTo>
                                  <a:cubicBezTo>
                                    <a:pt x="1465075" y="210541"/>
                                    <a:pt x="1467131" y="208421"/>
                                    <a:pt x="1469599" y="206869"/>
                                  </a:cubicBezTo>
                                  <a:cubicBezTo>
                                    <a:pt x="1472062" y="205318"/>
                                    <a:pt x="1474895" y="204545"/>
                                    <a:pt x="1478115" y="204545"/>
                                  </a:cubicBezTo>
                                  <a:close/>
                                  <a:moveTo>
                                    <a:pt x="536620" y="204521"/>
                                  </a:moveTo>
                                  <a:cubicBezTo>
                                    <a:pt x="537761" y="204521"/>
                                    <a:pt x="538668" y="204623"/>
                                    <a:pt x="539341" y="204833"/>
                                  </a:cubicBezTo>
                                  <a:lnTo>
                                    <a:pt x="538794" y="212591"/>
                                  </a:lnTo>
                                  <a:cubicBezTo>
                                    <a:pt x="538380" y="212542"/>
                                    <a:pt x="537628" y="212513"/>
                                    <a:pt x="536541" y="212513"/>
                                  </a:cubicBezTo>
                                  <a:cubicBezTo>
                                    <a:pt x="531772" y="212513"/>
                                    <a:pt x="528143" y="214053"/>
                                    <a:pt x="525656" y="217126"/>
                                  </a:cubicBezTo>
                                  <a:cubicBezTo>
                                    <a:pt x="523170" y="220204"/>
                                    <a:pt x="521926" y="224452"/>
                                    <a:pt x="521926" y="229886"/>
                                  </a:cubicBezTo>
                                  <a:lnTo>
                                    <a:pt x="521926" y="243461"/>
                                  </a:lnTo>
                                  <a:lnTo>
                                    <a:pt x="513841" y="243461"/>
                                  </a:lnTo>
                                  <a:lnTo>
                                    <a:pt x="513841" y="204994"/>
                                  </a:lnTo>
                                  <a:lnTo>
                                    <a:pt x="521926" y="204994"/>
                                  </a:lnTo>
                                  <a:lnTo>
                                    <a:pt x="521926" y="213213"/>
                                  </a:lnTo>
                                  <a:cubicBezTo>
                                    <a:pt x="523584" y="210524"/>
                                    <a:pt x="525645" y="208403"/>
                                    <a:pt x="528108" y="206851"/>
                                  </a:cubicBezTo>
                                  <a:cubicBezTo>
                                    <a:pt x="530570" y="205300"/>
                                    <a:pt x="533406" y="204527"/>
                                    <a:pt x="536625" y="204527"/>
                                  </a:cubicBezTo>
                                  <a:close/>
                                  <a:moveTo>
                                    <a:pt x="2029152" y="204156"/>
                                  </a:moveTo>
                                  <a:cubicBezTo>
                                    <a:pt x="2032940" y="204156"/>
                                    <a:pt x="2036396" y="205006"/>
                                    <a:pt x="2039534" y="206713"/>
                                  </a:cubicBezTo>
                                  <a:cubicBezTo>
                                    <a:pt x="2042666" y="208421"/>
                                    <a:pt x="2045155" y="210799"/>
                                    <a:pt x="2047001" y="213849"/>
                                  </a:cubicBezTo>
                                  <a:cubicBezTo>
                                    <a:pt x="2048834" y="216898"/>
                                    <a:pt x="2049761" y="220360"/>
                                    <a:pt x="2049761" y="224242"/>
                                  </a:cubicBezTo>
                                  <a:cubicBezTo>
                                    <a:pt x="2049761" y="228124"/>
                                    <a:pt x="2048841" y="231599"/>
                                    <a:pt x="2047001" y="234672"/>
                                  </a:cubicBezTo>
                                  <a:cubicBezTo>
                                    <a:pt x="2045162" y="237751"/>
                                    <a:pt x="2042666" y="240142"/>
                                    <a:pt x="2039534" y="241849"/>
                                  </a:cubicBezTo>
                                  <a:cubicBezTo>
                                    <a:pt x="2036396" y="243557"/>
                                    <a:pt x="2032940" y="244407"/>
                                    <a:pt x="2029152" y="244407"/>
                                  </a:cubicBezTo>
                                  <a:cubicBezTo>
                                    <a:pt x="2025371" y="244407"/>
                                    <a:pt x="2021894" y="243557"/>
                                    <a:pt x="2018729" y="241849"/>
                                  </a:cubicBezTo>
                                  <a:cubicBezTo>
                                    <a:pt x="2015564" y="240142"/>
                                    <a:pt x="2013054" y="237751"/>
                                    <a:pt x="2011187" y="234672"/>
                                  </a:cubicBezTo>
                                  <a:cubicBezTo>
                                    <a:pt x="2009314" y="231599"/>
                                    <a:pt x="2008387" y="228118"/>
                                    <a:pt x="2008387" y="224242"/>
                                  </a:cubicBezTo>
                                  <a:cubicBezTo>
                                    <a:pt x="2008387" y="220366"/>
                                    <a:pt x="2009307" y="216904"/>
                                    <a:pt x="2011147" y="213849"/>
                                  </a:cubicBezTo>
                                  <a:cubicBezTo>
                                    <a:pt x="2012986" y="210799"/>
                                    <a:pt x="2015503" y="208421"/>
                                    <a:pt x="2018695" y="206713"/>
                                  </a:cubicBezTo>
                                  <a:cubicBezTo>
                                    <a:pt x="2021881" y="205006"/>
                                    <a:pt x="2025371" y="204156"/>
                                    <a:pt x="2029152" y="204156"/>
                                  </a:cubicBezTo>
                                  <a:close/>
                                  <a:moveTo>
                                    <a:pt x="733750" y="203994"/>
                                  </a:moveTo>
                                  <a:cubicBezTo>
                                    <a:pt x="739546" y="203994"/>
                                    <a:pt x="743983" y="205569"/>
                                    <a:pt x="747047" y="208726"/>
                                  </a:cubicBezTo>
                                  <a:lnTo>
                                    <a:pt x="747047" y="205006"/>
                                  </a:lnTo>
                                  <a:lnTo>
                                    <a:pt x="754907" y="205006"/>
                                  </a:lnTo>
                                  <a:lnTo>
                                    <a:pt x="754907" y="240064"/>
                                  </a:lnTo>
                                  <a:lnTo>
                                    <a:pt x="754907" y="240052"/>
                                  </a:lnTo>
                                  <a:cubicBezTo>
                                    <a:pt x="754907" y="243826"/>
                                    <a:pt x="754027" y="247073"/>
                                    <a:pt x="752269" y="249787"/>
                                  </a:cubicBezTo>
                                  <a:cubicBezTo>
                                    <a:pt x="750503" y="252501"/>
                                    <a:pt x="748055" y="254579"/>
                                    <a:pt x="744917" y="256029"/>
                                  </a:cubicBezTo>
                                  <a:cubicBezTo>
                                    <a:pt x="741785" y="257479"/>
                                    <a:pt x="738166" y="258198"/>
                                    <a:pt x="734067" y="258198"/>
                                  </a:cubicBezTo>
                                  <a:cubicBezTo>
                                    <a:pt x="730598" y="258198"/>
                                    <a:pt x="727446" y="257683"/>
                                    <a:pt x="724618" y="256646"/>
                                  </a:cubicBezTo>
                                  <a:cubicBezTo>
                                    <a:pt x="721791" y="255610"/>
                                    <a:pt x="719471" y="254113"/>
                                    <a:pt x="717659" y="252148"/>
                                  </a:cubicBezTo>
                                  <a:lnTo>
                                    <a:pt x="722792" y="246252"/>
                                  </a:lnTo>
                                  <a:cubicBezTo>
                                    <a:pt x="724294" y="247750"/>
                                    <a:pt x="725937" y="248900"/>
                                    <a:pt x="727730" y="249703"/>
                                  </a:cubicBezTo>
                                  <a:cubicBezTo>
                                    <a:pt x="729515" y="250506"/>
                                    <a:pt x="731599" y="250907"/>
                                    <a:pt x="733986" y="250907"/>
                                  </a:cubicBezTo>
                                  <a:cubicBezTo>
                                    <a:pt x="737828" y="250907"/>
                                    <a:pt x="740960" y="249823"/>
                                    <a:pt x="743395" y="247648"/>
                                  </a:cubicBezTo>
                                  <a:cubicBezTo>
                                    <a:pt x="745830" y="245480"/>
                                    <a:pt x="747047" y="242556"/>
                                    <a:pt x="747047" y="238884"/>
                                  </a:cubicBezTo>
                                  <a:lnTo>
                                    <a:pt x="747047" y="236404"/>
                                  </a:lnTo>
                                  <a:cubicBezTo>
                                    <a:pt x="743936" y="239609"/>
                                    <a:pt x="739499" y="241214"/>
                                    <a:pt x="733750" y="241214"/>
                                  </a:cubicBezTo>
                                  <a:cubicBezTo>
                                    <a:pt x="730476" y="241214"/>
                                    <a:pt x="727398" y="240400"/>
                                    <a:pt x="724490" y="238770"/>
                                  </a:cubicBezTo>
                                  <a:cubicBezTo>
                                    <a:pt x="721588" y="237140"/>
                                    <a:pt x="719248" y="234894"/>
                                    <a:pt x="717490" y="232025"/>
                                  </a:cubicBezTo>
                                  <a:cubicBezTo>
                                    <a:pt x="715724" y="229155"/>
                                    <a:pt x="714852" y="225986"/>
                                    <a:pt x="714852" y="222524"/>
                                  </a:cubicBezTo>
                                  <a:cubicBezTo>
                                    <a:pt x="714852" y="219060"/>
                                    <a:pt x="715731" y="215903"/>
                                    <a:pt x="717490" y="213064"/>
                                  </a:cubicBezTo>
                                  <a:cubicBezTo>
                                    <a:pt x="719248" y="210218"/>
                                    <a:pt x="721588" y="207996"/>
                                    <a:pt x="724490" y="206396"/>
                                  </a:cubicBezTo>
                                  <a:cubicBezTo>
                                    <a:pt x="727392" y="204796"/>
                                    <a:pt x="730476" y="203994"/>
                                    <a:pt x="733750" y="203994"/>
                                  </a:cubicBezTo>
                                  <a:close/>
                                  <a:moveTo>
                                    <a:pt x="2355382" y="203934"/>
                                  </a:moveTo>
                                  <a:cubicBezTo>
                                    <a:pt x="2359169" y="203934"/>
                                    <a:pt x="2362402" y="204725"/>
                                    <a:pt x="2365101" y="206300"/>
                                  </a:cubicBezTo>
                                  <a:cubicBezTo>
                                    <a:pt x="2367800" y="207876"/>
                                    <a:pt x="2369714" y="210009"/>
                                    <a:pt x="2370857" y="212698"/>
                                  </a:cubicBezTo>
                                  <a:lnTo>
                                    <a:pt x="2363390" y="214945"/>
                                  </a:lnTo>
                                  <a:cubicBezTo>
                                    <a:pt x="2362822" y="213495"/>
                                    <a:pt x="2361821" y="212375"/>
                                    <a:pt x="2360400" y="211572"/>
                                  </a:cubicBezTo>
                                  <a:cubicBezTo>
                                    <a:pt x="2358973" y="210769"/>
                                    <a:pt x="2357222" y="210368"/>
                                    <a:pt x="2355145" y="210368"/>
                                  </a:cubicBezTo>
                                  <a:cubicBezTo>
                                    <a:pt x="2352920" y="210368"/>
                                    <a:pt x="2351222" y="210847"/>
                                    <a:pt x="2350052" y="211806"/>
                                  </a:cubicBezTo>
                                  <a:cubicBezTo>
                                    <a:pt x="2348888" y="212764"/>
                                    <a:pt x="2348307" y="213962"/>
                                    <a:pt x="2348307" y="215412"/>
                                  </a:cubicBezTo>
                                  <a:cubicBezTo>
                                    <a:pt x="2348307" y="216550"/>
                                    <a:pt x="2348665" y="217467"/>
                                    <a:pt x="2349396" y="218168"/>
                                  </a:cubicBezTo>
                                  <a:cubicBezTo>
                                    <a:pt x="2350120" y="218869"/>
                                    <a:pt x="2351310" y="219396"/>
                                    <a:pt x="2352974" y="219755"/>
                                  </a:cubicBezTo>
                                  <a:lnTo>
                                    <a:pt x="2361760" y="221774"/>
                                  </a:lnTo>
                                  <a:cubicBezTo>
                                    <a:pt x="2364918" y="222499"/>
                                    <a:pt x="2367387" y="223739"/>
                                    <a:pt x="2369153" y="225495"/>
                                  </a:cubicBezTo>
                                  <a:cubicBezTo>
                                    <a:pt x="2370911" y="227255"/>
                                    <a:pt x="2371791" y="229478"/>
                                    <a:pt x="2371791" y="232162"/>
                                  </a:cubicBezTo>
                                  <a:cubicBezTo>
                                    <a:pt x="2371791" y="236092"/>
                                    <a:pt x="2370316" y="239142"/>
                                    <a:pt x="2367360" y="241316"/>
                                  </a:cubicBezTo>
                                  <a:cubicBezTo>
                                    <a:pt x="2364405" y="243484"/>
                                    <a:pt x="2360461" y="244575"/>
                                    <a:pt x="2355537" y="244575"/>
                                  </a:cubicBezTo>
                                  <a:cubicBezTo>
                                    <a:pt x="2351492" y="244575"/>
                                    <a:pt x="2347996" y="243814"/>
                                    <a:pt x="2345040" y="242286"/>
                                  </a:cubicBezTo>
                                  <a:cubicBezTo>
                                    <a:pt x="2342084" y="240759"/>
                                    <a:pt x="2340089" y="238554"/>
                                    <a:pt x="2339047" y="235655"/>
                                  </a:cubicBezTo>
                                  <a:lnTo>
                                    <a:pt x="2346825" y="232552"/>
                                  </a:lnTo>
                                  <a:lnTo>
                                    <a:pt x="2350045" y="236620"/>
                                  </a:lnTo>
                                  <a:cubicBezTo>
                                    <a:pt x="2351729" y="237524"/>
                                    <a:pt x="2353792" y="237979"/>
                                    <a:pt x="2356227" y="237979"/>
                                  </a:cubicBezTo>
                                  <a:cubicBezTo>
                                    <a:pt x="2358669" y="237979"/>
                                    <a:pt x="2360414" y="237512"/>
                                    <a:pt x="2361794" y="236583"/>
                                  </a:cubicBezTo>
                                  <a:cubicBezTo>
                                    <a:pt x="2363167" y="235655"/>
                                    <a:pt x="2363850" y="234414"/>
                                    <a:pt x="2363850" y="232863"/>
                                  </a:cubicBezTo>
                                  <a:cubicBezTo>
                                    <a:pt x="2363850" y="230586"/>
                                    <a:pt x="2362118" y="229065"/>
                                    <a:pt x="2358642" y="228286"/>
                                  </a:cubicBezTo>
                                  <a:lnTo>
                                    <a:pt x="2350640" y="226579"/>
                                  </a:lnTo>
                                  <a:cubicBezTo>
                                    <a:pt x="2347265" y="225806"/>
                                    <a:pt x="2344675" y="224536"/>
                                    <a:pt x="2342855" y="222781"/>
                                  </a:cubicBezTo>
                                  <a:cubicBezTo>
                                    <a:pt x="2341042" y="221025"/>
                                    <a:pt x="2340136" y="218803"/>
                                    <a:pt x="2340136" y="216113"/>
                                  </a:cubicBezTo>
                                  <a:cubicBezTo>
                                    <a:pt x="2340136" y="213735"/>
                                    <a:pt x="2340758" y="211626"/>
                                    <a:pt x="2342003" y="209793"/>
                                  </a:cubicBezTo>
                                  <a:cubicBezTo>
                                    <a:pt x="2343247" y="207959"/>
                                    <a:pt x="2345026" y="206522"/>
                                    <a:pt x="2347333" y="205486"/>
                                  </a:cubicBezTo>
                                  <a:cubicBezTo>
                                    <a:pt x="2349639" y="204449"/>
                                    <a:pt x="2352324" y="203934"/>
                                    <a:pt x="2355382" y="203934"/>
                                  </a:cubicBezTo>
                                  <a:close/>
                                  <a:moveTo>
                                    <a:pt x="2293480" y="203922"/>
                                  </a:moveTo>
                                  <a:cubicBezTo>
                                    <a:pt x="2296537" y="203922"/>
                                    <a:pt x="2299236" y="204605"/>
                                    <a:pt x="2301562" y="205977"/>
                                  </a:cubicBezTo>
                                  <a:cubicBezTo>
                                    <a:pt x="2303896" y="207349"/>
                                    <a:pt x="2305709" y="209272"/>
                                    <a:pt x="2307007" y="211752"/>
                                  </a:cubicBezTo>
                                  <a:cubicBezTo>
                                    <a:pt x="2308306" y="214232"/>
                                    <a:pt x="2308955" y="217054"/>
                                    <a:pt x="2308955" y="220204"/>
                                  </a:cubicBezTo>
                                  <a:lnTo>
                                    <a:pt x="2308955" y="243473"/>
                                  </a:lnTo>
                                  <a:lnTo>
                                    <a:pt x="2300791" y="243473"/>
                                  </a:lnTo>
                                  <a:lnTo>
                                    <a:pt x="2300791" y="221834"/>
                                  </a:lnTo>
                                  <a:cubicBezTo>
                                    <a:pt x="2300791" y="218683"/>
                                    <a:pt x="2299953" y="216149"/>
                                    <a:pt x="2298262" y="214232"/>
                                  </a:cubicBezTo>
                                  <a:cubicBezTo>
                                    <a:pt x="2296571" y="212321"/>
                                    <a:pt x="2294359" y="211362"/>
                                    <a:pt x="2291613" y="211362"/>
                                  </a:cubicBezTo>
                                  <a:cubicBezTo>
                                    <a:pt x="2288028" y="211362"/>
                                    <a:pt x="2285221" y="212579"/>
                                    <a:pt x="2283172" y="215005"/>
                                  </a:cubicBezTo>
                                  <a:cubicBezTo>
                                    <a:pt x="2281122" y="217437"/>
                                    <a:pt x="2280101" y="221002"/>
                                    <a:pt x="2280101" y="225710"/>
                                  </a:cubicBezTo>
                                  <a:lnTo>
                                    <a:pt x="2280101" y="243473"/>
                                  </a:lnTo>
                                  <a:lnTo>
                                    <a:pt x="2272018" y="243473"/>
                                  </a:lnTo>
                                  <a:lnTo>
                                    <a:pt x="2272018" y="205006"/>
                                  </a:lnTo>
                                  <a:lnTo>
                                    <a:pt x="2280101" y="205006"/>
                                  </a:lnTo>
                                  <a:lnTo>
                                    <a:pt x="2280101" y="209817"/>
                                  </a:lnTo>
                                  <a:cubicBezTo>
                                    <a:pt x="2283368" y="205887"/>
                                    <a:pt x="2287825" y="203922"/>
                                    <a:pt x="2293480" y="203922"/>
                                  </a:cubicBezTo>
                                  <a:close/>
                                  <a:moveTo>
                                    <a:pt x="1922379" y="203922"/>
                                  </a:moveTo>
                                  <a:cubicBezTo>
                                    <a:pt x="1925436" y="203922"/>
                                    <a:pt x="1928135" y="204605"/>
                                    <a:pt x="1930462" y="205977"/>
                                  </a:cubicBezTo>
                                  <a:cubicBezTo>
                                    <a:pt x="1932795" y="207349"/>
                                    <a:pt x="1934608" y="209272"/>
                                    <a:pt x="1935907" y="211752"/>
                                  </a:cubicBezTo>
                                  <a:cubicBezTo>
                                    <a:pt x="1937205" y="214232"/>
                                    <a:pt x="1937848" y="217054"/>
                                    <a:pt x="1937848" y="220204"/>
                                  </a:cubicBezTo>
                                  <a:lnTo>
                                    <a:pt x="1937848" y="243473"/>
                                  </a:lnTo>
                                  <a:lnTo>
                                    <a:pt x="1929691" y="243473"/>
                                  </a:lnTo>
                                  <a:lnTo>
                                    <a:pt x="1929691" y="221834"/>
                                  </a:lnTo>
                                  <a:cubicBezTo>
                                    <a:pt x="1929691" y="218683"/>
                                    <a:pt x="1928845" y="216149"/>
                                    <a:pt x="1927161" y="214232"/>
                                  </a:cubicBezTo>
                                  <a:cubicBezTo>
                                    <a:pt x="1925470" y="212321"/>
                                    <a:pt x="1923252" y="211362"/>
                                    <a:pt x="1920512" y="211362"/>
                                  </a:cubicBezTo>
                                  <a:cubicBezTo>
                                    <a:pt x="1916928" y="211362"/>
                                    <a:pt x="1914121" y="212579"/>
                                    <a:pt x="1912071" y="215005"/>
                                  </a:cubicBezTo>
                                  <a:cubicBezTo>
                                    <a:pt x="1910022" y="217437"/>
                                    <a:pt x="1909000" y="221002"/>
                                    <a:pt x="1909000" y="225710"/>
                                  </a:cubicBezTo>
                                  <a:lnTo>
                                    <a:pt x="1909000" y="243473"/>
                                  </a:lnTo>
                                  <a:lnTo>
                                    <a:pt x="1900911" y="243473"/>
                                  </a:lnTo>
                                  <a:lnTo>
                                    <a:pt x="1900911" y="205006"/>
                                  </a:lnTo>
                                  <a:lnTo>
                                    <a:pt x="1909000" y="205006"/>
                                  </a:lnTo>
                                  <a:lnTo>
                                    <a:pt x="1909000" y="209817"/>
                                  </a:lnTo>
                                  <a:cubicBezTo>
                                    <a:pt x="1912267" y="205887"/>
                                    <a:pt x="1916725" y="203922"/>
                                    <a:pt x="1922379" y="203922"/>
                                  </a:cubicBezTo>
                                  <a:close/>
                                  <a:moveTo>
                                    <a:pt x="1365668" y="203922"/>
                                  </a:moveTo>
                                  <a:cubicBezTo>
                                    <a:pt x="1369455" y="203922"/>
                                    <a:pt x="1372688" y="204713"/>
                                    <a:pt x="1375387" y="206288"/>
                                  </a:cubicBezTo>
                                  <a:cubicBezTo>
                                    <a:pt x="1378086" y="207864"/>
                                    <a:pt x="1380000" y="209996"/>
                                    <a:pt x="1381143" y="212687"/>
                                  </a:cubicBezTo>
                                  <a:lnTo>
                                    <a:pt x="1373676" y="214933"/>
                                  </a:lnTo>
                                  <a:cubicBezTo>
                                    <a:pt x="1373108" y="213483"/>
                                    <a:pt x="1372107" y="212363"/>
                                    <a:pt x="1370686" y="211560"/>
                                  </a:cubicBezTo>
                                  <a:cubicBezTo>
                                    <a:pt x="1369259" y="210757"/>
                                    <a:pt x="1367507" y="210356"/>
                                    <a:pt x="1365438" y="210356"/>
                                  </a:cubicBezTo>
                                  <a:cubicBezTo>
                                    <a:pt x="1363206" y="210356"/>
                                    <a:pt x="1361508" y="210835"/>
                                    <a:pt x="1360338" y="211793"/>
                                  </a:cubicBezTo>
                                  <a:cubicBezTo>
                                    <a:pt x="1359174" y="212752"/>
                                    <a:pt x="1358593" y="213951"/>
                                    <a:pt x="1358593" y="215400"/>
                                  </a:cubicBezTo>
                                  <a:cubicBezTo>
                                    <a:pt x="1358593" y="216538"/>
                                    <a:pt x="1358951" y="217455"/>
                                    <a:pt x="1359682" y="218156"/>
                                  </a:cubicBezTo>
                                  <a:cubicBezTo>
                                    <a:pt x="1360405" y="218857"/>
                                    <a:pt x="1361596" y="219384"/>
                                    <a:pt x="1363260" y="219744"/>
                                  </a:cubicBezTo>
                                  <a:lnTo>
                                    <a:pt x="1372046" y="221762"/>
                                  </a:lnTo>
                                  <a:cubicBezTo>
                                    <a:pt x="1375211" y="222487"/>
                                    <a:pt x="1377673" y="223728"/>
                                    <a:pt x="1379439" y="225483"/>
                                  </a:cubicBezTo>
                                  <a:cubicBezTo>
                                    <a:pt x="1381197" y="227244"/>
                                    <a:pt x="1382083" y="229467"/>
                                    <a:pt x="1382083" y="232150"/>
                                  </a:cubicBezTo>
                                  <a:cubicBezTo>
                                    <a:pt x="1382083" y="236080"/>
                                    <a:pt x="1380602" y="239130"/>
                                    <a:pt x="1377646" y="241304"/>
                                  </a:cubicBezTo>
                                  <a:cubicBezTo>
                                    <a:pt x="1374690" y="243479"/>
                                    <a:pt x="1370754" y="244563"/>
                                    <a:pt x="1365823" y="244563"/>
                                  </a:cubicBezTo>
                                  <a:cubicBezTo>
                                    <a:pt x="1361785" y="244563"/>
                                    <a:pt x="1358281" y="243802"/>
                                    <a:pt x="1355326" y="242274"/>
                                  </a:cubicBezTo>
                                  <a:cubicBezTo>
                                    <a:pt x="1352370" y="240747"/>
                                    <a:pt x="1350375" y="238543"/>
                                    <a:pt x="1349333" y="235643"/>
                                  </a:cubicBezTo>
                                  <a:lnTo>
                                    <a:pt x="1357111" y="232540"/>
                                  </a:lnTo>
                                  <a:lnTo>
                                    <a:pt x="1360338" y="236607"/>
                                  </a:lnTo>
                                  <a:cubicBezTo>
                                    <a:pt x="1362015" y="237512"/>
                                    <a:pt x="1364078" y="237967"/>
                                    <a:pt x="1366513" y="237967"/>
                                  </a:cubicBezTo>
                                  <a:cubicBezTo>
                                    <a:pt x="1368955" y="237967"/>
                                    <a:pt x="1370700" y="237500"/>
                                    <a:pt x="1372080" y="236572"/>
                                  </a:cubicBezTo>
                                  <a:cubicBezTo>
                                    <a:pt x="1373453" y="235643"/>
                                    <a:pt x="1374136" y="234403"/>
                                    <a:pt x="1374136" y="232852"/>
                                  </a:cubicBezTo>
                                  <a:cubicBezTo>
                                    <a:pt x="1374136" y="230575"/>
                                    <a:pt x="1372404" y="229053"/>
                                    <a:pt x="1368928" y="228274"/>
                                  </a:cubicBezTo>
                                  <a:lnTo>
                                    <a:pt x="1360926" y="226567"/>
                                  </a:lnTo>
                                  <a:cubicBezTo>
                                    <a:pt x="1357551" y="225794"/>
                                    <a:pt x="1354960" y="224524"/>
                                    <a:pt x="1353141" y="222769"/>
                                  </a:cubicBezTo>
                                  <a:cubicBezTo>
                                    <a:pt x="1351328" y="221013"/>
                                    <a:pt x="1350422" y="218791"/>
                                    <a:pt x="1350422" y="216101"/>
                                  </a:cubicBezTo>
                                  <a:cubicBezTo>
                                    <a:pt x="1350422" y="213723"/>
                                    <a:pt x="1351051" y="211614"/>
                                    <a:pt x="1352289" y="209781"/>
                                  </a:cubicBezTo>
                                  <a:cubicBezTo>
                                    <a:pt x="1353533" y="207948"/>
                                    <a:pt x="1355312" y="206510"/>
                                    <a:pt x="1357619" y="205474"/>
                                  </a:cubicBezTo>
                                  <a:cubicBezTo>
                                    <a:pt x="1359925" y="204437"/>
                                    <a:pt x="1362610" y="203922"/>
                                    <a:pt x="1365668" y="203922"/>
                                  </a:cubicBezTo>
                                  <a:close/>
                                  <a:moveTo>
                                    <a:pt x="821557" y="203922"/>
                                  </a:moveTo>
                                  <a:cubicBezTo>
                                    <a:pt x="825344" y="203922"/>
                                    <a:pt x="828577" y="204713"/>
                                    <a:pt x="831276" y="206288"/>
                                  </a:cubicBezTo>
                                  <a:cubicBezTo>
                                    <a:pt x="833975" y="207864"/>
                                    <a:pt x="835889" y="209996"/>
                                    <a:pt x="837032" y="212687"/>
                                  </a:cubicBezTo>
                                  <a:lnTo>
                                    <a:pt x="829565" y="214933"/>
                                  </a:lnTo>
                                  <a:cubicBezTo>
                                    <a:pt x="828997" y="213483"/>
                                    <a:pt x="827996" y="212363"/>
                                    <a:pt x="826575" y="211560"/>
                                  </a:cubicBezTo>
                                  <a:cubicBezTo>
                                    <a:pt x="825148" y="210757"/>
                                    <a:pt x="823396" y="210356"/>
                                    <a:pt x="821320" y="210356"/>
                                  </a:cubicBezTo>
                                  <a:cubicBezTo>
                                    <a:pt x="819095" y="210356"/>
                                    <a:pt x="817397" y="210835"/>
                                    <a:pt x="816227" y="211793"/>
                                  </a:cubicBezTo>
                                  <a:cubicBezTo>
                                    <a:pt x="815064" y="212752"/>
                                    <a:pt x="814482" y="213951"/>
                                    <a:pt x="814482" y="215400"/>
                                  </a:cubicBezTo>
                                  <a:cubicBezTo>
                                    <a:pt x="814482" y="216538"/>
                                    <a:pt x="814840" y="217455"/>
                                    <a:pt x="815571" y="218156"/>
                                  </a:cubicBezTo>
                                  <a:cubicBezTo>
                                    <a:pt x="816295" y="218857"/>
                                    <a:pt x="817485" y="219384"/>
                                    <a:pt x="819149" y="219744"/>
                                  </a:cubicBezTo>
                                  <a:lnTo>
                                    <a:pt x="827935" y="221762"/>
                                  </a:lnTo>
                                  <a:cubicBezTo>
                                    <a:pt x="831094" y="222487"/>
                                    <a:pt x="833562" y="223728"/>
                                    <a:pt x="835328" y="225483"/>
                                  </a:cubicBezTo>
                                  <a:cubicBezTo>
                                    <a:pt x="837086" y="227244"/>
                                    <a:pt x="837966" y="229467"/>
                                    <a:pt x="837966" y="232150"/>
                                  </a:cubicBezTo>
                                  <a:cubicBezTo>
                                    <a:pt x="837966" y="236080"/>
                                    <a:pt x="836491" y="239130"/>
                                    <a:pt x="833535" y="241304"/>
                                  </a:cubicBezTo>
                                  <a:cubicBezTo>
                                    <a:pt x="830580" y="243479"/>
                                    <a:pt x="826636" y="244563"/>
                                    <a:pt x="821712" y="244563"/>
                                  </a:cubicBezTo>
                                  <a:cubicBezTo>
                                    <a:pt x="817668" y="244563"/>
                                    <a:pt x="814171" y="243802"/>
                                    <a:pt x="811215" y="242274"/>
                                  </a:cubicBezTo>
                                  <a:cubicBezTo>
                                    <a:pt x="808259" y="240747"/>
                                    <a:pt x="806264" y="238543"/>
                                    <a:pt x="805222" y="235643"/>
                                  </a:cubicBezTo>
                                  <a:lnTo>
                                    <a:pt x="813001" y="232540"/>
                                  </a:lnTo>
                                  <a:lnTo>
                                    <a:pt x="816220" y="236607"/>
                                  </a:lnTo>
                                  <a:cubicBezTo>
                                    <a:pt x="817904" y="237512"/>
                                    <a:pt x="819967" y="237967"/>
                                    <a:pt x="822402" y="237967"/>
                                  </a:cubicBezTo>
                                  <a:cubicBezTo>
                                    <a:pt x="824844" y="237967"/>
                                    <a:pt x="826589" y="237500"/>
                                    <a:pt x="827969" y="236572"/>
                                  </a:cubicBezTo>
                                  <a:cubicBezTo>
                                    <a:pt x="829342" y="235643"/>
                                    <a:pt x="830025" y="234403"/>
                                    <a:pt x="830025" y="232852"/>
                                  </a:cubicBezTo>
                                  <a:cubicBezTo>
                                    <a:pt x="830025" y="230575"/>
                                    <a:pt x="828293" y="229053"/>
                                    <a:pt x="824817" y="228274"/>
                                  </a:cubicBezTo>
                                  <a:lnTo>
                                    <a:pt x="816809" y="226567"/>
                                  </a:lnTo>
                                  <a:cubicBezTo>
                                    <a:pt x="813440" y="225794"/>
                                    <a:pt x="810850" y="224524"/>
                                    <a:pt x="809030" y="222769"/>
                                  </a:cubicBezTo>
                                  <a:cubicBezTo>
                                    <a:pt x="807218" y="221013"/>
                                    <a:pt x="806311" y="218791"/>
                                    <a:pt x="806311" y="216101"/>
                                  </a:cubicBezTo>
                                  <a:cubicBezTo>
                                    <a:pt x="806311" y="213723"/>
                                    <a:pt x="806933" y="211614"/>
                                    <a:pt x="808178" y="209781"/>
                                  </a:cubicBezTo>
                                  <a:cubicBezTo>
                                    <a:pt x="809423" y="207948"/>
                                    <a:pt x="811201" y="206510"/>
                                    <a:pt x="813508" y="205474"/>
                                  </a:cubicBezTo>
                                  <a:cubicBezTo>
                                    <a:pt x="815814" y="204437"/>
                                    <a:pt x="818499" y="203922"/>
                                    <a:pt x="821557" y="203922"/>
                                  </a:cubicBezTo>
                                  <a:close/>
                                  <a:moveTo>
                                    <a:pt x="2445888" y="203916"/>
                                  </a:moveTo>
                                  <a:cubicBezTo>
                                    <a:pt x="2449317" y="203916"/>
                                    <a:pt x="2452475" y="204742"/>
                                    <a:pt x="2455377" y="206396"/>
                                  </a:cubicBezTo>
                                  <a:cubicBezTo>
                                    <a:pt x="2458279" y="208050"/>
                                    <a:pt x="2460599" y="210350"/>
                                    <a:pt x="2462337" y="213298"/>
                                  </a:cubicBezTo>
                                  <a:cubicBezTo>
                                    <a:pt x="2464075" y="216245"/>
                                    <a:pt x="2464995" y="219605"/>
                                    <a:pt x="2465103" y="223380"/>
                                  </a:cubicBezTo>
                                  <a:lnTo>
                                    <a:pt x="2465178" y="223380"/>
                                  </a:lnTo>
                                  <a:lnTo>
                                    <a:pt x="2465178" y="223392"/>
                                  </a:lnTo>
                                  <a:lnTo>
                                    <a:pt x="2465178" y="226184"/>
                                  </a:lnTo>
                                  <a:lnTo>
                                    <a:pt x="2433916" y="226184"/>
                                  </a:lnTo>
                                  <a:cubicBezTo>
                                    <a:pt x="2434281" y="229646"/>
                                    <a:pt x="2435600" y="232414"/>
                                    <a:pt x="2437886" y="234481"/>
                                  </a:cubicBezTo>
                                  <a:cubicBezTo>
                                    <a:pt x="2440165" y="236547"/>
                                    <a:pt x="2442864" y="237584"/>
                                    <a:pt x="2445969" y="237584"/>
                                  </a:cubicBezTo>
                                  <a:cubicBezTo>
                                    <a:pt x="2450737" y="237584"/>
                                    <a:pt x="2454315" y="235954"/>
                                    <a:pt x="2456703" y="232696"/>
                                  </a:cubicBezTo>
                                  <a:lnTo>
                                    <a:pt x="2463155" y="235876"/>
                                  </a:lnTo>
                                  <a:cubicBezTo>
                                    <a:pt x="2461397" y="238770"/>
                                    <a:pt x="2459043" y="240945"/>
                                    <a:pt x="2456114" y="242388"/>
                                  </a:cubicBezTo>
                                  <a:cubicBezTo>
                                    <a:pt x="2453186" y="243839"/>
                                    <a:pt x="2449804" y="244557"/>
                                    <a:pt x="2445969" y="244557"/>
                                  </a:cubicBezTo>
                                  <a:cubicBezTo>
                                    <a:pt x="2442343" y="244557"/>
                                    <a:pt x="2438995" y="243706"/>
                                    <a:pt x="2435938" y="241999"/>
                                  </a:cubicBezTo>
                                  <a:cubicBezTo>
                                    <a:pt x="2432881" y="240292"/>
                                    <a:pt x="2430439" y="237901"/>
                                    <a:pt x="2428626" y="234822"/>
                                  </a:cubicBezTo>
                                  <a:cubicBezTo>
                                    <a:pt x="2426814" y="231749"/>
                                    <a:pt x="2425907" y="228244"/>
                                    <a:pt x="2425907" y="224314"/>
                                  </a:cubicBezTo>
                                  <a:cubicBezTo>
                                    <a:pt x="2425907" y="220385"/>
                                    <a:pt x="2426800" y="216790"/>
                                    <a:pt x="2428593" y="213687"/>
                                  </a:cubicBezTo>
                                  <a:cubicBezTo>
                                    <a:pt x="2430378" y="210583"/>
                                    <a:pt x="2432800" y="208181"/>
                                    <a:pt x="2435857" y="206474"/>
                                  </a:cubicBezTo>
                                  <a:cubicBezTo>
                                    <a:pt x="2438914" y="204767"/>
                                    <a:pt x="2442262" y="203916"/>
                                    <a:pt x="2445888" y="203916"/>
                                  </a:cubicBezTo>
                                  <a:close/>
                                  <a:moveTo>
                                    <a:pt x="2175432" y="203916"/>
                                  </a:moveTo>
                                  <a:cubicBezTo>
                                    <a:pt x="2178854" y="203916"/>
                                    <a:pt x="2182013" y="204742"/>
                                    <a:pt x="2184915" y="206396"/>
                                  </a:cubicBezTo>
                                  <a:cubicBezTo>
                                    <a:pt x="2187816" y="208050"/>
                                    <a:pt x="2190136" y="210350"/>
                                    <a:pt x="2191875" y="213298"/>
                                  </a:cubicBezTo>
                                  <a:cubicBezTo>
                                    <a:pt x="2193613" y="216245"/>
                                    <a:pt x="2194533" y="219605"/>
                                    <a:pt x="2194641" y="223380"/>
                                  </a:cubicBezTo>
                                  <a:lnTo>
                                    <a:pt x="2194715" y="223380"/>
                                  </a:lnTo>
                                  <a:lnTo>
                                    <a:pt x="2194715" y="223392"/>
                                  </a:lnTo>
                                  <a:lnTo>
                                    <a:pt x="2194715" y="226184"/>
                                  </a:lnTo>
                                  <a:lnTo>
                                    <a:pt x="2163460" y="226184"/>
                                  </a:lnTo>
                                  <a:cubicBezTo>
                                    <a:pt x="2163818" y="229646"/>
                                    <a:pt x="2165137" y="232414"/>
                                    <a:pt x="2167424" y="234481"/>
                                  </a:cubicBezTo>
                                  <a:cubicBezTo>
                                    <a:pt x="2169703" y="236547"/>
                                    <a:pt x="2172402" y="237584"/>
                                    <a:pt x="2175506" y="237584"/>
                                  </a:cubicBezTo>
                                  <a:cubicBezTo>
                                    <a:pt x="2180275" y="237584"/>
                                    <a:pt x="2183853" y="235954"/>
                                    <a:pt x="2186240" y="232696"/>
                                  </a:cubicBezTo>
                                  <a:lnTo>
                                    <a:pt x="2192693" y="235876"/>
                                  </a:lnTo>
                                  <a:cubicBezTo>
                                    <a:pt x="2190934" y="238770"/>
                                    <a:pt x="2188587" y="240945"/>
                                    <a:pt x="2185652" y="242388"/>
                                  </a:cubicBezTo>
                                  <a:cubicBezTo>
                                    <a:pt x="2182723" y="243839"/>
                                    <a:pt x="2179341" y="244557"/>
                                    <a:pt x="2175506" y="244557"/>
                                  </a:cubicBezTo>
                                  <a:cubicBezTo>
                                    <a:pt x="2171881" y="244557"/>
                                    <a:pt x="2168533" y="243706"/>
                                    <a:pt x="2165475" y="241999"/>
                                  </a:cubicBezTo>
                                  <a:cubicBezTo>
                                    <a:pt x="2162418" y="240292"/>
                                    <a:pt x="2159977" y="237901"/>
                                    <a:pt x="2158164" y="234822"/>
                                  </a:cubicBezTo>
                                  <a:cubicBezTo>
                                    <a:pt x="2156351" y="231749"/>
                                    <a:pt x="2155445" y="228244"/>
                                    <a:pt x="2155445" y="224314"/>
                                  </a:cubicBezTo>
                                  <a:cubicBezTo>
                                    <a:pt x="2155445" y="220385"/>
                                    <a:pt x="2156338" y="216790"/>
                                    <a:pt x="2158130" y="213687"/>
                                  </a:cubicBezTo>
                                  <a:cubicBezTo>
                                    <a:pt x="2159922" y="210583"/>
                                    <a:pt x="2162337" y="208181"/>
                                    <a:pt x="2165401" y="206474"/>
                                  </a:cubicBezTo>
                                  <a:cubicBezTo>
                                    <a:pt x="2168458" y="204767"/>
                                    <a:pt x="2171800" y="203916"/>
                                    <a:pt x="2175432" y="203916"/>
                                  </a:cubicBezTo>
                                  <a:close/>
                                  <a:moveTo>
                                    <a:pt x="1635893" y="203916"/>
                                  </a:moveTo>
                                  <a:cubicBezTo>
                                    <a:pt x="1639580" y="203916"/>
                                    <a:pt x="1643232" y="204875"/>
                                    <a:pt x="1646397" y="206786"/>
                                  </a:cubicBezTo>
                                  <a:cubicBezTo>
                                    <a:pt x="1649556" y="208697"/>
                                    <a:pt x="1651971" y="211308"/>
                                    <a:pt x="1653628" y="214621"/>
                                  </a:cubicBezTo>
                                  <a:lnTo>
                                    <a:pt x="1646161" y="217491"/>
                                  </a:lnTo>
                                  <a:cubicBezTo>
                                    <a:pt x="1645119" y="215424"/>
                                    <a:pt x="1643726" y="213885"/>
                                    <a:pt x="1641960" y="212878"/>
                                  </a:cubicBezTo>
                                  <a:cubicBezTo>
                                    <a:pt x="1640195" y="211872"/>
                                    <a:pt x="1638179" y="211368"/>
                                    <a:pt x="1635893" y="211368"/>
                                  </a:cubicBezTo>
                                  <a:cubicBezTo>
                                    <a:pt x="1633614" y="211368"/>
                                    <a:pt x="1631375" y="211914"/>
                                    <a:pt x="1629481" y="212998"/>
                                  </a:cubicBezTo>
                                  <a:cubicBezTo>
                                    <a:pt x="1627587" y="214082"/>
                                    <a:pt x="1626113" y="215610"/>
                                    <a:pt x="1625044" y="217575"/>
                                  </a:cubicBezTo>
                                  <a:cubicBezTo>
                                    <a:pt x="1623982" y="219540"/>
                                    <a:pt x="1623455" y="221762"/>
                                    <a:pt x="1623455" y="224242"/>
                                  </a:cubicBezTo>
                                  <a:cubicBezTo>
                                    <a:pt x="1623455" y="228118"/>
                                    <a:pt x="1624618" y="231234"/>
                                    <a:pt x="1626958" y="233588"/>
                                  </a:cubicBezTo>
                                  <a:cubicBezTo>
                                    <a:pt x="1629285" y="235942"/>
                                    <a:pt x="1632275" y="237117"/>
                                    <a:pt x="1635900" y="237117"/>
                                  </a:cubicBezTo>
                                  <a:cubicBezTo>
                                    <a:pt x="1638234" y="237117"/>
                                    <a:pt x="1640303" y="236589"/>
                                    <a:pt x="1642123" y="235529"/>
                                  </a:cubicBezTo>
                                  <a:cubicBezTo>
                                    <a:pt x="1643942" y="234468"/>
                                    <a:pt x="1645390" y="232852"/>
                                    <a:pt x="1646479" y="230683"/>
                                  </a:cubicBezTo>
                                  <a:lnTo>
                                    <a:pt x="1653858" y="233393"/>
                                  </a:lnTo>
                                  <a:lnTo>
                                    <a:pt x="1650956" y="238035"/>
                                  </a:lnTo>
                                  <a:cubicBezTo>
                                    <a:pt x="1649772" y="239399"/>
                                    <a:pt x="1648366" y="240579"/>
                                    <a:pt x="1646742" y="241573"/>
                                  </a:cubicBezTo>
                                  <a:cubicBezTo>
                                    <a:pt x="1643509" y="243563"/>
                                    <a:pt x="1639891" y="244557"/>
                                    <a:pt x="1635893" y="244557"/>
                                  </a:cubicBezTo>
                                  <a:cubicBezTo>
                                    <a:pt x="1632214" y="244557"/>
                                    <a:pt x="1628818" y="243706"/>
                                    <a:pt x="1625707" y="241999"/>
                                  </a:cubicBezTo>
                                  <a:cubicBezTo>
                                    <a:pt x="1622596" y="240292"/>
                                    <a:pt x="1620120" y="237890"/>
                                    <a:pt x="1618280" y="234786"/>
                                  </a:cubicBezTo>
                                  <a:cubicBezTo>
                                    <a:pt x="1616447" y="231683"/>
                                    <a:pt x="1615521" y="228166"/>
                                    <a:pt x="1615521" y="224236"/>
                                  </a:cubicBezTo>
                                  <a:cubicBezTo>
                                    <a:pt x="1615521" y="220306"/>
                                    <a:pt x="1616441" y="216802"/>
                                    <a:pt x="1618280" y="213729"/>
                                  </a:cubicBezTo>
                                  <a:cubicBezTo>
                                    <a:pt x="1620120" y="210655"/>
                                    <a:pt x="1622603" y="208247"/>
                                    <a:pt x="1625707" y="206516"/>
                                  </a:cubicBezTo>
                                  <a:cubicBezTo>
                                    <a:pt x="1628818" y="204785"/>
                                    <a:pt x="1632214" y="203916"/>
                                    <a:pt x="1635893" y="203916"/>
                                  </a:cubicBezTo>
                                  <a:close/>
                                  <a:moveTo>
                                    <a:pt x="1549182" y="203916"/>
                                  </a:moveTo>
                                  <a:cubicBezTo>
                                    <a:pt x="1552868" y="203916"/>
                                    <a:pt x="1556521" y="204875"/>
                                    <a:pt x="1559686" y="206786"/>
                                  </a:cubicBezTo>
                                  <a:cubicBezTo>
                                    <a:pt x="1562845" y="208697"/>
                                    <a:pt x="1565259" y="211308"/>
                                    <a:pt x="1566916" y="214621"/>
                                  </a:cubicBezTo>
                                  <a:lnTo>
                                    <a:pt x="1559449" y="217491"/>
                                  </a:lnTo>
                                  <a:cubicBezTo>
                                    <a:pt x="1558408" y="215424"/>
                                    <a:pt x="1557014" y="213885"/>
                                    <a:pt x="1555249" y="212878"/>
                                  </a:cubicBezTo>
                                  <a:cubicBezTo>
                                    <a:pt x="1553484" y="211872"/>
                                    <a:pt x="1551468" y="211368"/>
                                    <a:pt x="1549182" y="211368"/>
                                  </a:cubicBezTo>
                                  <a:cubicBezTo>
                                    <a:pt x="1546903" y="211368"/>
                                    <a:pt x="1544664" y="211914"/>
                                    <a:pt x="1542770" y="212998"/>
                                  </a:cubicBezTo>
                                  <a:cubicBezTo>
                                    <a:pt x="1540876" y="214082"/>
                                    <a:pt x="1539402" y="215610"/>
                                    <a:pt x="1538333" y="217575"/>
                                  </a:cubicBezTo>
                                  <a:cubicBezTo>
                                    <a:pt x="1537271" y="219540"/>
                                    <a:pt x="1536743" y="221762"/>
                                    <a:pt x="1536743" y="224242"/>
                                  </a:cubicBezTo>
                                  <a:cubicBezTo>
                                    <a:pt x="1536743" y="228118"/>
                                    <a:pt x="1537907" y="231234"/>
                                    <a:pt x="1540247" y="233588"/>
                                  </a:cubicBezTo>
                                  <a:cubicBezTo>
                                    <a:pt x="1542574" y="235942"/>
                                    <a:pt x="1545563" y="237117"/>
                                    <a:pt x="1549189" y="237117"/>
                                  </a:cubicBezTo>
                                  <a:cubicBezTo>
                                    <a:pt x="1551522" y="237117"/>
                                    <a:pt x="1553592" y="236589"/>
                                    <a:pt x="1555411" y="235529"/>
                                  </a:cubicBezTo>
                                  <a:cubicBezTo>
                                    <a:pt x="1557224" y="234468"/>
                                    <a:pt x="1558678" y="232852"/>
                                    <a:pt x="1559767" y="230683"/>
                                  </a:cubicBezTo>
                                  <a:lnTo>
                                    <a:pt x="1567146" y="233393"/>
                                  </a:lnTo>
                                  <a:lnTo>
                                    <a:pt x="1564245" y="238035"/>
                                  </a:lnTo>
                                  <a:cubicBezTo>
                                    <a:pt x="1563061" y="239399"/>
                                    <a:pt x="1561654" y="240579"/>
                                    <a:pt x="1560031" y="241573"/>
                                  </a:cubicBezTo>
                                  <a:cubicBezTo>
                                    <a:pt x="1556798" y="243563"/>
                                    <a:pt x="1553179" y="244557"/>
                                    <a:pt x="1549182" y="244557"/>
                                  </a:cubicBezTo>
                                  <a:cubicBezTo>
                                    <a:pt x="1545502" y="244557"/>
                                    <a:pt x="1542107" y="243706"/>
                                    <a:pt x="1538996" y="241999"/>
                                  </a:cubicBezTo>
                                  <a:cubicBezTo>
                                    <a:pt x="1535884" y="240292"/>
                                    <a:pt x="1533409" y="237890"/>
                                    <a:pt x="1531569" y="234786"/>
                                  </a:cubicBezTo>
                                  <a:cubicBezTo>
                                    <a:pt x="1529736" y="231683"/>
                                    <a:pt x="1528809" y="228166"/>
                                    <a:pt x="1528809" y="224236"/>
                                  </a:cubicBezTo>
                                  <a:cubicBezTo>
                                    <a:pt x="1528809" y="220306"/>
                                    <a:pt x="1529729" y="216802"/>
                                    <a:pt x="1531569" y="213729"/>
                                  </a:cubicBezTo>
                                  <a:cubicBezTo>
                                    <a:pt x="1533409" y="210655"/>
                                    <a:pt x="1535884" y="208247"/>
                                    <a:pt x="1538996" y="206516"/>
                                  </a:cubicBezTo>
                                  <a:cubicBezTo>
                                    <a:pt x="1542107" y="204785"/>
                                    <a:pt x="1545502" y="203916"/>
                                    <a:pt x="1549182" y="203916"/>
                                  </a:cubicBezTo>
                                  <a:close/>
                                  <a:moveTo>
                                    <a:pt x="1317685" y="203916"/>
                                  </a:moveTo>
                                  <a:cubicBezTo>
                                    <a:pt x="1323441" y="203916"/>
                                    <a:pt x="1328108" y="205749"/>
                                    <a:pt x="1331680" y="209421"/>
                                  </a:cubicBezTo>
                                  <a:lnTo>
                                    <a:pt x="1331680" y="205000"/>
                                  </a:lnTo>
                                  <a:lnTo>
                                    <a:pt x="1339769" y="205000"/>
                                  </a:lnTo>
                                  <a:lnTo>
                                    <a:pt x="1339769" y="205006"/>
                                  </a:lnTo>
                                  <a:lnTo>
                                    <a:pt x="1339769" y="243473"/>
                                  </a:lnTo>
                                  <a:lnTo>
                                    <a:pt x="1331680" y="243473"/>
                                  </a:lnTo>
                                  <a:lnTo>
                                    <a:pt x="1331680" y="239051"/>
                                  </a:lnTo>
                                  <a:cubicBezTo>
                                    <a:pt x="1328102" y="242724"/>
                                    <a:pt x="1323441" y="244557"/>
                                    <a:pt x="1317685" y="244557"/>
                                  </a:cubicBezTo>
                                  <a:cubicBezTo>
                                    <a:pt x="1314317" y="244557"/>
                                    <a:pt x="1311165" y="243706"/>
                                    <a:pt x="1308236" y="241999"/>
                                  </a:cubicBezTo>
                                  <a:cubicBezTo>
                                    <a:pt x="1305301" y="240292"/>
                                    <a:pt x="1302961" y="237890"/>
                                    <a:pt x="1301195" y="234786"/>
                                  </a:cubicBezTo>
                                  <a:cubicBezTo>
                                    <a:pt x="1299430" y="231683"/>
                                    <a:pt x="1298551" y="228166"/>
                                    <a:pt x="1298551" y="224236"/>
                                  </a:cubicBezTo>
                                  <a:cubicBezTo>
                                    <a:pt x="1298551" y="220306"/>
                                    <a:pt x="1299437" y="216802"/>
                                    <a:pt x="1301195" y="213729"/>
                                  </a:cubicBezTo>
                                  <a:cubicBezTo>
                                    <a:pt x="1302954" y="210655"/>
                                    <a:pt x="1305301" y="208247"/>
                                    <a:pt x="1308236" y="206516"/>
                                  </a:cubicBezTo>
                                  <a:cubicBezTo>
                                    <a:pt x="1311165" y="204785"/>
                                    <a:pt x="1314317" y="203916"/>
                                    <a:pt x="1317685" y="203916"/>
                                  </a:cubicBezTo>
                                  <a:close/>
                                  <a:moveTo>
                                    <a:pt x="887808" y="203916"/>
                                  </a:moveTo>
                                  <a:cubicBezTo>
                                    <a:pt x="890865" y="203916"/>
                                    <a:pt x="893564" y="204599"/>
                                    <a:pt x="895897" y="205971"/>
                                  </a:cubicBezTo>
                                  <a:cubicBezTo>
                                    <a:pt x="898224" y="207343"/>
                                    <a:pt x="900037" y="209266"/>
                                    <a:pt x="901335" y="211746"/>
                                  </a:cubicBezTo>
                                  <a:cubicBezTo>
                                    <a:pt x="902634" y="214226"/>
                                    <a:pt x="903283" y="217048"/>
                                    <a:pt x="903283" y="220199"/>
                                  </a:cubicBezTo>
                                  <a:lnTo>
                                    <a:pt x="903283" y="243467"/>
                                  </a:lnTo>
                                  <a:lnTo>
                                    <a:pt x="895119" y="243467"/>
                                  </a:lnTo>
                                  <a:lnTo>
                                    <a:pt x="895119" y="221828"/>
                                  </a:lnTo>
                                  <a:cubicBezTo>
                                    <a:pt x="895119" y="218677"/>
                                    <a:pt x="894281" y="216143"/>
                                    <a:pt x="892590" y="214226"/>
                                  </a:cubicBezTo>
                                  <a:cubicBezTo>
                                    <a:pt x="890906" y="212315"/>
                                    <a:pt x="888687" y="211356"/>
                                    <a:pt x="885941" y="211356"/>
                                  </a:cubicBezTo>
                                  <a:cubicBezTo>
                                    <a:pt x="882363" y="211356"/>
                                    <a:pt x="879549" y="212573"/>
                                    <a:pt x="877500" y="214999"/>
                                  </a:cubicBezTo>
                                  <a:cubicBezTo>
                                    <a:pt x="875450" y="217431"/>
                                    <a:pt x="874429" y="220996"/>
                                    <a:pt x="874429" y="225704"/>
                                  </a:cubicBezTo>
                                  <a:lnTo>
                                    <a:pt x="874429" y="243467"/>
                                  </a:lnTo>
                                  <a:lnTo>
                                    <a:pt x="866346" y="243467"/>
                                  </a:lnTo>
                                  <a:lnTo>
                                    <a:pt x="866346" y="205000"/>
                                  </a:lnTo>
                                  <a:lnTo>
                                    <a:pt x="874429" y="205000"/>
                                  </a:lnTo>
                                  <a:lnTo>
                                    <a:pt x="874429" y="209811"/>
                                  </a:lnTo>
                                  <a:cubicBezTo>
                                    <a:pt x="877696" y="205881"/>
                                    <a:pt x="882153" y="203916"/>
                                    <a:pt x="887808" y="203916"/>
                                  </a:cubicBezTo>
                                  <a:close/>
                                  <a:moveTo>
                                    <a:pt x="1872686" y="203910"/>
                                  </a:moveTo>
                                  <a:cubicBezTo>
                                    <a:pt x="1876108" y="203910"/>
                                    <a:pt x="1879267" y="204736"/>
                                    <a:pt x="1882175" y="206390"/>
                                  </a:cubicBezTo>
                                  <a:cubicBezTo>
                                    <a:pt x="1885070" y="208044"/>
                                    <a:pt x="1887390" y="210344"/>
                                    <a:pt x="1889135" y="213292"/>
                                  </a:cubicBezTo>
                                  <a:cubicBezTo>
                                    <a:pt x="1890874" y="216239"/>
                                    <a:pt x="1891787" y="219600"/>
                                    <a:pt x="1891895" y="223373"/>
                                  </a:cubicBezTo>
                                  <a:lnTo>
                                    <a:pt x="1891976" y="223373"/>
                                  </a:lnTo>
                                  <a:lnTo>
                                    <a:pt x="1891976" y="223386"/>
                                  </a:lnTo>
                                  <a:lnTo>
                                    <a:pt x="1891976" y="226178"/>
                                  </a:lnTo>
                                  <a:lnTo>
                                    <a:pt x="1860714" y="226178"/>
                                  </a:lnTo>
                                  <a:cubicBezTo>
                                    <a:pt x="1861072" y="229640"/>
                                    <a:pt x="1862398" y="232408"/>
                                    <a:pt x="1864678" y="234475"/>
                                  </a:cubicBezTo>
                                  <a:cubicBezTo>
                                    <a:pt x="1866964" y="236541"/>
                                    <a:pt x="1869662" y="237578"/>
                                    <a:pt x="1872767" y="237578"/>
                                  </a:cubicBezTo>
                                  <a:cubicBezTo>
                                    <a:pt x="1877535" y="237578"/>
                                    <a:pt x="1881107" y="235948"/>
                                    <a:pt x="1883501" y="232690"/>
                                  </a:cubicBezTo>
                                  <a:lnTo>
                                    <a:pt x="1889954" y="235871"/>
                                  </a:lnTo>
                                  <a:cubicBezTo>
                                    <a:pt x="1888188" y="238764"/>
                                    <a:pt x="1885841" y="240939"/>
                                    <a:pt x="1882913" y="242382"/>
                                  </a:cubicBezTo>
                                  <a:cubicBezTo>
                                    <a:pt x="1879977" y="243832"/>
                                    <a:pt x="1876595" y="244551"/>
                                    <a:pt x="1872767" y="244551"/>
                                  </a:cubicBezTo>
                                  <a:cubicBezTo>
                                    <a:pt x="1869135" y="244551"/>
                                    <a:pt x="1865794" y="243700"/>
                                    <a:pt x="1862736" y="241993"/>
                                  </a:cubicBezTo>
                                  <a:cubicBezTo>
                                    <a:pt x="1859672" y="240286"/>
                                    <a:pt x="1857237" y="237895"/>
                                    <a:pt x="1855425" y="234816"/>
                                  </a:cubicBezTo>
                                  <a:cubicBezTo>
                                    <a:pt x="1853605" y="231743"/>
                                    <a:pt x="1852699" y="228238"/>
                                    <a:pt x="1852699" y="224308"/>
                                  </a:cubicBezTo>
                                  <a:cubicBezTo>
                                    <a:pt x="1852699" y="220378"/>
                                    <a:pt x="1853598" y="216784"/>
                                    <a:pt x="1855384" y="213681"/>
                                  </a:cubicBezTo>
                                  <a:cubicBezTo>
                                    <a:pt x="1857176" y="210578"/>
                                    <a:pt x="1859598" y="208175"/>
                                    <a:pt x="1862655" y="206468"/>
                                  </a:cubicBezTo>
                                  <a:cubicBezTo>
                                    <a:pt x="1865712" y="204761"/>
                                    <a:pt x="1869060" y="203910"/>
                                    <a:pt x="1872686" y="203910"/>
                                  </a:cubicBezTo>
                                  <a:close/>
                                  <a:moveTo>
                                    <a:pt x="1699818" y="203910"/>
                                  </a:moveTo>
                                  <a:cubicBezTo>
                                    <a:pt x="1703240" y="203910"/>
                                    <a:pt x="1706399" y="204736"/>
                                    <a:pt x="1709300" y="206390"/>
                                  </a:cubicBezTo>
                                  <a:cubicBezTo>
                                    <a:pt x="1712202" y="208044"/>
                                    <a:pt x="1714522" y="210344"/>
                                    <a:pt x="1716267" y="213292"/>
                                  </a:cubicBezTo>
                                  <a:cubicBezTo>
                                    <a:pt x="1717999" y="216239"/>
                                    <a:pt x="1718918" y="219600"/>
                                    <a:pt x="1719027" y="223373"/>
                                  </a:cubicBezTo>
                                  <a:lnTo>
                                    <a:pt x="1719108" y="223373"/>
                                  </a:lnTo>
                                  <a:lnTo>
                                    <a:pt x="1719108" y="223386"/>
                                  </a:lnTo>
                                  <a:lnTo>
                                    <a:pt x="1719108" y="226178"/>
                                  </a:lnTo>
                                  <a:lnTo>
                                    <a:pt x="1687846" y="226178"/>
                                  </a:lnTo>
                                  <a:cubicBezTo>
                                    <a:pt x="1688204" y="229640"/>
                                    <a:pt x="1689523" y="232408"/>
                                    <a:pt x="1691809" y="234475"/>
                                  </a:cubicBezTo>
                                  <a:cubicBezTo>
                                    <a:pt x="1694089" y="236541"/>
                                    <a:pt x="1696787" y="237578"/>
                                    <a:pt x="1699892" y="237578"/>
                                  </a:cubicBezTo>
                                  <a:cubicBezTo>
                                    <a:pt x="1704667" y="237578"/>
                                    <a:pt x="1708238" y="235948"/>
                                    <a:pt x="1710626" y="232690"/>
                                  </a:cubicBezTo>
                                  <a:lnTo>
                                    <a:pt x="1717079" y="235871"/>
                                  </a:lnTo>
                                  <a:cubicBezTo>
                                    <a:pt x="1715320" y="238764"/>
                                    <a:pt x="1712973" y="240939"/>
                                    <a:pt x="1710038" y="242382"/>
                                  </a:cubicBezTo>
                                  <a:cubicBezTo>
                                    <a:pt x="1707109" y="243832"/>
                                    <a:pt x="1703727" y="244551"/>
                                    <a:pt x="1699892" y="244551"/>
                                  </a:cubicBezTo>
                                  <a:cubicBezTo>
                                    <a:pt x="1696267" y="244551"/>
                                    <a:pt x="1692919" y="243700"/>
                                    <a:pt x="1689861" y="241993"/>
                                  </a:cubicBezTo>
                                  <a:cubicBezTo>
                                    <a:pt x="1686804" y="240286"/>
                                    <a:pt x="1684369" y="237895"/>
                                    <a:pt x="1682550" y="234816"/>
                                  </a:cubicBezTo>
                                  <a:cubicBezTo>
                                    <a:pt x="1680737" y="231743"/>
                                    <a:pt x="1679831" y="228238"/>
                                    <a:pt x="1679831" y="224308"/>
                                  </a:cubicBezTo>
                                  <a:cubicBezTo>
                                    <a:pt x="1679831" y="220378"/>
                                    <a:pt x="1680724" y="216784"/>
                                    <a:pt x="1682516" y="213681"/>
                                  </a:cubicBezTo>
                                  <a:cubicBezTo>
                                    <a:pt x="1684308" y="210578"/>
                                    <a:pt x="1686730" y="208175"/>
                                    <a:pt x="1689787" y="206468"/>
                                  </a:cubicBezTo>
                                  <a:cubicBezTo>
                                    <a:pt x="1692844" y="204761"/>
                                    <a:pt x="1696185" y="203910"/>
                                    <a:pt x="1699818" y="203910"/>
                                  </a:cubicBezTo>
                                  <a:close/>
                                  <a:moveTo>
                                    <a:pt x="1503932" y="203910"/>
                                  </a:moveTo>
                                  <a:cubicBezTo>
                                    <a:pt x="1507355" y="203910"/>
                                    <a:pt x="1510514" y="204736"/>
                                    <a:pt x="1513415" y="206390"/>
                                  </a:cubicBezTo>
                                  <a:cubicBezTo>
                                    <a:pt x="1516317" y="208044"/>
                                    <a:pt x="1518637" y="210344"/>
                                    <a:pt x="1520382" y="213292"/>
                                  </a:cubicBezTo>
                                  <a:cubicBezTo>
                                    <a:pt x="1522113" y="216239"/>
                                    <a:pt x="1523033" y="219600"/>
                                    <a:pt x="1523141" y="223373"/>
                                  </a:cubicBezTo>
                                  <a:lnTo>
                                    <a:pt x="1523223" y="223373"/>
                                  </a:lnTo>
                                  <a:lnTo>
                                    <a:pt x="1523216" y="223386"/>
                                  </a:lnTo>
                                  <a:lnTo>
                                    <a:pt x="1523216" y="226178"/>
                                  </a:lnTo>
                                  <a:lnTo>
                                    <a:pt x="1491954" y="226178"/>
                                  </a:lnTo>
                                  <a:cubicBezTo>
                                    <a:pt x="1492312" y="229640"/>
                                    <a:pt x="1493638" y="232408"/>
                                    <a:pt x="1495917" y="234475"/>
                                  </a:cubicBezTo>
                                  <a:cubicBezTo>
                                    <a:pt x="1498203" y="236541"/>
                                    <a:pt x="1500902" y="237578"/>
                                    <a:pt x="1504007" y="237578"/>
                                  </a:cubicBezTo>
                                  <a:cubicBezTo>
                                    <a:pt x="1508775" y="237578"/>
                                    <a:pt x="1512346" y="235948"/>
                                    <a:pt x="1514741" y="232690"/>
                                  </a:cubicBezTo>
                                  <a:lnTo>
                                    <a:pt x="1521200" y="235871"/>
                                  </a:lnTo>
                                  <a:cubicBezTo>
                                    <a:pt x="1519428" y="238764"/>
                                    <a:pt x="1517088" y="240939"/>
                                    <a:pt x="1514159" y="242382"/>
                                  </a:cubicBezTo>
                                  <a:cubicBezTo>
                                    <a:pt x="1511224" y="243832"/>
                                    <a:pt x="1507842" y="244551"/>
                                    <a:pt x="1504013" y="244551"/>
                                  </a:cubicBezTo>
                                  <a:cubicBezTo>
                                    <a:pt x="1500381" y="244551"/>
                                    <a:pt x="1497040" y="243700"/>
                                    <a:pt x="1493976" y="241993"/>
                                  </a:cubicBezTo>
                                  <a:cubicBezTo>
                                    <a:pt x="1490919" y="240286"/>
                                    <a:pt x="1488484" y="237895"/>
                                    <a:pt x="1486671" y="234816"/>
                                  </a:cubicBezTo>
                                  <a:cubicBezTo>
                                    <a:pt x="1484852" y="231743"/>
                                    <a:pt x="1483945" y="228238"/>
                                    <a:pt x="1483945" y="224308"/>
                                  </a:cubicBezTo>
                                  <a:cubicBezTo>
                                    <a:pt x="1483945" y="220378"/>
                                    <a:pt x="1484845" y="216784"/>
                                    <a:pt x="1486631" y="213681"/>
                                  </a:cubicBezTo>
                                  <a:cubicBezTo>
                                    <a:pt x="1488423" y="210578"/>
                                    <a:pt x="1490844" y="208175"/>
                                    <a:pt x="1493902" y="206468"/>
                                  </a:cubicBezTo>
                                  <a:cubicBezTo>
                                    <a:pt x="1496959" y="204761"/>
                                    <a:pt x="1500307" y="203910"/>
                                    <a:pt x="1503932" y="203910"/>
                                  </a:cubicBezTo>
                                  <a:close/>
                                  <a:moveTo>
                                    <a:pt x="1273829" y="203910"/>
                                  </a:moveTo>
                                  <a:cubicBezTo>
                                    <a:pt x="1277252" y="203910"/>
                                    <a:pt x="1280410" y="204736"/>
                                    <a:pt x="1283312" y="206390"/>
                                  </a:cubicBezTo>
                                  <a:cubicBezTo>
                                    <a:pt x="1286214" y="208044"/>
                                    <a:pt x="1288534" y="210344"/>
                                    <a:pt x="1290272" y="213292"/>
                                  </a:cubicBezTo>
                                  <a:cubicBezTo>
                                    <a:pt x="1292010" y="216239"/>
                                    <a:pt x="1292930" y="219600"/>
                                    <a:pt x="1293038" y="223373"/>
                                  </a:cubicBezTo>
                                  <a:lnTo>
                                    <a:pt x="1293113" y="223373"/>
                                  </a:lnTo>
                                  <a:lnTo>
                                    <a:pt x="1293113" y="223386"/>
                                  </a:lnTo>
                                  <a:lnTo>
                                    <a:pt x="1293113" y="226178"/>
                                  </a:lnTo>
                                  <a:lnTo>
                                    <a:pt x="1261851" y="226178"/>
                                  </a:lnTo>
                                  <a:cubicBezTo>
                                    <a:pt x="1262209" y="229640"/>
                                    <a:pt x="1263528" y="232408"/>
                                    <a:pt x="1265814" y="234475"/>
                                  </a:cubicBezTo>
                                  <a:cubicBezTo>
                                    <a:pt x="1268093" y="236541"/>
                                    <a:pt x="1270792" y="237578"/>
                                    <a:pt x="1273897" y="237578"/>
                                  </a:cubicBezTo>
                                  <a:cubicBezTo>
                                    <a:pt x="1278672" y="237578"/>
                                    <a:pt x="1282243" y="235948"/>
                                    <a:pt x="1284631" y="232690"/>
                                  </a:cubicBezTo>
                                  <a:lnTo>
                                    <a:pt x="1291090" y="235871"/>
                                  </a:lnTo>
                                  <a:cubicBezTo>
                                    <a:pt x="1289325" y="238764"/>
                                    <a:pt x="1286985" y="240939"/>
                                    <a:pt x="1284049" y="242382"/>
                                  </a:cubicBezTo>
                                  <a:cubicBezTo>
                                    <a:pt x="1281121" y="243832"/>
                                    <a:pt x="1277739" y="244551"/>
                                    <a:pt x="1273904" y="244551"/>
                                  </a:cubicBezTo>
                                  <a:cubicBezTo>
                                    <a:pt x="1270278" y="244551"/>
                                    <a:pt x="1266930" y="243700"/>
                                    <a:pt x="1263873" y="241993"/>
                                  </a:cubicBezTo>
                                  <a:cubicBezTo>
                                    <a:pt x="1260816" y="240286"/>
                                    <a:pt x="1258374" y="237895"/>
                                    <a:pt x="1256561" y="234816"/>
                                  </a:cubicBezTo>
                                  <a:cubicBezTo>
                                    <a:pt x="1254749" y="231743"/>
                                    <a:pt x="1253842" y="228238"/>
                                    <a:pt x="1253842" y="224308"/>
                                  </a:cubicBezTo>
                                  <a:cubicBezTo>
                                    <a:pt x="1253842" y="220378"/>
                                    <a:pt x="1254735" y="216784"/>
                                    <a:pt x="1256527" y="213681"/>
                                  </a:cubicBezTo>
                                  <a:cubicBezTo>
                                    <a:pt x="1258320" y="210578"/>
                                    <a:pt x="1260741" y="208175"/>
                                    <a:pt x="1263798" y="206468"/>
                                  </a:cubicBezTo>
                                  <a:cubicBezTo>
                                    <a:pt x="1266856" y="204761"/>
                                    <a:pt x="1270197" y="203910"/>
                                    <a:pt x="1273829" y="203910"/>
                                  </a:cubicBezTo>
                                  <a:close/>
                                  <a:moveTo>
                                    <a:pt x="1208735" y="203910"/>
                                  </a:moveTo>
                                  <a:lnTo>
                                    <a:pt x="1208735" y="203916"/>
                                  </a:lnTo>
                                  <a:cubicBezTo>
                                    <a:pt x="1212103" y="203916"/>
                                    <a:pt x="1215255" y="204785"/>
                                    <a:pt x="1218184" y="206516"/>
                                  </a:cubicBezTo>
                                  <a:cubicBezTo>
                                    <a:pt x="1221112" y="208247"/>
                                    <a:pt x="1223459" y="210655"/>
                                    <a:pt x="1225225" y="213729"/>
                                  </a:cubicBezTo>
                                  <a:cubicBezTo>
                                    <a:pt x="1226983" y="216808"/>
                                    <a:pt x="1227869" y="220306"/>
                                    <a:pt x="1227869" y="224236"/>
                                  </a:cubicBezTo>
                                  <a:cubicBezTo>
                                    <a:pt x="1227869" y="228166"/>
                                    <a:pt x="1226983" y="231683"/>
                                    <a:pt x="1225225" y="234786"/>
                                  </a:cubicBezTo>
                                  <a:cubicBezTo>
                                    <a:pt x="1223459" y="237890"/>
                                    <a:pt x="1221112" y="240292"/>
                                    <a:pt x="1218184" y="241999"/>
                                  </a:cubicBezTo>
                                  <a:cubicBezTo>
                                    <a:pt x="1215255" y="243706"/>
                                    <a:pt x="1212103" y="244557"/>
                                    <a:pt x="1208735" y="244557"/>
                                  </a:cubicBezTo>
                                  <a:cubicBezTo>
                                    <a:pt x="1205833" y="244557"/>
                                    <a:pt x="1203202" y="244078"/>
                                    <a:pt x="1200841" y="243120"/>
                                  </a:cubicBezTo>
                                  <a:cubicBezTo>
                                    <a:pt x="1198481" y="242161"/>
                                    <a:pt x="1196452" y="240807"/>
                                    <a:pt x="1194740" y="239046"/>
                                  </a:cubicBezTo>
                                  <a:lnTo>
                                    <a:pt x="1194740" y="256652"/>
                                  </a:lnTo>
                                  <a:lnTo>
                                    <a:pt x="1186651" y="256652"/>
                                  </a:lnTo>
                                  <a:lnTo>
                                    <a:pt x="1186651" y="205000"/>
                                  </a:lnTo>
                                  <a:lnTo>
                                    <a:pt x="1194740" y="205000"/>
                                  </a:lnTo>
                                  <a:lnTo>
                                    <a:pt x="1194740" y="209421"/>
                                  </a:lnTo>
                                  <a:cubicBezTo>
                                    <a:pt x="1196452" y="207666"/>
                                    <a:pt x="1198481" y="206306"/>
                                    <a:pt x="1200841" y="205347"/>
                                  </a:cubicBezTo>
                                  <a:cubicBezTo>
                                    <a:pt x="1203202" y="204389"/>
                                    <a:pt x="1205833" y="203910"/>
                                    <a:pt x="1208735" y="203910"/>
                                  </a:cubicBezTo>
                                  <a:close/>
                                  <a:moveTo>
                                    <a:pt x="691449" y="203910"/>
                                  </a:moveTo>
                                  <a:cubicBezTo>
                                    <a:pt x="694506" y="203910"/>
                                    <a:pt x="697205" y="204593"/>
                                    <a:pt x="699538" y="205965"/>
                                  </a:cubicBezTo>
                                  <a:cubicBezTo>
                                    <a:pt x="701865" y="207337"/>
                                    <a:pt x="703678" y="209260"/>
                                    <a:pt x="704977" y="211739"/>
                                  </a:cubicBezTo>
                                  <a:cubicBezTo>
                                    <a:pt x="706275" y="214220"/>
                                    <a:pt x="706925" y="217041"/>
                                    <a:pt x="706925" y="220193"/>
                                  </a:cubicBezTo>
                                  <a:lnTo>
                                    <a:pt x="706925" y="243461"/>
                                  </a:lnTo>
                                  <a:lnTo>
                                    <a:pt x="698761" y="243461"/>
                                  </a:lnTo>
                                  <a:lnTo>
                                    <a:pt x="698761" y="221822"/>
                                  </a:lnTo>
                                  <a:cubicBezTo>
                                    <a:pt x="698761" y="218671"/>
                                    <a:pt x="697922" y="216137"/>
                                    <a:pt x="696231" y="214220"/>
                                  </a:cubicBezTo>
                                  <a:cubicBezTo>
                                    <a:pt x="694547" y="212309"/>
                                    <a:pt x="692328" y="211350"/>
                                    <a:pt x="689582" y="211350"/>
                                  </a:cubicBezTo>
                                  <a:cubicBezTo>
                                    <a:pt x="686004" y="211350"/>
                                    <a:pt x="683190" y="212566"/>
                                    <a:pt x="681141" y="214993"/>
                                  </a:cubicBezTo>
                                  <a:cubicBezTo>
                                    <a:pt x="679092" y="217425"/>
                                    <a:pt x="678070" y="220990"/>
                                    <a:pt x="678070" y="225698"/>
                                  </a:cubicBezTo>
                                  <a:lnTo>
                                    <a:pt x="678070" y="243461"/>
                                  </a:lnTo>
                                  <a:lnTo>
                                    <a:pt x="669988" y="243461"/>
                                  </a:lnTo>
                                  <a:lnTo>
                                    <a:pt x="669988" y="204994"/>
                                  </a:lnTo>
                                  <a:lnTo>
                                    <a:pt x="678070" y="204994"/>
                                  </a:lnTo>
                                  <a:lnTo>
                                    <a:pt x="678070" y="209805"/>
                                  </a:lnTo>
                                  <a:cubicBezTo>
                                    <a:pt x="681344" y="205875"/>
                                    <a:pt x="685801" y="203910"/>
                                    <a:pt x="691449" y="203910"/>
                                  </a:cubicBezTo>
                                  <a:close/>
                                  <a:moveTo>
                                    <a:pt x="1407894" y="203904"/>
                                  </a:moveTo>
                                  <a:cubicBezTo>
                                    <a:pt x="1411316" y="203904"/>
                                    <a:pt x="1414475" y="204731"/>
                                    <a:pt x="1417377" y="206384"/>
                                  </a:cubicBezTo>
                                  <a:cubicBezTo>
                                    <a:pt x="1420278" y="208038"/>
                                    <a:pt x="1422598" y="210338"/>
                                    <a:pt x="1424336" y="213286"/>
                                  </a:cubicBezTo>
                                  <a:cubicBezTo>
                                    <a:pt x="1426075" y="216233"/>
                                    <a:pt x="1426995" y="219594"/>
                                    <a:pt x="1427103" y="223368"/>
                                  </a:cubicBezTo>
                                  <a:lnTo>
                                    <a:pt x="1427184" y="223368"/>
                                  </a:lnTo>
                                  <a:lnTo>
                                    <a:pt x="1427177" y="223380"/>
                                  </a:lnTo>
                                  <a:lnTo>
                                    <a:pt x="1427177" y="226171"/>
                                  </a:lnTo>
                                  <a:lnTo>
                                    <a:pt x="1395915" y="226171"/>
                                  </a:lnTo>
                                  <a:cubicBezTo>
                                    <a:pt x="1396274" y="229634"/>
                                    <a:pt x="1397599" y="232402"/>
                                    <a:pt x="1399879" y="234468"/>
                                  </a:cubicBezTo>
                                  <a:cubicBezTo>
                                    <a:pt x="1402165" y="236535"/>
                                    <a:pt x="1404857" y="237572"/>
                                    <a:pt x="1407961" y="237572"/>
                                  </a:cubicBezTo>
                                  <a:cubicBezTo>
                                    <a:pt x="1412736" y="237572"/>
                                    <a:pt x="1416308" y="235942"/>
                                    <a:pt x="1418695" y="232684"/>
                                  </a:cubicBezTo>
                                  <a:lnTo>
                                    <a:pt x="1425155" y="235865"/>
                                  </a:lnTo>
                                  <a:cubicBezTo>
                                    <a:pt x="1423389" y="238758"/>
                                    <a:pt x="1421049" y="240933"/>
                                    <a:pt x="1418114" y="242376"/>
                                  </a:cubicBezTo>
                                  <a:cubicBezTo>
                                    <a:pt x="1415185" y="243826"/>
                                    <a:pt x="1411803" y="244545"/>
                                    <a:pt x="1407968" y="244545"/>
                                  </a:cubicBezTo>
                                  <a:cubicBezTo>
                                    <a:pt x="1404343" y="244545"/>
                                    <a:pt x="1400995" y="243694"/>
                                    <a:pt x="1397937" y="241987"/>
                                  </a:cubicBezTo>
                                  <a:cubicBezTo>
                                    <a:pt x="1394880" y="240280"/>
                                    <a:pt x="1392445" y="237890"/>
                                    <a:pt x="1390626" y="234810"/>
                                  </a:cubicBezTo>
                                  <a:cubicBezTo>
                                    <a:pt x="1388813" y="231737"/>
                                    <a:pt x="1387907" y="228232"/>
                                    <a:pt x="1387907" y="224302"/>
                                  </a:cubicBezTo>
                                  <a:cubicBezTo>
                                    <a:pt x="1387907" y="220372"/>
                                    <a:pt x="1388800" y="216778"/>
                                    <a:pt x="1390592" y="213675"/>
                                  </a:cubicBezTo>
                                  <a:cubicBezTo>
                                    <a:pt x="1392384" y="210572"/>
                                    <a:pt x="1394806" y="208169"/>
                                    <a:pt x="1397863" y="206462"/>
                                  </a:cubicBezTo>
                                  <a:cubicBezTo>
                                    <a:pt x="1400920" y="204755"/>
                                    <a:pt x="1404262" y="203904"/>
                                    <a:pt x="1407894" y="203904"/>
                                  </a:cubicBezTo>
                                  <a:close/>
                                  <a:moveTo>
                                    <a:pt x="1071099" y="203904"/>
                                  </a:moveTo>
                                  <a:cubicBezTo>
                                    <a:pt x="1074521" y="203904"/>
                                    <a:pt x="1077680" y="204731"/>
                                    <a:pt x="1080582" y="206384"/>
                                  </a:cubicBezTo>
                                  <a:cubicBezTo>
                                    <a:pt x="1083483" y="208038"/>
                                    <a:pt x="1085803" y="210338"/>
                                    <a:pt x="1087542" y="213286"/>
                                  </a:cubicBezTo>
                                  <a:cubicBezTo>
                                    <a:pt x="1089280" y="216233"/>
                                    <a:pt x="1090200" y="219594"/>
                                    <a:pt x="1090308" y="223368"/>
                                  </a:cubicBezTo>
                                  <a:lnTo>
                                    <a:pt x="1090382" y="223368"/>
                                  </a:lnTo>
                                  <a:lnTo>
                                    <a:pt x="1090376" y="223380"/>
                                  </a:lnTo>
                                  <a:lnTo>
                                    <a:pt x="1090376" y="226171"/>
                                  </a:lnTo>
                                  <a:lnTo>
                                    <a:pt x="1059120" y="226171"/>
                                  </a:lnTo>
                                  <a:cubicBezTo>
                                    <a:pt x="1059479" y="229634"/>
                                    <a:pt x="1060798" y="232402"/>
                                    <a:pt x="1063084" y="234468"/>
                                  </a:cubicBezTo>
                                  <a:cubicBezTo>
                                    <a:pt x="1065363" y="236535"/>
                                    <a:pt x="1068062" y="237572"/>
                                    <a:pt x="1071167" y="237572"/>
                                  </a:cubicBezTo>
                                  <a:cubicBezTo>
                                    <a:pt x="1075935" y="237572"/>
                                    <a:pt x="1079513" y="235942"/>
                                    <a:pt x="1081901" y="232684"/>
                                  </a:cubicBezTo>
                                  <a:lnTo>
                                    <a:pt x="1088360" y="235865"/>
                                  </a:lnTo>
                                  <a:cubicBezTo>
                                    <a:pt x="1086595" y="238758"/>
                                    <a:pt x="1084248" y="240933"/>
                                    <a:pt x="1081319" y="242376"/>
                                  </a:cubicBezTo>
                                  <a:cubicBezTo>
                                    <a:pt x="1078390" y="243826"/>
                                    <a:pt x="1075008" y="244545"/>
                                    <a:pt x="1071173" y="244545"/>
                                  </a:cubicBezTo>
                                  <a:cubicBezTo>
                                    <a:pt x="1067548" y="244545"/>
                                    <a:pt x="1064200" y="243694"/>
                                    <a:pt x="1061143" y="241987"/>
                                  </a:cubicBezTo>
                                  <a:cubicBezTo>
                                    <a:pt x="1058086" y="240280"/>
                                    <a:pt x="1055644" y="237890"/>
                                    <a:pt x="1053831" y="234810"/>
                                  </a:cubicBezTo>
                                  <a:cubicBezTo>
                                    <a:pt x="1052018" y="231737"/>
                                    <a:pt x="1051112" y="228232"/>
                                    <a:pt x="1051112" y="224302"/>
                                  </a:cubicBezTo>
                                  <a:cubicBezTo>
                                    <a:pt x="1051112" y="220372"/>
                                    <a:pt x="1052005" y="216778"/>
                                    <a:pt x="1053797" y="213675"/>
                                  </a:cubicBezTo>
                                  <a:cubicBezTo>
                                    <a:pt x="1055583" y="210572"/>
                                    <a:pt x="1058004" y="208169"/>
                                    <a:pt x="1061062" y="206462"/>
                                  </a:cubicBezTo>
                                  <a:cubicBezTo>
                                    <a:pt x="1064119" y="204755"/>
                                    <a:pt x="1067467" y="203904"/>
                                    <a:pt x="1071099" y="203904"/>
                                  </a:cubicBezTo>
                                  <a:close/>
                                  <a:moveTo>
                                    <a:pt x="976068" y="203904"/>
                                  </a:moveTo>
                                  <a:cubicBezTo>
                                    <a:pt x="979497" y="203904"/>
                                    <a:pt x="982656" y="204731"/>
                                    <a:pt x="985558" y="206384"/>
                                  </a:cubicBezTo>
                                  <a:cubicBezTo>
                                    <a:pt x="988459" y="208038"/>
                                    <a:pt x="990772" y="210338"/>
                                    <a:pt x="992518" y="213286"/>
                                  </a:cubicBezTo>
                                  <a:cubicBezTo>
                                    <a:pt x="994256" y="216233"/>
                                    <a:pt x="995176" y="219594"/>
                                    <a:pt x="995284" y="223368"/>
                                  </a:cubicBezTo>
                                  <a:lnTo>
                                    <a:pt x="995358" y="223368"/>
                                  </a:lnTo>
                                  <a:lnTo>
                                    <a:pt x="995352" y="223380"/>
                                  </a:lnTo>
                                  <a:lnTo>
                                    <a:pt x="995352" y="226171"/>
                                  </a:lnTo>
                                  <a:lnTo>
                                    <a:pt x="964089" y="226171"/>
                                  </a:lnTo>
                                  <a:cubicBezTo>
                                    <a:pt x="964455" y="229634"/>
                                    <a:pt x="965774" y="232402"/>
                                    <a:pt x="968060" y="234468"/>
                                  </a:cubicBezTo>
                                  <a:cubicBezTo>
                                    <a:pt x="970339" y="236535"/>
                                    <a:pt x="973038" y="237572"/>
                                    <a:pt x="976142" y="237572"/>
                                  </a:cubicBezTo>
                                  <a:cubicBezTo>
                                    <a:pt x="980911" y="237572"/>
                                    <a:pt x="984489" y="235942"/>
                                    <a:pt x="986877" y="232684"/>
                                  </a:cubicBezTo>
                                  <a:lnTo>
                                    <a:pt x="993336" y="235865"/>
                                  </a:lnTo>
                                  <a:cubicBezTo>
                                    <a:pt x="991571" y="238758"/>
                                    <a:pt x="989224" y="240933"/>
                                    <a:pt x="986295" y="242376"/>
                                  </a:cubicBezTo>
                                  <a:cubicBezTo>
                                    <a:pt x="983359" y="243826"/>
                                    <a:pt x="979978" y="244545"/>
                                    <a:pt x="976149" y="244545"/>
                                  </a:cubicBezTo>
                                  <a:cubicBezTo>
                                    <a:pt x="972517" y="244545"/>
                                    <a:pt x="969176" y="243694"/>
                                    <a:pt x="966119" y="241987"/>
                                  </a:cubicBezTo>
                                  <a:cubicBezTo>
                                    <a:pt x="963061" y="240280"/>
                                    <a:pt x="960620" y="237890"/>
                                    <a:pt x="958807" y="234810"/>
                                  </a:cubicBezTo>
                                  <a:cubicBezTo>
                                    <a:pt x="956994" y="231737"/>
                                    <a:pt x="956088" y="228232"/>
                                    <a:pt x="956088" y="224302"/>
                                  </a:cubicBezTo>
                                  <a:cubicBezTo>
                                    <a:pt x="956088" y="220372"/>
                                    <a:pt x="956981" y="216778"/>
                                    <a:pt x="958773" y="213675"/>
                                  </a:cubicBezTo>
                                  <a:cubicBezTo>
                                    <a:pt x="960559" y="210572"/>
                                    <a:pt x="962980" y="208169"/>
                                    <a:pt x="966037" y="206462"/>
                                  </a:cubicBezTo>
                                  <a:cubicBezTo>
                                    <a:pt x="969095" y="204755"/>
                                    <a:pt x="972443" y="203904"/>
                                    <a:pt x="976068" y="203904"/>
                                  </a:cubicBezTo>
                                  <a:close/>
                                  <a:moveTo>
                                    <a:pt x="931204" y="203904"/>
                                  </a:moveTo>
                                  <a:cubicBezTo>
                                    <a:pt x="934627" y="203904"/>
                                    <a:pt x="937785" y="204731"/>
                                    <a:pt x="940687" y="206384"/>
                                  </a:cubicBezTo>
                                  <a:cubicBezTo>
                                    <a:pt x="943589" y="208038"/>
                                    <a:pt x="945908" y="210338"/>
                                    <a:pt x="947654" y="213286"/>
                                  </a:cubicBezTo>
                                  <a:cubicBezTo>
                                    <a:pt x="949385" y="216233"/>
                                    <a:pt x="950305" y="219594"/>
                                    <a:pt x="950413" y="223368"/>
                                  </a:cubicBezTo>
                                  <a:lnTo>
                                    <a:pt x="950494" y="223368"/>
                                  </a:lnTo>
                                  <a:lnTo>
                                    <a:pt x="950488" y="223380"/>
                                  </a:lnTo>
                                  <a:lnTo>
                                    <a:pt x="950488" y="226171"/>
                                  </a:lnTo>
                                  <a:lnTo>
                                    <a:pt x="919225" y="226171"/>
                                  </a:lnTo>
                                  <a:cubicBezTo>
                                    <a:pt x="919584" y="229634"/>
                                    <a:pt x="920910" y="232402"/>
                                    <a:pt x="923189" y="234468"/>
                                  </a:cubicBezTo>
                                  <a:cubicBezTo>
                                    <a:pt x="925475" y="236535"/>
                                    <a:pt x="928167" y="237572"/>
                                    <a:pt x="931278" y="237572"/>
                                  </a:cubicBezTo>
                                  <a:cubicBezTo>
                                    <a:pt x="936047" y="237572"/>
                                    <a:pt x="939618" y="235942"/>
                                    <a:pt x="942013" y="232684"/>
                                  </a:cubicBezTo>
                                  <a:lnTo>
                                    <a:pt x="948465" y="235865"/>
                                  </a:lnTo>
                                  <a:cubicBezTo>
                                    <a:pt x="946700" y="238758"/>
                                    <a:pt x="944360" y="240933"/>
                                    <a:pt x="941431" y="242376"/>
                                  </a:cubicBezTo>
                                  <a:cubicBezTo>
                                    <a:pt x="938495" y="243826"/>
                                    <a:pt x="935114" y="244545"/>
                                    <a:pt x="931285" y="244545"/>
                                  </a:cubicBezTo>
                                  <a:cubicBezTo>
                                    <a:pt x="927653" y="244545"/>
                                    <a:pt x="924305" y="243694"/>
                                    <a:pt x="921248" y="241987"/>
                                  </a:cubicBezTo>
                                  <a:cubicBezTo>
                                    <a:pt x="918191" y="240280"/>
                                    <a:pt x="915756" y="237890"/>
                                    <a:pt x="913943" y="234810"/>
                                  </a:cubicBezTo>
                                  <a:cubicBezTo>
                                    <a:pt x="912123" y="231737"/>
                                    <a:pt x="911217" y="228232"/>
                                    <a:pt x="911217" y="224302"/>
                                  </a:cubicBezTo>
                                  <a:cubicBezTo>
                                    <a:pt x="911217" y="220372"/>
                                    <a:pt x="912117" y="216778"/>
                                    <a:pt x="913902" y="213675"/>
                                  </a:cubicBezTo>
                                  <a:cubicBezTo>
                                    <a:pt x="915695" y="210572"/>
                                    <a:pt x="918116" y="208169"/>
                                    <a:pt x="921173" y="206462"/>
                                  </a:cubicBezTo>
                                  <a:cubicBezTo>
                                    <a:pt x="924231" y="204755"/>
                                    <a:pt x="927579" y="203904"/>
                                    <a:pt x="931204" y="203904"/>
                                  </a:cubicBezTo>
                                  <a:close/>
                                  <a:moveTo>
                                    <a:pt x="589500" y="203904"/>
                                  </a:moveTo>
                                  <a:cubicBezTo>
                                    <a:pt x="592557" y="203904"/>
                                    <a:pt x="595254" y="204587"/>
                                    <a:pt x="597585" y="205959"/>
                                  </a:cubicBezTo>
                                  <a:cubicBezTo>
                                    <a:pt x="599916" y="207331"/>
                                    <a:pt x="601730" y="209254"/>
                                    <a:pt x="603028" y="211734"/>
                                  </a:cubicBezTo>
                                  <a:cubicBezTo>
                                    <a:pt x="604325" y="214214"/>
                                    <a:pt x="604974" y="217035"/>
                                    <a:pt x="604974" y="220187"/>
                                  </a:cubicBezTo>
                                  <a:lnTo>
                                    <a:pt x="604974" y="243455"/>
                                  </a:lnTo>
                                  <a:lnTo>
                                    <a:pt x="596810" y="243455"/>
                                  </a:lnTo>
                                  <a:lnTo>
                                    <a:pt x="596810" y="221816"/>
                                  </a:lnTo>
                                  <a:cubicBezTo>
                                    <a:pt x="596810" y="218665"/>
                                    <a:pt x="595969" y="216131"/>
                                    <a:pt x="594281" y="214214"/>
                                  </a:cubicBezTo>
                                  <a:cubicBezTo>
                                    <a:pt x="592593" y="212303"/>
                                    <a:pt x="590377" y="211344"/>
                                    <a:pt x="587631" y="211344"/>
                                  </a:cubicBezTo>
                                  <a:cubicBezTo>
                                    <a:pt x="584051" y="211344"/>
                                    <a:pt x="581240" y="212560"/>
                                    <a:pt x="579192" y="214987"/>
                                  </a:cubicBezTo>
                                  <a:cubicBezTo>
                                    <a:pt x="577143" y="217419"/>
                                    <a:pt x="576122" y="220984"/>
                                    <a:pt x="576122" y="225693"/>
                                  </a:cubicBezTo>
                                  <a:lnTo>
                                    <a:pt x="576122" y="243455"/>
                                  </a:lnTo>
                                  <a:lnTo>
                                    <a:pt x="568036" y="243455"/>
                                  </a:lnTo>
                                  <a:lnTo>
                                    <a:pt x="568036" y="204988"/>
                                  </a:lnTo>
                                  <a:lnTo>
                                    <a:pt x="576122" y="204988"/>
                                  </a:lnTo>
                                  <a:lnTo>
                                    <a:pt x="576122" y="209799"/>
                                  </a:lnTo>
                                  <a:cubicBezTo>
                                    <a:pt x="579390" y="205869"/>
                                    <a:pt x="583847" y="203904"/>
                                    <a:pt x="589500" y="203904"/>
                                  </a:cubicBezTo>
                                  <a:close/>
                                  <a:moveTo>
                                    <a:pt x="485758" y="203892"/>
                                  </a:moveTo>
                                  <a:lnTo>
                                    <a:pt x="485758" y="203898"/>
                                  </a:lnTo>
                                  <a:cubicBezTo>
                                    <a:pt x="489128" y="203898"/>
                                    <a:pt x="492275" y="204767"/>
                                    <a:pt x="495207" y="206498"/>
                                  </a:cubicBezTo>
                                  <a:cubicBezTo>
                                    <a:pt x="498133" y="208229"/>
                                    <a:pt x="500481" y="210637"/>
                                    <a:pt x="502248" y="213711"/>
                                  </a:cubicBezTo>
                                  <a:cubicBezTo>
                                    <a:pt x="504007" y="216790"/>
                                    <a:pt x="504890" y="220289"/>
                                    <a:pt x="504890" y="224219"/>
                                  </a:cubicBezTo>
                                  <a:cubicBezTo>
                                    <a:pt x="504890" y="228149"/>
                                    <a:pt x="504007" y="231665"/>
                                    <a:pt x="502248" y="234768"/>
                                  </a:cubicBezTo>
                                  <a:cubicBezTo>
                                    <a:pt x="500481" y="237872"/>
                                    <a:pt x="498139" y="240274"/>
                                    <a:pt x="495207" y="241981"/>
                                  </a:cubicBezTo>
                                  <a:cubicBezTo>
                                    <a:pt x="492275" y="243688"/>
                                    <a:pt x="489128" y="244539"/>
                                    <a:pt x="485758" y="244539"/>
                                  </a:cubicBezTo>
                                  <a:cubicBezTo>
                                    <a:pt x="482857" y="244539"/>
                                    <a:pt x="480226" y="244060"/>
                                    <a:pt x="477864" y="243101"/>
                                  </a:cubicBezTo>
                                  <a:cubicBezTo>
                                    <a:pt x="475504" y="242143"/>
                                    <a:pt x="473473" y="240789"/>
                                    <a:pt x="471761" y="239028"/>
                                  </a:cubicBezTo>
                                  <a:lnTo>
                                    <a:pt x="471761" y="256634"/>
                                  </a:lnTo>
                                  <a:lnTo>
                                    <a:pt x="463676" y="256634"/>
                                  </a:lnTo>
                                  <a:lnTo>
                                    <a:pt x="463676" y="204983"/>
                                  </a:lnTo>
                                  <a:lnTo>
                                    <a:pt x="471761" y="204983"/>
                                  </a:lnTo>
                                  <a:lnTo>
                                    <a:pt x="471761" y="209404"/>
                                  </a:lnTo>
                                  <a:cubicBezTo>
                                    <a:pt x="473473" y="207648"/>
                                    <a:pt x="475504" y="206288"/>
                                    <a:pt x="477864" y="205330"/>
                                  </a:cubicBezTo>
                                  <a:cubicBezTo>
                                    <a:pt x="480226" y="204371"/>
                                    <a:pt x="482857" y="203892"/>
                                    <a:pt x="485758" y="203892"/>
                                  </a:cubicBezTo>
                                  <a:close/>
                                  <a:moveTo>
                                    <a:pt x="2255143" y="198415"/>
                                  </a:moveTo>
                                  <a:lnTo>
                                    <a:pt x="2255143" y="198416"/>
                                  </a:lnTo>
                                  <a:lnTo>
                                    <a:pt x="2255136" y="198416"/>
                                  </a:lnTo>
                                  <a:close/>
                                  <a:moveTo>
                                    <a:pt x="618429" y="193048"/>
                                  </a:moveTo>
                                  <a:lnTo>
                                    <a:pt x="626517" y="193048"/>
                                  </a:lnTo>
                                  <a:lnTo>
                                    <a:pt x="626517" y="204994"/>
                                  </a:lnTo>
                                  <a:lnTo>
                                    <a:pt x="639733" y="204994"/>
                                  </a:lnTo>
                                  <a:lnTo>
                                    <a:pt x="639733" y="211662"/>
                                  </a:lnTo>
                                  <a:lnTo>
                                    <a:pt x="626517" y="211662"/>
                                  </a:lnTo>
                                  <a:lnTo>
                                    <a:pt x="626517" y="229808"/>
                                  </a:lnTo>
                                  <a:cubicBezTo>
                                    <a:pt x="626517" y="232132"/>
                                    <a:pt x="627085" y="233906"/>
                                    <a:pt x="628228" y="235122"/>
                                  </a:cubicBezTo>
                                  <a:cubicBezTo>
                                    <a:pt x="629371" y="236338"/>
                                    <a:pt x="630927" y="236943"/>
                                    <a:pt x="632895" y="236943"/>
                                  </a:cubicBezTo>
                                  <a:cubicBezTo>
                                    <a:pt x="633937" y="236943"/>
                                    <a:pt x="635032" y="236763"/>
                                    <a:pt x="636196" y="236398"/>
                                  </a:cubicBezTo>
                                  <a:cubicBezTo>
                                    <a:pt x="637366" y="236038"/>
                                    <a:pt x="638441" y="235517"/>
                                    <a:pt x="639422" y="234846"/>
                                  </a:cubicBezTo>
                                  <a:lnTo>
                                    <a:pt x="641911" y="241592"/>
                                  </a:lnTo>
                                  <a:lnTo>
                                    <a:pt x="641918" y="241598"/>
                                  </a:lnTo>
                                  <a:cubicBezTo>
                                    <a:pt x="640105" y="242682"/>
                                    <a:pt x="638469" y="243449"/>
                                    <a:pt x="637014" y="243886"/>
                                  </a:cubicBezTo>
                                  <a:cubicBezTo>
                                    <a:pt x="635560" y="244324"/>
                                    <a:pt x="634004" y="244545"/>
                                    <a:pt x="632347" y="244545"/>
                                  </a:cubicBezTo>
                                  <a:cubicBezTo>
                                    <a:pt x="628046" y="244545"/>
                                    <a:pt x="624647" y="243341"/>
                                    <a:pt x="622160" y="240939"/>
                                  </a:cubicBezTo>
                                  <a:cubicBezTo>
                                    <a:pt x="619673" y="238537"/>
                                    <a:pt x="618429" y="235008"/>
                                    <a:pt x="618429" y="230353"/>
                                  </a:cubicBezTo>
                                  <a:lnTo>
                                    <a:pt x="618429" y="211662"/>
                                  </a:lnTo>
                                  <a:lnTo>
                                    <a:pt x="610109" y="211662"/>
                                  </a:lnTo>
                                  <a:lnTo>
                                    <a:pt x="610109" y="204994"/>
                                  </a:lnTo>
                                  <a:lnTo>
                                    <a:pt x="618429" y="204994"/>
                                  </a:lnTo>
                                  <a:close/>
                                  <a:moveTo>
                                    <a:pt x="395622" y="191485"/>
                                  </a:moveTo>
                                  <a:lnTo>
                                    <a:pt x="403942" y="191485"/>
                                  </a:lnTo>
                                  <a:lnTo>
                                    <a:pt x="403942" y="243449"/>
                                  </a:lnTo>
                                  <a:lnTo>
                                    <a:pt x="395622" y="243449"/>
                                  </a:lnTo>
                                  <a:close/>
                                  <a:moveTo>
                                    <a:pt x="2109018" y="191437"/>
                                  </a:moveTo>
                                  <a:lnTo>
                                    <a:pt x="2118420" y="191437"/>
                                  </a:lnTo>
                                  <a:lnTo>
                                    <a:pt x="2118420" y="191671"/>
                                  </a:lnTo>
                                  <a:lnTo>
                                    <a:pt x="2110256" y="212069"/>
                                  </a:lnTo>
                                  <a:lnTo>
                                    <a:pt x="2104115" y="212069"/>
                                  </a:lnTo>
                                  <a:close/>
                                  <a:moveTo>
                                    <a:pt x="210617" y="190575"/>
                                  </a:moveTo>
                                  <a:lnTo>
                                    <a:pt x="168172" y="239411"/>
                                  </a:lnTo>
                                  <a:cubicBezTo>
                                    <a:pt x="167691" y="240388"/>
                                    <a:pt x="167722" y="241526"/>
                                    <a:pt x="168244" y="242484"/>
                                  </a:cubicBezTo>
                                  <a:lnTo>
                                    <a:pt x="168238" y="242496"/>
                                  </a:lnTo>
                                  <a:lnTo>
                                    <a:pt x="210972" y="291998"/>
                                  </a:lnTo>
                                  <a:lnTo>
                                    <a:pt x="211206" y="277866"/>
                                  </a:lnTo>
                                  <a:cubicBezTo>
                                    <a:pt x="211302" y="273145"/>
                                    <a:pt x="215189" y="269365"/>
                                    <a:pt x="219886" y="269365"/>
                                  </a:cubicBezTo>
                                  <a:cubicBezTo>
                                    <a:pt x="219922" y="269365"/>
                                    <a:pt x="219965" y="269365"/>
                                    <a:pt x="220001" y="269365"/>
                                  </a:cubicBezTo>
                                  <a:lnTo>
                                    <a:pt x="245614" y="269814"/>
                                  </a:lnTo>
                                  <a:lnTo>
                                    <a:pt x="245873" y="269814"/>
                                  </a:lnTo>
                                  <a:cubicBezTo>
                                    <a:pt x="257377" y="269814"/>
                                    <a:pt x="264651" y="258731"/>
                                    <a:pt x="272358" y="247008"/>
                                  </a:cubicBezTo>
                                  <a:cubicBezTo>
                                    <a:pt x="273668" y="245012"/>
                                    <a:pt x="274983" y="243018"/>
                                    <a:pt x="276316" y="241076"/>
                                  </a:cubicBezTo>
                                  <a:cubicBezTo>
                                    <a:pt x="276455" y="240873"/>
                                    <a:pt x="286492" y="226118"/>
                                    <a:pt x="296542" y="211140"/>
                                  </a:cubicBezTo>
                                  <a:cubicBezTo>
                                    <a:pt x="293148" y="212069"/>
                                    <a:pt x="289586" y="212477"/>
                                    <a:pt x="285880" y="212399"/>
                                  </a:cubicBezTo>
                                  <a:lnTo>
                                    <a:pt x="267126" y="212255"/>
                                  </a:lnTo>
                                  <a:lnTo>
                                    <a:pt x="267126" y="212267"/>
                                  </a:lnTo>
                                  <a:cubicBezTo>
                                    <a:pt x="267126" y="212267"/>
                                    <a:pt x="218871" y="211818"/>
                                    <a:pt x="218871" y="211818"/>
                                  </a:cubicBezTo>
                                  <a:cubicBezTo>
                                    <a:pt x="216529" y="211800"/>
                                    <a:pt x="214336" y="210859"/>
                                    <a:pt x="212702" y="209170"/>
                                  </a:cubicBezTo>
                                  <a:cubicBezTo>
                                    <a:pt x="211074" y="207486"/>
                                    <a:pt x="210203" y="205264"/>
                                    <a:pt x="210275" y="202922"/>
                                  </a:cubicBezTo>
                                  <a:close/>
                                  <a:moveTo>
                                    <a:pt x="2324891" y="188412"/>
                                  </a:moveTo>
                                  <a:lnTo>
                                    <a:pt x="2324897" y="188412"/>
                                  </a:lnTo>
                                  <a:cubicBezTo>
                                    <a:pt x="2326352" y="188412"/>
                                    <a:pt x="2327562" y="188903"/>
                                    <a:pt x="2328550" y="189885"/>
                                  </a:cubicBezTo>
                                  <a:cubicBezTo>
                                    <a:pt x="2329537" y="190868"/>
                                    <a:pt x="2330024" y="192054"/>
                                    <a:pt x="2330024" y="193456"/>
                                  </a:cubicBezTo>
                                  <a:cubicBezTo>
                                    <a:pt x="2330024" y="194858"/>
                                    <a:pt x="2329544" y="196092"/>
                                    <a:pt x="2328584" y="197027"/>
                                  </a:cubicBezTo>
                                  <a:cubicBezTo>
                                    <a:pt x="2327623" y="197955"/>
                                    <a:pt x="2326392" y="198423"/>
                                    <a:pt x="2324891" y="198423"/>
                                  </a:cubicBezTo>
                                  <a:cubicBezTo>
                                    <a:pt x="2323389" y="198423"/>
                                    <a:pt x="2322138" y="197955"/>
                                    <a:pt x="2321157" y="197027"/>
                                  </a:cubicBezTo>
                                  <a:cubicBezTo>
                                    <a:pt x="2320176" y="196098"/>
                                    <a:pt x="2319683" y="194906"/>
                                    <a:pt x="2319683" y="193456"/>
                                  </a:cubicBezTo>
                                  <a:cubicBezTo>
                                    <a:pt x="2319683" y="192006"/>
                                    <a:pt x="2320176" y="190874"/>
                                    <a:pt x="2321157" y="189885"/>
                                  </a:cubicBezTo>
                                  <a:cubicBezTo>
                                    <a:pt x="2322145" y="188903"/>
                                    <a:pt x="2323389" y="188412"/>
                                    <a:pt x="2324891" y="188412"/>
                                  </a:cubicBezTo>
                                  <a:close/>
                                  <a:moveTo>
                                    <a:pt x="2255143" y="188406"/>
                                  </a:moveTo>
                                  <a:cubicBezTo>
                                    <a:pt x="2256644" y="188406"/>
                                    <a:pt x="2257808" y="188897"/>
                                    <a:pt x="2258795" y="189879"/>
                                  </a:cubicBezTo>
                                  <a:cubicBezTo>
                                    <a:pt x="2259783" y="190862"/>
                                    <a:pt x="2260270" y="192048"/>
                                    <a:pt x="2260270" y="193450"/>
                                  </a:cubicBezTo>
                                  <a:cubicBezTo>
                                    <a:pt x="2260270" y="194852"/>
                                    <a:pt x="2259790" y="196086"/>
                                    <a:pt x="2258829" y="197021"/>
                                  </a:cubicBezTo>
                                  <a:lnTo>
                                    <a:pt x="2255143" y="198415"/>
                                  </a:lnTo>
                                  <a:lnTo>
                                    <a:pt x="2251409" y="197021"/>
                                  </a:lnTo>
                                  <a:cubicBezTo>
                                    <a:pt x="2250428" y="196092"/>
                                    <a:pt x="2249935" y="194900"/>
                                    <a:pt x="2249935" y="193450"/>
                                  </a:cubicBezTo>
                                  <a:cubicBezTo>
                                    <a:pt x="2249935" y="192000"/>
                                    <a:pt x="2250428" y="190868"/>
                                    <a:pt x="2251409" y="189879"/>
                                  </a:cubicBezTo>
                                  <a:cubicBezTo>
                                    <a:pt x="2252397" y="188897"/>
                                    <a:pt x="2253641" y="188406"/>
                                    <a:pt x="2255143" y="188406"/>
                                  </a:cubicBezTo>
                                  <a:close/>
                                  <a:moveTo>
                                    <a:pt x="791066" y="188400"/>
                                  </a:moveTo>
                                  <a:lnTo>
                                    <a:pt x="791072" y="188400"/>
                                  </a:lnTo>
                                  <a:cubicBezTo>
                                    <a:pt x="792527" y="188400"/>
                                    <a:pt x="793737" y="188891"/>
                                    <a:pt x="794725" y="189874"/>
                                  </a:cubicBezTo>
                                  <a:cubicBezTo>
                                    <a:pt x="795712" y="190856"/>
                                    <a:pt x="796199" y="192042"/>
                                    <a:pt x="796199" y="193444"/>
                                  </a:cubicBezTo>
                                  <a:cubicBezTo>
                                    <a:pt x="796199" y="194846"/>
                                    <a:pt x="795719" y="196080"/>
                                    <a:pt x="794759" y="197015"/>
                                  </a:cubicBezTo>
                                  <a:cubicBezTo>
                                    <a:pt x="793798" y="197943"/>
                                    <a:pt x="792567" y="198410"/>
                                    <a:pt x="791066" y="198410"/>
                                  </a:cubicBezTo>
                                  <a:cubicBezTo>
                                    <a:pt x="789564" y="198410"/>
                                    <a:pt x="788313" y="197943"/>
                                    <a:pt x="787332" y="197015"/>
                                  </a:cubicBezTo>
                                  <a:cubicBezTo>
                                    <a:pt x="786351" y="196086"/>
                                    <a:pt x="785858" y="194894"/>
                                    <a:pt x="785858" y="193444"/>
                                  </a:cubicBezTo>
                                  <a:cubicBezTo>
                                    <a:pt x="785858" y="191994"/>
                                    <a:pt x="786351" y="190862"/>
                                    <a:pt x="787332" y="189874"/>
                                  </a:cubicBezTo>
                                  <a:cubicBezTo>
                                    <a:pt x="788320" y="188891"/>
                                    <a:pt x="789564" y="188400"/>
                                    <a:pt x="791066" y="188400"/>
                                  </a:cubicBezTo>
                                  <a:close/>
                                  <a:moveTo>
                                    <a:pt x="653105" y="188394"/>
                                  </a:moveTo>
                                  <a:lnTo>
                                    <a:pt x="653112" y="188394"/>
                                  </a:lnTo>
                                  <a:cubicBezTo>
                                    <a:pt x="654566" y="188394"/>
                                    <a:pt x="655784" y="188885"/>
                                    <a:pt x="656764" y="189868"/>
                                  </a:cubicBezTo>
                                  <a:cubicBezTo>
                                    <a:pt x="657752" y="190850"/>
                                    <a:pt x="658246" y="192037"/>
                                    <a:pt x="658246" y="193438"/>
                                  </a:cubicBezTo>
                                  <a:cubicBezTo>
                                    <a:pt x="658246" y="194840"/>
                                    <a:pt x="657766" y="196074"/>
                                    <a:pt x="656805" y="197009"/>
                                  </a:cubicBezTo>
                                  <a:cubicBezTo>
                                    <a:pt x="655838" y="197937"/>
                                    <a:pt x="654607" y="198404"/>
                                    <a:pt x="653105" y="198404"/>
                                  </a:cubicBezTo>
                                  <a:cubicBezTo>
                                    <a:pt x="651604" y="198404"/>
                                    <a:pt x="650359" y="197937"/>
                                    <a:pt x="649378" y="197009"/>
                                  </a:cubicBezTo>
                                  <a:cubicBezTo>
                                    <a:pt x="648391" y="196080"/>
                                    <a:pt x="647897" y="194888"/>
                                    <a:pt x="647897" y="193438"/>
                                  </a:cubicBezTo>
                                  <a:cubicBezTo>
                                    <a:pt x="647897" y="191989"/>
                                    <a:pt x="648391" y="190856"/>
                                    <a:pt x="649378" y="189868"/>
                                  </a:cubicBezTo>
                                  <a:cubicBezTo>
                                    <a:pt x="650366" y="188885"/>
                                    <a:pt x="651604" y="188394"/>
                                    <a:pt x="653105" y="188394"/>
                                  </a:cubicBezTo>
                                  <a:close/>
                                  <a:moveTo>
                                    <a:pt x="551156" y="188388"/>
                                  </a:moveTo>
                                  <a:lnTo>
                                    <a:pt x="551163" y="188388"/>
                                  </a:lnTo>
                                  <a:cubicBezTo>
                                    <a:pt x="552616" y="188388"/>
                                    <a:pt x="553829" y="188879"/>
                                    <a:pt x="554815" y="189862"/>
                                  </a:cubicBezTo>
                                  <a:cubicBezTo>
                                    <a:pt x="555800" y="190844"/>
                                    <a:pt x="556293" y="192030"/>
                                    <a:pt x="556293" y="193432"/>
                                  </a:cubicBezTo>
                                  <a:cubicBezTo>
                                    <a:pt x="556293" y="194834"/>
                                    <a:pt x="555812" y="196068"/>
                                    <a:pt x="554851" y="197003"/>
                                  </a:cubicBezTo>
                                  <a:cubicBezTo>
                                    <a:pt x="553890" y="197931"/>
                                    <a:pt x="552658" y="198398"/>
                                    <a:pt x="551156" y="198398"/>
                                  </a:cubicBezTo>
                                  <a:cubicBezTo>
                                    <a:pt x="549655" y="198398"/>
                                    <a:pt x="548405" y="197931"/>
                                    <a:pt x="547426" y="197003"/>
                                  </a:cubicBezTo>
                                  <a:cubicBezTo>
                                    <a:pt x="546441" y="196074"/>
                                    <a:pt x="545948" y="194882"/>
                                    <a:pt x="545948" y="193432"/>
                                  </a:cubicBezTo>
                                  <a:cubicBezTo>
                                    <a:pt x="545948" y="191983"/>
                                    <a:pt x="546441" y="190850"/>
                                    <a:pt x="547426" y="189862"/>
                                  </a:cubicBezTo>
                                  <a:cubicBezTo>
                                    <a:pt x="548412" y="188879"/>
                                    <a:pt x="549655" y="188388"/>
                                    <a:pt x="551156" y="188388"/>
                                  </a:cubicBezTo>
                                  <a:close/>
                                  <a:moveTo>
                                    <a:pt x="2503907" y="187645"/>
                                  </a:moveTo>
                                  <a:lnTo>
                                    <a:pt x="2512071" y="187645"/>
                                  </a:lnTo>
                                  <a:lnTo>
                                    <a:pt x="2512071" y="243479"/>
                                  </a:lnTo>
                                  <a:lnTo>
                                    <a:pt x="2503907" y="243479"/>
                                  </a:lnTo>
                                  <a:lnTo>
                                    <a:pt x="2503907" y="239057"/>
                                  </a:lnTo>
                                  <a:cubicBezTo>
                                    <a:pt x="2502196" y="240819"/>
                                    <a:pt x="2500160" y="242172"/>
                                    <a:pt x="2497806" y="243131"/>
                                  </a:cubicBezTo>
                                  <a:cubicBezTo>
                                    <a:pt x="2495446" y="244090"/>
                                    <a:pt x="2492815" y="244569"/>
                                    <a:pt x="2489913" y="244569"/>
                                  </a:cubicBezTo>
                                  <a:cubicBezTo>
                                    <a:pt x="2486538" y="244569"/>
                                    <a:pt x="2483393" y="243719"/>
                                    <a:pt x="2480464" y="242011"/>
                                  </a:cubicBezTo>
                                  <a:cubicBezTo>
                                    <a:pt x="2477528" y="240304"/>
                                    <a:pt x="2475188" y="237901"/>
                                    <a:pt x="2473423" y="234798"/>
                                  </a:cubicBezTo>
                                  <a:cubicBezTo>
                                    <a:pt x="2471657" y="231695"/>
                                    <a:pt x="2470778" y="228178"/>
                                    <a:pt x="2470778" y="224248"/>
                                  </a:cubicBezTo>
                                  <a:cubicBezTo>
                                    <a:pt x="2470778" y="220318"/>
                                    <a:pt x="2471657" y="216814"/>
                                    <a:pt x="2473423" y="213741"/>
                                  </a:cubicBezTo>
                                  <a:cubicBezTo>
                                    <a:pt x="2475181" y="210668"/>
                                    <a:pt x="2477528" y="208259"/>
                                    <a:pt x="2480464" y="206528"/>
                                  </a:cubicBezTo>
                                  <a:cubicBezTo>
                                    <a:pt x="2483393" y="204796"/>
                                    <a:pt x="2486538" y="203928"/>
                                    <a:pt x="2489913" y="203928"/>
                                  </a:cubicBezTo>
                                  <a:cubicBezTo>
                                    <a:pt x="2492815" y="203928"/>
                                    <a:pt x="2495446" y="204407"/>
                                    <a:pt x="2497806" y="205366"/>
                                  </a:cubicBezTo>
                                  <a:cubicBezTo>
                                    <a:pt x="2500167" y="206324"/>
                                    <a:pt x="2502196" y="207678"/>
                                    <a:pt x="2503907" y="209439"/>
                                  </a:cubicBezTo>
                                  <a:close/>
                                  <a:moveTo>
                                    <a:pt x="2380962" y="187639"/>
                                  </a:moveTo>
                                  <a:lnTo>
                                    <a:pt x="2389045" y="187639"/>
                                  </a:lnTo>
                                  <a:lnTo>
                                    <a:pt x="2389045" y="209822"/>
                                  </a:lnTo>
                                  <a:cubicBezTo>
                                    <a:pt x="2392312" y="205893"/>
                                    <a:pt x="2396769" y="203928"/>
                                    <a:pt x="2402424" y="203928"/>
                                  </a:cubicBezTo>
                                  <a:cubicBezTo>
                                    <a:pt x="2405481" y="203928"/>
                                    <a:pt x="2408180" y="204611"/>
                                    <a:pt x="2410506" y="205983"/>
                                  </a:cubicBezTo>
                                  <a:cubicBezTo>
                                    <a:pt x="2412840" y="207355"/>
                                    <a:pt x="2414652" y="209277"/>
                                    <a:pt x="2415951" y="211758"/>
                                  </a:cubicBezTo>
                                  <a:cubicBezTo>
                                    <a:pt x="2417250" y="214238"/>
                                    <a:pt x="2417899" y="217060"/>
                                    <a:pt x="2417899" y="220210"/>
                                  </a:cubicBezTo>
                                  <a:lnTo>
                                    <a:pt x="2417899" y="243479"/>
                                  </a:lnTo>
                                  <a:lnTo>
                                    <a:pt x="2409735" y="243479"/>
                                  </a:lnTo>
                                  <a:lnTo>
                                    <a:pt x="2409735" y="221840"/>
                                  </a:lnTo>
                                  <a:cubicBezTo>
                                    <a:pt x="2409735" y="218689"/>
                                    <a:pt x="2408897" y="216155"/>
                                    <a:pt x="2407206" y="214238"/>
                                  </a:cubicBezTo>
                                  <a:cubicBezTo>
                                    <a:pt x="2405515" y="212327"/>
                                    <a:pt x="2403303" y="211368"/>
                                    <a:pt x="2400557" y="211368"/>
                                  </a:cubicBezTo>
                                  <a:cubicBezTo>
                                    <a:pt x="2396972" y="211368"/>
                                    <a:pt x="2394165" y="212585"/>
                                    <a:pt x="2392116" y="215011"/>
                                  </a:cubicBezTo>
                                  <a:cubicBezTo>
                                    <a:pt x="2390066" y="217443"/>
                                    <a:pt x="2389045" y="221008"/>
                                    <a:pt x="2389045" y="225716"/>
                                  </a:cubicBezTo>
                                  <a:lnTo>
                                    <a:pt x="2389045" y="243479"/>
                                  </a:lnTo>
                                  <a:lnTo>
                                    <a:pt x="2380962" y="243479"/>
                                  </a:lnTo>
                                  <a:close/>
                                  <a:moveTo>
                                    <a:pt x="1807754" y="187633"/>
                                  </a:moveTo>
                                  <a:lnTo>
                                    <a:pt x="1815843" y="187633"/>
                                  </a:lnTo>
                                  <a:lnTo>
                                    <a:pt x="1815843" y="209817"/>
                                  </a:lnTo>
                                  <a:cubicBezTo>
                                    <a:pt x="1819110" y="205887"/>
                                    <a:pt x="1823567" y="203922"/>
                                    <a:pt x="1829222" y="203922"/>
                                  </a:cubicBezTo>
                                  <a:cubicBezTo>
                                    <a:pt x="1832279" y="203922"/>
                                    <a:pt x="1834978" y="204605"/>
                                    <a:pt x="1837305" y="205977"/>
                                  </a:cubicBezTo>
                                  <a:cubicBezTo>
                                    <a:pt x="1839638" y="207349"/>
                                    <a:pt x="1841451" y="209272"/>
                                    <a:pt x="1842749" y="211752"/>
                                  </a:cubicBezTo>
                                  <a:cubicBezTo>
                                    <a:pt x="1844048" y="214232"/>
                                    <a:pt x="1844697" y="217054"/>
                                    <a:pt x="1844697" y="220204"/>
                                  </a:cubicBezTo>
                                  <a:lnTo>
                                    <a:pt x="1844697" y="243473"/>
                                  </a:lnTo>
                                  <a:lnTo>
                                    <a:pt x="1836534" y="243473"/>
                                  </a:lnTo>
                                  <a:lnTo>
                                    <a:pt x="1836534" y="221834"/>
                                  </a:lnTo>
                                  <a:cubicBezTo>
                                    <a:pt x="1836534" y="218683"/>
                                    <a:pt x="1835688" y="216149"/>
                                    <a:pt x="1834004" y="214232"/>
                                  </a:cubicBezTo>
                                  <a:cubicBezTo>
                                    <a:pt x="1832313" y="212321"/>
                                    <a:pt x="1830094" y="211362"/>
                                    <a:pt x="1827355" y="211362"/>
                                  </a:cubicBezTo>
                                  <a:cubicBezTo>
                                    <a:pt x="1823770" y="211362"/>
                                    <a:pt x="1820963" y="212579"/>
                                    <a:pt x="1818914" y="215005"/>
                                  </a:cubicBezTo>
                                  <a:cubicBezTo>
                                    <a:pt x="1816864" y="217437"/>
                                    <a:pt x="1815843" y="221002"/>
                                    <a:pt x="1815843" y="225710"/>
                                  </a:cubicBezTo>
                                  <a:lnTo>
                                    <a:pt x="1815843" y="243473"/>
                                  </a:lnTo>
                                  <a:lnTo>
                                    <a:pt x="1807754" y="243473"/>
                                  </a:lnTo>
                                  <a:close/>
                                  <a:moveTo>
                                    <a:pt x="1662806" y="187633"/>
                                  </a:moveTo>
                                  <a:lnTo>
                                    <a:pt x="1670896" y="187633"/>
                                  </a:lnTo>
                                  <a:lnTo>
                                    <a:pt x="1670896" y="243473"/>
                                  </a:lnTo>
                                  <a:lnTo>
                                    <a:pt x="1662806" y="243473"/>
                                  </a:lnTo>
                                  <a:close/>
                                  <a:moveTo>
                                    <a:pt x="1236811" y="187633"/>
                                  </a:moveTo>
                                  <a:lnTo>
                                    <a:pt x="1244901" y="187633"/>
                                  </a:lnTo>
                                  <a:lnTo>
                                    <a:pt x="1244901" y="243473"/>
                                  </a:lnTo>
                                  <a:lnTo>
                                    <a:pt x="1236811" y="243473"/>
                                  </a:lnTo>
                                  <a:close/>
                                  <a:moveTo>
                                    <a:pt x="1129105" y="187633"/>
                                  </a:moveTo>
                                  <a:lnTo>
                                    <a:pt x="1137269" y="187633"/>
                                  </a:lnTo>
                                  <a:lnTo>
                                    <a:pt x="1137269" y="243467"/>
                                  </a:lnTo>
                                  <a:lnTo>
                                    <a:pt x="1129105" y="243467"/>
                                  </a:lnTo>
                                  <a:lnTo>
                                    <a:pt x="1129105" y="239046"/>
                                  </a:lnTo>
                                  <a:cubicBezTo>
                                    <a:pt x="1127394" y="240807"/>
                                    <a:pt x="1125358" y="242161"/>
                                    <a:pt x="1123004" y="243120"/>
                                  </a:cubicBezTo>
                                  <a:cubicBezTo>
                                    <a:pt x="1120643" y="244078"/>
                                    <a:pt x="1118012" y="244557"/>
                                    <a:pt x="1115111" y="244557"/>
                                  </a:cubicBezTo>
                                  <a:cubicBezTo>
                                    <a:pt x="1111742" y="244557"/>
                                    <a:pt x="1108590" y="243706"/>
                                    <a:pt x="1105662" y="241999"/>
                                  </a:cubicBezTo>
                                  <a:cubicBezTo>
                                    <a:pt x="1102726" y="240292"/>
                                    <a:pt x="1100386" y="237890"/>
                                    <a:pt x="1098621" y="234786"/>
                                  </a:cubicBezTo>
                                  <a:cubicBezTo>
                                    <a:pt x="1096855" y="231683"/>
                                    <a:pt x="1095976" y="228166"/>
                                    <a:pt x="1095976" y="224236"/>
                                  </a:cubicBezTo>
                                  <a:cubicBezTo>
                                    <a:pt x="1095976" y="220306"/>
                                    <a:pt x="1096862" y="216802"/>
                                    <a:pt x="1098621" y="213729"/>
                                  </a:cubicBezTo>
                                  <a:cubicBezTo>
                                    <a:pt x="1100379" y="210655"/>
                                    <a:pt x="1102726" y="208247"/>
                                    <a:pt x="1105662" y="206516"/>
                                  </a:cubicBezTo>
                                  <a:cubicBezTo>
                                    <a:pt x="1108590" y="204785"/>
                                    <a:pt x="1111742" y="203916"/>
                                    <a:pt x="1115111" y="203916"/>
                                  </a:cubicBezTo>
                                  <a:cubicBezTo>
                                    <a:pt x="1118012" y="203916"/>
                                    <a:pt x="1120643" y="204395"/>
                                    <a:pt x="1123004" y="205354"/>
                                  </a:cubicBezTo>
                                  <a:cubicBezTo>
                                    <a:pt x="1125365" y="206312"/>
                                    <a:pt x="1127394" y="207666"/>
                                    <a:pt x="1129105" y="209427"/>
                                  </a:cubicBezTo>
                                  <a:close/>
                                  <a:moveTo>
                                    <a:pt x="1034081" y="187633"/>
                                  </a:moveTo>
                                  <a:lnTo>
                                    <a:pt x="1042245" y="187633"/>
                                  </a:lnTo>
                                  <a:lnTo>
                                    <a:pt x="1042245" y="243467"/>
                                  </a:lnTo>
                                  <a:lnTo>
                                    <a:pt x="1034081" y="243467"/>
                                  </a:lnTo>
                                  <a:lnTo>
                                    <a:pt x="1034081" y="239046"/>
                                  </a:lnTo>
                                  <a:cubicBezTo>
                                    <a:pt x="1032370" y="240807"/>
                                    <a:pt x="1030334" y="242161"/>
                                    <a:pt x="1027980" y="243120"/>
                                  </a:cubicBezTo>
                                  <a:cubicBezTo>
                                    <a:pt x="1025619" y="244078"/>
                                    <a:pt x="1022988" y="244557"/>
                                    <a:pt x="1020087" y="244557"/>
                                  </a:cubicBezTo>
                                  <a:cubicBezTo>
                                    <a:pt x="1016712" y="244557"/>
                                    <a:pt x="1013566" y="243706"/>
                                    <a:pt x="1010638" y="241999"/>
                                  </a:cubicBezTo>
                                  <a:cubicBezTo>
                                    <a:pt x="1007702" y="240292"/>
                                    <a:pt x="1005362" y="237890"/>
                                    <a:pt x="1003597" y="234786"/>
                                  </a:cubicBezTo>
                                  <a:cubicBezTo>
                                    <a:pt x="1001831" y="231683"/>
                                    <a:pt x="1000952" y="228166"/>
                                    <a:pt x="1000952" y="224236"/>
                                  </a:cubicBezTo>
                                  <a:cubicBezTo>
                                    <a:pt x="1000952" y="220306"/>
                                    <a:pt x="1001831" y="216802"/>
                                    <a:pt x="1003597" y="213729"/>
                                  </a:cubicBezTo>
                                  <a:cubicBezTo>
                                    <a:pt x="1005355" y="210655"/>
                                    <a:pt x="1007702" y="208247"/>
                                    <a:pt x="1010638" y="206516"/>
                                  </a:cubicBezTo>
                                  <a:cubicBezTo>
                                    <a:pt x="1013566" y="204785"/>
                                    <a:pt x="1016712" y="203916"/>
                                    <a:pt x="1020087" y="203916"/>
                                  </a:cubicBezTo>
                                  <a:cubicBezTo>
                                    <a:pt x="1022988" y="203916"/>
                                    <a:pt x="1025619" y="204395"/>
                                    <a:pt x="1027980" y="205354"/>
                                  </a:cubicBezTo>
                                  <a:cubicBezTo>
                                    <a:pt x="1030340" y="206312"/>
                                    <a:pt x="1032370" y="207666"/>
                                    <a:pt x="1034081" y="209427"/>
                                  </a:cubicBezTo>
                                  <a:close/>
                                  <a:moveTo>
                                    <a:pt x="2238971" y="186477"/>
                                  </a:moveTo>
                                  <a:cubicBezTo>
                                    <a:pt x="2241514" y="186477"/>
                                    <a:pt x="2243847" y="187022"/>
                                    <a:pt x="2245971" y="188107"/>
                                  </a:cubicBezTo>
                                  <a:lnTo>
                                    <a:pt x="2244104" y="194618"/>
                                  </a:lnTo>
                                  <a:cubicBezTo>
                                    <a:pt x="2242549" y="193995"/>
                                    <a:pt x="2241013" y="193690"/>
                                    <a:pt x="2239512" y="193690"/>
                                  </a:cubicBezTo>
                                  <a:cubicBezTo>
                                    <a:pt x="2237388" y="193690"/>
                                    <a:pt x="2235717" y="194283"/>
                                    <a:pt x="2234500" y="195475"/>
                                  </a:cubicBezTo>
                                  <a:cubicBezTo>
                                    <a:pt x="2233276" y="196667"/>
                                    <a:pt x="2232673" y="198321"/>
                                    <a:pt x="2232673" y="200441"/>
                                  </a:cubicBezTo>
                                  <a:lnTo>
                                    <a:pt x="2232673" y="205018"/>
                                  </a:lnTo>
                                  <a:lnTo>
                                    <a:pt x="2259194" y="205018"/>
                                  </a:lnTo>
                                  <a:lnTo>
                                    <a:pt x="2259194" y="243484"/>
                                  </a:lnTo>
                                  <a:lnTo>
                                    <a:pt x="2259187" y="243479"/>
                                  </a:lnTo>
                                  <a:lnTo>
                                    <a:pt x="2251098" y="243479"/>
                                  </a:lnTo>
                                  <a:lnTo>
                                    <a:pt x="2251098" y="211680"/>
                                  </a:lnTo>
                                  <a:lnTo>
                                    <a:pt x="2232673" y="211680"/>
                                  </a:lnTo>
                                  <a:lnTo>
                                    <a:pt x="2232673" y="243479"/>
                                  </a:lnTo>
                                  <a:lnTo>
                                    <a:pt x="2224584" y="243479"/>
                                  </a:lnTo>
                                  <a:lnTo>
                                    <a:pt x="2224584" y="211680"/>
                                  </a:lnTo>
                                  <a:lnTo>
                                    <a:pt x="2217043" y="211680"/>
                                  </a:lnTo>
                                  <a:lnTo>
                                    <a:pt x="2217043" y="205012"/>
                                  </a:lnTo>
                                  <a:lnTo>
                                    <a:pt x="2224584" y="205012"/>
                                  </a:lnTo>
                                  <a:lnTo>
                                    <a:pt x="2224584" y="200435"/>
                                  </a:lnTo>
                                  <a:cubicBezTo>
                                    <a:pt x="2224584" y="196146"/>
                                    <a:pt x="2225896" y="192743"/>
                                    <a:pt x="2228514" y="190239"/>
                                  </a:cubicBezTo>
                                  <a:cubicBezTo>
                                    <a:pt x="2231131" y="187729"/>
                                    <a:pt x="2234615" y="186477"/>
                                    <a:pt x="2238971" y="186477"/>
                                  </a:cubicBezTo>
                                  <a:close/>
                                  <a:moveTo>
                                    <a:pt x="432175" y="186447"/>
                                  </a:moveTo>
                                  <a:cubicBezTo>
                                    <a:pt x="434506" y="186447"/>
                                    <a:pt x="436710" y="186914"/>
                                    <a:pt x="438783" y="187843"/>
                                  </a:cubicBezTo>
                                  <a:lnTo>
                                    <a:pt x="436837" y="194433"/>
                                  </a:lnTo>
                                  <a:cubicBezTo>
                                    <a:pt x="435485" y="193917"/>
                                    <a:pt x="434116" y="193660"/>
                                    <a:pt x="432716" y="193660"/>
                                  </a:cubicBezTo>
                                  <a:cubicBezTo>
                                    <a:pt x="430691" y="193660"/>
                                    <a:pt x="429075" y="194253"/>
                                    <a:pt x="427856" y="195445"/>
                                  </a:cubicBezTo>
                                  <a:cubicBezTo>
                                    <a:pt x="426637" y="196637"/>
                                    <a:pt x="426030" y="198290"/>
                                    <a:pt x="426030" y="200411"/>
                                  </a:cubicBezTo>
                                  <a:lnTo>
                                    <a:pt x="426030" y="204983"/>
                                  </a:lnTo>
                                  <a:lnTo>
                                    <a:pt x="437617" y="204983"/>
                                  </a:lnTo>
                                  <a:lnTo>
                                    <a:pt x="437617" y="211650"/>
                                  </a:lnTo>
                                  <a:lnTo>
                                    <a:pt x="426030" y="211650"/>
                                  </a:lnTo>
                                  <a:lnTo>
                                    <a:pt x="426030" y="243449"/>
                                  </a:lnTo>
                                  <a:lnTo>
                                    <a:pt x="417944" y="243449"/>
                                  </a:lnTo>
                                  <a:lnTo>
                                    <a:pt x="417944" y="211650"/>
                                  </a:lnTo>
                                  <a:lnTo>
                                    <a:pt x="410400" y="211650"/>
                                  </a:lnTo>
                                  <a:lnTo>
                                    <a:pt x="410400" y="204983"/>
                                  </a:lnTo>
                                  <a:lnTo>
                                    <a:pt x="417944" y="204983"/>
                                  </a:lnTo>
                                  <a:lnTo>
                                    <a:pt x="417944" y="200405"/>
                                  </a:lnTo>
                                  <a:cubicBezTo>
                                    <a:pt x="417944" y="196116"/>
                                    <a:pt x="419242" y="192713"/>
                                    <a:pt x="421831" y="190209"/>
                                  </a:cubicBezTo>
                                  <a:cubicBezTo>
                                    <a:pt x="424420" y="187699"/>
                                    <a:pt x="427868" y="186447"/>
                                    <a:pt x="432175" y="186447"/>
                                  </a:cubicBezTo>
                                  <a:close/>
                                  <a:moveTo>
                                    <a:pt x="2523840" y="130529"/>
                                  </a:moveTo>
                                  <a:cubicBezTo>
                                    <a:pt x="2525294" y="130529"/>
                                    <a:pt x="2526491" y="131009"/>
                                    <a:pt x="2527452" y="131967"/>
                                  </a:cubicBezTo>
                                  <a:cubicBezTo>
                                    <a:pt x="2528412" y="132926"/>
                                    <a:pt x="2528899" y="134076"/>
                                    <a:pt x="2528899" y="135417"/>
                                  </a:cubicBezTo>
                                  <a:cubicBezTo>
                                    <a:pt x="2528899" y="136760"/>
                                    <a:pt x="2528412" y="137988"/>
                                    <a:pt x="2527452" y="138946"/>
                                  </a:cubicBezTo>
                                  <a:cubicBezTo>
                                    <a:pt x="2526491" y="139905"/>
                                    <a:pt x="2525294" y="140384"/>
                                    <a:pt x="2523840" y="140384"/>
                                  </a:cubicBezTo>
                                  <a:cubicBezTo>
                                    <a:pt x="2522386" y="140384"/>
                                    <a:pt x="2521161" y="139905"/>
                                    <a:pt x="2520187" y="138946"/>
                                  </a:cubicBezTo>
                                  <a:cubicBezTo>
                                    <a:pt x="2519200" y="137988"/>
                                    <a:pt x="2518706" y="136814"/>
                                    <a:pt x="2518706" y="135417"/>
                                  </a:cubicBezTo>
                                  <a:cubicBezTo>
                                    <a:pt x="2518706" y="134022"/>
                                    <a:pt x="2519200" y="132926"/>
                                    <a:pt x="2520187" y="131967"/>
                                  </a:cubicBezTo>
                                  <a:cubicBezTo>
                                    <a:pt x="2521168" y="131009"/>
                                    <a:pt x="2522393" y="130529"/>
                                    <a:pt x="2523840" y="130529"/>
                                  </a:cubicBezTo>
                                  <a:close/>
                                  <a:moveTo>
                                    <a:pt x="700296" y="129954"/>
                                  </a:moveTo>
                                  <a:lnTo>
                                    <a:pt x="700303" y="129960"/>
                                  </a:lnTo>
                                  <a:lnTo>
                                    <a:pt x="700296" y="129957"/>
                                  </a:lnTo>
                                  <a:close/>
                                  <a:moveTo>
                                    <a:pt x="2354611" y="129133"/>
                                  </a:moveTo>
                                  <a:lnTo>
                                    <a:pt x="2354611" y="129139"/>
                                  </a:lnTo>
                                  <a:lnTo>
                                    <a:pt x="2354611" y="129140"/>
                                  </a:lnTo>
                                  <a:close/>
                                  <a:moveTo>
                                    <a:pt x="567087" y="129104"/>
                                  </a:moveTo>
                                  <a:lnTo>
                                    <a:pt x="567093" y="129110"/>
                                  </a:lnTo>
                                  <a:lnTo>
                                    <a:pt x="567093" y="129110"/>
                                  </a:lnTo>
                                  <a:close/>
                                  <a:moveTo>
                                    <a:pt x="809565" y="129098"/>
                                  </a:moveTo>
                                  <a:lnTo>
                                    <a:pt x="809565" y="129104"/>
                                  </a:lnTo>
                                  <a:lnTo>
                                    <a:pt x="809565" y="129104"/>
                                  </a:lnTo>
                                  <a:close/>
                                  <a:moveTo>
                                    <a:pt x="289364" y="114911"/>
                                  </a:moveTo>
                                  <a:lnTo>
                                    <a:pt x="230429" y="148831"/>
                                  </a:lnTo>
                                  <a:lnTo>
                                    <a:pt x="261822" y="203077"/>
                                  </a:lnTo>
                                  <a:lnTo>
                                    <a:pt x="261810" y="203077"/>
                                  </a:lnTo>
                                  <a:lnTo>
                                    <a:pt x="286030" y="203263"/>
                                  </a:lnTo>
                                  <a:cubicBezTo>
                                    <a:pt x="293323" y="203538"/>
                                    <a:pt x="299546" y="201130"/>
                                    <a:pt x="305156" y="196182"/>
                                  </a:cubicBezTo>
                                  <a:cubicBezTo>
                                    <a:pt x="306388" y="195158"/>
                                    <a:pt x="307415" y="194217"/>
                                    <a:pt x="308352" y="193289"/>
                                  </a:cubicBezTo>
                                  <a:lnTo>
                                    <a:pt x="308406" y="193342"/>
                                  </a:lnTo>
                                  <a:cubicBezTo>
                                    <a:pt x="309614" y="191509"/>
                                    <a:pt x="310737" y="189796"/>
                                    <a:pt x="311740" y="188244"/>
                                  </a:cubicBezTo>
                                  <a:cubicBezTo>
                                    <a:pt x="316522" y="180882"/>
                                    <a:pt x="318108" y="173429"/>
                                    <a:pt x="316594" y="165461"/>
                                  </a:cubicBezTo>
                                  <a:cubicBezTo>
                                    <a:pt x="316102" y="162862"/>
                                    <a:pt x="315284" y="160309"/>
                                    <a:pt x="314155" y="157865"/>
                                  </a:cubicBezTo>
                                  <a:close/>
                                  <a:moveTo>
                                    <a:pt x="289076" y="114438"/>
                                  </a:moveTo>
                                  <a:cubicBezTo>
                                    <a:pt x="289076" y="114438"/>
                                    <a:pt x="289088" y="114444"/>
                                    <a:pt x="289088" y="114444"/>
                                  </a:cubicBezTo>
                                  <a:lnTo>
                                    <a:pt x="289082" y="114438"/>
                                  </a:lnTo>
                                  <a:close/>
                                  <a:moveTo>
                                    <a:pt x="80698" y="112917"/>
                                  </a:moveTo>
                                  <a:lnTo>
                                    <a:pt x="16374" y="125257"/>
                                  </a:lnTo>
                                  <a:lnTo>
                                    <a:pt x="28550" y="132488"/>
                                  </a:lnTo>
                                  <a:cubicBezTo>
                                    <a:pt x="32641" y="134951"/>
                                    <a:pt x="33986" y="140252"/>
                                    <a:pt x="31566" y="144332"/>
                                  </a:cubicBezTo>
                                  <a:lnTo>
                                    <a:pt x="18435" y="166270"/>
                                  </a:lnTo>
                                  <a:cubicBezTo>
                                    <a:pt x="12488" y="176263"/>
                                    <a:pt x="18549" y="188154"/>
                                    <a:pt x="24958" y="200741"/>
                                  </a:cubicBezTo>
                                  <a:cubicBezTo>
                                    <a:pt x="26045" y="202873"/>
                                    <a:pt x="27133" y="205006"/>
                                    <a:pt x="28160" y="207127"/>
                                  </a:cubicBezTo>
                                  <a:lnTo>
                                    <a:pt x="28178" y="207133"/>
                                  </a:lnTo>
                                  <a:cubicBezTo>
                                    <a:pt x="28976" y="208786"/>
                                    <a:pt x="36504" y="224140"/>
                                    <a:pt x="44144" y="239513"/>
                                  </a:cubicBezTo>
                                  <a:cubicBezTo>
                                    <a:pt x="45021" y="236122"/>
                                    <a:pt x="46427" y="232827"/>
                                    <a:pt x="48355" y="229670"/>
                                  </a:cubicBezTo>
                                  <a:lnTo>
                                    <a:pt x="57804" y="213519"/>
                                  </a:lnTo>
                                  <a:lnTo>
                                    <a:pt x="57787" y="213519"/>
                                  </a:lnTo>
                                  <a:lnTo>
                                    <a:pt x="82187" y="171986"/>
                                  </a:lnTo>
                                  <a:cubicBezTo>
                                    <a:pt x="83371" y="169967"/>
                                    <a:pt x="85275" y="168541"/>
                                    <a:pt x="87551" y="167965"/>
                                  </a:cubicBezTo>
                                  <a:cubicBezTo>
                                    <a:pt x="89828" y="167397"/>
                                    <a:pt x="92195" y="167750"/>
                                    <a:pt x="94208" y="168966"/>
                                  </a:cubicBezTo>
                                  <a:lnTo>
                                    <a:pt x="104768" y="175400"/>
                                  </a:lnTo>
                                  <a:lnTo>
                                    <a:pt x="83407" y="114384"/>
                                  </a:lnTo>
                                  <a:cubicBezTo>
                                    <a:pt x="82794" y="113486"/>
                                    <a:pt x="81797" y="112940"/>
                                    <a:pt x="80698" y="112917"/>
                                  </a:cubicBezTo>
                                  <a:close/>
                                  <a:moveTo>
                                    <a:pt x="2494113" y="107650"/>
                                  </a:moveTo>
                                  <a:lnTo>
                                    <a:pt x="2494120" y="107651"/>
                                  </a:lnTo>
                                  <a:lnTo>
                                    <a:pt x="2490231" y="108271"/>
                                  </a:lnTo>
                                  <a:cubicBezTo>
                                    <a:pt x="2488986" y="108684"/>
                                    <a:pt x="2487796" y="109304"/>
                                    <a:pt x="2486653" y="110131"/>
                                  </a:cubicBezTo>
                                  <a:cubicBezTo>
                                    <a:pt x="2484373" y="111784"/>
                                    <a:pt x="2482946" y="114085"/>
                                    <a:pt x="2482378" y="117032"/>
                                  </a:cubicBezTo>
                                  <a:lnTo>
                                    <a:pt x="2505165" y="117032"/>
                                  </a:lnTo>
                                  <a:cubicBezTo>
                                    <a:pt x="2504536" y="113983"/>
                                    <a:pt x="2503231" y="111652"/>
                                    <a:pt x="2501235" y="110053"/>
                                  </a:cubicBezTo>
                                  <a:cubicBezTo>
                                    <a:pt x="2500234" y="109253"/>
                                    <a:pt x="2499145" y="108653"/>
                                    <a:pt x="2497955" y="108252"/>
                                  </a:cubicBezTo>
                                  <a:lnTo>
                                    <a:pt x="2494120" y="107651"/>
                                  </a:lnTo>
                                  <a:lnTo>
                                    <a:pt x="2494120" y="107650"/>
                                  </a:lnTo>
                                  <a:close/>
                                  <a:moveTo>
                                    <a:pt x="1945559" y="107633"/>
                                  </a:moveTo>
                                  <a:cubicBezTo>
                                    <a:pt x="1943381" y="107633"/>
                                    <a:pt x="1941318" y="108178"/>
                                    <a:pt x="1939377" y="109262"/>
                                  </a:cubicBezTo>
                                  <a:cubicBezTo>
                                    <a:pt x="1937428" y="110346"/>
                                    <a:pt x="1935866" y="111898"/>
                                    <a:pt x="1934676" y="113917"/>
                                  </a:cubicBezTo>
                                  <a:cubicBezTo>
                                    <a:pt x="1933478" y="115936"/>
                                    <a:pt x="1932883" y="118236"/>
                                    <a:pt x="1932883" y="120818"/>
                                  </a:cubicBezTo>
                                  <a:cubicBezTo>
                                    <a:pt x="1932883" y="123400"/>
                                    <a:pt x="1933478" y="125707"/>
                                    <a:pt x="1934676" y="127720"/>
                                  </a:cubicBezTo>
                                  <a:cubicBezTo>
                                    <a:pt x="1935866" y="129738"/>
                                    <a:pt x="1937435" y="131290"/>
                                    <a:pt x="1939377" y="132375"/>
                                  </a:cubicBezTo>
                                  <a:cubicBezTo>
                                    <a:pt x="1941324" y="133459"/>
                                    <a:pt x="1943381" y="134004"/>
                                    <a:pt x="1945559" y="134004"/>
                                  </a:cubicBezTo>
                                  <a:cubicBezTo>
                                    <a:pt x="1947946" y="134004"/>
                                    <a:pt x="1950083" y="133459"/>
                                    <a:pt x="1951971" y="132375"/>
                                  </a:cubicBezTo>
                                  <a:cubicBezTo>
                                    <a:pt x="1953864" y="131290"/>
                                    <a:pt x="1955366" y="129751"/>
                                    <a:pt x="1956482" y="127761"/>
                                  </a:cubicBezTo>
                                  <a:cubicBezTo>
                                    <a:pt x="1957605" y="125773"/>
                                    <a:pt x="1958153" y="123454"/>
                                    <a:pt x="1958153" y="120818"/>
                                  </a:cubicBezTo>
                                  <a:cubicBezTo>
                                    <a:pt x="1958153" y="118182"/>
                                    <a:pt x="1957598" y="115870"/>
                                    <a:pt x="1956482" y="113875"/>
                                  </a:cubicBezTo>
                                  <a:cubicBezTo>
                                    <a:pt x="1955366" y="111886"/>
                                    <a:pt x="1953864" y="110346"/>
                                    <a:pt x="1951971" y="109262"/>
                                  </a:cubicBezTo>
                                  <a:cubicBezTo>
                                    <a:pt x="1950083" y="108178"/>
                                    <a:pt x="1947946" y="107633"/>
                                    <a:pt x="1945559" y="107633"/>
                                  </a:cubicBezTo>
                                  <a:close/>
                                  <a:moveTo>
                                    <a:pt x="1877346" y="107633"/>
                                  </a:moveTo>
                                  <a:lnTo>
                                    <a:pt x="1877353" y="107633"/>
                                  </a:lnTo>
                                  <a:lnTo>
                                    <a:pt x="1873464" y="108253"/>
                                  </a:lnTo>
                                  <a:cubicBezTo>
                                    <a:pt x="1872219" y="108666"/>
                                    <a:pt x="1871029" y="109286"/>
                                    <a:pt x="1869886" y="110112"/>
                                  </a:cubicBezTo>
                                  <a:cubicBezTo>
                                    <a:pt x="1867606" y="111766"/>
                                    <a:pt x="1866179" y="114067"/>
                                    <a:pt x="1865611" y="117014"/>
                                  </a:cubicBezTo>
                                  <a:lnTo>
                                    <a:pt x="1888398" y="117014"/>
                                  </a:lnTo>
                                  <a:cubicBezTo>
                                    <a:pt x="1887769" y="113965"/>
                                    <a:pt x="1886464" y="111634"/>
                                    <a:pt x="1884468" y="110035"/>
                                  </a:cubicBezTo>
                                  <a:cubicBezTo>
                                    <a:pt x="1883467" y="109235"/>
                                    <a:pt x="1882378" y="108634"/>
                                    <a:pt x="1881195" y="108234"/>
                                  </a:cubicBezTo>
                                  <a:lnTo>
                                    <a:pt x="1877353" y="107633"/>
                                  </a:lnTo>
                                  <a:lnTo>
                                    <a:pt x="1877353" y="107633"/>
                                  </a:lnTo>
                                  <a:close/>
                                  <a:moveTo>
                                    <a:pt x="1799116" y="107627"/>
                                  </a:moveTo>
                                  <a:cubicBezTo>
                                    <a:pt x="1796891" y="107627"/>
                                    <a:pt x="1794706" y="108184"/>
                                    <a:pt x="1792738" y="109292"/>
                                  </a:cubicBezTo>
                                  <a:cubicBezTo>
                                    <a:pt x="1790770" y="110407"/>
                                    <a:pt x="1789201" y="111958"/>
                                    <a:pt x="1788037" y="113947"/>
                                  </a:cubicBezTo>
                                  <a:cubicBezTo>
                                    <a:pt x="1786867" y="115936"/>
                                    <a:pt x="1786286" y="118224"/>
                                    <a:pt x="1786286" y="120812"/>
                                  </a:cubicBezTo>
                                  <a:cubicBezTo>
                                    <a:pt x="1786286" y="123400"/>
                                    <a:pt x="1786867" y="125688"/>
                                    <a:pt x="1788037" y="127678"/>
                                  </a:cubicBezTo>
                                  <a:cubicBezTo>
                                    <a:pt x="1789201" y="129667"/>
                                    <a:pt x="1790770" y="131218"/>
                                    <a:pt x="1792738" y="132332"/>
                                  </a:cubicBezTo>
                                  <a:cubicBezTo>
                                    <a:pt x="1794706" y="133446"/>
                                    <a:pt x="1796837" y="133998"/>
                                    <a:pt x="1799116" y="133998"/>
                                  </a:cubicBezTo>
                                  <a:cubicBezTo>
                                    <a:pt x="1801348" y="133998"/>
                                    <a:pt x="1803438" y="133441"/>
                                    <a:pt x="1805380" y="132332"/>
                                  </a:cubicBezTo>
                                  <a:cubicBezTo>
                                    <a:pt x="1807328" y="131224"/>
                                    <a:pt x="1808890" y="129672"/>
                                    <a:pt x="1810080" y="127678"/>
                                  </a:cubicBezTo>
                                  <a:cubicBezTo>
                                    <a:pt x="1811271" y="125688"/>
                                    <a:pt x="1811873" y="123400"/>
                                    <a:pt x="1811873" y="120812"/>
                                  </a:cubicBezTo>
                                  <a:cubicBezTo>
                                    <a:pt x="1811873" y="118224"/>
                                    <a:pt x="1811278" y="115942"/>
                                    <a:pt x="1810080" y="113947"/>
                                  </a:cubicBezTo>
                                  <a:cubicBezTo>
                                    <a:pt x="1808883" y="111958"/>
                                    <a:pt x="1807321" y="110407"/>
                                    <a:pt x="1805380" y="109292"/>
                                  </a:cubicBezTo>
                                  <a:cubicBezTo>
                                    <a:pt x="1803432" y="108184"/>
                                    <a:pt x="1801348" y="107627"/>
                                    <a:pt x="1799116" y="107627"/>
                                  </a:cubicBezTo>
                                  <a:close/>
                                  <a:moveTo>
                                    <a:pt x="1726088" y="107627"/>
                                  </a:moveTo>
                                  <a:lnTo>
                                    <a:pt x="1726095" y="107627"/>
                                  </a:lnTo>
                                  <a:lnTo>
                                    <a:pt x="1722206" y="108247"/>
                                  </a:lnTo>
                                  <a:cubicBezTo>
                                    <a:pt x="1720961" y="108660"/>
                                    <a:pt x="1719771" y="109280"/>
                                    <a:pt x="1718628" y="110107"/>
                                  </a:cubicBezTo>
                                  <a:cubicBezTo>
                                    <a:pt x="1716348" y="111760"/>
                                    <a:pt x="1714921" y="114061"/>
                                    <a:pt x="1714353" y="117008"/>
                                  </a:cubicBezTo>
                                  <a:lnTo>
                                    <a:pt x="1737140" y="117008"/>
                                  </a:lnTo>
                                  <a:cubicBezTo>
                                    <a:pt x="1736511" y="113959"/>
                                    <a:pt x="1735206" y="111628"/>
                                    <a:pt x="1733210" y="110029"/>
                                  </a:cubicBezTo>
                                  <a:cubicBezTo>
                                    <a:pt x="1732209" y="109229"/>
                                    <a:pt x="1731120" y="108628"/>
                                    <a:pt x="1729937" y="108228"/>
                                  </a:cubicBezTo>
                                  <a:lnTo>
                                    <a:pt x="1726095" y="107627"/>
                                  </a:lnTo>
                                  <a:lnTo>
                                    <a:pt x="1726095" y="107627"/>
                                  </a:lnTo>
                                  <a:close/>
                                  <a:moveTo>
                                    <a:pt x="528979" y="107627"/>
                                  </a:moveTo>
                                  <a:cubicBezTo>
                                    <a:pt x="526594" y="107627"/>
                                    <a:pt x="524455" y="108172"/>
                                    <a:pt x="522563" y="109256"/>
                                  </a:cubicBezTo>
                                  <a:cubicBezTo>
                                    <a:pt x="520671" y="110340"/>
                                    <a:pt x="519169" y="111880"/>
                                    <a:pt x="518052" y="113869"/>
                                  </a:cubicBezTo>
                                  <a:cubicBezTo>
                                    <a:pt x="516934" y="115858"/>
                                    <a:pt x="516382" y="118177"/>
                                    <a:pt x="516382" y="120812"/>
                                  </a:cubicBezTo>
                                  <a:cubicBezTo>
                                    <a:pt x="516382" y="123448"/>
                                    <a:pt x="516941" y="125767"/>
                                    <a:pt x="518052" y="127755"/>
                                  </a:cubicBezTo>
                                  <a:cubicBezTo>
                                    <a:pt x="519163" y="129745"/>
                                    <a:pt x="520671" y="131284"/>
                                    <a:pt x="522563" y="132369"/>
                                  </a:cubicBezTo>
                                  <a:cubicBezTo>
                                    <a:pt x="524455" y="133453"/>
                                    <a:pt x="526594" y="133998"/>
                                    <a:pt x="528979" y="133998"/>
                                  </a:cubicBezTo>
                                  <a:lnTo>
                                    <a:pt x="528979" y="133992"/>
                                  </a:lnTo>
                                  <a:cubicBezTo>
                                    <a:pt x="531051" y="133992"/>
                                    <a:pt x="533034" y="133489"/>
                                    <a:pt x="534925" y="132483"/>
                                  </a:cubicBezTo>
                                  <a:cubicBezTo>
                                    <a:pt x="536818" y="131476"/>
                                    <a:pt x="538386" y="130026"/>
                                    <a:pt x="539629" y="128139"/>
                                  </a:cubicBezTo>
                                  <a:cubicBezTo>
                                    <a:pt x="540873" y="126252"/>
                                    <a:pt x="541545" y="124065"/>
                                    <a:pt x="541653" y="121585"/>
                                  </a:cubicBezTo>
                                  <a:lnTo>
                                    <a:pt x="541653" y="120034"/>
                                  </a:lnTo>
                                  <a:cubicBezTo>
                                    <a:pt x="541551" y="117601"/>
                                    <a:pt x="540879" y="115445"/>
                                    <a:pt x="539629" y="113557"/>
                                  </a:cubicBezTo>
                                  <a:cubicBezTo>
                                    <a:pt x="538386" y="111671"/>
                                    <a:pt x="536818" y="110209"/>
                                    <a:pt x="534925" y="109178"/>
                                  </a:cubicBezTo>
                                  <a:cubicBezTo>
                                    <a:pt x="533034" y="108142"/>
                                    <a:pt x="531051" y="107627"/>
                                    <a:pt x="528979" y="107627"/>
                                  </a:cubicBezTo>
                                  <a:close/>
                                  <a:moveTo>
                                    <a:pt x="483793" y="107627"/>
                                  </a:moveTo>
                                  <a:lnTo>
                                    <a:pt x="483797" y="107627"/>
                                  </a:lnTo>
                                  <a:lnTo>
                                    <a:pt x="479911" y="108247"/>
                                  </a:lnTo>
                                  <a:cubicBezTo>
                                    <a:pt x="478666" y="108660"/>
                                    <a:pt x="477474" y="109280"/>
                                    <a:pt x="476333" y="110107"/>
                                  </a:cubicBezTo>
                                  <a:cubicBezTo>
                                    <a:pt x="474050" y="111760"/>
                                    <a:pt x="472626" y="114061"/>
                                    <a:pt x="472056" y="117008"/>
                                  </a:cubicBezTo>
                                  <a:lnTo>
                                    <a:pt x="494841" y="117008"/>
                                  </a:lnTo>
                                  <a:cubicBezTo>
                                    <a:pt x="494216" y="113959"/>
                                    <a:pt x="492906" y="111628"/>
                                    <a:pt x="490912" y="110029"/>
                                  </a:cubicBezTo>
                                  <a:cubicBezTo>
                                    <a:pt x="489915" y="109229"/>
                                    <a:pt x="488823" y="108628"/>
                                    <a:pt x="487637" y="108228"/>
                                  </a:cubicBezTo>
                                  <a:lnTo>
                                    <a:pt x="483797" y="107627"/>
                                  </a:lnTo>
                                  <a:lnTo>
                                    <a:pt x="483800" y="107627"/>
                                  </a:lnTo>
                                  <a:close/>
                                  <a:moveTo>
                                    <a:pt x="1680061" y="107621"/>
                                  </a:moveTo>
                                  <a:cubicBezTo>
                                    <a:pt x="1677883" y="107621"/>
                                    <a:pt x="1675820" y="108166"/>
                                    <a:pt x="1673879" y="109250"/>
                                  </a:cubicBezTo>
                                  <a:cubicBezTo>
                                    <a:pt x="1671931" y="110334"/>
                                    <a:pt x="1670361" y="111886"/>
                                    <a:pt x="1669171" y="113905"/>
                                  </a:cubicBezTo>
                                  <a:cubicBezTo>
                                    <a:pt x="1667981" y="115924"/>
                                    <a:pt x="1667385" y="118224"/>
                                    <a:pt x="1667385" y="120806"/>
                                  </a:cubicBezTo>
                                  <a:cubicBezTo>
                                    <a:pt x="1667385" y="123388"/>
                                    <a:pt x="1667981" y="125695"/>
                                    <a:pt x="1669171" y="127707"/>
                                  </a:cubicBezTo>
                                  <a:cubicBezTo>
                                    <a:pt x="1670361" y="129726"/>
                                    <a:pt x="1671937" y="131278"/>
                                    <a:pt x="1673879" y="132362"/>
                                  </a:cubicBezTo>
                                  <a:cubicBezTo>
                                    <a:pt x="1675827" y="133446"/>
                                    <a:pt x="1677883" y="133992"/>
                                    <a:pt x="1680061" y="133992"/>
                                  </a:cubicBezTo>
                                  <a:cubicBezTo>
                                    <a:pt x="1682441" y="133992"/>
                                    <a:pt x="1684586" y="133446"/>
                                    <a:pt x="1686473" y="132362"/>
                                  </a:cubicBezTo>
                                  <a:cubicBezTo>
                                    <a:pt x="1688367" y="131278"/>
                                    <a:pt x="1689868" y="129738"/>
                                    <a:pt x="1690984" y="127750"/>
                                  </a:cubicBezTo>
                                  <a:cubicBezTo>
                                    <a:pt x="1692100" y="125761"/>
                                    <a:pt x="1692655" y="123442"/>
                                    <a:pt x="1692655" y="120806"/>
                                  </a:cubicBezTo>
                                  <a:cubicBezTo>
                                    <a:pt x="1692655" y="118171"/>
                                    <a:pt x="1692100" y="115858"/>
                                    <a:pt x="1690984" y="113863"/>
                                  </a:cubicBezTo>
                                  <a:cubicBezTo>
                                    <a:pt x="1689868" y="111874"/>
                                    <a:pt x="1688367" y="110334"/>
                                    <a:pt x="1686473" y="109250"/>
                                  </a:cubicBezTo>
                                  <a:cubicBezTo>
                                    <a:pt x="1684586" y="108166"/>
                                    <a:pt x="1682441" y="107621"/>
                                    <a:pt x="1680061" y="107621"/>
                                  </a:cubicBezTo>
                                  <a:close/>
                                  <a:moveTo>
                                    <a:pt x="1531440" y="107621"/>
                                  </a:moveTo>
                                  <a:lnTo>
                                    <a:pt x="1531440" y="107621"/>
                                  </a:lnTo>
                                  <a:lnTo>
                                    <a:pt x="1527558" y="108241"/>
                                  </a:lnTo>
                                  <a:cubicBezTo>
                                    <a:pt x="1526314" y="108654"/>
                                    <a:pt x="1525116" y="109274"/>
                                    <a:pt x="1523980" y="110101"/>
                                  </a:cubicBezTo>
                                  <a:cubicBezTo>
                                    <a:pt x="1521694" y="111754"/>
                                    <a:pt x="1520274" y="114054"/>
                                    <a:pt x="1519699" y="117002"/>
                                  </a:cubicBezTo>
                                  <a:lnTo>
                                    <a:pt x="1542486" y="117002"/>
                                  </a:lnTo>
                                  <a:cubicBezTo>
                                    <a:pt x="1541864" y="113953"/>
                                    <a:pt x="1540551" y="111623"/>
                                    <a:pt x="1538556" y="110023"/>
                                  </a:cubicBezTo>
                                  <a:cubicBezTo>
                                    <a:pt x="1537562" y="109223"/>
                                    <a:pt x="1536466" y="108622"/>
                                    <a:pt x="1535282" y="108222"/>
                                  </a:cubicBezTo>
                                  <a:lnTo>
                                    <a:pt x="1531440" y="107621"/>
                                  </a:lnTo>
                                  <a:lnTo>
                                    <a:pt x="1531447" y="107621"/>
                                  </a:lnTo>
                                  <a:close/>
                                  <a:moveTo>
                                    <a:pt x="1363239" y="107621"/>
                                  </a:moveTo>
                                  <a:cubicBezTo>
                                    <a:pt x="1361014" y="107621"/>
                                    <a:pt x="1358836" y="108178"/>
                                    <a:pt x="1356861" y="109286"/>
                                  </a:cubicBezTo>
                                  <a:cubicBezTo>
                                    <a:pt x="1354893" y="110400"/>
                                    <a:pt x="1353324" y="111952"/>
                                    <a:pt x="1352160" y="113941"/>
                                  </a:cubicBezTo>
                                  <a:cubicBezTo>
                                    <a:pt x="1350990" y="115930"/>
                                    <a:pt x="1350408" y="118218"/>
                                    <a:pt x="1350408" y="120806"/>
                                  </a:cubicBezTo>
                                  <a:cubicBezTo>
                                    <a:pt x="1350408" y="123394"/>
                                    <a:pt x="1350990" y="125683"/>
                                    <a:pt x="1352160" y="127672"/>
                                  </a:cubicBezTo>
                                  <a:cubicBezTo>
                                    <a:pt x="1353324" y="129661"/>
                                    <a:pt x="1354893" y="131212"/>
                                    <a:pt x="1356861" y="132327"/>
                                  </a:cubicBezTo>
                                  <a:cubicBezTo>
                                    <a:pt x="1358836" y="133441"/>
                                    <a:pt x="1360960" y="133992"/>
                                    <a:pt x="1363239" y="133992"/>
                                  </a:cubicBezTo>
                                  <a:cubicBezTo>
                                    <a:pt x="1365471" y="133992"/>
                                    <a:pt x="1367561" y="133435"/>
                                    <a:pt x="1369503" y="132327"/>
                                  </a:cubicBezTo>
                                  <a:cubicBezTo>
                                    <a:pt x="1371451" y="131218"/>
                                    <a:pt x="1373013" y="129667"/>
                                    <a:pt x="1374203" y="127672"/>
                                  </a:cubicBezTo>
                                  <a:cubicBezTo>
                                    <a:pt x="1375394" y="125683"/>
                                    <a:pt x="1375996" y="123394"/>
                                    <a:pt x="1375996" y="120806"/>
                                  </a:cubicBezTo>
                                  <a:cubicBezTo>
                                    <a:pt x="1375996" y="118218"/>
                                    <a:pt x="1375401" y="115936"/>
                                    <a:pt x="1374203" y="113941"/>
                                  </a:cubicBezTo>
                                  <a:cubicBezTo>
                                    <a:pt x="1373006" y="111952"/>
                                    <a:pt x="1371444" y="110400"/>
                                    <a:pt x="1369503" y="109286"/>
                                  </a:cubicBezTo>
                                  <a:cubicBezTo>
                                    <a:pt x="1367555" y="108178"/>
                                    <a:pt x="1365471" y="107621"/>
                                    <a:pt x="1363239" y="107621"/>
                                  </a:cubicBezTo>
                                  <a:close/>
                                  <a:moveTo>
                                    <a:pt x="1173340" y="107621"/>
                                  </a:moveTo>
                                  <a:lnTo>
                                    <a:pt x="1173347" y="107621"/>
                                  </a:lnTo>
                                  <a:lnTo>
                                    <a:pt x="1169458" y="108241"/>
                                  </a:lnTo>
                                  <a:cubicBezTo>
                                    <a:pt x="1168213" y="108654"/>
                                    <a:pt x="1167023" y="109274"/>
                                    <a:pt x="1165880" y="110101"/>
                                  </a:cubicBezTo>
                                  <a:cubicBezTo>
                                    <a:pt x="1163600" y="111754"/>
                                    <a:pt x="1162173" y="114054"/>
                                    <a:pt x="1161605" y="117002"/>
                                  </a:cubicBezTo>
                                  <a:lnTo>
                                    <a:pt x="1184385" y="117002"/>
                                  </a:lnTo>
                                  <a:cubicBezTo>
                                    <a:pt x="1183763" y="113953"/>
                                    <a:pt x="1182457" y="111623"/>
                                    <a:pt x="1180462" y="110023"/>
                                  </a:cubicBezTo>
                                  <a:cubicBezTo>
                                    <a:pt x="1179461" y="109223"/>
                                    <a:pt x="1178372" y="108622"/>
                                    <a:pt x="1177182" y="108222"/>
                                  </a:cubicBezTo>
                                  <a:lnTo>
                                    <a:pt x="1173347" y="107621"/>
                                  </a:lnTo>
                                  <a:lnTo>
                                    <a:pt x="1173347" y="107621"/>
                                  </a:lnTo>
                                  <a:close/>
                                  <a:moveTo>
                                    <a:pt x="1109267" y="107621"/>
                                  </a:moveTo>
                                  <a:lnTo>
                                    <a:pt x="1109267" y="107621"/>
                                  </a:lnTo>
                                  <a:lnTo>
                                    <a:pt x="1105384" y="108241"/>
                                  </a:lnTo>
                                  <a:cubicBezTo>
                                    <a:pt x="1104140" y="108654"/>
                                    <a:pt x="1102943" y="109274"/>
                                    <a:pt x="1101806" y="110101"/>
                                  </a:cubicBezTo>
                                  <a:cubicBezTo>
                                    <a:pt x="1099520" y="111754"/>
                                    <a:pt x="1098100" y="114054"/>
                                    <a:pt x="1097525" y="117002"/>
                                  </a:cubicBezTo>
                                  <a:lnTo>
                                    <a:pt x="1120312" y="117002"/>
                                  </a:lnTo>
                                  <a:cubicBezTo>
                                    <a:pt x="1119690" y="113953"/>
                                    <a:pt x="1118378" y="111623"/>
                                    <a:pt x="1116382" y="110023"/>
                                  </a:cubicBezTo>
                                  <a:cubicBezTo>
                                    <a:pt x="1115388" y="109223"/>
                                    <a:pt x="1114292" y="108622"/>
                                    <a:pt x="1113109" y="108222"/>
                                  </a:cubicBezTo>
                                  <a:lnTo>
                                    <a:pt x="1109267" y="107621"/>
                                  </a:lnTo>
                                  <a:lnTo>
                                    <a:pt x="1109274" y="107621"/>
                                  </a:lnTo>
                                  <a:close/>
                                  <a:moveTo>
                                    <a:pt x="932036" y="107621"/>
                                  </a:moveTo>
                                  <a:lnTo>
                                    <a:pt x="932036" y="107621"/>
                                  </a:lnTo>
                                  <a:lnTo>
                                    <a:pt x="928147" y="108241"/>
                                  </a:lnTo>
                                  <a:cubicBezTo>
                                    <a:pt x="926909" y="108654"/>
                                    <a:pt x="925712" y="109274"/>
                                    <a:pt x="924569" y="110101"/>
                                  </a:cubicBezTo>
                                  <a:cubicBezTo>
                                    <a:pt x="922289" y="111754"/>
                                    <a:pt x="920869" y="114054"/>
                                    <a:pt x="920294" y="117002"/>
                                  </a:cubicBezTo>
                                  <a:lnTo>
                                    <a:pt x="943081" y="117002"/>
                                  </a:lnTo>
                                  <a:cubicBezTo>
                                    <a:pt x="942452" y="113953"/>
                                    <a:pt x="941147" y="111623"/>
                                    <a:pt x="939152" y="110023"/>
                                  </a:cubicBezTo>
                                  <a:cubicBezTo>
                                    <a:pt x="938157" y="109223"/>
                                    <a:pt x="937061" y="108622"/>
                                    <a:pt x="935878" y="108222"/>
                                  </a:cubicBezTo>
                                  <a:lnTo>
                                    <a:pt x="932036" y="107621"/>
                                  </a:lnTo>
                                  <a:lnTo>
                                    <a:pt x="932036" y="107621"/>
                                  </a:lnTo>
                                  <a:close/>
                                  <a:moveTo>
                                    <a:pt x="617859" y="107621"/>
                                  </a:moveTo>
                                  <a:lnTo>
                                    <a:pt x="617862" y="107621"/>
                                  </a:lnTo>
                                  <a:lnTo>
                                    <a:pt x="613976" y="108241"/>
                                  </a:lnTo>
                                  <a:cubicBezTo>
                                    <a:pt x="612732" y="108654"/>
                                    <a:pt x="611539" y="109274"/>
                                    <a:pt x="610398" y="110101"/>
                                  </a:cubicBezTo>
                                  <a:cubicBezTo>
                                    <a:pt x="608115" y="111754"/>
                                    <a:pt x="606692" y="114054"/>
                                    <a:pt x="606121" y="117002"/>
                                  </a:cubicBezTo>
                                  <a:lnTo>
                                    <a:pt x="628905" y="117002"/>
                                  </a:lnTo>
                                  <a:cubicBezTo>
                                    <a:pt x="628282" y="113953"/>
                                    <a:pt x="626970" y="111623"/>
                                    <a:pt x="624977" y="110023"/>
                                  </a:cubicBezTo>
                                  <a:cubicBezTo>
                                    <a:pt x="623980" y="109223"/>
                                    <a:pt x="622888" y="108622"/>
                                    <a:pt x="621702" y="108222"/>
                                  </a:cubicBezTo>
                                  <a:lnTo>
                                    <a:pt x="617862" y="107621"/>
                                  </a:lnTo>
                                  <a:lnTo>
                                    <a:pt x="617865" y="107621"/>
                                  </a:lnTo>
                                  <a:close/>
                                  <a:moveTo>
                                    <a:pt x="882349" y="107615"/>
                                  </a:moveTo>
                                  <a:cubicBezTo>
                                    <a:pt x="880016" y="107615"/>
                                    <a:pt x="877892" y="108160"/>
                                    <a:pt x="875971" y="109244"/>
                                  </a:cubicBezTo>
                                  <a:cubicBezTo>
                                    <a:pt x="874050" y="110328"/>
                                    <a:pt x="872542" y="111868"/>
                                    <a:pt x="871460" y="113857"/>
                                  </a:cubicBezTo>
                                  <a:cubicBezTo>
                                    <a:pt x="870371" y="115846"/>
                                    <a:pt x="869823" y="118165"/>
                                    <a:pt x="869823" y="120800"/>
                                  </a:cubicBezTo>
                                  <a:cubicBezTo>
                                    <a:pt x="869823" y="123436"/>
                                    <a:pt x="870371" y="125755"/>
                                    <a:pt x="871460" y="127744"/>
                                  </a:cubicBezTo>
                                  <a:cubicBezTo>
                                    <a:pt x="872542" y="129732"/>
                                    <a:pt x="874044" y="131272"/>
                                    <a:pt x="875971" y="132356"/>
                                  </a:cubicBezTo>
                                  <a:cubicBezTo>
                                    <a:pt x="877885" y="133441"/>
                                    <a:pt x="880009" y="133986"/>
                                    <a:pt x="882349" y="133986"/>
                                  </a:cubicBezTo>
                                  <a:cubicBezTo>
                                    <a:pt x="884521" y="133986"/>
                                    <a:pt x="886590" y="133441"/>
                                    <a:pt x="888531" y="132356"/>
                                  </a:cubicBezTo>
                                  <a:cubicBezTo>
                                    <a:pt x="890479" y="131272"/>
                                    <a:pt x="892042" y="129732"/>
                                    <a:pt x="893232" y="127744"/>
                                  </a:cubicBezTo>
                                  <a:cubicBezTo>
                                    <a:pt x="894423" y="125755"/>
                                    <a:pt x="895025" y="123436"/>
                                    <a:pt x="895025" y="120800"/>
                                  </a:cubicBezTo>
                                  <a:cubicBezTo>
                                    <a:pt x="895025" y="118165"/>
                                    <a:pt x="894430" y="115912"/>
                                    <a:pt x="893232" y="113899"/>
                                  </a:cubicBezTo>
                                  <a:cubicBezTo>
                                    <a:pt x="892035" y="111880"/>
                                    <a:pt x="890473" y="110328"/>
                                    <a:pt x="888531" y="109244"/>
                                  </a:cubicBezTo>
                                  <a:cubicBezTo>
                                    <a:pt x="886584" y="108160"/>
                                    <a:pt x="884521" y="107615"/>
                                    <a:pt x="882349" y="107615"/>
                                  </a:cubicBezTo>
                                  <a:close/>
                                  <a:moveTo>
                                    <a:pt x="726661" y="107615"/>
                                  </a:moveTo>
                                  <a:cubicBezTo>
                                    <a:pt x="724436" y="107615"/>
                                    <a:pt x="722258" y="108172"/>
                                    <a:pt x="720283" y="109280"/>
                                  </a:cubicBezTo>
                                  <a:cubicBezTo>
                                    <a:pt x="718315" y="110394"/>
                                    <a:pt x="716746" y="111946"/>
                                    <a:pt x="715582" y="113935"/>
                                  </a:cubicBezTo>
                                  <a:cubicBezTo>
                                    <a:pt x="714419" y="115924"/>
                                    <a:pt x="713830" y="118212"/>
                                    <a:pt x="713830" y="120800"/>
                                  </a:cubicBezTo>
                                  <a:cubicBezTo>
                                    <a:pt x="713830" y="123388"/>
                                    <a:pt x="714419" y="125677"/>
                                    <a:pt x="715582" y="127666"/>
                                  </a:cubicBezTo>
                                  <a:cubicBezTo>
                                    <a:pt x="716746" y="129655"/>
                                    <a:pt x="718315" y="131206"/>
                                    <a:pt x="720283" y="132321"/>
                                  </a:cubicBezTo>
                                  <a:cubicBezTo>
                                    <a:pt x="722258" y="133435"/>
                                    <a:pt x="724382" y="133986"/>
                                    <a:pt x="726661" y="133986"/>
                                  </a:cubicBezTo>
                                  <a:cubicBezTo>
                                    <a:pt x="728893" y="133986"/>
                                    <a:pt x="730983" y="133429"/>
                                    <a:pt x="732924" y="132321"/>
                                  </a:cubicBezTo>
                                  <a:cubicBezTo>
                                    <a:pt x="734872" y="131212"/>
                                    <a:pt x="736435" y="129661"/>
                                    <a:pt x="737625" y="127666"/>
                                  </a:cubicBezTo>
                                  <a:cubicBezTo>
                                    <a:pt x="738816" y="125677"/>
                                    <a:pt x="739418" y="123388"/>
                                    <a:pt x="739418" y="120800"/>
                                  </a:cubicBezTo>
                                  <a:cubicBezTo>
                                    <a:pt x="739418" y="118212"/>
                                    <a:pt x="738822" y="115930"/>
                                    <a:pt x="737625" y="113935"/>
                                  </a:cubicBezTo>
                                  <a:cubicBezTo>
                                    <a:pt x="736435" y="111946"/>
                                    <a:pt x="734866" y="110394"/>
                                    <a:pt x="732924" y="109280"/>
                                  </a:cubicBezTo>
                                  <a:cubicBezTo>
                                    <a:pt x="730976" y="108172"/>
                                    <a:pt x="728893" y="107615"/>
                                    <a:pt x="726661" y="107615"/>
                                  </a:cubicBezTo>
                                  <a:close/>
                                  <a:moveTo>
                                    <a:pt x="2196203" y="107411"/>
                                  </a:moveTo>
                                  <a:cubicBezTo>
                                    <a:pt x="2192673" y="107411"/>
                                    <a:pt x="2189730" y="108483"/>
                                    <a:pt x="2187377" y="110628"/>
                                  </a:cubicBezTo>
                                  <a:cubicBezTo>
                                    <a:pt x="2185016" y="112773"/>
                                    <a:pt x="2183839" y="115606"/>
                                    <a:pt x="2183839" y="119123"/>
                                  </a:cubicBezTo>
                                  <a:cubicBezTo>
                                    <a:pt x="2183839" y="122639"/>
                                    <a:pt x="2185016" y="125407"/>
                                    <a:pt x="2187377" y="127576"/>
                                  </a:cubicBezTo>
                                  <a:cubicBezTo>
                                    <a:pt x="2189737" y="129745"/>
                                    <a:pt x="2192673" y="130835"/>
                                    <a:pt x="2196203" y="130835"/>
                                  </a:cubicBezTo>
                                  <a:cubicBezTo>
                                    <a:pt x="2198327" y="130835"/>
                                    <a:pt x="2200295" y="130344"/>
                                    <a:pt x="2202115" y="129361"/>
                                  </a:cubicBezTo>
                                  <a:cubicBezTo>
                                    <a:pt x="2203927" y="128379"/>
                                    <a:pt x="2205395" y="126994"/>
                                    <a:pt x="2206505" y="125210"/>
                                  </a:cubicBezTo>
                                  <a:cubicBezTo>
                                    <a:pt x="2207614" y="123424"/>
                                    <a:pt x="2208175" y="121400"/>
                                    <a:pt x="2208175" y="119123"/>
                                  </a:cubicBezTo>
                                  <a:cubicBezTo>
                                    <a:pt x="2208175" y="116846"/>
                                    <a:pt x="2207614" y="114755"/>
                                    <a:pt x="2206505" y="112994"/>
                                  </a:cubicBezTo>
                                  <a:cubicBezTo>
                                    <a:pt x="2205389" y="111239"/>
                                    <a:pt x="2203927" y="109868"/>
                                    <a:pt x="2202115" y="108885"/>
                                  </a:cubicBezTo>
                                  <a:cubicBezTo>
                                    <a:pt x="2200295" y="107902"/>
                                    <a:pt x="2198327" y="107411"/>
                                    <a:pt x="2196203" y="107411"/>
                                  </a:cubicBezTo>
                                  <a:close/>
                                  <a:moveTo>
                                    <a:pt x="290104" y="105577"/>
                                  </a:moveTo>
                                  <a:cubicBezTo>
                                    <a:pt x="290666" y="105615"/>
                                    <a:pt x="291229" y="105708"/>
                                    <a:pt x="291784" y="105859"/>
                                  </a:cubicBezTo>
                                  <a:cubicBezTo>
                                    <a:pt x="294025" y="106458"/>
                                    <a:pt x="295887" y="107896"/>
                                    <a:pt x="297029" y="109903"/>
                                  </a:cubicBezTo>
                                  <a:lnTo>
                                    <a:pt x="322276" y="153678"/>
                                  </a:lnTo>
                                  <a:cubicBezTo>
                                    <a:pt x="323904" y="157164"/>
                                    <a:pt x="324955" y="160435"/>
                                    <a:pt x="325586" y="163766"/>
                                  </a:cubicBezTo>
                                  <a:cubicBezTo>
                                    <a:pt x="327532" y="174004"/>
                                    <a:pt x="325461" y="183913"/>
                                    <a:pt x="319423" y="193210"/>
                                  </a:cubicBezTo>
                                  <a:cubicBezTo>
                                    <a:pt x="308538" y="209978"/>
                                    <a:pt x="284090" y="245917"/>
                                    <a:pt x="283874" y="246235"/>
                                  </a:cubicBezTo>
                                  <a:cubicBezTo>
                                    <a:pt x="282570" y="248133"/>
                                    <a:pt x="281297" y="250080"/>
                                    <a:pt x="280017" y="252022"/>
                                  </a:cubicBezTo>
                                  <a:cubicBezTo>
                                    <a:pt x="271643" y="264758"/>
                                    <a:pt x="262399" y="279261"/>
                                    <a:pt x="245452" y="278956"/>
                                  </a:cubicBezTo>
                                  <a:lnTo>
                                    <a:pt x="220349" y="278513"/>
                                  </a:lnTo>
                                  <a:lnTo>
                                    <a:pt x="219886" y="306609"/>
                                  </a:lnTo>
                                  <a:lnTo>
                                    <a:pt x="216288" y="307873"/>
                                  </a:lnTo>
                                  <a:lnTo>
                                    <a:pt x="214995" y="308046"/>
                                  </a:lnTo>
                                  <a:lnTo>
                                    <a:pt x="212818" y="307545"/>
                                  </a:lnTo>
                                  <a:cubicBezTo>
                                    <a:pt x="212145" y="307219"/>
                                    <a:pt x="211543" y="306741"/>
                                    <a:pt x="211068" y="306136"/>
                                  </a:cubicBezTo>
                                  <a:lnTo>
                                    <a:pt x="160651" y="247661"/>
                                  </a:lnTo>
                                  <a:cubicBezTo>
                                    <a:pt x="158074" y="243671"/>
                                    <a:pt x="158002" y="238471"/>
                                    <a:pt x="160465" y="234421"/>
                                  </a:cubicBezTo>
                                  <a:lnTo>
                                    <a:pt x="160921" y="233798"/>
                                  </a:lnTo>
                                  <a:lnTo>
                                    <a:pt x="211056" y="176113"/>
                                  </a:lnTo>
                                  <a:lnTo>
                                    <a:pt x="212660" y="173405"/>
                                  </a:lnTo>
                                  <a:lnTo>
                                    <a:pt x="216540" y="174226"/>
                                  </a:lnTo>
                                  <a:cubicBezTo>
                                    <a:pt x="218715" y="174860"/>
                                    <a:pt x="220181" y="176885"/>
                                    <a:pt x="220097" y="179145"/>
                                  </a:cubicBezTo>
                                  <a:lnTo>
                                    <a:pt x="219448" y="202694"/>
                                  </a:lnTo>
                                  <a:lnTo>
                                    <a:pt x="251171" y="202993"/>
                                  </a:lnTo>
                                  <a:lnTo>
                                    <a:pt x="222205" y="152935"/>
                                  </a:lnTo>
                                  <a:cubicBezTo>
                                    <a:pt x="221052" y="150940"/>
                                    <a:pt x="220745" y="148627"/>
                                    <a:pt x="221340" y="146405"/>
                                  </a:cubicBezTo>
                                  <a:cubicBezTo>
                                    <a:pt x="221941" y="144188"/>
                                    <a:pt x="223364" y="142337"/>
                                    <a:pt x="225359" y="141193"/>
                                  </a:cubicBezTo>
                                  <a:lnTo>
                                    <a:pt x="285243" y="106722"/>
                                  </a:lnTo>
                                  <a:cubicBezTo>
                                    <a:pt x="286234" y="106147"/>
                                    <a:pt x="287314" y="105780"/>
                                    <a:pt x="288424" y="105632"/>
                                  </a:cubicBezTo>
                                  <a:cubicBezTo>
                                    <a:pt x="288979" y="105559"/>
                                    <a:pt x="289541" y="105540"/>
                                    <a:pt x="290104" y="105577"/>
                                  </a:cubicBezTo>
                                  <a:close/>
                                  <a:moveTo>
                                    <a:pt x="79983" y="103799"/>
                                  </a:moveTo>
                                  <a:cubicBezTo>
                                    <a:pt x="84734" y="103649"/>
                                    <a:pt x="89288" y="106081"/>
                                    <a:pt x="91588" y="110220"/>
                                  </a:cubicBezTo>
                                  <a:lnTo>
                                    <a:pt x="91907" y="110933"/>
                                  </a:lnTo>
                                  <a:lnTo>
                                    <a:pt x="117124" y="182960"/>
                                  </a:lnTo>
                                  <a:lnTo>
                                    <a:pt x="118740" y="185656"/>
                                  </a:lnTo>
                                  <a:lnTo>
                                    <a:pt x="116091" y="188652"/>
                                  </a:lnTo>
                                  <a:cubicBezTo>
                                    <a:pt x="114445" y="190257"/>
                                    <a:pt x="111934" y="190521"/>
                                    <a:pt x="109987" y="189292"/>
                                  </a:cubicBezTo>
                                  <a:lnTo>
                                    <a:pt x="89846" y="177029"/>
                                  </a:lnTo>
                                  <a:lnTo>
                                    <a:pt x="73801" y="204335"/>
                                  </a:lnTo>
                                  <a:lnTo>
                                    <a:pt x="131757" y="204174"/>
                                  </a:lnTo>
                                  <a:lnTo>
                                    <a:pt x="131799" y="204174"/>
                                  </a:lnTo>
                                  <a:cubicBezTo>
                                    <a:pt x="134082" y="204174"/>
                                    <a:pt x="136238" y="205060"/>
                                    <a:pt x="137866" y="206678"/>
                                  </a:cubicBezTo>
                                  <a:cubicBezTo>
                                    <a:pt x="139500" y="208301"/>
                                    <a:pt x="140395" y="210470"/>
                                    <a:pt x="140389" y="212770"/>
                                  </a:cubicBezTo>
                                  <a:lnTo>
                                    <a:pt x="140581" y="281706"/>
                                  </a:lnTo>
                                  <a:cubicBezTo>
                                    <a:pt x="140593" y="283994"/>
                                    <a:pt x="139705" y="286163"/>
                                    <a:pt x="138071" y="287798"/>
                                  </a:cubicBezTo>
                                  <a:cubicBezTo>
                                    <a:pt x="136443" y="289422"/>
                                    <a:pt x="134280" y="290321"/>
                                    <a:pt x="131974" y="290321"/>
                                  </a:cubicBezTo>
                                  <a:lnTo>
                                    <a:pt x="131949" y="290321"/>
                                  </a:lnTo>
                                  <a:lnTo>
                                    <a:pt x="81316" y="290374"/>
                                  </a:lnTo>
                                  <a:lnTo>
                                    <a:pt x="81328" y="290381"/>
                                  </a:lnTo>
                                  <a:cubicBezTo>
                                    <a:pt x="77508" y="290063"/>
                                    <a:pt x="74137" y="289344"/>
                                    <a:pt x="70912" y="288235"/>
                                  </a:cubicBezTo>
                                  <a:cubicBezTo>
                                    <a:pt x="61025" y="284821"/>
                                    <a:pt x="53438" y="278100"/>
                                    <a:pt x="48361" y="268251"/>
                                  </a:cubicBezTo>
                                  <a:cubicBezTo>
                                    <a:pt x="39645" y="251350"/>
                                    <a:pt x="21216" y="213758"/>
                                    <a:pt x="19930" y="211117"/>
                                  </a:cubicBezTo>
                                  <a:cubicBezTo>
                                    <a:pt x="18927" y="209038"/>
                                    <a:pt x="17870" y="206965"/>
                                    <a:pt x="16807" y="204887"/>
                                  </a:cubicBezTo>
                                  <a:cubicBezTo>
                                    <a:pt x="9892" y="191311"/>
                                    <a:pt x="2053" y="175927"/>
                                    <a:pt x="10577" y="161597"/>
                                  </a:cubicBezTo>
                                  <a:lnTo>
                                    <a:pt x="23451" y="140091"/>
                                  </a:lnTo>
                                  <a:lnTo>
                                    <a:pt x="-734" y="125742"/>
                                  </a:lnTo>
                                  <a:lnTo>
                                    <a:pt x="-85" y="122028"/>
                                  </a:lnTo>
                                  <a:cubicBezTo>
                                    <a:pt x="407" y="120076"/>
                                    <a:pt x="2047" y="118620"/>
                                    <a:pt x="4018" y="118326"/>
                                  </a:cubicBezTo>
                                  <a:close/>
                                  <a:moveTo>
                                    <a:pt x="2328638" y="101600"/>
                                  </a:moveTo>
                                  <a:lnTo>
                                    <a:pt x="2336727" y="101600"/>
                                  </a:lnTo>
                                  <a:lnTo>
                                    <a:pt x="2336727" y="140066"/>
                                  </a:lnTo>
                                  <a:lnTo>
                                    <a:pt x="2328638" y="140066"/>
                                  </a:lnTo>
                                  <a:close/>
                                  <a:moveTo>
                                    <a:pt x="2110195" y="101594"/>
                                  </a:moveTo>
                                  <a:lnTo>
                                    <a:pt x="2118278" y="101594"/>
                                  </a:lnTo>
                                  <a:lnTo>
                                    <a:pt x="2118278" y="140060"/>
                                  </a:lnTo>
                                  <a:lnTo>
                                    <a:pt x="2110195" y="140060"/>
                                  </a:lnTo>
                                  <a:close/>
                                  <a:moveTo>
                                    <a:pt x="2008238" y="101588"/>
                                  </a:moveTo>
                                  <a:lnTo>
                                    <a:pt x="2016328" y="101588"/>
                                  </a:lnTo>
                                  <a:lnTo>
                                    <a:pt x="2016328" y="140054"/>
                                  </a:lnTo>
                                  <a:lnTo>
                                    <a:pt x="2008238" y="140054"/>
                                  </a:lnTo>
                                  <a:close/>
                                  <a:moveTo>
                                    <a:pt x="1292950" y="101576"/>
                                  </a:moveTo>
                                  <a:lnTo>
                                    <a:pt x="1301033" y="101576"/>
                                  </a:lnTo>
                                  <a:lnTo>
                                    <a:pt x="1301033" y="140042"/>
                                  </a:lnTo>
                                  <a:lnTo>
                                    <a:pt x="1292950" y="140042"/>
                                  </a:lnTo>
                                  <a:close/>
                                  <a:moveTo>
                                    <a:pt x="844324" y="101570"/>
                                  </a:moveTo>
                                  <a:lnTo>
                                    <a:pt x="852413" y="101570"/>
                                  </a:lnTo>
                                  <a:lnTo>
                                    <a:pt x="852413" y="140037"/>
                                  </a:lnTo>
                                  <a:lnTo>
                                    <a:pt x="844324" y="140037"/>
                                  </a:lnTo>
                                  <a:close/>
                                  <a:moveTo>
                                    <a:pt x="1243338" y="101492"/>
                                  </a:moveTo>
                                  <a:lnTo>
                                    <a:pt x="1252124" y="101492"/>
                                  </a:lnTo>
                                  <a:lnTo>
                                    <a:pt x="1264258" y="130422"/>
                                  </a:lnTo>
                                  <a:lnTo>
                                    <a:pt x="1276393" y="101492"/>
                                  </a:lnTo>
                                  <a:lnTo>
                                    <a:pt x="1285165" y="101492"/>
                                  </a:lnTo>
                                  <a:lnTo>
                                    <a:pt x="1268526" y="140037"/>
                                  </a:lnTo>
                                  <a:lnTo>
                                    <a:pt x="1259896" y="140037"/>
                                  </a:lnTo>
                                  <a:close/>
                                  <a:moveTo>
                                    <a:pt x="1997741" y="101121"/>
                                  </a:moveTo>
                                  <a:cubicBezTo>
                                    <a:pt x="1998884" y="101121"/>
                                    <a:pt x="1999790" y="101223"/>
                                    <a:pt x="2000460" y="101432"/>
                                  </a:cubicBezTo>
                                  <a:lnTo>
                                    <a:pt x="1999919" y="109190"/>
                                  </a:lnTo>
                                  <a:cubicBezTo>
                                    <a:pt x="1999500" y="109142"/>
                                    <a:pt x="1998749" y="109112"/>
                                    <a:pt x="1997667" y="109112"/>
                                  </a:cubicBezTo>
                                  <a:cubicBezTo>
                                    <a:pt x="1992891" y="109112"/>
                                    <a:pt x="1989266" y="110652"/>
                                    <a:pt x="1986777" y="113725"/>
                                  </a:cubicBezTo>
                                  <a:cubicBezTo>
                                    <a:pt x="1984295" y="116805"/>
                                    <a:pt x="1983050" y="121052"/>
                                    <a:pt x="1983050" y="126486"/>
                                  </a:cubicBezTo>
                                  <a:lnTo>
                                    <a:pt x="1983050" y="140060"/>
                                  </a:lnTo>
                                  <a:lnTo>
                                    <a:pt x="1974961" y="140060"/>
                                  </a:lnTo>
                                  <a:lnTo>
                                    <a:pt x="1974961" y="101594"/>
                                  </a:lnTo>
                                  <a:lnTo>
                                    <a:pt x="1983050" y="101594"/>
                                  </a:lnTo>
                                  <a:lnTo>
                                    <a:pt x="1983050" y="109813"/>
                                  </a:lnTo>
                                  <a:cubicBezTo>
                                    <a:pt x="1984707" y="107123"/>
                                    <a:pt x="1986763" y="105003"/>
                                    <a:pt x="1989232" y="103451"/>
                                  </a:cubicBezTo>
                                  <a:cubicBezTo>
                                    <a:pt x="1991694" y="101900"/>
                                    <a:pt x="1994528" y="101127"/>
                                    <a:pt x="1997748" y="101127"/>
                                  </a:cubicBezTo>
                                  <a:close/>
                                  <a:moveTo>
                                    <a:pt x="1851535" y="101115"/>
                                  </a:moveTo>
                                  <a:cubicBezTo>
                                    <a:pt x="1852679" y="101115"/>
                                    <a:pt x="1853585" y="101216"/>
                                    <a:pt x="1854255" y="101426"/>
                                  </a:cubicBezTo>
                                  <a:lnTo>
                                    <a:pt x="1853713" y="109184"/>
                                  </a:lnTo>
                                  <a:cubicBezTo>
                                    <a:pt x="1853294" y="109136"/>
                                    <a:pt x="1852543" y="109107"/>
                                    <a:pt x="1851461" y="109107"/>
                                  </a:cubicBezTo>
                                  <a:cubicBezTo>
                                    <a:pt x="1846686" y="109107"/>
                                    <a:pt x="1843061" y="110646"/>
                                    <a:pt x="1840571" y="113719"/>
                                  </a:cubicBezTo>
                                  <a:cubicBezTo>
                                    <a:pt x="1838089" y="116799"/>
                                    <a:pt x="1836845" y="121046"/>
                                    <a:pt x="1836845" y="126480"/>
                                  </a:cubicBezTo>
                                  <a:lnTo>
                                    <a:pt x="1836845" y="140054"/>
                                  </a:lnTo>
                                  <a:lnTo>
                                    <a:pt x="1828755" y="140054"/>
                                  </a:lnTo>
                                  <a:lnTo>
                                    <a:pt x="1828755" y="101588"/>
                                  </a:lnTo>
                                  <a:lnTo>
                                    <a:pt x="1836845" y="101588"/>
                                  </a:lnTo>
                                  <a:lnTo>
                                    <a:pt x="1836845" y="109808"/>
                                  </a:lnTo>
                                  <a:cubicBezTo>
                                    <a:pt x="1838502" y="107117"/>
                                    <a:pt x="1840558" y="104997"/>
                                    <a:pt x="1843027" y="103445"/>
                                  </a:cubicBezTo>
                                  <a:cubicBezTo>
                                    <a:pt x="1845489" y="101894"/>
                                    <a:pt x="1848323" y="101121"/>
                                    <a:pt x="1851542" y="101121"/>
                                  </a:cubicBezTo>
                                  <a:close/>
                                  <a:moveTo>
                                    <a:pt x="1336651" y="101109"/>
                                  </a:moveTo>
                                  <a:cubicBezTo>
                                    <a:pt x="1337787" y="101109"/>
                                    <a:pt x="1338700" y="101210"/>
                                    <a:pt x="1339370" y="101420"/>
                                  </a:cubicBezTo>
                                  <a:lnTo>
                                    <a:pt x="1338822" y="109178"/>
                                  </a:lnTo>
                                  <a:cubicBezTo>
                                    <a:pt x="1338410" y="109130"/>
                                    <a:pt x="1337659" y="109101"/>
                                    <a:pt x="1336570" y="109101"/>
                                  </a:cubicBezTo>
                                  <a:cubicBezTo>
                                    <a:pt x="1331801" y="109101"/>
                                    <a:pt x="1328176" y="110640"/>
                                    <a:pt x="1325687" y="113713"/>
                                  </a:cubicBezTo>
                                  <a:cubicBezTo>
                                    <a:pt x="1323198" y="116792"/>
                                    <a:pt x="1321953" y="121040"/>
                                    <a:pt x="1321953" y="126474"/>
                                  </a:cubicBezTo>
                                  <a:lnTo>
                                    <a:pt x="1321953" y="140048"/>
                                  </a:lnTo>
                                  <a:lnTo>
                                    <a:pt x="1313871" y="140048"/>
                                  </a:lnTo>
                                  <a:lnTo>
                                    <a:pt x="1313871" y="101582"/>
                                  </a:lnTo>
                                  <a:lnTo>
                                    <a:pt x="1321953" y="101582"/>
                                  </a:lnTo>
                                  <a:lnTo>
                                    <a:pt x="1321953" y="109801"/>
                                  </a:lnTo>
                                  <a:cubicBezTo>
                                    <a:pt x="1323610" y="107111"/>
                                    <a:pt x="1325673" y="104991"/>
                                    <a:pt x="1328135" y="103439"/>
                                  </a:cubicBezTo>
                                  <a:cubicBezTo>
                                    <a:pt x="1330597" y="101888"/>
                                    <a:pt x="1333438" y="101115"/>
                                    <a:pt x="1336658" y="101115"/>
                                  </a:cubicBezTo>
                                  <a:close/>
                                  <a:moveTo>
                                    <a:pt x="983055" y="101109"/>
                                  </a:moveTo>
                                  <a:cubicBezTo>
                                    <a:pt x="984198" y="101109"/>
                                    <a:pt x="985104" y="101210"/>
                                    <a:pt x="985781" y="101420"/>
                                  </a:cubicBezTo>
                                  <a:lnTo>
                                    <a:pt x="985233" y="109178"/>
                                  </a:lnTo>
                                  <a:cubicBezTo>
                                    <a:pt x="984814" y="109130"/>
                                    <a:pt x="984063" y="109101"/>
                                    <a:pt x="982981" y="109101"/>
                                  </a:cubicBezTo>
                                  <a:cubicBezTo>
                                    <a:pt x="978212" y="109101"/>
                                    <a:pt x="974580" y="110640"/>
                                    <a:pt x="972091" y="113713"/>
                                  </a:cubicBezTo>
                                  <a:cubicBezTo>
                                    <a:pt x="969609" y="116792"/>
                                    <a:pt x="968364" y="121040"/>
                                    <a:pt x="968364" y="126474"/>
                                  </a:cubicBezTo>
                                  <a:lnTo>
                                    <a:pt x="968364" y="140048"/>
                                  </a:lnTo>
                                  <a:lnTo>
                                    <a:pt x="960275" y="140048"/>
                                  </a:lnTo>
                                  <a:lnTo>
                                    <a:pt x="960275" y="101582"/>
                                  </a:lnTo>
                                  <a:lnTo>
                                    <a:pt x="968364" y="101582"/>
                                  </a:lnTo>
                                  <a:lnTo>
                                    <a:pt x="968364" y="109801"/>
                                  </a:lnTo>
                                  <a:cubicBezTo>
                                    <a:pt x="970021" y="107111"/>
                                    <a:pt x="972084" y="104991"/>
                                    <a:pt x="974546" y="103439"/>
                                  </a:cubicBezTo>
                                  <a:cubicBezTo>
                                    <a:pt x="977008" y="101888"/>
                                    <a:pt x="979842" y="101115"/>
                                    <a:pt x="983062" y="101115"/>
                                  </a:cubicBezTo>
                                  <a:close/>
                                  <a:moveTo>
                                    <a:pt x="1799116" y="100725"/>
                                  </a:moveTo>
                                  <a:cubicBezTo>
                                    <a:pt x="1802904" y="100725"/>
                                    <a:pt x="1806360" y="101576"/>
                                    <a:pt x="1809499" y="103283"/>
                                  </a:cubicBezTo>
                                  <a:cubicBezTo>
                                    <a:pt x="1812637" y="104991"/>
                                    <a:pt x="1815119" y="107369"/>
                                    <a:pt x="1816966" y="110418"/>
                                  </a:cubicBezTo>
                                  <a:cubicBezTo>
                                    <a:pt x="1818806" y="113468"/>
                                    <a:pt x="1819726" y="116930"/>
                                    <a:pt x="1819726" y="120812"/>
                                  </a:cubicBezTo>
                                  <a:cubicBezTo>
                                    <a:pt x="1819726" y="124694"/>
                                    <a:pt x="1818812" y="128169"/>
                                    <a:pt x="1816966" y="131242"/>
                                  </a:cubicBezTo>
                                  <a:cubicBezTo>
                                    <a:pt x="1815126" y="134321"/>
                                    <a:pt x="1812637" y="136712"/>
                                    <a:pt x="1809499" y="138419"/>
                                  </a:cubicBezTo>
                                  <a:cubicBezTo>
                                    <a:pt x="1806360" y="140127"/>
                                    <a:pt x="1802904" y="140977"/>
                                    <a:pt x="1799116" y="140977"/>
                                  </a:cubicBezTo>
                                  <a:cubicBezTo>
                                    <a:pt x="1795335" y="140977"/>
                                    <a:pt x="1791859" y="140127"/>
                                    <a:pt x="1788693" y="138419"/>
                                  </a:cubicBezTo>
                                  <a:cubicBezTo>
                                    <a:pt x="1785528" y="136712"/>
                                    <a:pt x="1783019" y="134321"/>
                                    <a:pt x="1781152" y="131242"/>
                                  </a:cubicBezTo>
                                  <a:cubicBezTo>
                                    <a:pt x="1779285" y="128169"/>
                                    <a:pt x="1778352" y="124688"/>
                                    <a:pt x="1778352" y="120812"/>
                                  </a:cubicBezTo>
                                  <a:cubicBezTo>
                                    <a:pt x="1778352" y="116936"/>
                                    <a:pt x="1779272" y="113474"/>
                                    <a:pt x="1781118" y="110418"/>
                                  </a:cubicBezTo>
                                  <a:cubicBezTo>
                                    <a:pt x="1782951" y="107369"/>
                                    <a:pt x="1785474" y="104991"/>
                                    <a:pt x="1788660" y="103283"/>
                                  </a:cubicBezTo>
                                  <a:cubicBezTo>
                                    <a:pt x="1791852" y="101576"/>
                                    <a:pt x="1795335" y="100725"/>
                                    <a:pt x="1799116" y="100725"/>
                                  </a:cubicBezTo>
                                  <a:close/>
                                  <a:moveTo>
                                    <a:pt x="1363239" y="100719"/>
                                  </a:moveTo>
                                  <a:cubicBezTo>
                                    <a:pt x="1367027" y="100719"/>
                                    <a:pt x="1370483" y="101570"/>
                                    <a:pt x="1373622" y="103277"/>
                                  </a:cubicBezTo>
                                  <a:cubicBezTo>
                                    <a:pt x="1376760" y="104984"/>
                                    <a:pt x="1379242" y="107363"/>
                                    <a:pt x="1381089" y="110413"/>
                                  </a:cubicBezTo>
                                  <a:cubicBezTo>
                                    <a:pt x="1382929" y="113462"/>
                                    <a:pt x="1383855" y="116924"/>
                                    <a:pt x="1383855" y="120806"/>
                                  </a:cubicBezTo>
                                  <a:cubicBezTo>
                                    <a:pt x="1383855" y="124688"/>
                                    <a:pt x="1382935" y="128163"/>
                                    <a:pt x="1381089" y="131236"/>
                                  </a:cubicBezTo>
                                  <a:cubicBezTo>
                                    <a:pt x="1379249" y="134315"/>
                                    <a:pt x="1376760" y="136706"/>
                                    <a:pt x="1373622" y="138413"/>
                                  </a:cubicBezTo>
                                  <a:cubicBezTo>
                                    <a:pt x="1370483" y="140120"/>
                                    <a:pt x="1367027" y="140971"/>
                                    <a:pt x="1363239" y="140971"/>
                                  </a:cubicBezTo>
                                  <a:cubicBezTo>
                                    <a:pt x="1359458" y="140971"/>
                                    <a:pt x="1355989" y="140120"/>
                                    <a:pt x="1352816" y="138413"/>
                                  </a:cubicBezTo>
                                  <a:cubicBezTo>
                                    <a:pt x="1349651" y="136706"/>
                                    <a:pt x="1347142" y="134315"/>
                                    <a:pt x="1345275" y="131236"/>
                                  </a:cubicBezTo>
                                  <a:cubicBezTo>
                                    <a:pt x="1343408" y="128163"/>
                                    <a:pt x="1342475" y="124682"/>
                                    <a:pt x="1342475" y="120806"/>
                                  </a:cubicBezTo>
                                  <a:cubicBezTo>
                                    <a:pt x="1342475" y="116930"/>
                                    <a:pt x="1343394" y="113468"/>
                                    <a:pt x="1345241" y="110413"/>
                                  </a:cubicBezTo>
                                  <a:cubicBezTo>
                                    <a:pt x="1347074" y="107363"/>
                                    <a:pt x="1349597" y="104984"/>
                                    <a:pt x="1352783" y="103277"/>
                                  </a:cubicBezTo>
                                  <a:cubicBezTo>
                                    <a:pt x="1355975" y="101570"/>
                                    <a:pt x="1359458" y="100719"/>
                                    <a:pt x="1363239" y="100719"/>
                                  </a:cubicBezTo>
                                  <a:close/>
                                  <a:moveTo>
                                    <a:pt x="726661" y="100713"/>
                                  </a:moveTo>
                                  <a:cubicBezTo>
                                    <a:pt x="730449" y="100713"/>
                                    <a:pt x="733912" y="101564"/>
                                    <a:pt x="737044" y="103271"/>
                                  </a:cubicBezTo>
                                  <a:cubicBezTo>
                                    <a:pt x="740182" y="104978"/>
                                    <a:pt x="742664" y="107357"/>
                                    <a:pt x="744511" y="110407"/>
                                  </a:cubicBezTo>
                                  <a:cubicBezTo>
                                    <a:pt x="746351" y="113455"/>
                                    <a:pt x="747277" y="116918"/>
                                    <a:pt x="747277" y="120800"/>
                                  </a:cubicBezTo>
                                  <a:cubicBezTo>
                                    <a:pt x="747277" y="124682"/>
                                    <a:pt x="746357" y="128157"/>
                                    <a:pt x="744511" y="131230"/>
                                  </a:cubicBezTo>
                                  <a:cubicBezTo>
                                    <a:pt x="742671" y="134309"/>
                                    <a:pt x="740182" y="136700"/>
                                    <a:pt x="737044" y="138407"/>
                                  </a:cubicBezTo>
                                  <a:cubicBezTo>
                                    <a:pt x="733912" y="140114"/>
                                    <a:pt x="730449" y="140965"/>
                                    <a:pt x="726661" y="140965"/>
                                  </a:cubicBezTo>
                                  <a:cubicBezTo>
                                    <a:pt x="722880" y="140965"/>
                                    <a:pt x="719410" y="140114"/>
                                    <a:pt x="716245" y="138407"/>
                                  </a:cubicBezTo>
                                  <a:cubicBezTo>
                                    <a:pt x="713080" y="136700"/>
                                    <a:pt x="710563" y="134309"/>
                                    <a:pt x="708697" y="131230"/>
                                  </a:cubicBezTo>
                                  <a:cubicBezTo>
                                    <a:pt x="706830" y="128157"/>
                                    <a:pt x="705896" y="124677"/>
                                    <a:pt x="705896" y="120800"/>
                                  </a:cubicBezTo>
                                  <a:cubicBezTo>
                                    <a:pt x="705896" y="116924"/>
                                    <a:pt x="706816" y="113462"/>
                                    <a:pt x="708663" y="110407"/>
                                  </a:cubicBezTo>
                                  <a:cubicBezTo>
                                    <a:pt x="710503" y="107357"/>
                                    <a:pt x="713019" y="104978"/>
                                    <a:pt x="716204" y="103271"/>
                                  </a:cubicBezTo>
                                  <a:cubicBezTo>
                                    <a:pt x="719397" y="101564"/>
                                    <a:pt x="722880" y="100713"/>
                                    <a:pt x="726661" y="100713"/>
                                  </a:cubicBezTo>
                                  <a:close/>
                                  <a:moveTo>
                                    <a:pt x="2194871" y="100593"/>
                                  </a:moveTo>
                                  <a:cubicBezTo>
                                    <a:pt x="2200674" y="100593"/>
                                    <a:pt x="2205105" y="102169"/>
                                    <a:pt x="2208168" y="105326"/>
                                  </a:cubicBezTo>
                                  <a:lnTo>
                                    <a:pt x="2208168" y="101606"/>
                                  </a:lnTo>
                                  <a:lnTo>
                                    <a:pt x="2216028" y="101606"/>
                                  </a:lnTo>
                                  <a:lnTo>
                                    <a:pt x="2216028" y="136664"/>
                                  </a:lnTo>
                                  <a:lnTo>
                                    <a:pt x="2216035" y="136652"/>
                                  </a:lnTo>
                                  <a:cubicBezTo>
                                    <a:pt x="2216035" y="140426"/>
                                    <a:pt x="2215149" y="143673"/>
                                    <a:pt x="2213390" y="146387"/>
                                  </a:cubicBezTo>
                                  <a:cubicBezTo>
                                    <a:pt x="2211625" y="149101"/>
                                    <a:pt x="2209176" y="151179"/>
                                    <a:pt x="2206045" y="152629"/>
                                  </a:cubicBezTo>
                                  <a:cubicBezTo>
                                    <a:pt x="2202906" y="154079"/>
                                    <a:pt x="2199288" y="154798"/>
                                    <a:pt x="2195196" y="154798"/>
                                  </a:cubicBezTo>
                                  <a:cubicBezTo>
                                    <a:pt x="2191719" y="154798"/>
                                    <a:pt x="2188567" y="154283"/>
                                    <a:pt x="2185746" y="153246"/>
                                  </a:cubicBezTo>
                                  <a:cubicBezTo>
                                    <a:pt x="2182913" y="152210"/>
                                    <a:pt x="2180592" y="150712"/>
                                    <a:pt x="2178780" y="148747"/>
                                  </a:cubicBezTo>
                                  <a:lnTo>
                                    <a:pt x="2183914" y="142852"/>
                                  </a:lnTo>
                                  <a:cubicBezTo>
                                    <a:pt x="2185415" y="144350"/>
                                    <a:pt x="2187059" y="145500"/>
                                    <a:pt x="2188851" y="146303"/>
                                  </a:cubicBezTo>
                                  <a:cubicBezTo>
                                    <a:pt x="2190637" y="147105"/>
                                    <a:pt x="2192727" y="147507"/>
                                    <a:pt x="2195108" y="147507"/>
                                  </a:cubicBezTo>
                                  <a:cubicBezTo>
                                    <a:pt x="2198950" y="147507"/>
                                    <a:pt x="2202081" y="146423"/>
                                    <a:pt x="2204516" y="144248"/>
                                  </a:cubicBezTo>
                                  <a:cubicBezTo>
                                    <a:pt x="2206958" y="142079"/>
                                    <a:pt x="2208168" y="139156"/>
                                    <a:pt x="2208168" y="135484"/>
                                  </a:cubicBezTo>
                                  <a:lnTo>
                                    <a:pt x="2208168" y="133003"/>
                                  </a:lnTo>
                                  <a:cubicBezTo>
                                    <a:pt x="2205057" y="136209"/>
                                    <a:pt x="2200620" y="137814"/>
                                    <a:pt x="2194871" y="137814"/>
                                  </a:cubicBezTo>
                                  <a:cubicBezTo>
                                    <a:pt x="2191604" y="137814"/>
                                    <a:pt x="2188520" y="136999"/>
                                    <a:pt x="2185611" y="135370"/>
                                  </a:cubicBezTo>
                                  <a:cubicBezTo>
                                    <a:pt x="2182710" y="133741"/>
                                    <a:pt x="2180376" y="131494"/>
                                    <a:pt x="2178611" y="128624"/>
                                  </a:cubicBezTo>
                                  <a:cubicBezTo>
                                    <a:pt x="2176845" y="125755"/>
                                    <a:pt x="2175973" y="122586"/>
                                    <a:pt x="2175973" y="119123"/>
                                  </a:cubicBezTo>
                                  <a:cubicBezTo>
                                    <a:pt x="2175973" y="115660"/>
                                    <a:pt x="2176852" y="112503"/>
                                    <a:pt x="2178611" y="109663"/>
                                  </a:cubicBezTo>
                                  <a:cubicBezTo>
                                    <a:pt x="2180376" y="106818"/>
                                    <a:pt x="2182710" y="104595"/>
                                    <a:pt x="2185611" y="102996"/>
                                  </a:cubicBezTo>
                                  <a:cubicBezTo>
                                    <a:pt x="2188513" y="101396"/>
                                    <a:pt x="2191604" y="100593"/>
                                    <a:pt x="2194871" y="100593"/>
                                  </a:cubicBezTo>
                                  <a:close/>
                                  <a:moveTo>
                                    <a:pt x="2363167" y="100522"/>
                                  </a:moveTo>
                                  <a:cubicBezTo>
                                    <a:pt x="2366954" y="100522"/>
                                    <a:pt x="2370188" y="101312"/>
                                    <a:pt x="2372886" y="102888"/>
                                  </a:cubicBezTo>
                                  <a:cubicBezTo>
                                    <a:pt x="2375585" y="104464"/>
                                    <a:pt x="2377499" y="106596"/>
                                    <a:pt x="2378642" y="109286"/>
                                  </a:cubicBezTo>
                                  <a:lnTo>
                                    <a:pt x="2371175" y="111532"/>
                                  </a:lnTo>
                                  <a:cubicBezTo>
                                    <a:pt x="2370607" y="110083"/>
                                    <a:pt x="2369606" y="108962"/>
                                    <a:pt x="2368185" y="108160"/>
                                  </a:cubicBezTo>
                                  <a:cubicBezTo>
                                    <a:pt x="2366758" y="107357"/>
                                    <a:pt x="2365006" y="106956"/>
                                    <a:pt x="2362937" y="106956"/>
                                  </a:cubicBezTo>
                                  <a:cubicBezTo>
                                    <a:pt x="2360705" y="106956"/>
                                    <a:pt x="2359007" y="107435"/>
                                    <a:pt x="2357837" y="108394"/>
                                  </a:cubicBezTo>
                                  <a:cubicBezTo>
                                    <a:pt x="2356674" y="109352"/>
                                    <a:pt x="2356092" y="110550"/>
                                    <a:pt x="2356092" y="112000"/>
                                  </a:cubicBezTo>
                                  <a:cubicBezTo>
                                    <a:pt x="2356092" y="113138"/>
                                    <a:pt x="2356450" y="114054"/>
                                    <a:pt x="2357181" y="114755"/>
                                  </a:cubicBezTo>
                                  <a:cubicBezTo>
                                    <a:pt x="2357904" y="115457"/>
                                    <a:pt x="2359095" y="115984"/>
                                    <a:pt x="2360759" y="116343"/>
                                  </a:cubicBezTo>
                                  <a:lnTo>
                                    <a:pt x="2369545" y="118362"/>
                                  </a:lnTo>
                                  <a:cubicBezTo>
                                    <a:pt x="2372704" y="119087"/>
                                    <a:pt x="2375172" y="120327"/>
                                    <a:pt x="2376938" y="122082"/>
                                  </a:cubicBezTo>
                                  <a:cubicBezTo>
                                    <a:pt x="2378696" y="123844"/>
                                    <a:pt x="2379576" y="126066"/>
                                    <a:pt x="2379576" y="128750"/>
                                  </a:cubicBezTo>
                                  <a:cubicBezTo>
                                    <a:pt x="2379576" y="132680"/>
                                    <a:pt x="2378101" y="135729"/>
                                    <a:pt x="2375145" y="137904"/>
                                  </a:cubicBezTo>
                                  <a:cubicBezTo>
                                    <a:pt x="2372189" y="140073"/>
                                    <a:pt x="2368246" y="141163"/>
                                    <a:pt x="2363322" y="141163"/>
                                  </a:cubicBezTo>
                                  <a:cubicBezTo>
                                    <a:pt x="2359284" y="141163"/>
                                    <a:pt x="2355781" y="140402"/>
                                    <a:pt x="2352825" y="138875"/>
                                  </a:cubicBezTo>
                                  <a:cubicBezTo>
                                    <a:pt x="2349869" y="137353"/>
                                    <a:pt x="2347874" y="135142"/>
                                    <a:pt x="2346832" y="132242"/>
                                  </a:cubicBezTo>
                                  <a:lnTo>
                                    <a:pt x="2354611" y="129140"/>
                                  </a:lnTo>
                                  <a:lnTo>
                                    <a:pt x="2357830" y="133207"/>
                                  </a:lnTo>
                                  <a:cubicBezTo>
                                    <a:pt x="2359514" y="134112"/>
                                    <a:pt x="2361577" y="134567"/>
                                    <a:pt x="2364012" y="134567"/>
                                  </a:cubicBezTo>
                                  <a:cubicBezTo>
                                    <a:pt x="2366454" y="134567"/>
                                    <a:pt x="2368199" y="134099"/>
                                    <a:pt x="2369579" y="133171"/>
                                  </a:cubicBezTo>
                                  <a:cubicBezTo>
                                    <a:pt x="2370952" y="132242"/>
                                    <a:pt x="2371635" y="131003"/>
                                    <a:pt x="2371635" y="129451"/>
                                  </a:cubicBezTo>
                                  <a:cubicBezTo>
                                    <a:pt x="2371635" y="127174"/>
                                    <a:pt x="2369904" y="125653"/>
                                    <a:pt x="2366427" y="124874"/>
                                  </a:cubicBezTo>
                                  <a:lnTo>
                                    <a:pt x="2358425" y="123166"/>
                                  </a:lnTo>
                                  <a:cubicBezTo>
                                    <a:pt x="2355050" y="122394"/>
                                    <a:pt x="2352460" y="121124"/>
                                    <a:pt x="2350640" y="119369"/>
                                  </a:cubicBezTo>
                                  <a:cubicBezTo>
                                    <a:pt x="2348828" y="117613"/>
                                    <a:pt x="2347921" y="115391"/>
                                    <a:pt x="2347921" y="112701"/>
                                  </a:cubicBezTo>
                                  <a:cubicBezTo>
                                    <a:pt x="2347921" y="110322"/>
                                    <a:pt x="2348544" y="108214"/>
                                    <a:pt x="2349788" y="106381"/>
                                  </a:cubicBezTo>
                                  <a:cubicBezTo>
                                    <a:pt x="2351033" y="104547"/>
                                    <a:pt x="2352811" y="103110"/>
                                    <a:pt x="2355118" y="102073"/>
                                  </a:cubicBezTo>
                                  <a:cubicBezTo>
                                    <a:pt x="2357424" y="101037"/>
                                    <a:pt x="2360110" y="100522"/>
                                    <a:pt x="2363167" y="100522"/>
                                  </a:cubicBezTo>
                                  <a:close/>
                                  <a:moveTo>
                                    <a:pt x="2152570" y="100510"/>
                                  </a:moveTo>
                                  <a:cubicBezTo>
                                    <a:pt x="2155627" y="100510"/>
                                    <a:pt x="2158326" y="101193"/>
                                    <a:pt x="2160660" y="102564"/>
                                  </a:cubicBezTo>
                                  <a:cubicBezTo>
                                    <a:pt x="2162987" y="103936"/>
                                    <a:pt x="2164806" y="105859"/>
                                    <a:pt x="2166098" y="108340"/>
                                  </a:cubicBezTo>
                                  <a:cubicBezTo>
                                    <a:pt x="2167397" y="110820"/>
                                    <a:pt x="2168046" y="113641"/>
                                    <a:pt x="2168046" y="116792"/>
                                  </a:cubicBezTo>
                                  <a:lnTo>
                                    <a:pt x="2168046" y="140060"/>
                                  </a:lnTo>
                                  <a:lnTo>
                                    <a:pt x="2159882" y="140060"/>
                                  </a:lnTo>
                                  <a:lnTo>
                                    <a:pt x="2159882" y="118422"/>
                                  </a:lnTo>
                                  <a:cubicBezTo>
                                    <a:pt x="2159882" y="115271"/>
                                    <a:pt x="2159043" y="112737"/>
                                    <a:pt x="2157352" y="110820"/>
                                  </a:cubicBezTo>
                                  <a:cubicBezTo>
                                    <a:pt x="2155668" y="108908"/>
                                    <a:pt x="2153450" y="107950"/>
                                    <a:pt x="2150704" y="107950"/>
                                  </a:cubicBezTo>
                                  <a:cubicBezTo>
                                    <a:pt x="2147125" y="107950"/>
                                    <a:pt x="2144312" y="109166"/>
                                    <a:pt x="2142262" y="111592"/>
                                  </a:cubicBezTo>
                                  <a:cubicBezTo>
                                    <a:pt x="2140220" y="114025"/>
                                    <a:pt x="2139198" y="117589"/>
                                    <a:pt x="2139198" y="122298"/>
                                  </a:cubicBezTo>
                                  <a:lnTo>
                                    <a:pt x="2139198" y="140060"/>
                                  </a:lnTo>
                                  <a:lnTo>
                                    <a:pt x="2131109" y="140060"/>
                                  </a:lnTo>
                                  <a:lnTo>
                                    <a:pt x="2131109" y="101594"/>
                                  </a:lnTo>
                                  <a:lnTo>
                                    <a:pt x="2139198" y="101594"/>
                                  </a:lnTo>
                                  <a:lnTo>
                                    <a:pt x="2139198" y="106404"/>
                                  </a:lnTo>
                                  <a:cubicBezTo>
                                    <a:pt x="2142465" y="102474"/>
                                    <a:pt x="2146923" y="100510"/>
                                    <a:pt x="2152570" y="100510"/>
                                  </a:cubicBezTo>
                                  <a:close/>
                                  <a:moveTo>
                                    <a:pt x="2494120" y="100503"/>
                                  </a:moveTo>
                                  <a:cubicBezTo>
                                    <a:pt x="2497542" y="100503"/>
                                    <a:pt x="2500708" y="101330"/>
                                    <a:pt x="2503609" y="102984"/>
                                  </a:cubicBezTo>
                                  <a:cubicBezTo>
                                    <a:pt x="2506504" y="104637"/>
                                    <a:pt x="2508824" y="106938"/>
                                    <a:pt x="2510569" y="109885"/>
                                  </a:cubicBezTo>
                                  <a:cubicBezTo>
                                    <a:pt x="2512308" y="112833"/>
                                    <a:pt x="2513221" y="116193"/>
                                    <a:pt x="2513329" y="119968"/>
                                  </a:cubicBezTo>
                                  <a:lnTo>
                                    <a:pt x="2513410" y="119968"/>
                                  </a:lnTo>
                                  <a:lnTo>
                                    <a:pt x="2513410" y="119980"/>
                                  </a:lnTo>
                                  <a:lnTo>
                                    <a:pt x="2513410" y="122771"/>
                                  </a:lnTo>
                                  <a:lnTo>
                                    <a:pt x="2482148" y="122771"/>
                                  </a:lnTo>
                                  <a:cubicBezTo>
                                    <a:pt x="2482506" y="126234"/>
                                    <a:pt x="2483832" y="129002"/>
                                    <a:pt x="2486112" y="131069"/>
                                  </a:cubicBezTo>
                                  <a:cubicBezTo>
                                    <a:pt x="2488398" y="133135"/>
                                    <a:pt x="2491096" y="134172"/>
                                    <a:pt x="2494201" y="134172"/>
                                  </a:cubicBezTo>
                                  <a:cubicBezTo>
                                    <a:pt x="2498970" y="134172"/>
                                    <a:pt x="2502541" y="132542"/>
                                    <a:pt x="2504935" y="129283"/>
                                  </a:cubicBezTo>
                                  <a:lnTo>
                                    <a:pt x="2511388" y="132464"/>
                                  </a:lnTo>
                                  <a:cubicBezTo>
                                    <a:pt x="2509623" y="135357"/>
                                    <a:pt x="2507276" y="137532"/>
                                    <a:pt x="2504347" y="138976"/>
                                  </a:cubicBezTo>
                                  <a:cubicBezTo>
                                    <a:pt x="2501411" y="140426"/>
                                    <a:pt x="2498029" y="141145"/>
                                    <a:pt x="2494201" y="141145"/>
                                  </a:cubicBezTo>
                                  <a:cubicBezTo>
                                    <a:pt x="2490569" y="141145"/>
                                    <a:pt x="2487228" y="140294"/>
                                    <a:pt x="2484170" y="138587"/>
                                  </a:cubicBezTo>
                                  <a:cubicBezTo>
                                    <a:pt x="2481106" y="136879"/>
                                    <a:pt x="2478671" y="134489"/>
                                    <a:pt x="2476859" y="131410"/>
                                  </a:cubicBezTo>
                                  <a:cubicBezTo>
                                    <a:pt x="2475039" y="128337"/>
                                    <a:pt x="2474133" y="124832"/>
                                    <a:pt x="2474133" y="120902"/>
                                  </a:cubicBezTo>
                                  <a:cubicBezTo>
                                    <a:pt x="2474133" y="116972"/>
                                    <a:pt x="2475032" y="113378"/>
                                    <a:pt x="2476818" y="110274"/>
                                  </a:cubicBezTo>
                                  <a:cubicBezTo>
                                    <a:pt x="2478611" y="107171"/>
                                    <a:pt x="2481032" y="104769"/>
                                    <a:pt x="2484089" y="103061"/>
                                  </a:cubicBezTo>
                                  <a:cubicBezTo>
                                    <a:pt x="2487146" y="101354"/>
                                    <a:pt x="2490495" y="100503"/>
                                    <a:pt x="2494120" y="100503"/>
                                  </a:cubicBezTo>
                                  <a:close/>
                                  <a:moveTo>
                                    <a:pt x="2050620" y="100503"/>
                                  </a:moveTo>
                                  <a:cubicBezTo>
                                    <a:pt x="2053677" y="100503"/>
                                    <a:pt x="2056376" y="101187"/>
                                    <a:pt x="2058709" y="102558"/>
                                  </a:cubicBezTo>
                                  <a:cubicBezTo>
                                    <a:pt x="2061036" y="103930"/>
                                    <a:pt x="2062849" y="105853"/>
                                    <a:pt x="2064148" y="108334"/>
                                  </a:cubicBezTo>
                                  <a:cubicBezTo>
                                    <a:pt x="2065446" y="110814"/>
                                    <a:pt x="2066096" y="113636"/>
                                    <a:pt x="2066096" y="116786"/>
                                  </a:cubicBezTo>
                                  <a:lnTo>
                                    <a:pt x="2066096" y="140054"/>
                                  </a:lnTo>
                                  <a:lnTo>
                                    <a:pt x="2057932" y="140054"/>
                                  </a:lnTo>
                                  <a:lnTo>
                                    <a:pt x="2057932" y="118416"/>
                                  </a:lnTo>
                                  <a:cubicBezTo>
                                    <a:pt x="2057932" y="115265"/>
                                    <a:pt x="2057093" y="112731"/>
                                    <a:pt x="2055402" y="110814"/>
                                  </a:cubicBezTo>
                                  <a:cubicBezTo>
                                    <a:pt x="2053718" y="108903"/>
                                    <a:pt x="2051499" y="107944"/>
                                    <a:pt x="2048753" y="107944"/>
                                  </a:cubicBezTo>
                                  <a:cubicBezTo>
                                    <a:pt x="2045175" y="107944"/>
                                    <a:pt x="2042362" y="109160"/>
                                    <a:pt x="2040312" y="111586"/>
                                  </a:cubicBezTo>
                                  <a:cubicBezTo>
                                    <a:pt x="2038263" y="114019"/>
                                    <a:pt x="2037241" y="117583"/>
                                    <a:pt x="2037241" y="122292"/>
                                  </a:cubicBezTo>
                                  <a:lnTo>
                                    <a:pt x="2037241" y="140054"/>
                                  </a:lnTo>
                                  <a:lnTo>
                                    <a:pt x="2029159" y="140054"/>
                                  </a:lnTo>
                                  <a:lnTo>
                                    <a:pt x="2029159" y="101588"/>
                                  </a:lnTo>
                                  <a:lnTo>
                                    <a:pt x="2037241" y="101588"/>
                                  </a:lnTo>
                                  <a:lnTo>
                                    <a:pt x="2037241" y="106398"/>
                                  </a:lnTo>
                                  <a:cubicBezTo>
                                    <a:pt x="2040515" y="102468"/>
                                    <a:pt x="2044966" y="100503"/>
                                    <a:pt x="2050620" y="100503"/>
                                  </a:cubicBezTo>
                                  <a:close/>
                                  <a:moveTo>
                                    <a:pt x="1946878" y="100497"/>
                                  </a:moveTo>
                                  <a:cubicBezTo>
                                    <a:pt x="1950253" y="100497"/>
                                    <a:pt x="1953398" y="101366"/>
                                    <a:pt x="1956326" y="103098"/>
                                  </a:cubicBezTo>
                                  <a:cubicBezTo>
                                    <a:pt x="1959255" y="104829"/>
                                    <a:pt x="1961602" y="107237"/>
                                    <a:pt x="1963368" y="110311"/>
                                  </a:cubicBezTo>
                                  <a:cubicBezTo>
                                    <a:pt x="1965126" y="113389"/>
                                    <a:pt x="1966012" y="116888"/>
                                    <a:pt x="1966012" y="120818"/>
                                  </a:cubicBezTo>
                                  <a:cubicBezTo>
                                    <a:pt x="1966012" y="124748"/>
                                    <a:pt x="1965126" y="128265"/>
                                    <a:pt x="1963368" y="131368"/>
                                  </a:cubicBezTo>
                                  <a:cubicBezTo>
                                    <a:pt x="1961609" y="134471"/>
                                    <a:pt x="1959262" y="136873"/>
                                    <a:pt x="1956326" y="138581"/>
                                  </a:cubicBezTo>
                                  <a:cubicBezTo>
                                    <a:pt x="1953398" y="140288"/>
                                    <a:pt x="1950253" y="141139"/>
                                    <a:pt x="1946878" y="141139"/>
                                  </a:cubicBezTo>
                                  <a:cubicBezTo>
                                    <a:pt x="1943976" y="141139"/>
                                    <a:pt x="1941345" y="140659"/>
                                    <a:pt x="1938984" y="139701"/>
                                  </a:cubicBezTo>
                                  <a:cubicBezTo>
                                    <a:pt x="1936624" y="138742"/>
                                    <a:pt x="1934594" y="137389"/>
                                    <a:pt x="1932883" y="135627"/>
                                  </a:cubicBezTo>
                                  <a:lnTo>
                                    <a:pt x="1932883" y="153234"/>
                                  </a:lnTo>
                                  <a:lnTo>
                                    <a:pt x="1924801" y="153234"/>
                                  </a:lnTo>
                                  <a:lnTo>
                                    <a:pt x="1924801" y="101582"/>
                                  </a:lnTo>
                                  <a:lnTo>
                                    <a:pt x="1932883" y="101582"/>
                                  </a:lnTo>
                                  <a:lnTo>
                                    <a:pt x="1932883" y="106003"/>
                                  </a:lnTo>
                                  <a:cubicBezTo>
                                    <a:pt x="1934594" y="104248"/>
                                    <a:pt x="1936624" y="102888"/>
                                    <a:pt x="1938984" y="101929"/>
                                  </a:cubicBezTo>
                                  <a:cubicBezTo>
                                    <a:pt x="1941345" y="100971"/>
                                    <a:pt x="1943976" y="100497"/>
                                    <a:pt x="1946878" y="100497"/>
                                  </a:cubicBezTo>
                                  <a:close/>
                                  <a:moveTo>
                                    <a:pt x="575647" y="100492"/>
                                  </a:moveTo>
                                  <a:cubicBezTo>
                                    <a:pt x="579432" y="100492"/>
                                    <a:pt x="582669" y="101283"/>
                                    <a:pt x="585367" y="102858"/>
                                  </a:cubicBezTo>
                                  <a:cubicBezTo>
                                    <a:pt x="588064" y="104433"/>
                                    <a:pt x="589980" y="106566"/>
                                    <a:pt x="591121" y="109256"/>
                                  </a:cubicBezTo>
                                  <a:lnTo>
                                    <a:pt x="583655" y="111503"/>
                                  </a:lnTo>
                                  <a:cubicBezTo>
                                    <a:pt x="583084" y="110053"/>
                                    <a:pt x="582087" y="108933"/>
                                    <a:pt x="580663" y="108130"/>
                                  </a:cubicBezTo>
                                  <a:cubicBezTo>
                                    <a:pt x="579240" y="107327"/>
                                    <a:pt x="577486" y="106926"/>
                                    <a:pt x="575413" y="106926"/>
                                  </a:cubicBezTo>
                                  <a:cubicBezTo>
                                    <a:pt x="573185" y="106926"/>
                                    <a:pt x="571484" y="107405"/>
                                    <a:pt x="570319" y="108363"/>
                                  </a:cubicBezTo>
                                  <a:cubicBezTo>
                                    <a:pt x="569153" y="109322"/>
                                    <a:pt x="568571" y="110520"/>
                                    <a:pt x="568571" y="111970"/>
                                  </a:cubicBezTo>
                                  <a:cubicBezTo>
                                    <a:pt x="568571" y="113108"/>
                                    <a:pt x="568932" y="114025"/>
                                    <a:pt x="569658" y="114726"/>
                                  </a:cubicBezTo>
                                  <a:cubicBezTo>
                                    <a:pt x="570385" y="115427"/>
                                    <a:pt x="571574" y="115954"/>
                                    <a:pt x="573239" y="116314"/>
                                  </a:cubicBezTo>
                                  <a:lnTo>
                                    <a:pt x="582027" y="118332"/>
                                  </a:lnTo>
                                  <a:cubicBezTo>
                                    <a:pt x="585186" y="119057"/>
                                    <a:pt x="587650" y="120297"/>
                                    <a:pt x="589416" y="122053"/>
                                  </a:cubicBezTo>
                                  <a:cubicBezTo>
                                    <a:pt x="591176" y="123814"/>
                                    <a:pt x="592058" y="126037"/>
                                    <a:pt x="592058" y="128720"/>
                                  </a:cubicBezTo>
                                  <a:cubicBezTo>
                                    <a:pt x="592058" y="132650"/>
                                    <a:pt x="590581" y="135699"/>
                                    <a:pt x="587625" y="137874"/>
                                  </a:cubicBezTo>
                                  <a:cubicBezTo>
                                    <a:pt x="584670" y="140042"/>
                                    <a:pt x="580729" y="141133"/>
                                    <a:pt x="575804" y="141133"/>
                                  </a:cubicBezTo>
                                  <a:cubicBezTo>
                                    <a:pt x="571761" y="141133"/>
                                    <a:pt x="568259" y="140372"/>
                                    <a:pt x="565303" y="138844"/>
                                  </a:cubicBezTo>
                                  <a:cubicBezTo>
                                    <a:pt x="562348" y="137322"/>
                                    <a:pt x="560353" y="135112"/>
                                    <a:pt x="559314" y="132213"/>
                                  </a:cubicBezTo>
                                  <a:lnTo>
                                    <a:pt x="567093" y="129110"/>
                                  </a:lnTo>
                                  <a:lnTo>
                                    <a:pt x="570313" y="133177"/>
                                  </a:lnTo>
                                  <a:cubicBezTo>
                                    <a:pt x="571995" y="134082"/>
                                    <a:pt x="574055" y="134537"/>
                                    <a:pt x="576494" y="134537"/>
                                  </a:cubicBezTo>
                                  <a:cubicBezTo>
                                    <a:pt x="578933" y="134537"/>
                                    <a:pt x="580681" y="134070"/>
                                    <a:pt x="582057" y="133142"/>
                                  </a:cubicBezTo>
                                  <a:cubicBezTo>
                                    <a:pt x="583432" y="132213"/>
                                    <a:pt x="584117" y="130973"/>
                                    <a:pt x="584117" y="129421"/>
                                  </a:cubicBezTo>
                                  <a:cubicBezTo>
                                    <a:pt x="584117" y="127145"/>
                                    <a:pt x="582381" y="125623"/>
                                    <a:pt x="578909" y="124844"/>
                                  </a:cubicBezTo>
                                  <a:lnTo>
                                    <a:pt x="570902" y="123137"/>
                                  </a:lnTo>
                                  <a:cubicBezTo>
                                    <a:pt x="567532" y="122364"/>
                                    <a:pt x="564937" y="121094"/>
                                    <a:pt x="563122" y="119338"/>
                                  </a:cubicBezTo>
                                  <a:cubicBezTo>
                                    <a:pt x="561308" y="117583"/>
                                    <a:pt x="560401" y="115360"/>
                                    <a:pt x="560401" y="112671"/>
                                  </a:cubicBezTo>
                                  <a:cubicBezTo>
                                    <a:pt x="560401" y="110293"/>
                                    <a:pt x="561026" y="108184"/>
                                    <a:pt x="562269" y="106350"/>
                                  </a:cubicBezTo>
                                  <a:cubicBezTo>
                                    <a:pt x="563513" y="104518"/>
                                    <a:pt x="565291" y="103080"/>
                                    <a:pt x="567598" y="102043"/>
                                  </a:cubicBezTo>
                                  <a:cubicBezTo>
                                    <a:pt x="569904" y="101007"/>
                                    <a:pt x="572589" y="100492"/>
                                    <a:pt x="575647" y="100492"/>
                                  </a:cubicBezTo>
                                  <a:close/>
                                  <a:moveTo>
                                    <a:pt x="1877353" y="100486"/>
                                  </a:moveTo>
                                  <a:cubicBezTo>
                                    <a:pt x="1880775" y="100486"/>
                                    <a:pt x="1883941" y="101312"/>
                                    <a:pt x="1886842" y="102966"/>
                                  </a:cubicBezTo>
                                  <a:cubicBezTo>
                                    <a:pt x="1889744" y="104620"/>
                                    <a:pt x="1892057" y="106920"/>
                                    <a:pt x="1893802" y="109868"/>
                                  </a:cubicBezTo>
                                  <a:cubicBezTo>
                                    <a:pt x="1895541" y="112815"/>
                                    <a:pt x="1896454" y="116175"/>
                                    <a:pt x="1896562" y="119949"/>
                                  </a:cubicBezTo>
                                  <a:lnTo>
                                    <a:pt x="1896643" y="119949"/>
                                  </a:lnTo>
                                  <a:lnTo>
                                    <a:pt x="1896643" y="119962"/>
                                  </a:lnTo>
                                  <a:lnTo>
                                    <a:pt x="1896643" y="122753"/>
                                  </a:lnTo>
                                  <a:lnTo>
                                    <a:pt x="1865381" y="122753"/>
                                  </a:lnTo>
                                  <a:cubicBezTo>
                                    <a:pt x="1865739" y="126216"/>
                                    <a:pt x="1867065" y="128984"/>
                                    <a:pt x="1869344" y="131050"/>
                                  </a:cubicBezTo>
                                  <a:cubicBezTo>
                                    <a:pt x="1871631" y="133117"/>
                                    <a:pt x="1874329" y="134153"/>
                                    <a:pt x="1877434" y="134153"/>
                                  </a:cubicBezTo>
                                  <a:cubicBezTo>
                                    <a:pt x="1882202" y="134153"/>
                                    <a:pt x="1885774" y="132524"/>
                                    <a:pt x="1888168" y="129265"/>
                                  </a:cubicBezTo>
                                  <a:lnTo>
                                    <a:pt x="1894621" y="132446"/>
                                  </a:lnTo>
                                  <a:cubicBezTo>
                                    <a:pt x="1892855" y="135340"/>
                                    <a:pt x="1890508" y="137515"/>
                                    <a:pt x="1887580" y="138958"/>
                                  </a:cubicBezTo>
                                  <a:cubicBezTo>
                                    <a:pt x="1884644" y="140408"/>
                                    <a:pt x="1881262" y="141127"/>
                                    <a:pt x="1877434" y="141127"/>
                                  </a:cubicBezTo>
                                  <a:cubicBezTo>
                                    <a:pt x="1873802" y="141127"/>
                                    <a:pt x="1870461" y="140276"/>
                                    <a:pt x="1867403" y="138569"/>
                                  </a:cubicBezTo>
                                  <a:cubicBezTo>
                                    <a:pt x="1864346" y="136862"/>
                                    <a:pt x="1861904" y="134471"/>
                                    <a:pt x="1860092" y="131392"/>
                                  </a:cubicBezTo>
                                  <a:cubicBezTo>
                                    <a:pt x="1858279" y="128319"/>
                                    <a:pt x="1857366" y="124814"/>
                                    <a:pt x="1857366" y="120884"/>
                                  </a:cubicBezTo>
                                  <a:cubicBezTo>
                                    <a:pt x="1857366" y="116954"/>
                                    <a:pt x="1858265" y="113360"/>
                                    <a:pt x="1860051" y="110257"/>
                                  </a:cubicBezTo>
                                  <a:cubicBezTo>
                                    <a:pt x="1861843" y="107153"/>
                                    <a:pt x="1864265" y="104751"/>
                                    <a:pt x="1867322" y="103044"/>
                                  </a:cubicBezTo>
                                  <a:cubicBezTo>
                                    <a:pt x="1870379" y="101337"/>
                                    <a:pt x="1873727" y="100486"/>
                                    <a:pt x="1877353" y="100486"/>
                                  </a:cubicBezTo>
                                  <a:close/>
                                  <a:moveTo>
                                    <a:pt x="1581134" y="100486"/>
                                  </a:moveTo>
                                  <a:cubicBezTo>
                                    <a:pt x="1584191" y="100486"/>
                                    <a:pt x="1586890" y="101169"/>
                                    <a:pt x="1589223" y="102541"/>
                                  </a:cubicBezTo>
                                  <a:cubicBezTo>
                                    <a:pt x="1591550" y="103913"/>
                                    <a:pt x="1593363" y="105835"/>
                                    <a:pt x="1594661" y="108315"/>
                                  </a:cubicBezTo>
                                  <a:cubicBezTo>
                                    <a:pt x="1595960" y="110796"/>
                                    <a:pt x="1596609" y="113617"/>
                                    <a:pt x="1596609" y="116768"/>
                                  </a:cubicBezTo>
                                  <a:lnTo>
                                    <a:pt x="1596609" y="140037"/>
                                  </a:lnTo>
                                  <a:lnTo>
                                    <a:pt x="1588446" y="140037"/>
                                  </a:lnTo>
                                  <a:lnTo>
                                    <a:pt x="1588446" y="118398"/>
                                  </a:lnTo>
                                  <a:cubicBezTo>
                                    <a:pt x="1588446" y="115247"/>
                                    <a:pt x="1587607" y="112713"/>
                                    <a:pt x="1585916" y="110796"/>
                                  </a:cubicBezTo>
                                  <a:cubicBezTo>
                                    <a:pt x="1584232" y="108885"/>
                                    <a:pt x="1582013" y="107926"/>
                                    <a:pt x="1579267" y="107926"/>
                                  </a:cubicBezTo>
                                  <a:cubicBezTo>
                                    <a:pt x="1575689" y="107926"/>
                                    <a:pt x="1572875" y="109142"/>
                                    <a:pt x="1570826" y="111569"/>
                                  </a:cubicBezTo>
                                  <a:cubicBezTo>
                                    <a:pt x="1568776" y="114001"/>
                                    <a:pt x="1567755" y="117566"/>
                                    <a:pt x="1567755" y="122274"/>
                                  </a:cubicBezTo>
                                  <a:lnTo>
                                    <a:pt x="1567755" y="140037"/>
                                  </a:lnTo>
                                  <a:lnTo>
                                    <a:pt x="1559672" y="140037"/>
                                  </a:lnTo>
                                  <a:lnTo>
                                    <a:pt x="1559672" y="101570"/>
                                  </a:lnTo>
                                  <a:lnTo>
                                    <a:pt x="1567755" y="101570"/>
                                  </a:lnTo>
                                  <a:lnTo>
                                    <a:pt x="1567755" y="106381"/>
                                  </a:lnTo>
                                  <a:cubicBezTo>
                                    <a:pt x="1571022" y="102451"/>
                                    <a:pt x="1575479" y="100486"/>
                                    <a:pt x="1581134" y="100486"/>
                                  </a:cubicBezTo>
                                  <a:close/>
                                  <a:moveTo>
                                    <a:pt x="1488754" y="100486"/>
                                  </a:moveTo>
                                  <a:cubicBezTo>
                                    <a:pt x="1491453" y="100486"/>
                                    <a:pt x="1493915" y="101121"/>
                                    <a:pt x="1496141" y="102385"/>
                                  </a:cubicBezTo>
                                  <a:cubicBezTo>
                                    <a:pt x="1498373" y="103655"/>
                                    <a:pt x="1500131" y="105422"/>
                                    <a:pt x="1501430" y="107698"/>
                                  </a:cubicBezTo>
                                  <a:cubicBezTo>
                                    <a:pt x="1502728" y="109975"/>
                                    <a:pt x="1503371" y="112587"/>
                                    <a:pt x="1503371" y="115534"/>
                                  </a:cubicBezTo>
                                  <a:lnTo>
                                    <a:pt x="1503371" y="140042"/>
                                  </a:lnTo>
                                  <a:lnTo>
                                    <a:pt x="1495369" y="140042"/>
                                  </a:lnTo>
                                  <a:lnTo>
                                    <a:pt x="1495369" y="117164"/>
                                  </a:lnTo>
                                  <a:cubicBezTo>
                                    <a:pt x="1495369" y="114372"/>
                                    <a:pt x="1494551" y="112137"/>
                                    <a:pt x="1492914" y="110454"/>
                                  </a:cubicBezTo>
                                  <a:cubicBezTo>
                                    <a:pt x="1491284" y="108777"/>
                                    <a:pt x="1489201" y="107932"/>
                                    <a:pt x="1486658" y="107932"/>
                                  </a:cubicBezTo>
                                  <a:cubicBezTo>
                                    <a:pt x="1483445" y="107932"/>
                                    <a:pt x="1480902" y="109047"/>
                                    <a:pt x="1479035" y="111269"/>
                                  </a:cubicBezTo>
                                  <a:cubicBezTo>
                                    <a:pt x="1477168" y="113491"/>
                                    <a:pt x="1476235" y="116726"/>
                                    <a:pt x="1476235" y="120962"/>
                                  </a:cubicBezTo>
                                  <a:lnTo>
                                    <a:pt x="1476235" y="140042"/>
                                  </a:lnTo>
                                  <a:lnTo>
                                    <a:pt x="1468152" y="140042"/>
                                  </a:lnTo>
                                  <a:lnTo>
                                    <a:pt x="1468152" y="117164"/>
                                  </a:lnTo>
                                  <a:cubicBezTo>
                                    <a:pt x="1468152" y="114372"/>
                                    <a:pt x="1467334" y="112137"/>
                                    <a:pt x="1465697" y="110454"/>
                                  </a:cubicBezTo>
                                  <a:cubicBezTo>
                                    <a:pt x="1464067" y="108777"/>
                                    <a:pt x="1461977" y="107932"/>
                                    <a:pt x="1459440" y="107932"/>
                                  </a:cubicBezTo>
                                  <a:cubicBezTo>
                                    <a:pt x="1456275" y="107932"/>
                                    <a:pt x="1453772" y="109047"/>
                                    <a:pt x="1451932" y="111269"/>
                                  </a:cubicBezTo>
                                  <a:cubicBezTo>
                                    <a:pt x="1450100" y="113491"/>
                                    <a:pt x="1449173" y="116726"/>
                                    <a:pt x="1449173" y="120962"/>
                                  </a:cubicBezTo>
                                  <a:lnTo>
                                    <a:pt x="1449173" y="140042"/>
                                  </a:lnTo>
                                  <a:lnTo>
                                    <a:pt x="1441090" y="140042"/>
                                  </a:lnTo>
                                  <a:lnTo>
                                    <a:pt x="1441090" y="101576"/>
                                  </a:lnTo>
                                  <a:lnTo>
                                    <a:pt x="1449173" y="101576"/>
                                  </a:lnTo>
                                  <a:lnTo>
                                    <a:pt x="1449173" y="105919"/>
                                  </a:lnTo>
                                  <a:cubicBezTo>
                                    <a:pt x="1452230" y="102301"/>
                                    <a:pt x="1456349" y="100492"/>
                                    <a:pt x="1461537" y="100492"/>
                                  </a:cubicBezTo>
                                  <a:cubicBezTo>
                                    <a:pt x="1464337" y="100492"/>
                                    <a:pt x="1466860" y="101115"/>
                                    <a:pt x="1469112" y="102355"/>
                                  </a:cubicBezTo>
                                  <a:cubicBezTo>
                                    <a:pt x="1471372" y="103595"/>
                                    <a:pt x="1473123" y="105326"/>
                                    <a:pt x="1474368" y="107548"/>
                                  </a:cubicBezTo>
                                  <a:cubicBezTo>
                                    <a:pt x="1475971" y="105326"/>
                                    <a:pt x="1477993" y="103595"/>
                                    <a:pt x="1480435" y="102355"/>
                                  </a:cubicBezTo>
                                  <a:cubicBezTo>
                                    <a:pt x="1482870" y="101115"/>
                                    <a:pt x="1485643" y="100492"/>
                                    <a:pt x="1488754" y="100492"/>
                                  </a:cubicBezTo>
                                  <a:close/>
                                  <a:moveTo>
                                    <a:pt x="1414333" y="100486"/>
                                  </a:moveTo>
                                  <a:cubicBezTo>
                                    <a:pt x="1417390" y="100486"/>
                                    <a:pt x="1420089" y="101169"/>
                                    <a:pt x="1422416" y="102541"/>
                                  </a:cubicBezTo>
                                  <a:cubicBezTo>
                                    <a:pt x="1424749" y="103913"/>
                                    <a:pt x="1426562" y="105835"/>
                                    <a:pt x="1427860" y="108315"/>
                                  </a:cubicBezTo>
                                  <a:cubicBezTo>
                                    <a:pt x="1429159" y="110796"/>
                                    <a:pt x="1429808" y="113617"/>
                                    <a:pt x="1429808" y="116768"/>
                                  </a:cubicBezTo>
                                  <a:lnTo>
                                    <a:pt x="1429808" y="140037"/>
                                  </a:lnTo>
                                  <a:lnTo>
                                    <a:pt x="1421644" y="140037"/>
                                  </a:lnTo>
                                  <a:lnTo>
                                    <a:pt x="1421644" y="118398"/>
                                  </a:lnTo>
                                  <a:cubicBezTo>
                                    <a:pt x="1421644" y="115247"/>
                                    <a:pt x="1420799" y="112713"/>
                                    <a:pt x="1419115" y="110796"/>
                                  </a:cubicBezTo>
                                  <a:cubicBezTo>
                                    <a:pt x="1417424" y="108885"/>
                                    <a:pt x="1415212" y="107926"/>
                                    <a:pt x="1412466" y="107926"/>
                                  </a:cubicBezTo>
                                  <a:cubicBezTo>
                                    <a:pt x="1408881" y="107926"/>
                                    <a:pt x="1406074" y="109142"/>
                                    <a:pt x="1404025" y="111569"/>
                                  </a:cubicBezTo>
                                  <a:cubicBezTo>
                                    <a:pt x="1401975" y="114001"/>
                                    <a:pt x="1400954" y="117566"/>
                                    <a:pt x="1400954" y="122274"/>
                                  </a:cubicBezTo>
                                  <a:lnTo>
                                    <a:pt x="1400954" y="140037"/>
                                  </a:lnTo>
                                  <a:lnTo>
                                    <a:pt x="1392871" y="140037"/>
                                  </a:lnTo>
                                  <a:lnTo>
                                    <a:pt x="1392871" y="101570"/>
                                  </a:lnTo>
                                  <a:lnTo>
                                    <a:pt x="1400954" y="101570"/>
                                  </a:lnTo>
                                  <a:lnTo>
                                    <a:pt x="1400954" y="106381"/>
                                  </a:lnTo>
                                  <a:cubicBezTo>
                                    <a:pt x="1404221" y="102451"/>
                                    <a:pt x="1408678" y="100486"/>
                                    <a:pt x="1414333" y="100486"/>
                                  </a:cubicBezTo>
                                  <a:close/>
                                  <a:moveTo>
                                    <a:pt x="1223040" y="100486"/>
                                  </a:moveTo>
                                  <a:cubicBezTo>
                                    <a:pt x="1226097" y="100486"/>
                                    <a:pt x="1228789" y="101169"/>
                                    <a:pt x="1231123" y="102541"/>
                                  </a:cubicBezTo>
                                  <a:cubicBezTo>
                                    <a:pt x="1233456" y="103913"/>
                                    <a:pt x="1235269" y="105835"/>
                                    <a:pt x="1236568" y="108315"/>
                                  </a:cubicBezTo>
                                  <a:cubicBezTo>
                                    <a:pt x="1237866" y="110796"/>
                                    <a:pt x="1238509" y="113617"/>
                                    <a:pt x="1238509" y="116768"/>
                                  </a:cubicBezTo>
                                  <a:lnTo>
                                    <a:pt x="1238509" y="140037"/>
                                  </a:lnTo>
                                  <a:lnTo>
                                    <a:pt x="1230345" y="140037"/>
                                  </a:lnTo>
                                  <a:lnTo>
                                    <a:pt x="1230345" y="118398"/>
                                  </a:lnTo>
                                  <a:cubicBezTo>
                                    <a:pt x="1230345" y="115247"/>
                                    <a:pt x="1229506" y="112713"/>
                                    <a:pt x="1227822" y="110796"/>
                                  </a:cubicBezTo>
                                  <a:cubicBezTo>
                                    <a:pt x="1226131" y="108885"/>
                                    <a:pt x="1223913" y="107926"/>
                                    <a:pt x="1221167" y="107926"/>
                                  </a:cubicBezTo>
                                  <a:cubicBezTo>
                                    <a:pt x="1217588" y="107926"/>
                                    <a:pt x="1214775" y="109142"/>
                                    <a:pt x="1212732" y="111569"/>
                                  </a:cubicBezTo>
                                  <a:cubicBezTo>
                                    <a:pt x="1210683" y="114001"/>
                                    <a:pt x="1209661" y="117566"/>
                                    <a:pt x="1209661" y="122274"/>
                                  </a:cubicBezTo>
                                  <a:lnTo>
                                    <a:pt x="1209661" y="140037"/>
                                  </a:lnTo>
                                  <a:lnTo>
                                    <a:pt x="1201572" y="140037"/>
                                  </a:lnTo>
                                  <a:lnTo>
                                    <a:pt x="1201572" y="101570"/>
                                  </a:lnTo>
                                  <a:lnTo>
                                    <a:pt x="1209661" y="101570"/>
                                  </a:lnTo>
                                  <a:lnTo>
                                    <a:pt x="1209661" y="106381"/>
                                  </a:lnTo>
                                  <a:cubicBezTo>
                                    <a:pt x="1212928" y="102451"/>
                                    <a:pt x="1217386" y="100486"/>
                                    <a:pt x="1223040" y="100486"/>
                                  </a:cubicBezTo>
                                  <a:close/>
                                  <a:moveTo>
                                    <a:pt x="818121" y="100486"/>
                                  </a:moveTo>
                                  <a:cubicBezTo>
                                    <a:pt x="821908" y="100486"/>
                                    <a:pt x="825142" y="101276"/>
                                    <a:pt x="827840" y="102852"/>
                                  </a:cubicBezTo>
                                  <a:cubicBezTo>
                                    <a:pt x="830539" y="104427"/>
                                    <a:pt x="832453" y="106560"/>
                                    <a:pt x="833596" y="109250"/>
                                  </a:cubicBezTo>
                                  <a:lnTo>
                                    <a:pt x="826129" y="111497"/>
                                  </a:lnTo>
                                  <a:cubicBezTo>
                                    <a:pt x="825561" y="110047"/>
                                    <a:pt x="824560" y="108927"/>
                                    <a:pt x="823139" y="108124"/>
                                  </a:cubicBezTo>
                                  <a:cubicBezTo>
                                    <a:pt x="821712" y="107321"/>
                                    <a:pt x="819961" y="106920"/>
                                    <a:pt x="817884" y="106920"/>
                                  </a:cubicBezTo>
                                  <a:cubicBezTo>
                                    <a:pt x="815659" y="106920"/>
                                    <a:pt x="813961" y="107399"/>
                                    <a:pt x="812791" y="108357"/>
                                  </a:cubicBezTo>
                                  <a:cubicBezTo>
                                    <a:pt x="811628" y="109316"/>
                                    <a:pt x="811046" y="110514"/>
                                    <a:pt x="811046" y="111964"/>
                                  </a:cubicBezTo>
                                  <a:cubicBezTo>
                                    <a:pt x="811046" y="113102"/>
                                    <a:pt x="811404" y="114019"/>
                                    <a:pt x="812135" y="114720"/>
                                  </a:cubicBezTo>
                                  <a:cubicBezTo>
                                    <a:pt x="812859" y="115420"/>
                                    <a:pt x="814049" y="115948"/>
                                    <a:pt x="815713" y="116307"/>
                                  </a:cubicBezTo>
                                  <a:lnTo>
                                    <a:pt x="824499" y="118326"/>
                                  </a:lnTo>
                                  <a:cubicBezTo>
                                    <a:pt x="827658" y="119051"/>
                                    <a:pt x="830126" y="120291"/>
                                    <a:pt x="831892" y="122047"/>
                                  </a:cubicBezTo>
                                  <a:cubicBezTo>
                                    <a:pt x="833650" y="123808"/>
                                    <a:pt x="834530" y="126030"/>
                                    <a:pt x="834530" y="128714"/>
                                  </a:cubicBezTo>
                                  <a:cubicBezTo>
                                    <a:pt x="834530" y="132644"/>
                                    <a:pt x="833055" y="135693"/>
                                    <a:pt x="830099" y="137868"/>
                                  </a:cubicBezTo>
                                  <a:cubicBezTo>
                                    <a:pt x="827144" y="140042"/>
                                    <a:pt x="823200" y="141127"/>
                                    <a:pt x="818276" y="141127"/>
                                  </a:cubicBezTo>
                                  <a:cubicBezTo>
                                    <a:pt x="814232" y="141127"/>
                                    <a:pt x="810735" y="140366"/>
                                    <a:pt x="807779" y="138838"/>
                                  </a:cubicBezTo>
                                  <a:cubicBezTo>
                                    <a:pt x="804823" y="137317"/>
                                    <a:pt x="802828" y="135106"/>
                                    <a:pt x="801786" y="132207"/>
                                  </a:cubicBezTo>
                                  <a:lnTo>
                                    <a:pt x="809565" y="129104"/>
                                  </a:lnTo>
                                  <a:lnTo>
                                    <a:pt x="812784" y="133171"/>
                                  </a:lnTo>
                                  <a:cubicBezTo>
                                    <a:pt x="814468" y="134076"/>
                                    <a:pt x="816531" y="134531"/>
                                    <a:pt x="818966" y="134531"/>
                                  </a:cubicBezTo>
                                  <a:cubicBezTo>
                                    <a:pt x="821408" y="134531"/>
                                    <a:pt x="823153" y="134064"/>
                                    <a:pt x="824533" y="133135"/>
                                  </a:cubicBezTo>
                                  <a:cubicBezTo>
                                    <a:pt x="825906" y="132207"/>
                                    <a:pt x="826589" y="130967"/>
                                    <a:pt x="826589" y="129415"/>
                                  </a:cubicBezTo>
                                  <a:cubicBezTo>
                                    <a:pt x="826589" y="127139"/>
                                    <a:pt x="824857" y="125617"/>
                                    <a:pt x="821381" y="124838"/>
                                  </a:cubicBezTo>
                                  <a:lnTo>
                                    <a:pt x="813373" y="123131"/>
                                  </a:lnTo>
                                  <a:cubicBezTo>
                                    <a:pt x="810004" y="122358"/>
                                    <a:pt x="807414" y="121088"/>
                                    <a:pt x="805594" y="119332"/>
                                  </a:cubicBezTo>
                                  <a:cubicBezTo>
                                    <a:pt x="803782" y="117577"/>
                                    <a:pt x="802875" y="115354"/>
                                    <a:pt x="802875" y="112665"/>
                                  </a:cubicBezTo>
                                  <a:cubicBezTo>
                                    <a:pt x="802875" y="110286"/>
                                    <a:pt x="803497" y="108178"/>
                                    <a:pt x="804742" y="106344"/>
                                  </a:cubicBezTo>
                                  <a:cubicBezTo>
                                    <a:pt x="805987" y="104512"/>
                                    <a:pt x="807765" y="103073"/>
                                    <a:pt x="810072" y="102037"/>
                                  </a:cubicBezTo>
                                  <a:cubicBezTo>
                                    <a:pt x="812378" y="101001"/>
                                    <a:pt x="815064" y="100486"/>
                                    <a:pt x="818121" y="100486"/>
                                  </a:cubicBezTo>
                                  <a:close/>
                                  <a:moveTo>
                                    <a:pt x="527663" y="100486"/>
                                  </a:moveTo>
                                  <a:cubicBezTo>
                                    <a:pt x="533418" y="100486"/>
                                    <a:pt x="538085" y="102319"/>
                                    <a:pt x="541659" y="105991"/>
                                  </a:cubicBezTo>
                                  <a:lnTo>
                                    <a:pt x="541659" y="101570"/>
                                  </a:lnTo>
                                  <a:lnTo>
                                    <a:pt x="549745" y="101570"/>
                                  </a:lnTo>
                                  <a:lnTo>
                                    <a:pt x="549745" y="101576"/>
                                  </a:lnTo>
                                  <a:lnTo>
                                    <a:pt x="549745" y="140042"/>
                                  </a:lnTo>
                                  <a:lnTo>
                                    <a:pt x="541659" y="140042"/>
                                  </a:lnTo>
                                  <a:lnTo>
                                    <a:pt x="541659" y="135621"/>
                                  </a:lnTo>
                                  <a:cubicBezTo>
                                    <a:pt x="538079" y="139293"/>
                                    <a:pt x="533418" y="141127"/>
                                    <a:pt x="527663" y="141127"/>
                                  </a:cubicBezTo>
                                  <a:cubicBezTo>
                                    <a:pt x="524293" y="141127"/>
                                    <a:pt x="521146" y="140276"/>
                                    <a:pt x="518214" y="138569"/>
                                  </a:cubicBezTo>
                                  <a:cubicBezTo>
                                    <a:pt x="515282" y="136862"/>
                                    <a:pt x="512940" y="134459"/>
                                    <a:pt x="511174" y="131356"/>
                                  </a:cubicBezTo>
                                  <a:cubicBezTo>
                                    <a:pt x="509408" y="128252"/>
                                    <a:pt x="508531" y="124736"/>
                                    <a:pt x="508531" y="120806"/>
                                  </a:cubicBezTo>
                                  <a:cubicBezTo>
                                    <a:pt x="508531" y="116876"/>
                                    <a:pt x="509414" y="113372"/>
                                    <a:pt x="511174" y="110299"/>
                                  </a:cubicBezTo>
                                  <a:cubicBezTo>
                                    <a:pt x="512934" y="107225"/>
                                    <a:pt x="515282" y="104817"/>
                                    <a:pt x="518214" y="103086"/>
                                  </a:cubicBezTo>
                                  <a:cubicBezTo>
                                    <a:pt x="521140" y="101354"/>
                                    <a:pt x="524293" y="100486"/>
                                    <a:pt x="527663" y="100486"/>
                                  </a:cubicBezTo>
                                  <a:close/>
                                  <a:moveTo>
                                    <a:pt x="1726095" y="100480"/>
                                  </a:moveTo>
                                  <a:cubicBezTo>
                                    <a:pt x="1729524" y="100480"/>
                                    <a:pt x="1732683" y="101306"/>
                                    <a:pt x="1735584" y="102960"/>
                                  </a:cubicBezTo>
                                  <a:cubicBezTo>
                                    <a:pt x="1738486" y="104613"/>
                                    <a:pt x="1740799" y="106914"/>
                                    <a:pt x="1742544" y="109861"/>
                                  </a:cubicBezTo>
                                  <a:cubicBezTo>
                                    <a:pt x="1744283" y="112809"/>
                                    <a:pt x="1745202" y="116169"/>
                                    <a:pt x="1745311" y="119943"/>
                                  </a:cubicBezTo>
                                  <a:lnTo>
                                    <a:pt x="1745385" y="119943"/>
                                  </a:lnTo>
                                  <a:lnTo>
                                    <a:pt x="1745385" y="119955"/>
                                  </a:lnTo>
                                  <a:lnTo>
                                    <a:pt x="1745385" y="122747"/>
                                  </a:lnTo>
                                  <a:lnTo>
                                    <a:pt x="1714123" y="122747"/>
                                  </a:lnTo>
                                  <a:cubicBezTo>
                                    <a:pt x="1714488" y="126210"/>
                                    <a:pt x="1715807" y="128978"/>
                                    <a:pt x="1718086" y="131044"/>
                                  </a:cubicBezTo>
                                  <a:cubicBezTo>
                                    <a:pt x="1720373" y="133111"/>
                                    <a:pt x="1723071" y="134148"/>
                                    <a:pt x="1726176" y="134148"/>
                                  </a:cubicBezTo>
                                  <a:cubicBezTo>
                                    <a:pt x="1730944" y="134148"/>
                                    <a:pt x="1734522" y="132518"/>
                                    <a:pt x="1736910" y="129260"/>
                                  </a:cubicBezTo>
                                  <a:lnTo>
                                    <a:pt x="1743363" y="132440"/>
                                  </a:lnTo>
                                  <a:cubicBezTo>
                                    <a:pt x="1741604" y="135334"/>
                                    <a:pt x="1739250" y="137509"/>
                                    <a:pt x="1736322" y="138952"/>
                                  </a:cubicBezTo>
                                  <a:cubicBezTo>
                                    <a:pt x="1733393" y="140402"/>
                                    <a:pt x="1730004" y="141121"/>
                                    <a:pt x="1726176" y="141121"/>
                                  </a:cubicBezTo>
                                  <a:cubicBezTo>
                                    <a:pt x="1722544" y="141121"/>
                                    <a:pt x="1719202" y="140270"/>
                                    <a:pt x="1716145" y="138563"/>
                                  </a:cubicBezTo>
                                  <a:cubicBezTo>
                                    <a:pt x="1713088" y="136856"/>
                                    <a:pt x="1710646" y="134465"/>
                                    <a:pt x="1708834" y="131386"/>
                                  </a:cubicBezTo>
                                  <a:cubicBezTo>
                                    <a:pt x="1707021" y="128312"/>
                                    <a:pt x="1706115" y="124808"/>
                                    <a:pt x="1706115" y="120878"/>
                                  </a:cubicBezTo>
                                  <a:cubicBezTo>
                                    <a:pt x="1706115" y="116948"/>
                                    <a:pt x="1707008" y="113354"/>
                                    <a:pt x="1708800" y="110251"/>
                                  </a:cubicBezTo>
                                  <a:cubicBezTo>
                                    <a:pt x="1710586" y="107147"/>
                                    <a:pt x="1713007" y="104745"/>
                                    <a:pt x="1716064" y="103038"/>
                                  </a:cubicBezTo>
                                  <a:cubicBezTo>
                                    <a:pt x="1719121" y="101330"/>
                                    <a:pt x="1722469" y="100480"/>
                                    <a:pt x="1726095" y="100480"/>
                                  </a:cubicBezTo>
                                  <a:close/>
                                  <a:moveTo>
                                    <a:pt x="777755" y="100480"/>
                                  </a:moveTo>
                                  <a:cubicBezTo>
                                    <a:pt x="780812" y="100480"/>
                                    <a:pt x="783511" y="101162"/>
                                    <a:pt x="785837" y="102535"/>
                                  </a:cubicBezTo>
                                  <a:cubicBezTo>
                                    <a:pt x="788171" y="103907"/>
                                    <a:pt x="789984" y="105830"/>
                                    <a:pt x="791282" y="108309"/>
                                  </a:cubicBezTo>
                                  <a:cubicBezTo>
                                    <a:pt x="792581" y="110790"/>
                                    <a:pt x="793230" y="113611"/>
                                    <a:pt x="793230" y="116763"/>
                                  </a:cubicBezTo>
                                  <a:lnTo>
                                    <a:pt x="793230" y="140031"/>
                                  </a:lnTo>
                                  <a:lnTo>
                                    <a:pt x="785066" y="140031"/>
                                  </a:lnTo>
                                  <a:lnTo>
                                    <a:pt x="785066" y="118392"/>
                                  </a:lnTo>
                                  <a:cubicBezTo>
                                    <a:pt x="785066" y="115241"/>
                                    <a:pt x="784221" y="112707"/>
                                    <a:pt x="782537" y="110790"/>
                                  </a:cubicBezTo>
                                  <a:cubicBezTo>
                                    <a:pt x="780846" y="108879"/>
                                    <a:pt x="778634" y="107920"/>
                                    <a:pt x="775888" y="107920"/>
                                  </a:cubicBezTo>
                                  <a:cubicBezTo>
                                    <a:pt x="772303" y="107920"/>
                                    <a:pt x="769496" y="109136"/>
                                    <a:pt x="767447" y="111563"/>
                                  </a:cubicBezTo>
                                  <a:cubicBezTo>
                                    <a:pt x="765397" y="113994"/>
                                    <a:pt x="764376" y="117559"/>
                                    <a:pt x="764376" y="122268"/>
                                  </a:cubicBezTo>
                                  <a:lnTo>
                                    <a:pt x="764376" y="140031"/>
                                  </a:lnTo>
                                  <a:lnTo>
                                    <a:pt x="756293" y="140031"/>
                                  </a:lnTo>
                                  <a:lnTo>
                                    <a:pt x="756293" y="101564"/>
                                  </a:lnTo>
                                  <a:lnTo>
                                    <a:pt x="764376" y="101564"/>
                                  </a:lnTo>
                                  <a:lnTo>
                                    <a:pt x="764376" y="106375"/>
                                  </a:lnTo>
                                  <a:cubicBezTo>
                                    <a:pt x="767643" y="102445"/>
                                    <a:pt x="772100" y="100480"/>
                                    <a:pt x="777755" y="100480"/>
                                  </a:cubicBezTo>
                                  <a:close/>
                                  <a:moveTo>
                                    <a:pt x="682332" y="100480"/>
                                  </a:moveTo>
                                  <a:cubicBezTo>
                                    <a:pt x="686018" y="100480"/>
                                    <a:pt x="689670" y="101438"/>
                                    <a:pt x="692836" y="103349"/>
                                  </a:cubicBezTo>
                                  <a:cubicBezTo>
                                    <a:pt x="695994" y="105260"/>
                                    <a:pt x="698409" y="107872"/>
                                    <a:pt x="700066" y="111185"/>
                                  </a:cubicBezTo>
                                  <a:lnTo>
                                    <a:pt x="692599" y="114054"/>
                                  </a:lnTo>
                                  <a:cubicBezTo>
                                    <a:pt x="691557" y="111988"/>
                                    <a:pt x="690157" y="110448"/>
                                    <a:pt x="688399" y="109442"/>
                                  </a:cubicBezTo>
                                  <a:cubicBezTo>
                                    <a:pt x="686633" y="108435"/>
                                    <a:pt x="684618" y="107932"/>
                                    <a:pt x="682332" y="107932"/>
                                  </a:cubicBezTo>
                                  <a:cubicBezTo>
                                    <a:pt x="680052" y="107932"/>
                                    <a:pt x="677807" y="108477"/>
                                    <a:pt x="675919" y="109561"/>
                                  </a:cubicBezTo>
                                  <a:cubicBezTo>
                                    <a:pt x="674026" y="110646"/>
                                    <a:pt x="672544" y="112174"/>
                                    <a:pt x="671482" y="114139"/>
                                  </a:cubicBezTo>
                                  <a:cubicBezTo>
                                    <a:pt x="670420" y="116104"/>
                                    <a:pt x="669893" y="118326"/>
                                    <a:pt x="669893" y="120806"/>
                                  </a:cubicBezTo>
                                  <a:cubicBezTo>
                                    <a:pt x="669893" y="124682"/>
                                    <a:pt x="671056" y="127798"/>
                                    <a:pt x="673397" y="130152"/>
                                  </a:cubicBezTo>
                                  <a:cubicBezTo>
                                    <a:pt x="675723" y="132506"/>
                                    <a:pt x="678713" y="133681"/>
                                    <a:pt x="682338" y="133681"/>
                                  </a:cubicBezTo>
                                  <a:cubicBezTo>
                                    <a:pt x="684672" y="133681"/>
                                    <a:pt x="686741" y="133153"/>
                                    <a:pt x="688561" y="132093"/>
                                  </a:cubicBezTo>
                                  <a:cubicBezTo>
                                    <a:pt x="690374" y="131032"/>
                                    <a:pt x="691828" y="129415"/>
                                    <a:pt x="692917" y="127247"/>
                                  </a:cubicBezTo>
                                  <a:lnTo>
                                    <a:pt x="700296" y="129957"/>
                                  </a:lnTo>
                                  <a:lnTo>
                                    <a:pt x="697394" y="134599"/>
                                  </a:lnTo>
                                  <a:cubicBezTo>
                                    <a:pt x="696204" y="135963"/>
                                    <a:pt x="694804" y="137143"/>
                                    <a:pt x="693181" y="138137"/>
                                  </a:cubicBezTo>
                                  <a:cubicBezTo>
                                    <a:pt x="689941" y="140127"/>
                                    <a:pt x="686329" y="141121"/>
                                    <a:pt x="682332" y="141121"/>
                                  </a:cubicBezTo>
                                  <a:cubicBezTo>
                                    <a:pt x="678652" y="141121"/>
                                    <a:pt x="675257" y="140270"/>
                                    <a:pt x="672145" y="138563"/>
                                  </a:cubicBezTo>
                                  <a:cubicBezTo>
                                    <a:pt x="669034" y="136856"/>
                                    <a:pt x="666558" y="134453"/>
                                    <a:pt x="664719" y="131350"/>
                                  </a:cubicBezTo>
                                  <a:cubicBezTo>
                                    <a:pt x="662879" y="128247"/>
                                    <a:pt x="661959" y="124730"/>
                                    <a:pt x="661959" y="120800"/>
                                  </a:cubicBezTo>
                                  <a:cubicBezTo>
                                    <a:pt x="661959" y="116870"/>
                                    <a:pt x="662872" y="113366"/>
                                    <a:pt x="664719" y="110293"/>
                                  </a:cubicBezTo>
                                  <a:cubicBezTo>
                                    <a:pt x="666558" y="107219"/>
                                    <a:pt x="669041" y="104811"/>
                                    <a:pt x="672145" y="103080"/>
                                  </a:cubicBezTo>
                                  <a:cubicBezTo>
                                    <a:pt x="675257" y="101349"/>
                                    <a:pt x="678652" y="100480"/>
                                    <a:pt x="682332" y="100480"/>
                                  </a:cubicBezTo>
                                  <a:close/>
                                  <a:moveTo>
                                    <a:pt x="483806" y="100480"/>
                                  </a:moveTo>
                                  <a:cubicBezTo>
                                    <a:pt x="487229" y="100480"/>
                                    <a:pt x="490389" y="101306"/>
                                    <a:pt x="493290" y="102960"/>
                                  </a:cubicBezTo>
                                  <a:cubicBezTo>
                                    <a:pt x="496192" y="104613"/>
                                    <a:pt x="498511" y="106914"/>
                                    <a:pt x="500253" y="109861"/>
                                  </a:cubicBezTo>
                                  <a:cubicBezTo>
                                    <a:pt x="501989" y="112809"/>
                                    <a:pt x="502908" y="116169"/>
                                    <a:pt x="503016" y="119943"/>
                                  </a:cubicBezTo>
                                  <a:lnTo>
                                    <a:pt x="503095" y="119943"/>
                                  </a:lnTo>
                                  <a:lnTo>
                                    <a:pt x="503088" y="119955"/>
                                  </a:lnTo>
                                  <a:lnTo>
                                    <a:pt x="503088" y="122747"/>
                                  </a:lnTo>
                                  <a:lnTo>
                                    <a:pt x="471828" y="122747"/>
                                  </a:lnTo>
                                  <a:cubicBezTo>
                                    <a:pt x="472188" y="126210"/>
                                    <a:pt x="473510" y="128978"/>
                                    <a:pt x="475792" y="131044"/>
                                  </a:cubicBezTo>
                                  <a:cubicBezTo>
                                    <a:pt x="478075" y="133111"/>
                                    <a:pt x="480772" y="134148"/>
                                    <a:pt x="483878" y="134148"/>
                                  </a:cubicBezTo>
                                  <a:cubicBezTo>
                                    <a:pt x="488647" y="134148"/>
                                    <a:pt x="492222" y="132518"/>
                                    <a:pt x="494612" y="129260"/>
                                  </a:cubicBezTo>
                                  <a:lnTo>
                                    <a:pt x="501070" y="132440"/>
                                  </a:lnTo>
                                  <a:cubicBezTo>
                                    <a:pt x="499304" y="135334"/>
                                    <a:pt x="496961" y="137509"/>
                                    <a:pt x="494030" y="138952"/>
                                  </a:cubicBezTo>
                                  <a:cubicBezTo>
                                    <a:pt x="491098" y="140402"/>
                                    <a:pt x="487716" y="141121"/>
                                    <a:pt x="483884" y="141121"/>
                                  </a:cubicBezTo>
                                  <a:cubicBezTo>
                                    <a:pt x="480255" y="141121"/>
                                    <a:pt x="476909" y="140270"/>
                                    <a:pt x="473852" y="138563"/>
                                  </a:cubicBezTo>
                                  <a:cubicBezTo>
                                    <a:pt x="470794" y="136856"/>
                                    <a:pt x="468355" y="134465"/>
                                    <a:pt x="466542" y="131386"/>
                                  </a:cubicBezTo>
                                  <a:cubicBezTo>
                                    <a:pt x="464727" y="128312"/>
                                    <a:pt x="463820" y="124808"/>
                                    <a:pt x="463820" y="120878"/>
                                  </a:cubicBezTo>
                                  <a:cubicBezTo>
                                    <a:pt x="463820" y="116948"/>
                                    <a:pt x="464716" y="113354"/>
                                    <a:pt x="466505" y="110251"/>
                                  </a:cubicBezTo>
                                  <a:cubicBezTo>
                                    <a:pt x="468296" y="107147"/>
                                    <a:pt x="470716" y="104745"/>
                                    <a:pt x="473774" y="103038"/>
                                  </a:cubicBezTo>
                                  <a:cubicBezTo>
                                    <a:pt x="476831" y="101330"/>
                                    <a:pt x="480178" y="100480"/>
                                    <a:pt x="483806" y="100480"/>
                                  </a:cubicBezTo>
                                  <a:close/>
                                  <a:moveTo>
                                    <a:pt x="1531447" y="100474"/>
                                  </a:moveTo>
                                  <a:cubicBezTo>
                                    <a:pt x="1534870" y="100474"/>
                                    <a:pt x="1538028" y="101300"/>
                                    <a:pt x="1540930" y="102954"/>
                                  </a:cubicBezTo>
                                  <a:cubicBezTo>
                                    <a:pt x="1543832" y="104607"/>
                                    <a:pt x="1546152" y="106908"/>
                                    <a:pt x="1547890" y="109855"/>
                                  </a:cubicBezTo>
                                  <a:cubicBezTo>
                                    <a:pt x="1549628" y="112803"/>
                                    <a:pt x="1550548" y="116163"/>
                                    <a:pt x="1550656" y="119938"/>
                                  </a:cubicBezTo>
                                  <a:lnTo>
                                    <a:pt x="1550731" y="119938"/>
                                  </a:lnTo>
                                  <a:lnTo>
                                    <a:pt x="1550731" y="119949"/>
                                  </a:lnTo>
                                  <a:lnTo>
                                    <a:pt x="1550731" y="122741"/>
                                  </a:lnTo>
                                  <a:lnTo>
                                    <a:pt x="1519475" y="122741"/>
                                  </a:lnTo>
                                  <a:cubicBezTo>
                                    <a:pt x="1519834" y="126204"/>
                                    <a:pt x="1521153" y="128971"/>
                                    <a:pt x="1523439" y="131038"/>
                                  </a:cubicBezTo>
                                  <a:cubicBezTo>
                                    <a:pt x="1525718" y="133105"/>
                                    <a:pt x="1528417" y="134142"/>
                                    <a:pt x="1531522" y="134142"/>
                                  </a:cubicBezTo>
                                  <a:cubicBezTo>
                                    <a:pt x="1536290" y="134142"/>
                                    <a:pt x="1539868" y="132512"/>
                                    <a:pt x="1542256" y="129253"/>
                                  </a:cubicBezTo>
                                  <a:lnTo>
                                    <a:pt x="1548708" y="132434"/>
                                  </a:lnTo>
                                  <a:cubicBezTo>
                                    <a:pt x="1546950" y="135328"/>
                                    <a:pt x="1544603" y="137503"/>
                                    <a:pt x="1541667" y="138946"/>
                                  </a:cubicBezTo>
                                  <a:cubicBezTo>
                                    <a:pt x="1538739" y="140396"/>
                                    <a:pt x="1535357" y="141115"/>
                                    <a:pt x="1531522" y="141115"/>
                                  </a:cubicBezTo>
                                  <a:cubicBezTo>
                                    <a:pt x="1527896" y="141115"/>
                                    <a:pt x="1524548" y="140264"/>
                                    <a:pt x="1521491" y="138557"/>
                                  </a:cubicBezTo>
                                  <a:cubicBezTo>
                                    <a:pt x="1518434" y="136850"/>
                                    <a:pt x="1515992" y="134459"/>
                                    <a:pt x="1514179" y="131380"/>
                                  </a:cubicBezTo>
                                  <a:cubicBezTo>
                                    <a:pt x="1512367" y="128307"/>
                                    <a:pt x="1511460" y="124802"/>
                                    <a:pt x="1511460" y="120872"/>
                                  </a:cubicBezTo>
                                  <a:cubicBezTo>
                                    <a:pt x="1511460" y="116942"/>
                                    <a:pt x="1512353" y="113348"/>
                                    <a:pt x="1514146" y="110245"/>
                                  </a:cubicBezTo>
                                  <a:cubicBezTo>
                                    <a:pt x="1515938" y="107141"/>
                                    <a:pt x="1518353" y="104739"/>
                                    <a:pt x="1521410" y="103032"/>
                                  </a:cubicBezTo>
                                  <a:cubicBezTo>
                                    <a:pt x="1524474" y="101324"/>
                                    <a:pt x="1527815" y="100474"/>
                                    <a:pt x="1531447" y="100474"/>
                                  </a:cubicBezTo>
                                  <a:close/>
                                  <a:moveTo>
                                    <a:pt x="1173354" y="100474"/>
                                  </a:moveTo>
                                  <a:cubicBezTo>
                                    <a:pt x="1176776" y="100474"/>
                                    <a:pt x="1179935" y="101300"/>
                                    <a:pt x="1182836" y="102954"/>
                                  </a:cubicBezTo>
                                  <a:cubicBezTo>
                                    <a:pt x="1185738" y="104607"/>
                                    <a:pt x="1188058" y="106908"/>
                                    <a:pt x="1189803" y="109855"/>
                                  </a:cubicBezTo>
                                  <a:cubicBezTo>
                                    <a:pt x="1191535" y="112803"/>
                                    <a:pt x="1192454" y="116163"/>
                                    <a:pt x="1192563" y="119938"/>
                                  </a:cubicBezTo>
                                  <a:lnTo>
                                    <a:pt x="1192644" y="119938"/>
                                  </a:lnTo>
                                  <a:lnTo>
                                    <a:pt x="1192637" y="119949"/>
                                  </a:lnTo>
                                  <a:lnTo>
                                    <a:pt x="1192637" y="122741"/>
                                  </a:lnTo>
                                  <a:lnTo>
                                    <a:pt x="1161375" y="122741"/>
                                  </a:lnTo>
                                  <a:cubicBezTo>
                                    <a:pt x="1161733" y="126204"/>
                                    <a:pt x="1163059" y="128971"/>
                                    <a:pt x="1165338" y="131038"/>
                                  </a:cubicBezTo>
                                  <a:cubicBezTo>
                                    <a:pt x="1167625" y="133105"/>
                                    <a:pt x="1170317" y="134142"/>
                                    <a:pt x="1173428" y="134142"/>
                                  </a:cubicBezTo>
                                  <a:cubicBezTo>
                                    <a:pt x="1178196" y="134142"/>
                                    <a:pt x="1181768" y="132512"/>
                                    <a:pt x="1184162" y="129253"/>
                                  </a:cubicBezTo>
                                  <a:lnTo>
                                    <a:pt x="1190615" y="132434"/>
                                  </a:lnTo>
                                  <a:cubicBezTo>
                                    <a:pt x="1188849" y="135328"/>
                                    <a:pt x="1186509" y="137503"/>
                                    <a:pt x="1183580" y="138946"/>
                                  </a:cubicBezTo>
                                  <a:cubicBezTo>
                                    <a:pt x="1180645" y="140396"/>
                                    <a:pt x="1177263" y="141115"/>
                                    <a:pt x="1173435" y="141115"/>
                                  </a:cubicBezTo>
                                  <a:cubicBezTo>
                                    <a:pt x="1169803" y="141115"/>
                                    <a:pt x="1166454" y="140264"/>
                                    <a:pt x="1163397" y="138557"/>
                                  </a:cubicBezTo>
                                  <a:cubicBezTo>
                                    <a:pt x="1160340" y="136850"/>
                                    <a:pt x="1157905" y="134459"/>
                                    <a:pt x="1156092" y="131380"/>
                                  </a:cubicBezTo>
                                  <a:cubicBezTo>
                                    <a:pt x="1154273" y="128307"/>
                                    <a:pt x="1153367" y="124802"/>
                                    <a:pt x="1153367" y="120872"/>
                                  </a:cubicBezTo>
                                  <a:cubicBezTo>
                                    <a:pt x="1153367" y="116942"/>
                                    <a:pt x="1154266" y="113348"/>
                                    <a:pt x="1156052" y="110245"/>
                                  </a:cubicBezTo>
                                  <a:cubicBezTo>
                                    <a:pt x="1157844" y="107141"/>
                                    <a:pt x="1160266" y="104739"/>
                                    <a:pt x="1163323" y="103032"/>
                                  </a:cubicBezTo>
                                  <a:cubicBezTo>
                                    <a:pt x="1166380" y="101324"/>
                                    <a:pt x="1169728" y="100474"/>
                                    <a:pt x="1173354" y="100474"/>
                                  </a:cubicBezTo>
                                  <a:close/>
                                  <a:moveTo>
                                    <a:pt x="1109274" y="100474"/>
                                  </a:moveTo>
                                  <a:cubicBezTo>
                                    <a:pt x="1112703" y="100474"/>
                                    <a:pt x="1115862" y="101300"/>
                                    <a:pt x="1118763" y="102954"/>
                                  </a:cubicBezTo>
                                  <a:cubicBezTo>
                                    <a:pt x="1121665" y="104607"/>
                                    <a:pt x="1123985" y="106908"/>
                                    <a:pt x="1125723" y="109855"/>
                                  </a:cubicBezTo>
                                  <a:cubicBezTo>
                                    <a:pt x="1127461" y="112803"/>
                                    <a:pt x="1128381" y="116163"/>
                                    <a:pt x="1128489" y="119938"/>
                                  </a:cubicBezTo>
                                  <a:lnTo>
                                    <a:pt x="1128564" y="119938"/>
                                  </a:lnTo>
                                  <a:lnTo>
                                    <a:pt x="1128557" y="119949"/>
                                  </a:lnTo>
                                  <a:lnTo>
                                    <a:pt x="1128557" y="122741"/>
                                  </a:lnTo>
                                  <a:lnTo>
                                    <a:pt x="1097302" y="122741"/>
                                  </a:lnTo>
                                  <a:cubicBezTo>
                                    <a:pt x="1097660" y="126204"/>
                                    <a:pt x="1098979" y="128971"/>
                                    <a:pt x="1101265" y="131038"/>
                                  </a:cubicBezTo>
                                  <a:cubicBezTo>
                                    <a:pt x="1103545" y="133105"/>
                                    <a:pt x="1106244" y="134142"/>
                                    <a:pt x="1109348" y="134142"/>
                                  </a:cubicBezTo>
                                  <a:cubicBezTo>
                                    <a:pt x="1114116" y="134142"/>
                                    <a:pt x="1117694" y="132512"/>
                                    <a:pt x="1120082" y="129253"/>
                                  </a:cubicBezTo>
                                  <a:lnTo>
                                    <a:pt x="1126542" y="132434"/>
                                  </a:lnTo>
                                  <a:cubicBezTo>
                                    <a:pt x="1124776" y="135328"/>
                                    <a:pt x="1122429" y="137503"/>
                                    <a:pt x="1119500" y="138946"/>
                                  </a:cubicBezTo>
                                  <a:cubicBezTo>
                                    <a:pt x="1116572" y="140396"/>
                                    <a:pt x="1113190" y="141115"/>
                                    <a:pt x="1109355" y="141115"/>
                                  </a:cubicBezTo>
                                  <a:cubicBezTo>
                                    <a:pt x="1105729" y="141115"/>
                                    <a:pt x="1102381" y="140264"/>
                                    <a:pt x="1099324" y="138557"/>
                                  </a:cubicBezTo>
                                  <a:cubicBezTo>
                                    <a:pt x="1096267" y="136850"/>
                                    <a:pt x="1093825" y="134459"/>
                                    <a:pt x="1092013" y="131380"/>
                                  </a:cubicBezTo>
                                  <a:cubicBezTo>
                                    <a:pt x="1090200" y="128307"/>
                                    <a:pt x="1089293" y="124802"/>
                                    <a:pt x="1089293" y="120872"/>
                                  </a:cubicBezTo>
                                  <a:cubicBezTo>
                                    <a:pt x="1089293" y="116942"/>
                                    <a:pt x="1090186" y="113348"/>
                                    <a:pt x="1091979" y="110245"/>
                                  </a:cubicBezTo>
                                  <a:cubicBezTo>
                                    <a:pt x="1093764" y="107141"/>
                                    <a:pt x="1096186" y="104739"/>
                                    <a:pt x="1099243" y="103032"/>
                                  </a:cubicBezTo>
                                  <a:cubicBezTo>
                                    <a:pt x="1102300" y="101324"/>
                                    <a:pt x="1105648" y="100474"/>
                                    <a:pt x="1109274" y="100474"/>
                                  </a:cubicBezTo>
                                  <a:close/>
                                  <a:moveTo>
                                    <a:pt x="932043" y="100474"/>
                                  </a:moveTo>
                                  <a:cubicBezTo>
                                    <a:pt x="935472" y="100474"/>
                                    <a:pt x="938631" y="101300"/>
                                    <a:pt x="941532" y="102954"/>
                                  </a:cubicBezTo>
                                  <a:cubicBezTo>
                                    <a:pt x="944434" y="104607"/>
                                    <a:pt x="946747" y="106908"/>
                                    <a:pt x="948492" y="109855"/>
                                  </a:cubicBezTo>
                                  <a:cubicBezTo>
                                    <a:pt x="950231" y="112803"/>
                                    <a:pt x="951150" y="116163"/>
                                    <a:pt x="951259" y="119938"/>
                                  </a:cubicBezTo>
                                  <a:lnTo>
                                    <a:pt x="951333" y="119938"/>
                                  </a:lnTo>
                                  <a:lnTo>
                                    <a:pt x="951326" y="119949"/>
                                  </a:lnTo>
                                  <a:lnTo>
                                    <a:pt x="951326" y="122741"/>
                                  </a:lnTo>
                                  <a:lnTo>
                                    <a:pt x="920064" y="122741"/>
                                  </a:lnTo>
                                  <a:cubicBezTo>
                                    <a:pt x="920429" y="126204"/>
                                    <a:pt x="921748" y="128971"/>
                                    <a:pt x="924035" y="131038"/>
                                  </a:cubicBezTo>
                                  <a:cubicBezTo>
                                    <a:pt x="926314" y="133105"/>
                                    <a:pt x="929013" y="134142"/>
                                    <a:pt x="932117" y="134142"/>
                                  </a:cubicBezTo>
                                  <a:cubicBezTo>
                                    <a:pt x="936886" y="134142"/>
                                    <a:pt x="940464" y="132512"/>
                                    <a:pt x="942851" y="129253"/>
                                  </a:cubicBezTo>
                                  <a:lnTo>
                                    <a:pt x="949311" y="132434"/>
                                  </a:lnTo>
                                  <a:cubicBezTo>
                                    <a:pt x="947545" y="135328"/>
                                    <a:pt x="945198" y="137503"/>
                                    <a:pt x="942270" y="138946"/>
                                  </a:cubicBezTo>
                                  <a:cubicBezTo>
                                    <a:pt x="939334" y="140396"/>
                                    <a:pt x="935952" y="141115"/>
                                    <a:pt x="932124" y="141115"/>
                                  </a:cubicBezTo>
                                  <a:cubicBezTo>
                                    <a:pt x="928492" y="141115"/>
                                    <a:pt x="925151" y="140264"/>
                                    <a:pt x="922093" y="138557"/>
                                  </a:cubicBezTo>
                                  <a:cubicBezTo>
                                    <a:pt x="919036" y="136850"/>
                                    <a:pt x="916594" y="134459"/>
                                    <a:pt x="914782" y="131380"/>
                                  </a:cubicBezTo>
                                  <a:cubicBezTo>
                                    <a:pt x="912969" y="128307"/>
                                    <a:pt x="912063" y="124802"/>
                                    <a:pt x="912063" y="120872"/>
                                  </a:cubicBezTo>
                                  <a:cubicBezTo>
                                    <a:pt x="912063" y="116942"/>
                                    <a:pt x="912955" y="113348"/>
                                    <a:pt x="914748" y="110245"/>
                                  </a:cubicBezTo>
                                  <a:cubicBezTo>
                                    <a:pt x="916533" y="107141"/>
                                    <a:pt x="918955" y="104739"/>
                                    <a:pt x="922012" y="103032"/>
                                  </a:cubicBezTo>
                                  <a:cubicBezTo>
                                    <a:pt x="925069" y="101324"/>
                                    <a:pt x="928417" y="100474"/>
                                    <a:pt x="932043" y="100474"/>
                                  </a:cubicBezTo>
                                  <a:close/>
                                  <a:moveTo>
                                    <a:pt x="617871" y="100474"/>
                                  </a:moveTo>
                                  <a:cubicBezTo>
                                    <a:pt x="621295" y="100474"/>
                                    <a:pt x="624455" y="101300"/>
                                    <a:pt x="627356" y="102954"/>
                                  </a:cubicBezTo>
                                  <a:cubicBezTo>
                                    <a:pt x="630257" y="104607"/>
                                    <a:pt x="632577" y="106908"/>
                                    <a:pt x="634316" y="109855"/>
                                  </a:cubicBezTo>
                                  <a:cubicBezTo>
                                    <a:pt x="636054" y="112803"/>
                                    <a:pt x="636974" y="116163"/>
                                    <a:pt x="637082" y="119938"/>
                                  </a:cubicBezTo>
                                  <a:lnTo>
                                    <a:pt x="637156" y="119938"/>
                                  </a:lnTo>
                                  <a:lnTo>
                                    <a:pt x="637156" y="119949"/>
                                  </a:lnTo>
                                  <a:lnTo>
                                    <a:pt x="637156" y="122741"/>
                                  </a:lnTo>
                                  <a:lnTo>
                                    <a:pt x="605893" y="122741"/>
                                  </a:lnTo>
                                  <a:cubicBezTo>
                                    <a:pt x="606253" y="126204"/>
                                    <a:pt x="607574" y="128971"/>
                                    <a:pt x="609857" y="131038"/>
                                  </a:cubicBezTo>
                                  <a:cubicBezTo>
                                    <a:pt x="612140" y="133105"/>
                                    <a:pt x="614837" y="134142"/>
                                    <a:pt x="617943" y="134142"/>
                                  </a:cubicBezTo>
                                  <a:cubicBezTo>
                                    <a:pt x="622712" y="134142"/>
                                    <a:pt x="626287" y="132512"/>
                                    <a:pt x="628675" y="129253"/>
                                  </a:cubicBezTo>
                                  <a:lnTo>
                                    <a:pt x="635134" y="132434"/>
                                  </a:lnTo>
                                  <a:cubicBezTo>
                                    <a:pt x="633369" y="135328"/>
                                    <a:pt x="631028" y="137503"/>
                                    <a:pt x="628093" y="138946"/>
                                  </a:cubicBezTo>
                                  <a:cubicBezTo>
                                    <a:pt x="625164" y="140396"/>
                                    <a:pt x="621782" y="141115"/>
                                    <a:pt x="617949" y="141115"/>
                                  </a:cubicBezTo>
                                  <a:cubicBezTo>
                                    <a:pt x="614321" y="141115"/>
                                    <a:pt x="610974" y="140264"/>
                                    <a:pt x="607917" y="138557"/>
                                  </a:cubicBezTo>
                                  <a:cubicBezTo>
                                    <a:pt x="604859" y="136850"/>
                                    <a:pt x="602421" y="134459"/>
                                    <a:pt x="600606" y="131380"/>
                                  </a:cubicBezTo>
                                  <a:cubicBezTo>
                                    <a:pt x="598792" y="128307"/>
                                    <a:pt x="597885" y="124802"/>
                                    <a:pt x="597885" y="120872"/>
                                  </a:cubicBezTo>
                                  <a:cubicBezTo>
                                    <a:pt x="597885" y="116942"/>
                                    <a:pt x="598781" y="113348"/>
                                    <a:pt x="600570" y="110245"/>
                                  </a:cubicBezTo>
                                  <a:cubicBezTo>
                                    <a:pt x="602361" y="107141"/>
                                    <a:pt x="604782" y="104739"/>
                                    <a:pt x="607839" y="103032"/>
                                  </a:cubicBezTo>
                                  <a:cubicBezTo>
                                    <a:pt x="610897" y="101324"/>
                                    <a:pt x="614243" y="100474"/>
                                    <a:pt x="617871" y="100474"/>
                                  </a:cubicBezTo>
                                  <a:close/>
                                  <a:moveTo>
                                    <a:pt x="403942" y="95604"/>
                                  </a:moveTo>
                                  <a:lnTo>
                                    <a:pt x="403942" y="114139"/>
                                  </a:lnTo>
                                  <a:lnTo>
                                    <a:pt x="419103" y="114139"/>
                                  </a:lnTo>
                                  <a:cubicBezTo>
                                    <a:pt x="422318" y="114139"/>
                                    <a:pt x="424859" y="113300"/>
                                    <a:pt x="426727" y="111617"/>
                                  </a:cubicBezTo>
                                  <a:cubicBezTo>
                                    <a:pt x="428595" y="109939"/>
                                    <a:pt x="429526" y="107675"/>
                                    <a:pt x="429526" y="104829"/>
                                  </a:cubicBezTo>
                                  <a:cubicBezTo>
                                    <a:pt x="429526" y="101983"/>
                                    <a:pt x="428595" y="99863"/>
                                    <a:pt x="426727" y="98161"/>
                                  </a:cubicBezTo>
                                  <a:cubicBezTo>
                                    <a:pt x="424859" y="96460"/>
                                    <a:pt x="422318" y="95604"/>
                                    <a:pt x="419103" y="95604"/>
                                  </a:cubicBezTo>
                                  <a:close/>
                                  <a:moveTo>
                                    <a:pt x="2440226" y="95003"/>
                                  </a:moveTo>
                                  <a:lnTo>
                                    <a:pt x="2440233" y="95004"/>
                                  </a:lnTo>
                                  <a:lnTo>
                                    <a:pt x="2440226" y="95004"/>
                                  </a:lnTo>
                                  <a:close/>
                                  <a:moveTo>
                                    <a:pt x="2249698" y="89655"/>
                                  </a:moveTo>
                                  <a:lnTo>
                                    <a:pt x="2257787" y="89655"/>
                                  </a:lnTo>
                                  <a:lnTo>
                                    <a:pt x="2257787" y="101600"/>
                                  </a:lnTo>
                                  <a:lnTo>
                                    <a:pt x="2271011" y="101600"/>
                                  </a:lnTo>
                                  <a:lnTo>
                                    <a:pt x="2271011" y="108268"/>
                                  </a:lnTo>
                                  <a:lnTo>
                                    <a:pt x="2257787" y="108268"/>
                                  </a:lnTo>
                                  <a:lnTo>
                                    <a:pt x="2257787" y="126414"/>
                                  </a:lnTo>
                                  <a:cubicBezTo>
                                    <a:pt x="2257787" y="128738"/>
                                    <a:pt x="2258355" y="130511"/>
                                    <a:pt x="2259499" y="131728"/>
                                  </a:cubicBezTo>
                                  <a:cubicBezTo>
                                    <a:pt x="2260642" y="132943"/>
                                    <a:pt x="2262197" y="133548"/>
                                    <a:pt x="2264166" y="133548"/>
                                  </a:cubicBezTo>
                                  <a:cubicBezTo>
                                    <a:pt x="2265207" y="133548"/>
                                    <a:pt x="2266303" y="133369"/>
                                    <a:pt x="2267466" y="133003"/>
                                  </a:cubicBezTo>
                                  <a:cubicBezTo>
                                    <a:pt x="2268636" y="132644"/>
                                    <a:pt x="2269712" y="132123"/>
                                    <a:pt x="2270693" y="131452"/>
                                  </a:cubicBezTo>
                                  <a:lnTo>
                                    <a:pt x="2273182" y="138197"/>
                                  </a:lnTo>
                                  <a:lnTo>
                                    <a:pt x="2273188" y="138203"/>
                                  </a:lnTo>
                                  <a:cubicBezTo>
                                    <a:pt x="2271376" y="139287"/>
                                    <a:pt x="2269739" y="140054"/>
                                    <a:pt x="2268285" y="140492"/>
                                  </a:cubicBezTo>
                                  <a:cubicBezTo>
                                    <a:pt x="2266830" y="140929"/>
                                    <a:pt x="2265275" y="141150"/>
                                    <a:pt x="2263618" y="141150"/>
                                  </a:cubicBezTo>
                                  <a:cubicBezTo>
                                    <a:pt x="2259316" y="141150"/>
                                    <a:pt x="2255920" y="139946"/>
                                    <a:pt x="2253432" y="137544"/>
                                  </a:cubicBezTo>
                                  <a:cubicBezTo>
                                    <a:pt x="2250942" y="135142"/>
                                    <a:pt x="2249698" y="131614"/>
                                    <a:pt x="2249698" y="126959"/>
                                  </a:cubicBezTo>
                                  <a:lnTo>
                                    <a:pt x="2249698" y="108268"/>
                                  </a:lnTo>
                                  <a:lnTo>
                                    <a:pt x="2241378" y="108268"/>
                                  </a:lnTo>
                                  <a:lnTo>
                                    <a:pt x="2241378" y="101600"/>
                                  </a:lnTo>
                                  <a:lnTo>
                                    <a:pt x="2249698" y="101600"/>
                                  </a:lnTo>
                                  <a:close/>
                                  <a:moveTo>
                                    <a:pt x="2079549" y="89649"/>
                                  </a:moveTo>
                                  <a:lnTo>
                                    <a:pt x="2087638" y="89649"/>
                                  </a:lnTo>
                                  <a:lnTo>
                                    <a:pt x="2087638" y="101594"/>
                                  </a:lnTo>
                                  <a:lnTo>
                                    <a:pt x="2100861" y="101594"/>
                                  </a:lnTo>
                                  <a:lnTo>
                                    <a:pt x="2100861" y="108261"/>
                                  </a:lnTo>
                                  <a:lnTo>
                                    <a:pt x="2087638" y="108261"/>
                                  </a:lnTo>
                                  <a:lnTo>
                                    <a:pt x="2087638" y="126408"/>
                                  </a:lnTo>
                                  <a:cubicBezTo>
                                    <a:pt x="2087638" y="128732"/>
                                    <a:pt x="2088206" y="130505"/>
                                    <a:pt x="2089349" y="131722"/>
                                  </a:cubicBezTo>
                                  <a:cubicBezTo>
                                    <a:pt x="2090492" y="132937"/>
                                    <a:pt x="2092048" y="133542"/>
                                    <a:pt x="2094016" y="133542"/>
                                  </a:cubicBezTo>
                                  <a:cubicBezTo>
                                    <a:pt x="2095058" y="133542"/>
                                    <a:pt x="2096154" y="133363"/>
                                    <a:pt x="2097317" y="132997"/>
                                  </a:cubicBezTo>
                                  <a:cubicBezTo>
                                    <a:pt x="2098487" y="132638"/>
                                    <a:pt x="2099563" y="132117"/>
                                    <a:pt x="2100543" y="131446"/>
                                  </a:cubicBezTo>
                                  <a:lnTo>
                                    <a:pt x="2103033" y="138191"/>
                                  </a:lnTo>
                                  <a:lnTo>
                                    <a:pt x="2103039" y="138197"/>
                                  </a:lnTo>
                                  <a:cubicBezTo>
                                    <a:pt x="2101227" y="139282"/>
                                    <a:pt x="2099590" y="140048"/>
                                    <a:pt x="2098136" y="140486"/>
                                  </a:cubicBezTo>
                                  <a:cubicBezTo>
                                    <a:pt x="2096681" y="140923"/>
                                    <a:pt x="2095126" y="141145"/>
                                    <a:pt x="2093468" y="141145"/>
                                  </a:cubicBezTo>
                                  <a:cubicBezTo>
                                    <a:pt x="2089167" y="141145"/>
                                    <a:pt x="2085771" y="139941"/>
                                    <a:pt x="2083282" y="137538"/>
                                  </a:cubicBezTo>
                                  <a:cubicBezTo>
                                    <a:pt x="2080793" y="135136"/>
                                    <a:pt x="2079549" y="131608"/>
                                    <a:pt x="2079549" y="126953"/>
                                  </a:cubicBezTo>
                                  <a:lnTo>
                                    <a:pt x="2079549" y="108261"/>
                                  </a:lnTo>
                                  <a:lnTo>
                                    <a:pt x="2071229" y="108261"/>
                                  </a:lnTo>
                                  <a:lnTo>
                                    <a:pt x="2071229" y="101594"/>
                                  </a:lnTo>
                                  <a:lnTo>
                                    <a:pt x="2079549" y="101594"/>
                                  </a:lnTo>
                                  <a:close/>
                                  <a:moveTo>
                                    <a:pt x="1610062" y="89630"/>
                                  </a:moveTo>
                                  <a:lnTo>
                                    <a:pt x="1618152" y="89630"/>
                                  </a:lnTo>
                                  <a:lnTo>
                                    <a:pt x="1618152" y="101576"/>
                                  </a:lnTo>
                                  <a:lnTo>
                                    <a:pt x="1631375" y="101576"/>
                                  </a:lnTo>
                                  <a:lnTo>
                                    <a:pt x="1631375" y="108244"/>
                                  </a:lnTo>
                                  <a:lnTo>
                                    <a:pt x="1618152" y="108244"/>
                                  </a:lnTo>
                                  <a:lnTo>
                                    <a:pt x="1618152" y="126389"/>
                                  </a:lnTo>
                                  <a:cubicBezTo>
                                    <a:pt x="1618152" y="128714"/>
                                    <a:pt x="1618720" y="130487"/>
                                    <a:pt x="1619863" y="131703"/>
                                  </a:cubicBezTo>
                                  <a:cubicBezTo>
                                    <a:pt x="1621006" y="132920"/>
                                    <a:pt x="1622562" y="133525"/>
                                    <a:pt x="1624530" y="133525"/>
                                  </a:cubicBezTo>
                                  <a:cubicBezTo>
                                    <a:pt x="1625572" y="133525"/>
                                    <a:pt x="1626667" y="133345"/>
                                    <a:pt x="1627831" y="132980"/>
                                  </a:cubicBezTo>
                                  <a:cubicBezTo>
                                    <a:pt x="1629001" y="132620"/>
                                    <a:pt x="1630076" y="132099"/>
                                    <a:pt x="1631057" y="131428"/>
                                  </a:cubicBezTo>
                                  <a:lnTo>
                                    <a:pt x="1633546" y="138174"/>
                                  </a:lnTo>
                                  <a:lnTo>
                                    <a:pt x="1633553" y="138179"/>
                                  </a:lnTo>
                                  <a:cubicBezTo>
                                    <a:pt x="1631740" y="139264"/>
                                    <a:pt x="1630104" y="140031"/>
                                    <a:pt x="1628649" y="140468"/>
                                  </a:cubicBezTo>
                                  <a:cubicBezTo>
                                    <a:pt x="1627195" y="140905"/>
                                    <a:pt x="1625639" y="141127"/>
                                    <a:pt x="1623982" y="141127"/>
                                  </a:cubicBezTo>
                                  <a:cubicBezTo>
                                    <a:pt x="1619681" y="141127"/>
                                    <a:pt x="1616285" y="139923"/>
                                    <a:pt x="1613796" y="137521"/>
                                  </a:cubicBezTo>
                                  <a:cubicBezTo>
                                    <a:pt x="1611307" y="135118"/>
                                    <a:pt x="1610062" y="131589"/>
                                    <a:pt x="1610062" y="126935"/>
                                  </a:cubicBezTo>
                                  <a:lnTo>
                                    <a:pt x="1610062" y="108244"/>
                                  </a:lnTo>
                                  <a:lnTo>
                                    <a:pt x="1601743" y="108244"/>
                                  </a:lnTo>
                                  <a:lnTo>
                                    <a:pt x="1601743" y="101576"/>
                                  </a:lnTo>
                                  <a:lnTo>
                                    <a:pt x="1610062" y="101576"/>
                                  </a:lnTo>
                                  <a:close/>
                                  <a:moveTo>
                                    <a:pt x="1014317" y="89630"/>
                                  </a:moveTo>
                                  <a:lnTo>
                                    <a:pt x="1022400" y="89630"/>
                                  </a:lnTo>
                                  <a:lnTo>
                                    <a:pt x="1022400" y="101576"/>
                                  </a:lnTo>
                                  <a:lnTo>
                                    <a:pt x="1035623" y="101576"/>
                                  </a:lnTo>
                                  <a:lnTo>
                                    <a:pt x="1035623" y="108244"/>
                                  </a:lnTo>
                                  <a:lnTo>
                                    <a:pt x="1022400" y="108244"/>
                                  </a:lnTo>
                                  <a:lnTo>
                                    <a:pt x="1022400" y="126389"/>
                                  </a:lnTo>
                                  <a:cubicBezTo>
                                    <a:pt x="1022400" y="128714"/>
                                    <a:pt x="1022975" y="130487"/>
                                    <a:pt x="1024118" y="131703"/>
                                  </a:cubicBezTo>
                                  <a:cubicBezTo>
                                    <a:pt x="1025254" y="132920"/>
                                    <a:pt x="1026810" y="133525"/>
                                    <a:pt x="1028785" y="133525"/>
                                  </a:cubicBezTo>
                                  <a:cubicBezTo>
                                    <a:pt x="1029820" y="133525"/>
                                    <a:pt x="1030922" y="133345"/>
                                    <a:pt x="1032086" y="132980"/>
                                  </a:cubicBezTo>
                                  <a:cubicBezTo>
                                    <a:pt x="1033249" y="132620"/>
                                    <a:pt x="1034324" y="132099"/>
                                    <a:pt x="1035312" y="131428"/>
                                  </a:cubicBezTo>
                                  <a:lnTo>
                                    <a:pt x="1037801" y="138174"/>
                                  </a:lnTo>
                                  <a:lnTo>
                                    <a:pt x="1037808" y="138179"/>
                                  </a:lnTo>
                                  <a:cubicBezTo>
                                    <a:pt x="1035988" y="139264"/>
                                    <a:pt x="1034358" y="140031"/>
                                    <a:pt x="1032904" y="140468"/>
                                  </a:cubicBezTo>
                                  <a:cubicBezTo>
                                    <a:pt x="1031450" y="140905"/>
                                    <a:pt x="1029894" y="141127"/>
                                    <a:pt x="1028237" y="141127"/>
                                  </a:cubicBezTo>
                                  <a:cubicBezTo>
                                    <a:pt x="1023935" y="141127"/>
                                    <a:pt x="1020533" y="139923"/>
                                    <a:pt x="1018051" y="137521"/>
                                  </a:cubicBezTo>
                                  <a:cubicBezTo>
                                    <a:pt x="1015562" y="135118"/>
                                    <a:pt x="1014317" y="131589"/>
                                    <a:pt x="1014317" y="126935"/>
                                  </a:cubicBezTo>
                                  <a:lnTo>
                                    <a:pt x="1014317" y="108244"/>
                                  </a:lnTo>
                                  <a:lnTo>
                                    <a:pt x="1005998" y="108244"/>
                                  </a:lnTo>
                                  <a:lnTo>
                                    <a:pt x="1005998" y="101576"/>
                                  </a:lnTo>
                                  <a:lnTo>
                                    <a:pt x="1014317" y="101576"/>
                                  </a:lnTo>
                                  <a:close/>
                                  <a:moveTo>
                                    <a:pt x="395622" y="88079"/>
                                  </a:moveTo>
                                  <a:lnTo>
                                    <a:pt x="419103" y="88079"/>
                                  </a:lnTo>
                                  <a:cubicBezTo>
                                    <a:pt x="422888" y="88079"/>
                                    <a:pt x="426193" y="88780"/>
                                    <a:pt x="429021" y="90175"/>
                                  </a:cubicBezTo>
                                  <a:cubicBezTo>
                                    <a:pt x="431845" y="91572"/>
                                    <a:pt x="434025" y="93536"/>
                                    <a:pt x="435551" y="96070"/>
                                  </a:cubicBezTo>
                                  <a:cubicBezTo>
                                    <a:pt x="437077" y="98605"/>
                                    <a:pt x="437846" y="101528"/>
                                    <a:pt x="437846" y="104835"/>
                                  </a:cubicBezTo>
                                  <a:cubicBezTo>
                                    <a:pt x="437846" y="108142"/>
                                    <a:pt x="437083" y="111143"/>
                                    <a:pt x="435551" y="113677"/>
                                  </a:cubicBezTo>
                                  <a:cubicBezTo>
                                    <a:pt x="434020" y="116212"/>
                                    <a:pt x="431845" y="118188"/>
                                    <a:pt x="429021" y="119608"/>
                                  </a:cubicBezTo>
                                  <a:cubicBezTo>
                                    <a:pt x="426193" y="121028"/>
                                    <a:pt x="422888" y="121741"/>
                                    <a:pt x="419103" y="121741"/>
                                  </a:cubicBezTo>
                                  <a:lnTo>
                                    <a:pt x="403942" y="121741"/>
                                  </a:lnTo>
                                  <a:lnTo>
                                    <a:pt x="403942" y="140042"/>
                                  </a:lnTo>
                                  <a:lnTo>
                                    <a:pt x="395622" y="140042"/>
                                  </a:lnTo>
                                  <a:close/>
                                  <a:moveTo>
                                    <a:pt x="2332676" y="85000"/>
                                  </a:moveTo>
                                  <a:lnTo>
                                    <a:pt x="2332683" y="85000"/>
                                  </a:lnTo>
                                  <a:cubicBezTo>
                                    <a:pt x="2334137" y="85000"/>
                                    <a:pt x="2335347" y="85491"/>
                                    <a:pt x="2336335" y="86473"/>
                                  </a:cubicBezTo>
                                  <a:cubicBezTo>
                                    <a:pt x="2337322" y="87456"/>
                                    <a:pt x="2337810" y="88642"/>
                                    <a:pt x="2337810" y="90044"/>
                                  </a:cubicBezTo>
                                  <a:cubicBezTo>
                                    <a:pt x="2337810" y="91446"/>
                                    <a:pt x="2337329" y="92679"/>
                                    <a:pt x="2336369" y="93614"/>
                                  </a:cubicBezTo>
                                  <a:cubicBezTo>
                                    <a:pt x="2335408" y="94542"/>
                                    <a:pt x="2334177" y="95010"/>
                                    <a:pt x="2332676" y="95010"/>
                                  </a:cubicBezTo>
                                  <a:cubicBezTo>
                                    <a:pt x="2331174" y="95010"/>
                                    <a:pt x="2329923" y="94542"/>
                                    <a:pt x="2328949" y="93614"/>
                                  </a:cubicBezTo>
                                  <a:cubicBezTo>
                                    <a:pt x="2327961" y="92685"/>
                                    <a:pt x="2327468" y="91493"/>
                                    <a:pt x="2327468" y="90044"/>
                                  </a:cubicBezTo>
                                  <a:cubicBezTo>
                                    <a:pt x="2327468" y="88594"/>
                                    <a:pt x="2327961" y="87462"/>
                                    <a:pt x="2328949" y="86473"/>
                                  </a:cubicBezTo>
                                  <a:cubicBezTo>
                                    <a:pt x="2329930" y="85491"/>
                                    <a:pt x="2331174" y="85000"/>
                                    <a:pt x="2332676" y="85000"/>
                                  </a:cubicBezTo>
                                  <a:close/>
                                  <a:moveTo>
                                    <a:pt x="2440233" y="84994"/>
                                  </a:moveTo>
                                  <a:cubicBezTo>
                                    <a:pt x="2441735" y="84994"/>
                                    <a:pt x="2442898" y="85485"/>
                                    <a:pt x="2443885" y="86467"/>
                                  </a:cubicBezTo>
                                  <a:cubicBezTo>
                                    <a:pt x="2444866" y="87450"/>
                                    <a:pt x="2445360" y="88636"/>
                                    <a:pt x="2445360" y="90038"/>
                                  </a:cubicBezTo>
                                  <a:cubicBezTo>
                                    <a:pt x="2445360" y="91440"/>
                                    <a:pt x="2444880" y="92674"/>
                                    <a:pt x="2443919" y="93608"/>
                                  </a:cubicBezTo>
                                  <a:lnTo>
                                    <a:pt x="2440226" y="95003"/>
                                  </a:lnTo>
                                  <a:lnTo>
                                    <a:pt x="2436499" y="93608"/>
                                  </a:lnTo>
                                  <a:cubicBezTo>
                                    <a:pt x="2435519" y="92679"/>
                                    <a:pt x="2435025" y="91487"/>
                                    <a:pt x="2435025" y="90038"/>
                                  </a:cubicBezTo>
                                  <a:cubicBezTo>
                                    <a:pt x="2435025" y="88588"/>
                                    <a:pt x="2435519" y="87456"/>
                                    <a:pt x="2436499" y="86467"/>
                                  </a:cubicBezTo>
                                  <a:cubicBezTo>
                                    <a:pt x="2437487" y="85485"/>
                                    <a:pt x="2438731" y="84994"/>
                                    <a:pt x="2440233" y="84994"/>
                                  </a:cubicBezTo>
                                  <a:close/>
                                  <a:moveTo>
                                    <a:pt x="2114233" y="84994"/>
                                  </a:moveTo>
                                  <a:lnTo>
                                    <a:pt x="2114233" y="84994"/>
                                  </a:lnTo>
                                  <a:cubicBezTo>
                                    <a:pt x="2115687" y="84994"/>
                                    <a:pt x="2116905" y="85485"/>
                                    <a:pt x="2117886" y="86467"/>
                                  </a:cubicBezTo>
                                  <a:cubicBezTo>
                                    <a:pt x="2118873" y="87450"/>
                                    <a:pt x="2119367" y="88636"/>
                                    <a:pt x="2119367" y="90038"/>
                                  </a:cubicBezTo>
                                  <a:cubicBezTo>
                                    <a:pt x="2119367" y="91440"/>
                                    <a:pt x="2118887" y="92674"/>
                                    <a:pt x="2117926" y="93608"/>
                                  </a:cubicBezTo>
                                  <a:cubicBezTo>
                                    <a:pt x="2116966" y="94537"/>
                                    <a:pt x="2115735" y="95004"/>
                                    <a:pt x="2114233" y="95004"/>
                                  </a:cubicBezTo>
                                  <a:cubicBezTo>
                                    <a:pt x="2112732" y="95004"/>
                                    <a:pt x="2111480" y="94537"/>
                                    <a:pt x="2110500" y="93608"/>
                                  </a:cubicBezTo>
                                  <a:cubicBezTo>
                                    <a:pt x="2109512" y="92679"/>
                                    <a:pt x="2109025" y="91487"/>
                                    <a:pt x="2109025" y="90038"/>
                                  </a:cubicBezTo>
                                  <a:cubicBezTo>
                                    <a:pt x="2109025" y="88588"/>
                                    <a:pt x="2109512" y="87456"/>
                                    <a:pt x="2110500" y="86467"/>
                                  </a:cubicBezTo>
                                  <a:cubicBezTo>
                                    <a:pt x="2111487" y="85485"/>
                                    <a:pt x="2112732" y="84994"/>
                                    <a:pt x="2114233" y="84994"/>
                                  </a:cubicBezTo>
                                  <a:close/>
                                  <a:moveTo>
                                    <a:pt x="2012276" y="84987"/>
                                  </a:moveTo>
                                  <a:lnTo>
                                    <a:pt x="2012283" y="84987"/>
                                  </a:lnTo>
                                  <a:cubicBezTo>
                                    <a:pt x="2013737" y="84987"/>
                                    <a:pt x="2014955" y="85479"/>
                                    <a:pt x="2015936" y="86461"/>
                                  </a:cubicBezTo>
                                  <a:cubicBezTo>
                                    <a:pt x="2016923" y="87443"/>
                                    <a:pt x="2017417" y="88630"/>
                                    <a:pt x="2017417" y="90032"/>
                                  </a:cubicBezTo>
                                  <a:cubicBezTo>
                                    <a:pt x="2017417" y="91433"/>
                                    <a:pt x="2016937" y="92668"/>
                                    <a:pt x="2015976" y="93602"/>
                                  </a:cubicBezTo>
                                  <a:cubicBezTo>
                                    <a:pt x="2015009" y="94531"/>
                                    <a:pt x="2013778" y="94998"/>
                                    <a:pt x="2012276" y="94998"/>
                                  </a:cubicBezTo>
                                  <a:cubicBezTo>
                                    <a:pt x="2010775" y="94998"/>
                                    <a:pt x="2009530" y="94531"/>
                                    <a:pt x="2008549" y="93602"/>
                                  </a:cubicBezTo>
                                  <a:cubicBezTo>
                                    <a:pt x="2007562" y="92674"/>
                                    <a:pt x="2007068" y="91481"/>
                                    <a:pt x="2007068" y="90032"/>
                                  </a:cubicBezTo>
                                  <a:cubicBezTo>
                                    <a:pt x="2007068" y="88582"/>
                                    <a:pt x="2007562" y="87450"/>
                                    <a:pt x="2008549" y="86461"/>
                                  </a:cubicBezTo>
                                  <a:cubicBezTo>
                                    <a:pt x="2009530" y="85479"/>
                                    <a:pt x="2010775" y="84987"/>
                                    <a:pt x="2012276" y="84987"/>
                                  </a:cubicBezTo>
                                  <a:close/>
                                  <a:moveTo>
                                    <a:pt x="1296982" y="84975"/>
                                  </a:moveTo>
                                  <a:lnTo>
                                    <a:pt x="1296988" y="84975"/>
                                  </a:lnTo>
                                  <a:cubicBezTo>
                                    <a:pt x="1298443" y="84975"/>
                                    <a:pt x="1299660" y="85467"/>
                                    <a:pt x="1300641" y="86449"/>
                                  </a:cubicBezTo>
                                  <a:cubicBezTo>
                                    <a:pt x="1301628" y="87432"/>
                                    <a:pt x="1302122" y="88618"/>
                                    <a:pt x="1302122" y="90020"/>
                                  </a:cubicBezTo>
                                  <a:cubicBezTo>
                                    <a:pt x="1302122" y="91421"/>
                                    <a:pt x="1301642" y="92656"/>
                                    <a:pt x="1300681" y="93590"/>
                                  </a:cubicBezTo>
                                  <a:cubicBezTo>
                                    <a:pt x="1299714" y="94519"/>
                                    <a:pt x="1298483" y="94986"/>
                                    <a:pt x="1296982" y="94986"/>
                                  </a:cubicBezTo>
                                  <a:cubicBezTo>
                                    <a:pt x="1295480" y="94986"/>
                                    <a:pt x="1294235" y="94519"/>
                                    <a:pt x="1293255" y="93590"/>
                                  </a:cubicBezTo>
                                  <a:cubicBezTo>
                                    <a:pt x="1292267" y="92662"/>
                                    <a:pt x="1291773" y="91470"/>
                                    <a:pt x="1291773" y="90020"/>
                                  </a:cubicBezTo>
                                  <a:cubicBezTo>
                                    <a:pt x="1291773" y="88570"/>
                                    <a:pt x="1292267" y="87438"/>
                                    <a:pt x="1293255" y="86449"/>
                                  </a:cubicBezTo>
                                  <a:cubicBezTo>
                                    <a:pt x="1294242" y="85467"/>
                                    <a:pt x="1295480" y="84975"/>
                                    <a:pt x="1296982" y="84975"/>
                                  </a:cubicBezTo>
                                  <a:close/>
                                  <a:moveTo>
                                    <a:pt x="848361" y="84970"/>
                                  </a:moveTo>
                                  <a:lnTo>
                                    <a:pt x="848368" y="84970"/>
                                  </a:lnTo>
                                  <a:cubicBezTo>
                                    <a:pt x="849823" y="84970"/>
                                    <a:pt x="851033" y="85461"/>
                                    <a:pt x="852021" y="86443"/>
                                  </a:cubicBezTo>
                                  <a:cubicBezTo>
                                    <a:pt x="853001" y="87426"/>
                                    <a:pt x="853495" y="88612"/>
                                    <a:pt x="853495" y="90014"/>
                                  </a:cubicBezTo>
                                  <a:cubicBezTo>
                                    <a:pt x="853495" y="91416"/>
                                    <a:pt x="853015" y="92650"/>
                                    <a:pt x="852055" y="93585"/>
                                  </a:cubicBezTo>
                                  <a:cubicBezTo>
                                    <a:pt x="851094" y="94513"/>
                                    <a:pt x="849863" y="94980"/>
                                    <a:pt x="848361" y="94980"/>
                                  </a:cubicBezTo>
                                  <a:cubicBezTo>
                                    <a:pt x="846860" y="94980"/>
                                    <a:pt x="845609" y="94513"/>
                                    <a:pt x="844628" y="93585"/>
                                  </a:cubicBezTo>
                                  <a:cubicBezTo>
                                    <a:pt x="843647" y="92656"/>
                                    <a:pt x="843153" y="91464"/>
                                    <a:pt x="843153" y="90014"/>
                                  </a:cubicBezTo>
                                  <a:cubicBezTo>
                                    <a:pt x="843153" y="88564"/>
                                    <a:pt x="843647" y="87432"/>
                                    <a:pt x="844628" y="86443"/>
                                  </a:cubicBezTo>
                                  <a:cubicBezTo>
                                    <a:pt x="845615" y="85461"/>
                                    <a:pt x="846860" y="84970"/>
                                    <a:pt x="848361" y="84970"/>
                                  </a:cubicBezTo>
                                  <a:close/>
                                  <a:moveTo>
                                    <a:pt x="2457109" y="84227"/>
                                  </a:moveTo>
                                  <a:lnTo>
                                    <a:pt x="2465198" y="84227"/>
                                  </a:lnTo>
                                  <a:lnTo>
                                    <a:pt x="2465198" y="140066"/>
                                  </a:lnTo>
                                  <a:lnTo>
                                    <a:pt x="2457109" y="140066"/>
                                  </a:lnTo>
                                  <a:close/>
                                  <a:moveTo>
                                    <a:pt x="2279722" y="84220"/>
                                  </a:moveTo>
                                  <a:lnTo>
                                    <a:pt x="2287812" y="84220"/>
                                  </a:lnTo>
                                  <a:lnTo>
                                    <a:pt x="2287812" y="106404"/>
                                  </a:lnTo>
                                  <a:cubicBezTo>
                                    <a:pt x="2291079" y="102474"/>
                                    <a:pt x="2295536" y="100510"/>
                                    <a:pt x="2301190" y="100510"/>
                                  </a:cubicBezTo>
                                  <a:cubicBezTo>
                                    <a:pt x="2304248" y="100510"/>
                                    <a:pt x="2306940" y="101193"/>
                                    <a:pt x="2309273" y="102564"/>
                                  </a:cubicBezTo>
                                  <a:cubicBezTo>
                                    <a:pt x="2311607" y="103936"/>
                                    <a:pt x="2313419" y="105859"/>
                                    <a:pt x="2314718" y="108340"/>
                                  </a:cubicBezTo>
                                  <a:cubicBezTo>
                                    <a:pt x="2316010" y="110820"/>
                                    <a:pt x="2316659" y="113641"/>
                                    <a:pt x="2316659" y="116792"/>
                                  </a:cubicBezTo>
                                  <a:lnTo>
                                    <a:pt x="2316659" y="140060"/>
                                  </a:lnTo>
                                  <a:lnTo>
                                    <a:pt x="2308495" y="140060"/>
                                  </a:lnTo>
                                  <a:lnTo>
                                    <a:pt x="2308495" y="118422"/>
                                  </a:lnTo>
                                  <a:cubicBezTo>
                                    <a:pt x="2308495" y="115271"/>
                                    <a:pt x="2307657" y="112737"/>
                                    <a:pt x="2305966" y="110820"/>
                                  </a:cubicBezTo>
                                  <a:cubicBezTo>
                                    <a:pt x="2304281" y="108908"/>
                                    <a:pt x="2302063" y="107950"/>
                                    <a:pt x="2299317" y="107950"/>
                                  </a:cubicBezTo>
                                  <a:cubicBezTo>
                                    <a:pt x="2295739" y="107950"/>
                                    <a:pt x="2292925" y="109166"/>
                                    <a:pt x="2290876" y="111592"/>
                                  </a:cubicBezTo>
                                  <a:cubicBezTo>
                                    <a:pt x="2288833" y="114025"/>
                                    <a:pt x="2287812" y="117589"/>
                                    <a:pt x="2287812" y="122298"/>
                                  </a:cubicBezTo>
                                  <a:lnTo>
                                    <a:pt x="2287812" y="140060"/>
                                  </a:lnTo>
                                  <a:lnTo>
                                    <a:pt x="2279722" y="140060"/>
                                  </a:lnTo>
                                  <a:close/>
                                  <a:moveTo>
                                    <a:pt x="446790" y="84203"/>
                                  </a:moveTo>
                                  <a:lnTo>
                                    <a:pt x="454876" y="84203"/>
                                  </a:lnTo>
                                  <a:lnTo>
                                    <a:pt x="454876" y="140042"/>
                                  </a:lnTo>
                                  <a:lnTo>
                                    <a:pt x="446790" y="140042"/>
                                  </a:lnTo>
                                  <a:close/>
                                  <a:moveTo>
                                    <a:pt x="1659296" y="84197"/>
                                  </a:moveTo>
                                  <a:lnTo>
                                    <a:pt x="1667385" y="84197"/>
                                  </a:lnTo>
                                  <a:lnTo>
                                    <a:pt x="1667385" y="105991"/>
                                  </a:lnTo>
                                  <a:cubicBezTo>
                                    <a:pt x="1669097" y="104236"/>
                                    <a:pt x="1671126" y="102876"/>
                                    <a:pt x="1673486" y="101917"/>
                                  </a:cubicBezTo>
                                  <a:cubicBezTo>
                                    <a:pt x="1675847" y="100959"/>
                                    <a:pt x="1678478" y="100486"/>
                                    <a:pt x="1681380" y="100486"/>
                                  </a:cubicBezTo>
                                  <a:cubicBezTo>
                                    <a:pt x="1684748" y="100486"/>
                                    <a:pt x="1687900" y="101354"/>
                                    <a:pt x="1690829" y="103086"/>
                                  </a:cubicBezTo>
                                  <a:cubicBezTo>
                                    <a:pt x="1693757" y="104817"/>
                                    <a:pt x="1696104" y="107225"/>
                                    <a:pt x="1697870" y="110299"/>
                                  </a:cubicBezTo>
                                  <a:cubicBezTo>
                                    <a:pt x="1699628" y="113378"/>
                                    <a:pt x="1700514" y="116876"/>
                                    <a:pt x="1700514" y="120806"/>
                                  </a:cubicBezTo>
                                  <a:cubicBezTo>
                                    <a:pt x="1700514" y="124736"/>
                                    <a:pt x="1699628" y="128252"/>
                                    <a:pt x="1697870" y="131356"/>
                                  </a:cubicBezTo>
                                  <a:cubicBezTo>
                                    <a:pt x="1696111" y="134459"/>
                                    <a:pt x="1693764" y="136862"/>
                                    <a:pt x="1690829" y="138569"/>
                                  </a:cubicBezTo>
                                  <a:cubicBezTo>
                                    <a:pt x="1687900" y="140276"/>
                                    <a:pt x="1684748" y="141127"/>
                                    <a:pt x="1681380" y="141127"/>
                                  </a:cubicBezTo>
                                  <a:cubicBezTo>
                                    <a:pt x="1678478" y="141127"/>
                                    <a:pt x="1675847" y="140647"/>
                                    <a:pt x="1673486" y="139689"/>
                                  </a:cubicBezTo>
                                  <a:cubicBezTo>
                                    <a:pt x="1671126" y="138731"/>
                                    <a:pt x="1669097" y="137376"/>
                                    <a:pt x="1667385" y="135615"/>
                                  </a:cubicBezTo>
                                  <a:lnTo>
                                    <a:pt x="1667385" y="140037"/>
                                  </a:lnTo>
                                  <a:lnTo>
                                    <a:pt x="1659296" y="140037"/>
                                  </a:lnTo>
                                  <a:close/>
                                  <a:moveTo>
                                    <a:pt x="1044341" y="84197"/>
                                  </a:moveTo>
                                  <a:lnTo>
                                    <a:pt x="1052424" y="84197"/>
                                  </a:lnTo>
                                  <a:lnTo>
                                    <a:pt x="1052424" y="106381"/>
                                  </a:lnTo>
                                  <a:cubicBezTo>
                                    <a:pt x="1055691" y="102451"/>
                                    <a:pt x="1060148" y="100486"/>
                                    <a:pt x="1065803" y="100486"/>
                                  </a:cubicBezTo>
                                  <a:cubicBezTo>
                                    <a:pt x="1068860" y="100486"/>
                                    <a:pt x="1071559" y="101169"/>
                                    <a:pt x="1073886" y="102541"/>
                                  </a:cubicBezTo>
                                  <a:cubicBezTo>
                                    <a:pt x="1076219" y="103913"/>
                                    <a:pt x="1078032" y="105835"/>
                                    <a:pt x="1079330" y="108315"/>
                                  </a:cubicBezTo>
                                  <a:cubicBezTo>
                                    <a:pt x="1080629" y="110796"/>
                                    <a:pt x="1081278" y="113617"/>
                                    <a:pt x="1081278" y="116768"/>
                                  </a:cubicBezTo>
                                  <a:lnTo>
                                    <a:pt x="1081278" y="140037"/>
                                  </a:lnTo>
                                  <a:lnTo>
                                    <a:pt x="1073115" y="140037"/>
                                  </a:lnTo>
                                  <a:lnTo>
                                    <a:pt x="1073115" y="118398"/>
                                  </a:lnTo>
                                  <a:cubicBezTo>
                                    <a:pt x="1073115" y="115247"/>
                                    <a:pt x="1072276" y="112713"/>
                                    <a:pt x="1070585" y="110796"/>
                                  </a:cubicBezTo>
                                  <a:cubicBezTo>
                                    <a:pt x="1068894" y="108885"/>
                                    <a:pt x="1066682" y="107926"/>
                                    <a:pt x="1063936" y="107926"/>
                                  </a:cubicBezTo>
                                  <a:cubicBezTo>
                                    <a:pt x="1060358" y="107926"/>
                                    <a:pt x="1057544" y="109142"/>
                                    <a:pt x="1055495" y="111569"/>
                                  </a:cubicBezTo>
                                  <a:cubicBezTo>
                                    <a:pt x="1053446" y="114001"/>
                                    <a:pt x="1052424" y="117566"/>
                                    <a:pt x="1052424" y="122274"/>
                                  </a:cubicBezTo>
                                  <a:lnTo>
                                    <a:pt x="1052424" y="140037"/>
                                  </a:lnTo>
                                  <a:lnTo>
                                    <a:pt x="1044341" y="140037"/>
                                  </a:lnTo>
                                  <a:close/>
                                  <a:moveTo>
                                    <a:pt x="895031" y="84197"/>
                                  </a:moveTo>
                                  <a:lnTo>
                                    <a:pt x="903195" y="84197"/>
                                  </a:lnTo>
                                  <a:lnTo>
                                    <a:pt x="903195" y="140037"/>
                                  </a:lnTo>
                                  <a:lnTo>
                                    <a:pt x="895031" y="140037"/>
                                  </a:lnTo>
                                  <a:lnTo>
                                    <a:pt x="895031" y="135615"/>
                                  </a:lnTo>
                                  <a:cubicBezTo>
                                    <a:pt x="893320" y="137376"/>
                                    <a:pt x="891278" y="138731"/>
                                    <a:pt x="888924" y="139689"/>
                                  </a:cubicBezTo>
                                  <a:cubicBezTo>
                                    <a:pt x="886563" y="140647"/>
                                    <a:pt x="883932" y="141127"/>
                                    <a:pt x="881030" y="141127"/>
                                  </a:cubicBezTo>
                                  <a:cubicBezTo>
                                    <a:pt x="877662" y="141127"/>
                                    <a:pt x="874517" y="140276"/>
                                    <a:pt x="871582" y="138569"/>
                                  </a:cubicBezTo>
                                  <a:cubicBezTo>
                                    <a:pt x="868653" y="136862"/>
                                    <a:pt x="866313" y="134459"/>
                                    <a:pt x="864540" y="131356"/>
                                  </a:cubicBezTo>
                                  <a:cubicBezTo>
                                    <a:pt x="862775" y="128252"/>
                                    <a:pt x="861903" y="124736"/>
                                    <a:pt x="861903" y="120806"/>
                                  </a:cubicBezTo>
                                  <a:cubicBezTo>
                                    <a:pt x="861903" y="116876"/>
                                    <a:pt x="862782" y="113372"/>
                                    <a:pt x="864540" y="110299"/>
                                  </a:cubicBezTo>
                                  <a:cubicBezTo>
                                    <a:pt x="866306" y="107225"/>
                                    <a:pt x="868653" y="104817"/>
                                    <a:pt x="871582" y="103086"/>
                                  </a:cubicBezTo>
                                  <a:cubicBezTo>
                                    <a:pt x="874517" y="101354"/>
                                    <a:pt x="877662" y="100486"/>
                                    <a:pt x="881030" y="100486"/>
                                  </a:cubicBezTo>
                                  <a:cubicBezTo>
                                    <a:pt x="883932" y="100486"/>
                                    <a:pt x="886563" y="100965"/>
                                    <a:pt x="888924" y="101917"/>
                                  </a:cubicBezTo>
                                  <a:cubicBezTo>
                                    <a:pt x="891284" y="102876"/>
                                    <a:pt x="893320" y="104230"/>
                                    <a:pt x="895031" y="105991"/>
                                  </a:cubicBezTo>
                                  <a:close/>
                                  <a:moveTo>
                                    <a:pt x="2424061" y="83064"/>
                                  </a:moveTo>
                                  <a:cubicBezTo>
                                    <a:pt x="2426604" y="83064"/>
                                    <a:pt x="2428931" y="83610"/>
                                    <a:pt x="2431061" y="84694"/>
                                  </a:cubicBezTo>
                                  <a:lnTo>
                                    <a:pt x="2429188" y="91206"/>
                                  </a:lnTo>
                                  <a:cubicBezTo>
                                    <a:pt x="2427632" y="90583"/>
                                    <a:pt x="2426104" y="90277"/>
                                    <a:pt x="2424602" y="90277"/>
                                  </a:cubicBezTo>
                                  <a:cubicBezTo>
                                    <a:pt x="2422478" y="90277"/>
                                    <a:pt x="2420807" y="90870"/>
                                    <a:pt x="2419583" y="92063"/>
                                  </a:cubicBezTo>
                                  <a:cubicBezTo>
                                    <a:pt x="2418366" y="93255"/>
                                    <a:pt x="2417757" y="94908"/>
                                    <a:pt x="2417757" y="97029"/>
                                  </a:cubicBezTo>
                                  <a:lnTo>
                                    <a:pt x="2417757" y="101606"/>
                                  </a:lnTo>
                                  <a:lnTo>
                                    <a:pt x="2444278" y="101606"/>
                                  </a:lnTo>
                                  <a:lnTo>
                                    <a:pt x="2444278" y="140073"/>
                                  </a:lnTo>
                                  <a:lnTo>
                                    <a:pt x="2444278" y="140066"/>
                                  </a:lnTo>
                                  <a:lnTo>
                                    <a:pt x="2436188" y="140066"/>
                                  </a:lnTo>
                                  <a:lnTo>
                                    <a:pt x="2436188" y="108268"/>
                                  </a:lnTo>
                                  <a:lnTo>
                                    <a:pt x="2417757" y="108268"/>
                                  </a:lnTo>
                                  <a:lnTo>
                                    <a:pt x="2417757" y="140066"/>
                                  </a:lnTo>
                                  <a:lnTo>
                                    <a:pt x="2409674" y="140066"/>
                                  </a:lnTo>
                                  <a:lnTo>
                                    <a:pt x="2409674" y="108268"/>
                                  </a:lnTo>
                                  <a:lnTo>
                                    <a:pt x="2402133" y="108268"/>
                                  </a:lnTo>
                                  <a:lnTo>
                                    <a:pt x="2402133" y="101600"/>
                                  </a:lnTo>
                                  <a:lnTo>
                                    <a:pt x="2409674" y="101600"/>
                                  </a:lnTo>
                                  <a:lnTo>
                                    <a:pt x="2409674" y="97023"/>
                                  </a:lnTo>
                                  <a:cubicBezTo>
                                    <a:pt x="2409674" y="92733"/>
                                    <a:pt x="2410987" y="89331"/>
                                    <a:pt x="2413604" y="86827"/>
                                  </a:cubicBezTo>
                                  <a:cubicBezTo>
                                    <a:pt x="2416222" y="84316"/>
                                    <a:pt x="2419705" y="83064"/>
                                    <a:pt x="2424061" y="83064"/>
                                  </a:cubicBezTo>
                                  <a:close/>
                                  <a:moveTo>
                                    <a:pt x="1769647" y="83041"/>
                                  </a:moveTo>
                                  <a:cubicBezTo>
                                    <a:pt x="1771980" y="83041"/>
                                    <a:pt x="1774185" y="83508"/>
                                    <a:pt x="1776255" y="84436"/>
                                  </a:cubicBezTo>
                                  <a:lnTo>
                                    <a:pt x="1774307" y="91026"/>
                                  </a:lnTo>
                                  <a:cubicBezTo>
                                    <a:pt x="1772961" y="90511"/>
                                    <a:pt x="1771588" y="90254"/>
                                    <a:pt x="1770188" y="90254"/>
                                  </a:cubicBezTo>
                                  <a:cubicBezTo>
                                    <a:pt x="1768165" y="90254"/>
                                    <a:pt x="1766549" y="90847"/>
                                    <a:pt x="1765331" y="92039"/>
                                  </a:cubicBezTo>
                                  <a:cubicBezTo>
                                    <a:pt x="1764107" y="93231"/>
                                    <a:pt x="1763505" y="94884"/>
                                    <a:pt x="1763505" y="97005"/>
                                  </a:cubicBezTo>
                                  <a:lnTo>
                                    <a:pt x="1763505" y="101576"/>
                                  </a:lnTo>
                                  <a:lnTo>
                                    <a:pt x="1775091" y="101576"/>
                                  </a:lnTo>
                                  <a:lnTo>
                                    <a:pt x="1775091" y="108244"/>
                                  </a:lnTo>
                                  <a:lnTo>
                                    <a:pt x="1763505" y="108244"/>
                                  </a:lnTo>
                                  <a:lnTo>
                                    <a:pt x="1763505" y="140042"/>
                                  </a:lnTo>
                                  <a:lnTo>
                                    <a:pt x="1755416" y="140042"/>
                                  </a:lnTo>
                                  <a:lnTo>
                                    <a:pt x="1755416" y="108244"/>
                                  </a:lnTo>
                                  <a:lnTo>
                                    <a:pt x="1747874" y="108244"/>
                                  </a:lnTo>
                                  <a:lnTo>
                                    <a:pt x="1747874" y="101576"/>
                                  </a:lnTo>
                                  <a:lnTo>
                                    <a:pt x="1755416" y="101576"/>
                                  </a:lnTo>
                                  <a:lnTo>
                                    <a:pt x="1755416" y="96999"/>
                                  </a:lnTo>
                                  <a:cubicBezTo>
                                    <a:pt x="1755416" y="92710"/>
                                    <a:pt x="1756714" y="89307"/>
                                    <a:pt x="1759305" y="86803"/>
                                  </a:cubicBezTo>
                                  <a:cubicBezTo>
                                    <a:pt x="1761895" y="84293"/>
                                    <a:pt x="1765338" y="83041"/>
                                    <a:pt x="1769647" y="83041"/>
                                  </a:cubicBezTo>
                                  <a:close/>
                                  <a:moveTo>
                                    <a:pt x="147273" y="9181"/>
                                  </a:moveTo>
                                  <a:cubicBezTo>
                                    <a:pt x="149911" y="11505"/>
                                    <a:pt x="152212" y="14249"/>
                                    <a:pt x="154157" y="17400"/>
                                  </a:cubicBezTo>
                                  <a:lnTo>
                                    <a:pt x="164292" y="33132"/>
                                  </a:lnTo>
                                  <a:lnTo>
                                    <a:pt x="164292" y="33120"/>
                                  </a:lnTo>
                                  <a:cubicBezTo>
                                    <a:pt x="164292" y="33120"/>
                                    <a:pt x="190302" y="73671"/>
                                    <a:pt x="190302" y="73671"/>
                                  </a:cubicBezTo>
                                  <a:cubicBezTo>
                                    <a:pt x="191569" y="75654"/>
                                    <a:pt x="191978" y="78002"/>
                                    <a:pt x="191449" y="80291"/>
                                  </a:cubicBezTo>
                                  <a:cubicBezTo>
                                    <a:pt x="190921" y="82573"/>
                                    <a:pt x="189527" y="84509"/>
                                    <a:pt x="187520" y="85725"/>
                                  </a:cubicBezTo>
                                  <a:lnTo>
                                    <a:pt x="176991" y="92172"/>
                                  </a:lnTo>
                                  <a:lnTo>
                                    <a:pt x="176978" y="92171"/>
                                  </a:lnTo>
                                  <a:lnTo>
                                    <a:pt x="176985" y="92176"/>
                                  </a:lnTo>
                                  <a:lnTo>
                                    <a:pt x="176991" y="92172"/>
                                  </a:lnTo>
                                  <a:lnTo>
                                    <a:pt x="241181" y="100929"/>
                                  </a:lnTo>
                                  <a:cubicBezTo>
                                    <a:pt x="242269" y="100791"/>
                                    <a:pt x="243212" y="100150"/>
                                    <a:pt x="243729" y="99191"/>
                                  </a:cubicBezTo>
                                  <a:lnTo>
                                    <a:pt x="261942" y="36445"/>
                                  </a:lnTo>
                                  <a:lnTo>
                                    <a:pt x="249952" y="43975"/>
                                  </a:lnTo>
                                  <a:cubicBezTo>
                                    <a:pt x="245891" y="46485"/>
                                    <a:pt x="240551" y="45269"/>
                                    <a:pt x="238004" y="41273"/>
                                  </a:cubicBezTo>
                                  <a:lnTo>
                                    <a:pt x="224380" y="19635"/>
                                  </a:lnTo>
                                  <a:cubicBezTo>
                                    <a:pt x="218156" y="9810"/>
                                    <a:pt x="204779" y="9786"/>
                                    <a:pt x="190614" y="9768"/>
                                  </a:cubicBezTo>
                                  <a:cubicBezTo>
                                    <a:pt x="188217" y="9768"/>
                                    <a:pt x="185827" y="9762"/>
                                    <a:pt x="183460" y="9708"/>
                                  </a:cubicBezTo>
                                  <a:cubicBezTo>
                                    <a:pt x="183100" y="9708"/>
                                    <a:pt x="165289" y="9384"/>
                                    <a:pt x="147273" y="9181"/>
                                  </a:cubicBezTo>
                                  <a:close/>
                                  <a:moveTo>
                                    <a:pt x="119725" y="9001"/>
                                  </a:moveTo>
                                  <a:cubicBezTo>
                                    <a:pt x="110942" y="9031"/>
                                    <a:pt x="103818" y="11781"/>
                                    <a:pt x="97950" y="17400"/>
                                  </a:cubicBezTo>
                                  <a:cubicBezTo>
                                    <a:pt x="96027" y="19233"/>
                                    <a:pt x="94333" y="21312"/>
                                    <a:pt x="92910" y="23582"/>
                                  </a:cubicBezTo>
                                  <a:lnTo>
                                    <a:pt x="70384" y="67770"/>
                                  </a:lnTo>
                                  <a:lnTo>
                                    <a:pt x="70395" y="67770"/>
                                  </a:lnTo>
                                  <a:lnTo>
                                    <a:pt x="131090" y="98449"/>
                                  </a:lnTo>
                                  <a:lnTo>
                                    <a:pt x="159480" y="42585"/>
                                  </a:lnTo>
                                  <a:lnTo>
                                    <a:pt x="146396" y="22264"/>
                                  </a:lnTo>
                                  <a:cubicBezTo>
                                    <a:pt x="142570" y="16076"/>
                                    <a:pt x="137224" y="12146"/>
                                    <a:pt x="129997" y="10163"/>
                                  </a:cubicBezTo>
                                  <a:cubicBezTo>
                                    <a:pt x="128459" y="9690"/>
                                    <a:pt x="127102" y="9342"/>
                                    <a:pt x="125811" y="9067"/>
                                  </a:cubicBezTo>
                                  <a:lnTo>
                                    <a:pt x="125822" y="9001"/>
                                  </a:lnTo>
                                  <a:cubicBezTo>
                                    <a:pt x="123630" y="8995"/>
                                    <a:pt x="121575" y="9001"/>
                                    <a:pt x="119725" y="9001"/>
                                  </a:cubicBezTo>
                                  <a:close/>
                                  <a:moveTo>
                                    <a:pt x="119701" y="-147"/>
                                  </a:moveTo>
                                  <a:cubicBezTo>
                                    <a:pt x="139776" y="-243"/>
                                    <a:pt x="183280" y="554"/>
                                    <a:pt x="183658" y="566"/>
                                  </a:cubicBezTo>
                                  <a:cubicBezTo>
                                    <a:pt x="185959" y="614"/>
                                    <a:pt x="188296" y="620"/>
                                    <a:pt x="190626" y="620"/>
                                  </a:cubicBezTo>
                                  <a:cubicBezTo>
                                    <a:pt x="205896" y="644"/>
                                    <a:pt x="223208" y="674"/>
                                    <a:pt x="232129" y="14758"/>
                                  </a:cubicBezTo>
                                  <a:lnTo>
                                    <a:pt x="245482" y="35971"/>
                                  </a:lnTo>
                                  <a:lnTo>
                                    <a:pt x="269336" y="20983"/>
                                  </a:lnTo>
                                  <a:lnTo>
                                    <a:pt x="272364" y="23325"/>
                                  </a:lnTo>
                                  <a:cubicBezTo>
                                    <a:pt x="273866" y="24661"/>
                                    <a:pt x="274388" y="26764"/>
                                    <a:pt x="273746" y="28627"/>
                                  </a:cubicBezTo>
                                  <a:lnTo>
                                    <a:pt x="252204" y="102690"/>
                                  </a:lnTo>
                                  <a:cubicBezTo>
                                    <a:pt x="250240" y="107082"/>
                                    <a:pt x="246023" y="109921"/>
                                    <a:pt x="241194" y="110089"/>
                                  </a:cubicBezTo>
                                  <a:lnTo>
                                    <a:pt x="240797" y="110101"/>
                                  </a:lnTo>
                                  <a:lnTo>
                                    <a:pt x="164603" y="99713"/>
                                  </a:lnTo>
                                  <a:lnTo>
                                    <a:pt x="161462" y="99898"/>
                                  </a:lnTo>
                                  <a:lnTo>
                                    <a:pt x="160002" y="96196"/>
                                  </a:lnTo>
                                  <a:cubicBezTo>
                                    <a:pt x="159330" y="94016"/>
                                    <a:pt x="160231" y="91673"/>
                                    <a:pt x="162195" y="90499"/>
                                  </a:cubicBezTo>
                                  <a:lnTo>
                                    <a:pt x="182312" y="78176"/>
                                  </a:lnTo>
                                  <a:lnTo>
                                    <a:pt x="165216" y="51517"/>
                                  </a:lnTo>
                                  <a:lnTo>
                                    <a:pt x="139020" y="103067"/>
                                  </a:lnTo>
                                  <a:cubicBezTo>
                                    <a:pt x="137975" y="105123"/>
                                    <a:pt x="136190" y="106650"/>
                                    <a:pt x="133998" y="107357"/>
                                  </a:cubicBezTo>
                                  <a:cubicBezTo>
                                    <a:pt x="131817" y="108070"/>
                                    <a:pt x="129481" y="107884"/>
                                    <a:pt x="127420" y="106842"/>
                                  </a:cubicBezTo>
                                  <a:lnTo>
                                    <a:pt x="65758" y="75678"/>
                                  </a:lnTo>
                                  <a:cubicBezTo>
                                    <a:pt x="63692" y="74636"/>
                                    <a:pt x="62160" y="72850"/>
                                    <a:pt x="61451" y="70658"/>
                                  </a:cubicBezTo>
                                  <a:cubicBezTo>
                                    <a:pt x="60742" y="68465"/>
                                    <a:pt x="60935" y="66134"/>
                                    <a:pt x="61992" y="64086"/>
                                  </a:cubicBezTo>
                                  <a:lnTo>
                                    <a:pt x="84945" y="19089"/>
                                  </a:lnTo>
                                  <a:cubicBezTo>
                                    <a:pt x="86969" y="15830"/>
                                    <a:pt x="89144" y="13159"/>
                                    <a:pt x="91612" y="10804"/>
                                  </a:cubicBezTo>
                                  <a:cubicBezTo>
                                    <a:pt x="99151" y="3579"/>
                                    <a:pt x="108600" y="-105"/>
                                    <a:pt x="119701" y="-147"/>
                                  </a:cubicBezTo>
                                  <a:close/>
                                </a:path>
                              </a:pathLst>
                            </a:custGeom>
                            <a:solidFill>
                              <a:srgbClr val="FFFFFF"/>
                            </a:solidFill>
                            <a:ln w="67"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E4BF6B" id="Freeform: Shape 1" o:spid="_x0000_s1026" style="position:absolute;margin-left:42.5pt;margin-top:784.35pt;width:199.4pt;height:24.25pt;z-index:251658246;visibility:visible;mso-wrap-style:square;mso-wrap-distance-left:9pt;mso-wrap-distance-top:0;mso-wrap-distance-right:9pt;mso-wrap-distance-bottom:0;mso-position-horizontal:absolute;mso-position-horizontal-relative:page;mso-position-vertical:absolute;mso-position-vertical-relative:page;v-text-anchor:middle" coordsize="2532555,308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" path="m214995,308046r2,1l214991,308047r4,-1xm2526762,233936v1454,,2658,478,3618,1437c2531341,236332,2531821,237482,2531821,238824v,1342,-480,2570,-1441,3529c2529420,243311,2528216,243790,2526762,243790v-1454,,-2672,-479,-3653,-1437c2522129,241394,2521635,240220,2521635,238824v,-1396,494,-2492,1474,-3451c2524097,234414,2525314,233936,2526762,233936xm1653865,233391r6,6l1653858,233393r7,-2xm1567153,233391r7,6l1567146,233393r7,-2xm1149241,233073r9408,l1158649,233306r-8164,20399l1144337,253705r4904,-20632xm2346825,232546r,5l2346825,232552r,-6xm1357111,232534r,6l1357111,232540r,-6xm813001,232534r,6l813001,232540r,-6xm131234,213321r-62803,174l56225,234355v-3785,6206,-4872,12742,-3352,20057c53143,255999,53449,257347,53797,258605r-77,18l53726,258623v1003,1978,1940,3810,2781,5446c60526,271863,66220,276943,73903,279597v2554,881,5112,1426,7815,1660l131421,281184r-187,-67863xm2445888,211063r,1l2442005,211683v-1244,413,-2442,1033,-3578,1860c2436141,215197,2434720,217497,2434146,220445r22787,c2456304,217395,2454998,215064,2453003,213465v-994,-799,-2090,-1400,-3274,-1801l2445888,211064r,-1xm2175425,211063r,1l2171543,211683v-1245,413,-2435,1033,-3578,1860c2165678,215197,2164258,217497,2163683,220445r22787,c2185848,217395,2184536,215064,2182541,213465v-995,-799,-2090,-1400,-3274,-1801l2175425,211064r7,-1l2175425,211063xm2491225,211057v-2327,,-4457,545,-6378,1630c2482933,213771,2481424,215311,2480335,217299v-1089,1989,-1636,4308,-1636,6943c2478699,226878,2479246,229197,2480335,231186v1089,1989,2591,3529,4512,4613c2486761,236883,2488892,237428,2491225,237428v2178,,4241,-545,6182,-1629c2499355,234715,2500924,233175,2502108,231186v1190,-1989,1792,-4308,1792,-6944c2503900,221607,2503305,219354,2502108,217341v-1190,-2019,-2760,-3570,-4701,-4654c2495459,211602,2493403,211057,2491225,211057xm2029152,211057v-2225,,-4410,557,-6378,1665c2020805,213837,2019236,215388,2018066,217377v-1163,1989,-1745,4278,-1745,6865c2016321,226831,2016903,229119,2018066,231108v1170,1989,2739,3541,4708,4655c2024742,236877,2026872,237428,2029152,237428v2232,,4322,-557,6256,-1665c2037356,234655,2038925,233102,2040116,231108v1190,-1989,1792,-4277,1792,-6866c2041908,221655,2041313,219372,2040116,217377v-1197,-1989,-2766,-3540,-4708,-4655c2033467,211614,2031384,211057,2029152,211057xm1872679,211057r7,1l1868797,211677v-1245,413,-2435,1033,-3578,1860c1862939,215190,1861512,217491,1860944,220438r22787,c1883102,217389,1881797,215059,1879801,213459v-1001,-799,-2090,-1400,-3280,-1801l1872686,211058r,-1l1872679,211057xm1699811,211057r,1l1695928,211677v-1244,413,-2435,1033,-3578,1860c1690064,215190,1688644,217491,1688076,220438r22780,c1710234,217389,1708922,215059,1706926,213459v-994,-799,-2083,-1400,-3273,-1801l1699811,211058r7,-1l1699811,211057xm1503919,211057r7,1l1500036,211677v-1244,413,-2435,1033,-3578,1860c1494179,215190,1492752,217491,1492184,220438r22787,c1514342,217389,1513036,215059,1511041,213459v-1001,-799,-2090,-1400,-3280,-1801l1503926,211058r,-1l1503919,211057xm1318998,211057v-2381,,-4519,545,-6412,1630c1310692,213771,1309190,215311,1308074,217299v-1116,1989,-1671,4308,-1671,6943c1306403,226878,1306965,229197,1308074,231186v1116,1989,2618,3529,4512,4613c1314479,236883,1316617,237428,1318998,237428r,-6c1321074,237422,1323056,236919,1324950,235913v1887,-1007,3456,-2456,4701,-4344c1330895,229682,1331565,227496,1331673,225015r,-1551c1331571,221031,1330902,218875,1329651,216987v-1245,-1886,-2814,-3348,-4701,-4379c1323056,211572,1321074,211057,1318998,211057xm1273816,211057r,1l1269933,211677v-1244,413,-2435,1033,-3578,1860c1264069,215190,1262649,217491,1262081,220438r22780,c1284239,217389,1282926,215059,1280931,213459v-994,-799,-2083,-1400,-3274,-1801l1273816,211058r6,-1l1273816,211057xm1407880,211051r,l1403998,211671v-1245,413,-2435,1033,-3578,1860c1398134,215184,1396713,217485,1396145,220432r22780,c1418303,217383,1416991,215053,1414996,213453v-995,-800,-2084,-1400,-3274,-1801l1407880,211051r7,l1407880,211051xm1207416,211051v-2178,,-4241,545,-6182,1629c1199286,213764,1197717,215316,1196526,217335v-1190,2019,-1786,4320,-1786,6901c1194740,226818,1195336,229125,1196526,231138v1191,2018,2767,3571,4708,4655c1203182,236877,1205238,237422,1207416,237422v2381,,4518,-545,6412,-1629c1215722,234709,1217223,233169,1218339,231180v1110,-1989,1671,-4308,1671,-6944c1220010,221601,1219449,219288,1218339,217293v-1116,-1989,-2617,-3529,-4511,-4613c1211934,211596,1209797,211051,1207416,211051xm1071085,211051r,l1067203,211671v-1245,413,-2442,1033,-3578,1860c1061339,215184,1059918,217485,1059344,220432r22787,c1081508,217383,1080196,215053,1078201,213453v-994,-800,-2090,-1400,-3274,-1801l1071085,211051r7,l1071085,211051xm976061,211051r,l972172,211671v-1238,413,-2435,1033,-3578,1860c966315,215184,964894,217485,964319,220432r22788,c986477,217383,985172,215053,983177,213453v-994,-800,-2090,-1400,-3274,-1801l976061,211051r,xm931191,211051r6,l927308,211671v-1244,413,-2435,1033,-3578,1860c921451,215184,920024,217485,919455,220432r22781,c941613,217383,940301,215053,938313,213453v-1001,-800,-2090,-1400,-3281,-1801l931197,211051r,l931191,211051xm1116423,211045v-2327,,-4457,545,-6378,1629c1108131,213758,1106622,215298,1105533,217287v-1089,1989,-1630,4308,-1630,6944c1103903,226866,1104444,229185,1105533,231174v1089,1989,2591,3529,4512,4613c1111959,236871,1114089,237416,1116423,237416v2178,,4241,-545,6182,-1629c1124553,234703,1126122,233163,1127313,231174v1183,-1989,1785,-4308,1785,-6943c1129098,221595,1128503,219342,1127313,217329v-1198,-2018,-2767,-3571,-4708,-4655c1120657,211590,1118601,211045,1116423,211045xm1021399,211045v-2327,,-4458,545,-6378,1629c1013106,213758,1011598,215298,1010509,217287v-1089,1989,-1637,4308,-1637,6944c1008872,226866,1009420,229185,1010509,231174v1089,1989,2591,3529,4512,4613c1016935,236871,1019065,237416,1021399,237416v2178,,4241,-545,6182,-1629c1029529,234703,1031098,233163,1032282,231174v1190,-1989,1792,-4308,1792,-6943c1034074,221595,1033479,219342,1032282,217329v-1191,-2018,-2760,-3571,-4701,-4655c1025633,211590,1023577,211045,1021399,211045xm484437,211033v-2176,,-4242,545,-6182,1629c476309,213747,474741,215298,473552,217317v-1195,2019,-1791,4319,-1791,6902c471761,226801,472357,229107,473552,231120v1189,2019,2763,3570,4703,4654c480201,236859,482261,237404,484437,237404v2384,,4523,-545,6415,-1630c492744,234690,494246,233151,495363,231162v1111,-1989,1670,-4307,1670,-6943c497033,221583,496474,219270,495363,217276v-1117,-1990,-2619,-3529,-4511,-4614c488960,211578,486821,211033,484437,211033xm735082,210811v-3531,,-6473,1073,-8827,3217c723895,216173,722718,219006,722718,222524v,3516,1177,6284,3537,8452c728616,233145,731551,234235,735082,234235v2124,,4092,-491,5912,-1474c742806,231779,744274,230395,745383,228610v1110,-1786,1671,-3811,1671,-6086c747054,220247,746493,218156,745383,216395v-1116,-1756,-2577,-3128,-4389,-4110c739174,211302,737206,210811,735082,210811xm2320853,205012r8089,l2328942,243479r-8089,l2320853,205012xm2086624,205006r8082,l2094706,205012r,38467l2086624,243479r,-4733c2083411,242622,2078974,244563,2073319,244563v-3057,,-5762,-683,-8123,-2055c2062835,241136,2061023,239213,2059751,236734v-1271,-2481,-1900,-5327,-1900,-8531l2057851,205012r8082,l2065933,226573v,3157,839,5703,2530,7638c2070147,236152,2072393,237117,2075193,237117v3578,,6378,-1216,8394,-3643c2085609,231042,2086624,227477,2086624,222769r,-17763xm1742193,205006r8089,l1759068,231761r9104,-26755l1774550,205006r9098,26833l1792441,205006r8082,l1787618,243629r-7393,l1771358,217725r-8867,25904l1755105,243629r-12912,-38623xm787028,205000r8089,l795117,243467r-8089,l787028,205000xm649074,204994r8083,l657157,243461r-8083,l649074,204994xm547120,204988r8085,l555205,243455r-8085,l547120,204988xm1963286,204929r9023,l1984592,229047r12134,-24118l2005742,204929r-25972,51729l1970747,256658r9178,-18301l1963286,204929xm1570420,204929r9023,l1591726,229047r12134,-24118l1612876,204929r-25973,51729l1577881,256658r9178,-18301l1570420,204929xm2149614,204545v1137,,2043,102,2720,311l2151786,212614v-413,-48,-1164,-77,-2253,-77c2144765,212537,2141133,214076,2138650,217149v-2489,3080,-3733,7327,-3733,12761l2134917,243484r-8083,l2126834,205018r8083,l2134917,213238v1657,-2690,3720,-4811,6182,-6363c2143561,205324,2146395,204551,2149614,204551r,-6xm1478108,204539v1143,,2050,102,2719,311l1480286,212608v-419,-48,-1170,-77,-2259,-77c1473259,212531,1469633,214070,1467144,217143v-2482,3080,-3727,7327,-3727,12761l1463417,243479r-8089,l1455328,205012r8089,l1463417,213232v1658,-2691,3714,-4811,6182,-6363c1472062,205318,1474895,204545,1478115,204545r-7,-6xm536620,204521v1141,,2048,102,2721,312l538794,212591v-414,-49,-1166,-78,-2253,-78c531772,212513,528143,214053,525656,217126v-2486,3078,-3730,7326,-3730,12760l521926,243461r-8085,l513841,204994r8085,l521926,213213v1658,-2689,3719,-4810,6182,-6362c530570,205300,533406,204527,536625,204527r-5,-6xm2029152,204156v3788,,7244,850,10382,2557c2042666,208421,2045155,210799,2047001,213849v1833,3049,2760,6511,2760,10393c2049761,228124,2048841,231599,2047001,234672v-1839,3079,-4335,5470,-7467,7177c2036396,243557,2032940,244407,2029152,244407v-3781,,-7258,-850,-10423,-2558c2015564,240142,2013054,237751,2011187,234672v-1873,-3073,-2800,-6554,-2800,-10430c2008387,220366,2009307,216904,2011147,213849v1839,-3050,4356,-5428,7548,-7136c2021881,205006,2025371,204156,2029152,204156xm733750,203994v5796,,10233,1575,13297,4732l747047,205006r7860,l754907,240064r,-12c754907,243826,754027,247073,752269,249787v-1766,2714,-4214,4792,-7352,6242c741785,257479,738166,258198,734067,258198v-3469,,-6621,-515,-9449,-1552c721791,255610,719471,254113,717659,252148r5133,-5896c724294,247750,725937,248900,727730,249703v1785,803,3869,1204,6256,1204c737828,250907,740960,249823,743395,247648v2435,-2168,3652,-5092,3652,-8764l747047,236404v-3111,3205,-7548,4810,-13297,4810c730476,241214,727398,240400,724490,238770v-2902,-1630,-5242,-3876,-7000,-6745c715724,229155,714852,225986,714852,222524v,-3464,879,-6621,2638,-9460c719248,210218,721588,207996,724490,206396v2902,-1600,5986,-2402,9260,-2402xm2355382,203934v3787,,7020,791,9719,2366c2367800,207876,2369714,210009,2370857,212698r-7467,2247c2362822,213495,2361821,212375,2360400,211572v-1427,-803,-3178,-1204,-5255,-1204c2352920,210368,2351222,210847,2350052,211806v-1164,958,-1745,2156,-1745,3606c2348307,216550,2348665,217467,2349396,218168v724,701,1914,1228,3578,1587l2361760,221774v3158,725,5627,1965,7393,3721c2370911,227255,2371791,229478,2371791,232162v,3930,-1475,6980,-4431,9154c2364405,243484,2360461,244575,2355537,244575v-4045,,-7541,-761,-10497,-2289c2342084,240759,2340089,238554,2339047,235655r7778,-3103l2350045,236620v1684,904,3747,1359,6182,1359c2358669,237979,2360414,237512,2361794,236583v1373,-928,2056,-2169,2056,-3720c2363850,230586,2362118,229065,2358642,228286r-8002,-1707c2347265,225806,2344675,224536,2342855,222781v-1813,-1756,-2719,-3978,-2719,-6668c2340136,213735,2340758,211626,2342003,209793v1244,-1834,3023,-3271,5330,-4307c2349639,204449,2352324,203934,2355382,203934xm2293480,203922v3057,,5756,683,8082,2055c2303896,207349,2305709,209272,2307007,211752v1299,2480,1948,5302,1948,8452l2308955,243473r-8164,l2300791,221834v,-3151,-838,-5685,-2529,-7602c2296571,212321,2294359,211362,2291613,211362v-3585,,-6392,1217,-8441,3643c2281122,217437,2280101,221002,2280101,225710r,17763l2272018,243473r,-38467l2280101,205006r,4811c2283368,205887,2287825,203922,2293480,203922xm1922379,203922v3057,,5756,683,8083,2055c1932795,207349,1934608,209272,1935907,211752v1298,2480,1941,5302,1941,8452l1937848,243473r-8157,l1929691,221834v,-3151,-846,-5685,-2530,-7602c1925470,212321,1923252,211362,1920512,211362v-3584,,-6391,1217,-8441,3643c1910022,217437,1909000,221002,1909000,225710r,17763l1900911,243473r,-38467l1909000,205006r,4811c1912267,205887,1916725,203922,1922379,203922xm1365668,203922v3787,,7020,791,9719,2366c1378086,207864,1380000,209996,1381143,212687r-7467,2246c1373108,213483,1372107,212363,1370686,211560v-1427,-803,-3179,-1204,-5248,-1204c1363206,210356,1361508,210835,1360338,211793v-1164,959,-1745,2158,-1745,3607c1358593,216538,1358951,217455,1359682,218156v723,701,1914,1228,3578,1588l1372046,221762v3165,725,5627,1966,7393,3721c1381197,227244,1382083,229467,1382083,232150v,3930,-1481,6980,-4437,9154c1374690,243479,1370754,244563,1365823,244563v-4038,,-7542,-761,-10497,-2289c1352370,240747,1350375,238543,1349333,235643r7778,-3103l1360338,236607v1677,905,3740,1360,6175,1360c1368955,237967,1370700,237500,1372080,236572v1373,-929,2056,-2169,2056,-3720c1374136,230575,1372404,229053,1368928,228274r-8002,-1707c1357551,225794,1354960,224524,1353141,222769v-1813,-1756,-2719,-3978,-2719,-6668c1350422,213723,1351051,211614,1352289,209781v1244,-1833,3023,-3271,5330,-4307c1359925,204437,1362610,203922,1365668,203922xm821557,203922v3787,,7020,791,9719,2366c833975,207864,835889,209996,837032,212687r-7467,2246c828997,213483,827996,212363,826575,211560v-1427,-803,-3179,-1204,-5255,-1204c819095,210356,817397,210835,816227,211793v-1163,959,-1745,2158,-1745,3607c814482,216538,814840,217455,815571,218156v724,701,1914,1228,3578,1588l827935,221762v3159,725,5627,1966,7393,3721c837086,227244,837966,229467,837966,232150v,3930,-1475,6980,-4431,9154c830580,243479,826636,244563,821712,244563v-4044,,-7541,-761,-10497,-2289c808259,240747,806264,238543,805222,235643r7779,-3103l816220,236607v1684,905,3747,1360,6182,1360c824844,237967,826589,237500,827969,236572v1373,-929,2056,-2169,2056,-3720c830025,230575,828293,229053,824817,228274r-8008,-1707c813440,225794,810850,224524,809030,222769v-1812,-1756,-2719,-3978,-2719,-6668c806311,213723,806933,211614,808178,209781v1245,-1833,3023,-3271,5330,-4307c815814,204437,818499,203922,821557,203922xm2445888,203916v3429,,6587,826,9489,2480c2458279,208050,2460599,210350,2462337,213298v1738,2947,2658,6307,2766,10082l2465178,223380r,12l2465178,226184r-31262,c2434281,229646,2435600,232414,2437886,234481v2279,2066,4978,3103,8083,3103c2450737,237584,2454315,235954,2456703,232696r6452,3180c2461397,238770,2459043,240945,2456114,242388v-2928,1451,-6310,2169,-10145,2169c2442343,244557,2438995,243706,2435938,241999v-3057,-1707,-5499,-4098,-7312,-7177c2426814,231749,2425907,228244,2425907,224314v,-3929,893,-7524,2686,-10627c2430378,210583,2432800,208181,2435857,206474v3057,-1707,6405,-2558,10031,-2558xm2175432,203916v3422,,6581,826,9483,2480c2187816,208050,2190136,210350,2191875,213298v1738,2947,2658,6307,2766,10082l2194715,223380r,12l2194715,226184r-31255,c2163818,229646,2165137,232414,2167424,234481v2279,2066,4978,3103,8082,3103c2180275,237584,2183853,235954,2186240,232696r6453,3180c2190934,238770,2188587,240945,2185652,242388v-2929,1451,-6311,2169,-10146,2169c2171881,244557,2168533,243706,2165475,241999v-3057,-1707,-5498,-4098,-7311,-7177c2156351,231749,2155445,228244,2155445,224314v,-3929,893,-7524,2685,-10627c2159922,210583,2162337,208181,2165401,206474v3057,-1707,6399,-2558,10031,-2558xm1635893,203916v3687,,7339,959,10504,2870c1649556,208697,1651971,211308,1653628,214621r-7467,2870c1645119,215424,1643726,213885,1641960,212878v-1765,-1006,-3781,-1510,-6067,-1510c1633614,211368,1631375,211914,1629481,212998v-1894,1084,-3368,2612,-4437,4577c1623982,219540,1623455,221762,1623455,224242v,3876,1163,6992,3503,9346c1629285,235942,1632275,237117,1635900,237117v2334,,4403,-528,6223,-1588c1643942,234468,1645390,232852,1646479,230683r7379,2710l1650956,238035v-1184,1364,-2590,2544,-4214,3538c1643509,243563,1639891,244557,1635893,244557v-3679,,-7075,-851,-10186,-2558c1622596,240292,1620120,237890,1618280,234786v-1833,-3103,-2759,-6620,-2759,-10550c1615521,220306,1616441,216802,1618280,213729v1840,-3074,4323,-5482,7427,-7213c1628818,204785,1632214,203916,1635893,203916xm1549182,203916v3686,,7339,959,10504,2870c1562845,208697,1565259,211308,1566916,214621r-7467,2870c1558408,215424,1557014,213885,1555249,212878v-1765,-1006,-3781,-1510,-6067,-1510c1546903,211368,1544664,211914,1542770,212998v-1894,1084,-3368,2612,-4437,4577c1537271,219540,1536743,221762,1536743,224242v,3876,1164,6992,3504,9346c1542574,235942,1545563,237117,1549189,237117v2333,,4403,-528,6222,-1588c1557224,234468,1558678,232852,1559767,230683r7379,2710l1564245,238035v-1184,1364,-2591,2544,-4214,3538c1556798,243563,1553179,244557,1549182,244557v-3680,,-7075,-851,-10186,-2558c1535884,240292,1533409,237890,1531569,234786v-1833,-3103,-2760,-6620,-2760,-10550c1528809,220306,1529729,216802,1531569,213729v1840,-3074,4315,-5482,7427,-7213c1542107,204785,1545502,203916,1549182,203916xm1317685,203916v5756,,10423,1833,13995,5505l1331680,205000r8089,l1339769,205006r,38467l1331680,243473r,-4422c1328102,242724,1323441,244557,1317685,244557v-3368,,-6520,-851,-9449,-2558c1305301,240292,1302961,237890,1301195,234786v-1765,-3103,-2644,-6620,-2644,-10550c1298551,220306,1299437,216802,1301195,213729v1759,-3074,4106,-5482,7041,-7213c1311165,204785,1314317,203916,1317685,203916xm887808,203916v3057,,5756,683,8089,2055c898224,207343,900037,209266,901335,211746v1299,2480,1948,5302,1948,8453l903283,243467r-8164,l895119,221828v,-3151,-838,-5685,-2529,-7602c890906,212315,888687,211356,885941,211356v-3578,,-6392,1217,-8441,3643c875450,217431,874429,220996,874429,225704r,17763l866346,243467r,-38467l874429,205000r,4811c877696,205881,882153,203916,887808,203916xm1872686,203910v3422,,6581,826,9489,2480c1885070,208044,1887390,210344,1889135,213292v1739,2947,2652,6308,2760,10081l1891976,223373r,13l1891976,226178r-31262,c1861072,229640,1862398,232408,1864678,234475v2286,2066,4984,3103,8089,3103c1877535,237578,1881107,235948,1883501,232690r6453,3181c1888188,238764,1885841,240939,1882913,242382v-2936,1450,-6318,2169,-10146,2169c1869135,244551,1865794,243700,1862736,241993v-3064,-1707,-5499,-4098,-7311,-7177c1853605,231743,1852699,228238,1852699,224308v,-3930,899,-7524,2685,-10627c1857176,210578,1859598,208175,1862655,206468v3057,-1707,6405,-2558,10031,-2558xm1699818,203910v3422,,6581,826,9482,2480c1712202,208044,1714522,210344,1716267,213292v1732,2947,2651,6308,2760,10081l1719108,223373r,13l1719108,226178r-31262,c1688204,229640,1689523,232408,1691809,234475v2280,2066,4978,3103,8083,3103c1704667,237578,1708238,235948,1710626,232690r6453,3181c1715320,238764,1712973,240939,1710038,242382v-2929,1450,-6311,2169,-10146,2169c1696267,244551,1692919,243700,1689861,241993v-3057,-1707,-5492,-4098,-7311,-7177c1680737,231743,1679831,228238,1679831,224308v,-3930,893,-7524,2685,-10627c1684308,210578,1686730,208175,1689787,206468v3057,-1707,6398,-2558,10031,-2558xm1503932,203910v3423,,6582,826,9483,2480c1516317,208044,1518637,210344,1520382,213292v1731,2947,2651,6308,2759,10081l1523223,223373r-7,13l1523216,226178r-31262,c1492312,229640,1493638,232408,1495917,234475v2286,2066,4985,3103,8090,3103c1508775,237578,1512346,235948,1514741,232690r6459,3181c1519428,238764,1517088,240939,1514159,242382v-2935,1450,-6317,2169,-10146,2169c1500381,244551,1497040,243700,1493976,241993v-3057,-1707,-5492,-4098,-7305,-7177c1484852,231743,1483945,228238,1483945,224308v,-3930,900,-7524,2686,-10627c1488423,210578,1490844,208175,1493902,206468v3057,-1707,6405,-2558,10030,-2558xm1273829,203910v3423,,6581,826,9483,2480c1286214,208044,1288534,210344,1290272,213292v1738,2947,2658,6308,2766,10081l1293113,223373r,13l1293113,226178r-31262,c1262209,229640,1263528,232408,1265814,234475v2279,2066,4978,3103,8083,3103c1278672,237578,1282243,235948,1284631,232690r6459,3181c1289325,238764,1286985,240939,1284049,242382v-2928,1450,-6310,2169,-10145,2169c1270278,244551,1266930,243700,1263873,241993v-3057,-1707,-5499,-4098,-7312,-7177c1254749,231743,1253842,228238,1253842,224308v,-3930,893,-7524,2685,-10627c1258320,210578,1260741,208175,1263798,206468v3058,-1707,6399,-2558,10031,-2558xm1208735,203910r,6c1212103,203916,1215255,204785,1218184,206516v2928,1731,5275,4139,7041,7213c1226983,216808,1227869,220306,1227869,224236v,3930,-886,7447,-2644,10550c1223459,237890,1221112,240292,1218184,241999v-2929,1707,-6081,2558,-9449,2558c1205833,244557,1203202,244078,1200841,243120v-2360,-959,-4389,-2313,-6101,-4074l1194740,256652r-8089,l1186651,205000r8089,l1194740,209421v1712,-1755,3741,-3115,6101,-4074c1203202,204389,1205833,203910,1208735,203910xm691449,203910v3057,,5756,683,8089,2055c701865,207337,703678,209260,704977,211739v1298,2481,1948,5302,1948,8454l706925,243461r-8164,l698761,221822v,-3151,-839,-5685,-2530,-7602c694547,212309,692328,211350,689582,211350v-3578,,-6392,1216,-8441,3643c679092,217425,678070,220990,678070,225698r,17763l669988,243461r,-38467l678070,204994r,4811c681344,205875,685801,203910,691449,203910xm1407894,203904v3422,,6581,827,9483,2480c1420278,208038,1422598,210338,1424336,213286v1739,2947,2659,6308,2767,10082l1427184,223368r-7,12l1427177,226171r-31262,c1396274,229634,1397599,232402,1399879,234468v2286,2067,4978,3104,8082,3104c1412736,237572,1416308,235942,1418695,232684r6460,3181c1423389,238758,1421049,240933,1418114,242376v-2929,1450,-6311,2169,-10146,2169c1404343,244545,1400995,243694,1397937,241987v-3057,-1707,-5492,-4097,-7311,-7177c1388813,231737,1387907,228232,1387907,224302v,-3930,893,-7524,2685,-10627c1392384,210572,1394806,208169,1397863,206462v3057,-1707,6399,-2558,10031,-2558xm1071099,203904v3422,,6581,827,9483,2480c1083483,208038,1085803,210338,1087542,213286v1738,2947,2658,6308,2766,10082l1090382,223368r-6,12l1090376,226171r-31256,c1059479,229634,1060798,232402,1063084,234468v2279,2067,4978,3104,8083,3104c1075935,237572,1079513,235942,1081901,232684r6459,3181c1086595,238758,1084248,240933,1081319,242376v-2929,1450,-6311,2169,-10146,2169c1067548,244545,1064200,243694,1061143,241987v-3057,-1707,-5499,-4097,-7312,-7177c1052018,231737,1051112,228232,1051112,224302v,-3930,893,-7524,2685,-10627c1055583,210572,1058004,208169,1061062,206462v3057,-1707,6405,-2558,10037,-2558xm976068,203904v3429,,6588,827,9490,2480c988459,208038,990772,210338,992518,213286v1738,2947,2658,6308,2766,10082l995358,223368r-6,12l995352,226171r-31263,c964455,229634,965774,232402,968060,234468v2279,2067,4978,3104,8082,3104c980911,237572,984489,235942,986877,232684r6459,3181c991571,238758,989224,240933,986295,242376v-2936,1450,-6317,2169,-10146,2169c972517,244545,969176,243694,966119,241987v-3058,-1707,-5499,-4097,-7312,-7177c956994,231737,956088,228232,956088,224302v,-3930,893,-7524,2685,-10627c960559,210572,962980,208169,966037,206462v3058,-1707,6406,-2558,10031,-2558xm931204,203904v3423,,6581,827,9483,2480c943589,208038,945908,210338,947654,213286v1731,2947,2651,6308,2759,10082l950494,223368r-6,12l950488,226171r-31263,c919584,229634,920910,232402,923189,234468v2286,2067,4978,3104,8089,3104c936047,237572,939618,235942,942013,232684r6452,3181c946700,238758,944360,240933,941431,242376v-2936,1450,-6317,2169,-10146,2169c927653,244545,924305,243694,921248,241987v-3057,-1707,-5492,-4097,-7305,-7177c912123,231737,911217,228232,911217,224302v,-3930,900,-7524,2685,-10627c915695,210572,918116,208169,921173,206462v3058,-1707,6406,-2558,10031,-2558xm589500,203904v3057,,5754,683,8085,2055c599916,207331,601730,209254,603028,211734v1297,2480,1946,5301,1946,8453l604974,243455r-8164,l596810,221816v,-3151,-841,-5685,-2529,-7602c592593,212303,590377,211344,587631,211344v-3580,,-6391,1216,-8439,3643c577143,217419,576122,220984,576122,225693r,17762l568036,243455r,-38467l576122,204988r,4811c579390,205869,583847,203904,589500,203904xm485758,203892r,6c489128,203898,492275,204767,495207,206498v2926,1731,5274,4139,7041,7213c504007,216790,504890,220289,504890,224219v,3930,-883,7446,-2642,10549c500481,237872,498139,240274,495207,241981v-2932,1707,-6079,2558,-9449,2558c482857,244539,480226,244060,477864,243101v-2360,-958,-4391,-2312,-6103,-4073l471761,256634r-8085,l463676,204983r8085,l471761,209404v1712,-1756,3743,-3116,6103,-4074c480226,204371,482857,203892,485758,203892xm2255143,198415r,1l2255136,198416r7,-1xm618429,193048r8088,l626517,204994r13216,l639733,211662r-13216,l626517,229808v,2324,568,4098,1711,5314c629371,236338,630927,236943,632895,236943v1042,,2137,-180,3301,-545c637366,236038,638441,235517,639422,234846r2489,6746l641918,241598v-1813,1084,-3449,1851,-4904,2288c635560,244324,634004,244545,632347,244545v-4301,,-7700,-1204,-10187,-3606c619673,238537,618429,235008,618429,230353r,-18691l610109,211662r,-6668l618429,204994r,-11946xm395622,191485r8320,l403942,243449r-8320,l395622,191485xm2109018,191437r9402,l2118420,191671r-8164,20398l2104115,212069r4903,-20632xm210617,190575r-42445,48836c167691,240388,167722,241526,168244,242484r-6,12l210972,291998r234,-14132c211302,273145,215189,269365,219886,269365v36,,79,,115,l245614,269814r259,c257377,269814,264651,258731,272358,247008v1310,-1996,2625,-3990,3958,-5932c276455,240873,286492,226118,296542,211140v-3394,929,-6956,1337,-10662,1259l267126,212255r,12c267126,212267,218871,211818,218871,211818v-2342,-18,-4535,-959,-6169,-2648c211074,207486,210203,205264,210275,202922r342,-12347xm2324891,188412r6,c2326352,188412,2327562,188903,2328550,189885v987,983,1474,2169,1474,3571c2330024,194858,2329544,196092,2328584,197027v-961,928,-2192,1396,-3693,1396c2323389,198423,2322138,197955,2321157,197027v-981,-929,-1474,-2121,-1474,-3571c2319683,192006,2320176,190874,2321157,189885v988,-982,2232,-1473,3734,-1473xm2255143,188406v1501,,2665,491,3652,1473c2259783,190862,2260270,192048,2260270,193450v,1402,-480,2636,-1441,3571l2255143,198415r-3734,-1394c2250428,196092,2249935,194900,2249935,193450v,-1450,493,-2582,1474,-3571c2252397,188897,2253641,188406,2255143,188406xm791066,188400r6,c792527,188400,793737,188891,794725,189874v987,982,1474,2168,1474,3570c796199,194846,795719,196080,794759,197015v-961,928,-2192,1395,-3693,1395c789564,198410,788313,197943,787332,197015v-981,-929,-1474,-2121,-1474,-3571c785858,191994,786351,190862,787332,189874v988,-983,2232,-1474,3734,-1474xm653105,188394r7,c654566,188394,655784,188885,656764,189868v988,982,1482,2169,1482,3570c658246,194840,657766,196074,656805,197009v-967,928,-2198,1395,-3700,1395c651604,198404,650359,197937,649378,197009v-987,-929,-1481,-2121,-1481,-3571c647897,191989,648391,190856,649378,189868v988,-983,2226,-1474,3727,-1474xm551156,188388r7,c552616,188388,553829,188879,554815,189862v985,982,1478,2168,1478,3570c556293,194834,555812,196068,554851,197003v-961,928,-2193,1395,-3695,1395c549655,198398,548405,197931,547426,197003v-985,-929,-1478,-2121,-1478,-3571c545948,191983,546441,190850,547426,189862v986,-983,2229,-1474,3730,-1474xm2503907,187645r8164,l2512071,243479r-8164,l2503907,239057v-1711,1762,-3747,3115,-6101,4074c2495446,244090,2492815,244569,2489913,244569v-3375,,-6520,-850,-9449,-2558c2477528,240304,2475188,237901,2473423,234798v-1766,-3103,-2645,-6620,-2645,-10550c2470778,220318,2471657,216814,2473423,213741v1758,-3073,4105,-5482,7041,-7213c2483393,204796,2486538,203928,2489913,203928v2902,,5533,479,7893,1438c2500167,206324,2502196,207678,2503907,209439r,-21794xm2380962,187639r8083,l2389045,209822v3267,-3929,7724,-5894,13379,-5894c2405481,203928,2408180,204611,2410506,205983v2334,1372,4146,3294,5445,5775c2417250,214238,2417899,217060,2417899,220210r,23269l2409735,243479r,-21639c2409735,218689,2408897,216155,2407206,214238v-1691,-1911,-3903,-2870,-6649,-2870c2396972,211368,2394165,212585,2392116,215011v-2050,2432,-3071,5997,-3071,10705l2389045,243479r-8083,l2380962,187639xm1807754,187633r8089,l1815843,209817v3267,-3930,7724,-5895,13379,-5895c1832279,203922,1834978,204605,1837305,205977v2333,1372,4146,3295,5444,5775c1844048,214232,1844697,217054,1844697,220204r,23269l1836534,243473r,-21639c1836534,218683,1835688,216149,1834004,214232v-1691,-1911,-3910,-2870,-6649,-2870c1823770,211362,1820963,212579,1818914,215005v-2050,2432,-3071,5997,-3071,10705l1815843,243473r-8089,l1807754,187633xm1662806,187633r8090,l1670896,243473r-8090,l1662806,187633xm1236811,187633r8090,l1244901,243473r-8090,l1236811,187633xm1129105,187633r8164,l1137269,243467r-8164,l1129105,239046v-1711,1761,-3747,3115,-6101,4074c1120643,244078,1118012,244557,1115111,244557v-3369,,-6521,-851,-9449,-2558c1102726,240292,1100386,237890,1098621,234786v-1766,-3103,-2645,-6620,-2645,-10550c1095976,220306,1096862,216802,1098621,213729v1758,-3074,4105,-5482,7041,-7213c1108590,204785,1111742,203916,1115111,203916v2901,,5532,479,7893,1438c1125365,206312,1127394,207666,1129105,209427r,-21794xm1034081,187633r8164,l1042245,243467r-8164,l1034081,239046v-1711,1761,-3747,3115,-6101,4074c1025619,244078,1022988,244557,1020087,244557v-3375,,-6521,-851,-9449,-2558c1007702,240292,1005362,237890,1003597,234786v-1766,-3103,-2645,-6620,-2645,-10550c1000952,220306,1001831,216802,1003597,213729v1758,-3074,4105,-5482,7041,-7213c1013566,204785,1016712,203916,1020087,203916v2901,,5532,479,7893,1438c1030340,206312,1032370,207666,1034081,209427r,-21794xm2238971,186477v2543,,4876,545,7000,1630l2244104,194618v-1555,-623,-3091,-928,-4592,-928c2237388,193690,2235717,194283,2234500,195475v-1224,1192,-1827,2846,-1827,4966l2232673,205018r26521,l2259194,243484r-7,-5l2251098,243479r,-31799l2232673,211680r,31799l2224584,243479r,-31799l2217043,211680r,-6668l2224584,205012r,-4577c2224584,196146,2225896,192743,2228514,190239v2617,-2510,6101,-3762,10457,-3762xm432175,186447v2331,,4535,467,6608,1396l436837,194433v-1352,-516,-2721,-773,-4121,-773c430691,193660,429075,194253,427856,195445v-1219,1192,-1826,2845,-1826,4966l426030,204983r11587,l437617,211650r-11587,l426030,243449r-8086,l417944,211650r-7544,l410400,204983r7544,l417944,200405v,-4289,1298,-7692,3887,-10196c424420,187699,427868,186447,432175,186447xm2523840,130529v1454,,2651,480,3612,1438c2528412,132926,2528899,134076,2528899,135417v,1343,-487,2571,-1447,3529c2526491,139905,2525294,140384,2523840,140384v-1454,,-2679,-479,-3653,-1438c2519200,137988,2518706,136814,2518706,135417v,-1395,494,-2491,1481,-3450c2521168,131009,2522393,130529,2523840,130529xm700296,129954r7,6l700296,129957r,-3xm2354611,129133r,6l2354611,129140r,-7xm567087,129104r6,6l567093,129110r-6,-6xm809565,129098r,6l809565,129104r,-6xm289364,114911r-58935,33920l261822,203077r-12,l286030,203263v7293,275,13516,-2133,19126,-7081c306388,195158,307415,194217,308352,193289r54,53c309614,191509,310737,189796,311740,188244v4782,-7362,6368,-14815,4854,-22783c316102,162862,315284,160309,314155,157865l289364,114911xm289076,114438v,,12,6,12,6l289082,114438r-6,xm80698,112917l16374,125257r12176,7231c32641,134951,33986,140252,31566,144332l18435,166270v-5947,9993,114,21884,6523,34471c26045,202873,27133,205006,28160,207127r18,6c28976,208786,36504,224140,44144,239513v877,-3391,2283,-6686,4211,-9843l57804,213519r-17,l82187,171986v1184,-2019,3088,-3445,5364,-4021c89828,167397,92195,167750,94208,168966r10560,6434l83407,114384v-613,-898,-1610,-1444,-2709,-1467xm2494113,107650r7,1l2490231,108271v-1245,413,-2435,1033,-3578,1860c2484373,111784,2482946,114085,2482378,117032r22787,c2504536,113983,2503231,111652,2501235,110053v-1001,-800,-2090,-1400,-3280,-1801l2494120,107651r,-1l2494113,107650xm1945559,107633v-2178,,-4241,545,-6182,1629c1937428,110346,1935866,111898,1934676,113917v-1198,2019,-1793,4319,-1793,6901c1932883,123400,1933478,125707,1934676,127720v1190,2018,2759,3570,4701,4655c1941324,133459,1943381,134004,1945559,134004v2387,,4524,-545,6412,-1629c1953864,131290,1955366,129751,1956482,127761v1123,-1988,1671,-4307,1671,-6943c1958153,118182,1957598,115870,1956482,113875v-1116,-1989,-2618,-3529,-4511,-4613c1950083,108178,1947946,107633,1945559,107633xm1877346,107633r7,l1873464,108253v-1245,413,-2435,1033,-3578,1859c1867606,111766,1866179,114067,1865611,117014r22787,c1887769,113965,1886464,111634,1884468,110035v-1001,-800,-2090,-1401,-3273,-1801l1877353,107633r,l1877346,107633xm1799116,107627v-2225,,-4410,557,-6378,1665c1790770,110407,1789201,111958,1788037,113947v-1170,1989,-1751,4277,-1751,6865c1786286,123400,1786867,125688,1788037,127678v1164,1989,2733,3540,4701,4654c1794706,133446,1796837,133998,1799116,133998v2232,,4322,-557,6264,-1666c1807328,131224,1808890,129672,1810080,127678v1191,-1990,1793,-4278,1793,-6866c1811873,118224,1811278,115942,1810080,113947v-1197,-1989,-2759,-3540,-4700,-4655c1803432,108184,1801348,107627,1799116,107627xm1726088,107627r7,l1722206,108247v-1245,413,-2435,1033,-3578,1860c1716348,111760,1714921,114061,1714353,117008r22787,c1736511,113959,1735206,111628,1733210,110029v-1001,-800,-2090,-1401,-3273,-1801l1726095,107627r,l1726088,107627xm528979,107627v-2385,,-4524,545,-6416,1629c520671,110340,519169,111880,518052,113869v-1118,1989,-1670,4308,-1670,6943c516382,123448,516941,125767,518052,127755v1111,1990,2619,3529,4511,4614c524455,133453,526594,133998,528979,133998r,-6c531051,133992,533034,133489,534925,132483v1893,-1007,3461,-2457,4704,-4344c540873,126252,541545,124065,541653,121585r,-1551c541551,117601,540879,115445,539629,113557v-1243,-1886,-2811,-3348,-4704,-4379c533034,108142,531051,107627,528979,107627xm483793,107627r4,l479911,108247v-1245,413,-2437,1033,-3578,1860c474050,111760,472626,114061,472056,117008r22785,c494216,113959,492906,111628,490912,110029v-997,-800,-2089,-1401,-3275,-1801l483797,107627r3,l483793,107627xm1680061,107621v-2178,,-4241,545,-6182,1629c1671931,110334,1670361,111886,1669171,113905v-1190,2019,-1786,4319,-1786,6901c1667385,123388,1667981,125695,1669171,127707v1190,2019,2766,3571,4708,4655c1675827,133446,1677883,133992,1680061,133992v2380,,4525,-546,6412,-1630c1688367,131278,1689868,129738,1690984,127750v1116,-1989,1671,-4308,1671,-6944c1692655,118171,1692100,115858,1690984,113863v-1116,-1989,-2617,-3529,-4511,-4613c1684586,108166,1682441,107621,1680061,107621xm1531440,107621r,l1527558,108241v-1244,413,-2442,1033,-3578,1860c1521694,111754,1520274,114054,1519699,117002r22787,c1541864,113953,1540551,111623,1538556,110023v-994,-800,-2090,-1401,-3274,-1801l1531440,107621r7,l1531440,107621xm1363239,107621v-2225,,-4403,557,-6378,1665c1354893,110400,1353324,111952,1352160,113941v-1170,1989,-1752,4277,-1752,6865c1350408,123394,1350990,125683,1352160,127672v1164,1989,2733,3540,4701,4655c1358836,133441,1360960,133992,1363239,133992v2232,,4322,-557,6264,-1665c1371451,131218,1373013,129667,1374203,127672v1191,-1989,1793,-4278,1793,-6866c1375996,118218,1375401,115936,1374203,113941v-1197,-1989,-2759,-3541,-4700,-4655c1367555,108178,1365471,107621,1363239,107621xm1173340,107621r7,l1169458,108241v-1245,413,-2435,1033,-3578,1860c1163600,111754,1162173,114054,1161605,117002r22780,c1183763,113953,1182457,111623,1180462,110023v-1001,-800,-2090,-1401,-3280,-1801l1173347,107621r,l1173340,107621xm1109267,107621r,l1105384,108241v-1244,413,-2441,1033,-3578,1860c1099520,111754,1098100,114054,1097525,117002r22787,c1119690,113953,1118378,111623,1116382,110023v-994,-800,-2090,-1401,-3273,-1801l1109267,107621r7,l1109267,107621xm932036,107621r,l928147,108241v-1238,413,-2435,1033,-3578,1860c922289,111754,920869,114054,920294,117002r22787,c942452,113953,941147,111623,939152,110023v-995,-800,-2091,-1401,-3274,-1801l932036,107621r,xm617859,107621r3,l613976,108241v-1244,413,-2437,1033,-3578,1860c608115,111754,606692,114054,606121,117002r22784,c628282,113953,626970,111623,624977,110023v-997,-800,-2089,-1401,-3275,-1801l617862,107621r3,l617859,107621xm882349,107615v-2333,,-4457,545,-6378,1629c874050,110328,872542,111868,871460,113857v-1089,1989,-1637,4308,-1637,6943c869823,123436,870371,125755,871460,127744v1082,1988,2584,3528,4511,4612c877885,133441,880009,133986,882349,133986v2172,,4241,-545,6182,-1630c890479,131272,892042,129732,893232,127744v1191,-1989,1793,-4308,1793,-6944c895025,118165,894430,115912,893232,113899v-1197,-2019,-2759,-3571,-4701,-4655c886584,108160,884521,107615,882349,107615xm726661,107615v-2225,,-4403,557,-6378,1665c718315,110394,716746,111946,715582,113935v-1163,1989,-1752,4277,-1752,6865c713830,123388,714419,125677,715582,127666v1164,1989,2733,3540,4701,4655c722258,133435,724382,133986,726661,133986v2232,,4322,-557,6263,-1665c734872,131212,736435,129661,737625,127666v1191,-1989,1793,-4278,1793,-6866c739418,118212,738822,115930,737625,113935v-1190,-1989,-2759,-3541,-4701,-4655c730976,108172,728893,107615,726661,107615xm2196203,107411v-3530,,-6473,1072,-8826,3217c2185016,112773,2183839,115606,2183839,119123v,3516,1177,6284,3538,8453c2189737,129745,2192673,130835,2196203,130835v2124,,4092,-491,5912,-1474c2203927,128379,2205395,126994,2206505,125210v1109,-1786,1670,-3810,1670,-6087c2208175,116846,2207614,114755,2206505,112994v-1116,-1755,-2578,-3126,-4390,-4109c2200295,107902,2198327,107411,2196203,107411xm290104,105577v562,38,1125,131,1680,282c294025,106458,295887,107896,297029,109903r25247,43775c323904,157164,324955,160435,325586,163766v1946,10238,-125,20147,-6163,29444c308538,209978,284090,245917,283874,246235v-1304,1898,-2577,3845,-3857,5787c271643,264758,262399,279261,245452,278956r-25103,-443l219886,306609r-3598,1264l214995,308046r-2177,-501c212145,307219,211543,306741,211068,306136l160651,247661v-2577,-3990,-2649,-9190,-186,-13240l160921,233798r50135,-57685l212660,173405r3880,821c218715,174860,220181,176885,220097,179145r-649,23549l251171,202993,222205,152935v-1153,-1995,-1460,-4308,-865,-6530c221941,144188,223364,142337,225359,141193r59884,-34471c286234,106147,287314,105780,288424,105632v555,-73,1117,-92,1680,-55xm79983,103799v4751,-150,9305,2282,11605,6421l91907,110933r25217,72027l118740,185656r-2649,2996c114445,190257,111934,190521,109987,189292l89846,177029,73801,204335r57956,-161l131799,204174v2283,,4439,886,6067,2504c139500,208301,140395,210470,140389,212770r192,68936c140593,283994,139705,286163,138071,287798v-1628,1624,-3791,2523,-6097,2523l131949,290321r-50633,53l81328,290381v-3820,-318,-7191,-1037,-10416,-2146c61025,284821,53438,278100,48361,268251,39645,251350,21216,213758,19930,211117v-1003,-2079,-2060,-4152,-3123,-6230c9892,191311,2053,175927,10577,161597l23451,140091,-734,125742r649,-3714c407,120076,2047,118620,4018,118326l79983,103799xm2328638,101600r8089,l2336727,140066r-8089,l2328638,101600xm2110195,101594r8083,l2118278,140060r-8083,l2110195,101594xm2008238,101588r8090,l2016328,140054r-8090,l2008238,101588xm1292950,101576r8083,l1301033,140042r-8083,l1292950,101576xm844324,101570r8089,l852413,140037r-8089,l844324,101570xm1243338,101492r8786,l1264258,130422r12135,-28930l1285165,101492r-16639,38545l1259896,140037r-16558,-38545xm1997741,101121v1143,,2049,102,2719,311l1999919,109190v-419,-48,-1170,-78,-2252,-78c1992891,109112,1989266,110652,1986777,113725v-2482,3080,-3727,7327,-3727,12761l1983050,140060r-8089,l1974961,101594r8089,l1983050,109813v1657,-2690,3713,-4810,6182,-6362c1991694,101900,1994528,101127,1997748,101127r-7,-6xm1851535,101115v1144,,2050,101,2720,311l1853713,109184v-419,-48,-1170,-77,-2252,-77c1846686,109107,1843061,110646,1840571,113719v-2482,3080,-3726,7327,-3726,12761l1836845,140054r-8090,l1828755,101588r8090,l1836845,109808v1657,-2691,3713,-4811,6182,-6363c1845489,101894,1848323,101121,1851542,101121r-7,-6xm1336651,101109v1136,,2049,101,2719,311l1338822,109178v-412,-48,-1163,-77,-2252,-77c1331801,109101,1328176,110640,1325687,113713v-2489,3079,-3734,7327,-3734,12761l1321953,140048r-8082,l1313871,101582r8082,l1321953,109801v1657,-2690,3720,-4810,6182,-6362c1330597,101888,1333438,101115,1336658,101115r-7,-6xm983055,101109v1143,,2049,101,2726,311l985233,109178v-419,-48,-1170,-77,-2252,-77c978212,109101,974580,110640,972091,113713v-2482,3079,-3727,7327,-3727,12761l968364,140048r-8089,l960275,101582r8089,l968364,109801v1657,-2690,3720,-4810,6182,-6362c977008,101888,979842,101115,983062,101115r-7,-6xm1799116,100725v3788,,7244,851,10383,2558c1812637,104991,1815119,107369,1816966,110418v1840,3050,2760,6512,2760,10394c1819726,124694,1818812,128169,1816966,131242v-1840,3079,-4329,5470,-7467,7177c1806360,140127,1802904,140977,1799116,140977v-3781,,-7257,-850,-10423,-2558c1785528,136712,1783019,134321,1781152,131242v-1867,-3073,-2800,-6554,-2800,-10430c1778352,116936,1779272,113474,1781118,110418v1833,-3049,4356,-5427,7542,-7135c1791852,101576,1795335,100725,1799116,100725xm1363239,100719v3788,,7244,851,10383,2558c1376760,104984,1379242,107363,1381089,110413v1840,3049,2766,6511,2766,10393c1383855,124688,1382935,128163,1381089,131236v-1840,3079,-4329,5470,-7467,7177c1370483,140120,1367027,140971,1363239,140971v-3781,,-7250,-851,-10423,-2558c1349651,136706,1347142,134315,1345275,131236v-1867,-3073,-2800,-6554,-2800,-10430c1342475,116930,1343394,113468,1345241,110413v1833,-3050,4356,-5429,7542,-7136c1355975,101570,1359458,100719,1363239,100719xm726661,100713v3788,,7251,851,10383,2558c740182,104978,742664,107357,744511,110407v1840,3048,2766,6511,2766,10393c747277,124682,746357,128157,744511,131230v-1840,3079,-4329,5470,-7467,7177c733912,140114,730449,140965,726661,140965v-3781,,-7251,-851,-10416,-2558c713080,136700,710563,134309,708697,131230v-1867,-3073,-2801,-6553,-2801,-10430c705896,116924,706816,113462,708663,110407v1840,-3050,4356,-5429,7541,-7136c719397,101564,722880,100713,726661,100713xm2194871,100593v5803,,10234,1576,13297,4733l2208168,101606r7860,l2216028,136664r7,-12c2216035,140426,2215149,143673,2213390,146387v-1765,2714,-4214,4792,-7345,6242c2202906,154079,2199288,154798,2195196,154798v-3477,,-6629,-515,-9450,-1552c2182913,152210,2180592,150712,2178780,148747r5134,-5895c2185415,144350,2187059,145500,2188851,146303v1786,802,3876,1204,6257,1204c2198950,147507,2202081,146423,2204516,144248v2442,-2169,3652,-5092,3652,-8764l2208168,133003v-3111,3206,-7548,4811,-13297,4811c2191604,137814,2188520,136999,2185611,135370v-2901,-1629,-5235,-3876,-7000,-6746c2176845,125755,2175973,122586,2175973,119123v,-3463,879,-6620,2638,-9460c2180376,106818,2182710,104595,2185611,102996v2902,-1600,5993,-2403,9260,-2403xm2363167,100522v3787,,7021,790,9719,2366c2375585,104464,2377499,106596,2378642,109286r-7467,2246c2370607,110083,2369606,108962,2368185,108160v-1427,-803,-3179,-1204,-5248,-1204c2360705,106956,2359007,107435,2357837,108394v-1163,958,-1745,2156,-1745,3606c2356092,113138,2356450,114054,2357181,114755v723,702,1914,1229,3578,1588l2369545,118362v3159,725,5627,1965,7393,3720c2378696,123844,2379576,126066,2379576,128750v,3930,-1475,6979,-4431,9154c2372189,140073,2368246,141163,2363322,141163v-4038,,-7541,-761,-10497,-2288c2349869,137353,2347874,135142,2346832,132242r7779,-3102l2357830,133207v1684,905,3747,1360,6182,1360c2366454,134567,2368199,134099,2369579,133171v1373,-929,2056,-2168,2056,-3720c2371635,127174,2369904,125653,2366427,124874r-8002,-1708c2355050,122394,2352460,121124,2350640,119369v-1812,-1756,-2719,-3978,-2719,-6668c2347921,110322,2348544,108214,2349788,106381v1245,-1834,3023,-3271,5330,-4308c2357424,101037,2360110,100522,2363167,100522xm2152570,100510v3057,,5756,683,8090,2054c2162987,103936,2164806,105859,2166098,108340v1299,2480,1948,5301,1948,8452l2168046,140060r-8164,l2159882,118422v,-3151,-839,-5685,-2530,-7602c2155668,108908,2153450,107950,2150704,107950v-3579,,-6392,1216,-8442,3642c2140220,114025,2139198,117589,2139198,122298r,17762l2131109,140060r,-38466l2139198,101594r,4810c2142465,102474,2146923,100510,2152570,100510xm2494120,100503v3422,,6588,827,9489,2481c2506504,104637,2508824,106938,2510569,109885v1739,2948,2652,6308,2760,10083l2513410,119968r,12l2513410,122771r-31262,c2482506,126234,2483832,129002,2486112,131069v2286,2066,4984,3103,8089,3103c2498970,134172,2502541,132542,2504935,129283r6453,3181c2509623,135357,2507276,137532,2504347,138976v-2936,1450,-6318,2169,-10146,2169c2490569,141145,2487228,140294,2484170,138587v-3064,-1708,-5499,-4098,-7311,-7177c2475039,128337,2474133,124832,2474133,120902v,-3930,899,-7524,2685,-10628c2478611,107171,2481032,104769,2484089,103061v3057,-1707,6406,-2558,10031,-2558xm2050620,100503v3057,,5756,684,8089,2055c2061036,103930,2062849,105853,2064148,108334v1298,2480,1948,5302,1948,8452l2066096,140054r-8164,l2057932,118416v,-3151,-839,-5685,-2530,-7602c2053718,108903,2051499,107944,2048753,107944v-3578,,-6391,1216,-8441,3642c2038263,114019,2037241,117583,2037241,122292r,17762l2029159,140054r,-38466l2037241,101588r,4810c2040515,102468,2044966,100503,2050620,100503xm1946878,100497v3375,,6520,869,9448,2601c1959255,104829,1961602,107237,1963368,110311v1758,3078,2644,6577,2644,10507c1966012,124748,1965126,128265,1963368,131368v-1759,3103,-4106,5505,-7042,7213c1953398,140288,1950253,141139,1946878,141139v-2902,,-5533,-480,-7894,-1438c1936624,138742,1934594,137389,1932883,135627r,17607l1924801,153234r,-51652l1932883,101582r,4421c1934594,104248,1936624,102888,1938984,101929v2361,-958,4992,-1432,7894,-1432xm575647,100492v3785,,7022,791,9720,2366c588064,104433,589980,106566,591121,109256r-7466,2247c583084,110053,582087,108933,580663,108130v-1423,-803,-3177,-1204,-5250,-1204c573185,106926,571484,107405,570319,108363v-1166,959,-1748,2157,-1748,3607c568571,113108,568932,114025,569658,114726v727,701,1916,1228,3581,1588l582027,118332v3159,725,5623,1965,7389,3721c591176,123814,592058,126037,592058,128720v,3930,-1477,6979,-4433,9154c584670,140042,580729,141133,575804,141133v-4043,,-7545,-761,-10501,-2289c562348,137322,560353,135112,559314,132213r7779,-3103l570313,133177v1682,905,3742,1360,6181,1360c578933,134537,580681,134070,582057,133142v1375,-929,2060,-2169,2060,-3721c584117,127145,582381,125623,578909,124844r-8007,-1707c567532,122364,564937,121094,563122,119338v-1814,-1755,-2721,-3978,-2721,-6667c560401,110293,561026,108184,562269,106350v1244,-1832,3022,-3270,5329,-4307c569904,101007,572589,100492,575647,100492xm1877353,100486v3422,,6588,826,9489,2480c1889744,104620,1892057,106920,1893802,109868v1739,2947,2652,6307,2760,10081l1896643,119949r,13l1896643,122753r-31262,c1865739,126216,1867065,128984,1869344,131050v2287,2067,4985,3103,8090,3103c1882202,134153,1885774,132524,1888168,129265r6453,3181c1892855,135340,1890508,137515,1887580,138958v-2936,1450,-6318,2169,-10146,2169c1873802,141127,1870461,140276,1867403,138569v-3057,-1707,-5499,-4098,-7311,-7177c1858279,128319,1857366,124814,1857366,120884v,-3930,899,-7524,2685,-10627c1861843,107153,1864265,104751,1867322,103044v3057,-1707,6405,-2558,10031,-2558xm1581134,100486v3057,,5756,683,8089,2055c1591550,103913,1593363,105835,1594661,108315v1299,2481,1948,5302,1948,8453l1596609,140037r-8163,l1588446,118398v,-3151,-839,-5685,-2530,-7602c1584232,108885,1582013,107926,1579267,107926v-3578,,-6392,1216,-8441,3643c1568776,114001,1567755,117566,1567755,122274r,17763l1559672,140037r,-38467l1567755,101570r,4811c1571022,102451,1575479,100486,1581134,100486xm1488754,100486v2699,,5161,635,7387,1899c1498373,103655,1500131,105422,1501430,107698v1298,2277,1941,4889,1941,7836l1503371,140042r-8002,l1495369,117164v,-2792,-818,-5027,-2455,-6710c1491284,108777,1489201,107932,1486658,107932v-3213,,-5756,1115,-7623,3337c1477168,113491,1476235,116726,1476235,120962r,19080l1468152,140042r,-22878c1468152,114372,1467334,112137,1465697,110454v-1630,-1677,-3720,-2522,-6257,-2522c1456275,107932,1453772,109047,1451932,111269v-1832,2222,-2759,5457,-2759,9693l1449173,140042r-8083,l1441090,101576r8083,l1449173,105919v3057,-3618,7176,-5427,12364,-5427c1464337,100492,1466860,101115,1469112,102355v2260,1240,4011,2971,5256,5193c1475971,105326,1477993,103595,1480435,102355v2435,-1240,5208,-1863,8319,-1863l1488754,100486xm1414333,100486v3057,,5756,683,8083,2055c1424749,103913,1426562,105835,1427860,108315v1299,2481,1948,5302,1948,8453l1429808,140037r-8164,l1421644,118398v,-3151,-845,-5685,-2529,-7602c1417424,108885,1415212,107926,1412466,107926v-3585,,-6392,1216,-8441,3643c1401975,114001,1400954,117566,1400954,122274r,17763l1392871,140037r,-38467l1400954,101570r,4811c1404221,102451,1408678,100486,1414333,100486xm1223040,100486v3057,,5749,683,8083,2055c1233456,103913,1235269,105835,1236568,108315v1298,2481,1941,5302,1941,8453l1238509,140037r-8164,l1230345,118398v,-3151,-839,-5685,-2523,-7602c1226131,108885,1223913,107926,1221167,107926v-3579,,-6392,1216,-8435,3643c1210683,114001,1209661,117566,1209661,122274r,17763l1201572,140037r,-38467l1209661,101570r,4811c1212928,102451,1217386,100486,1223040,100486xm818121,100486v3787,,7021,790,9719,2366c830539,104427,832453,106560,833596,109250r-7467,2247c825561,110047,824560,108927,823139,108124v-1427,-803,-3178,-1204,-5255,-1204c815659,106920,813961,107399,812791,108357v-1163,959,-1745,2157,-1745,3607c811046,113102,811404,114019,812135,114720v724,700,1914,1228,3578,1587l824499,118326v3159,725,5627,1965,7393,3721c833650,123808,834530,126030,834530,128714v,3930,-1475,6979,-4431,9154c827144,140042,823200,141127,818276,141127v-4044,,-7541,-761,-10497,-2289c804823,137317,802828,135106,801786,132207r7779,-3103l812784,133171v1684,905,3747,1360,6182,1360c821408,134531,823153,134064,824533,133135v1373,-928,2056,-2168,2056,-3720c826589,127139,824857,125617,821381,124838r-8008,-1707c810004,122358,807414,121088,805594,119332v-1812,-1755,-2719,-3978,-2719,-6667c802875,110286,803497,108178,804742,106344v1245,-1832,3023,-3271,5330,-4307c812378,101001,815064,100486,818121,100486xm527663,100486v5755,,10422,1833,13996,5505l541659,101570r8086,l549745,101576r,38466l541659,140042r,-4421c538079,139293,533418,141127,527663,141127v-3370,,-6517,-851,-9449,-2558c515282,136862,512940,134459,511174,131356v-1766,-3104,-2643,-6620,-2643,-10550c508531,116876,509414,113372,511174,110299v1760,-3074,4108,-5482,7040,-7213c521140,101354,524293,100486,527663,100486xm1726095,100480v3429,,6588,826,9489,2480c1738486,104613,1740799,106914,1742544,109861v1739,2948,2658,6308,2767,10082l1745385,119943r,12l1745385,122747r-31262,c1714488,126210,1715807,128978,1718086,131044v2287,2067,4985,3104,8090,3104c1730944,134148,1734522,132518,1736910,129260r6453,3180c1741604,135334,1739250,137509,1736322,138952v-2929,1450,-6318,2169,-10146,2169c1722544,141121,1719202,140270,1716145,138563v-3057,-1707,-5499,-4098,-7311,-7177c1707021,128312,1706115,124808,1706115,120878v,-3930,893,-7524,2685,-10627c1710586,107147,1713007,104745,1716064,103038v3057,-1708,6405,-2558,10031,-2558xm777755,100480v3057,,5756,682,8082,2055c788171,103907,789984,105830,791282,108309v1299,2481,1948,5302,1948,8454l793230,140031r-8164,l785066,118392v,-3151,-845,-5685,-2529,-7602c780846,108879,778634,107920,775888,107920v-3585,,-6392,1216,-8441,3643c765397,113994,764376,117559,764376,122268r,17763l756293,140031r,-38467l764376,101564r,4811c767643,102445,772100,100480,777755,100480xm682332,100480v3686,,7338,958,10504,2869c695994,105260,698409,107872,700066,111185r-7467,2869c691557,111988,690157,110448,688399,109442v-1766,-1007,-3781,-1510,-6067,-1510c680052,107932,677807,108477,675919,109561v-1893,1085,-3375,2613,-4437,4578c670420,116104,669893,118326,669893,120806v,3876,1163,6992,3504,9346c675723,132506,678713,133681,682338,133681v2334,,4403,-528,6223,-1588c690374,131032,691828,129415,692917,127247r7379,2710l697394,134599v-1190,1364,-2590,2544,-4213,3538c689941,140127,686329,141121,682332,141121v-3680,,-7075,-851,-10187,-2558c669034,136856,666558,134453,664719,131350v-1840,-3103,-2760,-6620,-2760,-10550c661959,116870,662872,113366,664719,110293v1839,-3074,4322,-5482,7426,-7213c675257,101349,678652,100480,682332,100480xm483806,100480v3423,,6583,826,9484,2480c496192,104613,498511,106914,500253,109861v1736,2948,2655,6308,2763,10082l503095,119943r-7,12l503088,122747r-31260,c472188,126210,473510,128978,475792,131044v2283,2067,4980,3104,8086,3104c488647,134148,492222,132518,494612,129260r6458,3180c499304,135334,496961,137509,494030,138952v-2932,1450,-6314,2169,-10146,2169c480255,141121,476909,140270,473852,138563v-3058,-1707,-5497,-4098,-7310,-7177c464727,128312,463820,124808,463820,120878v,-3930,896,-7524,2685,-10627c468296,107147,470716,104745,473774,103038v3057,-1708,6404,-2558,10032,-2558xm1531447,100474v3423,,6581,826,9483,2480c1543832,104607,1546152,106908,1547890,109855v1738,2948,2658,6308,2766,10083l1550731,119938r,11l1550731,122741r-31256,c1519834,126204,1521153,128971,1523439,131038v2279,2067,4978,3104,8083,3104c1536290,134142,1539868,132512,1542256,129253r6452,3181c1546950,135328,1544603,137503,1541667,138946v-2928,1450,-6310,2169,-10145,2169c1527896,141115,1524548,140264,1521491,138557v-3057,-1707,-5499,-4098,-7312,-7177c1512367,128307,1511460,124802,1511460,120872v,-3930,893,-7524,2686,-10627c1515938,107141,1518353,104739,1521410,103032v3064,-1708,6405,-2558,10037,-2558xm1173354,100474v3422,,6581,826,9482,2480c1185738,104607,1188058,106908,1189803,109855v1732,2948,2651,6308,2760,10083l1192644,119938r-7,11l1192637,122741r-31262,c1161733,126204,1163059,128971,1165338,131038v2287,2067,4979,3104,8090,3104c1178196,134142,1181768,132512,1184162,129253r6453,3181c1188849,135328,1186509,137503,1183580,138946v-2935,1450,-6317,2169,-10145,2169c1169803,141115,1166454,140264,1163397,138557v-3057,-1707,-5492,-4098,-7305,-7177c1154273,128307,1153367,124802,1153367,120872v,-3930,899,-7524,2685,-10627c1157844,107141,1160266,104739,1163323,103032v3057,-1708,6405,-2558,10031,-2558xm1109274,100474v3429,,6588,826,9489,2480c1121665,104607,1123985,106908,1125723,109855v1738,2948,2658,6308,2766,10083l1128564,119938r-7,11l1128557,122741r-31255,c1097660,126204,1098979,128971,1101265,131038v2280,2067,4979,3104,8083,3104c1114116,134142,1117694,132512,1120082,129253r6460,3181c1124776,135328,1122429,137503,1119500,138946v-2928,1450,-6310,2169,-10145,2169c1105729,141115,1102381,140264,1099324,138557v-3057,-1707,-5499,-4098,-7311,-7177c1090200,128307,1089293,124802,1089293,120872v,-3930,893,-7524,2686,-10627c1093764,107141,1096186,104739,1099243,103032v3057,-1708,6405,-2558,10031,-2558xm932043,100474v3429,,6588,826,9489,2480c944434,104607,946747,106908,948492,109855v1739,2948,2658,6308,2767,10083l951333,119938r-7,11l951326,122741r-31262,c920429,126204,921748,128971,924035,131038v2279,2067,4978,3104,8082,3104c936886,134142,940464,132512,942851,129253r6460,3181c947545,135328,945198,137503,942270,138946v-2936,1450,-6318,2169,-10146,2169c928492,141115,925151,140264,922093,138557v-3057,-1707,-5499,-4098,-7311,-7177c912969,128307,912063,124802,912063,120872v,-3930,892,-7524,2685,-10627c916533,107141,918955,104739,922012,103032v3057,-1708,6405,-2558,10031,-2558xm617871,100474v3424,,6584,826,9485,2480c630257,104607,632577,106908,634316,109855v1738,2948,2658,6308,2766,10083l637156,119938r,11l637156,122741r-31263,c606253,126204,607574,128971,609857,131038v2283,2067,4980,3104,8086,3104c622712,134142,626287,132512,628675,129253r6459,3181c633369,135328,631028,137503,628093,138946v-2929,1450,-6311,2169,-10144,2169c614321,141115,610974,140264,607917,138557v-3058,-1707,-5496,-4098,-7311,-7177c598792,128307,597885,124802,597885,120872v,-3930,896,-7524,2685,-10627c602361,107141,604782,104739,607839,103032v3058,-1708,6404,-2558,10032,-2558xm403942,95604r,18535l419103,114139v3215,,5756,-839,7624,-2522c428595,109939,429526,107675,429526,104829v,-2846,-931,-4966,-2799,-6668c424859,96460,422318,95604,419103,95604r-15161,xm2440226,95003r7,1l2440226,95004r,-1xm2249698,89655r8089,l2257787,101600r13224,l2271011,108268r-13224,l2257787,126414v,2324,568,4097,1712,5314c2260642,132943,2262197,133548,2264166,133548v1041,,2137,-179,3300,-545c2268636,132644,2269712,132123,2270693,131452r2489,6745l2273188,138203v-1812,1084,-3449,1851,-4903,2289c2266830,140929,2265275,141150,2263618,141150v-4302,,-7698,-1204,-10186,-3606c2250942,135142,2249698,131614,2249698,126959r,-18691l2241378,108268r,-6668l2249698,101600r,-11945xm2079549,89649r8089,l2087638,101594r13223,l2100861,108261r-13223,l2087638,126408v,2324,568,4097,1711,5314c2090492,132937,2092048,133542,2094016,133542v1042,,2138,-179,3301,-545c2098487,132638,2099563,132117,2100543,131446r2490,6745l2103039,138197v-1812,1085,-3449,1851,-4903,2289c2096681,140923,2095126,141145,2093468,141145v-4301,,-7697,-1204,-10186,-3607c2080793,135136,2079549,131608,2079549,126953r,-18692l2071229,108261r,-6667l2079549,101594r,-11945xm1610062,89630r8090,l1618152,101576r13223,l1631375,108244r-13223,l1618152,126389v,2325,568,4098,1711,5314c1621006,132920,1622562,133525,1624530,133525v1042,,2137,-180,3301,-545c1629001,132620,1630076,132099,1631057,131428r2489,6746l1633553,138179v-1813,1085,-3449,1852,-4904,2289c1627195,140905,1625639,141127,1623982,141127v-4301,,-7697,-1204,-10186,-3606c1611307,135118,1610062,131589,1610062,126935r,-18691l1601743,108244r,-6668l1610062,101576r,-11946xm1014317,89630r8083,l1022400,101576r13223,l1035623,108244r-13223,l1022400,126389v,2325,575,4098,1718,5314c1025254,132920,1026810,133525,1028785,133525v1035,,2137,-180,3301,-545c1033249,132620,1034324,132099,1035312,131428r2489,6746l1037808,138179v-1820,1085,-3450,1852,-4904,2289c1031450,140905,1029894,141127,1028237,141127v-4302,,-7704,-1204,-10186,-3606c1015562,135118,1014317,131589,1014317,126935r,-18691l1005998,108244r,-6668l1014317,101576r,-11946xm395622,88079r23481,c422888,88079,426193,88780,429021,90175v2824,1397,5004,3361,6530,5895c437077,98605,437846,101528,437846,104835v,3307,-763,6308,-2295,8842c434020,116212,431845,118188,429021,119608v-2828,1420,-6133,2133,-9918,2133l403942,121741r,18301l395622,140042r,-51963xm2332676,85000r7,c2334137,85000,2335347,85491,2336335,86473v987,983,1475,2169,1475,3571c2337810,91446,2337329,92679,2336369,93614v-961,928,-2192,1396,-3693,1396c2331174,95010,2329923,94542,2328949,93614v-988,-929,-1481,-2121,-1481,-3570c2327468,88594,2327961,87462,2328949,86473v981,-982,2225,-1473,3727,-1473xm2440233,84994v1502,,2665,491,3652,1473c2444866,87450,2445360,88636,2445360,90038v,1402,-480,2636,-1441,3570l2440226,95003r-3727,-1395c2435519,92679,2435025,91487,2435025,90038v,-1450,494,-2582,1474,-3571c2437487,85485,2438731,84994,2440233,84994xm2114233,84994r,c2115687,84994,2116905,85485,2117886,86467v987,983,1481,2169,1481,3571c2119367,91440,2118887,92674,2117926,93608v-960,929,-2191,1396,-3693,1396c2112732,95004,2111480,94537,2110500,93608v-988,-929,-1475,-2121,-1475,-3570c2109025,88588,2109512,87456,2110500,86467v987,-982,2232,-1473,3733,-1473xm2012276,84987r7,c2013737,84987,2014955,85479,2015936,86461v987,982,1481,2169,1481,3571c2017417,91433,2016937,92668,2015976,93602v-967,929,-2198,1396,-3700,1396c2010775,94998,2009530,94531,2008549,93602v-987,-928,-1481,-2121,-1481,-3570c2007068,88582,2007562,87450,2008549,86461v981,-982,2226,-1474,3727,-1474xm1296982,84975r6,c1298443,84975,1299660,85467,1300641,86449v987,983,1481,2169,1481,3571c1302122,91421,1301642,92656,1300681,93590v-967,929,-2198,1396,-3699,1396c1295480,94986,1294235,94519,1293255,93590v-988,-928,-1482,-2120,-1482,-3570c1291773,88570,1292267,87438,1293255,86449v987,-982,2225,-1474,3727,-1474xm848361,84970r7,c849823,84970,851033,85461,852021,86443v980,983,1474,2169,1474,3571c853495,91416,853015,92650,852055,93585v-961,928,-2192,1395,-3694,1395c846860,94980,845609,94513,844628,93585v-981,-929,-1475,-2121,-1475,-3571c843153,88564,843647,87432,844628,86443v987,-982,2232,-1473,3733,-1473xm2457109,84227r8089,l2465198,140066r-8089,l2457109,84227xm2279722,84220r8090,l2287812,106404v3267,-3930,7724,-5894,13378,-5894c2304248,100510,2306940,101193,2309273,102564v2334,1372,4146,3295,5445,5776c2316010,110820,2316659,113641,2316659,116792r,23268l2308495,140060r,-21638c2308495,115271,2307657,112737,2305966,110820v-1685,-1912,-3903,-2870,-6649,-2870c2295739,107950,2292925,109166,2290876,111592v-2043,2433,-3064,5997,-3064,10706l2287812,140060r-8090,l2279722,84220xm446790,84203r8086,l454876,140042r-8086,l446790,84203xm1659296,84197r8089,l1667385,105991v1712,-1755,3741,-3115,6101,-4074c1675847,100959,1678478,100486,1681380,100486v3368,,6520,868,9449,2600c1693757,104817,1696104,107225,1697870,110299v1758,3079,2644,6577,2644,10507c1700514,124736,1699628,128252,1697870,131356v-1759,3103,-4106,5506,-7041,7213c1687900,140276,1684748,141127,1681380,141127v-2902,,-5533,-480,-7894,-1438c1671126,138731,1669097,137376,1667385,135615r,4422l1659296,140037r,-55840xm1044341,84197r8083,l1052424,106381v3267,-3930,7724,-5895,13379,-5895c1068860,100486,1071559,101169,1073886,102541v2333,1372,4146,3294,5444,5774c1080629,110796,1081278,113617,1081278,116768r,23269l1073115,140037r,-21639c1073115,115247,1072276,112713,1070585,110796v-1691,-1911,-3903,-2870,-6649,-2870c1060358,107926,1057544,109142,1055495,111569v-2049,2432,-3071,5997,-3071,10705l1052424,140037r-8083,l1044341,84197xm895031,84197r8164,l903195,140037r-8164,l895031,135615v-1711,1761,-3753,3116,-6107,4074c886563,140647,883932,141127,881030,141127v-3368,,-6513,-851,-9448,-2558c868653,136862,866313,134459,864540,131356v-1765,-3104,-2637,-6620,-2637,-10550c861903,116876,862782,113372,864540,110299v1766,-3074,4113,-5482,7042,-7213c874517,101354,877662,100486,881030,100486v2902,,5533,479,7894,1431c891284,102876,893320,104230,895031,105991r,-21794xm2424061,83064v2543,,4870,546,7000,1630l2429188,91206v-1556,-623,-3084,-929,-4586,-929c2422478,90277,2420807,90870,2419583,92063v-1217,1192,-1826,2845,-1826,4966l2417757,101606r26521,l2444278,140073r,-7l2436188,140066r,-31798l2417757,108268r,31798l2409674,140066r,-31798l2402133,108268r,-6668l2409674,101600r,-4577c2409674,92733,2410987,89331,2413604,86827v2618,-2511,6101,-3763,10457,-3763xm1769647,83041v2333,,4538,467,6608,1395l1774307,91026v-1346,-515,-2719,-772,-4119,-772c1768165,90254,1766549,90847,1765331,92039v-1224,1192,-1826,2845,-1826,4966l1763505,101576r11586,l1775091,108244r-11586,l1763505,140042r-8089,l1755416,108244r-7542,l1747874,101576r7542,l1755416,96999v,-4289,1298,-7692,3889,-10196c1761895,84293,1765338,83041,1769647,83041xm147273,9181v2638,2324,4939,5068,6884,8219l164292,33132r,-12c164292,33120,190302,73671,190302,73671v1267,1983,1676,4331,1147,6620c190921,82573,189527,84509,187520,85725r-10529,6447l176978,92171r7,5l176991,92172r64190,8757c242269,100791,243212,100150,243729,99191l261942,36445r-11990,7530c245891,46485,240551,45269,238004,41273l224380,19635c218156,9810,204779,9786,190614,9768v-2397,,-4787,-6,-7154,-60c183100,9708,165289,9384,147273,9181xm119725,9001v-8783,30,-15907,2780,-21775,8399c96027,19233,94333,21312,92910,23582l70384,67770r11,l131090,98449,159480,42585,146396,22264c142570,16076,137224,12146,129997,10163v-1538,-473,-2895,-821,-4186,-1096l125822,9001v-2192,-6,-4247,,-6097,xm119701,-147v20075,-96,63579,701,63957,713c185959,614,188296,620,190626,620v15270,24,32582,54,41503,14138l245482,35971,269336,20983r3028,2342c273866,24661,274388,26764,273746,28627r-21542,74063c250240,107082,246023,109921,241194,110089r-397,12l164603,99713r-3141,185l160002,96196v-672,-2180,229,-4523,2193,-5697l182312,78176,165216,51517r-26196,51550c137975,105123,136190,106650,133998,107357v-2181,713,-4517,527,-6578,-515l65758,75678c63692,74636,62160,72850,61451,70658v-709,-2193,-516,-4524,541,-6572l84945,19089v2024,-3259,4199,-5930,6667,-8285c99151,3579,108600,-105,119701,-147xe" stroked="f" strokeweight=".00186mm">
                    <v:stroke joinstyle="miter"/>
                    <v:path arrowok="t" o:connecttype="custom" o:connectlocs="214995,308046;214997,308047;214991,308047;2526762,233936;2530380,235373;2531821,238824;2530380,242353;2526762,243790;2523109,242353;2521635,238824;2523109,235373;2526762,233936;1653865,233391;1653871,233397;1653858,233393;1567153,233391;1567160,233397;1567146,233393;1149241,233073;1158649,233073;1158649,233306;1150485,253705;1144337,253705;2346825,232546;2346825,232551;2346825,232552;1357111,232534;1357111,232540;1357111,232540;813001,232534;813001,232540;813001,232540;131234,213321;68431,213495;56225,234355;52873,254412;53797,258605;53720,258623;53726,258623;56507,264069;73903,279597;81718,281257;131421,281184;2445888,211063;2445888,211064;2442005,211683;2438427,213543;2434146,220445;2456933,220445;2453003,213465;2449729,211664;2445888,211064;2445888,211063;2175425,211063;2175425,211064;2171543,211683;2167965,213543;2163683,220445;2186470,220445;2182541,213465;2179267,211664;2175425,211064;2175432,211063;2491225,211057;2484847,212687;2480335,217299;2478699,224242;2480335,231186;2484847,235799;2491225,237428;2497407,235799;2502108,231186;2503900,224242;2502108,217341;2497407,212687;2491225,211057;2029152,211057;2022774,212722;2018066,217377;2016321,224242;2018066,231108;2022774,235763;2029152,237428;2035408,235763;2040116,231108;2041908,224242;2040116,217377;2035408,212722;2029152,211057;1872679,211057;1872686,211058;1868797,211677;1865219,213537;1860944,220438;1883731,220438;1879801,213459;1876521,211658;1872686,211058;1872686,211057;1699811,211057;1699811,211058;1695928,211677;1692350,213537;1688076,220438;1710856,220438;1706926,213459;1703653,211658;1699811,211058;1699818,211057;1503919,211057;1503926,211058;1500036,211677;1496458,213537;1492184,220438;1514971,220438;1511041,213459;1507761,211658;1503926,211058;1503926,211057;1318998,211057;1312586,212687;1308074,217299;1306403,224242;1308074,231186;1312586,235799;1318998,237428;1318998,237422;1324950,235913;1329651,231569;1331673,225015;1331673,223464;1329651,216987;1324950,212608;1318998,211057;1273816,211057;1273816,211058;1269933,211677;1266355,213537;1262081,220438;1284861,220438;1280931,213459;1277657,211658;1273816,211058;1273822,211057;1407880,211051;1407880,211051;1403998,211671;1400420,213531;1396145,220432;1418925,220432;1414996,213453;1411722,211652;1407880,211051;1407887,211051;1207416,211051;1201234,212680;1196526,217335;1194740,224236;1196526,231138;1201234,235793;1207416,237422;1213828,235793;1218339,231180;1220010,224236;1218339,217293;1213828,212680;1207416,211051;1071085,211051;1071085,211051;1067203,211671;1063625,213531;1059344,220432;1082131,220432;1078201,213453;1074927,211652;1071085,211051;1071092,211051;976061,211051;976061,211051;972172,211671;968594,213531;964319,220432;987107,220432;983177,213453;979903,211652;976061,211051;976061,211051;931191,211051;931197,211051;927308,211671;923730,213531;919455,220432;942236,220432;938313,213453;935032,211652;931197,211051;931197,211051;1116423,211045;1110045,212674;1105533,217287;1103903,224231;1105533,231174;1110045,235787;1116423,237416;1122605,235787;1127313,231174;1129098,224231;1127313,217329;1122605,212674;1116423,211045;1021399,211045;1015021,212674;1010509,217287;1008872,224231;1010509,231174;1015021,235787;1021399,237416;1027581,235787;1032282,231174;1034074,224231;1032282,217329;1027581,212674;1021399,211045;484437,211033;478255,212662;473552,217317;471761,224219;473552,231120;478255,235774;484437,237404;490852,235774;495363,231162;497033,224219;495363,217276;490852,212662;484437,211033;735082,210811;726255,214028;722718,222524;726255,230976;735082,234235;740994,232761;745383,228610;747054,222524;745383,216395;740994,212285;735082,210811;2320853,205012;2328942,205012;2328942,243479;2320853,243479;2086624,205006;2094706,205006;2094706,205012;2094706,243479;2086624,243479;2086624,238746;2073319,244563;2065196,242508;2059751,236734;2057851,228203;2057851,205012;2065933,205012;2065933,226573;2068463,234211;2075193,237117;2083587,233474;2086624,222769;1742193,205006;1750282,205006;1759068,231761;1768172,205006;1774550,205006;1783648,231839;1792441,205006;1800523,205006;1787618,243629;1780225,243629;1771358,217725;1762491,243629;1755105,243629;787028,205000;795117,205000;795117,243467;787028,243467;649074,204994;657157,204994;657157,243461;649074,243461;547120,204988;555205,204988;555205,243455;547120,243455;1963286,204929;1972309,204929;1984592,229047;1996726,204929;2005742,204929;1979770,256658;1970747,256658;1979925,238357;1570420,204929;1579443,204929;1591726,229047;1603860,204929;1612876,204929;1586903,256658;1577881,256658;1587059,238357;2149614,204545;2152334,204856;2151786,212614;2149533,212537;2138650,217149;2134917,229910;2134917,243484;2126834,243484;2126834,205018;2134917,205018;2134917,213238;2141099,206875;2149614,204551;1478108,204539;1480827,204850;1480286,212608;1478027,212531;1467144,217143;1463417,229904;1463417,243479;1455328,243479;1455328,205012;1463417,205012;1463417,213232;1469599,206869;1478115,204545;536620,204521;539341,204833;538794,212591;536541,212513;525656,217126;521926,229886;521926,243461;513841,243461;513841,204994;521926,204994;521926,213213;528108,206851;536625,204527;2029152,204156;2039534,206713;2047001,213849;2049761,224242;2047001,234672;2039534,241849;2029152,244407;2018729,241849;2011187,234672;2008387,224242;2011147,213849;2018695,206713;2029152,204156;733750,203994;747047,208726;747047,205006;754907,205006;754907,240064;754907,240052;752269,249787;744917,256029;734067,258198;724618,256646;717659,252148;722792,246252;727730,249703;733986,250907;743395,247648;747047,238884;747047,236404;733750,241214;724490,238770;717490,232025;714852,222524;717490,213064;724490,206396;733750,203994;2355382,203934;2365101,206300;2370857,212698;2363390,214945;2360400,211572;2355145,210368;2350052,211806;2348307,215412;2349396,218168;2352974,219755;2361760,221774;2369153,225495;2371791,232162;2367360,241316;2355537,244575;2345040,242286;2339047,235655;2346825,232552;2350045,236620;2356227,237979;2361794,236583;2363850,232863;2358642,228286;2350640,226579;2342855,222781;2340136,216113;2342003,209793;2347333,205486;2355382,203934;2293480,203922;2301562,205977;2307007,211752;2308955,220204;2308955,243473;2300791,243473;2300791,221834;2298262,214232;2291613,211362;2283172,215005;2280101,225710;2280101,243473;2272018,243473;2272018,205006;2280101,205006;2280101,209817;2293480,203922;1922379,203922;1930462,205977;1935907,211752;1937848,220204;1937848,243473;1929691,243473;1929691,221834;1927161,214232;1920512,211362;1912071,215005;1909000,225710;1909000,243473;1900911,243473;1900911,205006;1909000,205006;1909000,209817;1922379,203922;1365668,203922;1375387,206288;1381143,212687;1373676,214933;1370686,211560;1365438,210356;1360338,211793;1358593,215400;1359682,218156;1363260,219744;1372046,221762;1379439,225483;1382083,232150;1377646,241304;1365823,244563;1355326,242274;1349333,235643;1357111,232540;1360338,236607;1366513,237967;1372080,236572;1374136,232852;1368928,228274;1360926,226567;1353141,222769;1350422,216101;1352289,209781;1357619,205474;1365668,203922;821557,203922;831276,206288;837032,212687;829565,214933;826575,211560;821320,210356;816227,211793;814482,215400;815571,218156;819149,219744;827935,221762;835328,225483;837966,232150;833535,241304;821712,244563;811215,242274;805222,235643;813001,232540;816220,236607;822402,237967;827969,236572;830025,232852;824817,228274;816809,226567;809030,222769;806311,216101;808178,209781;813508,205474;821557,203922;2445888,203916;2455377,206396;2462337,213298;2465103,223380;2465178,223380;2465178,223392;2465178,226184;2433916,226184;2437886,234481;2445969,237584;2456703,232696;2463155,235876;2456114,242388;2445969,244557;2435938,241999;2428626,234822;2425907,224314;2428593,213687;2435857,206474;2445888,203916;2175432,203916;2184915,206396;2191875,213298;2194641,223380;2194715,223380;2194715,223392;2194715,226184;2163460,226184;2167424,234481;2175506,237584;2186240,232696;2192693,235876;2185652,242388;2175506,244557;2165475,241999;2158164,234822;2155445,224314;2158130,213687;2165401,206474;2175432,203916;1635893,203916;1646397,206786;1653628,214621;1646161,217491;1641960,212878;1635893,211368;1629481,212998;1625044,217575;1623455,224242;1626958,233588;1635900,237117;1642123,235529;1646479,230683;1653858,233393;1650956,238035;1646742,241573;1635893,244557;1625707,241999;1618280,234786;1615521,224236;1618280,213729;1625707,206516;1635893,203916;1549182,203916;1559686,206786;1566916,214621;1559449,217491;1555249,212878;1549182,211368;1542770,212998;1538333,217575;1536743,224242;1540247,233588;1549189,237117;1555411,235529;1559767,230683;1567146,233393;1564245,238035;1560031,241573;1549182,244557;1538996,241999;1531569,234786;1528809,224236;1531569,213729;1538996,206516;1549182,203916;1317685,203916;1331680,209421;1331680,205000;1339769,205000;1339769,205006;1339769,243473;1331680,243473;1331680,239051;1317685,244557;1308236,241999;1301195,234786;1298551,224236;1301195,213729;1308236,206516;1317685,203916;887808,203916;895897,205971;901335,211746;903283,220199;903283,243467;895119,243467;895119,221828;892590,214226;885941,211356;877500,214999;874429,225704;874429,243467;866346,243467;866346,205000;874429,205000;874429,209811;887808,203916;1872686,203910;1882175,206390;1889135,213292;1891895,223373;1891976,223373;1891976,223386;1891976,226178;1860714,226178;1864678,234475;1872767,237578;1883501,232690;1889954,235871;1882913,242382;1872767,244551;1862736,241993;1855425,234816;1852699,224308;1855384,213681;1862655,206468;1872686,203910;1699818,203910;1709300,206390;1716267,213292;1719027,223373;1719108,223373;1719108,223386;1719108,226178;1687846,226178;1691809,234475;1699892,237578;1710626,232690;1717079,235871;1710038,242382;1699892,244551;1689861,241993;1682550,234816;1679831,224308;1682516,213681;1689787,206468;1699818,203910;1503932,203910;1513415,206390;1520382,213292;1523141,223373;1523223,223373;1523216,223386;1523216,226178;1491954,226178;1495917,234475;1504007,237578;1514741,232690;1521200,235871;1514159,242382;1504013,244551;1493976,241993;1486671,234816;1483945,224308;1486631,213681;1493902,206468;1503932,203910;1273829,203910;1283312,206390;1290272,213292;1293038,223373;1293113,223373;1293113,223386;1293113,226178;1261851,226178;1265814,234475;1273897,237578;1284631,232690;1291090,235871;1284049,242382;1273904,244551;1263873,241993;1256561,234816;1253842,224308;1256527,213681;1263798,206468;1273829,203910;1208735,203910;1208735,203916;1218184,206516;1225225,213729;1227869,224236;1225225,234786;1218184,241999;1208735,244557;1200841,243120;1194740,239046;1194740,256652;1186651,256652;1186651,205000;1194740,205000;1194740,209421;1200841,205347;1208735,203910;691449,203910;699538,205965;704977,211739;706925,220193;706925,243461;698761,243461;698761,221822;696231,214220;689582,211350;681141,214993;678070,225698;678070,243461;669988,243461;669988,204994;678070,204994;678070,209805;691449,203910;1407894,203904;1417377,206384;1424336,213286;1427103,223368;1427184,223368;1427177,223380;1427177,226171;1395915,226171;1399879,234468;1407961,237572;1418695,232684;1425155,235865;1418114,242376;1407968,244545;1397937,241987;1390626,234810;1387907,224302;1390592,213675;1397863,206462;1407894,203904;1071099,203904;1080582,206384;1087542,213286;1090308,223368;1090382,223368;1090376,223380;1090376,226171;1059120,226171;1063084,234468;1071167,237572;1081901,232684;1088360,235865;1081319,242376;1071173,244545;1061143,241987;1053831,234810;1051112,224302;1053797,213675;1061062,206462;1071099,203904;976068,203904;985558,206384;992518,213286;995284,223368;995358,223368;995352,223380;995352,226171;964089,226171;968060,234468;976142,237572;986877,232684;993336,235865;986295,242376;976149,244545;966119,241987;958807,234810;956088,224302;958773,213675;966037,206462;976068,203904;931204,203904;940687,206384;947654,213286;950413,223368;950494,223368;950488,223380;950488,226171;919225,226171;923189,234468;931278,237572;942013,232684;948465,235865;941431,242376;931285,244545;921248,241987;913943,234810;911217,224302;913902,213675;921173,206462;931204,203904;589500,203904;597585,205959;603028,211734;604974,220187;604974,243455;596810,243455;596810,221816;594281,214214;587631,211344;579192,214987;576122,225693;576122,243455;568036,243455;568036,204988;576122,204988;576122,209799;589500,203904;485758,203892;485758,203898;495207,206498;502248,213711;504890,224219;502248,234768;495207,241981;485758,244539;477864,243101;471761,239028;471761,256634;463676,256634;463676,204983;471761,204983;471761,209404;477864,205330;485758,203892;2255143,198415;2255143,198416;2255136,198416;618429,193048;626517,193048;626517,204994;639733,204994;639733,211662;626517,211662;626517,229808;628228,235122;632895,236943;636196,236398;639422,234846;641911,241592;641918,241598;637014,243886;632347,244545;622160,240939;618429,230353;618429,211662;610109,211662;610109,204994;618429,204994;395622,191485;403942,191485;403942,243449;395622,243449;2109018,191437;2118420,191437;2118420,191671;2110256,212069;2104115,212069;210617,190575;168172,239411;168244,242484;168238,242496;210972,291998;211206,277866;219886,269365;220001,269365;245614,269814;245873,269814;272358,247008;276316,241076;296542,211140;285880,212399;267126,212255;267126,212267;218871,211818;212702,209170;210275,202922;2324891,188412;2324897,188412;2328550,189885;2330024,193456;2328584,197027;2324891,198423;2321157,197027;2319683,193456;2321157,189885;2324891,188412;2255143,188406;2258795,189879;2260270,193450;2258829,197021;2255143,198415;2251409,197021;2249935,193450;2251409,189879;2255143,188406;791066,188400;791072,188400;794725,189874;796199,193444;794759,197015;791066,198410;787332,197015;785858,193444;787332,189874;791066,188400;653105,188394;653112,188394;656764,189868;658246,193438;656805,197009;653105,198404;649378,197009;647897,193438;649378,189868;653105,188394;551156,188388;551163,188388;554815,189862;556293,193432;554851,197003;551156,198398;547426,197003;545948,193432;547426,189862;551156,188388;2503907,187645;2512071,187645;2512071,243479;2503907,243479;2503907,239057;2497806,243131;2489913,244569;2480464,242011;2473423,234798;2470778,224248;2473423,213741;2480464,206528;2489913,203928;2497806,205366;2503907,209439;2380962,187639;2389045,187639;2389045,209822;2402424,203928;2410506,205983;2415951,211758;2417899,220210;2417899,243479;2409735,243479;2409735,221840;2407206,214238;2400557,211368;2392116,215011;2389045,225716;2389045,243479;2380962,243479;1807754,187633;1815843,187633;1815843,209817;1829222,203922;1837305,205977;1842749,211752;1844697,220204;1844697,243473;1836534,243473;1836534,221834;1834004,214232;1827355,211362;1818914,215005;1815843,225710;1815843,243473;1807754,243473;1662806,187633;1670896,187633;1670896,243473;1662806,243473;1236811,187633;1244901,187633;1244901,243473;1236811,243473;1129105,187633;1137269,187633;1137269,243467;1129105,243467;1129105,239046;1123004,243120;1115111,244557;1105662,241999;1098621,234786;1095976,224236;1098621,213729;1105662,206516;1115111,203916;1123004,205354;1129105,209427;1034081,187633;1042245,187633;1042245,243467;1034081,243467;1034081,239046;1027980,243120;1020087,244557;1010638,241999;1003597,234786;1000952,224236;1003597,213729;1010638,206516;1020087,203916;1027980,205354;1034081,209427;2238971,186477;2245971,188107;2244104,194618;2239512,193690;2234500,195475;2232673,200441;2232673,205018;2259194,205018;2259194,243484;2259187,243479;2251098,243479;2251098,211680;2232673,211680;2232673,243479;2224584,243479;2224584,211680;2217043,211680;2217043,205012;2224584,205012;2224584,200435;2228514,190239;2238971,186477;432175,186447;438783,187843;436837,194433;432716,193660;427856,195445;426030,200411;426030,204983;437617,204983;437617,211650;426030,211650;426030,243449;417944,243449;417944,211650;410400,211650;410400,204983;417944,204983;417944,200405;421831,190209;432175,186447;2523840,130529;2527452,131967;2528899,135417;2527452,138946;2523840,140384;2520187,138946;2518706,135417;2520187,131967;2523840,130529;700296,129954;700303,129960;700296,129957;2354611,129133;2354611,129139;2354611,129140;567087,129104;567093,129110;567093,129110;809565,129098;809565,129104;809565,129104;289364,114911;230429,148831;261822,203077;261810,203077;286030,203263;305156,196182;308352,193289;308406,193342;311740,188244;316594,165461;314155,157865;289076,114438;289088,114444;289082,114438;80698,112917;16374,125257;28550,132488;31566,144332;18435,166270;24958,200741;28160,207127;28178,207133;44144,239513;48355,229670;57804,213519;57787,213519;82187,171986;87551,167965;94208,168966;104768,175400;83407,114384;80698,112917;2494113,107650;2494120,107651;2490231,108271;2486653,110131;2482378,117032;2505165,117032;2501235,110053;2497955,108252;2494120,107651;2494120,107650;1945559,107633;1939377,109262;1934676,113917;1932883,120818;1934676,127720;1939377,132375;1945559,134004;1951971,132375;1956482,127761;1958153,120818;1956482,113875;1951971,109262;1945559,107633;1877346,107633;1877353,107633;1873464,108253;1869886,110112;1865611,117014;1888398,117014;1884468,110035;1881195,108234;1877353,107633;1877353,107633;1799116,107627;1792738,109292;1788037,113947;1786286,120812;1788037,127678;1792738,132332;1799116,133998;1805380,132332;1810080,127678;1811873,120812;1810080,113947;1805380,109292;1799116,107627;1726088,107627;1726095,107627;1722206,108247;1718628,110107;1714353,117008;1737140,117008;1733210,110029;1729937,108228;1726095,107627;1726095,107627;528979,107627;522563,109256;518052,113869;516382,120812;518052,127755;522563,132369;528979,133998;528979,133992;534925,132483;539629,128139;541653,121585;541653,120034;539629,113557;534925,109178;528979,107627;483793,107627;483797,107627;479911,108247;476333,110107;472056,117008;494841,117008;490912,110029;487637,108228;483797,107627;483800,107627;1680061,107621;1673879,109250;1669171,113905;1667385,120806;1669171,127707;1673879,132362;1680061,133992;1686473,132362;1690984,127750;1692655,120806;1690984,113863;1686473,109250;1680061,107621;1531440,107621;1531440,107621;1527558,108241;1523980,110101;1519699,117002;1542486,117002;1538556,110023;1535282,108222;1531440,107621;1531447,107621;1363239,107621;1356861,109286;1352160,113941;1350408,120806;1352160,127672;1356861,132327;1363239,133992;1369503,132327;1374203,127672;1375996,120806;1374203,113941;1369503,109286;1363239,107621;1173340,107621;1173347,107621;1169458,108241;1165880,110101;1161605,117002;1184385,117002;1180462,110023;1177182,108222;1173347,107621;1173347,107621;1109267,107621;1109267,107621;1105384,108241;1101806,110101;1097525,117002;1120312,117002;1116382,110023;1113109,108222;1109267,107621;1109274,107621;932036,107621;932036,107621;928147,108241;924569,110101;920294,117002;943081,117002;939152,110023;935878,108222;932036,107621;932036,107621;617859,107621;617862,107621;613976,108241;610398,110101;606121,117002;628905,117002;624977,110023;621702,108222;617862,107621;617865,107621;882349,107615;875971,109244;871460,113857;869823,120800;871460,127744;875971,132356;882349,133986;888531,132356;893232,127744;895025,120800;893232,113899;888531,109244;882349,107615;726661,107615;720283,109280;715582,113935;713830,120800;715582,127666;720283,132321;726661,133986;732924,132321;737625,127666;739418,120800;737625,113935;732924,109280;726661,107615;2196203,107411;2187377,110628;2183839,119123;2187377,127576;2196203,130835;2202115,129361;2206505,125210;2208175,119123;2206505,112994;2202115,108885;2196203,107411;290104,105577;291784,105859;297029,109903;322276,153678;325586,163766;319423,193210;283874,246235;280017,252022;245452,278956;220349,278513;219886,306609;216288,307873;214995,308046;212818,307545;211068,306136;160651,247661;160465,234421;160921,233798;211056,176113;212660,173405;216540,174226;220097,179145;219448,202694;251171,202993;222205,152935;221340,146405;225359,141193;285243,106722;288424,105632;290104,105577;79983,103799;91588,110220;91907,110933;117124,182960;118740,185656;116091,188652;109987,189292;89846,177029;73801,204335;131757,204174;131799,204174;137866,206678;140389,212770;140581,281706;138071,287798;131974,290321;131949,290321;81316,290374;81328,290381;70912,288235;48361,268251;19930,211117;16807,204887;10577,161597;23451,140091;-734,125742;-85,122028;4018,118326;2328638,101600;2336727,101600;2336727,140066;2328638,140066;2110195,101594;2118278,101594;2118278,140060;2110195,140060;2008238,101588;2016328,101588;2016328,140054;2008238,140054;1292950,101576;1301033,101576;1301033,140042;1292950,140042;844324,101570;852413,101570;852413,140037;844324,140037;1243338,101492;1252124,101492;1264258,130422;1276393,101492;1285165,101492;1268526,140037;1259896,140037;1997741,101121;2000460,101432;1999919,109190;1997667,109112;1986777,113725;1983050,126486;1983050,140060;1974961,140060;1974961,101594;1983050,101594;1983050,109813;1989232,103451;1997748,101127;1851535,101115;1854255,101426;1853713,109184;1851461,109107;1840571,113719;1836845,126480;1836845,140054;1828755,140054;1828755,101588;1836845,101588;1836845,109808;1843027,103445;1851542,101121;1336651,101109;1339370,101420;1338822,109178;1336570,109101;1325687,113713;1321953,126474;1321953,140048;1313871,140048;1313871,101582;1321953,101582;1321953,109801;1328135,103439;1336658,101115;983055,101109;985781,101420;985233,109178;982981,109101;972091,113713;968364,126474;968364,140048;960275,140048;960275,101582;968364,101582;968364,109801;974546,103439;983062,101115;1799116,100725;1809499,103283;1816966,110418;1819726,120812;1816966,131242;1809499,138419;1799116,140977;1788693,138419;1781152,131242;1778352,120812;1781118,110418;1788660,103283;1799116,100725;1363239,100719;1373622,103277;1381089,110413;1383855,120806;1381089,131236;1373622,138413;1363239,140971;1352816,138413;1345275,131236;1342475,120806;1345241,110413;1352783,103277;1363239,100719;726661,100713;737044,103271;744511,110407;747277,120800;744511,131230;737044,138407;726661,140965;716245,138407;708697,131230;705896,120800;708663,110407;716204,103271;726661,100713;2194871,100593;2208168,105326;2208168,101606;2216028,101606;2216028,136664;2216035,136652;2213390,146387;2206045,152629;2195196,154798;2185746,153246;2178780,148747;2183914,142852;2188851,146303;2195108,147507;2204516,144248;2208168,135484;2208168,133003;2194871,137814;2185611,135370;2178611,128624;2175973,119123;2178611,109663;2185611,102996;2194871,100593;2363167,100522;2372886,102888;2378642,109286;2371175,111532;2368185,108160;2362937,106956;2357837,108394;2356092,112000;2357181,114755;2360759,116343;2369545,118362;2376938,122082;2379576,128750;2375145,137904;2363322,141163;2352825,138875;2346832,132242;2354611,129140;2357830,133207;2364012,134567;2369579,133171;2371635,129451;2366427,124874;2358425,123166;2350640,119369;2347921,112701;2349788,106381;2355118,102073;2363167,100522;2152570,100510;2160660,102564;2166098,108340;2168046,116792;2168046,140060;2159882,140060;2159882,118422;2157352,110820;2150704,107950;2142262,111592;2139198,122298;2139198,140060;2131109,140060;2131109,101594;2139198,101594;2139198,106404;2152570,100510;2494120,100503;2503609,102984;2510569,109885;2513329,119968;2513410,119968;2513410,119980;2513410,122771;2482148,122771;2486112,131069;2494201,134172;2504935,129283;2511388,132464;2504347,138976;2494201,141145;2484170,138587;2476859,131410;2474133,120902;2476818,110274;2484089,103061;2494120,100503;2050620,100503;2058709,102558;2064148,108334;2066096,116786;2066096,140054;2057932,140054;2057932,118416;2055402,110814;2048753,107944;2040312,111586;2037241,122292;2037241,140054;2029159,140054;2029159,101588;2037241,101588;2037241,106398;2050620,100503;1946878,100497;1956326,103098;1963368,110311;1966012,120818;1963368,131368;1956326,138581;1946878,141139;1938984,139701;1932883,135627;1932883,153234;1924801,153234;1924801,101582;1932883,101582;1932883,106003;1938984,101929;1946878,100497;575647,100492;585367,102858;591121,109256;583655,111503;580663,108130;575413,106926;570319,108363;568571,111970;569658,114726;573239,116314;582027,118332;589416,122053;592058,128720;587625,137874;575804,141133;565303,138844;559314,132213;567093,129110;570313,133177;576494,134537;582057,133142;584117,129421;578909,124844;570902,123137;563122,119338;560401,112671;562269,106350;567598,102043;575647,100492;1877353,100486;1886842,102966;1893802,109868;1896562,119949;1896643,119949;1896643,119962;1896643,122753;1865381,122753;1869344,131050;1877434,134153;1888168,129265;1894621,132446;1887580,138958;1877434,141127;1867403,138569;1860092,131392;1857366,120884;1860051,110257;1867322,103044;1877353,100486;1581134,100486;1589223,102541;1594661,108315;1596609,116768;1596609,140037;1588446,140037;1588446,118398;1585916,110796;1579267,107926;1570826,111569;1567755,122274;1567755,140037;1559672,140037;1559672,101570;1567755,101570;1567755,106381;1581134,100486;1488754,100486;1496141,102385;1501430,107698;1503371,115534;1503371,140042;1495369,140042;1495369,117164;1492914,110454;1486658,107932;1479035,111269;1476235,120962;1476235,140042;1468152,140042;1468152,117164;1465697,110454;1459440,107932;1451932,111269;1449173,120962;1449173,140042;1441090,140042;1441090,101576;1449173,101576;1449173,105919;1461537,100492;1469112,102355;1474368,107548;1480435,102355;1488754,100492;1414333,100486;1422416,102541;1427860,108315;1429808,116768;1429808,140037;1421644,140037;1421644,118398;1419115,110796;1412466,107926;1404025,111569;1400954,122274;1400954,140037;1392871,140037;1392871,101570;1400954,101570;1400954,106381;1414333,100486;1223040,100486;1231123,102541;1236568,108315;1238509,116768;1238509,140037;1230345,140037;1230345,118398;1227822,110796;1221167,107926;1212732,111569;1209661,122274;1209661,140037;1201572,140037;1201572,101570;1209661,101570;1209661,106381;1223040,100486;818121,100486;827840,102852;833596,109250;826129,111497;823139,108124;817884,106920;812791,108357;811046,111964;812135,114720;815713,116307;824499,118326;831892,122047;834530,128714;830099,137868;818276,141127;807779,138838;801786,132207;809565,129104;812784,133171;818966,134531;824533,133135;826589,129415;821381,124838;813373,123131;805594,119332;802875,112665;804742,106344;810072,102037;818121,100486;527663,100486;541659,105991;541659,101570;549745,101570;549745,101576;549745,140042;541659,140042;541659,135621;527663,141127;518214,138569;511174,131356;508531,120806;511174,110299;518214,103086;527663,100486;1726095,100480;1735584,102960;1742544,109861;1745311,119943;1745385,119943;1745385,119955;1745385,122747;1714123,122747;1718086,131044;1726176,134148;1736910,129260;1743363,132440;1736322,138952;1726176,141121;1716145,138563;1708834,131386;1706115,120878;1708800,110251;1716064,103038;1726095,100480;777755,100480;785837,102535;791282,108309;793230,116763;793230,140031;785066,140031;785066,118392;782537,110790;775888,107920;767447,111563;764376,122268;764376,140031;756293,140031;756293,101564;764376,101564;764376,106375;777755,100480;682332,100480;692836,103349;700066,111185;692599,114054;688399,109442;682332,107932;675919,109561;671482,114139;669893,120806;673397,130152;682338,133681;688561,132093;692917,127247;700296,129957;697394,134599;693181,138137;682332,141121;672145,138563;664719,131350;661959,120800;664719,110293;672145,103080;682332,100480;483806,100480;493290,102960;500253,109861;503016,119943;503095,119943;503088,119955;503088,122747;471828,122747;475792,131044;483878,134148;494612,129260;501070,132440;494030,138952;483884,141121;473852,138563;466542,131386;463820,120878;466505,110251;473774,103038;483806,100480;1531447,100474;1540930,102954;1547890,109855;1550656,119938;1550731,119938;1550731,119949;1550731,122741;1519475,122741;1523439,131038;1531522,134142;1542256,129253;1548708,132434;1541667,138946;1531522,141115;1521491,138557;1514179,131380;1511460,120872;1514146,110245;1521410,103032;1531447,100474;1173354,100474;1182836,102954;1189803,109855;1192563,119938;1192644,119938;1192637,119949;1192637,122741;1161375,122741;1165338,131038;1173428,134142;1184162,129253;1190615,132434;1183580,138946;1173435,141115;1163397,138557;1156092,131380;1153367,120872;1156052,110245;1163323,103032;1173354,100474;1109274,100474;1118763,102954;1125723,109855;1128489,119938;1128564,119938;1128557,119949;1128557,122741;1097302,122741;1101265,131038;1109348,134142;1120082,129253;1126542,132434;1119500,138946;1109355,141115;1099324,138557;1092013,131380;1089293,120872;1091979,110245;1099243,103032;1109274,100474;932043,100474;941532,102954;948492,109855;951259,119938;951333,119938;951326,119949;951326,122741;920064,122741;924035,131038;932117,134142;942851,129253;949311,132434;942270,138946;932124,141115;922093,138557;914782,131380;912063,120872;914748,110245;922012,103032;932043,100474;617871,100474;627356,102954;634316,109855;637082,119938;637156,119938;637156,119949;637156,122741;605893,122741;609857,131038;617943,134142;628675,129253;635134,132434;628093,138946;617949,141115;607917,138557;600606,131380;597885,120872;600570,110245;607839,103032;617871,100474;403942,95604;403942,114139;419103,114139;426727,111617;429526,104829;426727,98161;419103,95604;2440226,95003;2440233,95004;2440226,95004;2249698,89655;2257787,89655;2257787,101600;2271011,101600;2271011,108268;2257787,108268;2257787,126414;2259499,131728;2264166,133548;2267466,133003;2270693,131452;2273182,138197;2273188,138203;2268285,140492;2263618,141150;2253432,137544;2249698,126959;2249698,108268;2241378,108268;2241378,101600;2249698,101600;2079549,89649;2087638,89649;2087638,101594;2100861,101594;2100861,108261;2087638,108261;2087638,126408;2089349,131722;2094016,133542;2097317,132997;2100543,131446;2103033,138191;2103039,138197;2098136,140486;2093468,141145;2083282,137538;2079549,126953;2079549,108261;2071229,108261;2071229,101594;2079549,101594;1610062,89630;1618152,89630;1618152,101576;1631375,101576;1631375,108244;1618152,108244;1618152,126389;1619863,131703;1624530,133525;1627831,132980;1631057,131428;1633546,138174;1633553,138179;1628649,140468;1623982,141127;1613796,137521;1610062,126935;1610062,108244;1601743,108244;1601743,101576;1610062,101576;1014317,89630;1022400,89630;1022400,101576;1035623,101576;1035623,108244;1022400,108244;1022400,126389;1024118,131703;1028785,133525;1032086,132980;1035312,131428;1037801,138174;1037808,138179;1032904,140468;1028237,141127;1018051,137521;1014317,126935;1014317,108244;1005998,108244;1005998,101576;1014317,101576;395622,88079;419103,88079;429021,90175;435551,96070;437846,104835;435551,113677;429021,119608;419103,121741;403942,121741;403942,140042;395622,140042;2332676,85000;2332683,85000;2336335,86473;2337810,90044;2336369,93614;2332676,95010;2328949,93614;2327468,90044;2328949,86473;2332676,85000;2440233,84994;2443885,86467;2445360,90038;2443919,93608;2440226,95003;2436499,93608;2435025,90038;2436499,86467;2440233,84994;2114233,84994;2114233,84994;2117886,86467;2119367,90038;2117926,93608;2114233,95004;2110500,93608;2109025,90038;2110500,86467;2114233,84994;2012276,84987;2012283,84987;2015936,86461;2017417,90032;2015976,93602;2012276,94998;2008549,93602;2007068,90032;2008549,86461;2012276,84987;1296982,84975;1296988,84975;1300641,86449;1302122,90020;1300681,93590;1296982,94986;1293255,93590;1291773,90020;1293255,86449;1296982,84975;848361,84970;848368,84970;852021,86443;853495,90014;852055,93585;848361,94980;844628,93585;843153,90014;844628,86443;848361,84970;2457109,84227;2465198,84227;2465198,140066;2457109,140066;2279722,84220;2287812,84220;2287812,106404;2301190,100510;2309273,102564;2314718,108340;2316659,116792;2316659,140060;2308495,140060;2308495,118422;2305966,110820;2299317,107950;2290876,111592;2287812,122298;2287812,140060;2279722,140060;446790,84203;454876,84203;454876,140042;446790,140042;1659296,84197;1667385,84197;1667385,105991;1673486,101917;1681380,100486;1690829,103086;1697870,110299;1700514,120806;1697870,131356;1690829,138569;1681380,141127;1673486,139689;1667385,135615;1667385,140037;1659296,140037;1044341,84197;1052424,84197;1052424,106381;1065803,100486;1073886,102541;1079330,108315;1081278,116768;1081278,140037;1073115,140037;1073115,118398;1070585,110796;1063936,107926;1055495,111569;1052424,122274;1052424,140037;1044341,140037;895031,84197;903195,84197;903195,140037;895031,140037;895031,135615;888924,139689;881030,141127;871582,138569;864540,131356;861903,120806;864540,110299;871582,103086;881030,100486;888924,101917;895031,105991;2424061,83064;2431061,84694;2429188,91206;2424602,90277;2419583,92063;2417757,97029;2417757,101606;2444278,101606;2444278,140073;2444278,140066;2436188,140066;2436188,108268;2417757,108268;2417757,140066;2409674,140066;2409674,108268;2402133,108268;2402133,101600;2409674,101600;2409674,97023;2413604,86827;2424061,83064;1769647,83041;1776255,84436;1774307,91026;1770188,90254;1765331,92039;1763505,97005;1763505,101576;1775091,101576;1775091,108244;1763505,108244;1763505,140042;1755416,140042;1755416,108244;1747874,108244;1747874,101576;1755416,101576;1755416,96999;1759305,86803;1769647,83041;147273,9181;154157,17400;164292,33132;164292,33120;190302,73671;191449,80291;187520,85725;176991,92172;176978,92171;176985,92176;176991,92172;241181,100929;243729,99191;261942,36445;249952,43975;238004,41273;224380,19635;190614,9768;183460,9708;147273,9181;119725,9001;97950,17400;92910,23582;70384,67770;70395,67770;131090,98449;159480,42585;146396,22264;129997,10163;125811,9067;125822,9001;119725,9001;119701,-147;183658,566;190626,620;232129,14758;245482,35971;269336,20983;272364,23325;273746,28627;252204,102690;241194,110089;240797,110101;164603,99713;161462,99898;160002,96196;162195,90499;182312,78176;165216,51517;139020,103067;133998,107357;127420,106842;65758,75678;61451,70658;61992,64086;84945,19089;91612,10804;119701,-14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658247" behindDoc="0" locked="0" layoutInCell="1" allowOverlap="1" wp14:anchorId="03A179B3" wp14:editId="64C678BB">
                    <wp:simplePos x="0" y="0"/>
                    <wp:positionH relativeFrom="page">
                      <wp:posOffset>3421722</wp:posOffset>
                    </wp:positionH>
                    <wp:positionV relativeFrom="page">
                      <wp:posOffset>10098002</wp:posOffset>
                    </wp:positionV>
                    <wp:extent cx="3598445" cy="179762"/>
                    <wp:effectExtent l="0" t="0" r="2540" b="10795"/>
                    <wp:wrapNone/>
                    <wp:docPr id="7" name="Text Box 7"/>
                    <wp:cNvGraphicFramePr/>
                    <a:graphic xmlns:a="http://schemas.openxmlformats.org/drawingml/2006/main">
                      <a:graphicData uri="http://schemas.microsoft.com/office/word/2010/wordprocessingShape">
                        <wps:wsp>
                          <wps:cNvSpPr txBox="1"/>
                          <wps:spPr>
                            <a:xfrm>
                              <a:off x="0" y="0"/>
                              <a:ext cx="3598445" cy="179762"/>
                            </a:xfrm>
                            <a:prstGeom prst="rect">
                              <a:avLst/>
                            </a:prstGeom>
                            <a:noFill/>
                            <a:ln w="6350">
                              <a:noFill/>
                            </a:ln>
                          </wps:spPr>
                          <wps:txbx>
                            <w:txbxContent>
                              <w:p w14:paraId="2D96852B" w14:textId="77777777" w:rsidR="00086D33" w:rsidRDefault="00086D33" w:rsidP="0089239A">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03A179B3" id="_x0000_t202" coordsize="21600,21600" o:spt="202" path="m,l,21600r21600,l21600,xe">
                    <v:stroke joinstyle="miter"/>
                    <v:path gradientshapeok="t" o:connecttype="rect"/>
                  </v:shapetype>
                  <v:shape id="Text Box 7" o:spid="_x0000_s1027" type="#_x0000_t202" style="position:absolute;margin-left:269.45pt;margin-top:795.1pt;width:283.35pt;height:14.15pt;z-index:251658247;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" filled="f" stroked="f" strokeweight=".5pt">
                    <v:textbox inset="0,0,0,0">
                      <w:txbxContent>
                        <w:p w14:paraId="2D96852B" w14:textId="77777777" w:rsidR="00086D33" w:rsidRDefault="00086D33" w:rsidP="0089239A">
                          <w:pPr>
                            <w:pStyle w:val="VicGovttagline"/>
                          </w:pPr>
                          <w:r>
                            <w:t>Authorised and published by the Victorian Government, 1 Treasury Place, Melbourne</w:t>
                          </w:r>
                        </w:p>
                      </w:txbxContent>
                    </v:textbox>
                    <w10:wrap anchorx="page" anchory="page"/>
                  </v:shape>
                </w:pict>
              </mc:Fallback>
            </mc:AlternateContent>
          </w:r>
          <w:r w:rsidR="006E5B77">
            <w:br w:type="page"/>
          </w:r>
        </w:p>
      </w:sdtContent>
    </w:sdt>
    <w:p w14:paraId="4FE03531" w14:textId="77777777" w:rsidR="00103EEF" w:rsidRDefault="00103EEF" w:rsidP="00103EEF">
      <w:pPr>
        <w:pStyle w:val="Address-web"/>
      </w:pPr>
      <w:r>
        <w:lastRenderedPageBreak/>
        <w:t>epa.vic.gov.au</w:t>
      </w:r>
    </w:p>
    <w:p w14:paraId="6765866B" w14:textId="77777777" w:rsidR="00103EEF" w:rsidRDefault="00103EEF" w:rsidP="00103EEF">
      <w:pPr>
        <w:pStyle w:val="Address"/>
      </w:pPr>
      <w:r>
        <w:t>Environment Protection Authority Victoria</w:t>
      </w:r>
    </w:p>
    <w:p w14:paraId="3CE2AD1C" w14:textId="77777777" w:rsidR="00103EEF" w:rsidRDefault="00103EEF" w:rsidP="00103EEF">
      <w:pPr>
        <w:pStyle w:val="Address"/>
      </w:pPr>
      <w:r>
        <w:t>GPO BOX 4395 Melbourne VIC 3001</w:t>
      </w:r>
    </w:p>
    <w:p w14:paraId="5F17D6C6" w14:textId="77777777" w:rsidR="00103EEF" w:rsidRDefault="00103EEF" w:rsidP="00103EEF">
      <w:pPr>
        <w:pStyle w:val="Address"/>
      </w:pPr>
      <w:r>
        <w:t>1300 372 84</w:t>
      </w:r>
    </w:p>
    <w:p w14:paraId="30974E56" w14:textId="77777777" w:rsidR="00103EEF" w:rsidRDefault="00103EEF" w:rsidP="00103EEF">
      <w:pPr>
        <w:rPr>
          <w:lang w:val="en-US"/>
        </w:rPr>
      </w:pPr>
      <w:r w:rsidRPr="00DD4A2E">
        <w:rPr>
          <w:lang w:val="en-US"/>
        </w:rPr>
        <w:t xml:space="preserve">This content is for general information only. Obtain professional advice if you have any specific concern. EPA Victoria has made reasonable effort to ensure accuracy at the </w:t>
      </w:r>
      <w:r>
        <w:rPr>
          <w:lang w:val="en-US"/>
        </w:rPr>
        <w:t>t</w:t>
      </w:r>
      <w:r w:rsidRPr="00DD4A2E">
        <w:rPr>
          <w:lang w:val="en-US"/>
        </w:rPr>
        <w:t xml:space="preserve">ime of publication. Except where noted at </w:t>
      </w:r>
      <w:hyperlink r:id="rId16" w:history="1">
        <w:r w:rsidRPr="00DD4A2E">
          <w:rPr>
            <w:rStyle w:val="Hyperlink"/>
            <w:lang w:val="en-US"/>
          </w:rPr>
          <w:t>epa.vic.gov.au/copyright</w:t>
        </w:r>
      </w:hyperlink>
      <w:r w:rsidRPr="00DD4A2E">
        <w:rPr>
          <w:lang w:val="en-US"/>
        </w:rPr>
        <w:t xml:space="preserve">, all content in this work* is licensed under the Creative Commons Attribution 4.0 </w:t>
      </w:r>
      <w:proofErr w:type="spellStart"/>
      <w:r w:rsidRPr="00DD4A2E">
        <w:rPr>
          <w:lang w:val="en-US"/>
        </w:rPr>
        <w:t>Licence</w:t>
      </w:r>
      <w:proofErr w:type="spellEnd"/>
      <w:r w:rsidRPr="00DD4A2E">
        <w:rPr>
          <w:lang w:val="en-US"/>
        </w:rPr>
        <w:t xml:space="preserve">. To view a copy of this </w:t>
      </w:r>
      <w:proofErr w:type="spellStart"/>
      <w:r w:rsidRPr="00DD4A2E">
        <w:rPr>
          <w:lang w:val="en-US"/>
        </w:rPr>
        <w:t>licence</w:t>
      </w:r>
      <w:proofErr w:type="spellEnd"/>
      <w:r w:rsidRPr="00DD4A2E">
        <w:rPr>
          <w:lang w:val="en-US"/>
        </w:rPr>
        <w:t xml:space="preserve">, visit </w:t>
      </w:r>
      <w:hyperlink r:id="rId17" w:history="1">
        <w:r w:rsidRPr="00DD4A2E">
          <w:rPr>
            <w:rStyle w:val="Hyperlink"/>
            <w:lang w:val="en-US"/>
          </w:rPr>
          <w:t>creativecommons.org</w:t>
        </w:r>
      </w:hyperlink>
      <w:r w:rsidRPr="00DD4A2E">
        <w:rPr>
          <w:lang w:val="en-US"/>
        </w:rPr>
        <w:t>. EPA acknowledges Victoria’s First Nations peoples as the Traditional Owners of the land and water on which we live and work. We pay our respect to their Elders past and present</w:t>
      </w:r>
      <w:r w:rsidRPr="00C6083C">
        <w:rPr>
          <w:lang w:val="en-US"/>
        </w:rPr>
        <w:t>.</w:t>
      </w:r>
    </w:p>
    <w:p w14:paraId="37A4FC01" w14:textId="77777777" w:rsidR="00103EEF" w:rsidRPr="00E444BA" w:rsidRDefault="00103EEF" w:rsidP="00103EEF">
      <w:pPr>
        <w:spacing w:before="0" w:after="160" w:line="259" w:lineRule="auto"/>
        <w:rPr>
          <w:lang w:val="en-US"/>
        </w:rPr>
      </w:pPr>
      <w:r>
        <w:rPr>
          <w:rFonts w:ascii="Arial" w:hAnsi="Arial"/>
          <w:b/>
          <w:noProof/>
          <w:color w:val="00B4E1"/>
          <w:shd w:val="clear" w:color="auto" w:fill="E6E6E6"/>
          <w:lang w:eastAsia="en-AU"/>
        </w:rPr>
        <w:drawing>
          <wp:inline distT="0" distB="0" distL="0" distR="0" wp14:anchorId="4F648622" wp14:editId="5E7AA309">
            <wp:extent cx="1398270" cy="461564"/>
            <wp:effectExtent l="0" t="0" r="0" b="0"/>
            <wp:docPr id="398389580" name="Picture 398389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398270" cy="461564"/>
                    </a:xfrm>
                    <a:prstGeom prst="rect">
                      <a:avLst/>
                    </a:prstGeom>
                    <a:noFill/>
                    <a:ln>
                      <a:noFill/>
                    </a:ln>
                  </pic:spPr>
                </pic:pic>
              </a:graphicData>
            </a:graphic>
          </wp:inline>
        </w:drawing>
      </w:r>
    </w:p>
    <w:p w14:paraId="72054976" w14:textId="17669BB2" w:rsidR="00103EEF" w:rsidRDefault="00103EEF">
      <w:pPr>
        <w:spacing w:before="0" w:after="160" w:line="259" w:lineRule="auto"/>
      </w:pPr>
      <w:r>
        <w:br w:type="page"/>
      </w:r>
    </w:p>
    <w:p w14:paraId="72CE56EC" w14:textId="77777777" w:rsidR="00D4400F" w:rsidRPr="00462484" w:rsidRDefault="00D4400F" w:rsidP="00D4400F">
      <w:pPr>
        <w:pStyle w:val="Heading1-nonumber"/>
        <w:rPr>
          <w:color w:val="0A3C73" w:themeColor="text2"/>
        </w:rPr>
      </w:pPr>
      <w:r w:rsidRPr="00462484">
        <w:rPr>
          <w:color w:val="0A3C73" w:themeColor="text2"/>
        </w:rPr>
        <w:lastRenderedPageBreak/>
        <w:t>Acknowledgement</w:t>
      </w:r>
    </w:p>
    <w:p w14:paraId="70E9829C" w14:textId="77777777" w:rsidR="00D4400F" w:rsidRPr="007A2141" w:rsidRDefault="00D4400F" w:rsidP="00D4400F">
      <w:pPr>
        <w:rPr>
          <w:sz w:val="18"/>
          <w:szCs w:val="18"/>
        </w:rPr>
      </w:pPr>
      <w:r w:rsidRPr="007A2141">
        <w:rPr>
          <w:sz w:val="18"/>
          <w:szCs w:val="18"/>
        </w:rPr>
        <w:t xml:space="preserve">The Environment Protection Authority (EPA) acknowledges Aboriginal people as the First peoples and Traditional Custodians of the land and water on which we live, </w:t>
      </w:r>
      <w:proofErr w:type="gramStart"/>
      <w:r w:rsidRPr="007A2141">
        <w:rPr>
          <w:sz w:val="18"/>
          <w:szCs w:val="18"/>
        </w:rPr>
        <w:t>work</w:t>
      </w:r>
      <w:proofErr w:type="gramEnd"/>
      <w:r w:rsidRPr="007A2141">
        <w:rPr>
          <w:sz w:val="18"/>
          <w:szCs w:val="18"/>
        </w:rPr>
        <w:t xml:space="preserve"> and depend. We pay respect to Aboriginal Elders past and present.</w:t>
      </w:r>
    </w:p>
    <w:p w14:paraId="494483A5" w14:textId="77777777" w:rsidR="00D4400F" w:rsidRPr="007A2141" w:rsidRDefault="00D4400F" w:rsidP="00D4400F">
      <w:pPr>
        <w:rPr>
          <w:sz w:val="18"/>
          <w:szCs w:val="18"/>
        </w:rPr>
      </w:pPr>
      <w:r w:rsidRPr="007A2141">
        <w:rPr>
          <w:sz w:val="18"/>
          <w:szCs w:val="18"/>
        </w:rPr>
        <w:t>As Victoria's environmental regulator, we pay respect to how Country has been protected and cared for by Aboriginal people over many tens of thousands of years.</w:t>
      </w:r>
    </w:p>
    <w:p w14:paraId="647B3D36" w14:textId="77777777" w:rsidR="00D4400F" w:rsidRPr="007A2141" w:rsidRDefault="00D4400F" w:rsidP="00D4400F">
      <w:pPr>
        <w:rPr>
          <w:sz w:val="18"/>
          <w:szCs w:val="18"/>
        </w:rPr>
      </w:pPr>
      <w:r w:rsidRPr="007A2141">
        <w:rPr>
          <w:sz w:val="18"/>
          <w:szCs w:val="18"/>
        </w:rPr>
        <w:t>We acknowledge the unique spiritual and cultural significance of land, water and all that is in the environment to Aboriginal people and Traditional custodians. We recognise their intrinsic connection to and aspirations for Country.</w:t>
      </w:r>
    </w:p>
    <w:p w14:paraId="66E82C83" w14:textId="77777777" w:rsidR="00D4400F" w:rsidRPr="007A2141" w:rsidRDefault="00D4400F" w:rsidP="00D4400F">
      <w:pPr>
        <w:rPr>
          <w:sz w:val="18"/>
          <w:szCs w:val="18"/>
        </w:rPr>
      </w:pPr>
      <w:r w:rsidRPr="007A2141">
        <w:rPr>
          <w:sz w:val="18"/>
          <w:szCs w:val="18"/>
        </w:rPr>
        <w:t xml:space="preserve">This guideline, prepared by Decentralised Water Australia (DWA) documents the outcomes from a project to assist the Environment Protection Authority Victoria (EPA) and the Department of Energy, Environment and Climate Action (DEECA) undertake a technical and scientific review of specific sections of EPA publication 891.4 Code of Practice </w:t>
      </w:r>
      <w:r>
        <w:rPr>
          <w:rFonts w:hint="eastAsia"/>
          <w:sz w:val="18"/>
          <w:szCs w:val="18"/>
        </w:rPr>
        <w:t>–</w:t>
      </w:r>
      <w:r w:rsidRPr="007A2141">
        <w:rPr>
          <w:sz w:val="18"/>
          <w:szCs w:val="18"/>
        </w:rPr>
        <w:t xml:space="preserve"> Onsite Wastewater Management.</w:t>
      </w:r>
    </w:p>
    <w:p w14:paraId="74008D01" w14:textId="77777777" w:rsidR="00D4400F" w:rsidRPr="007A2141" w:rsidRDefault="00D4400F" w:rsidP="00D4400F">
      <w:pPr>
        <w:rPr>
          <w:sz w:val="18"/>
          <w:szCs w:val="18"/>
        </w:rPr>
      </w:pPr>
      <w:r w:rsidRPr="007A2141">
        <w:rPr>
          <w:sz w:val="18"/>
          <w:szCs w:val="18"/>
        </w:rPr>
        <w:t>EPA led the development of the guideline as part of an Onsite Domestic Wastewater Management Steering Committee with representatives from: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1"/>
        <w:gridCol w:w="4132"/>
      </w:tblGrid>
      <w:tr w:rsidR="00D4400F" w:rsidRPr="001F50F0" w14:paraId="6F124809" w14:textId="77777777">
        <w:tc>
          <w:tcPr>
            <w:tcW w:w="4131" w:type="dxa"/>
            <w:shd w:val="clear" w:color="auto" w:fill="auto"/>
          </w:tcPr>
          <w:p w14:paraId="542E6363" w14:textId="77777777" w:rsidR="00D4400F" w:rsidRPr="007A2141" w:rsidRDefault="00D4400F">
            <w:pPr>
              <w:pStyle w:val="ListParagraph"/>
              <w:numPr>
                <w:ilvl w:val="0"/>
                <w:numId w:val="27"/>
              </w:numPr>
              <w:spacing w:before="120" w:after="120" w:line="360" w:lineRule="auto"/>
              <w:rPr>
                <w:b/>
                <w:color w:val="auto"/>
                <w:sz w:val="18"/>
                <w:szCs w:val="18"/>
              </w:rPr>
            </w:pPr>
            <w:r w:rsidRPr="007A2141">
              <w:rPr>
                <w:color w:val="auto"/>
                <w:sz w:val="18"/>
                <w:szCs w:val="18"/>
              </w:rPr>
              <w:t>EPA Victoria</w:t>
            </w:r>
          </w:p>
          <w:p w14:paraId="12A7A8E8" w14:textId="77777777" w:rsidR="00D4400F" w:rsidRPr="007A2141" w:rsidRDefault="00D4400F">
            <w:pPr>
              <w:pStyle w:val="ListParagraph"/>
              <w:numPr>
                <w:ilvl w:val="0"/>
                <w:numId w:val="27"/>
              </w:numPr>
              <w:spacing w:before="120" w:after="120" w:line="360" w:lineRule="auto"/>
              <w:rPr>
                <w:b/>
                <w:color w:val="auto"/>
                <w:sz w:val="18"/>
                <w:szCs w:val="18"/>
              </w:rPr>
            </w:pPr>
            <w:r w:rsidRPr="007A2141">
              <w:rPr>
                <w:color w:val="auto"/>
                <w:sz w:val="18"/>
                <w:szCs w:val="18"/>
              </w:rPr>
              <w:t>Department of Energy, Environment and Climate Action (DEECA)</w:t>
            </w:r>
          </w:p>
          <w:p w14:paraId="45077AE3" w14:textId="77777777" w:rsidR="00D4400F" w:rsidRPr="007A2141" w:rsidRDefault="00D4400F">
            <w:pPr>
              <w:pStyle w:val="ListParagraph"/>
              <w:numPr>
                <w:ilvl w:val="0"/>
                <w:numId w:val="27"/>
              </w:numPr>
              <w:spacing w:before="120" w:after="120" w:line="360" w:lineRule="auto"/>
              <w:rPr>
                <w:b/>
                <w:color w:val="auto"/>
                <w:sz w:val="18"/>
                <w:szCs w:val="18"/>
              </w:rPr>
            </w:pPr>
            <w:r w:rsidRPr="007A2141">
              <w:rPr>
                <w:color w:val="auto"/>
                <w:sz w:val="18"/>
                <w:szCs w:val="18"/>
              </w:rPr>
              <w:t>Department of Health</w:t>
            </w:r>
          </w:p>
          <w:p w14:paraId="4B022F8E" w14:textId="77777777" w:rsidR="00D4400F" w:rsidRPr="007A2141" w:rsidRDefault="00D4400F">
            <w:pPr>
              <w:pStyle w:val="ListParagraph"/>
              <w:numPr>
                <w:ilvl w:val="0"/>
                <w:numId w:val="27"/>
              </w:numPr>
              <w:spacing w:before="120" w:after="120" w:line="360" w:lineRule="auto"/>
              <w:rPr>
                <w:b/>
                <w:color w:val="auto"/>
                <w:sz w:val="18"/>
                <w:szCs w:val="18"/>
              </w:rPr>
            </w:pPr>
            <w:r w:rsidRPr="007A2141">
              <w:rPr>
                <w:color w:val="auto"/>
                <w:sz w:val="18"/>
                <w:szCs w:val="18"/>
              </w:rPr>
              <w:t>Colac Otway Shire Council</w:t>
            </w:r>
          </w:p>
          <w:p w14:paraId="2DE7334D" w14:textId="77777777" w:rsidR="00D4400F" w:rsidRPr="007A2141" w:rsidRDefault="00D4400F">
            <w:pPr>
              <w:pStyle w:val="ListParagraph"/>
              <w:numPr>
                <w:ilvl w:val="0"/>
                <w:numId w:val="27"/>
              </w:numPr>
              <w:spacing w:before="120" w:after="120" w:line="360" w:lineRule="auto"/>
              <w:rPr>
                <w:b/>
                <w:color w:val="auto"/>
                <w:sz w:val="18"/>
                <w:szCs w:val="18"/>
              </w:rPr>
            </w:pPr>
            <w:r w:rsidRPr="007A2141">
              <w:rPr>
                <w:color w:val="auto"/>
                <w:sz w:val="18"/>
                <w:szCs w:val="18"/>
              </w:rPr>
              <w:t>Coliban Water</w:t>
            </w:r>
          </w:p>
          <w:p w14:paraId="19A7ED36" w14:textId="77777777" w:rsidR="00D4400F" w:rsidRPr="007A2141" w:rsidRDefault="00D4400F">
            <w:pPr>
              <w:pStyle w:val="ListParagraph"/>
              <w:numPr>
                <w:ilvl w:val="0"/>
                <w:numId w:val="27"/>
              </w:numPr>
              <w:spacing w:before="120" w:after="120" w:line="360" w:lineRule="auto"/>
              <w:rPr>
                <w:b/>
                <w:color w:val="auto"/>
                <w:sz w:val="18"/>
                <w:szCs w:val="18"/>
              </w:rPr>
            </w:pPr>
            <w:r w:rsidRPr="007A2141">
              <w:rPr>
                <w:color w:val="auto"/>
                <w:sz w:val="18"/>
                <w:szCs w:val="18"/>
              </w:rPr>
              <w:t>Barwon Water</w:t>
            </w:r>
          </w:p>
          <w:p w14:paraId="5A43FB18" w14:textId="77777777" w:rsidR="00D4400F" w:rsidRPr="007A2141" w:rsidRDefault="00D4400F">
            <w:pPr>
              <w:pStyle w:val="ListParagraph"/>
              <w:numPr>
                <w:ilvl w:val="0"/>
                <w:numId w:val="27"/>
              </w:numPr>
              <w:spacing w:before="120" w:after="120" w:line="360" w:lineRule="auto"/>
              <w:rPr>
                <w:b/>
                <w:color w:val="auto"/>
                <w:sz w:val="18"/>
                <w:szCs w:val="18"/>
              </w:rPr>
            </w:pPr>
            <w:r w:rsidRPr="007A2141">
              <w:rPr>
                <w:color w:val="auto"/>
                <w:sz w:val="18"/>
                <w:szCs w:val="18"/>
              </w:rPr>
              <w:t>Gippsland Water</w:t>
            </w:r>
          </w:p>
          <w:p w14:paraId="7D04B6AF" w14:textId="77777777" w:rsidR="00D4400F" w:rsidRPr="007A2141" w:rsidRDefault="00D4400F">
            <w:pPr>
              <w:pStyle w:val="ListParagraph"/>
              <w:numPr>
                <w:ilvl w:val="0"/>
                <w:numId w:val="27"/>
              </w:numPr>
              <w:spacing w:before="120" w:after="120" w:line="360" w:lineRule="auto"/>
              <w:rPr>
                <w:b/>
                <w:color w:val="auto"/>
                <w:sz w:val="18"/>
                <w:szCs w:val="18"/>
              </w:rPr>
            </w:pPr>
            <w:r w:rsidRPr="007A2141">
              <w:rPr>
                <w:color w:val="auto"/>
                <w:sz w:val="18"/>
                <w:szCs w:val="18"/>
              </w:rPr>
              <w:t>Greater Geelong City Council</w:t>
            </w:r>
          </w:p>
          <w:p w14:paraId="38E15827" w14:textId="77777777" w:rsidR="00D4400F" w:rsidRPr="007A2141" w:rsidRDefault="00D4400F">
            <w:pPr>
              <w:pStyle w:val="ListParagraph"/>
              <w:numPr>
                <w:ilvl w:val="0"/>
                <w:numId w:val="27"/>
              </w:numPr>
              <w:spacing w:before="120" w:after="120" w:line="360" w:lineRule="auto"/>
              <w:rPr>
                <w:b/>
                <w:color w:val="auto"/>
                <w:sz w:val="18"/>
                <w:szCs w:val="18"/>
              </w:rPr>
            </w:pPr>
            <w:r w:rsidRPr="007A2141">
              <w:rPr>
                <w:color w:val="auto"/>
                <w:sz w:val="18"/>
                <w:szCs w:val="18"/>
              </w:rPr>
              <w:t>Greater Shepparton City Council</w:t>
            </w:r>
          </w:p>
          <w:p w14:paraId="37FF9E52" w14:textId="77777777" w:rsidR="00D4400F" w:rsidRPr="007A2141" w:rsidRDefault="00D4400F">
            <w:pPr>
              <w:pStyle w:val="ListParagraph"/>
              <w:numPr>
                <w:ilvl w:val="0"/>
                <w:numId w:val="27"/>
              </w:numPr>
              <w:spacing w:before="120" w:after="120" w:line="360" w:lineRule="auto"/>
              <w:rPr>
                <w:b/>
                <w:color w:val="auto"/>
                <w:sz w:val="18"/>
                <w:szCs w:val="18"/>
              </w:rPr>
            </w:pPr>
            <w:r w:rsidRPr="007A2141">
              <w:rPr>
                <w:color w:val="auto"/>
                <w:sz w:val="18"/>
                <w:szCs w:val="18"/>
              </w:rPr>
              <w:t>Greater Western Water</w:t>
            </w:r>
          </w:p>
        </w:tc>
        <w:tc>
          <w:tcPr>
            <w:tcW w:w="4132" w:type="dxa"/>
            <w:shd w:val="clear" w:color="auto" w:fill="auto"/>
          </w:tcPr>
          <w:p w14:paraId="64697492" w14:textId="77777777" w:rsidR="00D4400F" w:rsidRPr="007A2141" w:rsidRDefault="00D4400F">
            <w:pPr>
              <w:pStyle w:val="ListParagraph"/>
              <w:numPr>
                <w:ilvl w:val="0"/>
                <w:numId w:val="27"/>
              </w:numPr>
              <w:spacing w:before="120" w:after="120" w:line="360" w:lineRule="auto"/>
              <w:rPr>
                <w:b/>
                <w:color w:val="auto"/>
                <w:sz w:val="18"/>
                <w:szCs w:val="18"/>
              </w:rPr>
            </w:pPr>
            <w:r w:rsidRPr="007A2141">
              <w:rPr>
                <w:color w:val="auto"/>
                <w:sz w:val="18"/>
                <w:szCs w:val="18"/>
              </w:rPr>
              <w:t>Latrobe City Council</w:t>
            </w:r>
          </w:p>
          <w:p w14:paraId="3CA9FB80" w14:textId="77777777" w:rsidR="00D4400F" w:rsidRPr="007A2141" w:rsidRDefault="00D4400F">
            <w:pPr>
              <w:pStyle w:val="ListParagraph"/>
              <w:numPr>
                <w:ilvl w:val="0"/>
                <w:numId w:val="27"/>
              </w:numPr>
              <w:spacing w:before="120" w:after="120" w:line="360" w:lineRule="auto"/>
              <w:rPr>
                <w:b/>
                <w:color w:val="auto"/>
                <w:sz w:val="18"/>
                <w:szCs w:val="18"/>
              </w:rPr>
            </w:pPr>
            <w:r w:rsidRPr="007A2141">
              <w:rPr>
                <w:color w:val="auto"/>
                <w:sz w:val="18"/>
                <w:szCs w:val="18"/>
              </w:rPr>
              <w:t>Manningham City Council</w:t>
            </w:r>
          </w:p>
          <w:p w14:paraId="60223E02" w14:textId="77777777" w:rsidR="00D4400F" w:rsidRPr="007A2141" w:rsidRDefault="00D4400F">
            <w:pPr>
              <w:pStyle w:val="ListParagraph"/>
              <w:numPr>
                <w:ilvl w:val="0"/>
                <w:numId w:val="27"/>
              </w:numPr>
              <w:spacing w:before="120" w:after="120" w:line="360" w:lineRule="auto"/>
              <w:rPr>
                <w:b/>
                <w:color w:val="auto"/>
                <w:sz w:val="18"/>
                <w:szCs w:val="18"/>
              </w:rPr>
            </w:pPr>
            <w:r w:rsidRPr="007A2141">
              <w:rPr>
                <w:color w:val="auto"/>
                <w:sz w:val="18"/>
                <w:szCs w:val="18"/>
              </w:rPr>
              <w:t>Mansfield Shire Council</w:t>
            </w:r>
          </w:p>
          <w:p w14:paraId="1CB1AAC5" w14:textId="77777777" w:rsidR="00D4400F" w:rsidRPr="007A2141" w:rsidRDefault="00D4400F">
            <w:pPr>
              <w:pStyle w:val="ListParagraph"/>
              <w:numPr>
                <w:ilvl w:val="0"/>
                <w:numId w:val="27"/>
              </w:numPr>
              <w:spacing w:before="120" w:after="120" w:line="360" w:lineRule="auto"/>
              <w:rPr>
                <w:b/>
                <w:color w:val="auto"/>
                <w:sz w:val="18"/>
                <w:szCs w:val="18"/>
              </w:rPr>
            </w:pPr>
            <w:r w:rsidRPr="007A2141">
              <w:rPr>
                <w:color w:val="auto"/>
                <w:sz w:val="18"/>
                <w:szCs w:val="18"/>
              </w:rPr>
              <w:t>Mornington Peninsula Shire Council</w:t>
            </w:r>
          </w:p>
          <w:p w14:paraId="66F10B73" w14:textId="77777777" w:rsidR="00D4400F" w:rsidRPr="007A2141" w:rsidRDefault="00D4400F">
            <w:pPr>
              <w:pStyle w:val="ListParagraph"/>
              <w:numPr>
                <w:ilvl w:val="0"/>
                <w:numId w:val="27"/>
              </w:numPr>
              <w:spacing w:before="120" w:after="120" w:line="360" w:lineRule="auto"/>
              <w:rPr>
                <w:b/>
                <w:color w:val="auto"/>
                <w:sz w:val="18"/>
                <w:szCs w:val="18"/>
              </w:rPr>
            </w:pPr>
            <w:proofErr w:type="gramStart"/>
            <w:r w:rsidRPr="007A2141">
              <w:rPr>
                <w:color w:val="auto"/>
                <w:sz w:val="18"/>
                <w:szCs w:val="18"/>
              </w:rPr>
              <w:t>North East</w:t>
            </w:r>
            <w:proofErr w:type="gramEnd"/>
            <w:r w:rsidRPr="007A2141">
              <w:rPr>
                <w:color w:val="auto"/>
                <w:sz w:val="18"/>
                <w:szCs w:val="18"/>
              </w:rPr>
              <w:t xml:space="preserve"> Water</w:t>
            </w:r>
          </w:p>
          <w:p w14:paraId="48512A58" w14:textId="77777777" w:rsidR="00D4400F" w:rsidRPr="007A2141" w:rsidRDefault="00D4400F">
            <w:pPr>
              <w:pStyle w:val="ListParagraph"/>
              <w:numPr>
                <w:ilvl w:val="0"/>
                <w:numId w:val="27"/>
              </w:numPr>
              <w:spacing w:before="120" w:after="120" w:line="360" w:lineRule="auto"/>
              <w:rPr>
                <w:b/>
                <w:color w:val="auto"/>
                <w:sz w:val="18"/>
                <w:szCs w:val="18"/>
              </w:rPr>
            </w:pPr>
            <w:r w:rsidRPr="007A2141">
              <w:rPr>
                <w:color w:val="auto"/>
                <w:sz w:val="18"/>
                <w:szCs w:val="18"/>
              </w:rPr>
              <w:t>Strathbogie Shire Council</w:t>
            </w:r>
          </w:p>
          <w:p w14:paraId="6CD25D90" w14:textId="77777777" w:rsidR="00D4400F" w:rsidRPr="007A2141" w:rsidRDefault="00D4400F">
            <w:pPr>
              <w:pStyle w:val="ListParagraph"/>
              <w:numPr>
                <w:ilvl w:val="0"/>
                <w:numId w:val="27"/>
              </w:numPr>
              <w:spacing w:before="120" w:after="120" w:line="360" w:lineRule="auto"/>
              <w:rPr>
                <w:b/>
                <w:color w:val="auto"/>
                <w:sz w:val="18"/>
                <w:szCs w:val="18"/>
              </w:rPr>
            </w:pPr>
            <w:r w:rsidRPr="007A2141">
              <w:rPr>
                <w:color w:val="auto"/>
                <w:sz w:val="18"/>
                <w:szCs w:val="18"/>
              </w:rPr>
              <w:t>Southern Grampians Shire Council</w:t>
            </w:r>
          </w:p>
          <w:p w14:paraId="5D5C5738" w14:textId="77777777" w:rsidR="00D4400F" w:rsidRPr="007A2141" w:rsidRDefault="00D4400F">
            <w:pPr>
              <w:pStyle w:val="ListParagraph"/>
              <w:numPr>
                <w:ilvl w:val="0"/>
                <w:numId w:val="27"/>
              </w:numPr>
              <w:spacing w:before="120" w:after="120" w:line="360" w:lineRule="auto"/>
              <w:rPr>
                <w:b/>
                <w:color w:val="auto"/>
                <w:sz w:val="18"/>
                <w:szCs w:val="18"/>
              </w:rPr>
            </w:pPr>
            <w:r w:rsidRPr="007A2141">
              <w:rPr>
                <w:color w:val="auto"/>
                <w:sz w:val="18"/>
                <w:szCs w:val="18"/>
              </w:rPr>
              <w:t>Yarra Valley Water</w:t>
            </w:r>
          </w:p>
          <w:p w14:paraId="3A8AED90" w14:textId="77777777" w:rsidR="00D4400F" w:rsidRPr="007A2141" w:rsidRDefault="00D4400F">
            <w:pPr>
              <w:pStyle w:val="ListParagraph"/>
              <w:numPr>
                <w:ilvl w:val="0"/>
                <w:numId w:val="27"/>
              </w:numPr>
              <w:spacing w:before="120" w:after="120" w:line="360" w:lineRule="auto"/>
              <w:rPr>
                <w:b/>
                <w:color w:val="auto"/>
                <w:sz w:val="18"/>
                <w:szCs w:val="18"/>
              </w:rPr>
            </w:pPr>
            <w:r w:rsidRPr="007A2141">
              <w:rPr>
                <w:color w:val="auto"/>
                <w:sz w:val="18"/>
                <w:szCs w:val="18"/>
              </w:rPr>
              <w:t>Yarra Ranges Shire Council</w:t>
            </w:r>
          </w:p>
          <w:p w14:paraId="7EC88E91" w14:textId="77777777" w:rsidR="00D4400F" w:rsidRPr="007A2141" w:rsidRDefault="00D4400F">
            <w:pPr>
              <w:pStyle w:val="ListParagraph"/>
              <w:numPr>
                <w:ilvl w:val="0"/>
                <w:numId w:val="27"/>
              </w:numPr>
              <w:spacing w:before="120" w:after="120" w:line="360" w:lineRule="auto"/>
              <w:rPr>
                <w:b/>
                <w:color w:val="auto"/>
                <w:sz w:val="18"/>
                <w:szCs w:val="18"/>
              </w:rPr>
            </w:pPr>
            <w:r w:rsidRPr="007A2141">
              <w:rPr>
                <w:color w:val="auto"/>
                <w:sz w:val="18"/>
                <w:szCs w:val="18"/>
              </w:rPr>
              <w:t>Victorian Building Authority</w:t>
            </w:r>
          </w:p>
        </w:tc>
      </w:tr>
    </w:tbl>
    <w:p w14:paraId="40A4CA9F" w14:textId="77777777" w:rsidR="00D4400F" w:rsidRDefault="00D4400F">
      <w:pPr>
        <w:spacing w:before="0" w:after="160" w:line="259" w:lineRule="auto"/>
        <w:rPr>
          <w:rFonts w:eastAsiaTheme="majorEastAsia" w:cstheme="majorBidi"/>
          <w:color w:val="0A3C73" w:themeColor="text2"/>
          <w:sz w:val="36"/>
          <w:szCs w:val="32"/>
        </w:rPr>
      </w:pPr>
      <w:r>
        <w:rPr>
          <w:color w:val="0A3C73" w:themeColor="text2"/>
        </w:rPr>
        <w:br w:type="page"/>
      </w:r>
    </w:p>
    <w:p w14:paraId="2B6268BF" w14:textId="189FAC61" w:rsidR="00D4400F" w:rsidRPr="00D4400F" w:rsidRDefault="00D4400F" w:rsidP="00D4400F">
      <w:pPr>
        <w:pStyle w:val="Heading1-nonumber"/>
        <w:rPr>
          <w:color w:val="0A3C73" w:themeColor="text2"/>
        </w:rPr>
      </w:pPr>
      <w:r w:rsidRPr="00D4400F">
        <w:rPr>
          <w:color w:val="0A3C73" w:themeColor="text2"/>
        </w:rPr>
        <w:lastRenderedPageBreak/>
        <w:t>Disclaimer</w:t>
      </w:r>
    </w:p>
    <w:p w14:paraId="79593B61" w14:textId="77777777" w:rsidR="00D4400F" w:rsidRPr="00D4400F" w:rsidRDefault="00D4400F" w:rsidP="00D4400F">
      <w:pPr>
        <w:pStyle w:val="Address"/>
        <w:rPr>
          <w:color w:val="1A1A1A"/>
          <w:sz w:val="18"/>
          <w:szCs w:val="18"/>
        </w:rPr>
      </w:pPr>
      <w:r w:rsidRPr="00D4400F">
        <w:rPr>
          <w:color w:val="1A1A1A"/>
          <w:sz w:val="18"/>
          <w:szCs w:val="18"/>
        </w:rPr>
        <w:t xml:space="preserve">An EPA guideline does not impose compliance obligations. An EPA guideline is designed to provide information to help duty holders understand their obligations under the Environment Protection Act 2017 and subordinate instruments, including by providing examples of approaches to compliance. In doing so, a guideline may refer to, </w:t>
      </w:r>
      <w:proofErr w:type="gramStart"/>
      <w:r w:rsidRPr="00D4400F">
        <w:rPr>
          <w:color w:val="1A1A1A"/>
          <w:sz w:val="18"/>
          <w:szCs w:val="18"/>
        </w:rPr>
        <w:t>restate</w:t>
      </w:r>
      <w:proofErr w:type="gramEnd"/>
      <w:r w:rsidRPr="00D4400F">
        <w:rPr>
          <w:color w:val="1A1A1A"/>
          <w:sz w:val="18"/>
          <w:szCs w:val="18"/>
        </w:rPr>
        <w:t xml:space="preserve"> or clarify EPA’s approach to statutory obligations in general terms. It does not constitute legal or other professional advice and should not be relied on as a statement of the law. Because it has broad application, it may contain generalisations that are not applicable to you or your </w:t>
      </w:r>
      <w:proofErr w:type="gramStart"/>
      <w:r w:rsidRPr="00D4400F">
        <w:rPr>
          <w:color w:val="1A1A1A"/>
          <w:sz w:val="18"/>
          <w:szCs w:val="18"/>
        </w:rPr>
        <w:t>particular circumstances</w:t>
      </w:r>
      <w:proofErr w:type="gramEnd"/>
      <w:r w:rsidRPr="00D4400F">
        <w:rPr>
          <w:color w:val="1A1A1A"/>
          <w:sz w:val="18"/>
          <w:szCs w:val="18"/>
        </w:rPr>
        <w:t xml:space="preserve">. You should obtain professional advice or contact EPA if you have any specific concern. </w:t>
      </w:r>
    </w:p>
    <w:p w14:paraId="6F47E9D4" w14:textId="77777777" w:rsidR="00D4400F" w:rsidRPr="00D4400F" w:rsidRDefault="00D4400F" w:rsidP="00D4400F">
      <w:pPr>
        <w:pStyle w:val="Address"/>
        <w:rPr>
          <w:color w:val="1A1A1A"/>
          <w:sz w:val="18"/>
          <w:szCs w:val="18"/>
        </w:rPr>
      </w:pPr>
    </w:p>
    <w:p w14:paraId="1C5987C9" w14:textId="6B1435D8" w:rsidR="002A09E2" w:rsidRDefault="00D4400F" w:rsidP="00D4400F">
      <w:pPr>
        <w:pStyle w:val="Address"/>
        <w:rPr>
          <w:color w:val="1A1A1A"/>
          <w:sz w:val="18"/>
          <w:szCs w:val="18"/>
        </w:rPr>
      </w:pPr>
      <w:r w:rsidRPr="00D4400F">
        <w:rPr>
          <w:color w:val="1A1A1A"/>
          <w:sz w:val="18"/>
          <w:szCs w:val="18"/>
        </w:rPr>
        <w:t xml:space="preserve">Reference to the Australian Standard (AS/NZS1547:2012 -  On-site domestic wastewater management) in this publication is for guidance only and is not intended to be a substitute for the Australian Standard which can be purchased at </w:t>
      </w:r>
      <w:hyperlink r:id="rId19" w:history="1">
        <w:r w:rsidRPr="001D79E5">
          <w:rPr>
            <w:rStyle w:val="Hyperlink"/>
            <w:sz w:val="18"/>
            <w:szCs w:val="18"/>
          </w:rPr>
          <w:t>https://store.standards.org.au/product/as-nzs-1547-2012</w:t>
        </w:r>
      </w:hyperlink>
    </w:p>
    <w:p w14:paraId="74EFB76C" w14:textId="77777777" w:rsidR="001D79E5" w:rsidRDefault="001D79E5" w:rsidP="00D4400F">
      <w:pPr>
        <w:pStyle w:val="Address"/>
        <w:rPr>
          <w:color w:val="1A1A1A"/>
          <w:sz w:val="18"/>
          <w:szCs w:val="18"/>
        </w:rPr>
      </w:pPr>
    </w:p>
    <w:p w14:paraId="696E61FD" w14:textId="77777777" w:rsidR="00D4400F" w:rsidRPr="00D4400F" w:rsidRDefault="00D4400F" w:rsidP="00D4400F">
      <w:pPr>
        <w:pStyle w:val="Address"/>
        <w:rPr>
          <w:color w:val="1A1A1A"/>
          <w:sz w:val="18"/>
          <w:szCs w:val="18"/>
        </w:rPr>
      </w:pPr>
      <w:r w:rsidRPr="00D4400F">
        <w:rPr>
          <w:color w:val="1A1A1A"/>
          <w:sz w:val="18"/>
          <w:szCs w:val="18"/>
        </w:rPr>
        <w:t xml:space="preserve">EPA Victoria has made every reasonable effort to provide current and accurate information, but it does not make any guarantees regarding the accuracy, currency, or completeness of that information. </w:t>
      </w:r>
      <w:r w:rsidRPr="00D4400F">
        <w:rPr>
          <w:color w:val="1A1A1A"/>
          <w:sz w:val="18"/>
          <w:szCs w:val="18"/>
        </w:rPr>
        <w:br w:type="page"/>
      </w:r>
    </w:p>
    <w:bookmarkStart w:id="2" w:name="_Hlk112238178" w:displacedByCustomXml="next"/>
    <w:bookmarkEnd w:id="2" w:displacedByCustomXml="next"/>
    <w:sdt>
      <w:sdtPr>
        <w:rPr>
          <w:rFonts w:ascii="VIC SemiBold" w:eastAsiaTheme="minorEastAsia" w:hAnsi="VIC SemiBold" w:cstheme="minorBidi"/>
          <w:color w:val="1A1A1A"/>
          <w:sz w:val="20"/>
          <w:szCs w:val="20"/>
        </w:rPr>
        <w:id w:val="-134496665"/>
        <w:docPartObj>
          <w:docPartGallery w:val="Table of Contents"/>
          <w:docPartUnique/>
        </w:docPartObj>
      </w:sdtPr>
      <w:sdtEndPr>
        <w:rPr>
          <w:color w:val="0A3C73" w:themeColor="text2"/>
        </w:rPr>
      </w:sdtEndPr>
      <w:sdtContent>
        <w:p w14:paraId="1EE98488" w14:textId="77777777" w:rsidR="005367E6" w:rsidRDefault="005367E6" w:rsidP="001C72E3">
          <w:pPr>
            <w:pStyle w:val="Heading1-nonumber"/>
          </w:pPr>
          <w:r>
            <w:t>Contents</w:t>
          </w:r>
        </w:p>
        <w:p w14:paraId="6B95337B" w14:textId="193CDD61" w:rsidR="00C02B50" w:rsidRDefault="005367E6">
          <w:pPr>
            <w:pStyle w:val="TOC1"/>
            <w:rPr>
              <w:rFonts w:asciiTheme="minorHAnsi" w:eastAsiaTheme="minorEastAsia" w:hAnsiTheme="minorHAnsi"/>
              <w:noProof/>
              <w:color w:val="auto"/>
              <w:kern w:val="2"/>
              <w:sz w:val="24"/>
              <w:szCs w:val="24"/>
              <w:lang w:eastAsia="en-AU"/>
              <w14:ligatures w14:val="standardContextual"/>
            </w:rPr>
          </w:pPr>
          <w:r>
            <w:fldChar w:fldCharType="begin"/>
          </w:r>
          <w:r>
            <w:instrText xml:space="preserve"> TOC \o "1-2" \h \z \u </w:instrText>
          </w:r>
          <w:r>
            <w:fldChar w:fldCharType="separate"/>
          </w:r>
          <w:hyperlink w:anchor="_Toc167096833" w:history="1">
            <w:r w:rsidR="00C02B50" w:rsidRPr="00AC002B">
              <w:rPr>
                <w:rStyle w:val="Hyperlink"/>
                <w:noProof/>
              </w:rPr>
              <w:t>1</w:t>
            </w:r>
            <w:r w:rsidR="00C02B50">
              <w:rPr>
                <w:rFonts w:asciiTheme="minorHAnsi" w:eastAsiaTheme="minorEastAsia" w:hAnsiTheme="minorHAnsi"/>
                <w:noProof/>
                <w:color w:val="auto"/>
                <w:kern w:val="2"/>
                <w:sz w:val="24"/>
                <w:szCs w:val="24"/>
                <w:lang w:eastAsia="en-AU"/>
                <w14:ligatures w14:val="standardContextual"/>
              </w:rPr>
              <w:tab/>
            </w:r>
            <w:r w:rsidR="00C02B50" w:rsidRPr="00AC002B">
              <w:rPr>
                <w:rStyle w:val="Hyperlink"/>
                <w:noProof/>
              </w:rPr>
              <w:t>Introduction</w:t>
            </w:r>
            <w:r w:rsidR="00C02B50">
              <w:rPr>
                <w:noProof/>
                <w:webHidden/>
              </w:rPr>
              <w:tab/>
            </w:r>
            <w:r w:rsidR="00C02B50">
              <w:rPr>
                <w:noProof/>
                <w:webHidden/>
              </w:rPr>
              <w:fldChar w:fldCharType="begin"/>
            </w:r>
            <w:r w:rsidR="00C02B50">
              <w:rPr>
                <w:noProof/>
                <w:webHidden/>
              </w:rPr>
              <w:instrText xml:space="preserve"> PAGEREF _Toc167096833 \h </w:instrText>
            </w:r>
            <w:r w:rsidR="00C02B50">
              <w:rPr>
                <w:noProof/>
                <w:webHidden/>
              </w:rPr>
            </w:r>
            <w:r w:rsidR="00C02B50">
              <w:rPr>
                <w:noProof/>
                <w:webHidden/>
              </w:rPr>
              <w:fldChar w:fldCharType="separate"/>
            </w:r>
            <w:r w:rsidR="00C02B50">
              <w:rPr>
                <w:noProof/>
                <w:webHidden/>
              </w:rPr>
              <w:t>17</w:t>
            </w:r>
            <w:r w:rsidR="00C02B50">
              <w:rPr>
                <w:noProof/>
                <w:webHidden/>
              </w:rPr>
              <w:fldChar w:fldCharType="end"/>
            </w:r>
          </w:hyperlink>
        </w:p>
        <w:p w14:paraId="55E4EDDE" w14:textId="378CF02C" w:rsidR="00C02B50" w:rsidRDefault="00C837C9">
          <w:pPr>
            <w:pStyle w:val="TOC2"/>
            <w:rPr>
              <w:rFonts w:eastAsiaTheme="minorEastAsia"/>
              <w:noProof/>
              <w:color w:val="auto"/>
              <w:kern w:val="2"/>
              <w:sz w:val="24"/>
              <w:szCs w:val="24"/>
              <w:lang w:eastAsia="en-AU"/>
              <w14:ligatures w14:val="standardContextual"/>
            </w:rPr>
          </w:pPr>
          <w:hyperlink w:anchor="_Toc167096834" w:history="1">
            <w:r w:rsidR="00C02B50" w:rsidRPr="00AC002B">
              <w:rPr>
                <w:rStyle w:val="Hyperlink"/>
                <w:noProof/>
              </w:rPr>
              <w:t>1.1</w:t>
            </w:r>
            <w:r w:rsidR="00C02B50">
              <w:rPr>
                <w:rFonts w:eastAsiaTheme="minorEastAsia"/>
                <w:noProof/>
                <w:color w:val="auto"/>
                <w:kern w:val="2"/>
                <w:sz w:val="24"/>
                <w:szCs w:val="24"/>
                <w:lang w:eastAsia="en-AU"/>
                <w14:ligatures w14:val="standardContextual"/>
              </w:rPr>
              <w:tab/>
            </w:r>
            <w:r w:rsidR="00C02B50" w:rsidRPr="00AC002B">
              <w:rPr>
                <w:rStyle w:val="Hyperlink"/>
                <w:noProof/>
              </w:rPr>
              <w:t>Background</w:t>
            </w:r>
            <w:r w:rsidR="00C02B50">
              <w:rPr>
                <w:noProof/>
                <w:webHidden/>
              </w:rPr>
              <w:tab/>
            </w:r>
            <w:r w:rsidR="00C02B50">
              <w:rPr>
                <w:noProof/>
                <w:webHidden/>
              </w:rPr>
              <w:fldChar w:fldCharType="begin"/>
            </w:r>
            <w:r w:rsidR="00C02B50">
              <w:rPr>
                <w:noProof/>
                <w:webHidden/>
              </w:rPr>
              <w:instrText xml:space="preserve"> PAGEREF _Toc167096834 \h </w:instrText>
            </w:r>
            <w:r w:rsidR="00C02B50">
              <w:rPr>
                <w:noProof/>
                <w:webHidden/>
              </w:rPr>
            </w:r>
            <w:r w:rsidR="00C02B50">
              <w:rPr>
                <w:noProof/>
                <w:webHidden/>
              </w:rPr>
              <w:fldChar w:fldCharType="separate"/>
            </w:r>
            <w:r w:rsidR="00C02B50">
              <w:rPr>
                <w:noProof/>
                <w:webHidden/>
              </w:rPr>
              <w:t>17</w:t>
            </w:r>
            <w:r w:rsidR="00C02B50">
              <w:rPr>
                <w:noProof/>
                <w:webHidden/>
              </w:rPr>
              <w:fldChar w:fldCharType="end"/>
            </w:r>
          </w:hyperlink>
        </w:p>
        <w:p w14:paraId="4A8644F9" w14:textId="4AFFF789" w:rsidR="00C02B50" w:rsidRDefault="00C837C9">
          <w:pPr>
            <w:pStyle w:val="TOC2"/>
            <w:rPr>
              <w:rFonts w:eastAsiaTheme="minorEastAsia"/>
              <w:noProof/>
              <w:color w:val="auto"/>
              <w:kern w:val="2"/>
              <w:sz w:val="24"/>
              <w:szCs w:val="24"/>
              <w:lang w:eastAsia="en-AU"/>
              <w14:ligatures w14:val="standardContextual"/>
            </w:rPr>
          </w:pPr>
          <w:hyperlink w:anchor="_Toc167096835" w:history="1">
            <w:r w:rsidR="00C02B50" w:rsidRPr="00AC002B">
              <w:rPr>
                <w:rStyle w:val="Hyperlink"/>
                <w:noProof/>
              </w:rPr>
              <w:t>1.2</w:t>
            </w:r>
            <w:r w:rsidR="00C02B50">
              <w:rPr>
                <w:rFonts w:eastAsiaTheme="minorEastAsia"/>
                <w:noProof/>
                <w:color w:val="auto"/>
                <w:kern w:val="2"/>
                <w:sz w:val="24"/>
                <w:szCs w:val="24"/>
                <w:lang w:eastAsia="en-AU"/>
                <w14:ligatures w14:val="standardContextual"/>
              </w:rPr>
              <w:tab/>
            </w:r>
            <w:r w:rsidR="00C02B50" w:rsidRPr="00AC002B">
              <w:rPr>
                <w:rStyle w:val="Hyperlink"/>
                <w:noProof/>
              </w:rPr>
              <w:t>Document overview</w:t>
            </w:r>
            <w:r w:rsidR="00C02B50">
              <w:rPr>
                <w:noProof/>
                <w:webHidden/>
              </w:rPr>
              <w:tab/>
            </w:r>
            <w:r w:rsidR="00C02B50">
              <w:rPr>
                <w:noProof/>
                <w:webHidden/>
              </w:rPr>
              <w:fldChar w:fldCharType="begin"/>
            </w:r>
            <w:r w:rsidR="00C02B50">
              <w:rPr>
                <w:noProof/>
                <w:webHidden/>
              </w:rPr>
              <w:instrText xml:space="preserve"> PAGEREF _Toc167096835 \h </w:instrText>
            </w:r>
            <w:r w:rsidR="00C02B50">
              <w:rPr>
                <w:noProof/>
                <w:webHidden/>
              </w:rPr>
            </w:r>
            <w:r w:rsidR="00C02B50">
              <w:rPr>
                <w:noProof/>
                <w:webHidden/>
              </w:rPr>
              <w:fldChar w:fldCharType="separate"/>
            </w:r>
            <w:r w:rsidR="00C02B50">
              <w:rPr>
                <w:noProof/>
                <w:webHidden/>
              </w:rPr>
              <w:t>18</w:t>
            </w:r>
            <w:r w:rsidR="00C02B50">
              <w:rPr>
                <w:noProof/>
                <w:webHidden/>
              </w:rPr>
              <w:fldChar w:fldCharType="end"/>
            </w:r>
          </w:hyperlink>
        </w:p>
        <w:p w14:paraId="1C10F0CE" w14:textId="796E8B4E" w:rsidR="00C02B50" w:rsidRDefault="00C837C9">
          <w:pPr>
            <w:pStyle w:val="TOC1"/>
            <w:rPr>
              <w:rFonts w:asciiTheme="minorHAnsi" w:eastAsiaTheme="minorEastAsia" w:hAnsiTheme="minorHAnsi"/>
              <w:noProof/>
              <w:color w:val="auto"/>
              <w:kern w:val="2"/>
              <w:sz w:val="24"/>
              <w:szCs w:val="24"/>
              <w:lang w:eastAsia="en-AU"/>
              <w14:ligatures w14:val="standardContextual"/>
            </w:rPr>
          </w:pPr>
          <w:hyperlink w:anchor="_Toc167096836" w:history="1">
            <w:r w:rsidR="00C02B50" w:rsidRPr="00AC002B">
              <w:rPr>
                <w:rStyle w:val="Hyperlink"/>
                <w:noProof/>
              </w:rPr>
              <w:t>2</w:t>
            </w:r>
            <w:r w:rsidR="00C02B50">
              <w:rPr>
                <w:rFonts w:asciiTheme="minorHAnsi" w:eastAsiaTheme="minorEastAsia" w:hAnsiTheme="minorHAnsi"/>
                <w:noProof/>
                <w:color w:val="auto"/>
                <w:kern w:val="2"/>
                <w:sz w:val="24"/>
                <w:szCs w:val="24"/>
                <w:lang w:eastAsia="en-AU"/>
                <w14:ligatures w14:val="standardContextual"/>
              </w:rPr>
              <w:tab/>
            </w:r>
            <w:r w:rsidR="00C02B50" w:rsidRPr="00AC002B">
              <w:rPr>
                <w:rStyle w:val="Hyperlink"/>
                <w:noProof/>
              </w:rPr>
              <w:t>Classification of effluent dispersal and recycling systems</w:t>
            </w:r>
            <w:r w:rsidR="00C02B50">
              <w:rPr>
                <w:noProof/>
                <w:webHidden/>
              </w:rPr>
              <w:tab/>
            </w:r>
            <w:r w:rsidR="00C02B50">
              <w:rPr>
                <w:noProof/>
                <w:webHidden/>
              </w:rPr>
              <w:fldChar w:fldCharType="begin"/>
            </w:r>
            <w:r w:rsidR="00C02B50">
              <w:rPr>
                <w:noProof/>
                <w:webHidden/>
              </w:rPr>
              <w:instrText xml:space="preserve"> PAGEREF _Toc167096836 \h </w:instrText>
            </w:r>
            <w:r w:rsidR="00C02B50">
              <w:rPr>
                <w:noProof/>
                <w:webHidden/>
              </w:rPr>
            </w:r>
            <w:r w:rsidR="00C02B50">
              <w:rPr>
                <w:noProof/>
                <w:webHidden/>
              </w:rPr>
              <w:fldChar w:fldCharType="separate"/>
            </w:r>
            <w:r w:rsidR="00C02B50">
              <w:rPr>
                <w:noProof/>
                <w:webHidden/>
              </w:rPr>
              <w:t>20</w:t>
            </w:r>
            <w:r w:rsidR="00C02B50">
              <w:rPr>
                <w:noProof/>
                <w:webHidden/>
              </w:rPr>
              <w:fldChar w:fldCharType="end"/>
            </w:r>
          </w:hyperlink>
        </w:p>
        <w:p w14:paraId="50F2DB56" w14:textId="555218CF" w:rsidR="00C02B50" w:rsidRDefault="00C837C9">
          <w:pPr>
            <w:pStyle w:val="TOC2"/>
            <w:rPr>
              <w:rFonts w:eastAsiaTheme="minorEastAsia"/>
              <w:noProof/>
              <w:color w:val="auto"/>
              <w:kern w:val="2"/>
              <w:sz w:val="24"/>
              <w:szCs w:val="24"/>
              <w:lang w:eastAsia="en-AU"/>
              <w14:ligatures w14:val="standardContextual"/>
            </w:rPr>
          </w:pPr>
          <w:hyperlink w:anchor="_Toc167096837" w:history="1">
            <w:r w:rsidR="00C02B50" w:rsidRPr="00AC002B">
              <w:rPr>
                <w:rStyle w:val="Hyperlink"/>
                <w:noProof/>
              </w:rPr>
              <w:t>2.1</w:t>
            </w:r>
            <w:r w:rsidR="00C02B50">
              <w:rPr>
                <w:rFonts w:eastAsiaTheme="minorEastAsia"/>
                <w:noProof/>
                <w:color w:val="auto"/>
                <w:kern w:val="2"/>
                <w:sz w:val="24"/>
                <w:szCs w:val="24"/>
                <w:lang w:eastAsia="en-AU"/>
                <w14:ligatures w14:val="standardContextual"/>
              </w:rPr>
              <w:tab/>
            </w:r>
            <w:r w:rsidR="00C02B50" w:rsidRPr="00AC002B">
              <w:rPr>
                <w:rStyle w:val="Hyperlink"/>
                <w:noProof/>
              </w:rPr>
              <w:t>Scope</w:t>
            </w:r>
            <w:r w:rsidR="00C02B50">
              <w:rPr>
                <w:noProof/>
                <w:webHidden/>
              </w:rPr>
              <w:tab/>
            </w:r>
            <w:r w:rsidR="00C02B50">
              <w:rPr>
                <w:noProof/>
                <w:webHidden/>
              </w:rPr>
              <w:fldChar w:fldCharType="begin"/>
            </w:r>
            <w:r w:rsidR="00C02B50">
              <w:rPr>
                <w:noProof/>
                <w:webHidden/>
              </w:rPr>
              <w:instrText xml:space="preserve"> PAGEREF _Toc167096837 \h </w:instrText>
            </w:r>
            <w:r w:rsidR="00C02B50">
              <w:rPr>
                <w:noProof/>
                <w:webHidden/>
              </w:rPr>
            </w:r>
            <w:r w:rsidR="00C02B50">
              <w:rPr>
                <w:noProof/>
                <w:webHidden/>
              </w:rPr>
              <w:fldChar w:fldCharType="separate"/>
            </w:r>
            <w:r w:rsidR="00C02B50">
              <w:rPr>
                <w:noProof/>
                <w:webHidden/>
              </w:rPr>
              <w:t>20</w:t>
            </w:r>
            <w:r w:rsidR="00C02B50">
              <w:rPr>
                <w:noProof/>
                <w:webHidden/>
              </w:rPr>
              <w:fldChar w:fldCharType="end"/>
            </w:r>
          </w:hyperlink>
        </w:p>
        <w:p w14:paraId="0FD55D8B" w14:textId="4FDF8A4D" w:rsidR="00C02B50" w:rsidRDefault="00C837C9">
          <w:pPr>
            <w:pStyle w:val="TOC2"/>
            <w:rPr>
              <w:rFonts w:eastAsiaTheme="minorEastAsia"/>
              <w:noProof/>
              <w:color w:val="auto"/>
              <w:kern w:val="2"/>
              <w:sz w:val="24"/>
              <w:szCs w:val="24"/>
              <w:lang w:eastAsia="en-AU"/>
              <w14:ligatures w14:val="standardContextual"/>
            </w:rPr>
          </w:pPr>
          <w:hyperlink w:anchor="_Toc167096838" w:history="1">
            <w:r w:rsidR="00C02B50" w:rsidRPr="00AC002B">
              <w:rPr>
                <w:rStyle w:val="Hyperlink"/>
                <w:noProof/>
              </w:rPr>
              <w:t>2.2</w:t>
            </w:r>
            <w:r w:rsidR="00C02B50">
              <w:rPr>
                <w:rFonts w:eastAsiaTheme="minorEastAsia"/>
                <w:noProof/>
                <w:color w:val="auto"/>
                <w:kern w:val="2"/>
                <w:sz w:val="24"/>
                <w:szCs w:val="24"/>
                <w:lang w:eastAsia="en-AU"/>
                <w14:ligatures w14:val="standardContextual"/>
              </w:rPr>
              <w:tab/>
            </w:r>
            <w:r w:rsidR="00C02B50" w:rsidRPr="00AC002B">
              <w:rPr>
                <w:rStyle w:val="Hyperlink"/>
                <w:noProof/>
              </w:rPr>
              <w:t>Chapter overview</w:t>
            </w:r>
            <w:r w:rsidR="00C02B50">
              <w:rPr>
                <w:noProof/>
                <w:webHidden/>
              </w:rPr>
              <w:tab/>
            </w:r>
            <w:r w:rsidR="00C02B50">
              <w:rPr>
                <w:noProof/>
                <w:webHidden/>
              </w:rPr>
              <w:fldChar w:fldCharType="begin"/>
            </w:r>
            <w:r w:rsidR="00C02B50">
              <w:rPr>
                <w:noProof/>
                <w:webHidden/>
              </w:rPr>
              <w:instrText xml:space="preserve"> PAGEREF _Toc167096838 \h </w:instrText>
            </w:r>
            <w:r w:rsidR="00C02B50">
              <w:rPr>
                <w:noProof/>
                <w:webHidden/>
              </w:rPr>
            </w:r>
            <w:r w:rsidR="00C02B50">
              <w:rPr>
                <w:noProof/>
                <w:webHidden/>
              </w:rPr>
              <w:fldChar w:fldCharType="separate"/>
            </w:r>
            <w:r w:rsidR="00C02B50">
              <w:rPr>
                <w:noProof/>
                <w:webHidden/>
              </w:rPr>
              <w:t>20</w:t>
            </w:r>
            <w:r w:rsidR="00C02B50">
              <w:rPr>
                <w:noProof/>
                <w:webHidden/>
              </w:rPr>
              <w:fldChar w:fldCharType="end"/>
            </w:r>
          </w:hyperlink>
        </w:p>
        <w:p w14:paraId="0772552C" w14:textId="04F44740" w:rsidR="00C02B50" w:rsidRDefault="00C837C9">
          <w:pPr>
            <w:pStyle w:val="TOC2"/>
            <w:rPr>
              <w:rFonts w:eastAsiaTheme="minorEastAsia"/>
              <w:noProof/>
              <w:color w:val="auto"/>
              <w:kern w:val="2"/>
              <w:sz w:val="24"/>
              <w:szCs w:val="24"/>
              <w:lang w:eastAsia="en-AU"/>
              <w14:ligatures w14:val="standardContextual"/>
            </w:rPr>
          </w:pPr>
          <w:hyperlink w:anchor="_Toc167096839" w:history="1">
            <w:r w:rsidR="00C02B50" w:rsidRPr="00AC002B">
              <w:rPr>
                <w:rStyle w:val="Hyperlink"/>
                <w:noProof/>
              </w:rPr>
              <w:t>2.3</w:t>
            </w:r>
            <w:r w:rsidR="00C02B50">
              <w:rPr>
                <w:rFonts w:eastAsiaTheme="minorEastAsia"/>
                <w:noProof/>
                <w:color w:val="auto"/>
                <w:kern w:val="2"/>
                <w:sz w:val="24"/>
                <w:szCs w:val="24"/>
                <w:lang w:eastAsia="en-AU"/>
                <w14:ligatures w14:val="standardContextual"/>
              </w:rPr>
              <w:tab/>
            </w:r>
            <w:r w:rsidR="00C02B50" w:rsidRPr="00AC002B">
              <w:rPr>
                <w:rStyle w:val="Hyperlink"/>
                <w:noProof/>
              </w:rPr>
              <w:t>Performance and regulatory matters</w:t>
            </w:r>
            <w:r w:rsidR="00C02B50">
              <w:rPr>
                <w:noProof/>
                <w:webHidden/>
              </w:rPr>
              <w:tab/>
            </w:r>
            <w:r w:rsidR="00C02B50">
              <w:rPr>
                <w:noProof/>
                <w:webHidden/>
              </w:rPr>
              <w:fldChar w:fldCharType="begin"/>
            </w:r>
            <w:r w:rsidR="00C02B50">
              <w:rPr>
                <w:noProof/>
                <w:webHidden/>
              </w:rPr>
              <w:instrText xml:space="preserve"> PAGEREF _Toc167096839 \h </w:instrText>
            </w:r>
            <w:r w:rsidR="00C02B50">
              <w:rPr>
                <w:noProof/>
                <w:webHidden/>
              </w:rPr>
            </w:r>
            <w:r w:rsidR="00C02B50">
              <w:rPr>
                <w:noProof/>
                <w:webHidden/>
              </w:rPr>
              <w:fldChar w:fldCharType="separate"/>
            </w:r>
            <w:r w:rsidR="00C02B50">
              <w:rPr>
                <w:noProof/>
                <w:webHidden/>
              </w:rPr>
              <w:t>20</w:t>
            </w:r>
            <w:r w:rsidR="00C02B50">
              <w:rPr>
                <w:noProof/>
                <w:webHidden/>
              </w:rPr>
              <w:fldChar w:fldCharType="end"/>
            </w:r>
          </w:hyperlink>
        </w:p>
        <w:p w14:paraId="483A2AE3" w14:textId="01174E7F" w:rsidR="00C02B50" w:rsidRDefault="00C837C9">
          <w:pPr>
            <w:pStyle w:val="TOC2"/>
            <w:rPr>
              <w:rFonts w:eastAsiaTheme="minorEastAsia"/>
              <w:noProof/>
              <w:color w:val="auto"/>
              <w:kern w:val="2"/>
              <w:sz w:val="24"/>
              <w:szCs w:val="24"/>
              <w:lang w:eastAsia="en-AU"/>
              <w14:ligatures w14:val="standardContextual"/>
            </w:rPr>
          </w:pPr>
          <w:hyperlink w:anchor="_Toc167096840" w:history="1">
            <w:r w:rsidR="00C02B50" w:rsidRPr="00AC002B">
              <w:rPr>
                <w:rStyle w:val="Hyperlink"/>
                <w:noProof/>
              </w:rPr>
              <w:t>2.4</w:t>
            </w:r>
            <w:r w:rsidR="00C02B50">
              <w:rPr>
                <w:rFonts w:eastAsiaTheme="minorEastAsia"/>
                <w:noProof/>
                <w:color w:val="auto"/>
                <w:kern w:val="2"/>
                <w:sz w:val="24"/>
                <w:szCs w:val="24"/>
                <w:lang w:eastAsia="en-AU"/>
                <w14:ligatures w14:val="standardContextual"/>
              </w:rPr>
              <w:tab/>
            </w:r>
            <w:r w:rsidR="00C02B50" w:rsidRPr="00AC002B">
              <w:rPr>
                <w:rStyle w:val="Hyperlink"/>
                <w:noProof/>
              </w:rPr>
              <w:t>Effluent dispersal and recycling systems</w:t>
            </w:r>
            <w:r w:rsidR="00C02B50">
              <w:rPr>
                <w:noProof/>
                <w:webHidden/>
              </w:rPr>
              <w:tab/>
            </w:r>
            <w:r w:rsidR="00C02B50">
              <w:rPr>
                <w:noProof/>
                <w:webHidden/>
              </w:rPr>
              <w:fldChar w:fldCharType="begin"/>
            </w:r>
            <w:r w:rsidR="00C02B50">
              <w:rPr>
                <w:noProof/>
                <w:webHidden/>
              </w:rPr>
              <w:instrText xml:space="preserve"> PAGEREF _Toc167096840 \h </w:instrText>
            </w:r>
            <w:r w:rsidR="00C02B50">
              <w:rPr>
                <w:noProof/>
                <w:webHidden/>
              </w:rPr>
            </w:r>
            <w:r w:rsidR="00C02B50">
              <w:rPr>
                <w:noProof/>
                <w:webHidden/>
              </w:rPr>
              <w:fldChar w:fldCharType="separate"/>
            </w:r>
            <w:r w:rsidR="00C02B50">
              <w:rPr>
                <w:noProof/>
                <w:webHidden/>
              </w:rPr>
              <w:t>23</w:t>
            </w:r>
            <w:r w:rsidR="00C02B50">
              <w:rPr>
                <w:noProof/>
                <w:webHidden/>
              </w:rPr>
              <w:fldChar w:fldCharType="end"/>
            </w:r>
          </w:hyperlink>
        </w:p>
        <w:p w14:paraId="7A8C1F40" w14:textId="3694EF4E" w:rsidR="00C02B50" w:rsidRDefault="00C837C9">
          <w:pPr>
            <w:pStyle w:val="TOC2"/>
            <w:rPr>
              <w:rFonts w:eastAsiaTheme="minorEastAsia"/>
              <w:noProof/>
              <w:color w:val="auto"/>
              <w:kern w:val="2"/>
              <w:sz w:val="24"/>
              <w:szCs w:val="24"/>
              <w:lang w:eastAsia="en-AU"/>
              <w14:ligatures w14:val="standardContextual"/>
            </w:rPr>
          </w:pPr>
          <w:hyperlink w:anchor="_Toc167096841" w:history="1">
            <w:r w:rsidR="00C02B50" w:rsidRPr="00AC002B">
              <w:rPr>
                <w:rStyle w:val="Hyperlink"/>
                <w:noProof/>
              </w:rPr>
              <w:t>2.5</w:t>
            </w:r>
            <w:r w:rsidR="00C02B50">
              <w:rPr>
                <w:rFonts w:eastAsiaTheme="minorEastAsia"/>
                <w:noProof/>
                <w:color w:val="auto"/>
                <w:kern w:val="2"/>
                <w:sz w:val="24"/>
                <w:szCs w:val="24"/>
                <w:lang w:eastAsia="en-AU"/>
                <w14:ligatures w14:val="standardContextual"/>
              </w:rPr>
              <w:tab/>
            </w:r>
            <w:r w:rsidR="00C02B50" w:rsidRPr="00AC002B">
              <w:rPr>
                <w:rStyle w:val="Hyperlink"/>
                <w:noProof/>
              </w:rPr>
              <w:t>Effluent quality suitability guide</w:t>
            </w:r>
            <w:r w:rsidR="00C02B50">
              <w:rPr>
                <w:noProof/>
                <w:webHidden/>
              </w:rPr>
              <w:tab/>
            </w:r>
            <w:r w:rsidR="00C02B50">
              <w:rPr>
                <w:noProof/>
                <w:webHidden/>
              </w:rPr>
              <w:fldChar w:fldCharType="begin"/>
            </w:r>
            <w:r w:rsidR="00C02B50">
              <w:rPr>
                <w:noProof/>
                <w:webHidden/>
              </w:rPr>
              <w:instrText xml:space="preserve"> PAGEREF _Toc167096841 \h </w:instrText>
            </w:r>
            <w:r w:rsidR="00C02B50">
              <w:rPr>
                <w:noProof/>
                <w:webHidden/>
              </w:rPr>
            </w:r>
            <w:r w:rsidR="00C02B50">
              <w:rPr>
                <w:noProof/>
                <w:webHidden/>
              </w:rPr>
              <w:fldChar w:fldCharType="separate"/>
            </w:r>
            <w:r w:rsidR="00C02B50">
              <w:rPr>
                <w:noProof/>
                <w:webHidden/>
              </w:rPr>
              <w:t>41</w:t>
            </w:r>
            <w:r w:rsidR="00C02B50">
              <w:rPr>
                <w:noProof/>
                <w:webHidden/>
              </w:rPr>
              <w:fldChar w:fldCharType="end"/>
            </w:r>
          </w:hyperlink>
        </w:p>
        <w:p w14:paraId="6C97E3D1" w14:textId="40E838B4" w:rsidR="00C02B50" w:rsidRDefault="00C837C9">
          <w:pPr>
            <w:pStyle w:val="TOC2"/>
            <w:rPr>
              <w:rFonts w:eastAsiaTheme="minorEastAsia"/>
              <w:noProof/>
              <w:color w:val="auto"/>
              <w:kern w:val="2"/>
              <w:sz w:val="24"/>
              <w:szCs w:val="24"/>
              <w:lang w:eastAsia="en-AU"/>
              <w14:ligatures w14:val="standardContextual"/>
            </w:rPr>
          </w:pPr>
          <w:hyperlink w:anchor="_Toc167096842" w:history="1">
            <w:r w:rsidR="00C02B50" w:rsidRPr="00AC002B">
              <w:rPr>
                <w:rStyle w:val="Hyperlink"/>
                <w:noProof/>
              </w:rPr>
              <w:t>2.6</w:t>
            </w:r>
            <w:r w:rsidR="00C02B50">
              <w:rPr>
                <w:rFonts w:eastAsiaTheme="minorEastAsia"/>
                <w:noProof/>
                <w:color w:val="auto"/>
                <w:kern w:val="2"/>
                <w:sz w:val="24"/>
                <w:szCs w:val="24"/>
                <w:lang w:eastAsia="en-AU"/>
                <w14:ligatures w14:val="standardContextual"/>
              </w:rPr>
              <w:tab/>
            </w:r>
            <w:r w:rsidR="00C02B50" w:rsidRPr="00AC002B">
              <w:rPr>
                <w:rStyle w:val="Hyperlink"/>
                <w:noProof/>
              </w:rPr>
              <w:t>Soil and system suitability guide</w:t>
            </w:r>
            <w:r w:rsidR="00C02B50">
              <w:rPr>
                <w:noProof/>
                <w:webHidden/>
              </w:rPr>
              <w:tab/>
            </w:r>
            <w:r w:rsidR="00C02B50">
              <w:rPr>
                <w:noProof/>
                <w:webHidden/>
              </w:rPr>
              <w:fldChar w:fldCharType="begin"/>
            </w:r>
            <w:r w:rsidR="00C02B50">
              <w:rPr>
                <w:noProof/>
                <w:webHidden/>
              </w:rPr>
              <w:instrText xml:space="preserve"> PAGEREF _Toc167096842 \h </w:instrText>
            </w:r>
            <w:r w:rsidR="00C02B50">
              <w:rPr>
                <w:noProof/>
                <w:webHidden/>
              </w:rPr>
            </w:r>
            <w:r w:rsidR="00C02B50">
              <w:rPr>
                <w:noProof/>
                <w:webHidden/>
              </w:rPr>
              <w:fldChar w:fldCharType="separate"/>
            </w:r>
            <w:r w:rsidR="00C02B50">
              <w:rPr>
                <w:noProof/>
                <w:webHidden/>
              </w:rPr>
              <w:t>42</w:t>
            </w:r>
            <w:r w:rsidR="00C02B50">
              <w:rPr>
                <w:noProof/>
                <w:webHidden/>
              </w:rPr>
              <w:fldChar w:fldCharType="end"/>
            </w:r>
          </w:hyperlink>
        </w:p>
        <w:p w14:paraId="1A0BB5A6" w14:textId="2B852CA6" w:rsidR="00C02B50" w:rsidRDefault="00C837C9">
          <w:pPr>
            <w:pStyle w:val="TOC1"/>
            <w:rPr>
              <w:rFonts w:asciiTheme="minorHAnsi" w:eastAsiaTheme="minorEastAsia" w:hAnsiTheme="minorHAnsi"/>
              <w:noProof/>
              <w:color w:val="auto"/>
              <w:kern w:val="2"/>
              <w:sz w:val="24"/>
              <w:szCs w:val="24"/>
              <w:lang w:eastAsia="en-AU"/>
              <w14:ligatures w14:val="standardContextual"/>
            </w:rPr>
          </w:pPr>
          <w:hyperlink w:anchor="_Toc167096843" w:history="1">
            <w:r w:rsidR="00C02B50" w:rsidRPr="00AC002B">
              <w:rPr>
                <w:rStyle w:val="Hyperlink"/>
                <w:noProof/>
              </w:rPr>
              <w:t>3</w:t>
            </w:r>
            <w:r w:rsidR="00C02B50">
              <w:rPr>
                <w:rFonts w:asciiTheme="minorHAnsi" w:eastAsiaTheme="minorEastAsia" w:hAnsiTheme="minorHAnsi"/>
                <w:noProof/>
                <w:color w:val="auto"/>
                <w:kern w:val="2"/>
                <w:sz w:val="24"/>
                <w:szCs w:val="24"/>
                <w:lang w:eastAsia="en-AU"/>
                <w14:ligatures w14:val="standardContextual"/>
              </w:rPr>
              <w:tab/>
            </w:r>
            <w:r w:rsidR="00C02B50" w:rsidRPr="00AC002B">
              <w:rPr>
                <w:rStyle w:val="Hyperlink"/>
                <w:noProof/>
              </w:rPr>
              <w:t>Selection of effluent dispersal and recycling systems</w:t>
            </w:r>
            <w:r w:rsidR="00C02B50">
              <w:rPr>
                <w:noProof/>
                <w:webHidden/>
              </w:rPr>
              <w:tab/>
            </w:r>
            <w:r w:rsidR="00C02B50">
              <w:rPr>
                <w:noProof/>
                <w:webHidden/>
              </w:rPr>
              <w:fldChar w:fldCharType="begin"/>
            </w:r>
            <w:r w:rsidR="00C02B50">
              <w:rPr>
                <w:noProof/>
                <w:webHidden/>
              </w:rPr>
              <w:instrText xml:space="preserve"> PAGEREF _Toc167096843 \h </w:instrText>
            </w:r>
            <w:r w:rsidR="00C02B50">
              <w:rPr>
                <w:noProof/>
                <w:webHidden/>
              </w:rPr>
            </w:r>
            <w:r w:rsidR="00C02B50">
              <w:rPr>
                <w:noProof/>
                <w:webHidden/>
              </w:rPr>
              <w:fldChar w:fldCharType="separate"/>
            </w:r>
            <w:r w:rsidR="00C02B50">
              <w:rPr>
                <w:noProof/>
                <w:webHidden/>
              </w:rPr>
              <w:t>45</w:t>
            </w:r>
            <w:r w:rsidR="00C02B50">
              <w:rPr>
                <w:noProof/>
                <w:webHidden/>
              </w:rPr>
              <w:fldChar w:fldCharType="end"/>
            </w:r>
          </w:hyperlink>
        </w:p>
        <w:p w14:paraId="4E446A5C" w14:textId="207F2923" w:rsidR="00C02B50" w:rsidRDefault="00C837C9">
          <w:pPr>
            <w:pStyle w:val="TOC2"/>
            <w:rPr>
              <w:rFonts w:eastAsiaTheme="minorEastAsia"/>
              <w:noProof/>
              <w:color w:val="auto"/>
              <w:kern w:val="2"/>
              <w:sz w:val="24"/>
              <w:szCs w:val="24"/>
              <w:lang w:eastAsia="en-AU"/>
              <w14:ligatures w14:val="standardContextual"/>
            </w:rPr>
          </w:pPr>
          <w:hyperlink w:anchor="_Toc167096844" w:history="1">
            <w:r w:rsidR="00C02B50" w:rsidRPr="00AC002B">
              <w:rPr>
                <w:rStyle w:val="Hyperlink"/>
                <w:noProof/>
              </w:rPr>
              <w:t>3.1</w:t>
            </w:r>
            <w:r w:rsidR="00C02B50">
              <w:rPr>
                <w:rFonts w:eastAsiaTheme="minorEastAsia"/>
                <w:noProof/>
                <w:color w:val="auto"/>
                <w:kern w:val="2"/>
                <w:sz w:val="24"/>
                <w:szCs w:val="24"/>
                <w:lang w:eastAsia="en-AU"/>
                <w14:ligatures w14:val="standardContextual"/>
              </w:rPr>
              <w:tab/>
            </w:r>
            <w:r w:rsidR="00C02B50" w:rsidRPr="00AC002B">
              <w:rPr>
                <w:rStyle w:val="Hyperlink"/>
                <w:noProof/>
              </w:rPr>
              <w:t>Scope</w:t>
            </w:r>
            <w:r w:rsidR="00C02B50">
              <w:rPr>
                <w:noProof/>
                <w:webHidden/>
              </w:rPr>
              <w:tab/>
            </w:r>
            <w:r w:rsidR="00C02B50">
              <w:rPr>
                <w:noProof/>
                <w:webHidden/>
              </w:rPr>
              <w:fldChar w:fldCharType="begin"/>
            </w:r>
            <w:r w:rsidR="00C02B50">
              <w:rPr>
                <w:noProof/>
                <w:webHidden/>
              </w:rPr>
              <w:instrText xml:space="preserve"> PAGEREF _Toc167096844 \h </w:instrText>
            </w:r>
            <w:r w:rsidR="00C02B50">
              <w:rPr>
                <w:noProof/>
                <w:webHidden/>
              </w:rPr>
            </w:r>
            <w:r w:rsidR="00C02B50">
              <w:rPr>
                <w:noProof/>
                <w:webHidden/>
              </w:rPr>
              <w:fldChar w:fldCharType="separate"/>
            </w:r>
            <w:r w:rsidR="00C02B50">
              <w:rPr>
                <w:noProof/>
                <w:webHidden/>
              </w:rPr>
              <w:t>45</w:t>
            </w:r>
            <w:r w:rsidR="00C02B50">
              <w:rPr>
                <w:noProof/>
                <w:webHidden/>
              </w:rPr>
              <w:fldChar w:fldCharType="end"/>
            </w:r>
          </w:hyperlink>
        </w:p>
        <w:p w14:paraId="31B12915" w14:textId="76D45365" w:rsidR="00C02B50" w:rsidRDefault="00C837C9">
          <w:pPr>
            <w:pStyle w:val="TOC2"/>
            <w:rPr>
              <w:rFonts w:eastAsiaTheme="minorEastAsia"/>
              <w:noProof/>
              <w:color w:val="auto"/>
              <w:kern w:val="2"/>
              <w:sz w:val="24"/>
              <w:szCs w:val="24"/>
              <w:lang w:eastAsia="en-AU"/>
              <w14:ligatures w14:val="standardContextual"/>
            </w:rPr>
          </w:pPr>
          <w:hyperlink w:anchor="_Toc167096845" w:history="1">
            <w:r w:rsidR="00C02B50" w:rsidRPr="00AC002B">
              <w:rPr>
                <w:rStyle w:val="Hyperlink"/>
                <w:noProof/>
              </w:rPr>
              <w:t>3.2</w:t>
            </w:r>
            <w:r w:rsidR="00C02B50">
              <w:rPr>
                <w:rFonts w:eastAsiaTheme="minorEastAsia"/>
                <w:noProof/>
                <w:color w:val="auto"/>
                <w:kern w:val="2"/>
                <w:sz w:val="24"/>
                <w:szCs w:val="24"/>
                <w:lang w:eastAsia="en-AU"/>
                <w14:ligatures w14:val="standardContextual"/>
              </w:rPr>
              <w:tab/>
            </w:r>
            <w:r w:rsidR="00C02B50" w:rsidRPr="00AC002B">
              <w:rPr>
                <w:rStyle w:val="Hyperlink"/>
                <w:noProof/>
              </w:rPr>
              <w:t>Chapter overview</w:t>
            </w:r>
            <w:r w:rsidR="00C02B50">
              <w:rPr>
                <w:noProof/>
                <w:webHidden/>
              </w:rPr>
              <w:tab/>
            </w:r>
            <w:r w:rsidR="00C02B50">
              <w:rPr>
                <w:noProof/>
                <w:webHidden/>
              </w:rPr>
              <w:fldChar w:fldCharType="begin"/>
            </w:r>
            <w:r w:rsidR="00C02B50">
              <w:rPr>
                <w:noProof/>
                <w:webHidden/>
              </w:rPr>
              <w:instrText xml:space="preserve"> PAGEREF _Toc167096845 \h </w:instrText>
            </w:r>
            <w:r w:rsidR="00C02B50">
              <w:rPr>
                <w:noProof/>
                <w:webHidden/>
              </w:rPr>
            </w:r>
            <w:r w:rsidR="00C02B50">
              <w:rPr>
                <w:noProof/>
                <w:webHidden/>
              </w:rPr>
              <w:fldChar w:fldCharType="separate"/>
            </w:r>
            <w:r w:rsidR="00C02B50">
              <w:rPr>
                <w:noProof/>
                <w:webHidden/>
              </w:rPr>
              <w:t>45</w:t>
            </w:r>
            <w:r w:rsidR="00C02B50">
              <w:rPr>
                <w:noProof/>
                <w:webHidden/>
              </w:rPr>
              <w:fldChar w:fldCharType="end"/>
            </w:r>
          </w:hyperlink>
        </w:p>
        <w:p w14:paraId="7481E66A" w14:textId="303AD1BA" w:rsidR="00C02B50" w:rsidRDefault="00C837C9">
          <w:pPr>
            <w:pStyle w:val="TOC2"/>
            <w:rPr>
              <w:rFonts w:eastAsiaTheme="minorEastAsia"/>
              <w:noProof/>
              <w:color w:val="auto"/>
              <w:kern w:val="2"/>
              <w:sz w:val="24"/>
              <w:szCs w:val="24"/>
              <w:lang w:eastAsia="en-AU"/>
              <w14:ligatures w14:val="standardContextual"/>
            </w:rPr>
          </w:pPr>
          <w:hyperlink w:anchor="_Toc167096846" w:history="1">
            <w:r w:rsidR="00C02B50" w:rsidRPr="00AC002B">
              <w:rPr>
                <w:rStyle w:val="Hyperlink"/>
                <w:noProof/>
              </w:rPr>
              <w:t>3.3</w:t>
            </w:r>
            <w:r w:rsidR="00C02B50">
              <w:rPr>
                <w:rFonts w:eastAsiaTheme="minorEastAsia"/>
                <w:noProof/>
                <w:color w:val="auto"/>
                <w:kern w:val="2"/>
                <w:sz w:val="24"/>
                <w:szCs w:val="24"/>
                <w:lang w:eastAsia="en-AU"/>
                <w14:ligatures w14:val="standardContextual"/>
              </w:rPr>
              <w:tab/>
            </w:r>
            <w:r w:rsidR="00C02B50" w:rsidRPr="00AC002B">
              <w:rPr>
                <w:rStyle w:val="Hyperlink"/>
                <w:noProof/>
              </w:rPr>
              <w:t>Risk based decision making</w:t>
            </w:r>
            <w:r w:rsidR="00C02B50">
              <w:rPr>
                <w:noProof/>
                <w:webHidden/>
              </w:rPr>
              <w:tab/>
            </w:r>
            <w:r w:rsidR="00C02B50">
              <w:rPr>
                <w:noProof/>
                <w:webHidden/>
              </w:rPr>
              <w:fldChar w:fldCharType="begin"/>
            </w:r>
            <w:r w:rsidR="00C02B50">
              <w:rPr>
                <w:noProof/>
                <w:webHidden/>
              </w:rPr>
              <w:instrText xml:space="preserve"> PAGEREF _Toc167096846 \h </w:instrText>
            </w:r>
            <w:r w:rsidR="00C02B50">
              <w:rPr>
                <w:noProof/>
                <w:webHidden/>
              </w:rPr>
            </w:r>
            <w:r w:rsidR="00C02B50">
              <w:rPr>
                <w:noProof/>
                <w:webHidden/>
              </w:rPr>
              <w:fldChar w:fldCharType="separate"/>
            </w:r>
            <w:r w:rsidR="00C02B50">
              <w:rPr>
                <w:noProof/>
                <w:webHidden/>
              </w:rPr>
              <w:t>46</w:t>
            </w:r>
            <w:r w:rsidR="00C02B50">
              <w:rPr>
                <w:noProof/>
                <w:webHidden/>
              </w:rPr>
              <w:fldChar w:fldCharType="end"/>
            </w:r>
          </w:hyperlink>
        </w:p>
        <w:p w14:paraId="36715DE7" w14:textId="4BCBF936" w:rsidR="00C02B50" w:rsidRDefault="00C837C9">
          <w:pPr>
            <w:pStyle w:val="TOC2"/>
            <w:rPr>
              <w:rFonts w:eastAsiaTheme="minorEastAsia"/>
              <w:noProof/>
              <w:color w:val="auto"/>
              <w:kern w:val="2"/>
              <w:sz w:val="24"/>
              <w:szCs w:val="24"/>
              <w:lang w:eastAsia="en-AU"/>
              <w14:ligatures w14:val="standardContextual"/>
            </w:rPr>
          </w:pPr>
          <w:hyperlink w:anchor="_Toc167096847" w:history="1">
            <w:r w:rsidR="00C02B50" w:rsidRPr="00AC002B">
              <w:rPr>
                <w:rStyle w:val="Hyperlink"/>
                <w:noProof/>
              </w:rPr>
              <w:t>3.4</w:t>
            </w:r>
            <w:r w:rsidR="00C02B50">
              <w:rPr>
                <w:rFonts w:eastAsiaTheme="minorEastAsia"/>
                <w:noProof/>
                <w:color w:val="auto"/>
                <w:kern w:val="2"/>
                <w:sz w:val="24"/>
                <w:szCs w:val="24"/>
                <w:lang w:eastAsia="en-AU"/>
                <w14:ligatures w14:val="standardContextual"/>
              </w:rPr>
              <w:tab/>
            </w:r>
            <w:r w:rsidR="00C02B50" w:rsidRPr="00AC002B">
              <w:rPr>
                <w:rStyle w:val="Hyperlink"/>
                <w:noProof/>
              </w:rPr>
              <w:t>Guidance on selection of an EDRS</w:t>
            </w:r>
            <w:r w:rsidR="00C02B50">
              <w:rPr>
                <w:noProof/>
                <w:webHidden/>
              </w:rPr>
              <w:tab/>
            </w:r>
            <w:r w:rsidR="00C02B50">
              <w:rPr>
                <w:noProof/>
                <w:webHidden/>
              </w:rPr>
              <w:fldChar w:fldCharType="begin"/>
            </w:r>
            <w:r w:rsidR="00C02B50">
              <w:rPr>
                <w:noProof/>
                <w:webHidden/>
              </w:rPr>
              <w:instrText xml:space="preserve"> PAGEREF _Toc167096847 \h </w:instrText>
            </w:r>
            <w:r w:rsidR="00C02B50">
              <w:rPr>
                <w:noProof/>
                <w:webHidden/>
              </w:rPr>
            </w:r>
            <w:r w:rsidR="00C02B50">
              <w:rPr>
                <w:noProof/>
                <w:webHidden/>
              </w:rPr>
              <w:fldChar w:fldCharType="separate"/>
            </w:r>
            <w:r w:rsidR="00C02B50">
              <w:rPr>
                <w:noProof/>
                <w:webHidden/>
              </w:rPr>
              <w:t>46</w:t>
            </w:r>
            <w:r w:rsidR="00C02B50">
              <w:rPr>
                <w:noProof/>
                <w:webHidden/>
              </w:rPr>
              <w:fldChar w:fldCharType="end"/>
            </w:r>
          </w:hyperlink>
        </w:p>
        <w:p w14:paraId="362C4840" w14:textId="1AE0D54E" w:rsidR="00C02B50" w:rsidRDefault="00C837C9">
          <w:pPr>
            <w:pStyle w:val="TOC2"/>
            <w:rPr>
              <w:rFonts w:eastAsiaTheme="minorEastAsia"/>
              <w:noProof/>
              <w:color w:val="auto"/>
              <w:kern w:val="2"/>
              <w:sz w:val="24"/>
              <w:szCs w:val="24"/>
              <w:lang w:eastAsia="en-AU"/>
              <w14:ligatures w14:val="standardContextual"/>
            </w:rPr>
          </w:pPr>
          <w:hyperlink w:anchor="_Toc167096848" w:history="1">
            <w:r w:rsidR="00C02B50" w:rsidRPr="00AC002B">
              <w:rPr>
                <w:rStyle w:val="Hyperlink"/>
                <w:noProof/>
              </w:rPr>
              <w:t>3.5</w:t>
            </w:r>
            <w:r w:rsidR="00C02B50">
              <w:rPr>
                <w:rFonts w:eastAsiaTheme="minorEastAsia"/>
                <w:noProof/>
                <w:color w:val="auto"/>
                <w:kern w:val="2"/>
                <w:sz w:val="24"/>
                <w:szCs w:val="24"/>
                <w:lang w:eastAsia="en-AU"/>
                <w14:ligatures w14:val="standardContextual"/>
              </w:rPr>
              <w:tab/>
            </w:r>
            <w:r w:rsidR="00C02B50" w:rsidRPr="00AC002B">
              <w:rPr>
                <w:rStyle w:val="Hyperlink"/>
                <w:noProof/>
              </w:rPr>
              <w:t>Guidance tables</w:t>
            </w:r>
            <w:r w:rsidR="00C02B50">
              <w:rPr>
                <w:noProof/>
                <w:webHidden/>
              </w:rPr>
              <w:tab/>
            </w:r>
            <w:r w:rsidR="00C02B50">
              <w:rPr>
                <w:noProof/>
                <w:webHidden/>
              </w:rPr>
              <w:fldChar w:fldCharType="begin"/>
            </w:r>
            <w:r w:rsidR="00C02B50">
              <w:rPr>
                <w:noProof/>
                <w:webHidden/>
              </w:rPr>
              <w:instrText xml:space="preserve"> PAGEREF _Toc167096848 \h </w:instrText>
            </w:r>
            <w:r w:rsidR="00C02B50">
              <w:rPr>
                <w:noProof/>
                <w:webHidden/>
              </w:rPr>
            </w:r>
            <w:r w:rsidR="00C02B50">
              <w:rPr>
                <w:noProof/>
                <w:webHidden/>
              </w:rPr>
              <w:fldChar w:fldCharType="separate"/>
            </w:r>
            <w:r w:rsidR="00C02B50">
              <w:rPr>
                <w:noProof/>
                <w:webHidden/>
              </w:rPr>
              <w:t>49</w:t>
            </w:r>
            <w:r w:rsidR="00C02B50">
              <w:rPr>
                <w:noProof/>
                <w:webHidden/>
              </w:rPr>
              <w:fldChar w:fldCharType="end"/>
            </w:r>
          </w:hyperlink>
        </w:p>
        <w:p w14:paraId="5BDC9737" w14:textId="47B6EC49" w:rsidR="00C02B50" w:rsidRDefault="00C837C9">
          <w:pPr>
            <w:pStyle w:val="TOC2"/>
            <w:rPr>
              <w:rFonts w:eastAsiaTheme="minorEastAsia"/>
              <w:noProof/>
              <w:color w:val="auto"/>
              <w:kern w:val="2"/>
              <w:sz w:val="24"/>
              <w:szCs w:val="24"/>
              <w:lang w:eastAsia="en-AU"/>
              <w14:ligatures w14:val="standardContextual"/>
            </w:rPr>
          </w:pPr>
          <w:hyperlink w:anchor="_Toc167096849" w:history="1">
            <w:r w:rsidR="00C02B50" w:rsidRPr="00AC002B">
              <w:rPr>
                <w:rStyle w:val="Hyperlink"/>
                <w:noProof/>
              </w:rPr>
              <w:t>3.6</w:t>
            </w:r>
            <w:r w:rsidR="00C02B50">
              <w:rPr>
                <w:rFonts w:eastAsiaTheme="minorEastAsia"/>
                <w:noProof/>
                <w:color w:val="auto"/>
                <w:kern w:val="2"/>
                <w:sz w:val="24"/>
                <w:szCs w:val="24"/>
                <w:lang w:eastAsia="en-AU"/>
                <w14:ligatures w14:val="standardContextual"/>
              </w:rPr>
              <w:tab/>
            </w:r>
            <w:r w:rsidR="00C02B50" w:rsidRPr="00AC002B">
              <w:rPr>
                <w:rStyle w:val="Hyperlink"/>
                <w:noProof/>
              </w:rPr>
              <w:t>Guidance notes</w:t>
            </w:r>
            <w:r w:rsidR="00C02B50">
              <w:rPr>
                <w:noProof/>
                <w:webHidden/>
              </w:rPr>
              <w:tab/>
            </w:r>
            <w:r w:rsidR="00C02B50">
              <w:rPr>
                <w:noProof/>
                <w:webHidden/>
              </w:rPr>
              <w:fldChar w:fldCharType="begin"/>
            </w:r>
            <w:r w:rsidR="00C02B50">
              <w:rPr>
                <w:noProof/>
                <w:webHidden/>
              </w:rPr>
              <w:instrText xml:space="preserve"> PAGEREF _Toc167096849 \h </w:instrText>
            </w:r>
            <w:r w:rsidR="00C02B50">
              <w:rPr>
                <w:noProof/>
                <w:webHidden/>
              </w:rPr>
            </w:r>
            <w:r w:rsidR="00C02B50">
              <w:rPr>
                <w:noProof/>
                <w:webHidden/>
              </w:rPr>
              <w:fldChar w:fldCharType="separate"/>
            </w:r>
            <w:r w:rsidR="00C02B50">
              <w:rPr>
                <w:noProof/>
                <w:webHidden/>
              </w:rPr>
              <w:t>64</w:t>
            </w:r>
            <w:r w:rsidR="00C02B50">
              <w:rPr>
                <w:noProof/>
                <w:webHidden/>
              </w:rPr>
              <w:fldChar w:fldCharType="end"/>
            </w:r>
          </w:hyperlink>
        </w:p>
        <w:p w14:paraId="38A1FC43" w14:textId="72557A89" w:rsidR="00C02B50" w:rsidRDefault="00C837C9">
          <w:pPr>
            <w:pStyle w:val="TOC1"/>
            <w:rPr>
              <w:rFonts w:asciiTheme="minorHAnsi" w:eastAsiaTheme="minorEastAsia" w:hAnsiTheme="minorHAnsi"/>
              <w:noProof/>
              <w:color w:val="auto"/>
              <w:kern w:val="2"/>
              <w:sz w:val="24"/>
              <w:szCs w:val="24"/>
              <w:lang w:eastAsia="en-AU"/>
              <w14:ligatures w14:val="standardContextual"/>
            </w:rPr>
          </w:pPr>
          <w:hyperlink w:anchor="_Toc167096850" w:history="1">
            <w:r w:rsidR="00C02B50" w:rsidRPr="00AC002B">
              <w:rPr>
                <w:rStyle w:val="Hyperlink"/>
                <w:noProof/>
              </w:rPr>
              <w:t>4</w:t>
            </w:r>
            <w:r w:rsidR="00C02B50">
              <w:rPr>
                <w:rFonts w:asciiTheme="minorHAnsi" w:eastAsiaTheme="minorEastAsia" w:hAnsiTheme="minorHAnsi"/>
                <w:noProof/>
                <w:color w:val="auto"/>
                <w:kern w:val="2"/>
                <w:sz w:val="24"/>
                <w:szCs w:val="24"/>
                <w:lang w:eastAsia="en-AU"/>
                <w14:ligatures w14:val="standardContextual"/>
              </w:rPr>
              <w:tab/>
            </w:r>
            <w:r w:rsidR="00C02B50" w:rsidRPr="00AC002B">
              <w:rPr>
                <w:rStyle w:val="Hyperlink"/>
                <w:noProof/>
              </w:rPr>
              <w:t>Design of effluent dispersal and recycling systems</w:t>
            </w:r>
            <w:r w:rsidR="00C02B50">
              <w:rPr>
                <w:noProof/>
                <w:webHidden/>
              </w:rPr>
              <w:tab/>
            </w:r>
            <w:r w:rsidR="00C02B50">
              <w:rPr>
                <w:noProof/>
                <w:webHidden/>
              </w:rPr>
              <w:fldChar w:fldCharType="begin"/>
            </w:r>
            <w:r w:rsidR="00C02B50">
              <w:rPr>
                <w:noProof/>
                <w:webHidden/>
              </w:rPr>
              <w:instrText xml:space="preserve"> PAGEREF _Toc167096850 \h </w:instrText>
            </w:r>
            <w:r w:rsidR="00C02B50">
              <w:rPr>
                <w:noProof/>
                <w:webHidden/>
              </w:rPr>
            </w:r>
            <w:r w:rsidR="00C02B50">
              <w:rPr>
                <w:noProof/>
                <w:webHidden/>
              </w:rPr>
              <w:fldChar w:fldCharType="separate"/>
            </w:r>
            <w:r w:rsidR="00C02B50">
              <w:rPr>
                <w:noProof/>
                <w:webHidden/>
              </w:rPr>
              <w:t>71</w:t>
            </w:r>
            <w:r w:rsidR="00C02B50">
              <w:rPr>
                <w:noProof/>
                <w:webHidden/>
              </w:rPr>
              <w:fldChar w:fldCharType="end"/>
            </w:r>
          </w:hyperlink>
        </w:p>
        <w:p w14:paraId="395763AB" w14:textId="47374A50" w:rsidR="00C02B50" w:rsidRDefault="00C837C9">
          <w:pPr>
            <w:pStyle w:val="TOC2"/>
            <w:rPr>
              <w:rFonts w:eastAsiaTheme="minorEastAsia"/>
              <w:noProof/>
              <w:color w:val="auto"/>
              <w:kern w:val="2"/>
              <w:sz w:val="24"/>
              <w:szCs w:val="24"/>
              <w:lang w:eastAsia="en-AU"/>
              <w14:ligatures w14:val="standardContextual"/>
            </w:rPr>
          </w:pPr>
          <w:hyperlink w:anchor="_Toc167096851" w:history="1">
            <w:r w:rsidR="00C02B50" w:rsidRPr="00AC002B">
              <w:rPr>
                <w:rStyle w:val="Hyperlink"/>
                <w:noProof/>
              </w:rPr>
              <w:t>4.1</w:t>
            </w:r>
            <w:r w:rsidR="00C02B50">
              <w:rPr>
                <w:rFonts w:eastAsiaTheme="minorEastAsia"/>
                <w:noProof/>
                <w:color w:val="auto"/>
                <w:kern w:val="2"/>
                <w:sz w:val="24"/>
                <w:szCs w:val="24"/>
                <w:lang w:eastAsia="en-AU"/>
                <w14:ligatures w14:val="standardContextual"/>
              </w:rPr>
              <w:tab/>
            </w:r>
            <w:r w:rsidR="00C02B50" w:rsidRPr="00AC002B">
              <w:rPr>
                <w:rStyle w:val="Hyperlink"/>
                <w:noProof/>
              </w:rPr>
              <w:t>Scope</w:t>
            </w:r>
            <w:r w:rsidR="00C02B50">
              <w:rPr>
                <w:noProof/>
                <w:webHidden/>
              </w:rPr>
              <w:tab/>
            </w:r>
            <w:r w:rsidR="00C02B50">
              <w:rPr>
                <w:noProof/>
                <w:webHidden/>
              </w:rPr>
              <w:fldChar w:fldCharType="begin"/>
            </w:r>
            <w:r w:rsidR="00C02B50">
              <w:rPr>
                <w:noProof/>
                <w:webHidden/>
              </w:rPr>
              <w:instrText xml:space="preserve"> PAGEREF _Toc167096851 \h </w:instrText>
            </w:r>
            <w:r w:rsidR="00C02B50">
              <w:rPr>
                <w:noProof/>
                <w:webHidden/>
              </w:rPr>
            </w:r>
            <w:r w:rsidR="00C02B50">
              <w:rPr>
                <w:noProof/>
                <w:webHidden/>
              </w:rPr>
              <w:fldChar w:fldCharType="separate"/>
            </w:r>
            <w:r w:rsidR="00C02B50">
              <w:rPr>
                <w:noProof/>
                <w:webHidden/>
              </w:rPr>
              <w:t>71</w:t>
            </w:r>
            <w:r w:rsidR="00C02B50">
              <w:rPr>
                <w:noProof/>
                <w:webHidden/>
              </w:rPr>
              <w:fldChar w:fldCharType="end"/>
            </w:r>
          </w:hyperlink>
        </w:p>
        <w:p w14:paraId="68975BFA" w14:textId="73FADC86" w:rsidR="00C02B50" w:rsidRDefault="00C837C9">
          <w:pPr>
            <w:pStyle w:val="TOC2"/>
            <w:rPr>
              <w:rFonts w:eastAsiaTheme="minorEastAsia"/>
              <w:noProof/>
              <w:color w:val="auto"/>
              <w:kern w:val="2"/>
              <w:sz w:val="24"/>
              <w:szCs w:val="24"/>
              <w:lang w:eastAsia="en-AU"/>
              <w14:ligatures w14:val="standardContextual"/>
            </w:rPr>
          </w:pPr>
          <w:hyperlink w:anchor="_Toc167096852" w:history="1">
            <w:r w:rsidR="00C02B50" w:rsidRPr="00AC002B">
              <w:rPr>
                <w:rStyle w:val="Hyperlink"/>
                <w:noProof/>
              </w:rPr>
              <w:t>4.2</w:t>
            </w:r>
            <w:r w:rsidR="00C02B50">
              <w:rPr>
                <w:rFonts w:eastAsiaTheme="minorEastAsia"/>
                <w:noProof/>
                <w:color w:val="auto"/>
                <w:kern w:val="2"/>
                <w:sz w:val="24"/>
                <w:szCs w:val="24"/>
                <w:lang w:eastAsia="en-AU"/>
                <w14:ligatures w14:val="standardContextual"/>
              </w:rPr>
              <w:tab/>
            </w:r>
            <w:r w:rsidR="00C02B50" w:rsidRPr="00AC002B">
              <w:rPr>
                <w:rStyle w:val="Hyperlink"/>
                <w:noProof/>
              </w:rPr>
              <w:t>Chapter overview</w:t>
            </w:r>
            <w:r w:rsidR="00C02B50">
              <w:rPr>
                <w:noProof/>
                <w:webHidden/>
              </w:rPr>
              <w:tab/>
            </w:r>
            <w:r w:rsidR="00C02B50">
              <w:rPr>
                <w:noProof/>
                <w:webHidden/>
              </w:rPr>
              <w:fldChar w:fldCharType="begin"/>
            </w:r>
            <w:r w:rsidR="00C02B50">
              <w:rPr>
                <w:noProof/>
                <w:webHidden/>
              </w:rPr>
              <w:instrText xml:space="preserve"> PAGEREF _Toc167096852 \h </w:instrText>
            </w:r>
            <w:r w:rsidR="00C02B50">
              <w:rPr>
                <w:noProof/>
                <w:webHidden/>
              </w:rPr>
            </w:r>
            <w:r w:rsidR="00C02B50">
              <w:rPr>
                <w:noProof/>
                <w:webHidden/>
              </w:rPr>
              <w:fldChar w:fldCharType="separate"/>
            </w:r>
            <w:r w:rsidR="00C02B50">
              <w:rPr>
                <w:noProof/>
                <w:webHidden/>
              </w:rPr>
              <w:t>71</w:t>
            </w:r>
            <w:r w:rsidR="00C02B50">
              <w:rPr>
                <w:noProof/>
                <w:webHidden/>
              </w:rPr>
              <w:fldChar w:fldCharType="end"/>
            </w:r>
          </w:hyperlink>
        </w:p>
        <w:p w14:paraId="11B08341" w14:textId="3FBEAF7C" w:rsidR="00C02B50" w:rsidRDefault="00C837C9">
          <w:pPr>
            <w:pStyle w:val="TOC2"/>
            <w:rPr>
              <w:rFonts w:eastAsiaTheme="minorEastAsia"/>
              <w:noProof/>
              <w:color w:val="auto"/>
              <w:kern w:val="2"/>
              <w:sz w:val="24"/>
              <w:szCs w:val="24"/>
              <w:lang w:eastAsia="en-AU"/>
              <w14:ligatures w14:val="standardContextual"/>
            </w:rPr>
          </w:pPr>
          <w:hyperlink w:anchor="_Toc167096853" w:history="1">
            <w:r w:rsidR="00C02B50" w:rsidRPr="00AC002B">
              <w:rPr>
                <w:rStyle w:val="Hyperlink"/>
                <w:noProof/>
              </w:rPr>
              <w:t>4.3</w:t>
            </w:r>
            <w:r w:rsidR="00C02B50">
              <w:rPr>
                <w:rFonts w:eastAsiaTheme="minorEastAsia"/>
                <w:noProof/>
                <w:color w:val="auto"/>
                <w:kern w:val="2"/>
                <w:sz w:val="24"/>
                <w:szCs w:val="24"/>
                <w:lang w:eastAsia="en-AU"/>
                <w14:ligatures w14:val="standardContextual"/>
              </w:rPr>
              <w:tab/>
            </w:r>
            <w:r w:rsidR="00C02B50" w:rsidRPr="00AC002B">
              <w:rPr>
                <w:rStyle w:val="Hyperlink"/>
                <w:noProof/>
              </w:rPr>
              <w:t>EDRS design basis</w:t>
            </w:r>
            <w:r w:rsidR="00C02B50">
              <w:rPr>
                <w:noProof/>
                <w:webHidden/>
              </w:rPr>
              <w:tab/>
            </w:r>
            <w:r w:rsidR="00C02B50">
              <w:rPr>
                <w:noProof/>
                <w:webHidden/>
              </w:rPr>
              <w:fldChar w:fldCharType="begin"/>
            </w:r>
            <w:r w:rsidR="00C02B50">
              <w:rPr>
                <w:noProof/>
                <w:webHidden/>
              </w:rPr>
              <w:instrText xml:space="preserve"> PAGEREF _Toc167096853 \h </w:instrText>
            </w:r>
            <w:r w:rsidR="00C02B50">
              <w:rPr>
                <w:noProof/>
                <w:webHidden/>
              </w:rPr>
            </w:r>
            <w:r w:rsidR="00C02B50">
              <w:rPr>
                <w:noProof/>
                <w:webHidden/>
              </w:rPr>
              <w:fldChar w:fldCharType="separate"/>
            </w:r>
            <w:r w:rsidR="00C02B50">
              <w:rPr>
                <w:noProof/>
                <w:webHidden/>
              </w:rPr>
              <w:t>72</w:t>
            </w:r>
            <w:r w:rsidR="00C02B50">
              <w:rPr>
                <w:noProof/>
                <w:webHidden/>
              </w:rPr>
              <w:fldChar w:fldCharType="end"/>
            </w:r>
          </w:hyperlink>
        </w:p>
        <w:p w14:paraId="3BA80AA3" w14:textId="1AE606B6" w:rsidR="00C02B50" w:rsidRDefault="00C837C9">
          <w:pPr>
            <w:pStyle w:val="TOC2"/>
            <w:rPr>
              <w:rFonts w:eastAsiaTheme="minorEastAsia"/>
              <w:noProof/>
              <w:color w:val="auto"/>
              <w:kern w:val="2"/>
              <w:sz w:val="24"/>
              <w:szCs w:val="24"/>
              <w:lang w:eastAsia="en-AU"/>
              <w14:ligatures w14:val="standardContextual"/>
            </w:rPr>
          </w:pPr>
          <w:hyperlink w:anchor="_Toc167096854" w:history="1">
            <w:r w:rsidR="00C02B50" w:rsidRPr="00AC002B">
              <w:rPr>
                <w:rStyle w:val="Hyperlink"/>
                <w:noProof/>
              </w:rPr>
              <w:t>4.4</w:t>
            </w:r>
            <w:r w:rsidR="00C02B50">
              <w:rPr>
                <w:rFonts w:eastAsiaTheme="minorEastAsia"/>
                <w:noProof/>
                <w:color w:val="auto"/>
                <w:kern w:val="2"/>
                <w:sz w:val="24"/>
                <w:szCs w:val="24"/>
                <w:lang w:eastAsia="en-AU"/>
                <w14:ligatures w14:val="standardContextual"/>
              </w:rPr>
              <w:tab/>
            </w:r>
            <w:r w:rsidR="00C02B50" w:rsidRPr="00AC002B">
              <w:rPr>
                <w:rStyle w:val="Hyperlink"/>
                <w:noProof/>
              </w:rPr>
              <w:t>EDS sizing methods</w:t>
            </w:r>
            <w:r w:rsidR="00C02B50">
              <w:rPr>
                <w:noProof/>
                <w:webHidden/>
              </w:rPr>
              <w:tab/>
            </w:r>
            <w:r w:rsidR="00C02B50">
              <w:rPr>
                <w:noProof/>
                <w:webHidden/>
              </w:rPr>
              <w:fldChar w:fldCharType="begin"/>
            </w:r>
            <w:r w:rsidR="00C02B50">
              <w:rPr>
                <w:noProof/>
                <w:webHidden/>
              </w:rPr>
              <w:instrText xml:space="preserve"> PAGEREF _Toc167096854 \h </w:instrText>
            </w:r>
            <w:r w:rsidR="00C02B50">
              <w:rPr>
                <w:noProof/>
                <w:webHidden/>
              </w:rPr>
            </w:r>
            <w:r w:rsidR="00C02B50">
              <w:rPr>
                <w:noProof/>
                <w:webHidden/>
              </w:rPr>
              <w:fldChar w:fldCharType="separate"/>
            </w:r>
            <w:r w:rsidR="00C02B50">
              <w:rPr>
                <w:noProof/>
                <w:webHidden/>
              </w:rPr>
              <w:t>75</w:t>
            </w:r>
            <w:r w:rsidR="00C02B50">
              <w:rPr>
                <w:noProof/>
                <w:webHidden/>
              </w:rPr>
              <w:fldChar w:fldCharType="end"/>
            </w:r>
          </w:hyperlink>
        </w:p>
        <w:p w14:paraId="38ACE7A2" w14:textId="1E1FCC85" w:rsidR="00C02B50" w:rsidRDefault="00C837C9">
          <w:pPr>
            <w:pStyle w:val="TOC2"/>
            <w:rPr>
              <w:rFonts w:eastAsiaTheme="minorEastAsia"/>
              <w:noProof/>
              <w:color w:val="auto"/>
              <w:kern w:val="2"/>
              <w:sz w:val="24"/>
              <w:szCs w:val="24"/>
              <w:lang w:eastAsia="en-AU"/>
              <w14:ligatures w14:val="standardContextual"/>
            </w:rPr>
          </w:pPr>
          <w:hyperlink w:anchor="_Toc167096855" w:history="1">
            <w:r w:rsidR="00C02B50" w:rsidRPr="00AC002B">
              <w:rPr>
                <w:rStyle w:val="Hyperlink"/>
                <w:noProof/>
              </w:rPr>
              <w:t>4.5</w:t>
            </w:r>
            <w:r w:rsidR="00C02B50">
              <w:rPr>
                <w:rFonts w:eastAsiaTheme="minorEastAsia"/>
                <w:noProof/>
                <w:color w:val="auto"/>
                <w:kern w:val="2"/>
                <w:sz w:val="24"/>
                <w:szCs w:val="24"/>
                <w:lang w:eastAsia="en-AU"/>
                <w14:ligatures w14:val="standardContextual"/>
              </w:rPr>
              <w:tab/>
            </w:r>
            <w:r w:rsidR="00C02B50" w:rsidRPr="00AC002B">
              <w:rPr>
                <w:rStyle w:val="Hyperlink"/>
                <w:noProof/>
              </w:rPr>
              <w:t>Location and setback distances</w:t>
            </w:r>
            <w:r w:rsidR="00C02B50">
              <w:rPr>
                <w:noProof/>
                <w:webHidden/>
              </w:rPr>
              <w:tab/>
            </w:r>
            <w:r w:rsidR="00C02B50">
              <w:rPr>
                <w:noProof/>
                <w:webHidden/>
              </w:rPr>
              <w:fldChar w:fldCharType="begin"/>
            </w:r>
            <w:r w:rsidR="00C02B50">
              <w:rPr>
                <w:noProof/>
                <w:webHidden/>
              </w:rPr>
              <w:instrText xml:space="preserve"> PAGEREF _Toc167096855 \h </w:instrText>
            </w:r>
            <w:r w:rsidR="00C02B50">
              <w:rPr>
                <w:noProof/>
                <w:webHidden/>
              </w:rPr>
            </w:r>
            <w:r w:rsidR="00C02B50">
              <w:rPr>
                <w:noProof/>
                <w:webHidden/>
              </w:rPr>
              <w:fldChar w:fldCharType="separate"/>
            </w:r>
            <w:r w:rsidR="00C02B50">
              <w:rPr>
                <w:noProof/>
                <w:webHidden/>
              </w:rPr>
              <w:t>82</w:t>
            </w:r>
            <w:r w:rsidR="00C02B50">
              <w:rPr>
                <w:noProof/>
                <w:webHidden/>
              </w:rPr>
              <w:fldChar w:fldCharType="end"/>
            </w:r>
          </w:hyperlink>
        </w:p>
        <w:p w14:paraId="5C3EF237" w14:textId="49C33D04" w:rsidR="00C02B50" w:rsidRDefault="00C837C9">
          <w:pPr>
            <w:pStyle w:val="TOC2"/>
            <w:rPr>
              <w:rFonts w:eastAsiaTheme="minorEastAsia"/>
              <w:noProof/>
              <w:color w:val="auto"/>
              <w:kern w:val="2"/>
              <w:sz w:val="24"/>
              <w:szCs w:val="24"/>
              <w:lang w:eastAsia="en-AU"/>
              <w14:ligatures w14:val="standardContextual"/>
            </w:rPr>
          </w:pPr>
          <w:hyperlink w:anchor="_Toc167096856" w:history="1">
            <w:r w:rsidR="00C02B50" w:rsidRPr="00AC002B">
              <w:rPr>
                <w:rStyle w:val="Hyperlink"/>
                <w:noProof/>
              </w:rPr>
              <w:t>4.6</w:t>
            </w:r>
            <w:r w:rsidR="00C02B50">
              <w:rPr>
                <w:rFonts w:eastAsiaTheme="minorEastAsia"/>
                <w:noProof/>
                <w:color w:val="auto"/>
                <w:kern w:val="2"/>
                <w:sz w:val="24"/>
                <w:szCs w:val="24"/>
                <w:lang w:eastAsia="en-AU"/>
                <w14:ligatures w14:val="standardContextual"/>
              </w:rPr>
              <w:tab/>
            </w:r>
            <w:r w:rsidR="00C02B50" w:rsidRPr="00AC002B">
              <w:rPr>
                <w:rStyle w:val="Hyperlink"/>
                <w:noProof/>
              </w:rPr>
              <w:t>EDS design considerations</w:t>
            </w:r>
            <w:r w:rsidR="00C02B50">
              <w:rPr>
                <w:noProof/>
                <w:webHidden/>
              </w:rPr>
              <w:tab/>
            </w:r>
            <w:r w:rsidR="00C02B50">
              <w:rPr>
                <w:noProof/>
                <w:webHidden/>
              </w:rPr>
              <w:fldChar w:fldCharType="begin"/>
            </w:r>
            <w:r w:rsidR="00C02B50">
              <w:rPr>
                <w:noProof/>
                <w:webHidden/>
              </w:rPr>
              <w:instrText xml:space="preserve"> PAGEREF _Toc167096856 \h </w:instrText>
            </w:r>
            <w:r w:rsidR="00C02B50">
              <w:rPr>
                <w:noProof/>
                <w:webHidden/>
              </w:rPr>
            </w:r>
            <w:r w:rsidR="00C02B50">
              <w:rPr>
                <w:noProof/>
                <w:webHidden/>
              </w:rPr>
              <w:fldChar w:fldCharType="separate"/>
            </w:r>
            <w:r w:rsidR="00C02B50">
              <w:rPr>
                <w:noProof/>
                <w:webHidden/>
              </w:rPr>
              <w:t>87</w:t>
            </w:r>
            <w:r w:rsidR="00C02B50">
              <w:rPr>
                <w:noProof/>
                <w:webHidden/>
              </w:rPr>
              <w:fldChar w:fldCharType="end"/>
            </w:r>
          </w:hyperlink>
        </w:p>
        <w:p w14:paraId="75DF02F1" w14:textId="7D85BD78" w:rsidR="00C02B50" w:rsidRDefault="00C837C9">
          <w:pPr>
            <w:pStyle w:val="TOC2"/>
            <w:rPr>
              <w:rFonts w:eastAsiaTheme="minorEastAsia"/>
              <w:noProof/>
              <w:color w:val="auto"/>
              <w:kern w:val="2"/>
              <w:sz w:val="24"/>
              <w:szCs w:val="24"/>
              <w:lang w:eastAsia="en-AU"/>
              <w14:ligatures w14:val="standardContextual"/>
            </w:rPr>
          </w:pPr>
          <w:hyperlink w:anchor="_Toc167096857" w:history="1">
            <w:r w:rsidR="00C02B50" w:rsidRPr="00AC002B">
              <w:rPr>
                <w:rStyle w:val="Hyperlink"/>
                <w:noProof/>
              </w:rPr>
              <w:t>4.7</w:t>
            </w:r>
            <w:r w:rsidR="00C02B50">
              <w:rPr>
                <w:rFonts w:eastAsiaTheme="minorEastAsia"/>
                <w:noProof/>
                <w:color w:val="auto"/>
                <w:kern w:val="2"/>
                <w:sz w:val="24"/>
                <w:szCs w:val="24"/>
                <w:lang w:eastAsia="en-AU"/>
                <w14:ligatures w14:val="standardContextual"/>
              </w:rPr>
              <w:tab/>
            </w:r>
            <w:r w:rsidR="00C02B50" w:rsidRPr="00AC002B">
              <w:rPr>
                <w:rStyle w:val="Hyperlink"/>
                <w:noProof/>
              </w:rPr>
              <w:t>Risk management</w:t>
            </w:r>
            <w:r w:rsidR="00C02B50">
              <w:rPr>
                <w:noProof/>
                <w:webHidden/>
              </w:rPr>
              <w:tab/>
            </w:r>
            <w:r w:rsidR="00C02B50">
              <w:rPr>
                <w:noProof/>
                <w:webHidden/>
              </w:rPr>
              <w:fldChar w:fldCharType="begin"/>
            </w:r>
            <w:r w:rsidR="00C02B50">
              <w:rPr>
                <w:noProof/>
                <w:webHidden/>
              </w:rPr>
              <w:instrText xml:space="preserve"> PAGEREF _Toc167096857 \h </w:instrText>
            </w:r>
            <w:r w:rsidR="00C02B50">
              <w:rPr>
                <w:noProof/>
                <w:webHidden/>
              </w:rPr>
            </w:r>
            <w:r w:rsidR="00C02B50">
              <w:rPr>
                <w:noProof/>
                <w:webHidden/>
              </w:rPr>
              <w:fldChar w:fldCharType="separate"/>
            </w:r>
            <w:r w:rsidR="00C02B50">
              <w:rPr>
                <w:noProof/>
                <w:webHidden/>
              </w:rPr>
              <w:t>88</w:t>
            </w:r>
            <w:r w:rsidR="00C02B50">
              <w:rPr>
                <w:noProof/>
                <w:webHidden/>
              </w:rPr>
              <w:fldChar w:fldCharType="end"/>
            </w:r>
          </w:hyperlink>
        </w:p>
        <w:p w14:paraId="0780C506" w14:textId="789DDDCE" w:rsidR="00C02B50" w:rsidRDefault="00C837C9">
          <w:pPr>
            <w:pStyle w:val="TOC2"/>
            <w:rPr>
              <w:rFonts w:eastAsiaTheme="minorEastAsia"/>
              <w:noProof/>
              <w:color w:val="auto"/>
              <w:kern w:val="2"/>
              <w:sz w:val="24"/>
              <w:szCs w:val="24"/>
              <w:lang w:eastAsia="en-AU"/>
              <w14:ligatures w14:val="standardContextual"/>
            </w:rPr>
          </w:pPr>
          <w:hyperlink w:anchor="_Toc167096858" w:history="1">
            <w:r w:rsidR="00C02B50" w:rsidRPr="00AC002B">
              <w:rPr>
                <w:rStyle w:val="Hyperlink"/>
                <w:noProof/>
              </w:rPr>
              <w:t>4.8</w:t>
            </w:r>
            <w:r w:rsidR="00C02B50">
              <w:rPr>
                <w:rFonts w:eastAsiaTheme="minorEastAsia"/>
                <w:noProof/>
                <w:color w:val="auto"/>
                <w:kern w:val="2"/>
                <w:sz w:val="24"/>
                <w:szCs w:val="24"/>
                <w:lang w:eastAsia="en-AU"/>
                <w14:ligatures w14:val="standardContextual"/>
              </w:rPr>
              <w:tab/>
            </w:r>
            <w:r w:rsidR="00C02B50" w:rsidRPr="00AC002B">
              <w:rPr>
                <w:rStyle w:val="Hyperlink"/>
                <w:noProof/>
              </w:rPr>
              <w:t>Documentation</w:t>
            </w:r>
            <w:r w:rsidR="00C02B50">
              <w:rPr>
                <w:noProof/>
                <w:webHidden/>
              </w:rPr>
              <w:tab/>
            </w:r>
            <w:r w:rsidR="00C02B50">
              <w:rPr>
                <w:noProof/>
                <w:webHidden/>
              </w:rPr>
              <w:fldChar w:fldCharType="begin"/>
            </w:r>
            <w:r w:rsidR="00C02B50">
              <w:rPr>
                <w:noProof/>
                <w:webHidden/>
              </w:rPr>
              <w:instrText xml:space="preserve"> PAGEREF _Toc167096858 \h </w:instrText>
            </w:r>
            <w:r w:rsidR="00C02B50">
              <w:rPr>
                <w:noProof/>
                <w:webHidden/>
              </w:rPr>
            </w:r>
            <w:r w:rsidR="00C02B50">
              <w:rPr>
                <w:noProof/>
                <w:webHidden/>
              </w:rPr>
              <w:fldChar w:fldCharType="separate"/>
            </w:r>
            <w:r w:rsidR="00C02B50">
              <w:rPr>
                <w:noProof/>
                <w:webHidden/>
              </w:rPr>
              <w:t>94</w:t>
            </w:r>
            <w:r w:rsidR="00C02B50">
              <w:rPr>
                <w:noProof/>
                <w:webHidden/>
              </w:rPr>
              <w:fldChar w:fldCharType="end"/>
            </w:r>
          </w:hyperlink>
        </w:p>
        <w:p w14:paraId="72133930" w14:textId="7C97B0AE" w:rsidR="00C02B50" w:rsidRDefault="00C837C9">
          <w:pPr>
            <w:pStyle w:val="TOC1"/>
            <w:rPr>
              <w:rFonts w:asciiTheme="minorHAnsi" w:eastAsiaTheme="minorEastAsia" w:hAnsiTheme="minorHAnsi"/>
              <w:noProof/>
              <w:color w:val="auto"/>
              <w:kern w:val="2"/>
              <w:sz w:val="24"/>
              <w:szCs w:val="24"/>
              <w:lang w:eastAsia="en-AU"/>
              <w14:ligatures w14:val="standardContextual"/>
            </w:rPr>
          </w:pPr>
          <w:hyperlink w:anchor="_Toc167096859" w:history="1">
            <w:r w:rsidR="00C02B50" w:rsidRPr="00AC002B">
              <w:rPr>
                <w:rStyle w:val="Hyperlink"/>
                <w:noProof/>
              </w:rPr>
              <w:t>5</w:t>
            </w:r>
            <w:r w:rsidR="00C02B50">
              <w:rPr>
                <w:rFonts w:asciiTheme="minorHAnsi" w:eastAsiaTheme="minorEastAsia" w:hAnsiTheme="minorHAnsi"/>
                <w:noProof/>
                <w:color w:val="auto"/>
                <w:kern w:val="2"/>
                <w:sz w:val="24"/>
                <w:szCs w:val="24"/>
                <w:lang w:eastAsia="en-AU"/>
                <w14:ligatures w14:val="standardContextual"/>
              </w:rPr>
              <w:tab/>
            </w:r>
            <w:r w:rsidR="00C02B50" w:rsidRPr="00AC002B">
              <w:rPr>
                <w:rStyle w:val="Hyperlink"/>
                <w:noProof/>
              </w:rPr>
              <w:t>Assessment of effluent dispersal and recycling systems</w:t>
            </w:r>
            <w:r w:rsidR="00C02B50">
              <w:rPr>
                <w:noProof/>
                <w:webHidden/>
              </w:rPr>
              <w:tab/>
            </w:r>
            <w:r w:rsidR="00C02B50">
              <w:rPr>
                <w:noProof/>
                <w:webHidden/>
              </w:rPr>
              <w:fldChar w:fldCharType="begin"/>
            </w:r>
            <w:r w:rsidR="00C02B50">
              <w:rPr>
                <w:noProof/>
                <w:webHidden/>
              </w:rPr>
              <w:instrText xml:space="preserve"> PAGEREF _Toc167096859 \h </w:instrText>
            </w:r>
            <w:r w:rsidR="00C02B50">
              <w:rPr>
                <w:noProof/>
                <w:webHidden/>
              </w:rPr>
            </w:r>
            <w:r w:rsidR="00C02B50">
              <w:rPr>
                <w:noProof/>
                <w:webHidden/>
              </w:rPr>
              <w:fldChar w:fldCharType="separate"/>
            </w:r>
            <w:r w:rsidR="00C02B50">
              <w:rPr>
                <w:noProof/>
                <w:webHidden/>
              </w:rPr>
              <w:t>98</w:t>
            </w:r>
            <w:r w:rsidR="00C02B50">
              <w:rPr>
                <w:noProof/>
                <w:webHidden/>
              </w:rPr>
              <w:fldChar w:fldCharType="end"/>
            </w:r>
          </w:hyperlink>
        </w:p>
        <w:p w14:paraId="6685E79D" w14:textId="217E4A67" w:rsidR="00C02B50" w:rsidRDefault="00C837C9">
          <w:pPr>
            <w:pStyle w:val="TOC2"/>
            <w:rPr>
              <w:rFonts w:eastAsiaTheme="minorEastAsia"/>
              <w:noProof/>
              <w:color w:val="auto"/>
              <w:kern w:val="2"/>
              <w:sz w:val="24"/>
              <w:szCs w:val="24"/>
              <w:lang w:eastAsia="en-AU"/>
              <w14:ligatures w14:val="standardContextual"/>
            </w:rPr>
          </w:pPr>
          <w:hyperlink w:anchor="_Toc167096860" w:history="1">
            <w:r w:rsidR="00C02B50" w:rsidRPr="00AC002B">
              <w:rPr>
                <w:rStyle w:val="Hyperlink"/>
                <w:noProof/>
              </w:rPr>
              <w:t>5.1</w:t>
            </w:r>
            <w:r w:rsidR="00C02B50">
              <w:rPr>
                <w:rFonts w:eastAsiaTheme="minorEastAsia"/>
                <w:noProof/>
                <w:color w:val="auto"/>
                <w:kern w:val="2"/>
                <w:sz w:val="24"/>
                <w:szCs w:val="24"/>
                <w:lang w:eastAsia="en-AU"/>
                <w14:ligatures w14:val="standardContextual"/>
              </w:rPr>
              <w:tab/>
            </w:r>
            <w:r w:rsidR="00C02B50" w:rsidRPr="00AC002B">
              <w:rPr>
                <w:rStyle w:val="Hyperlink"/>
                <w:noProof/>
              </w:rPr>
              <w:t>Scope</w:t>
            </w:r>
            <w:r w:rsidR="00C02B50">
              <w:rPr>
                <w:noProof/>
                <w:webHidden/>
              </w:rPr>
              <w:tab/>
            </w:r>
            <w:r w:rsidR="00C02B50">
              <w:rPr>
                <w:noProof/>
                <w:webHidden/>
              </w:rPr>
              <w:fldChar w:fldCharType="begin"/>
            </w:r>
            <w:r w:rsidR="00C02B50">
              <w:rPr>
                <w:noProof/>
                <w:webHidden/>
              </w:rPr>
              <w:instrText xml:space="preserve"> PAGEREF _Toc167096860 \h </w:instrText>
            </w:r>
            <w:r w:rsidR="00C02B50">
              <w:rPr>
                <w:noProof/>
                <w:webHidden/>
              </w:rPr>
            </w:r>
            <w:r w:rsidR="00C02B50">
              <w:rPr>
                <w:noProof/>
                <w:webHidden/>
              </w:rPr>
              <w:fldChar w:fldCharType="separate"/>
            </w:r>
            <w:r w:rsidR="00C02B50">
              <w:rPr>
                <w:noProof/>
                <w:webHidden/>
              </w:rPr>
              <w:t>98</w:t>
            </w:r>
            <w:r w:rsidR="00C02B50">
              <w:rPr>
                <w:noProof/>
                <w:webHidden/>
              </w:rPr>
              <w:fldChar w:fldCharType="end"/>
            </w:r>
          </w:hyperlink>
        </w:p>
        <w:p w14:paraId="3A135192" w14:textId="40FC93D8" w:rsidR="00C02B50" w:rsidRDefault="00C837C9">
          <w:pPr>
            <w:pStyle w:val="TOC2"/>
            <w:rPr>
              <w:rFonts w:eastAsiaTheme="minorEastAsia"/>
              <w:noProof/>
              <w:color w:val="auto"/>
              <w:kern w:val="2"/>
              <w:sz w:val="24"/>
              <w:szCs w:val="24"/>
              <w:lang w:eastAsia="en-AU"/>
              <w14:ligatures w14:val="standardContextual"/>
            </w:rPr>
          </w:pPr>
          <w:hyperlink w:anchor="_Toc167096861" w:history="1">
            <w:r w:rsidR="00C02B50" w:rsidRPr="00AC002B">
              <w:rPr>
                <w:rStyle w:val="Hyperlink"/>
                <w:noProof/>
              </w:rPr>
              <w:t>5.2</w:t>
            </w:r>
            <w:r w:rsidR="00C02B50">
              <w:rPr>
                <w:rFonts w:eastAsiaTheme="minorEastAsia"/>
                <w:noProof/>
                <w:color w:val="auto"/>
                <w:kern w:val="2"/>
                <w:sz w:val="24"/>
                <w:szCs w:val="24"/>
                <w:lang w:eastAsia="en-AU"/>
                <w14:ligatures w14:val="standardContextual"/>
              </w:rPr>
              <w:tab/>
            </w:r>
            <w:r w:rsidR="00C02B50" w:rsidRPr="00AC002B">
              <w:rPr>
                <w:rStyle w:val="Hyperlink"/>
                <w:noProof/>
              </w:rPr>
              <w:t>Chapter overview</w:t>
            </w:r>
            <w:r w:rsidR="00C02B50">
              <w:rPr>
                <w:noProof/>
                <w:webHidden/>
              </w:rPr>
              <w:tab/>
            </w:r>
            <w:r w:rsidR="00C02B50">
              <w:rPr>
                <w:noProof/>
                <w:webHidden/>
              </w:rPr>
              <w:fldChar w:fldCharType="begin"/>
            </w:r>
            <w:r w:rsidR="00C02B50">
              <w:rPr>
                <w:noProof/>
                <w:webHidden/>
              </w:rPr>
              <w:instrText xml:space="preserve"> PAGEREF _Toc167096861 \h </w:instrText>
            </w:r>
            <w:r w:rsidR="00C02B50">
              <w:rPr>
                <w:noProof/>
                <w:webHidden/>
              </w:rPr>
            </w:r>
            <w:r w:rsidR="00C02B50">
              <w:rPr>
                <w:noProof/>
                <w:webHidden/>
              </w:rPr>
              <w:fldChar w:fldCharType="separate"/>
            </w:r>
            <w:r w:rsidR="00C02B50">
              <w:rPr>
                <w:noProof/>
                <w:webHidden/>
              </w:rPr>
              <w:t>98</w:t>
            </w:r>
            <w:r w:rsidR="00C02B50">
              <w:rPr>
                <w:noProof/>
                <w:webHidden/>
              </w:rPr>
              <w:fldChar w:fldCharType="end"/>
            </w:r>
          </w:hyperlink>
        </w:p>
        <w:p w14:paraId="122D1839" w14:textId="2A5A16A4" w:rsidR="00C02B50" w:rsidRDefault="00C837C9">
          <w:pPr>
            <w:pStyle w:val="TOC2"/>
            <w:rPr>
              <w:rFonts w:eastAsiaTheme="minorEastAsia"/>
              <w:noProof/>
              <w:color w:val="auto"/>
              <w:kern w:val="2"/>
              <w:sz w:val="24"/>
              <w:szCs w:val="24"/>
              <w:lang w:eastAsia="en-AU"/>
              <w14:ligatures w14:val="standardContextual"/>
            </w:rPr>
          </w:pPr>
          <w:hyperlink w:anchor="_Toc167096862" w:history="1">
            <w:r w:rsidR="00C02B50" w:rsidRPr="00AC002B">
              <w:rPr>
                <w:rStyle w:val="Hyperlink"/>
                <w:noProof/>
              </w:rPr>
              <w:t>5.3</w:t>
            </w:r>
            <w:r w:rsidR="00C02B50">
              <w:rPr>
                <w:rFonts w:eastAsiaTheme="minorEastAsia"/>
                <w:noProof/>
                <w:color w:val="auto"/>
                <w:kern w:val="2"/>
                <w:sz w:val="24"/>
                <w:szCs w:val="24"/>
                <w:lang w:eastAsia="en-AU"/>
                <w14:ligatures w14:val="standardContextual"/>
              </w:rPr>
              <w:tab/>
            </w:r>
            <w:r w:rsidR="00C02B50" w:rsidRPr="00AC002B">
              <w:rPr>
                <w:rStyle w:val="Hyperlink"/>
                <w:noProof/>
              </w:rPr>
              <w:t>Assessment of system suitability and functionality – new systems</w:t>
            </w:r>
            <w:r w:rsidR="00C02B50">
              <w:rPr>
                <w:noProof/>
                <w:webHidden/>
              </w:rPr>
              <w:tab/>
            </w:r>
            <w:r w:rsidR="00C02B50">
              <w:rPr>
                <w:noProof/>
                <w:webHidden/>
              </w:rPr>
              <w:fldChar w:fldCharType="begin"/>
            </w:r>
            <w:r w:rsidR="00C02B50">
              <w:rPr>
                <w:noProof/>
                <w:webHidden/>
              </w:rPr>
              <w:instrText xml:space="preserve"> PAGEREF _Toc167096862 \h </w:instrText>
            </w:r>
            <w:r w:rsidR="00C02B50">
              <w:rPr>
                <w:noProof/>
                <w:webHidden/>
              </w:rPr>
            </w:r>
            <w:r w:rsidR="00C02B50">
              <w:rPr>
                <w:noProof/>
                <w:webHidden/>
              </w:rPr>
              <w:fldChar w:fldCharType="separate"/>
            </w:r>
            <w:r w:rsidR="00C02B50">
              <w:rPr>
                <w:noProof/>
                <w:webHidden/>
              </w:rPr>
              <w:t>98</w:t>
            </w:r>
            <w:r w:rsidR="00C02B50">
              <w:rPr>
                <w:noProof/>
                <w:webHidden/>
              </w:rPr>
              <w:fldChar w:fldCharType="end"/>
            </w:r>
          </w:hyperlink>
        </w:p>
        <w:p w14:paraId="6706EF70" w14:textId="06F3A67F" w:rsidR="00C02B50" w:rsidRDefault="00C837C9">
          <w:pPr>
            <w:pStyle w:val="TOC2"/>
            <w:rPr>
              <w:rFonts w:eastAsiaTheme="minorEastAsia"/>
              <w:noProof/>
              <w:color w:val="auto"/>
              <w:kern w:val="2"/>
              <w:sz w:val="24"/>
              <w:szCs w:val="24"/>
              <w:lang w:eastAsia="en-AU"/>
              <w14:ligatures w14:val="standardContextual"/>
            </w:rPr>
          </w:pPr>
          <w:hyperlink w:anchor="_Toc167096863" w:history="1">
            <w:r w:rsidR="00C02B50" w:rsidRPr="00AC002B">
              <w:rPr>
                <w:rStyle w:val="Hyperlink"/>
                <w:noProof/>
              </w:rPr>
              <w:t>5.4</w:t>
            </w:r>
            <w:r w:rsidR="00C02B50">
              <w:rPr>
                <w:rFonts w:eastAsiaTheme="minorEastAsia"/>
                <w:noProof/>
                <w:color w:val="auto"/>
                <w:kern w:val="2"/>
                <w:sz w:val="24"/>
                <w:szCs w:val="24"/>
                <w:lang w:eastAsia="en-AU"/>
                <w14:ligatures w14:val="standardContextual"/>
              </w:rPr>
              <w:tab/>
            </w:r>
            <w:r w:rsidR="00C02B50" w:rsidRPr="00AC002B">
              <w:rPr>
                <w:rStyle w:val="Hyperlink"/>
                <w:noProof/>
              </w:rPr>
              <w:t>Assessment of onsite wastewater management systems</w:t>
            </w:r>
            <w:r w:rsidR="00C02B50">
              <w:rPr>
                <w:noProof/>
                <w:webHidden/>
              </w:rPr>
              <w:tab/>
            </w:r>
            <w:r w:rsidR="00C02B50">
              <w:rPr>
                <w:noProof/>
                <w:webHidden/>
              </w:rPr>
              <w:fldChar w:fldCharType="begin"/>
            </w:r>
            <w:r w:rsidR="00C02B50">
              <w:rPr>
                <w:noProof/>
                <w:webHidden/>
              </w:rPr>
              <w:instrText xml:space="preserve"> PAGEREF _Toc167096863 \h </w:instrText>
            </w:r>
            <w:r w:rsidR="00C02B50">
              <w:rPr>
                <w:noProof/>
                <w:webHidden/>
              </w:rPr>
            </w:r>
            <w:r w:rsidR="00C02B50">
              <w:rPr>
                <w:noProof/>
                <w:webHidden/>
              </w:rPr>
              <w:fldChar w:fldCharType="separate"/>
            </w:r>
            <w:r w:rsidR="00C02B50">
              <w:rPr>
                <w:noProof/>
                <w:webHidden/>
              </w:rPr>
              <w:t>104</w:t>
            </w:r>
            <w:r w:rsidR="00C02B50">
              <w:rPr>
                <w:noProof/>
                <w:webHidden/>
              </w:rPr>
              <w:fldChar w:fldCharType="end"/>
            </w:r>
          </w:hyperlink>
        </w:p>
        <w:p w14:paraId="101C8663" w14:textId="4B379F39" w:rsidR="00C02B50" w:rsidRDefault="00C837C9">
          <w:pPr>
            <w:pStyle w:val="TOC1"/>
            <w:rPr>
              <w:rFonts w:asciiTheme="minorHAnsi" w:eastAsiaTheme="minorEastAsia" w:hAnsiTheme="minorHAnsi"/>
              <w:noProof/>
              <w:color w:val="auto"/>
              <w:kern w:val="2"/>
              <w:sz w:val="24"/>
              <w:szCs w:val="24"/>
              <w:lang w:eastAsia="en-AU"/>
              <w14:ligatures w14:val="standardContextual"/>
            </w:rPr>
          </w:pPr>
          <w:hyperlink w:anchor="_Toc167096864" w:history="1">
            <w:r w:rsidR="00C02B50" w:rsidRPr="00AC002B">
              <w:rPr>
                <w:rStyle w:val="Hyperlink"/>
                <w:noProof/>
              </w:rPr>
              <w:t>6</w:t>
            </w:r>
            <w:r w:rsidR="00C02B50">
              <w:rPr>
                <w:rFonts w:asciiTheme="minorHAnsi" w:eastAsiaTheme="minorEastAsia" w:hAnsiTheme="minorHAnsi"/>
                <w:noProof/>
                <w:color w:val="auto"/>
                <w:kern w:val="2"/>
                <w:sz w:val="24"/>
                <w:szCs w:val="24"/>
                <w:lang w:eastAsia="en-AU"/>
                <w14:ligatures w14:val="standardContextual"/>
              </w:rPr>
              <w:tab/>
            </w:r>
            <w:r w:rsidR="00C02B50" w:rsidRPr="00AC002B">
              <w:rPr>
                <w:rStyle w:val="Hyperlink"/>
                <w:noProof/>
              </w:rPr>
              <w:t>Construction of effluent dispersal systems</w:t>
            </w:r>
            <w:r w:rsidR="00C02B50">
              <w:rPr>
                <w:noProof/>
                <w:webHidden/>
              </w:rPr>
              <w:tab/>
            </w:r>
            <w:r w:rsidR="00C02B50">
              <w:rPr>
                <w:noProof/>
                <w:webHidden/>
              </w:rPr>
              <w:fldChar w:fldCharType="begin"/>
            </w:r>
            <w:r w:rsidR="00C02B50">
              <w:rPr>
                <w:noProof/>
                <w:webHidden/>
              </w:rPr>
              <w:instrText xml:space="preserve"> PAGEREF _Toc167096864 \h </w:instrText>
            </w:r>
            <w:r w:rsidR="00C02B50">
              <w:rPr>
                <w:noProof/>
                <w:webHidden/>
              </w:rPr>
            </w:r>
            <w:r w:rsidR="00C02B50">
              <w:rPr>
                <w:noProof/>
                <w:webHidden/>
              </w:rPr>
              <w:fldChar w:fldCharType="separate"/>
            </w:r>
            <w:r w:rsidR="00C02B50">
              <w:rPr>
                <w:noProof/>
                <w:webHidden/>
              </w:rPr>
              <w:t>105</w:t>
            </w:r>
            <w:r w:rsidR="00C02B50">
              <w:rPr>
                <w:noProof/>
                <w:webHidden/>
              </w:rPr>
              <w:fldChar w:fldCharType="end"/>
            </w:r>
          </w:hyperlink>
        </w:p>
        <w:p w14:paraId="315C509E" w14:textId="45DEEA24" w:rsidR="00C02B50" w:rsidRDefault="00C837C9">
          <w:pPr>
            <w:pStyle w:val="TOC2"/>
            <w:rPr>
              <w:rFonts w:eastAsiaTheme="minorEastAsia"/>
              <w:noProof/>
              <w:color w:val="auto"/>
              <w:kern w:val="2"/>
              <w:sz w:val="24"/>
              <w:szCs w:val="24"/>
              <w:lang w:eastAsia="en-AU"/>
              <w14:ligatures w14:val="standardContextual"/>
            </w:rPr>
          </w:pPr>
          <w:hyperlink w:anchor="_Toc167096865" w:history="1">
            <w:r w:rsidR="00C02B50" w:rsidRPr="00AC002B">
              <w:rPr>
                <w:rStyle w:val="Hyperlink"/>
                <w:noProof/>
              </w:rPr>
              <w:t>6.1</w:t>
            </w:r>
            <w:r w:rsidR="00C02B50">
              <w:rPr>
                <w:rFonts w:eastAsiaTheme="minorEastAsia"/>
                <w:noProof/>
                <w:color w:val="auto"/>
                <w:kern w:val="2"/>
                <w:sz w:val="24"/>
                <w:szCs w:val="24"/>
                <w:lang w:eastAsia="en-AU"/>
                <w14:ligatures w14:val="standardContextual"/>
              </w:rPr>
              <w:tab/>
            </w:r>
            <w:r w:rsidR="00C02B50" w:rsidRPr="00AC002B">
              <w:rPr>
                <w:rStyle w:val="Hyperlink"/>
                <w:noProof/>
              </w:rPr>
              <w:t>Scope</w:t>
            </w:r>
            <w:r w:rsidR="00C02B50">
              <w:rPr>
                <w:noProof/>
                <w:webHidden/>
              </w:rPr>
              <w:tab/>
            </w:r>
            <w:r w:rsidR="00C02B50">
              <w:rPr>
                <w:noProof/>
                <w:webHidden/>
              </w:rPr>
              <w:fldChar w:fldCharType="begin"/>
            </w:r>
            <w:r w:rsidR="00C02B50">
              <w:rPr>
                <w:noProof/>
                <w:webHidden/>
              </w:rPr>
              <w:instrText xml:space="preserve"> PAGEREF _Toc167096865 \h </w:instrText>
            </w:r>
            <w:r w:rsidR="00C02B50">
              <w:rPr>
                <w:noProof/>
                <w:webHidden/>
              </w:rPr>
            </w:r>
            <w:r w:rsidR="00C02B50">
              <w:rPr>
                <w:noProof/>
                <w:webHidden/>
              </w:rPr>
              <w:fldChar w:fldCharType="separate"/>
            </w:r>
            <w:r w:rsidR="00C02B50">
              <w:rPr>
                <w:noProof/>
                <w:webHidden/>
              </w:rPr>
              <w:t>105</w:t>
            </w:r>
            <w:r w:rsidR="00C02B50">
              <w:rPr>
                <w:noProof/>
                <w:webHidden/>
              </w:rPr>
              <w:fldChar w:fldCharType="end"/>
            </w:r>
          </w:hyperlink>
        </w:p>
        <w:p w14:paraId="3D8D9045" w14:textId="79BDAD10" w:rsidR="00C02B50" w:rsidRDefault="00C837C9">
          <w:pPr>
            <w:pStyle w:val="TOC2"/>
            <w:rPr>
              <w:rFonts w:eastAsiaTheme="minorEastAsia"/>
              <w:noProof/>
              <w:color w:val="auto"/>
              <w:kern w:val="2"/>
              <w:sz w:val="24"/>
              <w:szCs w:val="24"/>
              <w:lang w:eastAsia="en-AU"/>
              <w14:ligatures w14:val="standardContextual"/>
            </w:rPr>
          </w:pPr>
          <w:hyperlink w:anchor="_Toc167096866" w:history="1">
            <w:r w:rsidR="00C02B50" w:rsidRPr="00AC002B">
              <w:rPr>
                <w:rStyle w:val="Hyperlink"/>
                <w:noProof/>
              </w:rPr>
              <w:t>6.2</w:t>
            </w:r>
            <w:r w:rsidR="00C02B50">
              <w:rPr>
                <w:rFonts w:eastAsiaTheme="minorEastAsia"/>
                <w:noProof/>
                <w:color w:val="auto"/>
                <w:kern w:val="2"/>
                <w:sz w:val="24"/>
                <w:szCs w:val="24"/>
                <w:lang w:eastAsia="en-AU"/>
                <w14:ligatures w14:val="standardContextual"/>
              </w:rPr>
              <w:tab/>
            </w:r>
            <w:r w:rsidR="00C02B50" w:rsidRPr="00AC002B">
              <w:rPr>
                <w:rStyle w:val="Hyperlink"/>
                <w:noProof/>
              </w:rPr>
              <w:t>Chapter overview</w:t>
            </w:r>
            <w:r w:rsidR="00C02B50">
              <w:rPr>
                <w:noProof/>
                <w:webHidden/>
              </w:rPr>
              <w:tab/>
            </w:r>
            <w:r w:rsidR="00C02B50">
              <w:rPr>
                <w:noProof/>
                <w:webHidden/>
              </w:rPr>
              <w:fldChar w:fldCharType="begin"/>
            </w:r>
            <w:r w:rsidR="00C02B50">
              <w:rPr>
                <w:noProof/>
                <w:webHidden/>
              </w:rPr>
              <w:instrText xml:space="preserve"> PAGEREF _Toc167096866 \h </w:instrText>
            </w:r>
            <w:r w:rsidR="00C02B50">
              <w:rPr>
                <w:noProof/>
                <w:webHidden/>
              </w:rPr>
            </w:r>
            <w:r w:rsidR="00C02B50">
              <w:rPr>
                <w:noProof/>
                <w:webHidden/>
              </w:rPr>
              <w:fldChar w:fldCharType="separate"/>
            </w:r>
            <w:r w:rsidR="00C02B50">
              <w:rPr>
                <w:noProof/>
                <w:webHidden/>
              </w:rPr>
              <w:t>105</w:t>
            </w:r>
            <w:r w:rsidR="00C02B50">
              <w:rPr>
                <w:noProof/>
                <w:webHidden/>
              </w:rPr>
              <w:fldChar w:fldCharType="end"/>
            </w:r>
          </w:hyperlink>
        </w:p>
        <w:p w14:paraId="7AE47CDB" w14:textId="6AFB7943" w:rsidR="00C02B50" w:rsidRDefault="00C837C9">
          <w:pPr>
            <w:pStyle w:val="TOC2"/>
            <w:rPr>
              <w:rFonts w:eastAsiaTheme="minorEastAsia"/>
              <w:noProof/>
              <w:color w:val="auto"/>
              <w:kern w:val="2"/>
              <w:sz w:val="24"/>
              <w:szCs w:val="24"/>
              <w:lang w:eastAsia="en-AU"/>
              <w14:ligatures w14:val="standardContextual"/>
            </w:rPr>
          </w:pPr>
          <w:hyperlink w:anchor="_Toc167096867" w:history="1">
            <w:r w:rsidR="00C02B50" w:rsidRPr="00AC002B">
              <w:rPr>
                <w:rStyle w:val="Hyperlink"/>
                <w:noProof/>
              </w:rPr>
              <w:t>6.3</w:t>
            </w:r>
            <w:r w:rsidR="00C02B50">
              <w:rPr>
                <w:rFonts w:eastAsiaTheme="minorEastAsia"/>
                <w:noProof/>
                <w:color w:val="auto"/>
                <w:kern w:val="2"/>
                <w:sz w:val="24"/>
                <w:szCs w:val="24"/>
                <w:lang w:eastAsia="en-AU"/>
                <w14:ligatures w14:val="standardContextual"/>
              </w:rPr>
              <w:tab/>
            </w:r>
            <w:r w:rsidR="00C02B50" w:rsidRPr="00AC002B">
              <w:rPr>
                <w:rStyle w:val="Hyperlink"/>
                <w:noProof/>
              </w:rPr>
              <w:t>Construction process flowchart</w:t>
            </w:r>
            <w:r w:rsidR="00C02B50">
              <w:rPr>
                <w:noProof/>
                <w:webHidden/>
              </w:rPr>
              <w:tab/>
            </w:r>
            <w:r w:rsidR="00C02B50">
              <w:rPr>
                <w:noProof/>
                <w:webHidden/>
              </w:rPr>
              <w:fldChar w:fldCharType="begin"/>
            </w:r>
            <w:r w:rsidR="00C02B50">
              <w:rPr>
                <w:noProof/>
                <w:webHidden/>
              </w:rPr>
              <w:instrText xml:space="preserve"> PAGEREF _Toc167096867 \h </w:instrText>
            </w:r>
            <w:r w:rsidR="00C02B50">
              <w:rPr>
                <w:noProof/>
                <w:webHidden/>
              </w:rPr>
            </w:r>
            <w:r w:rsidR="00C02B50">
              <w:rPr>
                <w:noProof/>
                <w:webHidden/>
              </w:rPr>
              <w:fldChar w:fldCharType="separate"/>
            </w:r>
            <w:r w:rsidR="00C02B50">
              <w:rPr>
                <w:noProof/>
                <w:webHidden/>
              </w:rPr>
              <w:t>105</w:t>
            </w:r>
            <w:r w:rsidR="00C02B50">
              <w:rPr>
                <w:noProof/>
                <w:webHidden/>
              </w:rPr>
              <w:fldChar w:fldCharType="end"/>
            </w:r>
          </w:hyperlink>
        </w:p>
        <w:p w14:paraId="2A96DCF0" w14:textId="4DCBD21B" w:rsidR="00C02B50" w:rsidRDefault="00C837C9">
          <w:pPr>
            <w:pStyle w:val="TOC2"/>
            <w:rPr>
              <w:rFonts w:eastAsiaTheme="minorEastAsia"/>
              <w:noProof/>
              <w:color w:val="auto"/>
              <w:kern w:val="2"/>
              <w:sz w:val="24"/>
              <w:szCs w:val="24"/>
              <w:lang w:eastAsia="en-AU"/>
              <w14:ligatures w14:val="standardContextual"/>
            </w:rPr>
          </w:pPr>
          <w:hyperlink w:anchor="_Toc167096868" w:history="1">
            <w:r w:rsidR="00C02B50" w:rsidRPr="00AC002B">
              <w:rPr>
                <w:rStyle w:val="Hyperlink"/>
                <w:noProof/>
              </w:rPr>
              <w:t>6.4</w:t>
            </w:r>
            <w:r w:rsidR="00C02B50">
              <w:rPr>
                <w:rFonts w:eastAsiaTheme="minorEastAsia"/>
                <w:noProof/>
                <w:color w:val="auto"/>
                <w:kern w:val="2"/>
                <w:sz w:val="24"/>
                <w:szCs w:val="24"/>
                <w:lang w:eastAsia="en-AU"/>
                <w14:ligatures w14:val="standardContextual"/>
              </w:rPr>
              <w:tab/>
            </w:r>
            <w:r w:rsidR="00C02B50" w:rsidRPr="00AC002B">
              <w:rPr>
                <w:rStyle w:val="Hyperlink"/>
                <w:noProof/>
              </w:rPr>
              <w:t>Effluent dispersal system drawings</w:t>
            </w:r>
            <w:r w:rsidR="00C02B50">
              <w:rPr>
                <w:noProof/>
                <w:webHidden/>
              </w:rPr>
              <w:tab/>
            </w:r>
            <w:r w:rsidR="00C02B50">
              <w:rPr>
                <w:noProof/>
                <w:webHidden/>
              </w:rPr>
              <w:fldChar w:fldCharType="begin"/>
            </w:r>
            <w:r w:rsidR="00C02B50">
              <w:rPr>
                <w:noProof/>
                <w:webHidden/>
              </w:rPr>
              <w:instrText xml:space="preserve"> PAGEREF _Toc167096868 \h </w:instrText>
            </w:r>
            <w:r w:rsidR="00C02B50">
              <w:rPr>
                <w:noProof/>
                <w:webHidden/>
              </w:rPr>
            </w:r>
            <w:r w:rsidR="00C02B50">
              <w:rPr>
                <w:noProof/>
                <w:webHidden/>
              </w:rPr>
              <w:fldChar w:fldCharType="separate"/>
            </w:r>
            <w:r w:rsidR="00C02B50">
              <w:rPr>
                <w:noProof/>
                <w:webHidden/>
              </w:rPr>
              <w:t>107</w:t>
            </w:r>
            <w:r w:rsidR="00C02B50">
              <w:rPr>
                <w:noProof/>
                <w:webHidden/>
              </w:rPr>
              <w:fldChar w:fldCharType="end"/>
            </w:r>
          </w:hyperlink>
        </w:p>
        <w:p w14:paraId="78A6B4EE" w14:textId="0CE5C300" w:rsidR="00C02B50" w:rsidRDefault="00C837C9">
          <w:pPr>
            <w:pStyle w:val="TOC2"/>
            <w:rPr>
              <w:rFonts w:eastAsiaTheme="minorEastAsia"/>
              <w:noProof/>
              <w:color w:val="auto"/>
              <w:kern w:val="2"/>
              <w:sz w:val="24"/>
              <w:szCs w:val="24"/>
              <w:lang w:eastAsia="en-AU"/>
              <w14:ligatures w14:val="standardContextual"/>
            </w:rPr>
          </w:pPr>
          <w:hyperlink w:anchor="_Toc167096869" w:history="1">
            <w:r w:rsidR="00C02B50" w:rsidRPr="00AC002B">
              <w:rPr>
                <w:rStyle w:val="Hyperlink"/>
                <w:noProof/>
              </w:rPr>
              <w:t>6.5</w:t>
            </w:r>
            <w:r w:rsidR="00C02B50">
              <w:rPr>
                <w:rFonts w:eastAsiaTheme="minorEastAsia"/>
                <w:noProof/>
                <w:color w:val="auto"/>
                <w:kern w:val="2"/>
                <w:sz w:val="24"/>
                <w:szCs w:val="24"/>
                <w:lang w:eastAsia="en-AU"/>
                <w14:ligatures w14:val="standardContextual"/>
              </w:rPr>
              <w:tab/>
            </w:r>
            <w:r w:rsidR="00C02B50" w:rsidRPr="00AC002B">
              <w:rPr>
                <w:rStyle w:val="Hyperlink"/>
                <w:noProof/>
              </w:rPr>
              <w:t>Preconstruction activities</w:t>
            </w:r>
            <w:r w:rsidR="00C02B50">
              <w:rPr>
                <w:noProof/>
                <w:webHidden/>
              </w:rPr>
              <w:tab/>
            </w:r>
            <w:r w:rsidR="00C02B50">
              <w:rPr>
                <w:noProof/>
                <w:webHidden/>
              </w:rPr>
              <w:fldChar w:fldCharType="begin"/>
            </w:r>
            <w:r w:rsidR="00C02B50">
              <w:rPr>
                <w:noProof/>
                <w:webHidden/>
              </w:rPr>
              <w:instrText xml:space="preserve"> PAGEREF _Toc167096869 \h </w:instrText>
            </w:r>
            <w:r w:rsidR="00C02B50">
              <w:rPr>
                <w:noProof/>
                <w:webHidden/>
              </w:rPr>
            </w:r>
            <w:r w:rsidR="00C02B50">
              <w:rPr>
                <w:noProof/>
                <w:webHidden/>
              </w:rPr>
              <w:fldChar w:fldCharType="separate"/>
            </w:r>
            <w:r w:rsidR="00C02B50">
              <w:rPr>
                <w:noProof/>
                <w:webHidden/>
              </w:rPr>
              <w:t>107</w:t>
            </w:r>
            <w:r w:rsidR="00C02B50">
              <w:rPr>
                <w:noProof/>
                <w:webHidden/>
              </w:rPr>
              <w:fldChar w:fldCharType="end"/>
            </w:r>
          </w:hyperlink>
        </w:p>
        <w:p w14:paraId="2E78152F" w14:textId="3C80AD89" w:rsidR="00C02B50" w:rsidRDefault="00C837C9">
          <w:pPr>
            <w:pStyle w:val="TOC2"/>
            <w:rPr>
              <w:rFonts w:eastAsiaTheme="minorEastAsia"/>
              <w:noProof/>
              <w:color w:val="auto"/>
              <w:kern w:val="2"/>
              <w:sz w:val="24"/>
              <w:szCs w:val="24"/>
              <w:lang w:eastAsia="en-AU"/>
              <w14:ligatures w14:val="standardContextual"/>
            </w:rPr>
          </w:pPr>
          <w:hyperlink w:anchor="_Toc167096870" w:history="1">
            <w:r w:rsidR="00C02B50" w:rsidRPr="00AC002B">
              <w:rPr>
                <w:rStyle w:val="Hyperlink"/>
                <w:noProof/>
              </w:rPr>
              <w:t>6.6</w:t>
            </w:r>
            <w:r w:rsidR="00C02B50">
              <w:rPr>
                <w:rFonts w:eastAsiaTheme="minorEastAsia"/>
                <w:noProof/>
                <w:color w:val="auto"/>
                <w:kern w:val="2"/>
                <w:sz w:val="24"/>
                <w:szCs w:val="24"/>
                <w:lang w:eastAsia="en-AU"/>
                <w14:ligatures w14:val="standardContextual"/>
              </w:rPr>
              <w:tab/>
            </w:r>
            <w:r w:rsidR="00C02B50" w:rsidRPr="00AC002B">
              <w:rPr>
                <w:rStyle w:val="Hyperlink"/>
                <w:noProof/>
              </w:rPr>
              <w:t>Construction activities</w:t>
            </w:r>
            <w:r w:rsidR="00C02B50">
              <w:rPr>
                <w:noProof/>
                <w:webHidden/>
              </w:rPr>
              <w:tab/>
            </w:r>
            <w:r w:rsidR="00C02B50">
              <w:rPr>
                <w:noProof/>
                <w:webHidden/>
              </w:rPr>
              <w:fldChar w:fldCharType="begin"/>
            </w:r>
            <w:r w:rsidR="00C02B50">
              <w:rPr>
                <w:noProof/>
                <w:webHidden/>
              </w:rPr>
              <w:instrText xml:space="preserve"> PAGEREF _Toc167096870 \h </w:instrText>
            </w:r>
            <w:r w:rsidR="00C02B50">
              <w:rPr>
                <w:noProof/>
                <w:webHidden/>
              </w:rPr>
            </w:r>
            <w:r w:rsidR="00C02B50">
              <w:rPr>
                <w:noProof/>
                <w:webHidden/>
              </w:rPr>
              <w:fldChar w:fldCharType="separate"/>
            </w:r>
            <w:r w:rsidR="00C02B50">
              <w:rPr>
                <w:noProof/>
                <w:webHidden/>
              </w:rPr>
              <w:t>109</w:t>
            </w:r>
            <w:r w:rsidR="00C02B50">
              <w:rPr>
                <w:noProof/>
                <w:webHidden/>
              </w:rPr>
              <w:fldChar w:fldCharType="end"/>
            </w:r>
          </w:hyperlink>
        </w:p>
        <w:p w14:paraId="4FD17654" w14:textId="23C0F09B" w:rsidR="00C02B50" w:rsidRDefault="00C837C9">
          <w:pPr>
            <w:pStyle w:val="TOC2"/>
            <w:rPr>
              <w:rFonts w:eastAsiaTheme="minorEastAsia"/>
              <w:noProof/>
              <w:color w:val="auto"/>
              <w:kern w:val="2"/>
              <w:sz w:val="24"/>
              <w:szCs w:val="24"/>
              <w:lang w:eastAsia="en-AU"/>
              <w14:ligatures w14:val="standardContextual"/>
            </w:rPr>
          </w:pPr>
          <w:hyperlink w:anchor="_Toc167096871" w:history="1">
            <w:r w:rsidR="00C02B50" w:rsidRPr="00AC002B">
              <w:rPr>
                <w:rStyle w:val="Hyperlink"/>
                <w:noProof/>
              </w:rPr>
              <w:t>6.7</w:t>
            </w:r>
            <w:r w:rsidR="00C02B50">
              <w:rPr>
                <w:rFonts w:eastAsiaTheme="minorEastAsia"/>
                <w:noProof/>
                <w:color w:val="auto"/>
                <w:kern w:val="2"/>
                <w:sz w:val="24"/>
                <w:szCs w:val="24"/>
                <w:lang w:eastAsia="en-AU"/>
                <w14:ligatures w14:val="standardContextual"/>
              </w:rPr>
              <w:tab/>
            </w:r>
            <w:r w:rsidR="00C02B50" w:rsidRPr="00AC002B">
              <w:rPr>
                <w:rStyle w:val="Hyperlink"/>
                <w:noProof/>
              </w:rPr>
              <w:t>Post-construction activities</w:t>
            </w:r>
            <w:r w:rsidR="00C02B50">
              <w:rPr>
                <w:noProof/>
                <w:webHidden/>
              </w:rPr>
              <w:tab/>
            </w:r>
            <w:r w:rsidR="00C02B50">
              <w:rPr>
                <w:noProof/>
                <w:webHidden/>
              </w:rPr>
              <w:fldChar w:fldCharType="begin"/>
            </w:r>
            <w:r w:rsidR="00C02B50">
              <w:rPr>
                <w:noProof/>
                <w:webHidden/>
              </w:rPr>
              <w:instrText xml:space="preserve"> PAGEREF _Toc167096871 \h </w:instrText>
            </w:r>
            <w:r w:rsidR="00C02B50">
              <w:rPr>
                <w:noProof/>
                <w:webHidden/>
              </w:rPr>
            </w:r>
            <w:r w:rsidR="00C02B50">
              <w:rPr>
                <w:noProof/>
                <w:webHidden/>
              </w:rPr>
              <w:fldChar w:fldCharType="separate"/>
            </w:r>
            <w:r w:rsidR="00C02B50">
              <w:rPr>
                <w:noProof/>
                <w:webHidden/>
              </w:rPr>
              <w:t>117</w:t>
            </w:r>
            <w:r w:rsidR="00C02B50">
              <w:rPr>
                <w:noProof/>
                <w:webHidden/>
              </w:rPr>
              <w:fldChar w:fldCharType="end"/>
            </w:r>
          </w:hyperlink>
        </w:p>
        <w:p w14:paraId="31B54E95" w14:textId="711331C8" w:rsidR="00C02B50" w:rsidRDefault="00C837C9">
          <w:pPr>
            <w:pStyle w:val="TOC2"/>
            <w:rPr>
              <w:rFonts w:eastAsiaTheme="minorEastAsia"/>
              <w:noProof/>
              <w:color w:val="auto"/>
              <w:kern w:val="2"/>
              <w:sz w:val="24"/>
              <w:szCs w:val="24"/>
              <w:lang w:eastAsia="en-AU"/>
              <w14:ligatures w14:val="standardContextual"/>
            </w:rPr>
          </w:pPr>
          <w:hyperlink w:anchor="_Toc167096872" w:history="1">
            <w:r w:rsidR="00C02B50" w:rsidRPr="00AC002B">
              <w:rPr>
                <w:rStyle w:val="Hyperlink"/>
                <w:noProof/>
              </w:rPr>
              <w:t>6.8</w:t>
            </w:r>
            <w:r w:rsidR="00C02B50">
              <w:rPr>
                <w:rFonts w:eastAsiaTheme="minorEastAsia"/>
                <w:noProof/>
                <w:color w:val="auto"/>
                <w:kern w:val="2"/>
                <w:sz w:val="24"/>
                <w:szCs w:val="24"/>
                <w:lang w:eastAsia="en-AU"/>
                <w14:ligatures w14:val="standardContextual"/>
              </w:rPr>
              <w:tab/>
            </w:r>
            <w:r w:rsidR="00C02B50" w:rsidRPr="00AC002B">
              <w:rPr>
                <w:rStyle w:val="Hyperlink"/>
                <w:noProof/>
              </w:rPr>
              <w:t>Inspections and commissioning</w:t>
            </w:r>
            <w:r w:rsidR="00C02B50">
              <w:rPr>
                <w:noProof/>
                <w:webHidden/>
              </w:rPr>
              <w:tab/>
            </w:r>
            <w:r w:rsidR="00C02B50">
              <w:rPr>
                <w:noProof/>
                <w:webHidden/>
              </w:rPr>
              <w:fldChar w:fldCharType="begin"/>
            </w:r>
            <w:r w:rsidR="00C02B50">
              <w:rPr>
                <w:noProof/>
                <w:webHidden/>
              </w:rPr>
              <w:instrText xml:space="preserve"> PAGEREF _Toc167096872 \h </w:instrText>
            </w:r>
            <w:r w:rsidR="00C02B50">
              <w:rPr>
                <w:noProof/>
                <w:webHidden/>
              </w:rPr>
            </w:r>
            <w:r w:rsidR="00C02B50">
              <w:rPr>
                <w:noProof/>
                <w:webHidden/>
              </w:rPr>
              <w:fldChar w:fldCharType="separate"/>
            </w:r>
            <w:r w:rsidR="00C02B50">
              <w:rPr>
                <w:noProof/>
                <w:webHidden/>
              </w:rPr>
              <w:t>118</w:t>
            </w:r>
            <w:r w:rsidR="00C02B50">
              <w:rPr>
                <w:noProof/>
                <w:webHidden/>
              </w:rPr>
              <w:fldChar w:fldCharType="end"/>
            </w:r>
          </w:hyperlink>
        </w:p>
        <w:p w14:paraId="13946A58" w14:textId="24BB46C4" w:rsidR="00C02B50" w:rsidRDefault="00C837C9">
          <w:pPr>
            <w:pStyle w:val="TOC2"/>
            <w:rPr>
              <w:rFonts w:eastAsiaTheme="minorEastAsia"/>
              <w:noProof/>
              <w:color w:val="auto"/>
              <w:kern w:val="2"/>
              <w:sz w:val="24"/>
              <w:szCs w:val="24"/>
              <w:lang w:eastAsia="en-AU"/>
              <w14:ligatures w14:val="standardContextual"/>
            </w:rPr>
          </w:pPr>
          <w:hyperlink w:anchor="_Toc167096873" w:history="1">
            <w:r w:rsidR="00C02B50" w:rsidRPr="00AC002B">
              <w:rPr>
                <w:rStyle w:val="Hyperlink"/>
                <w:noProof/>
              </w:rPr>
              <w:t>6.9</w:t>
            </w:r>
            <w:r w:rsidR="00C02B50">
              <w:rPr>
                <w:rFonts w:eastAsiaTheme="minorEastAsia"/>
                <w:noProof/>
                <w:color w:val="auto"/>
                <w:kern w:val="2"/>
                <w:sz w:val="24"/>
                <w:szCs w:val="24"/>
                <w:lang w:eastAsia="en-AU"/>
                <w14:ligatures w14:val="standardContextual"/>
              </w:rPr>
              <w:tab/>
            </w:r>
            <w:r w:rsidR="00C02B50" w:rsidRPr="00AC002B">
              <w:rPr>
                <w:rStyle w:val="Hyperlink"/>
                <w:noProof/>
              </w:rPr>
              <w:t>Reporting</w:t>
            </w:r>
            <w:r w:rsidR="00C02B50">
              <w:rPr>
                <w:noProof/>
                <w:webHidden/>
              </w:rPr>
              <w:tab/>
            </w:r>
            <w:r w:rsidR="00C02B50">
              <w:rPr>
                <w:noProof/>
                <w:webHidden/>
              </w:rPr>
              <w:fldChar w:fldCharType="begin"/>
            </w:r>
            <w:r w:rsidR="00C02B50">
              <w:rPr>
                <w:noProof/>
                <w:webHidden/>
              </w:rPr>
              <w:instrText xml:space="preserve"> PAGEREF _Toc167096873 \h </w:instrText>
            </w:r>
            <w:r w:rsidR="00C02B50">
              <w:rPr>
                <w:noProof/>
                <w:webHidden/>
              </w:rPr>
            </w:r>
            <w:r w:rsidR="00C02B50">
              <w:rPr>
                <w:noProof/>
                <w:webHidden/>
              </w:rPr>
              <w:fldChar w:fldCharType="separate"/>
            </w:r>
            <w:r w:rsidR="00C02B50">
              <w:rPr>
                <w:noProof/>
                <w:webHidden/>
              </w:rPr>
              <w:t>124</w:t>
            </w:r>
            <w:r w:rsidR="00C02B50">
              <w:rPr>
                <w:noProof/>
                <w:webHidden/>
              </w:rPr>
              <w:fldChar w:fldCharType="end"/>
            </w:r>
          </w:hyperlink>
        </w:p>
        <w:p w14:paraId="3FC07EFF" w14:textId="3F7BCC98" w:rsidR="00C02B50" w:rsidRDefault="00C837C9">
          <w:pPr>
            <w:pStyle w:val="TOC2"/>
            <w:rPr>
              <w:rFonts w:eastAsiaTheme="minorEastAsia"/>
              <w:noProof/>
              <w:color w:val="auto"/>
              <w:kern w:val="2"/>
              <w:sz w:val="24"/>
              <w:szCs w:val="24"/>
              <w:lang w:eastAsia="en-AU"/>
              <w14:ligatures w14:val="standardContextual"/>
            </w:rPr>
          </w:pPr>
          <w:hyperlink w:anchor="_Toc167096874" w:history="1">
            <w:r w:rsidR="00C02B50" w:rsidRPr="00AC002B">
              <w:rPr>
                <w:rStyle w:val="Hyperlink"/>
                <w:noProof/>
              </w:rPr>
              <w:t>6.10</w:t>
            </w:r>
            <w:r w:rsidR="00C02B50">
              <w:rPr>
                <w:rFonts w:eastAsiaTheme="minorEastAsia"/>
                <w:noProof/>
                <w:color w:val="auto"/>
                <w:kern w:val="2"/>
                <w:sz w:val="24"/>
                <w:szCs w:val="24"/>
                <w:lang w:eastAsia="en-AU"/>
                <w14:ligatures w14:val="standardContextual"/>
              </w:rPr>
              <w:tab/>
            </w:r>
            <w:r w:rsidR="00C02B50" w:rsidRPr="00AC002B">
              <w:rPr>
                <w:rStyle w:val="Hyperlink"/>
                <w:noProof/>
              </w:rPr>
              <w:t>References to AS/NZS 1547:2012</w:t>
            </w:r>
            <w:r w:rsidR="00C02B50">
              <w:rPr>
                <w:noProof/>
                <w:webHidden/>
              </w:rPr>
              <w:tab/>
            </w:r>
            <w:r w:rsidR="00C02B50">
              <w:rPr>
                <w:noProof/>
                <w:webHidden/>
              </w:rPr>
              <w:fldChar w:fldCharType="begin"/>
            </w:r>
            <w:r w:rsidR="00C02B50">
              <w:rPr>
                <w:noProof/>
                <w:webHidden/>
              </w:rPr>
              <w:instrText xml:space="preserve"> PAGEREF _Toc167096874 \h </w:instrText>
            </w:r>
            <w:r w:rsidR="00C02B50">
              <w:rPr>
                <w:noProof/>
                <w:webHidden/>
              </w:rPr>
            </w:r>
            <w:r w:rsidR="00C02B50">
              <w:rPr>
                <w:noProof/>
                <w:webHidden/>
              </w:rPr>
              <w:fldChar w:fldCharType="separate"/>
            </w:r>
            <w:r w:rsidR="00C02B50">
              <w:rPr>
                <w:noProof/>
                <w:webHidden/>
              </w:rPr>
              <w:t>126</w:t>
            </w:r>
            <w:r w:rsidR="00C02B50">
              <w:rPr>
                <w:noProof/>
                <w:webHidden/>
              </w:rPr>
              <w:fldChar w:fldCharType="end"/>
            </w:r>
          </w:hyperlink>
        </w:p>
        <w:p w14:paraId="56D4CBFC" w14:textId="78B92912" w:rsidR="00C02B50" w:rsidRDefault="00C837C9">
          <w:pPr>
            <w:pStyle w:val="TOC1"/>
            <w:rPr>
              <w:rFonts w:asciiTheme="minorHAnsi" w:eastAsiaTheme="minorEastAsia" w:hAnsiTheme="minorHAnsi"/>
              <w:noProof/>
              <w:color w:val="auto"/>
              <w:kern w:val="2"/>
              <w:sz w:val="24"/>
              <w:szCs w:val="24"/>
              <w:lang w:eastAsia="en-AU"/>
              <w14:ligatures w14:val="standardContextual"/>
            </w:rPr>
          </w:pPr>
          <w:hyperlink w:anchor="_Toc167096875" w:history="1">
            <w:r w:rsidR="00C02B50" w:rsidRPr="00AC002B">
              <w:rPr>
                <w:rStyle w:val="Hyperlink"/>
                <w:noProof/>
              </w:rPr>
              <w:t>7</w:t>
            </w:r>
            <w:r w:rsidR="00C02B50">
              <w:rPr>
                <w:rFonts w:asciiTheme="minorHAnsi" w:eastAsiaTheme="minorEastAsia" w:hAnsiTheme="minorHAnsi"/>
                <w:noProof/>
                <w:color w:val="auto"/>
                <w:kern w:val="2"/>
                <w:sz w:val="24"/>
                <w:szCs w:val="24"/>
                <w:lang w:eastAsia="en-AU"/>
                <w14:ligatures w14:val="standardContextual"/>
              </w:rPr>
              <w:tab/>
            </w:r>
            <w:r w:rsidR="00C02B50" w:rsidRPr="00AC002B">
              <w:rPr>
                <w:rStyle w:val="Hyperlink"/>
                <w:noProof/>
              </w:rPr>
              <w:t>Operation and maintenance of effluent dispersal and recycling systems</w:t>
            </w:r>
            <w:r w:rsidR="00C02B50">
              <w:rPr>
                <w:noProof/>
                <w:webHidden/>
              </w:rPr>
              <w:tab/>
            </w:r>
            <w:r w:rsidR="00C02B50">
              <w:rPr>
                <w:noProof/>
                <w:webHidden/>
              </w:rPr>
              <w:fldChar w:fldCharType="begin"/>
            </w:r>
            <w:r w:rsidR="00C02B50">
              <w:rPr>
                <w:noProof/>
                <w:webHidden/>
              </w:rPr>
              <w:instrText xml:space="preserve"> PAGEREF _Toc167096875 \h </w:instrText>
            </w:r>
            <w:r w:rsidR="00C02B50">
              <w:rPr>
                <w:noProof/>
                <w:webHidden/>
              </w:rPr>
            </w:r>
            <w:r w:rsidR="00C02B50">
              <w:rPr>
                <w:noProof/>
                <w:webHidden/>
              </w:rPr>
              <w:fldChar w:fldCharType="separate"/>
            </w:r>
            <w:r w:rsidR="00C02B50">
              <w:rPr>
                <w:noProof/>
                <w:webHidden/>
              </w:rPr>
              <w:t>128</w:t>
            </w:r>
            <w:r w:rsidR="00C02B50">
              <w:rPr>
                <w:noProof/>
                <w:webHidden/>
              </w:rPr>
              <w:fldChar w:fldCharType="end"/>
            </w:r>
          </w:hyperlink>
        </w:p>
        <w:p w14:paraId="3CA26A19" w14:textId="200A3411" w:rsidR="00C02B50" w:rsidRDefault="00C837C9">
          <w:pPr>
            <w:pStyle w:val="TOC2"/>
            <w:rPr>
              <w:rFonts w:eastAsiaTheme="minorEastAsia"/>
              <w:noProof/>
              <w:color w:val="auto"/>
              <w:kern w:val="2"/>
              <w:sz w:val="24"/>
              <w:szCs w:val="24"/>
              <w:lang w:eastAsia="en-AU"/>
              <w14:ligatures w14:val="standardContextual"/>
            </w:rPr>
          </w:pPr>
          <w:hyperlink w:anchor="_Toc167096876" w:history="1">
            <w:r w:rsidR="00C02B50" w:rsidRPr="00AC002B">
              <w:rPr>
                <w:rStyle w:val="Hyperlink"/>
                <w:noProof/>
              </w:rPr>
              <w:t>7.1</w:t>
            </w:r>
            <w:r w:rsidR="00C02B50">
              <w:rPr>
                <w:rFonts w:eastAsiaTheme="minorEastAsia"/>
                <w:noProof/>
                <w:color w:val="auto"/>
                <w:kern w:val="2"/>
                <w:sz w:val="24"/>
                <w:szCs w:val="24"/>
                <w:lang w:eastAsia="en-AU"/>
                <w14:ligatures w14:val="standardContextual"/>
              </w:rPr>
              <w:tab/>
            </w:r>
            <w:r w:rsidR="00C02B50" w:rsidRPr="00AC002B">
              <w:rPr>
                <w:rStyle w:val="Hyperlink"/>
                <w:noProof/>
              </w:rPr>
              <w:t>Scope</w:t>
            </w:r>
            <w:r w:rsidR="00C02B50">
              <w:rPr>
                <w:noProof/>
                <w:webHidden/>
              </w:rPr>
              <w:tab/>
            </w:r>
            <w:r w:rsidR="00C02B50">
              <w:rPr>
                <w:noProof/>
                <w:webHidden/>
              </w:rPr>
              <w:fldChar w:fldCharType="begin"/>
            </w:r>
            <w:r w:rsidR="00C02B50">
              <w:rPr>
                <w:noProof/>
                <w:webHidden/>
              </w:rPr>
              <w:instrText xml:space="preserve"> PAGEREF _Toc167096876 \h </w:instrText>
            </w:r>
            <w:r w:rsidR="00C02B50">
              <w:rPr>
                <w:noProof/>
                <w:webHidden/>
              </w:rPr>
            </w:r>
            <w:r w:rsidR="00C02B50">
              <w:rPr>
                <w:noProof/>
                <w:webHidden/>
              </w:rPr>
              <w:fldChar w:fldCharType="separate"/>
            </w:r>
            <w:r w:rsidR="00C02B50">
              <w:rPr>
                <w:noProof/>
                <w:webHidden/>
              </w:rPr>
              <w:t>128</w:t>
            </w:r>
            <w:r w:rsidR="00C02B50">
              <w:rPr>
                <w:noProof/>
                <w:webHidden/>
              </w:rPr>
              <w:fldChar w:fldCharType="end"/>
            </w:r>
          </w:hyperlink>
        </w:p>
        <w:p w14:paraId="3DCD1BF8" w14:textId="0790421F" w:rsidR="00C02B50" w:rsidRDefault="00C837C9">
          <w:pPr>
            <w:pStyle w:val="TOC2"/>
            <w:rPr>
              <w:rFonts w:eastAsiaTheme="minorEastAsia"/>
              <w:noProof/>
              <w:color w:val="auto"/>
              <w:kern w:val="2"/>
              <w:sz w:val="24"/>
              <w:szCs w:val="24"/>
              <w:lang w:eastAsia="en-AU"/>
              <w14:ligatures w14:val="standardContextual"/>
            </w:rPr>
          </w:pPr>
          <w:hyperlink w:anchor="_Toc167096877" w:history="1">
            <w:r w:rsidR="00C02B50" w:rsidRPr="00AC002B">
              <w:rPr>
                <w:rStyle w:val="Hyperlink"/>
                <w:noProof/>
              </w:rPr>
              <w:t>7.2</w:t>
            </w:r>
            <w:r w:rsidR="00C02B50">
              <w:rPr>
                <w:rFonts w:eastAsiaTheme="minorEastAsia"/>
                <w:noProof/>
                <w:color w:val="auto"/>
                <w:kern w:val="2"/>
                <w:sz w:val="24"/>
                <w:szCs w:val="24"/>
                <w:lang w:eastAsia="en-AU"/>
                <w14:ligatures w14:val="standardContextual"/>
              </w:rPr>
              <w:tab/>
            </w:r>
            <w:r w:rsidR="00C02B50" w:rsidRPr="00AC002B">
              <w:rPr>
                <w:rStyle w:val="Hyperlink"/>
                <w:noProof/>
              </w:rPr>
              <w:t>Chapter overview</w:t>
            </w:r>
            <w:r w:rsidR="00C02B50">
              <w:rPr>
                <w:noProof/>
                <w:webHidden/>
              </w:rPr>
              <w:tab/>
            </w:r>
            <w:r w:rsidR="00C02B50">
              <w:rPr>
                <w:noProof/>
                <w:webHidden/>
              </w:rPr>
              <w:fldChar w:fldCharType="begin"/>
            </w:r>
            <w:r w:rsidR="00C02B50">
              <w:rPr>
                <w:noProof/>
                <w:webHidden/>
              </w:rPr>
              <w:instrText xml:space="preserve"> PAGEREF _Toc167096877 \h </w:instrText>
            </w:r>
            <w:r w:rsidR="00C02B50">
              <w:rPr>
                <w:noProof/>
                <w:webHidden/>
              </w:rPr>
            </w:r>
            <w:r w:rsidR="00C02B50">
              <w:rPr>
                <w:noProof/>
                <w:webHidden/>
              </w:rPr>
              <w:fldChar w:fldCharType="separate"/>
            </w:r>
            <w:r w:rsidR="00C02B50">
              <w:rPr>
                <w:noProof/>
                <w:webHidden/>
              </w:rPr>
              <w:t>128</w:t>
            </w:r>
            <w:r w:rsidR="00C02B50">
              <w:rPr>
                <w:noProof/>
                <w:webHidden/>
              </w:rPr>
              <w:fldChar w:fldCharType="end"/>
            </w:r>
          </w:hyperlink>
        </w:p>
        <w:p w14:paraId="00B6DF9A" w14:textId="07F7B3C8" w:rsidR="00C02B50" w:rsidRDefault="00C837C9">
          <w:pPr>
            <w:pStyle w:val="TOC2"/>
            <w:rPr>
              <w:rFonts w:eastAsiaTheme="minorEastAsia"/>
              <w:noProof/>
              <w:color w:val="auto"/>
              <w:kern w:val="2"/>
              <w:sz w:val="24"/>
              <w:szCs w:val="24"/>
              <w:lang w:eastAsia="en-AU"/>
              <w14:ligatures w14:val="standardContextual"/>
            </w:rPr>
          </w:pPr>
          <w:hyperlink w:anchor="_Toc167096878" w:history="1">
            <w:r w:rsidR="00C02B50" w:rsidRPr="00AC002B">
              <w:rPr>
                <w:rStyle w:val="Hyperlink"/>
                <w:noProof/>
              </w:rPr>
              <w:t>7.3</w:t>
            </w:r>
            <w:r w:rsidR="00C02B50">
              <w:rPr>
                <w:rFonts w:eastAsiaTheme="minorEastAsia"/>
                <w:noProof/>
                <w:color w:val="auto"/>
                <w:kern w:val="2"/>
                <w:sz w:val="24"/>
                <w:szCs w:val="24"/>
                <w:lang w:eastAsia="en-AU"/>
                <w14:ligatures w14:val="standardContextual"/>
              </w:rPr>
              <w:tab/>
            </w:r>
            <w:r w:rsidR="00C02B50" w:rsidRPr="00AC002B">
              <w:rPr>
                <w:rStyle w:val="Hyperlink"/>
                <w:noProof/>
              </w:rPr>
              <w:t>Operation and maintenance activities</w:t>
            </w:r>
            <w:r w:rsidR="00C02B50">
              <w:rPr>
                <w:noProof/>
                <w:webHidden/>
              </w:rPr>
              <w:tab/>
            </w:r>
            <w:r w:rsidR="00C02B50">
              <w:rPr>
                <w:noProof/>
                <w:webHidden/>
              </w:rPr>
              <w:fldChar w:fldCharType="begin"/>
            </w:r>
            <w:r w:rsidR="00C02B50">
              <w:rPr>
                <w:noProof/>
                <w:webHidden/>
              </w:rPr>
              <w:instrText xml:space="preserve"> PAGEREF _Toc167096878 \h </w:instrText>
            </w:r>
            <w:r w:rsidR="00C02B50">
              <w:rPr>
                <w:noProof/>
                <w:webHidden/>
              </w:rPr>
            </w:r>
            <w:r w:rsidR="00C02B50">
              <w:rPr>
                <w:noProof/>
                <w:webHidden/>
              </w:rPr>
              <w:fldChar w:fldCharType="separate"/>
            </w:r>
            <w:r w:rsidR="00C02B50">
              <w:rPr>
                <w:noProof/>
                <w:webHidden/>
              </w:rPr>
              <w:t>128</w:t>
            </w:r>
            <w:r w:rsidR="00C02B50">
              <w:rPr>
                <w:noProof/>
                <w:webHidden/>
              </w:rPr>
              <w:fldChar w:fldCharType="end"/>
            </w:r>
          </w:hyperlink>
        </w:p>
        <w:p w14:paraId="02ACB6A5" w14:textId="0D3CE506" w:rsidR="00C02B50" w:rsidRDefault="00C837C9">
          <w:pPr>
            <w:pStyle w:val="TOC2"/>
            <w:rPr>
              <w:rFonts w:eastAsiaTheme="minorEastAsia"/>
              <w:noProof/>
              <w:color w:val="auto"/>
              <w:kern w:val="2"/>
              <w:sz w:val="24"/>
              <w:szCs w:val="24"/>
              <w:lang w:eastAsia="en-AU"/>
              <w14:ligatures w14:val="standardContextual"/>
            </w:rPr>
          </w:pPr>
          <w:hyperlink w:anchor="_Toc167096879" w:history="1">
            <w:r w:rsidR="00C02B50" w:rsidRPr="00AC002B">
              <w:rPr>
                <w:rStyle w:val="Hyperlink"/>
                <w:noProof/>
              </w:rPr>
              <w:t>7.4</w:t>
            </w:r>
            <w:r w:rsidR="00C02B50">
              <w:rPr>
                <w:rFonts w:eastAsiaTheme="minorEastAsia"/>
                <w:noProof/>
                <w:color w:val="auto"/>
                <w:kern w:val="2"/>
                <w:sz w:val="24"/>
                <w:szCs w:val="24"/>
                <w:lang w:eastAsia="en-AU"/>
                <w14:ligatures w14:val="standardContextual"/>
              </w:rPr>
              <w:tab/>
            </w:r>
            <w:r w:rsidR="00C02B50" w:rsidRPr="00AC002B">
              <w:rPr>
                <w:rStyle w:val="Hyperlink"/>
                <w:noProof/>
              </w:rPr>
              <w:t>Troubleshooting</w:t>
            </w:r>
            <w:r w:rsidR="00C02B50">
              <w:rPr>
                <w:noProof/>
                <w:webHidden/>
              </w:rPr>
              <w:tab/>
            </w:r>
            <w:r w:rsidR="00C02B50">
              <w:rPr>
                <w:noProof/>
                <w:webHidden/>
              </w:rPr>
              <w:fldChar w:fldCharType="begin"/>
            </w:r>
            <w:r w:rsidR="00C02B50">
              <w:rPr>
                <w:noProof/>
                <w:webHidden/>
              </w:rPr>
              <w:instrText xml:space="preserve"> PAGEREF _Toc167096879 \h </w:instrText>
            </w:r>
            <w:r w:rsidR="00C02B50">
              <w:rPr>
                <w:noProof/>
                <w:webHidden/>
              </w:rPr>
            </w:r>
            <w:r w:rsidR="00C02B50">
              <w:rPr>
                <w:noProof/>
                <w:webHidden/>
              </w:rPr>
              <w:fldChar w:fldCharType="separate"/>
            </w:r>
            <w:r w:rsidR="00C02B50">
              <w:rPr>
                <w:noProof/>
                <w:webHidden/>
              </w:rPr>
              <w:t>135</w:t>
            </w:r>
            <w:r w:rsidR="00C02B50">
              <w:rPr>
                <w:noProof/>
                <w:webHidden/>
              </w:rPr>
              <w:fldChar w:fldCharType="end"/>
            </w:r>
          </w:hyperlink>
        </w:p>
        <w:p w14:paraId="36E7850D" w14:textId="2FFE2BEF" w:rsidR="00C02B50" w:rsidRDefault="00C837C9">
          <w:pPr>
            <w:pStyle w:val="TOC2"/>
            <w:rPr>
              <w:rFonts w:eastAsiaTheme="minorEastAsia"/>
              <w:noProof/>
              <w:color w:val="auto"/>
              <w:kern w:val="2"/>
              <w:sz w:val="24"/>
              <w:szCs w:val="24"/>
              <w:lang w:eastAsia="en-AU"/>
              <w14:ligatures w14:val="standardContextual"/>
            </w:rPr>
          </w:pPr>
          <w:hyperlink w:anchor="_Toc167096880" w:history="1">
            <w:r w:rsidR="00C02B50" w:rsidRPr="00AC002B">
              <w:rPr>
                <w:rStyle w:val="Hyperlink"/>
                <w:noProof/>
              </w:rPr>
              <w:t>7.5</w:t>
            </w:r>
            <w:r w:rsidR="00C02B50">
              <w:rPr>
                <w:rFonts w:eastAsiaTheme="minorEastAsia"/>
                <w:noProof/>
                <w:color w:val="auto"/>
                <w:kern w:val="2"/>
                <w:sz w:val="24"/>
                <w:szCs w:val="24"/>
                <w:lang w:eastAsia="en-AU"/>
                <w14:ligatures w14:val="standardContextual"/>
              </w:rPr>
              <w:tab/>
            </w:r>
            <w:r w:rsidR="00C02B50" w:rsidRPr="00AC002B">
              <w:rPr>
                <w:rStyle w:val="Hyperlink"/>
                <w:noProof/>
              </w:rPr>
              <w:t>References to AS/NZS 1547:2012</w:t>
            </w:r>
            <w:r w:rsidR="00C02B50">
              <w:rPr>
                <w:noProof/>
                <w:webHidden/>
              </w:rPr>
              <w:tab/>
            </w:r>
            <w:r w:rsidR="00C02B50">
              <w:rPr>
                <w:noProof/>
                <w:webHidden/>
              </w:rPr>
              <w:fldChar w:fldCharType="begin"/>
            </w:r>
            <w:r w:rsidR="00C02B50">
              <w:rPr>
                <w:noProof/>
                <w:webHidden/>
              </w:rPr>
              <w:instrText xml:space="preserve"> PAGEREF _Toc167096880 \h </w:instrText>
            </w:r>
            <w:r w:rsidR="00C02B50">
              <w:rPr>
                <w:noProof/>
                <w:webHidden/>
              </w:rPr>
            </w:r>
            <w:r w:rsidR="00C02B50">
              <w:rPr>
                <w:noProof/>
                <w:webHidden/>
              </w:rPr>
              <w:fldChar w:fldCharType="separate"/>
            </w:r>
            <w:r w:rsidR="00C02B50">
              <w:rPr>
                <w:noProof/>
                <w:webHidden/>
              </w:rPr>
              <w:t>143</w:t>
            </w:r>
            <w:r w:rsidR="00C02B50">
              <w:rPr>
                <w:noProof/>
                <w:webHidden/>
              </w:rPr>
              <w:fldChar w:fldCharType="end"/>
            </w:r>
          </w:hyperlink>
        </w:p>
        <w:p w14:paraId="6AE81008" w14:textId="5C264CF4" w:rsidR="00C02B50" w:rsidRDefault="00C837C9">
          <w:pPr>
            <w:pStyle w:val="TOC2"/>
            <w:rPr>
              <w:rFonts w:eastAsiaTheme="minorEastAsia"/>
              <w:noProof/>
              <w:color w:val="auto"/>
              <w:kern w:val="2"/>
              <w:sz w:val="24"/>
              <w:szCs w:val="24"/>
              <w:lang w:eastAsia="en-AU"/>
              <w14:ligatures w14:val="standardContextual"/>
            </w:rPr>
          </w:pPr>
          <w:hyperlink w:anchor="_Toc167096881" w:history="1">
            <w:r w:rsidR="00C02B50" w:rsidRPr="00AC002B">
              <w:rPr>
                <w:rStyle w:val="Hyperlink"/>
                <w:noProof/>
              </w:rPr>
              <w:t>7.6</w:t>
            </w:r>
            <w:r w:rsidR="00C02B50">
              <w:rPr>
                <w:rFonts w:eastAsiaTheme="minorEastAsia"/>
                <w:noProof/>
                <w:color w:val="auto"/>
                <w:kern w:val="2"/>
                <w:sz w:val="24"/>
                <w:szCs w:val="24"/>
                <w:lang w:eastAsia="en-AU"/>
                <w14:ligatures w14:val="standardContextual"/>
              </w:rPr>
              <w:tab/>
            </w:r>
            <w:r w:rsidR="00C02B50" w:rsidRPr="00AC002B">
              <w:rPr>
                <w:rStyle w:val="Hyperlink"/>
                <w:noProof/>
              </w:rPr>
              <w:t>Legislative requirements</w:t>
            </w:r>
            <w:r w:rsidR="00C02B50">
              <w:rPr>
                <w:noProof/>
                <w:webHidden/>
              </w:rPr>
              <w:tab/>
            </w:r>
            <w:r w:rsidR="00C02B50">
              <w:rPr>
                <w:noProof/>
                <w:webHidden/>
              </w:rPr>
              <w:fldChar w:fldCharType="begin"/>
            </w:r>
            <w:r w:rsidR="00C02B50">
              <w:rPr>
                <w:noProof/>
                <w:webHidden/>
              </w:rPr>
              <w:instrText xml:space="preserve"> PAGEREF _Toc167096881 \h </w:instrText>
            </w:r>
            <w:r w:rsidR="00C02B50">
              <w:rPr>
                <w:noProof/>
                <w:webHidden/>
              </w:rPr>
            </w:r>
            <w:r w:rsidR="00C02B50">
              <w:rPr>
                <w:noProof/>
                <w:webHidden/>
              </w:rPr>
              <w:fldChar w:fldCharType="separate"/>
            </w:r>
            <w:r w:rsidR="00C02B50">
              <w:rPr>
                <w:noProof/>
                <w:webHidden/>
              </w:rPr>
              <w:t>144</w:t>
            </w:r>
            <w:r w:rsidR="00C02B50">
              <w:rPr>
                <w:noProof/>
                <w:webHidden/>
              </w:rPr>
              <w:fldChar w:fldCharType="end"/>
            </w:r>
          </w:hyperlink>
        </w:p>
        <w:p w14:paraId="63BBFF5C" w14:textId="71BCEB73" w:rsidR="00C02B50" w:rsidRDefault="00C837C9">
          <w:pPr>
            <w:pStyle w:val="TOC1"/>
            <w:rPr>
              <w:rFonts w:asciiTheme="minorHAnsi" w:eastAsiaTheme="minorEastAsia" w:hAnsiTheme="minorHAnsi"/>
              <w:noProof/>
              <w:color w:val="auto"/>
              <w:kern w:val="2"/>
              <w:sz w:val="24"/>
              <w:szCs w:val="24"/>
              <w:lang w:eastAsia="en-AU"/>
              <w14:ligatures w14:val="standardContextual"/>
            </w:rPr>
          </w:pPr>
          <w:hyperlink w:anchor="_Toc167096882" w:history="1">
            <w:r w:rsidR="00C02B50" w:rsidRPr="00AC002B">
              <w:rPr>
                <w:rStyle w:val="Hyperlink"/>
                <w:noProof/>
              </w:rPr>
              <w:t>8</w:t>
            </w:r>
            <w:r w:rsidR="00C02B50">
              <w:rPr>
                <w:rFonts w:asciiTheme="minorHAnsi" w:eastAsiaTheme="minorEastAsia" w:hAnsiTheme="minorHAnsi"/>
                <w:noProof/>
                <w:color w:val="auto"/>
                <w:kern w:val="2"/>
                <w:sz w:val="24"/>
                <w:szCs w:val="24"/>
                <w:lang w:eastAsia="en-AU"/>
                <w14:ligatures w14:val="standardContextual"/>
              </w:rPr>
              <w:tab/>
            </w:r>
            <w:r w:rsidR="00C02B50" w:rsidRPr="00AC002B">
              <w:rPr>
                <w:rStyle w:val="Hyperlink"/>
                <w:noProof/>
              </w:rPr>
              <w:t>References</w:t>
            </w:r>
            <w:r w:rsidR="00C02B50">
              <w:rPr>
                <w:noProof/>
                <w:webHidden/>
              </w:rPr>
              <w:tab/>
            </w:r>
            <w:r w:rsidR="00C02B50">
              <w:rPr>
                <w:noProof/>
                <w:webHidden/>
              </w:rPr>
              <w:fldChar w:fldCharType="begin"/>
            </w:r>
            <w:r w:rsidR="00C02B50">
              <w:rPr>
                <w:noProof/>
                <w:webHidden/>
              </w:rPr>
              <w:instrText xml:space="preserve"> PAGEREF _Toc167096882 \h </w:instrText>
            </w:r>
            <w:r w:rsidR="00C02B50">
              <w:rPr>
                <w:noProof/>
                <w:webHidden/>
              </w:rPr>
            </w:r>
            <w:r w:rsidR="00C02B50">
              <w:rPr>
                <w:noProof/>
                <w:webHidden/>
              </w:rPr>
              <w:fldChar w:fldCharType="separate"/>
            </w:r>
            <w:r w:rsidR="00C02B50">
              <w:rPr>
                <w:noProof/>
                <w:webHidden/>
              </w:rPr>
              <w:t>147</w:t>
            </w:r>
            <w:r w:rsidR="00C02B50">
              <w:rPr>
                <w:noProof/>
                <w:webHidden/>
              </w:rPr>
              <w:fldChar w:fldCharType="end"/>
            </w:r>
          </w:hyperlink>
        </w:p>
        <w:p w14:paraId="3E406163" w14:textId="21F602F7" w:rsidR="00C02B50" w:rsidRDefault="00C837C9">
          <w:pPr>
            <w:pStyle w:val="TOC1"/>
            <w:rPr>
              <w:rFonts w:asciiTheme="minorHAnsi" w:eastAsiaTheme="minorEastAsia" w:hAnsiTheme="minorHAnsi"/>
              <w:noProof/>
              <w:color w:val="auto"/>
              <w:kern w:val="2"/>
              <w:sz w:val="24"/>
              <w:szCs w:val="24"/>
              <w:lang w:eastAsia="en-AU"/>
              <w14:ligatures w14:val="standardContextual"/>
            </w:rPr>
          </w:pPr>
          <w:hyperlink w:anchor="_Toc167096883" w:history="1">
            <w:r w:rsidR="00C02B50" w:rsidRPr="00AC002B">
              <w:rPr>
                <w:rStyle w:val="Hyperlink"/>
                <w:noProof/>
              </w:rPr>
              <w:t>Appendix 1.</w:t>
            </w:r>
            <w:r w:rsidR="00C02B50">
              <w:rPr>
                <w:rFonts w:asciiTheme="minorHAnsi" w:eastAsiaTheme="minorEastAsia" w:hAnsiTheme="minorHAnsi"/>
                <w:noProof/>
                <w:color w:val="auto"/>
                <w:kern w:val="2"/>
                <w:sz w:val="24"/>
                <w:szCs w:val="24"/>
                <w:lang w:eastAsia="en-AU"/>
                <w14:ligatures w14:val="standardContextual"/>
              </w:rPr>
              <w:tab/>
            </w:r>
            <w:r w:rsidR="00C02B50" w:rsidRPr="00AC002B">
              <w:rPr>
                <w:rStyle w:val="Hyperlink"/>
                <w:noProof/>
              </w:rPr>
              <w:t>Example EDRS schematics</w:t>
            </w:r>
            <w:r w:rsidR="00C02B50">
              <w:rPr>
                <w:noProof/>
                <w:webHidden/>
              </w:rPr>
              <w:tab/>
            </w:r>
            <w:r w:rsidR="00C02B50">
              <w:rPr>
                <w:noProof/>
                <w:webHidden/>
              </w:rPr>
              <w:fldChar w:fldCharType="begin"/>
            </w:r>
            <w:r w:rsidR="00C02B50">
              <w:rPr>
                <w:noProof/>
                <w:webHidden/>
              </w:rPr>
              <w:instrText xml:space="preserve"> PAGEREF _Toc167096883 \h </w:instrText>
            </w:r>
            <w:r w:rsidR="00C02B50">
              <w:rPr>
                <w:noProof/>
                <w:webHidden/>
              </w:rPr>
            </w:r>
            <w:r w:rsidR="00C02B50">
              <w:rPr>
                <w:noProof/>
                <w:webHidden/>
              </w:rPr>
              <w:fldChar w:fldCharType="separate"/>
            </w:r>
            <w:r w:rsidR="00C02B50">
              <w:rPr>
                <w:noProof/>
                <w:webHidden/>
              </w:rPr>
              <w:t>150</w:t>
            </w:r>
            <w:r w:rsidR="00C02B50">
              <w:rPr>
                <w:noProof/>
                <w:webHidden/>
              </w:rPr>
              <w:fldChar w:fldCharType="end"/>
            </w:r>
          </w:hyperlink>
        </w:p>
        <w:p w14:paraId="46E4DB32" w14:textId="3E12631E" w:rsidR="00C02B50" w:rsidRDefault="00C837C9">
          <w:pPr>
            <w:pStyle w:val="TOC1"/>
            <w:rPr>
              <w:rFonts w:asciiTheme="minorHAnsi" w:eastAsiaTheme="minorEastAsia" w:hAnsiTheme="minorHAnsi"/>
              <w:noProof/>
              <w:color w:val="auto"/>
              <w:kern w:val="2"/>
              <w:sz w:val="24"/>
              <w:szCs w:val="24"/>
              <w:lang w:eastAsia="en-AU"/>
              <w14:ligatures w14:val="standardContextual"/>
            </w:rPr>
          </w:pPr>
          <w:hyperlink w:anchor="_Toc167096884" w:history="1">
            <w:r w:rsidR="00C02B50" w:rsidRPr="00AC002B">
              <w:rPr>
                <w:rStyle w:val="Hyperlink"/>
                <w:noProof/>
              </w:rPr>
              <w:t>Appendix 2.</w:t>
            </w:r>
            <w:r w:rsidR="00C02B50">
              <w:rPr>
                <w:rFonts w:asciiTheme="minorHAnsi" w:eastAsiaTheme="minorEastAsia" w:hAnsiTheme="minorHAnsi"/>
                <w:noProof/>
                <w:color w:val="auto"/>
                <w:kern w:val="2"/>
                <w:sz w:val="24"/>
                <w:szCs w:val="24"/>
                <w:lang w:eastAsia="en-AU"/>
                <w14:ligatures w14:val="standardContextual"/>
              </w:rPr>
              <w:tab/>
            </w:r>
            <w:r w:rsidR="00C02B50" w:rsidRPr="00AC002B">
              <w:rPr>
                <w:rStyle w:val="Hyperlink"/>
                <w:noProof/>
              </w:rPr>
              <w:t>Supplementary design guidance</w:t>
            </w:r>
            <w:r w:rsidR="00C02B50">
              <w:rPr>
                <w:noProof/>
                <w:webHidden/>
              </w:rPr>
              <w:tab/>
            </w:r>
            <w:r w:rsidR="00C02B50">
              <w:rPr>
                <w:noProof/>
                <w:webHidden/>
              </w:rPr>
              <w:fldChar w:fldCharType="begin"/>
            </w:r>
            <w:r w:rsidR="00C02B50">
              <w:rPr>
                <w:noProof/>
                <w:webHidden/>
              </w:rPr>
              <w:instrText xml:space="preserve"> PAGEREF _Toc167096884 \h </w:instrText>
            </w:r>
            <w:r w:rsidR="00C02B50">
              <w:rPr>
                <w:noProof/>
                <w:webHidden/>
              </w:rPr>
            </w:r>
            <w:r w:rsidR="00C02B50">
              <w:rPr>
                <w:noProof/>
                <w:webHidden/>
              </w:rPr>
              <w:fldChar w:fldCharType="separate"/>
            </w:r>
            <w:r w:rsidR="00C02B50">
              <w:rPr>
                <w:noProof/>
                <w:webHidden/>
              </w:rPr>
              <w:t>151</w:t>
            </w:r>
            <w:r w:rsidR="00C02B50">
              <w:rPr>
                <w:noProof/>
                <w:webHidden/>
              </w:rPr>
              <w:fldChar w:fldCharType="end"/>
            </w:r>
          </w:hyperlink>
        </w:p>
        <w:p w14:paraId="54B9EAE6" w14:textId="442998CA" w:rsidR="00C02B50" w:rsidRDefault="00C837C9">
          <w:pPr>
            <w:pStyle w:val="TOC1"/>
            <w:rPr>
              <w:rFonts w:asciiTheme="minorHAnsi" w:eastAsiaTheme="minorEastAsia" w:hAnsiTheme="minorHAnsi"/>
              <w:noProof/>
              <w:color w:val="auto"/>
              <w:kern w:val="2"/>
              <w:sz w:val="24"/>
              <w:szCs w:val="24"/>
              <w:lang w:eastAsia="en-AU"/>
              <w14:ligatures w14:val="standardContextual"/>
            </w:rPr>
          </w:pPr>
          <w:hyperlink w:anchor="_Toc167096885" w:history="1">
            <w:r w:rsidR="00C02B50" w:rsidRPr="00AC002B">
              <w:rPr>
                <w:rStyle w:val="Hyperlink"/>
                <w:noProof/>
              </w:rPr>
              <w:t>Appendix 2.1</w:t>
            </w:r>
            <w:r w:rsidR="00C02B50">
              <w:rPr>
                <w:rFonts w:asciiTheme="minorHAnsi" w:eastAsiaTheme="minorEastAsia" w:hAnsiTheme="minorHAnsi"/>
                <w:noProof/>
                <w:color w:val="auto"/>
                <w:kern w:val="2"/>
                <w:sz w:val="24"/>
                <w:szCs w:val="24"/>
                <w:lang w:eastAsia="en-AU"/>
                <w14:ligatures w14:val="standardContextual"/>
              </w:rPr>
              <w:tab/>
            </w:r>
            <w:r w:rsidR="00C02B50" w:rsidRPr="00AC002B">
              <w:rPr>
                <w:rStyle w:val="Hyperlink"/>
                <w:noProof/>
              </w:rPr>
              <w:t>Soil, site and effluent quality characteristics</w:t>
            </w:r>
            <w:r w:rsidR="00C02B50">
              <w:rPr>
                <w:noProof/>
                <w:webHidden/>
              </w:rPr>
              <w:tab/>
            </w:r>
            <w:r w:rsidR="00C02B50">
              <w:rPr>
                <w:noProof/>
                <w:webHidden/>
              </w:rPr>
              <w:fldChar w:fldCharType="begin"/>
            </w:r>
            <w:r w:rsidR="00C02B50">
              <w:rPr>
                <w:noProof/>
                <w:webHidden/>
              </w:rPr>
              <w:instrText xml:space="preserve"> PAGEREF _Toc167096885 \h </w:instrText>
            </w:r>
            <w:r w:rsidR="00C02B50">
              <w:rPr>
                <w:noProof/>
                <w:webHidden/>
              </w:rPr>
            </w:r>
            <w:r w:rsidR="00C02B50">
              <w:rPr>
                <w:noProof/>
                <w:webHidden/>
              </w:rPr>
              <w:fldChar w:fldCharType="separate"/>
            </w:r>
            <w:r w:rsidR="00C02B50">
              <w:rPr>
                <w:noProof/>
                <w:webHidden/>
              </w:rPr>
              <w:t>151</w:t>
            </w:r>
            <w:r w:rsidR="00C02B50">
              <w:rPr>
                <w:noProof/>
                <w:webHidden/>
              </w:rPr>
              <w:fldChar w:fldCharType="end"/>
            </w:r>
          </w:hyperlink>
        </w:p>
        <w:p w14:paraId="7B755C4F" w14:textId="31C9BE2B" w:rsidR="00C02B50" w:rsidRDefault="00C837C9">
          <w:pPr>
            <w:pStyle w:val="TOC1"/>
            <w:rPr>
              <w:rFonts w:asciiTheme="minorHAnsi" w:eastAsiaTheme="minorEastAsia" w:hAnsiTheme="minorHAnsi"/>
              <w:noProof/>
              <w:color w:val="auto"/>
              <w:kern w:val="2"/>
              <w:sz w:val="24"/>
              <w:szCs w:val="24"/>
              <w:lang w:eastAsia="en-AU"/>
              <w14:ligatures w14:val="standardContextual"/>
            </w:rPr>
          </w:pPr>
          <w:hyperlink w:anchor="_Toc167096886" w:history="1">
            <w:r w:rsidR="00C02B50" w:rsidRPr="00AC002B">
              <w:rPr>
                <w:rStyle w:val="Hyperlink"/>
                <w:noProof/>
              </w:rPr>
              <w:t>Appendix 2.1.1</w:t>
            </w:r>
            <w:r w:rsidR="00C02B50">
              <w:rPr>
                <w:rFonts w:asciiTheme="minorHAnsi" w:eastAsiaTheme="minorEastAsia" w:hAnsiTheme="minorHAnsi"/>
                <w:noProof/>
                <w:color w:val="auto"/>
                <w:kern w:val="2"/>
                <w:sz w:val="24"/>
                <w:szCs w:val="24"/>
                <w:lang w:eastAsia="en-AU"/>
                <w14:ligatures w14:val="standardContextual"/>
              </w:rPr>
              <w:tab/>
            </w:r>
            <w:r w:rsidR="00C02B50" w:rsidRPr="00AC002B">
              <w:rPr>
                <w:rStyle w:val="Hyperlink"/>
                <w:noProof/>
              </w:rPr>
              <w:t>Soil characteristics</w:t>
            </w:r>
            <w:r w:rsidR="00C02B50">
              <w:rPr>
                <w:noProof/>
                <w:webHidden/>
              </w:rPr>
              <w:tab/>
            </w:r>
            <w:r w:rsidR="00C02B50">
              <w:rPr>
                <w:noProof/>
                <w:webHidden/>
              </w:rPr>
              <w:fldChar w:fldCharType="begin"/>
            </w:r>
            <w:r w:rsidR="00C02B50">
              <w:rPr>
                <w:noProof/>
                <w:webHidden/>
              </w:rPr>
              <w:instrText xml:space="preserve"> PAGEREF _Toc167096886 \h </w:instrText>
            </w:r>
            <w:r w:rsidR="00C02B50">
              <w:rPr>
                <w:noProof/>
                <w:webHidden/>
              </w:rPr>
            </w:r>
            <w:r w:rsidR="00C02B50">
              <w:rPr>
                <w:noProof/>
                <w:webHidden/>
              </w:rPr>
              <w:fldChar w:fldCharType="separate"/>
            </w:r>
            <w:r w:rsidR="00C02B50">
              <w:rPr>
                <w:noProof/>
                <w:webHidden/>
              </w:rPr>
              <w:t>151</w:t>
            </w:r>
            <w:r w:rsidR="00C02B50">
              <w:rPr>
                <w:noProof/>
                <w:webHidden/>
              </w:rPr>
              <w:fldChar w:fldCharType="end"/>
            </w:r>
          </w:hyperlink>
        </w:p>
        <w:p w14:paraId="60632BF9" w14:textId="239E161F" w:rsidR="00C02B50" w:rsidRDefault="00C837C9">
          <w:pPr>
            <w:pStyle w:val="TOC1"/>
            <w:rPr>
              <w:rFonts w:asciiTheme="minorHAnsi" w:eastAsiaTheme="minorEastAsia" w:hAnsiTheme="minorHAnsi"/>
              <w:noProof/>
              <w:color w:val="auto"/>
              <w:kern w:val="2"/>
              <w:sz w:val="24"/>
              <w:szCs w:val="24"/>
              <w:lang w:eastAsia="en-AU"/>
              <w14:ligatures w14:val="standardContextual"/>
            </w:rPr>
          </w:pPr>
          <w:hyperlink w:anchor="_Toc167096887" w:history="1">
            <w:r w:rsidR="00C02B50" w:rsidRPr="00AC002B">
              <w:rPr>
                <w:rStyle w:val="Hyperlink"/>
                <w:noProof/>
              </w:rPr>
              <w:t>Appendix 2.1.2</w:t>
            </w:r>
            <w:r w:rsidR="00C02B50">
              <w:rPr>
                <w:rFonts w:asciiTheme="minorHAnsi" w:eastAsiaTheme="minorEastAsia" w:hAnsiTheme="minorHAnsi"/>
                <w:noProof/>
                <w:color w:val="auto"/>
                <w:kern w:val="2"/>
                <w:sz w:val="24"/>
                <w:szCs w:val="24"/>
                <w:lang w:eastAsia="en-AU"/>
                <w14:ligatures w14:val="standardContextual"/>
              </w:rPr>
              <w:tab/>
            </w:r>
            <w:r w:rsidR="00C02B50" w:rsidRPr="00AC002B">
              <w:rPr>
                <w:rStyle w:val="Hyperlink"/>
                <w:noProof/>
              </w:rPr>
              <w:t>Site characteristics</w:t>
            </w:r>
            <w:r w:rsidR="00C02B50">
              <w:rPr>
                <w:noProof/>
                <w:webHidden/>
              </w:rPr>
              <w:tab/>
            </w:r>
            <w:r w:rsidR="00C02B50">
              <w:rPr>
                <w:noProof/>
                <w:webHidden/>
              </w:rPr>
              <w:fldChar w:fldCharType="begin"/>
            </w:r>
            <w:r w:rsidR="00C02B50">
              <w:rPr>
                <w:noProof/>
                <w:webHidden/>
              </w:rPr>
              <w:instrText xml:space="preserve"> PAGEREF _Toc167096887 \h </w:instrText>
            </w:r>
            <w:r w:rsidR="00C02B50">
              <w:rPr>
                <w:noProof/>
                <w:webHidden/>
              </w:rPr>
            </w:r>
            <w:r w:rsidR="00C02B50">
              <w:rPr>
                <w:noProof/>
                <w:webHidden/>
              </w:rPr>
              <w:fldChar w:fldCharType="separate"/>
            </w:r>
            <w:r w:rsidR="00C02B50">
              <w:rPr>
                <w:noProof/>
                <w:webHidden/>
              </w:rPr>
              <w:t>154</w:t>
            </w:r>
            <w:r w:rsidR="00C02B50">
              <w:rPr>
                <w:noProof/>
                <w:webHidden/>
              </w:rPr>
              <w:fldChar w:fldCharType="end"/>
            </w:r>
          </w:hyperlink>
        </w:p>
        <w:p w14:paraId="579AD13D" w14:textId="1B797F4A" w:rsidR="00C02B50" w:rsidRDefault="00C837C9">
          <w:pPr>
            <w:pStyle w:val="TOC1"/>
            <w:rPr>
              <w:rFonts w:asciiTheme="minorHAnsi" w:eastAsiaTheme="minorEastAsia" w:hAnsiTheme="minorHAnsi"/>
              <w:noProof/>
              <w:color w:val="auto"/>
              <w:kern w:val="2"/>
              <w:sz w:val="24"/>
              <w:szCs w:val="24"/>
              <w:lang w:eastAsia="en-AU"/>
              <w14:ligatures w14:val="standardContextual"/>
            </w:rPr>
          </w:pPr>
          <w:hyperlink w:anchor="_Toc167096888" w:history="1">
            <w:r w:rsidR="00C02B50" w:rsidRPr="00AC002B">
              <w:rPr>
                <w:rStyle w:val="Hyperlink"/>
                <w:noProof/>
              </w:rPr>
              <w:t>Appendix 2.1.3</w:t>
            </w:r>
            <w:r w:rsidR="00C02B50">
              <w:rPr>
                <w:rFonts w:asciiTheme="minorHAnsi" w:eastAsiaTheme="minorEastAsia" w:hAnsiTheme="minorHAnsi"/>
                <w:noProof/>
                <w:color w:val="auto"/>
                <w:kern w:val="2"/>
                <w:sz w:val="24"/>
                <w:szCs w:val="24"/>
                <w:lang w:eastAsia="en-AU"/>
                <w14:ligatures w14:val="standardContextual"/>
              </w:rPr>
              <w:tab/>
            </w:r>
            <w:r w:rsidR="00C02B50" w:rsidRPr="00AC002B">
              <w:rPr>
                <w:rStyle w:val="Hyperlink"/>
                <w:noProof/>
              </w:rPr>
              <w:t>Effluent quality</w:t>
            </w:r>
            <w:r w:rsidR="00C02B50">
              <w:rPr>
                <w:noProof/>
                <w:webHidden/>
              </w:rPr>
              <w:tab/>
            </w:r>
            <w:r w:rsidR="00C02B50">
              <w:rPr>
                <w:noProof/>
                <w:webHidden/>
              </w:rPr>
              <w:fldChar w:fldCharType="begin"/>
            </w:r>
            <w:r w:rsidR="00C02B50">
              <w:rPr>
                <w:noProof/>
                <w:webHidden/>
              </w:rPr>
              <w:instrText xml:space="preserve"> PAGEREF _Toc167096888 \h </w:instrText>
            </w:r>
            <w:r w:rsidR="00C02B50">
              <w:rPr>
                <w:noProof/>
                <w:webHidden/>
              </w:rPr>
            </w:r>
            <w:r w:rsidR="00C02B50">
              <w:rPr>
                <w:noProof/>
                <w:webHidden/>
              </w:rPr>
              <w:fldChar w:fldCharType="separate"/>
            </w:r>
            <w:r w:rsidR="00C02B50">
              <w:rPr>
                <w:noProof/>
                <w:webHidden/>
              </w:rPr>
              <w:t>156</w:t>
            </w:r>
            <w:r w:rsidR="00C02B50">
              <w:rPr>
                <w:noProof/>
                <w:webHidden/>
              </w:rPr>
              <w:fldChar w:fldCharType="end"/>
            </w:r>
          </w:hyperlink>
        </w:p>
        <w:p w14:paraId="6959EC92" w14:textId="42C2207F" w:rsidR="00C02B50" w:rsidRDefault="00C837C9">
          <w:pPr>
            <w:pStyle w:val="TOC1"/>
            <w:rPr>
              <w:rFonts w:asciiTheme="minorHAnsi" w:eastAsiaTheme="minorEastAsia" w:hAnsiTheme="minorHAnsi"/>
              <w:noProof/>
              <w:color w:val="auto"/>
              <w:kern w:val="2"/>
              <w:sz w:val="24"/>
              <w:szCs w:val="24"/>
              <w:lang w:eastAsia="en-AU"/>
              <w14:ligatures w14:val="standardContextual"/>
            </w:rPr>
          </w:pPr>
          <w:hyperlink w:anchor="_Toc167096889" w:history="1">
            <w:r w:rsidR="00C02B50" w:rsidRPr="00AC002B">
              <w:rPr>
                <w:rStyle w:val="Hyperlink"/>
                <w:noProof/>
              </w:rPr>
              <w:t>Appendix 2.2</w:t>
            </w:r>
            <w:r w:rsidR="00C02B50">
              <w:rPr>
                <w:rFonts w:asciiTheme="minorHAnsi" w:eastAsiaTheme="minorEastAsia" w:hAnsiTheme="minorHAnsi"/>
                <w:noProof/>
                <w:color w:val="auto"/>
                <w:kern w:val="2"/>
                <w:sz w:val="24"/>
                <w:szCs w:val="24"/>
                <w:lang w:eastAsia="en-AU"/>
                <w14:ligatures w14:val="standardContextual"/>
              </w:rPr>
              <w:tab/>
            </w:r>
            <w:r w:rsidR="00C02B50" w:rsidRPr="00AC002B">
              <w:rPr>
                <w:rStyle w:val="Hyperlink"/>
                <w:noProof/>
              </w:rPr>
              <w:t>Detailed EDRS design considerations</w:t>
            </w:r>
            <w:r w:rsidR="00C02B50">
              <w:rPr>
                <w:noProof/>
                <w:webHidden/>
              </w:rPr>
              <w:tab/>
            </w:r>
            <w:r w:rsidR="00C02B50">
              <w:rPr>
                <w:noProof/>
                <w:webHidden/>
              </w:rPr>
              <w:fldChar w:fldCharType="begin"/>
            </w:r>
            <w:r w:rsidR="00C02B50">
              <w:rPr>
                <w:noProof/>
                <w:webHidden/>
              </w:rPr>
              <w:instrText xml:space="preserve"> PAGEREF _Toc167096889 \h </w:instrText>
            </w:r>
            <w:r w:rsidR="00C02B50">
              <w:rPr>
                <w:noProof/>
                <w:webHidden/>
              </w:rPr>
            </w:r>
            <w:r w:rsidR="00C02B50">
              <w:rPr>
                <w:noProof/>
                <w:webHidden/>
              </w:rPr>
              <w:fldChar w:fldCharType="separate"/>
            </w:r>
            <w:r w:rsidR="00C02B50">
              <w:rPr>
                <w:noProof/>
                <w:webHidden/>
              </w:rPr>
              <w:t>157</w:t>
            </w:r>
            <w:r w:rsidR="00C02B50">
              <w:rPr>
                <w:noProof/>
                <w:webHidden/>
              </w:rPr>
              <w:fldChar w:fldCharType="end"/>
            </w:r>
          </w:hyperlink>
        </w:p>
        <w:p w14:paraId="39D58DF5" w14:textId="7BFD2AFD" w:rsidR="00C02B50" w:rsidRDefault="00C837C9">
          <w:pPr>
            <w:pStyle w:val="TOC1"/>
            <w:rPr>
              <w:rFonts w:asciiTheme="minorHAnsi" w:eastAsiaTheme="minorEastAsia" w:hAnsiTheme="minorHAnsi"/>
              <w:noProof/>
              <w:color w:val="auto"/>
              <w:kern w:val="2"/>
              <w:sz w:val="24"/>
              <w:szCs w:val="24"/>
              <w:lang w:eastAsia="en-AU"/>
              <w14:ligatures w14:val="standardContextual"/>
            </w:rPr>
          </w:pPr>
          <w:hyperlink w:anchor="_Toc167096890" w:history="1">
            <w:r w:rsidR="00C02B50" w:rsidRPr="00AC002B">
              <w:rPr>
                <w:rStyle w:val="Hyperlink"/>
                <w:noProof/>
              </w:rPr>
              <w:t>Appendix 2.2.1</w:t>
            </w:r>
            <w:r w:rsidR="00C02B50">
              <w:rPr>
                <w:rFonts w:asciiTheme="minorHAnsi" w:eastAsiaTheme="minorEastAsia" w:hAnsiTheme="minorHAnsi"/>
                <w:noProof/>
                <w:color w:val="auto"/>
                <w:kern w:val="2"/>
                <w:sz w:val="24"/>
                <w:szCs w:val="24"/>
                <w:lang w:eastAsia="en-AU"/>
                <w14:ligatures w14:val="standardContextual"/>
              </w:rPr>
              <w:tab/>
            </w:r>
            <w:r w:rsidR="00C02B50" w:rsidRPr="00AC002B">
              <w:rPr>
                <w:rStyle w:val="Hyperlink"/>
                <w:noProof/>
              </w:rPr>
              <w:t>Soil absorption and evapotranspiration systems</w:t>
            </w:r>
            <w:r w:rsidR="00C02B50">
              <w:rPr>
                <w:noProof/>
                <w:webHidden/>
              </w:rPr>
              <w:tab/>
            </w:r>
            <w:r w:rsidR="00C02B50">
              <w:rPr>
                <w:noProof/>
                <w:webHidden/>
              </w:rPr>
              <w:fldChar w:fldCharType="begin"/>
            </w:r>
            <w:r w:rsidR="00C02B50">
              <w:rPr>
                <w:noProof/>
                <w:webHidden/>
              </w:rPr>
              <w:instrText xml:space="preserve"> PAGEREF _Toc167096890 \h </w:instrText>
            </w:r>
            <w:r w:rsidR="00C02B50">
              <w:rPr>
                <w:noProof/>
                <w:webHidden/>
              </w:rPr>
            </w:r>
            <w:r w:rsidR="00C02B50">
              <w:rPr>
                <w:noProof/>
                <w:webHidden/>
              </w:rPr>
              <w:fldChar w:fldCharType="separate"/>
            </w:r>
            <w:r w:rsidR="00C02B50">
              <w:rPr>
                <w:noProof/>
                <w:webHidden/>
              </w:rPr>
              <w:t>157</w:t>
            </w:r>
            <w:r w:rsidR="00C02B50">
              <w:rPr>
                <w:noProof/>
                <w:webHidden/>
              </w:rPr>
              <w:fldChar w:fldCharType="end"/>
            </w:r>
          </w:hyperlink>
        </w:p>
        <w:p w14:paraId="50B3BF94" w14:textId="084D559C" w:rsidR="00C02B50" w:rsidRDefault="00C837C9">
          <w:pPr>
            <w:pStyle w:val="TOC1"/>
            <w:rPr>
              <w:rFonts w:asciiTheme="minorHAnsi" w:eastAsiaTheme="minorEastAsia" w:hAnsiTheme="minorHAnsi"/>
              <w:noProof/>
              <w:color w:val="auto"/>
              <w:kern w:val="2"/>
              <w:sz w:val="24"/>
              <w:szCs w:val="24"/>
              <w:lang w:eastAsia="en-AU"/>
              <w14:ligatures w14:val="standardContextual"/>
            </w:rPr>
          </w:pPr>
          <w:hyperlink w:anchor="_Toc167096891" w:history="1">
            <w:r w:rsidR="00C02B50" w:rsidRPr="00AC002B">
              <w:rPr>
                <w:rStyle w:val="Hyperlink"/>
                <w:noProof/>
              </w:rPr>
              <w:t>Appendix 2.2.2</w:t>
            </w:r>
            <w:r w:rsidR="00C02B50">
              <w:rPr>
                <w:rFonts w:asciiTheme="minorHAnsi" w:eastAsiaTheme="minorEastAsia" w:hAnsiTheme="minorHAnsi"/>
                <w:noProof/>
                <w:color w:val="auto"/>
                <w:kern w:val="2"/>
                <w:sz w:val="24"/>
                <w:szCs w:val="24"/>
                <w:lang w:eastAsia="en-AU"/>
                <w14:ligatures w14:val="standardContextual"/>
              </w:rPr>
              <w:tab/>
            </w:r>
            <w:r w:rsidR="00C02B50" w:rsidRPr="00AC002B">
              <w:rPr>
                <w:rStyle w:val="Hyperlink"/>
                <w:noProof/>
              </w:rPr>
              <w:t>Conventional trenches and beds</w:t>
            </w:r>
            <w:r w:rsidR="00C02B50">
              <w:rPr>
                <w:noProof/>
                <w:webHidden/>
              </w:rPr>
              <w:tab/>
            </w:r>
            <w:r w:rsidR="00C02B50">
              <w:rPr>
                <w:noProof/>
                <w:webHidden/>
              </w:rPr>
              <w:fldChar w:fldCharType="begin"/>
            </w:r>
            <w:r w:rsidR="00C02B50">
              <w:rPr>
                <w:noProof/>
                <w:webHidden/>
              </w:rPr>
              <w:instrText xml:space="preserve"> PAGEREF _Toc167096891 \h </w:instrText>
            </w:r>
            <w:r w:rsidR="00C02B50">
              <w:rPr>
                <w:noProof/>
                <w:webHidden/>
              </w:rPr>
            </w:r>
            <w:r w:rsidR="00C02B50">
              <w:rPr>
                <w:noProof/>
                <w:webHidden/>
              </w:rPr>
              <w:fldChar w:fldCharType="separate"/>
            </w:r>
            <w:r w:rsidR="00C02B50">
              <w:rPr>
                <w:noProof/>
                <w:webHidden/>
              </w:rPr>
              <w:t>161</w:t>
            </w:r>
            <w:r w:rsidR="00C02B50">
              <w:rPr>
                <w:noProof/>
                <w:webHidden/>
              </w:rPr>
              <w:fldChar w:fldCharType="end"/>
            </w:r>
          </w:hyperlink>
        </w:p>
        <w:p w14:paraId="1AC966DC" w14:textId="3E9D5228" w:rsidR="00C02B50" w:rsidRDefault="00C837C9">
          <w:pPr>
            <w:pStyle w:val="TOC1"/>
            <w:rPr>
              <w:rFonts w:asciiTheme="minorHAnsi" w:eastAsiaTheme="minorEastAsia" w:hAnsiTheme="minorHAnsi"/>
              <w:noProof/>
              <w:color w:val="auto"/>
              <w:kern w:val="2"/>
              <w:sz w:val="24"/>
              <w:szCs w:val="24"/>
              <w:lang w:eastAsia="en-AU"/>
              <w14:ligatures w14:val="standardContextual"/>
            </w:rPr>
          </w:pPr>
          <w:hyperlink w:anchor="_Toc167096892" w:history="1">
            <w:r w:rsidR="00C02B50" w:rsidRPr="00AC002B">
              <w:rPr>
                <w:rStyle w:val="Hyperlink"/>
                <w:noProof/>
              </w:rPr>
              <w:t>Appendix 2.2.3</w:t>
            </w:r>
            <w:r w:rsidR="00C02B50">
              <w:rPr>
                <w:rFonts w:asciiTheme="minorHAnsi" w:eastAsiaTheme="minorEastAsia" w:hAnsiTheme="minorHAnsi"/>
                <w:noProof/>
                <w:color w:val="auto"/>
                <w:kern w:val="2"/>
                <w:sz w:val="24"/>
                <w:szCs w:val="24"/>
                <w:lang w:eastAsia="en-AU"/>
                <w14:ligatures w14:val="standardContextual"/>
              </w:rPr>
              <w:tab/>
            </w:r>
            <w:r w:rsidR="00C02B50" w:rsidRPr="00AC002B">
              <w:rPr>
                <w:rStyle w:val="Hyperlink"/>
                <w:noProof/>
              </w:rPr>
              <w:t>Evapotranspiration trenches and beds</w:t>
            </w:r>
            <w:r w:rsidR="00C02B50">
              <w:rPr>
                <w:noProof/>
                <w:webHidden/>
              </w:rPr>
              <w:tab/>
            </w:r>
            <w:r w:rsidR="00C02B50">
              <w:rPr>
                <w:noProof/>
                <w:webHidden/>
              </w:rPr>
              <w:fldChar w:fldCharType="begin"/>
            </w:r>
            <w:r w:rsidR="00C02B50">
              <w:rPr>
                <w:noProof/>
                <w:webHidden/>
              </w:rPr>
              <w:instrText xml:space="preserve"> PAGEREF _Toc167096892 \h </w:instrText>
            </w:r>
            <w:r w:rsidR="00C02B50">
              <w:rPr>
                <w:noProof/>
                <w:webHidden/>
              </w:rPr>
            </w:r>
            <w:r w:rsidR="00C02B50">
              <w:rPr>
                <w:noProof/>
                <w:webHidden/>
              </w:rPr>
              <w:fldChar w:fldCharType="separate"/>
            </w:r>
            <w:r w:rsidR="00C02B50">
              <w:rPr>
                <w:noProof/>
                <w:webHidden/>
              </w:rPr>
              <w:t>163</w:t>
            </w:r>
            <w:r w:rsidR="00C02B50">
              <w:rPr>
                <w:noProof/>
                <w:webHidden/>
              </w:rPr>
              <w:fldChar w:fldCharType="end"/>
            </w:r>
          </w:hyperlink>
        </w:p>
        <w:p w14:paraId="3B7BD473" w14:textId="66A9AD9B" w:rsidR="00C02B50" w:rsidRDefault="00C837C9">
          <w:pPr>
            <w:pStyle w:val="TOC1"/>
            <w:rPr>
              <w:rFonts w:asciiTheme="minorHAnsi" w:eastAsiaTheme="minorEastAsia" w:hAnsiTheme="minorHAnsi"/>
              <w:noProof/>
              <w:color w:val="auto"/>
              <w:kern w:val="2"/>
              <w:sz w:val="24"/>
              <w:szCs w:val="24"/>
              <w:lang w:eastAsia="en-AU"/>
              <w14:ligatures w14:val="standardContextual"/>
            </w:rPr>
          </w:pPr>
          <w:hyperlink w:anchor="_Toc167096893" w:history="1">
            <w:r w:rsidR="00C02B50" w:rsidRPr="00AC002B">
              <w:rPr>
                <w:rStyle w:val="Hyperlink"/>
                <w:noProof/>
              </w:rPr>
              <w:t>Appendix 2.2.4</w:t>
            </w:r>
            <w:r w:rsidR="00C02B50">
              <w:rPr>
                <w:rFonts w:asciiTheme="minorHAnsi" w:eastAsiaTheme="minorEastAsia" w:hAnsiTheme="minorHAnsi"/>
                <w:noProof/>
                <w:color w:val="auto"/>
                <w:kern w:val="2"/>
                <w:sz w:val="24"/>
                <w:szCs w:val="24"/>
                <w:lang w:eastAsia="en-AU"/>
                <w14:ligatures w14:val="standardContextual"/>
              </w:rPr>
              <w:tab/>
            </w:r>
            <w:r w:rsidR="00C02B50" w:rsidRPr="00AC002B">
              <w:rPr>
                <w:rStyle w:val="Hyperlink"/>
                <w:noProof/>
              </w:rPr>
              <w:t>Shallow subsurface and surface irrigation systems</w:t>
            </w:r>
            <w:r w:rsidR="00C02B50">
              <w:rPr>
                <w:noProof/>
                <w:webHidden/>
              </w:rPr>
              <w:tab/>
            </w:r>
            <w:r w:rsidR="00C02B50">
              <w:rPr>
                <w:noProof/>
                <w:webHidden/>
              </w:rPr>
              <w:fldChar w:fldCharType="begin"/>
            </w:r>
            <w:r w:rsidR="00C02B50">
              <w:rPr>
                <w:noProof/>
                <w:webHidden/>
              </w:rPr>
              <w:instrText xml:space="preserve"> PAGEREF _Toc167096893 \h </w:instrText>
            </w:r>
            <w:r w:rsidR="00C02B50">
              <w:rPr>
                <w:noProof/>
                <w:webHidden/>
              </w:rPr>
            </w:r>
            <w:r w:rsidR="00C02B50">
              <w:rPr>
                <w:noProof/>
                <w:webHidden/>
              </w:rPr>
              <w:fldChar w:fldCharType="separate"/>
            </w:r>
            <w:r w:rsidR="00C02B50">
              <w:rPr>
                <w:noProof/>
                <w:webHidden/>
              </w:rPr>
              <w:t>164</w:t>
            </w:r>
            <w:r w:rsidR="00C02B50">
              <w:rPr>
                <w:noProof/>
                <w:webHidden/>
              </w:rPr>
              <w:fldChar w:fldCharType="end"/>
            </w:r>
          </w:hyperlink>
        </w:p>
        <w:p w14:paraId="1892010B" w14:textId="669E3660" w:rsidR="00C02B50" w:rsidRDefault="00C837C9">
          <w:pPr>
            <w:pStyle w:val="TOC1"/>
            <w:rPr>
              <w:rFonts w:asciiTheme="minorHAnsi" w:eastAsiaTheme="minorEastAsia" w:hAnsiTheme="minorHAnsi"/>
              <w:noProof/>
              <w:color w:val="auto"/>
              <w:kern w:val="2"/>
              <w:sz w:val="24"/>
              <w:szCs w:val="24"/>
              <w:lang w:eastAsia="en-AU"/>
              <w14:ligatures w14:val="standardContextual"/>
            </w:rPr>
          </w:pPr>
          <w:hyperlink w:anchor="_Toc167096894" w:history="1">
            <w:r w:rsidR="00C02B50" w:rsidRPr="00AC002B">
              <w:rPr>
                <w:rStyle w:val="Hyperlink"/>
                <w:noProof/>
              </w:rPr>
              <w:t>Appendix 2.2.5</w:t>
            </w:r>
            <w:r w:rsidR="00C02B50">
              <w:rPr>
                <w:rFonts w:asciiTheme="minorHAnsi" w:eastAsiaTheme="minorEastAsia" w:hAnsiTheme="minorHAnsi"/>
                <w:noProof/>
                <w:color w:val="auto"/>
                <w:kern w:val="2"/>
                <w:sz w:val="24"/>
                <w:szCs w:val="24"/>
                <w:lang w:eastAsia="en-AU"/>
                <w14:ligatures w14:val="standardContextual"/>
              </w:rPr>
              <w:tab/>
            </w:r>
            <w:r w:rsidR="00C02B50" w:rsidRPr="00AC002B">
              <w:rPr>
                <w:rStyle w:val="Hyperlink"/>
                <w:noProof/>
              </w:rPr>
              <w:t>Wisconsin mounds (raised or above grade systems)</w:t>
            </w:r>
            <w:r w:rsidR="00C02B50">
              <w:rPr>
                <w:noProof/>
                <w:webHidden/>
              </w:rPr>
              <w:tab/>
            </w:r>
            <w:r w:rsidR="00C02B50">
              <w:rPr>
                <w:noProof/>
                <w:webHidden/>
              </w:rPr>
              <w:fldChar w:fldCharType="begin"/>
            </w:r>
            <w:r w:rsidR="00C02B50">
              <w:rPr>
                <w:noProof/>
                <w:webHidden/>
              </w:rPr>
              <w:instrText xml:space="preserve"> PAGEREF _Toc167096894 \h </w:instrText>
            </w:r>
            <w:r w:rsidR="00C02B50">
              <w:rPr>
                <w:noProof/>
                <w:webHidden/>
              </w:rPr>
            </w:r>
            <w:r w:rsidR="00C02B50">
              <w:rPr>
                <w:noProof/>
                <w:webHidden/>
              </w:rPr>
              <w:fldChar w:fldCharType="separate"/>
            </w:r>
            <w:r w:rsidR="00C02B50">
              <w:rPr>
                <w:noProof/>
                <w:webHidden/>
              </w:rPr>
              <w:t>168</w:t>
            </w:r>
            <w:r w:rsidR="00C02B50">
              <w:rPr>
                <w:noProof/>
                <w:webHidden/>
              </w:rPr>
              <w:fldChar w:fldCharType="end"/>
            </w:r>
          </w:hyperlink>
        </w:p>
        <w:p w14:paraId="343EBE7D" w14:textId="4C61BFCB" w:rsidR="00C02B50" w:rsidRDefault="00C837C9">
          <w:pPr>
            <w:pStyle w:val="TOC1"/>
            <w:rPr>
              <w:rFonts w:asciiTheme="minorHAnsi" w:eastAsiaTheme="minorEastAsia" w:hAnsiTheme="minorHAnsi"/>
              <w:noProof/>
              <w:color w:val="auto"/>
              <w:kern w:val="2"/>
              <w:sz w:val="24"/>
              <w:szCs w:val="24"/>
              <w:lang w:eastAsia="en-AU"/>
              <w14:ligatures w14:val="standardContextual"/>
            </w:rPr>
          </w:pPr>
          <w:hyperlink w:anchor="_Toc167096895" w:history="1">
            <w:r w:rsidR="00C02B50" w:rsidRPr="00AC002B">
              <w:rPr>
                <w:rStyle w:val="Hyperlink"/>
                <w:noProof/>
              </w:rPr>
              <w:t>Appendix 2.2.6</w:t>
            </w:r>
            <w:r w:rsidR="00C02B50">
              <w:rPr>
                <w:rFonts w:asciiTheme="minorHAnsi" w:eastAsiaTheme="minorEastAsia" w:hAnsiTheme="minorHAnsi"/>
                <w:noProof/>
                <w:color w:val="auto"/>
                <w:kern w:val="2"/>
                <w:sz w:val="24"/>
                <w:szCs w:val="24"/>
                <w:lang w:eastAsia="en-AU"/>
                <w14:ligatures w14:val="standardContextual"/>
              </w:rPr>
              <w:tab/>
            </w:r>
            <w:r w:rsidR="00C02B50" w:rsidRPr="00AC002B">
              <w:rPr>
                <w:rStyle w:val="Hyperlink"/>
                <w:noProof/>
              </w:rPr>
              <w:t>Effluent recycling systems</w:t>
            </w:r>
            <w:r w:rsidR="00C02B50">
              <w:rPr>
                <w:noProof/>
                <w:webHidden/>
              </w:rPr>
              <w:tab/>
            </w:r>
            <w:r w:rsidR="00C02B50">
              <w:rPr>
                <w:noProof/>
                <w:webHidden/>
              </w:rPr>
              <w:fldChar w:fldCharType="begin"/>
            </w:r>
            <w:r w:rsidR="00C02B50">
              <w:rPr>
                <w:noProof/>
                <w:webHidden/>
              </w:rPr>
              <w:instrText xml:space="preserve"> PAGEREF _Toc167096895 \h </w:instrText>
            </w:r>
            <w:r w:rsidR="00C02B50">
              <w:rPr>
                <w:noProof/>
                <w:webHidden/>
              </w:rPr>
            </w:r>
            <w:r w:rsidR="00C02B50">
              <w:rPr>
                <w:noProof/>
                <w:webHidden/>
              </w:rPr>
              <w:fldChar w:fldCharType="separate"/>
            </w:r>
            <w:r w:rsidR="00C02B50">
              <w:rPr>
                <w:noProof/>
                <w:webHidden/>
              </w:rPr>
              <w:t>174</w:t>
            </w:r>
            <w:r w:rsidR="00C02B50">
              <w:rPr>
                <w:noProof/>
                <w:webHidden/>
              </w:rPr>
              <w:fldChar w:fldCharType="end"/>
            </w:r>
          </w:hyperlink>
        </w:p>
        <w:p w14:paraId="661EA3CA" w14:textId="653B62C7" w:rsidR="00C02B50" w:rsidRDefault="00C837C9">
          <w:pPr>
            <w:pStyle w:val="TOC1"/>
            <w:rPr>
              <w:rFonts w:asciiTheme="minorHAnsi" w:eastAsiaTheme="minorEastAsia" w:hAnsiTheme="minorHAnsi"/>
              <w:noProof/>
              <w:color w:val="auto"/>
              <w:kern w:val="2"/>
              <w:sz w:val="24"/>
              <w:szCs w:val="24"/>
              <w:lang w:eastAsia="en-AU"/>
              <w14:ligatures w14:val="standardContextual"/>
            </w:rPr>
          </w:pPr>
          <w:hyperlink w:anchor="_Toc167096896" w:history="1">
            <w:r w:rsidR="00C02B50" w:rsidRPr="00AC002B">
              <w:rPr>
                <w:rStyle w:val="Hyperlink"/>
                <w:noProof/>
              </w:rPr>
              <w:t>Appendix 2.3</w:t>
            </w:r>
            <w:r w:rsidR="00C02B50">
              <w:rPr>
                <w:rFonts w:asciiTheme="minorHAnsi" w:eastAsiaTheme="minorEastAsia" w:hAnsiTheme="minorHAnsi"/>
                <w:noProof/>
                <w:color w:val="auto"/>
                <w:kern w:val="2"/>
                <w:sz w:val="24"/>
                <w:szCs w:val="24"/>
                <w:lang w:eastAsia="en-AU"/>
                <w14:ligatures w14:val="standardContextual"/>
              </w:rPr>
              <w:tab/>
            </w:r>
            <w:r w:rsidR="00C02B50" w:rsidRPr="00AC002B">
              <w:rPr>
                <w:rStyle w:val="Hyperlink"/>
                <w:noProof/>
              </w:rPr>
              <w:t>Pump and hydraulic guidance</w:t>
            </w:r>
            <w:r w:rsidR="00C02B50">
              <w:rPr>
                <w:noProof/>
                <w:webHidden/>
              </w:rPr>
              <w:tab/>
            </w:r>
            <w:r w:rsidR="00C02B50">
              <w:rPr>
                <w:noProof/>
                <w:webHidden/>
              </w:rPr>
              <w:fldChar w:fldCharType="begin"/>
            </w:r>
            <w:r w:rsidR="00C02B50">
              <w:rPr>
                <w:noProof/>
                <w:webHidden/>
              </w:rPr>
              <w:instrText xml:space="preserve"> PAGEREF _Toc167096896 \h </w:instrText>
            </w:r>
            <w:r w:rsidR="00C02B50">
              <w:rPr>
                <w:noProof/>
                <w:webHidden/>
              </w:rPr>
            </w:r>
            <w:r w:rsidR="00C02B50">
              <w:rPr>
                <w:noProof/>
                <w:webHidden/>
              </w:rPr>
              <w:fldChar w:fldCharType="separate"/>
            </w:r>
            <w:r w:rsidR="00C02B50">
              <w:rPr>
                <w:noProof/>
                <w:webHidden/>
              </w:rPr>
              <w:t>175</w:t>
            </w:r>
            <w:r w:rsidR="00C02B50">
              <w:rPr>
                <w:noProof/>
                <w:webHidden/>
              </w:rPr>
              <w:fldChar w:fldCharType="end"/>
            </w:r>
          </w:hyperlink>
        </w:p>
        <w:p w14:paraId="407E692E" w14:textId="59197529" w:rsidR="00C02B50" w:rsidRDefault="00C837C9">
          <w:pPr>
            <w:pStyle w:val="TOC1"/>
            <w:rPr>
              <w:rFonts w:asciiTheme="minorHAnsi" w:eastAsiaTheme="minorEastAsia" w:hAnsiTheme="minorHAnsi"/>
              <w:noProof/>
              <w:color w:val="auto"/>
              <w:kern w:val="2"/>
              <w:sz w:val="24"/>
              <w:szCs w:val="24"/>
              <w:lang w:eastAsia="en-AU"/>
              <w14:ligatures w14:val="standardContextual"/>
            </w:rPr>
          </w:pPr>
          <w:hyperlink w:anchor="_Toc167096897" w:history="1">
            <w:r w:rsidR="00C02B50" w:rsidRPr="00AC002B">
              <w:rPr>
                <w:rStyle w:val="Hyperlink"/>
                <w:noProof/>
              </w:rPr>
              <w:t>Appendix 2.3.1</w:t>
            </w:r>
            <w:r w:rsidR="00C02B50">
              <w:rPr>
                <w:rFonts w:asciiTheme="minorHAnsi" w:eastAsiaTheme="minorEastAsia" w:hAnsiTheme="minorHAnsi"/>
                <w:noProof/>
                <w:color w:val="auto"/>
                <w:kern w:val="2"/>
                <w:sz w:val="24"/>
                <w:szCs w:val="24"/>
                <w:lang w:eastAsia="en-AU"/>
                <w14:ligatures w14:val="standardContextual"/>
              </w:rPr>
              <w:tab/>
            </w:r>
            <w:r w:rsidR="00C02B50" w:rsidRPr="00AC002B">
              <w:rPr>
                <w:rStyle w:val="Hyperlink"/>
                <w:noProof/>
              </w:rPr>
              <w:t>Liquid properties/effluent characteristics</w:t>
            </w:r>
            <w:r w:rsidR="00C02B50">
              <w:rPr>
                <w:noProof/>
                <w:webHidden/>
              </w:rPr>
              <w:tab/>
            </w:r>
            <w:r w:rsidR="00C02B50">
              <w:rPr>
                <w:noProof/>
                <w:webHidden/>
              </w:rPr>
              <w:fldChar w:fldCharType="begin"/>
            </w:r>
            <w:r w:rsidR="00C02B50">
              <w:rPr>
                <w:noProof/>
                <w:webHidden/>
              </w:rPr>
              <w:instrText xml:space="preserve"> PAGEREF _Toc167096897 \h </w:instrText>
            </w:r>
            <w:r w:rsidR="00C02B50">
              <w:rPr>
                <w:noProof/>
                <w:webHidden/>
              </w:rPr>
            </w:r>
            <w:r w:rsidR="00C02B50">
              <w:rPr>
                <w:noProof/>
                <w:webHidden/>
              </w:rPr>
              <w:fldChar w:fldCharType="separate"/>
            </w:r>
            <w:r w:rsidR="00C02B50">
              <w:rPr>
                <w:noProof/>
                <w:webHidden/>
              </w:rPr>
              <w:t>175</w:t>
            </w:r>
            <w:r w:rsidR="00C02B50">
              <w:rPr>
                <w:noProof/>
                <w:webHidden/>
              </w:rPr>
              <w:fldChar w:fldCharType="end"/>
            </w:r>
          </w:hyperlink>
        </w:p>
        <w:p w14:paraId="4C95D9A9" w14:textId="34D3E254" w:rsidR="00C02B50" w:rsidRDefault="00C837C9">
          <w:pPr>
            <w:pStyle w:val="TOC1"/>
            <w:rPr>
              <w:rFonts w:asciiTheme="minorHAnsi" w:eastAsiaTheme="minorEastAsia" w:hAnsiTheme="minorHAnsi"/>
              <w:noProof/>
              <w:color w:val="auto"/>
              <w:kern w:val="2"/>
              <w:sz w:val="24"/>
              <w:szCs w:val="24"/>
              <w:lang w:eastAsia="en-AU"/>
              <w14:ligatures w14:val="standardContextual"/>
            </w:rPr>
          </w:pPr>
          <w:hyperlink w:anchor="_Toc167096898" w:history="1">
            <w:r w:rsidR="00C02B50" w:rsidRPr="00AC002B">
              <w:rPr>
                <w:rStyle w:val="Hyperlink"/>
                <w:noProof/>
              </w:rPr>
              <w:t>Appendix 2.3.2</w:t>
            </w:r>
            <w:r w:rsidR="00C02B50">
              <w:rPr>
                <w:rFonts w:asciiTheme="minorHAnsi" w:eastAsiaTheme="minorEastAsia" w:hAnsiTheme="minorHAnsi"/>
                <w:noProof/>
                <w:color w:val="auto"/>
                <w:kern w:val="2"/>
                <w:sz w:val="24"/>
                <w:szCs w:val="24"/>
                <w:lang w:eastAsia="en-AU"/>
                <w14:ligatures w14:val="standardContextual"/>
              </w:rPr>
              <w:tab/>
            </w:r>
            <w:r w:rsidR="00C02B50" w:rsidRPr="00AC002B">
              <w:rPr>
                <w:rStyle w:val="Hyperlink"/>
                <w:noProof/>
              </w:rPr>
              <w:t>Proposed pump duty</w:t>
            </w:r>
            <w:r w:rsidR="00C02B50">
              <w:rPr>
                <w:noProof/>
                <w:webHidden/>
              </w:rPr>
              <w:tab/>
            </w:r>
            <w:r w:rsidR="00C02B50">
              <w:rPr>
                <w:noProof/>
                <w:webHidden/>
              </w:rPr>
              <w:fldChar w:fldCharType="begin"/>
            </w:r>
            <w:r w:rsidR="00C02B50">
              <w:rPr>
                <w:noProof/>
                <w:webHidden/>
              </w:rPr>
              <w:instrText xml:space="preserve"> PAGEREF _Toc167096898 \h </w:instrText>
            </w:r>
            <w:r w:rsidR="00C02B50">
              <w:rPr>
                <w:noProof/>
                <w:webHidden/>
              </w:rPr>
            </w:r>
            <w:r w:rsidR="00C02B50">
              <w:rPr>
                <w:noProof/>
                <w:webHidden/>
              </w:rPr>
              <w:fldChar w:fldCharType="separate"/>
            </w:r>
            <w:r w:rsidR="00C02B50">
              <w:rPr>
                <w:noProof/>
                <w:webHidden/>
              </w:rPr>
              <w:t>175</w:t>
            </w:r>
            <w:r w:rsidR="00C02B50">
              <w:rPr>
                <w:noProof/>
                <w:webHidden/>
              </w:rPr>
              <w:fldChar w:fldCharType="end"/>
            </w:r>
          </w:hyperlink>
        </w:p>
        <w:p w14:paraId="2BCBFAF8" w14:textId="11F57A7D" w:rsidR="00C02B50" w:rsidRDefault="00C837C9">
          <w:pPr>
            <w:pStyle w:val="TOC1"/>
            <w:rPr>
              <w:rFonts w:asciiTheme="minorHAnsi" w:eastAsiaTheme="minorEastAsia" w:hAnsiTheme="minorHAnsi"/>
              <w:noProof/>
              <w:color w:val="auto"/>
              <w:kern w:val="2"/>
              <w:sz w:val="24"/>
              <w:szCs w:val="24"/>
              <w:lang w:eastAsia="en-AU"/>
              <w14:ligatures w14:val="standardContextual"/>
            </w:rPr>
          </w:pPr>
          <w:hyperlink w:anchor="_Toc167096899" w:history="1">
            <w:r w:rsidR="00C02B50" w:rsidRPr="00AC002B">
              <w:rPr>
                <w:rStyle w:val="Hyperlink"/>
                <w:noProof/>
              </w:rPr>
              <w:t>Appendix 2.3.3</w:t>
            </w:r>
            <w:r w:rsidR="00C02B50">
              <w:rPr>
                <w:rFonts w:asciiTheme="minorHAnsi" w:eastAsiaTheme="minorEastAsia" w:hAnsiTheme="minorHAnsi"/>
                <w:noProof/>
                <w:color w:val="auto"/>
                <w:kern w:val="2"/>
                <w:sz w:val="24"/>
                <w:szCs w:val="24"/>
                <w:lang w:eastAsia="en-AU"/>
                <w14:ligatures w14:val="standardContextual"/>
              </w:rPr>
              <w:tab/>
            </w:r>
            <w:r w:rsidR="00C02B50" w:rsidRPr="00AC002B">
              <w:rPr>
                <w:rStyle w:val="Hyperlink"/>
                <w:noProof/>
              </w:rPr>
              <w:t>Maintainable and safe</w:t>
            </w:r>
            <w:r w:rsidR="00C02B50">
              <w:rPr>
                <w:noProof/>
                <w:webHidden/>
              </w:rPr>
              <w:tab/>
            </w:r>
            <w:r w:rsidR="00C02B50">
              <w:rPr>
                <w:noProof/>
                <w:webHidden/>
              </w:rPr>
              <w:fldChar w:fldCharType="begin"/>
            </w:r>
            <w:r w:rsidR="00C02B50">
              <w:rPr>
                <w:noProof/>
                <w:webHidden/>
              </w:rPr>
              <w:instrText xml:space="preserve"> PAGEREF _Toc167096899 \h </w:instrText>
            </w:r>
            <w:r w:rsidR="00C02B50">
              <w:rPr>
                <w:noProof/>
                <w:webHidden/>
              </w:rPr>
            </w:r>
            <w:r w:rsidR="00C02B50">
              <w:rPr>
                <w:noProof/>
                <w:webHidden/>
              </w:rPr>
              <w:fldChar w:fldCharType="separate"/>
            </w:r>
            <w:r w:rsidR="00C02B50">
              <w:rPr>
                <w:noProof/>
                <w:webHidden/>
              </w:rPr>
              <w:t>175</w:t>
            </w:r>
            <w:r w:rsidR="00C02B50">
              <w:rPr>
                <w:noProof/>
                <w:webHidden/>
              </w:rPr>
              <w:fldChar w:fldCharType="end"/>
            </w:r>
          </w:hyperlink>
        </w:p>
        <w:p w14:paraId="4B67B603" w14:textId="3BBE62EA" w:rsidR="00C02B50" w:rsidRDefault="00C837C9">
          <w:pPr>
            <w:pStyle w:val="TOC1"/>
            <w:rPr>
              <w:rFonts w:asciiTheme="minorHAnsi" w:eastAsiaTheme="minorEastAsia" w:hAnsiTheme="minorHAnsi"/>
              <w:noProof/>
              <w:color w:val="auto"/>
              <w:kern w:val="2"/>
              <w:sz w:val="24"/>
              <w:szCs w:val="24"/>
              <w:lang w:eastAsia="en-AU"/>
              <w14:ligatures w14:val="standardContextual"/>
            </w:rPr>
          </w:pPr>
          <w:hyperlink w:anchor="_Toc167096900" w:history="1">
            <w:r w:rsidR="00C02B50" w:rsidRPr="00AC002B">
              <w:rPr>
                <w:rStyle w:val="Hyperlink"/>
                <w:noProof/>
              </w:rPr>
              <w:t>Appendix 2.3.4</w:t>
            </w:r>
            <w:r w:rsidR="00C02B50">
              <w:rPr>
                <w:rFonts w:asciiTheme="minorHAnsi" w:eastAsiaTheme="minorEastAsia" w:hAnsiTheme="minorHAnsi"/>
                <w:noProof/>
                <w:color w:val="auto"/>
                <w:kern w:val="2"/>
                <w:sz w:val="24"/>
                <w:szCs w:val="24"/>
                <w:lang w:eastAsia="en-AU"/>
                <w14:ligatures w14:val="standardContextual"/>
              </w:rPr>
              <w:tab/>
            </w:r>
            <w:r w:rsidR="00C02B50" w:rsidRPr="00AC002B">
              <w:rPr>
                <w:rStyle w:val="Hyperlink"/>
                <w:noProof/>
              </w:rPr>
              <w:t>Hydraulic performance</w:t>
            </w:r>
            <w:r w:rsidR="00C02B50">
              <w:rPr>
                <w:noProof/>
                <w:webHidden/>
              </w:rPr>
              <w:tab/>
            </w:r>
            <w:r w:rsidR="00C02B50">
              <w:rPr>
                <w:noProof/>
                <w:webHidden/>
              </w:rPr>
              <w:fldChar w:fldCharType="begin"/>
            </w:r>
            <w:r w:rsidR="00C02B50">
              <w:rPr>
                <w:noProof/>
                <w:webHidden/>
              </w:rPr>
              <w:instrText xml:space="preserve"> PAGEREF _Toc167096900 \h </w:instrText>
            </w:r>
            <w:r w:rsidR="00C02B50">
              <w:rPr>
                <w:noProof/>
                <w:webHidden/>
              </w:rPr>
            </w:r>
            <w:r w:rsidR="00C02B50">
              <w:rPr>
                <w:noProof/>
                <w:webHidden/>
              </w:rPr>
              <w:fldChar w:fldCharType="separate"/>
            </w:r>
            <w:r w:rsidR="00C02B50">
              <w:rPr>
                <w:noProof/>
                <w:webHidden/>
              </w:rPr>
              <w:t>175</w:t>
            </w:r>
            <w:r w:rsidR="00C02B50">
              <w:rPr>
                <w:noProof/>
                <w:webHidden/>
              </w:rPr>
              <w:fldChar w:fldCharType="end"/>
            </w:r>
          </w:hyperlink>
        </w:p>
        <w:p w14:paraId="64BE7A96" w14:textId="22FA252B" w:rsidR="00C02B50" w:rsidRDefault="00C837C9">
          <w:pPr>
            <w:pStyle w:val="TOC1"/>
            <w:rPr>
              <w:rFonts w:asciiTheme="minorHAnsi" w:eastAsiaTheme="minorEastAsia" w:hAnsiTheme="minorHAnsi"/>
              <w:noProof/>
              <w:color w:val="auto"/>
              <w:kern w:val="2"/>
              <w:sz w:val="24"/>
              <w:szCs w:val="24"/>
              <w:lang w:eastAsia="en-AU"/>
              <w14:ligatures w14:val="standardContextual"/>
            </w:rPr>
          </w:pPr>
          <w:hyperlink w:anchor="_Toc167096901" w:history="1">
            <w:r w:rsidR="00C02B50" w:rsidRPr="00AC002B">
              <w:rPr>
                <w:rStyle w:val="Hyperlink"/>
                <w:noProof/>
              </w:rPr>
              <w:t>Appendix 2.3.5</w:t>
            </w:r>
            <w:r w:rsidR="00C02B50">
              <w:rPr>
                <w:rFonts w:asciiTheme="minorHAnsi" w:eastAsiaTheme="minorEastAsia" w:hAnsiTheme="minorHAnsi"/>
                <w:noProof/>
                <w:color w:val="auto"/>
                <w:kern w:val="2"/>
                <w:sz w:val="24"/>
                <w:szCs w:val="24"/>
                <w:lang w:eastAsia="en-AU"/>
                <w14:ligatures w14:val="standardContextual"/>
              </w:rPr>
              <w:tab/>
            </w:r>
            <w:r w:rsidR="00C02B50" w:rsidRPr="00AC002B">
              <w:rPr>
                <w:rStyle w:val="Hyperlink"/>
                <w:noProof/>
              </w:rPr>
              <w:t>Transfer to a gravity dosed land application area or tank</w:t>
            </w:r>
            <w:r w:rsidR="00C02B50">
              <w:rPr>
                <w:noProof/>
                <w:webHidden/>
              </w:rPr>
              <w:tab/>
            </w:r>
            <w:r w:rsidR="00C02B50">
              <w:rPr>
                <w:noProof/>
                <w:webHidden/>
              </w:rPr>
              <w:fldChar w:fldCharType="begin"/>
            </w:r>
            <w:r w:rsidR="00C02B50">
              <w:rPr>
                <w:noProof/>
                <w:webHidden/>
              </w:rPr>
              <w:instrText xml:space="preserve"> PAGEREF _Toc167096901 \h </w:instrText>
            </w:r>
            <w:r w:rsidR="00C02B50">
              <w:rPr>
                <w:noProof/>
                <w:webHidden/>
              </w:rPr>
            </w:r>
            <w:r w:rsidR="00C02B50">
              <w:rPr>
                <w:noProof/>
                <w:webHidden/>
              </w:rPr>
              <w:fldChar w:fldCharType="separate"/>
            </w:r>
            <w:r w:rsidR="00C02B50">
              <w:rPr>
                <w:noProof/>
                <w:webHidden/>
              </w:rPr>
              <w:t>176</w:t>
            </w:r>
            <w:r w:rsidR="00C02B50">
              <w:rPr>
                <w:noProof/>
                <w:webHidden/>
              </w:rPr>
              <w:fldChar w:fldCharType="end"/>
            </w:r>
          </w:hyperlink>
        </w:p>
        <w:p w14:paraId="7A71C31A" w14:textId="68055F10" w:rsidR="00C02B50" w:rsidRDefault="00C837C9">
          <w:pPr>
            <w:pStyle w:val="TOC1"/>
            <w:rPr>
              <w:rFonts w:asciiTheme="minorHAnsi" w:eastAsiaTheme="minorEastAsia" w:hAnsiTheme="minorHAnsi"/>
              <w:noProof/>
              <w:color w:val="auto"/>
              <w:kern w:val="2"/>
              <w:sz w:val="24"/>
              <w:szCs w:val="24"/>
              <w:lang w:eastAsia="en-AU"/>
              <w14:ligatures w14:val="standardContextual"/>
            </w:rPr>
          </w:pPr>
          <w:hyperlink w:anchor="_Toc167096902" w:history="1">
            <w:r w:rsidR="00C02B50" w:rsidRPr="00AC002B">
              <w:rPr>
                <w:rStyle w:val="Hyperlink"/>
                <w:noProof/>
              </w:rPr>
              <w:t>Appendix 2.3.6</w:t>
            </w:r>
            <w:r w:rsidR="00C02B50">
              <w:rPr>
                <w:rFonts w:asciiTheme="minorHAnsi" w:eastAsiaTheme="minorEastAsia" w:hAnsiTheme="minorHAnsi"/>
                <w:noProof/>
                <w:color w:val="auto"/>
                <w:kern w:val="2"/>
                <w:sz w:val="24"/>
                <w:szCs w:val="24"/>
                <w:lang w:eastAsia="en-AU"/>
                <w14:ligatures w14:val="standardContextual"/>
              </w:rPr>
              <w:tab/>
            </w:r>
            <w:r w:rsidR="00C02B50" w:rsidRPr="00AC002B">
              <w:rPr>
                <w:rStyle w:val="Hyperlink"/>
                <w:noProof/>
              </w:rPr>
              <w:t>Pressure compensating drip irrigation</w:t>
            </w:r>
            <w:r w:rsidR="00C02B50">
              <w:rPr>
                <w:noProof/>
                <w:webHidden/>
              </w:rPr>
              <w:tab/>
            </w:r>
            <w:r w:rsidR="00C02B50">
              <w:rPr>
                <w:noProof/>
                <w:webHidden/>
              </w:rPr>
              <w:fldChar w:fldCharType="begin"/>
            </w:r>
            <w:r w:rsidR="00C02B50">
              <w:rPr>
                <w:noProof/>
                <w:webHidden/>
              </w:rPr>
              <w:instrText xml:space="preserve"> PAGEREF _Toc167096902 \h </w:instrText>
            </w:r>
            <w:r w:rsidR="00C02B50">
              <w:rPr>
                <w:noProof/>
                <w:webHidden/>
              </w:rPr>
            </w:r>
            <w:r w:rsidR="00C02B50">
              <w:rPr>
                <w:noProof/>
                <w:webHidden/>
              </w:rPr>
              <w:fldChar w:fldCharType="separate"/>
            </w:r>
            <w:r w:rsidR="00C02B50">
              <w:rPr>
                <w:noProof/>
                <w:webHidden/>
              </w:rPr>
              <w:t>176</w:t>
            </w:r>
            <w:r w:rsidR="00C02B50">
              <w:rPr>
                <w:noProof/>
                <w:webHidden/>
              </w:rPr>
              <w:fldChar w:fldCharType="end"/>
            </w:r>
          </w:hyperlink>
        </w:p>
        <w:p w14:paraId="7956AAE3" w14:textId="734B9932" w:rsidR="00C02B50" w:rsidRDefault="00C837C9">
          <w:pPr>
            <w:pStyle w:val="TOC1"/>
            <w:rPr>
              <w:rFonts w:asciiTheme="minorHAnsi" w:eastAsiaTheme="minorEastAsia" w:hAnsiTheme="minorHAnsi"/>
              <w:noProof/>
              <w:color w:val="auto"/>
              <w:kern w:val="2"/>
              <w:sz w:val="24"/>
              <w:szCs w:val="24"/>
              <w:lang w:eastAsia="en-AU"/>
              <w14:ligatures w14:val="standardContextual"/>
            </w:rPr>
          </w:pPr>
          <w:hyperlink w:anchor="_Toc167096903" w:history="1">
            <w:r w:rsidR="00C02B50" w:rsidRPr="00AC002B">
              <w:rPr>
                <w:rStyle w:val="Hyperlink"/>
                <w:noProof/>
              </w:rPr>
              <w:t>Appendix 2.3.7</w:t>
            </w:r>
            <w:r w:rsidR="00C02B50">
              <w:rPr>
                <w:rFonts w:asciiTheme="minorHAnsi" w:eastAsiaTheme="minorEastAsia" w:hAnsiTheme="minorHAnsi"/>
                <w:noProof/>
                <w:color w:val="auto"/>
                <w:kern w:val="2"/>
                <w:sz w:val="24"/>
                <w:szCs w:val="24"/>
                <w:lang w:eastAsia="en-AU"/>
                <w14:ligatures w14:val="standardContextual"/>
              </w:rPr>
              <w:tab/>
            </w:r>
            <w:r w:rsidR="00C02B50" w:rsidRPr="00AC002B">
              <w:rPr>
                <w:rStyle w:val="Hyperlink"/>
                <w:noProof/>
              </w:rPr>
              <w:t>Low pressure effluent dosing (LPED) including Wisconsin mounds</w:t>
            </w:r>
            <w:r w:rsidR="00C02B50">
              <w:rPr>
                <w:noProof/>
                <w:webHidden/>
              </w:rPr>
              <w:tab/>
            </w:r>
            <w:r w:rsidR="00C02B50">
              <w:rPr>
                <w:noProof/>
                <w:webHidden/>
              </w:rPr>
              <w:fldChar w:fldCharType="begin"/>
            </w:r>
            <w:r w:rsidR="00C02B50">
              <w:rPr>
                <w:noProof/>
                <w:webHidden/>
              </w:rPr>
              <w:instrText xml:space="preserve"> PAGEREF _Toc167096903 \h </w:instrText>
            </w:r>
            <w:r w:rsidR="00C02B50">
              <w:rPr>
                <w:noProof/>
                <w:webHidden/>
              </w:rPr>
            </w:r>
            <w:r w:rsidR="00C02B50">
              <w:rPr>
                <w:noProof/>
                <w:webHidden/>
              </w:rPr>
              <w:fldChar w:fldCharType="separate"/>
            </w:r>
            <w:r w:rsidR="00C02B50">
              <w:rPr>
                <w:noProof/>
                <w:webHidden/>
              </w:rPr>
              <w:t>178</w:t>
            </w:r>
            <w:r w:rsidR="00C02B50">
              <w:rPr>
                <w:noProof/>
                <w:webHidden/>
              </w:rPr>
              <w:fldChar w:fldCharType="end"/>
            </w:r>
          </w:hyperlink>
        </w:p>
        <w:p w14:paraId="0CE6BCC8" w14:textId="259F8786" w:rsidR="00C02B50" w:rsidRDefault="00C837C9">
          <w:pPr>
            <w:pStyle w:val="TOC1"/>
            <w:rPr>
              <w:rFonts w:asciiTheme="minorHAnsi" w:eastAsiaTheme="minorEastAsia" w:hAnsiTheme="minorHAnsi"/>
              <w:noProof/>
              <w:color w:val="auto"/>
              <w:kern w:val="2"/>
              <w:sz w:val="24"/>
              <w:szCs w:val="24"/>
              <w:lang w:eastAsia="en-AU"/>
              <w14:ligatures w14:val="standardContextual"/>
            </w:rPr>
          </w:pPr>
          <w:hyperlink w:anchor="_Toc167096904" w:history="1">
            <w:r w:rsidR="00C02B50" w:rsidRPr="00AC002B">
              <w:rPr>
                <w:rStyle w:val="Hyperlink"/>
                <w:noProof/>
              </w:rPr>
              <w:t>Appendix 2.4</w:t>
            </w:r>
            <w:r w:rsidR="00C02B50">
              <w:rPr>
                <w:rFonts w:asciiTheme="minorHAnsi" w:eastAsiaTheme="minorEastAsia" w:hAnsiTheme="minorHAnsi"/>
                <w:noProof/>
                <w:color w:val="auto"/>
                <w:kern w:val="2"/>
                <w:sz w:val="24"/>
                <w:szCs w:val="24"/>
                <w:lang w:eastAsia="en-AU"/>
                <w14:ligatures w14:val="standardContextual"/>
              </w:rPr>
              <w:tab/>
            </w:r>
            <w:r w:rsidR="00C02B50" w:rsidRPr="00AC002B">
              <w:rPr>
                <w:rStyle w:val="Hyperlink"/>
                <w:noProof/>
              </w:rPr>
              <w:t>Civil works, retaining walls and vegetation</w:t>
            </w:r>
            <w:r w:rsidR="00C02B50">
              <w:rPr>
                <w:noProof/>
                <w:webHidden/>
              </w:rPr>
              <w:tab/>
            </w:r>
            <w:r w:rsidR="00C02B50">
              <w:rPr>
                <w:noProof/>
                <w:webHidden/>
              </w:rPr>
              <w:fldChar w:fldCharType="begin"/>
            </w:r>
            <w:r w:rsidR="00C02B50">
              <w:rPr>
                <w:noProof/>
                <w:webHidden/>
              </w:rPr>
              <w:instrText xml:space="preserve"> PAGEREF _Toc167096904 \h </w:instrText>
            </w:r>
            <w:r w:rsidR="00C02B50">
              <w:rPr>
                <w:noProof/>
                <w:webHidden/>
              </w:rPr>
            </w:r>
            <w:r w:rsidR="00C02B50">
              <w:rPr>
                <w:noProof/>
                <w:webHidden/>
              </w:rPr>
              <w:fldChar w:fldCharType="separate"/>
            </w:r>
            <w:r w:rsidR="00C02B50">
              <w:rPr>
                <w:noProof/>
                <w:webHidden/>
              </w:rPr>
              <w:t>178</w:t>
            </w:r>
            <w:r w:rsidR="00C02B50">
              <w:rPr>
                <w:noProof/>
                <w:webHidden/>
              </w:rPr>
              <w:fldChar w:fldCharType="end"/>
            </w:r>
          </w:hyperlink>
        </w:p>
        <w:p w14:paraId="0AE4F0F1" w14:textId="0C498242" w:rsidR="00C02B50" w:rsidRDefault="00C837C9">
          <w:pPr>
            <w:pStyle w:val="TOC1"/>
            <w:rPr>
              <w:rFonts w:asciiTheme="minorHAnsi" w:eastAsiaTheme="minorEastAsia" w:hAnsiTheme="minorHAnsi"/>
              <w:noProof/>
              <w:color w:val="auto"/>
              <w:kern w:val="2"/>
              <w:sz w:val="24"/>
              <w:szCs w:val="24"/>
              <w:lang w:eastAsia="en-AU"/>
              <w14:ligatures w14:val="standardContextual"/>
            </w:rPr>
          </w:pPr>
          <w:hyperlink w:anchor="_Toc167096905" w:history="1">
            <w:r w:rsidR="00C02B50" w:rsidRPr="00AC002B">
              <w:rPr>
                <w:rStyle w:val="Hyperlink"/>
                <w:noProof/>
              </w:rPr>
              <w:t>Appendix 2.4.1</w:t>
            </w:r>
            <w:r w:rsidR="00C02B50">
              <w:rPr>
                <w:rFonts w:asciiTheme="minorHAnsi" w:eastAsiaTheme="minorEastAsia" w:hAnsiTheme="minorHAnsi"/>
                <w:noProof/>
                <w:color w:val="auto"/>
                <w:kern w:val="2"/>
                <w:sz w:val="24"/>
                <w:szCs w:val="24"/>
                <w:lang w:eastAsia="en-AU"/>
                <w14:ligatures w14:val="standardContextual"/>
              </w:rPr>
              <w:tab/>
            </w:r>
            <w:r w:rsidR="00C02B50" w:rsidRPr="00AC002B">
              <w:rPr>
                <w:rStyle w:val="Hyperlink"/>
                <w:noProof/>
              </w:rPr>
              <w:t>Cutting or terracing</w:t>
            </w:r>
            <w:r w:rsidR="00C02B50">
              <w:rPr>
                <w:noProof/>
                <w:webHidden/>
              </w:rPr>
              <w:tab/>
            </w:r>
            <w:r w:rsidR="00C02B50">
              <w:rPr>
                <w:noProof/>
                <w:webHidden/>
              </w:rPr>
              <w:fldChar w:fldCharType="begin"/>
            </w:r>
            <w:r w:rsidR="00C02B50">
              <w:rPr>
                <w:noProof/>
                <w:webHidden/>
              </w:rPr>
              <w:instrText xml:space="preserve"> PAGEREF _Toc167096905 \h </w:instrText>
            </w:r>
            <w:r w:rsidR="00C02B50">
              <w:rPr>
                <w:noProof/>
                <w:webHidden/>
              </w:rPr>
            </w:r>
            <w:r w:rsidR="00C02B50">
              <w:rPr>
                <w:noProof/>
                <w:webHidden/>
              </w:rPr>
              <w:fldChar w:fldCharType="separate"/>
            </w:r>
            <w:r w:rsidR="00C02B50">
              <w:rPr>
                <w:noProof/>
                <w:webHidden/>
              </w:rPr>
              <w:t>179</w:t>
            </w:r>
            <w:r w:rsidR="00C02B50">
              <w:rPr>
                <w:noProof/>
                <w:webHidden/>
              </w:rPr>
              <w:fldChar w:fldCharType="end"/>
            </w:r>
          </w:hyperlink>
        </w:p>
        <w:p w14:paraId="0BFC0E71" w14:textId="5C904DB4" w:rsidR="00C02B50" w:rsidRDefault="00C837C9">
          <w:pPr>
            <w:pStyle w:val="TOC1"/>
            <w:rPr>
              <w:rFonts w:asciiTheme="minorHAnsi" w:eastAsiaTheme="minorEastAsia" w:hAnsiTheme="minorHAnsi"/>
              <w:noProof/>
              <w:color w:val="auto"/>
              <w:kern w:val="2"/>
              <w:sz w:val="24"/>
              <w:szCs w:val="24"/>
              <w:lang w:eastAsia="en-AU"/>
              <w14:ligatures w14:val="standardContextual"/>
            </w:rPr>
          </w:pPr>
          <w:hyperlink w:anchor="_Toc167096906" w:history="1">
            <w:r w:rsidR="00C02B50" w:rsidRPr="00AC002B">
              <w:rPr>
                <w:rStyle w:val="Hyperlink"/>
                <w:noProof/>
              </w:rPr>
              <w:t>Appendix 2.4.2</w:t>
            </w:r>
            <w:r w:rsidR="00C02B50">
              <w:rPr>
                <w:rFonts w:asciiTheme="minorHAnsi" w:eastAsiaTheme="minorEastAsia" w:hAnsiTheme="minorHAnsi"/>
                <w:noProof/>
                <w:color w:val="auto"/>
                <w:kern w:val="2"/>
                <w:sz w:val="24"/>
                <w:szCs w:val="24"/>
                <w:lang w:eastAsia="en-AU"/>
                <w14:ligatures w14:val="standardContextual"/>
              </w:rPr>
              <w:tab/>
            </w:r>
            <w:r w:rsidR="00C02B50" w:rsidRPr="00AC002B">
              <w:rPr>
                <w:rStyle w:val="Hyperlink"/>
                <w:noProof/>
              </w:rPr>
              <w:t>Filling or raising</w:t>
            </w:r>
            <w:r w:rsidR="00C02B50">
              <w:rPr>
                <w:noProof/>
                <w:webHidden/>
              </w:rPr>
              <w:tab/>
            </w:r>
            <w:r w:rsidR="00C02B50">
              <w:rPr>
                <w:noProof/>
                <w:webHidden/>
              </w:rPr>
              <w:fldChar w:fldCharType="begin"/>
            </w:r>
            <w:r w:rsidR="00C02B50">
              <w:rPr>
                <w:noProof/>
                <w:webHidden/>
              </w:rPr>
              <w:instrText xml:space="preserve"> PAGEREF _Toc167096906 \h </w:instrText>
            </w:r>
            <w:r w:rsidR="00C02B50">
              <w:rPr>
                <w:noProof/>
                <w:webHidden/>
              </w:rPr>
            </w:r>
            <w:r w:rsidR="00C02B50">
              <w:rPr>
                <w:noProof/>
                <w:webHidden/>
              </w:rPr>
              <w:fldChar w:fldCharType="separate"/>
            </w:r>
            <w:r w:rsidR="00C02B50">
              <w:rPr>
                <w:noProof/>
                <w:webHidden/>
              </w:rPr>
              <w:t>179</w:t>
            </w:r>
            <w:r w:rsidR="00C02B50">
              <w:rPr>
                <w:noProof/>
                <w:webHidden/>
              </w:rPr>
              <w:fldChar w:fldCharType="end"/>
            </w:r>
          </w:hyperlink>
        </w:p>
        <w:p w14:paraId="5FC2C410" w14:textId="0D56545B" w:rsidR="00C02B50" w:rsidRDefault="00C837C9">
          <w:pPr>
            <w:pStyle w:val="TOC1"/>
            <w:rPr>
              <w:rFonts w:asciiTheme="minorHAnsi" w:eastAsiaTheme="minorEastAsia" w:hAnsiTheme="minorHAnsi"/>
              <w:noProof/>
              <w:color w:val="auto"/>
              <w:kern w:val="2"/>
              <w:sz w:val="24"/>
              <w:szCs w:val="24"/>
              <w:lang w:eastAsia="en-AU"/>
              <w14:ligatures w14:val="standardContextual"/>
            </w:rPr>
          </w:pPr>
          <w:hyperlink w:anchor="_Toc167096907" w:history="1">
            <w:r w:rsidR="00C02B50" w:rsidRPr="00AC002B">
              <w:rPr>
                <w:rStyle w:val="Hyperlink"/>
                <w:noProof/>
              </w:rPr>
              <w:t>Appendix 2.4.3</w:t>
            </w:r>
            <w:r w:rsidR="00C02B50">
              <w:rPr>
                <w:rFonts w:asciiTheme="minorHAnsi" w:eastAsiaTheme="minorEastAsia" w:hAnsiTheme="minorHAnsi"/>
                <w:noProof/>
                <w:color w:val="auto"/>
                <w:kern w:val="2"/>
                <w:sz w:val="24"/>
                <w:szCs w:val="24"/>
                <w:lang w:eastAsia="en-AU"/>
                <w14:ligatures w14:val="standardContextual"/>
              </w:rPr>
              <w:tab/>
            </w:r>
            <w:r w:rsidR="00C02B50" w:rsidRPr="00AC002B">
              <w:rPr>
                <w:rStyle w:val="Hyperlink"/>
                <w:noProof/>
              </w:rPr>
              <w:t>Retaining walls</w:t>
            </w:r>
            <w:r w:rsidR="00C02B50">
              <w:rPr>
                <w:noProof/>
                <w:webHidden/>
              </w:rPr>
              <w:tab/>
            </w:r>
            <w:r w:rsidR="00C02B50">
              <w:rPr>
                <w:noProof/>
                <w:webHidden/>
              </w:rPr>
              <w:fldChar w:fldCharType="begin"/>
            </w:r>
            <w:r w:rsidR="00C02B50">
              <w:rPr>
                <w:noProof/>
                <w:webHidden/>
              </w:rPr>
              <w:instrText xml:space="preserve"> PAGEREF _Toc167096907 \h </w:instrText>
            </w:r>
            <w:r w:rsidR="00C02B50">
              <w:rPr>
                <w:noProof/>
                <w:webHidden/>
              </w:rPr>
            </w:r>
            <w:r w:rsidR="00C02B50">
              <w:rPr>
                <w:noProof/>
                <w:webHidden/>
              </w:rPr>
              <w:fldChar w:fldCharType="separate"/>
            </w:r>
            <w:r w:rsidR="00C02B50">
              <w:rPr>
                <w:noProof/>
                <w:webHidden/>
              </w:rPr>
              <w:t>179</w:t>
            </w:r>
            <w:r w:rsidR="00C02B50">
              <w:rPr>
                <w:noProof/>
                <w:webHidden/>
              </w:rPr>
              <w:fldChar w:fldCharType="end"/>
            </w:r>
          </w:hyperlink>
        </w:p>
        <w:p w14:paraId="4DE890CC" w14:textId="7F4A291B" w:rsidR="00C02B50" w:rsidRDefault="00C837C9">
          <w:pPr>
            <w:pStyle w:val="TOC1"/>
            <w:rPr>
              <w:rFonts w:asciiTheme="minorHAnsi" w:eastAsiaTheme="minorEastAsia" w:hAnsiTheme="minorHAnsi"/>
              <w:noProof/>
              <w:color w:val="auto"/>
              <w:kern w:val="2"/>
              <w:sz w:val="24"/>
              <w:szCs w:val="24"/>
              <w:lang w:eastAsia="en-AU"/>
              <w14:ligatures w14:val="standardContextual"/>
            </w:rPr>
          </w:pPr>
          <w:hyperlink w:anchor="_Toc167096908" w:history="1">
            <w:r w:rsidR="00C02B50" w:rsidRPr="00AC002B">
              <w:rPr>
                <w:rStyle w:val="Hyperlink"/>
                <w:noProof/>
              </w:rPr>
              <w:t>Appendix 2.4.4</w:t>
            </w:r>
            <w:r w:rsidR="00C02B50">
              <w:rPr>
                <w:rFonts w:asciiTheme="minorHAnsi" w:eastAsiaTheme="minorEastAsia" w:hAnsiTheme="minorHAnsi"/>
                <w:noProof/>
                <w:color w:val="auto"/>
                <w:kern w:val="2"/>
                <w:sz w:val="24"/>
                <w:szCs w:val="24"/>
                <w:lang w:eastAsia="en-AU"/>
                <w14:ligatures w14:val="standardContextual"/>
              </w:rPr>
              <w:tab/>
            </w:r>
            <w:r w:rsidR="00C02B50" w:rsidRPr="00AC002B">
              <w:rPr>
                <w:rStyle w:val="Hyperlink"/>
                <w:noProof/>
              </w:rPr>
              <w:t>Vegetation</w:t>
            </w:r>
            <w:r w:rsidR="00C02B50">
              <w:rPr>
                <w:noProof/>
                <w:webHidden/>
              </w:rPr>
              <w:tab/>
            </w:r>
            <w:r w:rsidR="00C02B50">
              <w:rPr>
                <w:noProof/>
                <w:webHidden/>
              </w:rPr>
              <w:fldChar w:fldCharType="begin"/>
            </w:r>
            <w:r w:rsidR="00C02B50">
              <w:rPr>
                <w:noProof/>
                <w:webHidden/>
              </w:rPr>
              <w:instrText xml:space="preserve"> PAGEREF _Toc167096908 \h </w:instrText>
            </w:r>
            <w:r w:rsidR="00C02B50">
              <w:rPr>
                <w:noProof/>
                <w:webHidden/>
              </w:rPr>
            </w:r>
            <w:r w:rsidR="00C02B50">
              <w:rPr>
                <w:noProof/>
                <w:webHidden/>
              </w:rPr>
              <w:fldChar w:fldCharType="separate"/>
            </w:r>
            <w:r w:rsidR="00C02B50">
              <w:rPr>
                <w:noProof/>
                <w:webHidden/>
              </w:rPr>
              <w:t>180</w:t>
            </w:r>
            <w:r w:rsidR="00C02B50">
              <w:rPr>
                <w:noProof/>
                <w:webHidden/>
              </w:rPr>
              <w:fldChar w:fldCharType="end"/>
            </w:r>
          </w:hyperlink>
        </w:p>
        <w:p w14:paraId="6E07CD08" w14:textId="498AB233" w:rsidR="00C02B50" w:rsidRDefault="00C837C9">
          <w:pPr>
            <w:pStyle w:val="TOC1"/>
            <w:rPr>
              <w:rFonts w:asciiTheme="minorHAnsi" w:eastAsiaTheme="minorEastAsia" w:hAnsiTheme="minorHAnsi"/>
              <w:noProof/>
              <w:color w:val="auto"/>
              <w:kern w:val="2"/>
              <w:sz w:val="24"/>
              <w:szCs w:val="24"/>
              <w:lang w:eastAsia="en-AU"/>
              <w14:ligatures w14:val="standardContextual"/>
            </w:rPr>
          </w:pPr>
          <w:hyperlink w:anchor="_Toc167096909" w:history="1">
            <w:r w:rsidR="00C02B50" w:rsidRPr="00AC002B">
              <w:rPr>
                <w:rStyle w:val="Hyperlink"/>
                <w:noProof/>
              </w:rPr>
              <w:t>Appendix 2.4.5</w:t>
            </w:r>
            <w:r w:rsidR="00C02B50">
              <w:rPr>
                <w:rFonts w:asciiTheme="minorHAnsi" w:eastAsiaTheme="minorEastAsia" w:hAnsiTheme="minorHAnsi"/>
                <w:noProof/>
                <w:color w:val="auto"/>
                <w:kern w:val="2"/>
                <w:sz w:val="24"/>
                <w:szCs w:val="24"/>
                <w:lang w:eastAsia="en-AU"/>
                <w14:ligatures w14:val="standardContextual"/>
              </w:rPr>
              <w:tab/>
            </w:r>
            <w:r w:rsidR="00C02B50" w:rsidRPr="00AC002B">
              <w:rPr>
                <w:rStyle w:val="Hyperlink"/>
                <w:noProof/>
              </w:rPr>
              <w:t>References to AS/NZS 1547:2012</w:t>
            </w:r>
            <w:r w:rsidR="00C02B50">
              <w:rPr>
                <w:noProof/>
                <w:webHidden/>
              </w:rPr>
              <w:tab/>
            </w:r>
            <w:r w:rsidR="00C02B50">
              <w:rPr>
                <w:noProof/>
                <w:webHidden/>
              </w:rPr>
              <w:fldChar w:fldCharType="begin"/>
            </w:r>
            <w:r w:rsidR="00C02B50">
              <w:rPr>
                <w:noProof/>
                <w:webHidden/>
              </w:rPr>
              <w:instrText xml:space="preserve"> PAGEREF _Toc167096909 \h </w:instrText>
            </w:r>
            <w:r w:rsidR="00C02B50">
              <w:rPr>
                <w:noProof/>
                <w:webHidden/>
              </w:rPr>
            </w:r>
            <w:r w:rsidR="00C02B50">
              <w:rPr>
                <w:noProof/>
                <w:webHidden/>
              </w:rPr>
              <w:fldChar w:fldCharType="separate"/>
            </w:r>
            <w:r w:rsidR="00C02B50">
              <w:rPr>
                <w:noProof/>
                <w:webHidden/>
              </w:rPr>
              <w:t>181</w:t>
            </w:r>
            <w:r w:rsidR="00C02B50">
              <w:rPr>
                <w:noProof/>
                <w:webHidden/>
              </w:rPr>
              <w:fldChar w:fldCharType="end"/>
            </w:r>
          </w:hyperlink>
        </w:p>
        <w:p w14:paraId="3C518D77" w14:textId="2F7A57D8" w:rsidR="00C02B50" w:rsidRDefault="00C837C9">
          <w:pPr>
            <w:pStyle w:val="TOC1"/>
            <w:rPr>
              <w:rFonts w:asciiTheme="minorHAnsi" w:eastAsiaTheme="minorEastAsia" w:hAnsiTheme="minorHAnsi"/>
              <w:noProof/>
              <w:color w:val="auto"/>
              <w:kern w:val="2"/>
              <w:sz w:val="24"/>
              <w:szCs w:val="24"/>
              <w:lang w:eastAsia="en-AU"/>
              <w14:ligatures w14:val="standardContextual"/>
            </w:rPr>
          </w:pPr>
          <w:hyperlink w:anchor="_Toc167096910" w:history="1">
            <w:r w:rsidR="00C02B50" w:rsidRPr="00AC002B">
              <w:rPr>
                <w:rStyle w:val="Hyperlink"/>
                <w:noProof/>
              </w:rPr>
              <w:t>Appendix 2.5</w:t>
            </w:r>
            <w:r w:rsidR="00C02B50">
              <w:rPr>
                <w:rFonts w:asciiTheme="minorHAnsi" w:eastAsiaTheme="minorEastAsia" w:hAnsiTheme="minorHAnsi"/>
                <w:noProof/>
                <w:color w:val="auto"/>
                <w:kern w:val="2"/>
                <w:sz w:val="24"/>
                <w:szCs w:val="24"/>
                <w:lang w:eastAsia="en-AU"/>
                <w14:ligatures w14:val="standardContextual"/>
              </w:rPr>
              <w:tab/>
            </w:r>
            <w:r w:rsidR="00C02B50" w:rsidRPr="00AC002B">
              <w:rPr>
                <w:rStyle w:val="Hyperlink"/>
                <w:noProof/>
              </w:rPr>
              <w:t>Phosphorus-sorption capacity</w:t>
            </w:r>
            <w:r w:rsidR="00C02B50">
              <w:rPr>
                <w:noProof/>
                <w:webHidden/>
              </w:rPr>
              <w:tab/>
            </w:r>
            <w:r w:rsidR="00C02B50">
              <w:rPr>
                <w:noProof/>
                <w:webHidden/>
              </w:rPr>
              <w:fldChar w:fldCharType="begin"/>
            </w:r>
            <w:r w:rsidR="00C02B50">
              <w:rPr>
                <w:noProof/>
                <w:webHidden/>
              </w:rPr>
              <w:instrText xml:space="preserve"> PAGEREF _Toc167096910 \h </w:instrText>
            </w:r>
            <w:r w:rsidR="00C02B50">
              <w:rPr>
                <w:noProof/>
                <w:webHidden/>
              </w:rPr>
            </w:r>
            <w:r w:rsidR="00C02B50">
              <w:rPr>
                <w:noProof/>
                <w:webHidden/>
              </w:rPr>
              <w:fldChar w:fldCharType="separate"/>
            </w:r>
            <w:r w:rsidR="00C02B50">
              <w:rPr>
                <w:noProof/>
                <w:webHidden/>
              </w:rPr>
              <w:t>182</w:t>
            </w:r>
            <w:r w:rsidR="00C02B50">
              <w:rPr>
                <w:noProof/>
                <w:webHidden/>
              </w:rPr>
              <w:fldChar w:fldCharType="end"/>
            </w:r>
          </w:hyperlink>
        </w:p>
        <w:p w14:paraId="1FACD4E4" w14:textId="12FC0584" w:rsidR="00C02B50" w:rsidRDefault="00C837C9">
          <w:pPr>
            <w:pStyle w:val="TOC1"/>
            <w:rPr>
              <w:rFonts w:asciiTheme="minorHAnsi" w:eastAsiaTheme="minorEastAsia" w:hAnsiTheme="minorHAnsi"/>
              <w:noProof/>
              <w:color w:val="auto"/>
              <w:kern w:val="2"/>
              <w:sz w:val="24"/>
              <w:szCs w:val="24"/>
              <w:lang w:eastAsia="en-AU"/>
              <w14:ligatures w14:val="standardContextual"/>
            </w:rPr>
          </w:pPr>
          <w:hyperlink w:anchor="_Toc167096911" w:history="1">
            <w:r w:rsidR="00C02B50" w:rsidRPr="00AC002B">
              <w:rPr>
                <w:rStyle w:val="Hyperlink"/>
                <w:noProof/>
              </w:rPr>
              <w:t>Appendix 2.5.1</w:t>
            </w:r>
            <w:r w:rsidR="00C02B50">
              <w:rPr>
                <w:rFonts w:asciiTheme="minorHAnsi" w:eastAsiaTheme="minorEastAsia" w:hAnsiTheme="minorHAnsi"/>
                <w:noProof/>
                <w:color w:val="auto"/>
                <w:kern w:val="2"/>
                <w:sz w:val="24"/>
                <w:szCs w:val="24"/>
                <w:lang w:eastAsia="en-AU"/>
                <w14:ligatures w14:val="standardContextual"/>
              </w:rPr>
              <w:tab/>
            </w:r>
            <w:r w:rsidR="00C02B50" w:rsidRPr="00AC002B">
              <w:rPr>
                <w:rStyle w:val="Hyperlink"/>
                <w:noProof/>
              </w:rPr>
              <w:t>Example nutrient balance setback distance calculation</w:t>
            </w:r>
            <w:r w:rsidR="00C02B50">
              <w:rPr>
                <w:noProof/>
                <w:webHidden/>
              </w:rPr>
              <w:tab/>
            </w:r>
            <w:r w:rsidR="00C02B50">
              <w:rPr>
                <w:noProof/>
                <w:webHidden/>
              </w:rPr>
              <w:fldChar w:fldCharType="begin"/>
            </w:r>
            <w:r w:rsidR="00C02B50">
              <w:rPr>
                <w:noProof/>
                <w:webHidden/>
              </w:rPr>
              <w:instrText xml:space="preserve"> PAGEREF _Toc167096911 \h </w:instrText>
            </w:r>
            <w:r w:rsidR="00C02B50">
              <w:rPr>
                <w:noProof/>
                <w:webHidden/>
              </w:rPr>
            </w:r>
            <w:r w:rsidR="00C02B50">
              <w:rPr>
                <w:noProof/>
                <w:webHidden/>
              </w:rPr>
              <w:fldChar w:fldCharType="separate"/>
            </w:r>
            <w:r w:rsidR="00C02B50">
              <w:rPr>
                <w:noProof/>
                <w:webHidden/>
              </w:rPr>
              <w:t>182</w:t>
            </w:r>
            <w:r w:rsidR="00C02B50">
              <w:rPr>
                <w:noProof/>
                <w:webHidden/>
              </w:rPr>
              <w:fldChar w:fldCharType="end"/>
            </w:r>
          </w:hyperlink>
        </w:p>
        <w:p w14:paraId="446FED52" w14:textId="69ECF750" w:rsidR="00C02B50" w:rsidRDefault="00C837C9">
          <w:pPr>
            <w:pStyle w:val="TOC1"/>
            <w:rPr>
              <w:rFonts w:asciiTheme="minorHAnsi" w:eastAsiaTheme="minorEastAsia" w:hAnsiTheme="minorHAnsi"/>
              <w:noProof/>
              <w:color w:val="auto"/>
              <w:kern w:val="2"/>
              <w:sz w:val="24"/>
              <w:szCs w:val="24"/>
              <w:lang w:eastAsia="en-AU"/>
              <w14:ligatures w14:val="standardContextual"/>
            </w:rPr>
          </w:pPr>
          <w:hyperlink w:anchor="_Toc167096912" w:history="1">
            <w:r w:rsidR="00C02B50" w:rsidRPr="00AC002B">
              <w:rPr>
                <w:rStyle w:val="Hyperlink"/>
                <w:noProof/>
              </w:rPr>
              <w:t>Appendix 3.</w:t>
            </w:r>
            <w:r w:rsidR="00C02B50">
              <w:rPr>
                <w:rFonts w:asciiTheme="minorHAnsi" w:eastAsiaTheme="minorEastAsia" w:hAnsiTheme="minorHAnsi"/>
                <w:noProof/>
                <w:color w:val="auto"/>
                <w:kern w:val="2"/>
                <w:sz w:val="24"/>
                <w:szCs w:val="24"/>
                <w:lang w:eastAsia="en-AU"/>
                <w14:ligatures w14:val="standardContextual"/>
              </w:rPr>
              <w:tab/>
            </w:r>
            <w:r w:rsidR="00C02B50" w:rsidRPr="00AC002B">
              <w:rPr>
                <w:rStyle w:val="Hyperlink"/>
                <w:noProof/>
              </w:rPr>
              <w:t>Checklists</w:t>
            </w:r>
            <w:r w:rsidR="00C02B50">
              <w:rPr>
                <w:noProof/>
                <w:webHidden/>
              </w:rPr>
              <w:tab/>
            </w:r>
            <w:r w:rsidR="00C02B50">
              <w:rPr>
                <w:noProof/>
                <w:webHidden/>
              </w:rPr>
              <w:fldChar w:fldCharType="begin"/>
            </w:r>
            <w:r w:rsidR="00C02B50">
              <w:rPr>
                <w:noProof/>
                <w:webHidden/>
              </w:rPr>
              <w:instrText xml:space="preserve"> PAGEREF _Toc167096912 \h </w:instrText>
            </w:r>
            <w:r w:rsidR="00C02B50">
              <w:rPr>
                <w:noProof/>
                <w:webHidden/>
              </w:rPr>
            </w:r>
            <w:r w:rsidR="00C02B50">
              <w:rPr>
                <w:noProof/>
                <w:webHidden/>
              </w:rPr>
              <w:fldChar w:fldCharType="separate"/>
            </w:r>
            <w:r w:rsidR="00C02B50">
              <w:rPr>
                <w:noProof/>
                <w:webHidden/>
              </w:rPr>
              <w:t>184</w:t>
            </w:r>
            <w:r w:rsidR="00C02B50">
              <w:rPr>
                <w:noProof/>
                <w:webHidden/>
              </w:rPr>
              <w:fldChar w:fldCharType="end"/>
            </w:r>
          </w:hyperlink>
        </w:p>
        <w:p w14:paraId="14F02900" w14:textId="2957E760" w:rsidR="00C02B50" w:rsidRDefault="00C837C9">
          <w:pPr>
            <w:pStyle w:val="TOC1"/>
            <w:rPr>
              <w:rFonts w:asciiTheme="minorHAnsi" w:eastAsiaTheme="minorEastAsia" w:hAnsiTheme="minorHAnsi"/>
              <w:noProof/>
              <w:color w:val="auto"/>
              <w:kern w:val="2"/>
              <w:sz w:val="24"/>
              <w:szCs w:val="24"/>
              <w:lang w:eastAsia="en-AU"/>
              <w14:ligatures w14:val="standardContextual"/>
            </w:rPr>
          </w:pPr>
          <w:hyperlink w:anchor="_Toc167096913" w:history="1">
            <w:r w:rsidR="00C02B50" w:rsidRPr="00AC002B">
              <w:rPr>
                <w:rStyle w:val="Hyperlink"/>
                <w:noProof/>
              </w:rPr>
              <w:t>Appendix 3.1</w:t>
            </w:r>
            <w:r w:rsidR="00C02B50">
              <w:rPr>
                <w:rFonts w:asciiTheme="minorHAnsi" w:eastAsiaTheme="minorEastAsia" w:hAnsiTheme="minorHAnsi"/>
                <w:noProof/>
                <w:color w:val="auto"/>
                <w:kern w:val="2"/>
                <w:sz w:val="24"/>
                <w:szCs w:val="24"/>
                <w:lang w:eastAsia="en-AU"/>
                <w14:ligatures w14:val="standardContextual"/>
              </w:rPr>
              <w:tab/>
            </w:r>
            <w:r w:rsidR="00C02B50" w:rsidRPr="00AC002B">
              <w:rPr>
                <w:rStyle w:val="Hyperlink"/>
                <w:noProof/>
              </w:rPr>
              <w:t>Permit application assessment checklist</w:t>
            </w:r>
            <w:r w:rsidR="00C02B50">
              <w:rPr>
                <w:noProof/>
                <w:webHidden/>
              </w:rPr>
              <w:tab/>
            </w:r>
            <w:r w:rsidR="00C02B50">
              <w:rPr>
                <w:noProof/>
                <w:webHidden/>
              </w:rPr>
              <w:fldChar w:fldCharType="begin"/>
            </w:r>
            <w:r w:rsidR="00C02B50">
              <w:rPr>
                <w:noProof/>
                <w:webHidden/>
              </w:rPr>
              <w:instrText xml:space="preserve"> PAGEREF _Toc167096913 \h </w:instrText>
            </w:r>
            <w:r w:rsidR="00C02B50">
              <w:rPr>
                <w:noProof/>
                <w:webHidden/>
              </w:rPr>
            </w:r>
            <w:r w:rsidR="00C02B50">
              <w:rPr>
                <w:noProof/>
                <w:webHidden/>
              </w:rPr>
              <w:fldChar w:fldCharType="separate"/>
            </w:r>
            <w:r w:rsidR="00C02B50">
              <w:rPr>
                <w:noProof/>
                <w:webHidden/>
              </w:rPr>
              <w:t>184</w:t>
            </w:r>
            <w:r w:rsidR="00C02B50">
              <w:rPr>
                <w:noProof/>
                <w:webHidden/>
              </w:rPr>
              <w:fldChar w:fldCharType="end"/>
            </w:r>
          </w:hyperlink>
        </w:p>
        <w:p w14:paraId="5C61A00B" w14:textId="13563724" w:rsidR="00C02B50" w:rsidRDefault="00C837C9">
          <w:pPr>
            <w:pStyle w:val="TOC1"/>
            <w:rPr>
              <w:rFonts w:asciiTheme="minorHAnsi" w:eastAsiaTheme="minorEastAsia" w:hAnsiTheme="minorHAnsi"/>
              <w:noProof/>
              <w:color w:val="auto"/>
              <w:kern w:val="2"/>
              <w:sz w:val="24"/>
              <w:szCs w:val="24"/>
              <w:lang w:eastAsia="en-AU"/>
              <w14:ligatures w14:val="standardContextual"/>
            </w:rPr>
          </w:pPr>
          <w:hyperlink w:anchor="_Toc167096914" w:history="1">
            <w:r w:rsidR="00C02B50" w:rsidRPr="00AC002B">
              <w:rPr>
                <w:rStyle w:val="Hyperlink"/>
                <w:noProof/>
              </w:rPr>
              <w:t>Appendix 3.2</w:t>
            </w:r>
            <w:r w:rsidR="00C02B50">
              <w:rPr>
                <w:rFonts w:asciiTheme="minorHAnsi" w:eastAsiaTheme="minorEastAsia" w:hAnsiTheme="minorHAnsi"/>
                <w:noProof/>
                <w:color w:val="auto"/>
                <w:kern w:val="2"/>
                <w:sz w:val="24"/>
                <w:szCs w:val="24"/>
                <w:lang w:eastAsia="en-AU"/>
                <w14:ligatures w14:val="standardContextual"/>
              </w:rPr>
              <w:tab/>
            </w:r>
            <w:r w:rsidR="00C02B50" w:rsidRPr="00AC002B">
              <w:rPr>
                <w:rStyle w:val="Hyperlink"/>
                <w:noProof/>
              </w:rPr>
              <w:t>Example OWMS assessment checklist</w:t>
            </w:r>
            <w:r w:rsidR="00C02B50">
              <w:rPr>
                <w:noProof/>
                <w:webHidden/>
              </w:rPr>
              <w:tab/>
            </w:r>
            <w:r w:rsidR="00C02B50">
              <w:rPr>
                <w:noProof/>
                <w:webHidden/>
              </w:rPr>
              <w:fldChar w:fldCharType="begin"/>
            </w:r>
            <w:r w:rsidR="00C02B50">
              <w:rPr>
                <w:noProof/>
                <w:webHidden/>
              </w:rPr>
              <w:instrText xml:space="preserve"> PAGEREF _Toc167096914 \h </w:instrText>
            </w:r>
            <w:r w:rsidR="00C02B50">
              <w:rPr>
                <w:noProof/>
                <w:webHidden/>
              </w:rPr>
            </w:r>
            <w:r w:rsidR="00C02B50">
              <w:rPr>
                <w:noProof/>
                <w:webHidden/>
              </w:rPr>
              <w:fldChar w:fldCharType="separate"/>
            </w:r>
            <w:r w:rsidR="00C02B50">
              <w:rPr>
                <w:noProof/>
                <w:webHidden/>
              </w:rPr>
              <w:t>189</w:t>
            </w:r>
            <w:r w:rsidR="00C02B50">
              <w:rPr>
                <w:noProof/>
                <w:webHidden/>
              </w:rPr>
              <w:fldChar w:fldCharType="end"/>
            </w:r>
          </w:hyperlink>
        </w:p>
        <w:p w14:paraId="2845A4EF" w14:textId="57028335" w:rsidR="00C02B50" w:rsidRDefault="00C837C9">
          <w:pPr>
            <w:pStyle w:val="TOC1"/>
            <w:rPr>
              <w:rFonts w:asciiTheme="minorHAnsi" w:eastAsiaTheme="minorEastAsia" w:hAnsiTheme="minorHAnsi"/>
              <w:noProof/>
              <w:color w:val="auto"/>
              <w:kern w:val="2"/>
              <w:sz w:val="24"/>
              <w:szCs w:val="24"/>
              <w:lang w:eastAsia="en-AU"/>
              <w14:ligatures w14:val="standardContextual"/>
            </w:rPr>
          </w:pPr>
          <w:hyperlink w:anchor="_Toc167096915" w:history="1">
            <w:r w:rsidR="00C02B50" w:rsidRPr="00AC002B">
              <w:rPr>
                <w:rStyle w:val="Hyperlink"/>
                <w:noProof/>
              </w:rPr>
              <w:t>Appendix 4.</w:t>
            </w:r>
            <w:r w:rsidR="00C02B50">
              <w:rPr>
                <w:rFonts w:asciiTheme="minorHAnsi" w:eastAsiaTheme="minorEastAsia" w:hAnsiTheme="minorHAnsi"/>
                <w:noProof/>
                <w:color w:val="auto"/>
                <w:kern w:val="2"/>
                <w:sz w:val="24"/>
                <w:szCs w:val="24"/>
                <w:lang w:eastAsia="en-AU"/>
                <w14:ligatures w14:val="standardContextual"/>
              </w:rPr>
              <w:tab/>
            </w:r>
            <w:r w:rsidR="00C02B50" w:rsidRPr="00AC002B">
              <w:rPr>
                <w:rStyle w:val="Hyperlink"/>
                <w:noProof/>
              </w:rPr>
              <w:t>Example system designer statement</w:t>
            </w:r>
            <w:r w:rsidR="00C02B50">
              <w:rPr>
                <w:noProof/>
                <w:webHidden/>
              </w:rPr>
              <w:tab/>
            </w:r>
            <w:r w:rsidR="00C02B50">
              <w:rPr>
                <w:noProof/>
                <w:webHidden/>
              </w:rPr>
              <w:fldChar w:fldCharType="begin"/>
            </w:r>
            <w:r w:rsidR="00C02B50">
              <w:rPr>
                <w:noProof/>
                <w:webHidden/>
              </w:rPr>
              <w:instrText xml:space="preserve"> PAGEREF _Toc167096915 \h </w:instrText>
            </w:r>
            <w:r w:rsidR="00C02B50">
              <w:rPr>
                <w:noProof/>
                <w:webHidden/>
              </w:rPr>
            </w:r>
            <w:r w:rsidR="00C02B50">
              <w:rPr>
                <w:noProof/>
                <w:webHidden/>
              </w:rPr>
              <w:fldChar w:fldCharType="separate"/>
            </w:r>
            <w:r w:rsidR="00C02B50">
              <w:rPr>
                <w:noProof/>
                <w:webHidden/>
              </w:rPr>
              <w:t>193</w:t>
            </w:r>
            <w:r w:rsidR="00C02B50">
              <w:rPr>
                <w:noProof/>
                <w:webHidden/>
              </w:rPr>
              <w:fldChar w:fldCharType="end"/>
            </w:r>
          </w:hyperlink>
        </w:p>
        <w:p w14:paraId="12D51D9F" w14:textId="73173BC6" w:rsidR="00C02B50" w:rsidRDefault="00C837C9">
          <w:pPr>
            <w:pStyle w:val="TOC1"/>
            <w:rPr>
              <w:rFonts w:asciiTheme="minorHAnsi" w:eastAsiaTheme="minorEastAsia" w:hAnsiTheme="minorHAnsi"/>
              <w:noProof/>
              <w:color w:val="auto"/>
              <w:kern w:val="2"/>
              <w:sz w:val="24"/>
              <w:szCs w:val="24"/>
              <w:lang w:eastAsia="en-AU"/>
              <w14:ligatures w14:val="standardContextual"/>
            </w:rPr>
          </w:pPr>
          <w:hyperlink w:anchor="_Toc167096916" w:history="1">
            <w:r w:rsidR="00C02B50" w:rsidRPr="00AC002B">
              <w:rPr>
                <w:rStyle w:val="Hyperlink"/>
                <w:noProof/>
              </w:rPr>
              <w:t>Appendix 5.</w:t>
            </w:r>
            <w:r w:rsidR="00C02B50">
              <w:rPr>
                <w:rFonts w:asciiTheme="minorHAnsi" w:eastAsiaTheme="minorEastAsia" w:hAnsiTheme="minorHAnsi"/>
                <w:noProof/>
                <w:color w:val="auto"/>
                <w:kern w:val="2"/>
                <w:sz w:val="24"/>
                <w:szCs w:val="24"/>
                <w:lang w:eastAsia="en-AU"/>
                <w14:ligatures w14:val="standardContextual"/>
              </w:rPr>
              <w:tab/>
            </w:r>
            <w:r w:rsidR="00C02B50" w:rsidRPr="00AC002B">
              <w:rPr>
                <w:rStyle w:val="Hyperlink"/>
                <w:noProof/>
              </w:rPr>
              <w:t>Example constructor verification statement</w:t>
            </w:r>
            <w:r w:rsidR="00C02B50">
              <w:rPr>
                <w:noProof/>
                <w:webHidden/>
              </w:rPr>
              <w:tab/>
            </w:r>
            <w:r w:rsidR="00C02B50">
              <w:rPr>
                <w:noProof/>
                <w:webHidden/>
              </w:rPr>
              <w:fldChar w:fldCharType="begin"/>
            </w:r>
            <w:r w:rsidR="00C02B50">
              <w:rPr>
                <w:noProof/>
                <w:webHidden/>
              </w:rPr>
              <w:instrText xml:space="preserve"> PAGEREF _Toc167096916 \h </w:instrText>
            </w:r>
            <w:r w:rsidR="00C02B50">
              <w:rPr>
                <w:noProof/>
                <w:webHidden/>
              </w:rPr>
            </w:r>
            <w:r w:rsidR="00C02B50">
              <w:rPr>
                <w:noProof/>
                <w:webHidden/>
              </w:rPr>
              <w:fldChar w:fldCharType="separate"/>
            </w:r>
            <w:r w:rsidR="00C02B50">
              <w:rPr>
                <w:noProof/>
                <w:webHidden/>
              </w:rPr>
              <w:t>199</w:t>
            </w:r>
            <w:r w:rsidR="00C02B50">
              <w:rPr>
                <w:noProof/>
                <w:webHidden/>
              </w:rPr>
              <w:fldChar w:fldCharType="end"/>
            </w:r>
          </w:hyperlink>
        </w:p>
        <w:p w14:paraId="720194BC" w14:textId="14DE2A77" w:rsidR="00103EEF" w:rsidRDefault="005367E6" w:rsidP="00103EEF">
          <w:pPr>
            <w:pStyle w:val="TOC1"/>
          </w:pPr>
          <w:r>
            <w:fldChar w:fldCharType="end"/>
          </w:r>
        </w:p>
      </w:sdtContent>
    </w:sdt>
    <w:p w14:paraId="23B2BF71" w14:textId="77777777" w:rsidR="00462484" w:rsidRDefault="00462484" w:rsidP="00462484">
      <w:pPr>
        <w:pStyle w:val="Heading1-nonumber"/>
        <w:rPr>
          <w:color w:val="0A3C73" w:themeColor="text2"/>
        </w:rPr>
      </w:pPr>
    </w:p>
    <w:p w14:paraId="3134480B" w14:textId="77777777" w:rsidR="005367E6" w:rsidRPr="005367E6" w:rsidRDefault="005367E6" w:rsidP="001C72E3">
      <w:pPr>
        <w:pStyle w:val="Heading1-nonumber"/>
      </w:pPr>
      <w:r>
        <w:lastRenderedPageBreak/>
        <w:t xml:space="preserve">Table of </w:t>
      </w:r>
      <w:r w:rsidRPr="005367E6">
        <w:t>figures</w:t>
      </w:r>
    </w:p>
    <w:p w14:paraId="0C3415F3" w14:textId="57ED4BBC" w:rsidR="00146023" w:rsidRDefault="005367E6">
      <w:pPr>
        <w:pStyle w:val="TableofFigures"/>
        <w:tabs>
          <w:tab w:val="right" w:leader="dot" w:pos="10194"/>
        </w:tabs>
        <w:rPr>
          <w:rFonts w:eastAsiaTheme="minorEastAsia"/>
          <w:noProof/>
          <w:color w:val="auto"/>
          <w:kern w:val="2"/>
          <w:sz w:val="24"/>
          <w:szCs w:val="24"/>
          <w:lang w:eastAsia="en-AU"/>
          <w14:ligatures w14:val="standardContextual"/>
        </w:rPr>
      </w:pPr>
      <w:r w:rsidRPr="005367E6">
        <w:rPr>
          <w:rFonts w:ascii="Montserrat" w:eastAsiaTheme="minorEastAsia" w:hAnsi="Montserrat"/>
          <w:iCs/>
          <w:color w:val="000000" w:themeColor="text1"/>
          <w:szCs w:val="20"/>
        </w:rPr>
        <w:fldChar w:fldCharType="begin"/>
      </w:r>
      <w:r w:rsidRPr="005367E6">
        <w:instrText xml:space="preserve"> TOC \h \z \c "Figure" </w:instrText>
      </w:r>
      <w:r w:rsidRPr="005367E6">
        <w:rPr>
          <w:rFonts w:ascii="Montserrat" w:eastAsiaTheme="minorEastAsia" w:hAnsi="Montserrat"/>
          <w:iCs/>
          <w:color w:val="000000" w:themeColor="text1"/>
          <w:szCs w:val="20"/>
        </w:rPr>
        <w:fldChar w:fldCharType="separate"/>
      </w:r>
      <w:hyperlink w:anchor="_Toc167097182" w:history="1">
        <w:r w:rsidR="00146023" w:rsidRPr="007640DF">
          <w:rPr>
            <w:rStyle w:val="Hyperlink"/>
            <w:noProof/>
          </w:rPr>
          <w:t>Figure 1: EDRS Guideline document structure</w:t>
        </w:r>
        <w:r w:rsidR="00146023">
          <w:rPr>
            <w:noProof/>
            <w:webHidden/>
          </w:rPr>
          <w:tab/>
        </w:r>
        <w:r w:rsidR="00146023">
          <w:rPr>
            <w:noProof/>
            <w:webHidden/>
          </w:rPr>
          <w:fldChar w:fldCharType="begin"/>
        </w:r>
        <w:r w:rsidR="00146023">
          <w:rPr>
            <w:noProof/>
            <w:webHidden/>
          </w:rPr>
          <w:instrText xml:space="preserve"> PAGEREF _Toc167097182 \h </w:instrText>
        </w:r>
        <w:r w:rsidR="00146023">
          <w:rPr>
            <w:noProof/>
            <w:webHidden/>
          </w:rPr>
        </w:r>
        <w:r w:rsidR="00146023">
          <w:rPr>
            <w:noProof/>
            <w:webHidden/>
          </w:rPr>
          <w:fldChar w:fldCharType="separate"/>
        </w:r>
        <w:r w:rsidR="00146023">
          <w:rPr>
            <w:noProof/>
            <w:webHidden/>
          </w:rPr>
          <w:t>19</w:t>
        </w:r>
        <w:r w:rsidR="00146023">
          <w:rPr>
            <w:noProof/>
            <w:webHidden/>
          </w:rPr>
          <w:fldChar w:fldCharType="end"/>
        </w:r>
      </w:hyperlink>
    </w:p>
    <w:p w14:paraId="453ABC0E" w14:textId="0ED2BEED" w:rsidR="00146023"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097183" w:history="1">
        <w:r w:rsidR="00146023" w:rsidRPr="007640DF">
          <w:rPr>
            <w:rStyle w:val="Hyperlink"/>
            <w:noProof/>
          </w:rPr>
          <w:t>Figure 2: Overview of typical biophysical processes governing EDS function in landscape</w:t>
        </w:r>
        <w:r w:rsidR="00146023">
          <w:rPr>
            <w:noProof/>
            <w:webHidden/>
          </w:rPr>
          <w:tab/>
        </w:r>
        <w:r w:rsidR="00146023">
          <w:rPr>
            <w:noProof/>
            <w:webHidden/>
          </w:rPr>
          <w:fldChar w:fldCharType="begin"/>
        </w:r>
        <w:r w:rsidR="00146023">
          <w:rPr>
            <w:noProof/>
            <w:webHidden/>
          </w:rPr>
          <w:instrText xml:space="preserve"> PAGEREF _Toc167097183 \h </w:instrText>
        </w:r>
        <w:r w:rsidR="00146023">
          <w:rPr>
            <w:noProof/>
            <w:webHidden/>
          </w:rPr>
        </w:r>
        <w:r w:rsidR="00146023">
          <w:rPr>
            <w:noProof/>
            <w:webHidden/>
          </w:rPr>
          <w:fldChar w:fldCharType="separate"/>
        </w:r>
        <w:r w:rsidR="00146023">
          <w:rPr>
            <w:noProof/>
            <w:webHidden/>
          </w:rPr>
          <w:t>25</w:t>
        </w:r>
        <w:r w:rsidR="00146023">
          <w:rPr>
            <w:noProof/>
            <w:webHidden/>
          </w:rPr>
          <w:fldChar w:fldCharType="end"/>
        </w:r>
      </w:hyperlink>
    </w:p>
    <w:p w14:paraId="794D4870" w14:textId="7A09E411" w:rsidR="00146023"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097184" w:history="1">
        <w:r w:rsidR="00146023" w:rsidRPr="007640DF">
          <w:rPr>
            <w:rStyle w:val="Hyperlink"/>
            <w:noProof/>
          </w:rPr>
          <w:t>Figure 3: Detailed summary of EDS biophysical processes (subsurface irrigation)</w:t>
        </w:r>
        <w:r w:rsidR="00146023">
          <w:rPr>
            <w:noProof/>
            <w:webHidden/>
          </w:rPr>
          <w:tab/>
        </w:r>
        <w:r w:rsidR="00146023">
          <w:rPr>
            <w:noProof/>
            <w:webHidden/>
          </w:rPr>
          <w:fldChar w:fldCharType="begin"/>
        </w:r>
        <w:r w:rsidR="00146023">
          <w:rPr>
            <w:noProof/>
            <w:webHidden/>
          </w:rPr>
          <w:instrText xml:space="preserve"> PAGEREF _Toc167097184 \h </w:instrText>
        </w:r>
        <w:r w:rsidR="00146023">
          <w:rPr>
            <w:noProof/>
            <w:webHidden/>
          </w:rPr>
        </w:r>
        <w:r w:rsidR="00146023">
          <w:rPr>
            <w:noProof/>
            <w:webHidden/>
          </w:rPr>
          <w:fldChar w:fldCharType="separate"/>
        </w:r>
        <w:r w:rsidR="00146023">
          <w:rPr>
            <w:noProof/>
            <w:webHidden/>
          </w:rPr>
          <w:t>25</w:t>
        </w:r>
        <w:r w:rsidR="00146023">
          <w:rPr>
            <w:noProof/>
            <w:webHidden/>
          </w:rPr>
          <w:fldChar w:fldCharType="end"/>
        </w:r>
      </w:hyperlink>
    </w:p>
    <w:p w14:paraId="24E0EB59" w14:textId="72B897AE" w:rsidR="00146023"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097185" w:history="1">
        <w:r w:rsidR="00146023" w:rsidRPr="007640DF">
          <w:rPr>
            <w:rStyle w:val="Hyperlink"/>
            <w:noProof/>
          </w:rPr>
          <w:t>Figure 4: Conventional trench or bed water balance</w:t>
        </w:r>
        <w:r w:rsidR="00146023">
          <w:rPr>
            <w:noProof/>
            <w:webHidden/>
          </w:rPr>
          <w:tab/>
        </w:r>
        <w:r w:rsidR="00146023">
          <w:rPr>
            <w:noProof/>
            <w:webHidden/>
          </w:rPr>
          <w:fldChar w:fldCharType="begin"/>
        </w:r>
        <w:r w:rsidR="00146023">
          <w:rPr>
            <w:noProof/>
            <w:webHidden/>
          </w:rPr>
          <w:instrText xml:space="preserve"> PAGEREF _Toc167097185 \h </w:instrText>
        </w:r>
        <w:r w:rsidR="00146023">
          <w:rPr>
            <w:noProof/>
            <w:webHidden/>
          </w:rPr>
        </w:r>
        <w:r w:rsidR="00146023">
          <w:rPr>
            <w:noProof/>
            <w:webHidden/>
          </w:rPr>
          <w:fldChar w:fldCharType="separate"/>
        </w:r>
        <w:r w:rsidR="00146023">
          <w:rPr>
            <w:noProof/>
            <w:webHidden/>
          </w:rPr>
          <w:t>28</w:t>
        </w:r>
        <w:r w:rsidR="00146023">
          <w:rPr>
            <w:noProof/>
            <w:webHidden/>
          </w:rPr>
          <w:fldChar w:fldCharType="end"/>
        </w:r>
      </w:hyperlink>
    </w:p>
    <w:p w14:paraId="63B17625" w14:textId="2D4C33D6" w:rsidR="00146023"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097186" w:history="1">
        <w:r w:rsidR="00146023" w:rsidRPr="007640DF">
          <w:rPr>
            <w:rStyle w:val="Hyperlink"/>
            <w:noProof/>
          </w:rPr>
          <w:t>Figure 5: Evapotranspiration trench or bed water balance</w:t>
        </w:r>
        <w:r w:rsidR="00146023">
          <w:rPr>
            <w:noProof/>
            <w:webHidden/>
          </w:rPr>
          <w:tab/>
        </w:r>
        <w:r w:rsidR="00146023">
          <w:rPr>
            <w:noProof/>
            <w:webHidden/>
          </w:rPr>
          <w:fldChar w:fldCharType="begin"/>
        </w:r>
        <w:r w:rsidR="00146023">
          <w:rPr>
            <w:noProof/>
            <w:webHidden/>
          </w:rPr>
          <w:instrText xml:space="preserve"> PAGEREF _Toc167097186 \h </w:instrText>
        </w:r>
        <w:r w:rsidR="00146023">
          <w:rPr>
            <w:noProof/>
            <w:webHidden/>
          </w:rPr>
        </w:r>
        <w:r w:rsidR="00146023">
          <w:rPr>
            <w:noProof/>
            <w:webHidden/>
          </w:rPr>
          <w:fldChar w:fldCharType="separate"/>
        </w:r>
        <w:r w:rsidR="00146023">
          <w:rPr>
            <w:noProof/>
            <w:webHidden/>
          </w:rPr>
          <w:t>29</w:t>
        </w:r>
        <w:r w:rsidR="00146023">
          <w:rPr>
            <w:noProof/>
            <w:webHidden/>
          </w:rPr>
          <w:fldChar w:fldCharType="end"/>
        </w:r>
      </w:hyperlink>
    </w:p>
    <w:p w14:paraId="2A0E47DA" w14:textId="3428A332" w:rsidR="00146023"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097187" w:history="1">
        <w:r w:rsidR="00146023" w:rsidRPr="007640DF">
          <w:rPr>
            <w:rStyle w:val="Hyperlink"/>
            <w:noProof/>
          </w:rPr>
          <w:t>Figure 6: Wick trench water balance</w:t>
        </w:r>
        <w:r w:rsidR="00146023">
          <w:rPr>
            <w:noProof/>
            <w:webHidden/>
          </w:rPr>
          <w:tab/>
        </w:r>
        <w:r w:rsidR="00146023">
          <w:rPr>
            <w:noProof/>
            <w:webHidden/>
          </w:rPr>
          <w:fldChar w:fldCharType="begin"/>
        </w:r>
        <w:r w:rsidR="00146023">
          <w:rPr>
            <w:noProof/>
            <w:webHidden/>
          </w:rPr>
          <w:instrText xml:space="preserve"> PAGEREF _Toc167097187 \h </w:instrText>
        </w:r>
        <w:r w:rsidR="00146023">
          <w:rPr>
            <w:noProof/>
            <w:webHidden/>
          </w:rPr>
        </w:r>
        <w:r w:rsidR="00146023">
          <w:rPr>
            <w:noProof/>
            <w:webHidden/>
          </w:rPr>
          <w:fldChar w:fldCharType="separate"/>
        </w:r>
        <w:r w:rsidR="00146023">
          <w:rPr>
            <w:noProof/>
            <w:webHidden/>
          </w:rPr>
          <w:t>30</w:t>
        </w:r>
        <w:r w:rsidR="00146023">
          <w:rPr>
            <w:noProof/>
            <w:webHidden/>
          </w:rPr>
          <w:fldChar w:fldCharType="end"/>
        </w:r>
      </w:hyperlink>
    </w:p>
    <w:p w14:paraId="00E74AF2" w14:textId="0065A07A" w:rsidR="00146023"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097188" w:history="1">
        <w:r w:rsidR="00146023" w:rsidRPr="007640DF">
          <w:rPr>
            <w:rStyle w:val="Hyperlink"/>
            <w:noProof/>
          </w:rPr>
          <w:t>Figure 7: Vegetated recirculating evapotranspiration bed water balance</w:t>
        </w:r>
        <w:r w:rsidR="00146023">
          <w:rPr>
            <w:noProof/>
            <w:webHidden/>
          </w:rPr>
          <w:tab/>
        </w:r>
        <w:r w:rsidR="00146023">
          <w:rPr>
            <w:noProof/>
            <w:webHidden/>
          </w:rPr>
          <w:fldChar w:fldCharType="begin"/>
        </w:r>
        <w:r w:rsidR="00146023">
          <w:rPr>
            <w:noProof/>
            <w:webHidden/>
          </w:rPr>
          <w:instrText xml:space="preserve"> PAGEREF _Toc167097188 \h </w:instrText>
        </w:r>
        <w:r w:rsidR="00146023">
          <w:rPr>
            <w:noProof/>
            <w:webHidden/>
          </w:rPr>
        </w:r>
        <w:r w:rsidR="00146023">
          <w:rPr>
            <w:noProof/>
            <w:webHidden/>
          </w:rPr>
          <w:fldChar w:fldCharType="separate"/>
        </w:r>
        <w:r w:rsidR="00146023">
          <w:rPr>
            <w:noProof/>
            <w:webHidden/>
          </w:rPr>
          <w:t>32</w:t>
        </w:r>
        <w:r w:rsidR="00146023">
          <w:rPr>
            <w:noProof/>
            <w:webHidden/>
          </w:rPr>
          <w:fldChar w:fldCharType="end"/>
        </w:r>
      </w:hyperlink>
    </w:p>
    <w:p w14:paraId="4432C3BC" w14:textId="42D9E11A" w:rsidR="00146023"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097189" w:history="1">
        <w:r w:rsidR="00146023" w:rsidRPr="007640DF">
          <w:rPr>
            <w:rStyle w:val="Hyperlink"/>
            <w:noProof/>
          </w:rPr>
          <w:t>Figure 8: Amended soil system water balance</w:t>
        </w:r>
        <w:r w:rsidR="00146023">
          <w:rPr>
            <w:noProof/>
            <w:webHidden/>
          </w:rPr>
          <w:tab/>
        </w:r>
        <w:r w:rsidR="00146023">
          <w:rPr>
            <w:noProof/>
            <w:webHidden/>
          </w:rPr>
          <w:fldChar w:fldCharType="begin"/>
        </w:r>
        <w:r w:rsidR="00146023">
          <w:rPr>
            <w:noProof/>
            <w:webHidden/>
          </w:rPr>
          <w:instrText xml:space="preserve"> PAGEREF _Toc167097189 \h </w:instrText>
        </w:r>
        <w:r w:rsidR="00146023">
          <w:rPr>
            <w:noProof/>
            <w:webHidden/>
          </w:rPr>
        </w:r>
        <w:r w:rsidR="00146023">
          <w:rPr>
            <w:noProof/>
            <w:webHidden/>
          </w:rPr>
          <w:fldChar w:fldCharType="separate"/>
        </w:r>
        <w:r w:rsidR="00146023">
          <w:rPr>
            <w:noProof/>
            <w:webHidden/>
          </w:rPr>
          <w:t>34</w:t>
        </w:r>
        <w:r w:rsidR="00146023">
          <w:rPr>
            <w:noProof/>
            <w:webHidden/>
          </w:rPr>
          <w:fldChar w:fldCharType="end"/>
        </w:r>
      </w:hyperlink>
    </w:p>
    <w:p w14:paraId="6A8BE860" w14:textId="2DF612CB" w:rsidR="00146023"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097190" w:history="1">
        <w:r w:rsidR="00146023" w:rsidRPr="007640DF">
          <w:rPr>
            <w:rStyle w:val="Hyperlink"/>
            <w:noProof/>
          </w:rPr>
          <w:t>Figure 9: Shallow subsurface irrigation water balance</w:t>
        </w:r>
        <w:r w:rsidR="00146023">
          <w:rPr>
            <w:noProof/>
            <w:webHidden/>
          </w:rPr>
          <w:tab/>
        </w:r>
        <w:r w:rsidR="00146023">
          <w:rPr>
            <w:noProof/>
            <w:webHidden/>
          </w:rPr>
          <w:fldChar w:fldCharType="begin"/>
        </w:r>
        <w:r w:rsidR="00146023">
          <w:rPr>
            <w:noProof/>
            <w:webHidden/>
          </w:rPr>
          <w:instrText xml:space="preserve"> PAGEREF _Toc167097190 \h </w:instrText>
        </w:r>
        <w:r w:rsidR="00146023">
          <w:rPr>
            <w:noProof/>
            <w:webHidden/>
          </w:rPr>
        </w:r>
        <w:r w:rsidR="00146023">
          <w:rPr>
            <w:noProof/>
            <w:webHidden/>
          </w:rPr>
          <w:fldChar w:fldCharType="separate"/>
        </w:r>
        <w:r w:rsidR="00146023">
          <w:rPr>
            <w:noProof/>
            <w:webHidden/>
          </w:rPr>
          <w:t>35</w:t>
        </w:r>
        <w:r w:rsidR="00146023">
          <w:rPr>
            <w:noProof/>
            <w:webHidden/>
          </w:rPr>
          <w:fldChar w:fldCharType="end"/>
        </w:r>
      </w:hyperlink>
    </w:p>
    <w:p w14:paraId="145E9174" w14:textId="23F6D48E" w:rsidR="00146023"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097191" w:history="1">
        <w:r w:rsidR="00146023" w:rsidRPr="007640DF">
          <w:rPr>
            <w:rStyle w:val="Hyperlink"/>
            <w:noProof/>
          </w:rPr>
          <w:t>Figure 10: LPED water balance</w:t>
        </w:r>
        <w:r w:rsidR="00146023">
          <w:rPr>
            <w:noProof/>
            <w:webHidden/>
          </w:rPr>
          <w:tab/>
        </w:r>
        <w:r w:rsidR="00146023">
          <w:rPr>
            <w:noProof/>
            <w:webHidden/>
          </w:rPr>
          <w:fldChar w:fldCharType="begin"/>
        </w:r>
        <w:r w:rsidR="00146023">
          <w:rPr>
            <w:noProof/>
            <w:webHidden/>
          </w:rPr>
          <w:instrText xml:space="preserve"> PAGEREF _Toc167097191 \h </w:instrText>
        </w:r>
        <w:r w:rsidR="00146023">
          <w:rPr>
            <w:noProof/>
            <w:webHidden/>
          </w:rPr>
        </w:r>
        <w:r w:rsidR="00146023">
          <w:rPr>
            <w:noProof/>
            <w:webHidden/>
          </w:rPr>
          <w:fldChar w:fldCharType="separate"/>
        </w:r>
        <w:r w:rsidR="00146023">
          <w:rPr>
            <w:noProof/>
            <w:webHidden/>
          </w:rPr>
          <w:t>36</w:t>
        </w:r>
        <w:r w:rsidR="00146023">
          <w:rPr>
            <w:noProof/>
            <w:webHidden/>
          </w:rPr>
          <w:fldChar w:fldCharType="end"/>
        </w:r>
      </w:hyperlink>
    </w:p>
    <w:p w14:paraId="0AFEDC2C" w14:textId="1FC32C03" w:rsidR="00146023"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097192" w:history="1">
        <w:r w:rsidR="00146023" w:rsidRPr="007640DF">
          <w:rPr>
            <w:rStyle w:val="Hyperlink"/>
            <w:noProof/>
          </w:rPr>
          <w:t>Figure 11: Surface irrigation water balance</w:t>
        </w:r>
        <w:r w:rsidR="00146023">
          <w:rPr>
            <w:noProof/>
            <w:webHidden/>
          </w:rPr>
          <w:tab/>
        </w:r>
        <w:r w:rsidR="00146023">
          <w:rPr>
            <w:noProof/>
            <w:webHidden/>
          </w:rPr>
          <w:fldChar w:fldCharType="begin"/>
        </w:r>
        <w:r w:rsidR="00146023">
          <w:rPr>
            <w:noProof/>
            <w:webHidden/>
          </w:rPr>
          <w:instrText xml:space="preserve"> PAGEREF _Toc167097192 \h </w:instrText>
        </w:r>
        <w:r w:rsidR="00146023">
          <w:rPr>
            <w:noProof/>
            <w:webHidden/>
          </w:rPr>
        </w:r>
        <w:r w:rsidR="00146023">
          <w:rPr>
            <w:noProof/>
            <w:webHidden/>
          </w:rPr>
          <w:fldChar w:fldCharType="separate"/>
        </w:r>
        <w:r w:rsidR="00146023">
          <w:rPr>
            <w:noProof/>
            <w:webHidden/>
          </w:rPr>
          <w:t>38</w:t>
        </w:r>
        <w:r w:rsidR="00146023">
          <w:rPr>
            <w:noProof/>
            <w:webHidden/>
          </w:rPr>
          <w:fldChar w:fldCharType="end"/>
        </w:r>
      </w:hyperlink>
    </w:p>
    <w:p w14:paraId="6E512CF8" w14:textId="6047CA7D" w:rsidR="00146023"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097193" w:history="1">
        <w:r w:rsidR="00146023" w:rsidRPr="007640DF">
          <w:rPr>
            <w:rStyle w:val="Hyperlink"/>
            <w:noProof/>
          </w:rPr>
          <w:t>Figure 12: Wisconsin mound water balance</w:t>
        </w:r>
        <w:r w:rsidR="00146023">
          <w:rPr>
            <w:noProof/>
            <w:webHidden/>
          </w:rPr>
          <w:tab/>
        </w:r>
        <w:r w:rsidR="00146023">
          <w:rPr>
            <w:noProof/>
            <w:webHidden/>
          </w:rPr>
          <w:fldChar w:fldCharType="begin"/>
        </w:r>
        <w:r w:rsidR="00146023">
          <w:rPr>
            <w:noProof/>
            <w:webHidden/>
          </w:rPr>
          <w:instrText xml:space="preserve"> PAGEREF _Toc167097193 \h </w:instrText>
        </w:r>
        <w:r w:rsidR="00146023">
          <w:rPr>
            <w:noProof/>
            <w:webHidden/>
          </w:rPr>
        </w:r>
        <w:r w:rsidR="00146023">
          <w:rPr>
            <w:noProof/>
            <w:webHidden/>
          </w:rPr>
          <w:fldChar w:fldCharType="separate"/>
        </w:r>
        <w:r w:rsidR="00146023">
          <w:rPr>
            <w:noProof/>
            <w:webHidden/>
          </w:rPr>
          <w:t>39</w:t>
        </w:r>
        <w:r w:rsidR="00146023">
          <w:rPr>
            <w:noProof/>
            <w:webHidden/>
          </w:rPr>
          <w:fldChar w:fldCharType="end"/>
        </w:r>
      </w:hyperlink>
    </w:p>
    <w:p w14:paraId="3B370DA5" w14:textId="5A8E10EC" w:rsidR="00146023"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097194" w:history="1">
        <w:r w:rsidR="00146023" w:rsidRPr="007640DF">
          <w:rPr>
            <w:rStyle w:val="Hyperlink"/>
            <w:noProof/>
          </w:rPr>
          <w:t>Figure 13: Risk management process (ISO 31000)</w:t>
        </w:r>
        <w:r w:rsidR="00146023">
          <w:rPr>
            <w:noProof/>
            <w:webHidden/>
          </w:rPr>
          <w:tab/>
        </w:r>
        <w:r w:rsidR="00146023">
          <w:rPr>
            <w:noProof/>
            <w:webHidden/>
          </w:rPr>
          <w:fldChar w:fldCharType="begin"/>
        </w:r>
        <w:r w:rsidR="00146023">
          <w:rPr>
            <w:noProof/>
            <w:webHidden/>
          </w:rPr>
          <w:instrText xml:space="preserve"> PAGEREF _Toc167097194 \h </w:instrText>
        </w:r>
        <w:r w:rsidR="00146023">
          <w:rPr>
            <w:noProof/>
            <w:webHidden/>
          </w:rPr>
        </w:r>
        <w:r w:rsidR="00146023">
          <w:rPr>
            <w:noProof/>
            <w:webHidden/>
          </w:rPr>
          <w:fldChar w:fldCharType="separate"/>
        </w:r>
        <w:r w:rsidR="00146023">
          <w:rPr>
            <w:noProof/>
            <w:webHidden/>
          </w:rPr>
          <w:t>46</w:t>
        </w:r>
        <w:r w:rsidR="00146023">
          <w:rPr>
            <w:noProof/>
            <w:webHidden/>
          </w:rPr>
          <w:fldChar w:fldCharType="end"/>
        </w:r>
      </w:hyperlink>
    </w:p>
    <w:p w14:paraId="4A134DFB" w14:textId="3BDEE10B" w:rsidR="00146023"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097195" w:history="1">
        <w:r w:rsidR="00146023" w:rsidRPr="007640DF">
          <w:rPr>
            <w:rStyle w:val="Hyperlink"/>
            <w:noProof/>
          </w:rPr>
          <w:t>Figure 14: EDRS selection process flowchart</w:t>
        </w:r>
        <w:r w:rsidR="00146023">
          <w:rPr>
            <w:noProof/>
            <w:webHidden/>
          </w:rPr>
          <w:tab/>
        </w:r>
        <w:r w:rsidR="00146023">
          <w:rPr>
            <w:noProof/>
            <w:webHidden/>
          </w:rPr>
          <w:fldChar w:fldCharType="begin"/>
        </w:r>
        <w:r w:rsidR="00146023">
          <w:rPr>
            <w:noProof/>
            <w:webHidden/>
          </w:rPr>
          <w:instrText xml:space="preserve"> PAGEREF _Toc167097195 \h </w:instrText>
        </w:r>
        <w:r w:rsidR="00146023">
          <w:rPr>
            <w:noProof/>
            <w:webHidden/>
          </w:rPr>
        </w:r>
        <w:r w:rsidR="00146023">
          <w:rPr>
            <w:noProof/>
            <w:webHidden/>
          </w:rPr>
          <w:fldChar w:fldCharType="separate"/>
        </w:r>
        <w:r w:rsidR="00146023">
          <w:rPr>
            <w:noProof/>
            <w:webHidden/>
          </w:rPr>
          <w:t>49</w:t>
        </w:r>
        <w:r w:rsidR="00146023">
          <w:rPr>
            <w:noProof/>
            <w:webHidden/>
          </w:rPr>
          <w:fldChar w:fldCharType="end"/>
        </w:r>
      </w:hyperlink>
    </w:p>
    <w:p w14:paraId="61A36442" w14:textId="32C577AE" w:rsidR="00146023"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097196" w:history="1">
        <w:r w:rsidR="00146023" w:rsidRPr="007640DF">
          <w:rPr>
            <w:rStyle w:val="Hyperlink"/>
            <w:noProof/>
          </w:rPr>
          <w:t>Figure 15: Process flow chart</w:t>
        </w:r>
        <w:r w:rsidR="00146023">
          <w:rPr>
            <w:noProof/>
            <w:webHidden/>
          </w:rPr>
          <w:tab/>
        </w:r>
        <w:r w:rsidR="00146023">
          <w:rPr>
            <w:noProof/>
            <w:webHidden/>
          </w:rPr>
          <w:fldChar w:fldCharType="begin"/>
        </w:r>
        <w:r w:rsidR="00146023">
          <w:rPr>
            <w:noProof/>
            <w:webHidden/>
          </w:rPr>
          <w:instrText xml:space="preserve"> PAGEREF _Toc167097196 \h </w:instrText>
        </w:r>
        <w:r w:rsidR="00146023">
          <w:rPr>
            <w:noProof/>
            <w:webHidden/>
          </w:rPr>
        </w:r>
        <w:r w:rsidR="00146023">
          <w:rPr>
            <w:noProof/>
            <w:webHidden/>
          </w:rPr>
          <w:fldChar w:fldCharType="separate"/>
        </w:r>
        <w:r w:rsidR="00146023">
          <w:rPr>
            <w:noProof/>
            <w:webHidden/>
          </w:rPr>
          <w:t>73</w:t>
        </w:r>
        <w:r w:rsidR="00146023">
          <w:rPr>
            <w:noProof/>
            <w:webHidden/>
          </w:rPr>
          <w:fldChar w:fldCharType="end"/>
        </w:r>
      </w:hyperlink>
    </w:p>
    <w:p w14:paraId="544A1C28" w14:textId="2AF1F660" w:rsidR="00146023"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097197" w:history="1">
        <w:r w:rsidR="00146023" w:rsidRPr="007640DF">
          <w:rPr>
            <w:rStyle w:val="Hyperlink"/>
            <w:noProof/>
          </w:rPr>
          <w:t>Figure 16: Construction process flowchart</w:t>
        </w:r>
        <w:r w:rsidR="00146023">
          <w:rPr>
            <w:noProof/>
            <w:webHidden/>
          </w:rPr>
          <w:tab/>
        </w:r>
        <w:r w:rsidR="00146023">
          <w:rPr>
            <w:noProof/>
            <w:webHidden/>
          </w:rPr>
          <w:fldChar w:fldCharType="begin"/>
        </w:r>
        <w:r w:rsidR="00146023">
          <w:rPr>
            <w:noProof/>
            <w:webHidden/>
          </w:rPr>
          <w:instrText xml:space="preserve"> PAGEREF _Toc167097197 \h </w:instrText>
        </w:r>
        <w:r w:rsidR="00146023">
          <w:rPr>
            <w:noProof/>
            <w:webHidden/>
          </w:rPr>
        </w:r>
        <w:r w:rsidR="00146023">
          <w:rPr>
            <w:noProof/>
            <w:webHidden/>
          </w:rPr>
          <w:fldChar w:fldCharType="separate"/>
        </w:r>
        <w:r w:rsidR="00146023">
          <w:rPr>
            <w:noProof/>
            <w:webHidden/>
          </w:rPr>
          <w:t>107</w:t>
        </w:r>
        <w:r w:rsidR="00146023">
          <w:rPr>
            <w:noProof/>
            <w:webHidden/>
          </w:rPr>
          <w:fldChar w:fldCharType="end"/>
        </w:r>
      </w:hyperlink>
    </w:p>
    <w:p w14:paraId="3A26FEC0" w14:textId="17C4A3FC" w:rsidR="00146023"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097198" w:history="1">
        <w:r w:rsidR="00146023" w:rsidRPr="007640DF">
          <w:rPr>
            <w:rStyle w:val="Hyperlink"/>
            <w:noProof/>
          </w:rPr>
          <w:t>Figure 17 Example pump curve</w:t>
        </w:r>
        <w:r w:rsidR="00146023">
          <w:rPr>
            <w:noProof/>
            <w:webHidden/>
          </w:rPr>
          <w:tab/>
        </w:r>
        <w:r w:rsidR="00146023">
          <w:rPr>
            <w:noProof/>
            <w:webHidden/>
          </w:rPr>
          <w:fldChar w:fldCharType="begin"/>
        </w:r>
        <w:r w:rsidR="00146023">
          <w:rPr>
            <w:noProof/>
            <w:webHidden/>
          </w:rPr>
          <w:instrText xml:space="preserve"> PAGEREF _Toc167097198 \h </w:instrText>
        </w:r>
        <w:r w:rsidR="00146023">
          <w:rPr>
            <w:noProof/>
            <w:webHidden/>
          </w:rPr>
        </w:r>
        <w:r w:rsidR="00146023">
          <w:rPr>
            <w:noProof/>
            <w:webHidden/>
          </w:rPr>
          <w:fldChar w:fldCharType="separate"/>
        </w:r>
        <w:r w:rsidR="00146023">
          <w:rPr>
            <w:noProof/>
            <w:webHidden/>
          </w:rPr>
          <w:t>177</w:t>
        </w:r>
        <w:r w:rsidR="00146023">
          <w:rPr>
            <w:noProof/>
            <w:webHidden/>
          </w:rPr>
          <w:fldChar w:fldCharType="end"/>
        </w:r>
      </w:hyperlink>
    </w:p>
    <w:p w14:paraId="722C0088" w14:textId="0507EBE3" w:rsidR="005367E6" w:rsidRPr="005367E6" w:rsidRDefault="005367E6" w:rsidP="005367E6">
      <w:r w:rsidRPr="005367E6">
        <w:fldChar w:fldCharType="end"/>
      </w:r>
    </w:p>
    <w:p w14:paraId="1D1D527A" w14:textId="77777777" w:rsidR="005367E6" w:rsidRDefault="005367E6" w:rsidP="001C72E3">
      <w:pPr>
        <w:pStyle w:val="Heading1-nonumber"/>
      </w:pPr>
      <w:r>
        <w:t>Table of tables</w:t>
      </w:r>
    </w:p>
    <w:p w14:paraId="64D3CE61" w14:textId="57150531" w:rsidR="00FE2498" w:rsidRDefault="005367E6">
      <w:pPr>
        <w:pStyle w:val="TableofFigures"/>
        <w:tabs>
          <w:tab w:val="right" w:leader="dot" w:pos="10194"/>
        </w:tabs>
        <w:rPr>
          <w:rFonts w:eastAsiaTheme="minorEastAsia"/>
          <w:noProof/>
          <w:color w:val="auto"/>
          <w:kern w:val="2"/>
          <w:sz w:val="24"/>
          <w:szCs w:val="24"/>
          <w:lang w:eastAsia="en-AU"/>
          <w14:ligatures w14:val="standardContextual"/>
        </w:rPr>
      </w:pPr>
      <w:r w:rsidRPr="005367E6">
        <w:rPr>
          <w:rFonts w:ascii="Montserrat" w:eastAsiaTheme="minorEastAsia" w:hAnsi="Montserrat"/>
          <w:iCs/>
          <w:color w:val="000000" w:themeColor="text1"/>
          <w:szCs w:val="20"/>
        </w:rPr>
        <w:fldChar w:fldCharType="begin"/>
      </w:r>
      <w:r w:rsidRPr="005367E6">
        <w:instrText xml:space="preserve"> TOC \h \z \c "Table" </w:instrText>
      </w:r>
      <w:r w:rsidRPr="005367E6">
        <w:rPr>
          <w:rFonts w:ascii="Montserrat" w:eastAsiaTheme="minorEastAsia" w:hAnsi="Montserrat"/>
          <w:iCs/>
          <w:color w:val="000000" w:themeColor="text1"/>
          <w:szCs w:val="20"/>
        </w:rPr>
        <w:fldChar w:fldCharType="separate"/>
      </w:r>
      <w:hyperlink w:anchor="_Toc167176701" w:history="1">
        <w:r w:rsidR="00FE2498" w:rsidRPr="00F77ECF">
          <w:rPr>
            <w:rStyle w:val="Hyperlink"/>
            <w:noProof/>
          </w:rPr>
          <w:t>Table 1: EDRS categories and references</w:t>
        </w:r>
        <w:r w:rsidR="00FE2498">
          <w:rPr>
            <w:noProof/>
            <w:webHidden/>
          </w:rPr>
          <w:tab/>
        </w:r>
        <w:r w:rsidR="00FE2498">
          <w:rPr>
            <w:noProof/>
            <w:webHidden/>
          </w:rPr>
          <w:fldChar w:fldCharType="begin"/>
        </w:r>
        <w:r w:rsidR="00FE2498">
          <w:rPr>
            <w:noProof/>
            <w:webHidden/>
          </w:rPr>
          <w:instrText xml:space="preserve"> PAGEREF _Toc167176701 \h </w:instrText>
        </w:r>
        <w:r w:rsidR="00FE2498">
          <w:rPr>
            <w:noProof/>
            <w:webHidden/>
          </w:rPr>
        </w:r>
        <w:r w:rsidR="00FE2498">
          <w:rPr>
            <w:noProof/>
            <w:webHidden/>
          </w:rPr>
          <w:fldChar w:fldCharType="separate"/>
        </w:r>
        <w:r w:rsidR="00FE2498">
          <w:rPr>
            <w:noProof/>
            <w:webHidden/>
          </w:rPr>
          <w:t>26</w:t>
        </w:r>
        <w:r w:rsidR="00FE2498">
          <w:rPr>
            <w:noProof/>
            <w:webHidden/>
          </w:rPr>
          <w:fldChar w:fldCharType="end"/>
        </w:r>
      </w:hyperlink>
    </w:p>
    <w:p w14:paraId="2CA149F0" w14:textId="41E30AE8"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02" w:history="1">
        <w:r w:rsidR="00FE2498" w:rsidRPr="00F77ECF">
          <w:rPr>
            <w:rStyle w:val="Hyperlink"/>
            <w:noProof/>
          </w:rPr>
          <w:t>Table 2: EDS effluent quality suitability</w:t>
        </w:r>
        <w:r w:rsidR="00FE2498">
          <w:rPr>
            <w:noProof/>
            <w:webHidden/>
          </w:rPr>
          <w:tab/>
        </w:r>
        <w:r w:rsidR="00FE2498">
          <w:rPr>
            <w:noProof/>
            <w:webHidden/>
          </w:rPr>
          <w:fldChar w:fldCharType="begin"/>
        </w:r>
        <w:r w:rsidR="00FE2498">
          <w:rPr>
            <w:noProof/>
            <w:webHidden/>
          </w:rPr>
          <w:instrText xml:space="preserve"> PAGEREF _Toc167176702 \h </w:instrText>
        </w:r>
        <w:r w:rsidR="00FE2498">
          <w:rPr>
            <w:noProof/>
            <w:webHidden/>
          </w:rPr>
        </w:r>
        <w:r w:rsidR="00FE2498">
          <w:rPr>
            <w:noProof/>
            <w:webHidden/>
          </w:rPr>
          <w:fldChar w:fldCharType="separate"/>
        </w:r>
        <w:r w:rsidR="00FE2498">
          <w:rPr>
            <w:noProof/>
            <w:webHidden/>
          </w:rPr>
          <w:t>42</w:t>
        </w:r>
        <w:r w:rsidR="00FE2498">
          <w:rPr>
            <w:noProof/>
            <w:webHidden/>
          </w:rPr>
          <w:fldChar w:fldCharType="end"/>
        </w:r>
      </w:hyperlink>
    </w:p>
    <w:p w14:paraId="429E48D7" w14:textId="65145F7E"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03" w:history="1">
        <w:r w:rsidR="00FE2498" w:rsidRPr="00F77ECF">
          <w:rPr>
            <w:rStyle w:val="Hyperlink"/>
            <w:noProof/>
          </w:rPr>
          <w:t>Table 3 EDS suitability based on soil category and structure</w:t>
        </w:r>
        <w:r w:rsidR="00FE2498">
          <w:rPr>
            <w:noProof/>
            <w:webHidden/>
          </w:rPr>
          <w:tab/>
        </w:r>
        <w:r w:rsidR="00FE2498">
          <w:rPr>
            <w:noProof/>
            <w:webHidden/>
          </w:rPr>
          <w:fldChar w:fldCharType="begin"/>
        </w:r>
        <w:r w:rsidR="00FE2498">
          <w:rPr>
            <w:noProof/>
            <w:webHidden/>
          </w:rPr>
          <w:instrText xml:space="preserve"> PAGEREF _Toc167176703 \h </w:instrText>
        </w:r>
        <w:r w:rsidR="00FE2498">
          <w:rPr>
            <w:noProof/>
            <w:webHidden/>
          </w:rPr>
        </w:r>
        <w:r w:rsidR="00FE2498">
          <w:rPr>
            <w:noProof/>
            <w:webHidden/>
          </w:rPr>
          <w:fldChar w:fldCharType="separate"/>
        </w:r>
        <w:r w:rsidR="00FE2498">
          <w:rPr>
            <w:noProof/>
            <w:webHidden/>
          </w:rPr>
          <w:t>44</w:t>
        </w:r>
        <w:r w:rsidR="00FE2498">
          <w:rPr>
            <w:noProof/>
            <w:webHidden/>
          </w:rPr>
          <w:fldChar w:fldCharType="end"/>
        </w:r>
      </w:hyperlink>
    </w:p>
    <w:p w14:paraId="4D5D32FA" w14:textId="75F23E82"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04" w:history="1">
        <w:r w:rsidR="00FE2498" w:rsidRPr="00F77ECF">
          <w:rPr>
            <w:rStyle w:val="Hyperlink"/>
            <w:noProof/>
          </w:rPr>
          <w:t>Table 4: Typical data sources and Important selection features</w:t>
        </w:r>
        <w:r w:rsidR="00FE2498">
          <w:rPr>
            <w:noProof/>
            <w:webHidden/>
          </w:rPr>
          <w:tab/>
        </w:r>
        <w:r w:rsidR="00FE2498">
          <w:rPr>
            <w:noProof/>
            <w:webHidden/>
          </w:rPr>
          <w:fldChar w:fldCharType="begin"/>
        </w:r>
        <w:r w:rsidR="00FE2498">
          <w:rPr>
            <w:noProof/>
            <w:webHidden/>
          </w:rPr>
          <w:instrText xml:space="preserve"> PAGEREF _Toc167176704 \h </w:instrText>
        </w:r>
        <w:r w:rsidR="00FE2498">
          <w:rPr>
            <w:noProof/>
            <w:webHidden/>
          </w:rPr>
        </w:r>
        <w:r w:rsidR="00FE2498">
          <w:rPr>
            <w:noProof/>
            <w:webHidden/>
          </w:rPr>
          <w:fldChar w:fldCharType="separate"/>
        </w:r>
        <w:r w:rsidR="00FE2498">
          <w:rPr>
            <w:noProof/>
            <w:webHidden/>
          </w:rPr>
          <w:t>47</w:t>
        </w:r>
        <w:r w:rsidR="00FE2498">
          <w:rPr>
            <w:noProof/>
            <w:webHidden/>
          </w:rPr>
          <w:fldChar w:fldCharType="end"/>
        </w:r>
      </w:hyperlink>
    </w:p>
    <w:p w14:paraId="0B79769E" w14:textId="7B1A31DA"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05" w:history="1">
        <w:r w:rsidR="00FE2498" w:rsidRPr="00F77ECF">
          <w:rPr>
            <w:rStyle w:val="Hyperlink"/>
            <w:noProof/>
          </w:rPr>
          <w:t>Table 5: Site and soil selection guidance for conventional trench/bed systems</w:t>
        </w:r>
        <w:r w:rsidR="00FE2498">
          <w:rPr>
            <w:noProof/>
            <w:webHidden/>
          </w:rPr>
          <w:tab/>
        </w:r>
        <w:r w:rsidR="00FE2498">
          <w:rPr>
            <w:noProof/>
            <w:webHidden/>
          </w:rPr>
          <w:fldChar w:fldCharType="begin"/>
        </w:r>
        <w:r w:rsidR="00FE2498">
          <w:rPr>
            <w:noProof/>
            <w:webHidden/>
          </w:rPr>
          <w:instrText xml:space="preserve"> PAGEREF _Toc167176705 \h </w:instrText>
        </w:r>
        <w:r w:rsidR="00FE2498">
          <w:rPr>
            <w:noProof/>
            <w:webHidden/>
          </w:rPr>
        </w:r>
        <w:r w:rsidR="00FE2498">
          <w:rPr>
            <w:noProof/>
            <w:webHidden/>
          </w:rPr>
          <w:fldChar w:fldCharType="separate"/>
        </w:r>
        <w:r w:rsidR="00FE2498">
          <w:rPr>
            <w:noProof/>
            <w:webHidden/>
          </w:rPr>
          <w:t>51</w:t>
        </w:r>
        <w:r w:rsidR="00FE2498">
          <w:rPr>
            <w:noProof/>
            <w:webHidden/>
          </w:rPr>
          <w:fldChar w:fldCharType="end"/>
        </w:r>
      </w:hyperlink>
    </w:p>
    <w:p w14:paraId="4DC83E0D" w14:textId="5E89F855"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06" w:history="1">
        <w:r w:rsidR="00FE2498" w:rsidRPr="00F77ECF">
          <w:rPr>
            <w:rStyle w:val="Hyperlink"/>
            <w:noProof/>
          </w:rPr>
          <w:t>Table 6: Site and soil selection guidance for evapotranspiration systems</w:t>
        </w:r>
        <w:r w:rsidR="00FE2498">
          <w:rPr>
            <w:noProof/>
            <w:webHidden/>
          </w:rPr>
          <w:tab/>
        </w:r>
        <w:r w:rsidR="00FE2498">
          <w:rPr>
            <w:noProof/>
            <w:webHidden/>
          </w:rPr>
          <w:fldChar w:fldCharType="begin"/>
        </w:r>
        <w:r w:rsidR="00FE2498">
          <w:rPr>
            <w:noProof/>
            <w:webHidden/>
          </w:rPr>
          <w:instrText xml:space="preserve"> PAGEREF _Toc167176706 \h </w:instrText>
        </w:r>
        <w:r w:rsidR="00FE2498">
          <w:rPr>
            <w:noProof/>
            <w:webHidden/>
          </w:rPr>
        </w:r>
        <w:r w:rsidR="00FE2498">
          <w:rPr>
            <w:noProof/>
            <w:webHidden/>
          </w:rPr>
          <w:fldChar w:fldCharType="separate"/>
        </w:r>
        <w:r w:rsidR="00FE2498">
          <w:rPr>
            <w:noProof/>
            <w:webHidden/>
          </w:rPr>
          <w:t>53</w:t>
        </w:r>
        <w:r w:rsidR="00FE2498">
          <w:rPr>
            <w:noProof/>
            <w:webHidden/>
          </w:rPr>
          <w:fldChar w:fldCharType="end"/>
        </w:r>
      </w:hyperlink>
    </w:p>
    <w:p w14:paraId="16014A79" w14:textId="652F41D2"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07" w:history="1">
        <w:r w:rsidR="00FE2498" w:rsidRPr="00F77ECF">
          <w:rPr>
            <w:rStyle w:val="Hyperlink"/>
            <w:noProof/>
          </w:rPr>
          <w:t>Table 7: Site and soil selection guidance for subsurface irrigation systems</w:t>
        </w:r>
        <w:r w:rsidR="00FE2498">
          <w:rPr>
            <w:noProof/>
            <w:webHidden/>
          </w:rPr>
          <w:tab/>
        </w:r>
        <w:r w:rsidR="00FE2498">
          <w:rPr>
            <w:noProof/>
            <w:webHidden/>
          </w:rPr>
          <w:fldChar w:fldCharType="begin"/>
        </w:r>
        <w:r w:rsidR="00FE2498">
          <w:rPr>
            <w:noProof/>
            <w:webHidden/>
          </w:rPr>
          <w:instrText xml:space="preserve"> PAGEREF _Toc167176707 \h </w:instrText>
        </w:r>
        <w:r w:rsidR="00FE2498">
          <w:rPr>
            <w:noProof/>
            <w:webHidden/>
          </w:rPr>
        </w:r>
        <w:r w:rsidR="00FE2498">
          <w:rPr>
            <w:noProof/>
            <w:webHidden/>
          </w:rPr>
          <w:fldChar w:fldCharType="separate"/>
        </w:r>
        <w:r w:rsidR="00FE2498">
          <w:rPr>
            <w:noProof/>
            <w:webHidden/>
          </w:rPr>
          <w:t>56</w:t>
        </w:r>
        <w:r w:rsidR="00FE2498">
          <w:rPr>
            <w:noProof/>
            <w:webHidden/>
          </w:rPr>
          <w:fldChar w:fldCharType="end"/>
        </w:r>
      </w:hyperlink>
    </w:p>
    <w:p w14:paraId="4A92BDF4" w14:textId="709F6616"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08" w:history="1">
        <w:r w:rsidR="00FE2498" w:rsidRPr="00F77ECF">
          <w:rPr>
            <w:rStyle w:val="Hyperlink"/>
            <w:noProof/>
          </w:rPr>
          <w:t>Table 8: Site and soil selection guidance for surface irrigation systems</w:t>
        </w:r>
        <w:r w:rsidR="00FE2498">
          <w:rPr>
            <w:noProof/>
            <w:webHidden/>
          </w:rPr>
          <w:tab/>
        </w:r>
        <w:r w:rsidR="00FE2498">
          <w:rPr>
            <w:noProof/>
            <w:webHidden/>
          </w:rPr>
          <w:fldChar w:fldCharType="begin"/>
        </w:r>
        <w:r w:rsidR="00FE2498">
          <w:rPr>
            <w:noProof/>
            <w:webHidden/>
          </w:rPr>
          <w:instrText xml:space="preserve"> PAGEREF _Toc167176708 \h </w:instrText>
        </w:r>
        <w:r w:rsidR="00FE2498">
          <w:rPr>
            <w:noProof/>
            <w:webHidden/>
          </w:rPr>
        </w:r>
        <w:r w:rsidR="00FE2498">
          <w:rPr>
            <w:noProof/>
            <w:webHidden/>
          </w:rPr>
          <w:fldChar w:fldCharType="separate"/>
        </w:r>
        <w:r w:rsidR="00FE2498">
          <w:rPr>
            <w:noProof/>
            <w:webHidden/>
          </w:rPr>
          <w:t>59</w:t>
        </w:r>
        <w:r w:rsidR="00FE2498">
          <w:rPr>
            <w:noProof/>
            <w:webHidden/>
          </w:rPr>
          <w:fldChar w:fldCharType="end"/>
        </w:r>
      </w:hyperlink>
    </w:p>
    <w:p w14:paraId="7A8E03BE" w14:textId="2CE1236E"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09" w:history="1">
        <w:r w:rsidR="00FE2498" w:rsidRPr="00F77ECF">
          <w:rPr>
            <w:rStyle w:val="Hyperlink"/>
            <w:noProof/>
          </w:rPr>
          <w:t>Table 9: Site and soil selection guidance for mound systems</w:t>
        </w:r>
        <w:r w:rsidR="00FE2498">
          <w:rPr>
            <w:noProof/>
            <w:webHidden/>
          </w:rPr>
          <w:tab/>
        </w:r>
        <w:r w:rsidR="00FE2498">
          <w:rPr>
            <w:noProof/>
            <w:webHidden/>
          </w:rPr>
          <w:fldChar w:fldCharType="begin"/>
        </w:r>
        <w:r w:rsidR="00FE2498">
          <w:rPr>
            <w:noProof/>
            <w:webHidden/>
          </w:rPr>
          <w:instrText xml:space="preserve"> PAGEREF _Toc167176709 \h </w:instrText>
        </w:r>
        <w:r w:rsidR="00FE2498">
          <w:rPr>
            <w:noProof/>
            <w:webHidden/>
          </w:rPr>
        </w:r>
        <w:r w:rsidR="00FE2498">
          <w:rPr>
            <w:noProof/>
            <w:webHidden/>
          </w:rPr>
          <w:fldChar w:fldCharType="separate"/>
        </w:r>
        <w:r w:rsidR="00FE2498">
          <w:rPr>
            <w:noProof/>
            <w:webHidden/>
          </w:rPr>
          <w:t>62</w:t>
        </w:r>
        <w:r w:rsidR="00FE2498">
          <w:rPr>
            <w:noProof/>
            <w:webHidden/>
          </w:rPr>
          <w:fldChar w:fldCharType="end"/>
        </w:r>
      </w:hyperlink>
    </w:p>
    <w:p w14:paraId="35328284" w14:textId="450856FA"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10" w:history="1">
        <w:r w:rsidR="00FE2498" w:rsidRPr="00F77ECF">
          <w:rPr>
            <w:rStyle w:val="Hyperlink"/>
            <w:noProof/>
          </w:rPr>
          <w:t>Table 10: AS/NZS 1547:2012 references to slope and gradient</w:t>
        </w:r>
        <w:r w:rsidR="00FE2498">
          <w:rPr>
            <w:noProof/>
            <w:webHidden/>
          </w:rPr>
          <w:tab/>
        </w:r>
        <w:r w:rsidR="00FE2498">
          <w:rPr>
            <w:noProof/>
            <w:webHidden/>
          </w:rPr>
          <w:fldChar w:fldCharType="begin"/>
        </w:r>
        <w:r w:rsidR="00FE2498">
          <w:rPr>
            <w:noProof/>
            <w:webHidden/>
          </w:rPr>
          <w:instrText xml:space="preserve"> PAGEREF _Toc167176710 \h </w:instrText>
        </w:r>
        <w:r w:rsidR="00FE2498">
          <w:rPr>
            <w:noProof/>
            <w:webHidden/>
          </w:rPr>
        </w:r>
        <w:r w:rsidR="00FE2498">
          <w:rPr>
            <w:noProof/>
            <w:webHidden/>
          </w:rPr>
          <w:fldChar w:fldCharType="separate"/>
        </w:r>
        <w:r w:rsidR="00FE2498">
          <w:rPr>
            <w:noProof/>
            <w:webHidden/>
          </w:rPr>
          <w:t>65</w:t>
        </w:r>
        <w:r w:rsidR="00FE2498">
          <w:rPr>
            <w:noProof/>
            <w:webHidden/>
          </w:rPr>
          <w:fldChar w:fldCharType="end"/>
        </w:r>
      </w:hyperlink>
    </w:p>
    <w:p w14:paraId="6DC5CA68" w14:textId="38D8845F"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11" w:history="1">
        <w:r w:rsidR="00FE2498" w:rsidRPr="00F77ECF">
          <w:rPr>
            <w:rStyle w:val="Hyperlink"/>
            <w:noProof/>
          </w:rPr>
          <w:t>Table 11: AS/NZS 1547:2012 references to land surface shape</w:t>
        </w:r>
        <w:r w:rsidR="00FE2498">
          <w:rPr>
            <w:noProof/>
            <w:webHidden/>
          </w:rPr>
          <w:tab/>
        </w:r>
        <w:r w:rsidR="00FE2498">
          <w:rPr>
            <w:noProof/>
            <w:webHidden/>
          </w:rPr>
          <w:fldChar w:fldCharType="begin"/>
        </w:r>
        <w:r w:rsidR="00FE2498">
          <w:rPr>
            <w:noProof/>
            <w:webHidden/>
          </w:rPr>
          <w:instrText xml:space="preserve"> PAGEREF _Toc167176711 \h </w:instrText>
        </w:r>
        <w:r w:rsidR="00FE2498">
          <w:rPr>
            <w:noProof/>
            <w:webHidden/>
          </w:rPr>
        </w:r>
        <w:r w:rsidR="00FE2498">
          <w:rPr>
            <w:noProof/>
            <w:webHidden/>
          </w:rPr>
          <w:fldChar w:fldCharType="separate"/>
        </w:r>
        <w:r w:rsidR="00FE2498">
          <w:rPr>
            <w:noProof/>
            <w:webHidden/>
          </w:rPr>
          <w:t>66</w:t>
        </w:r>
        <w:r w:rsidR="00FE2498">
          <w:rPr>
            <w:noProof/>
            <w:webHidden/>
          </w:rPr>
          <w:fldChar w:fldCharType="end"/>
        </w:r>
      </w:hyperlink>
    </w:p>
    <w:p w14:paraId="57F2EA6C" w14:textId="31C09AE2"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12" w:history="1">
        <w:r w:rsidR="00FE2498" w:rsidRPr="00F77ECF">
          <w:rPr>
            <w:rStyle w:val="Hyperlink"/>
            <w:noProof/>
          </w:rPr>
          <w:t>Table 12: AS/NZS 1547:2012 references to lot size</w:t>
        </w:r>
        <w:r w:rsidR="00FE2498">
          <w:rPr>
            <w:noProof/>
            <w:webHidden/>
          </w:rPr>
          <w:tab/>
        </w:r>
        <w:r w:rsidR="00FE2498">
          <w:rPr>
            <w:noProof/>
            <w:webHidden/>
          </w:rPr>
          <w:fldChar w:fldCharType="begin"/>
        </w:r>
        <w:r w:rsidR="00FE2498">
          <w:rPr>
            <w:noProof/>
            <w:webHidden/>
          </w:rPr>
          <w:instrText xml:space="preserve"> PAGEREF _Toc167176712 \h </w:instrText>
        </w:r>
        <w:r w:rsidR="00FE2498">
          <w:rPr>
            <w:noProof/>
            <w:webHidden/>
          </w:rPr>
        </w:r>
        <w:r w:rsidR="00FE2498">
          <w:rPr>
            <w:noProof/>
            <w:webHidden/>
          </w:rPr>
          <w:fldChar w:fldCharType="separate"/>
        </w:r>
        <w:r w:rsidR="00FE2498">
          <w:rPr>
            <w:noProof/>
            <w:webHidden/>
          </w:rPr>
          <w:t>66</w:t>
        </w:r>
        <w:r w:rsidR="00FE2498">
          <w:rPr>
            <w:noProof/>
            <w:webHidden/>
          </w:rPr>
          <w:fldChar w:fldCharType="end"/>
        </w:r>
      </w:hyperlink>
    </w:p>
    <w:p w14:paraId="1D1807C7" w14:textId="12169DA8"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13" w:history="1">
        <w:r w:rsidR="00FE2498" w:rsidRPr="00F77ECF">
          <w:rPr>
            <w:rStyle w:val="Hyperlink"/>
            <w:noProof/>
          </w:rPr>
          <w:t>Table 13: AS/NZS 1547:2012 references to soil depth</w:t>
        </w:r>
        <w:r w:rsidR="00FE2498">
          <w:rPr>
            <w:noProof/>
            <w:webHidden/>
          </w:rPr>
          <w:tab/>
        </w:r>
        <w:r w:rsidR="00FE2498">
          <w:rPr>
            <w:noProof/>
            <w:webHidden/>
          </w:rPr>
          <w:fldChar w:fldCharType="begin"/>
        </w:r>
        <w:r w:rsidR="00FE2498">
          <w:rPr>
            <w:noProof/>
            <w:webHidden/>
          </w:rPr>
          <w:instrText xml:space="preserve"> PAGEREF _Toc167176713 \h </w:instrText>
        </w:r>
        <w:r w:rsidR="00FE2498">
          <w:rPr>
            <w:noProof/>
            <w:webHidden/>
          </w:rPr>
        </w:r>
        <w:r w:rsidR="00FE2498">
          <w:rPr>
            <w:noProof/>
            <w:webHidden/>
          </w:rPr>
          <w:fldChar w:fldCharType="separate"/>
        </w:r>
        <w:r w:rsidR="00FE2498">
          <w:rPr>
            <w:noProof/>
            <w:webHidden/>
          </w:rPr>
          <w:t>67</w:t>
        </w:r>
        <w:r w:rsidR="00FE2498">
          <w:rPr>
            <w:noProof/>
            <w:webHidden/>
          </w:rPr>
          <w:fldChar w:fldCharType="end"/>
        </w:r>
      </w:hyperlink>
    </w:p>
    <w:p w14:paraId="3DEF2F44" w14:textId="56E5DCB8"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14" w:history="1">
        <w:r w:rsidR="00FE2498" w:rsidRPr="00F77ECF">
          <w:rPr>
            <w:rStyle w:val="Hyperlink"/>
            <w:noProof/>
          </w:rPr>
          <w:t>Table 14: AS/NZS 1547:2012 references to soil texture and structure</w:t>
        </w:r>
        <w:r w:rsidR="00FE2498">
          <w:rPr>
            <w:noProof/>
            <w:webHidden/>
          </w:rPr>
          <w:tab/>
        </w:r>
        <w:r w:rsidR="00FE2498">
          <w:rPr>
            <w:noProof/>
            <w:webHidden/>
          </w:rPr>
          <w:fldChar w:fldCharType="begin"/>
        </w:r>
        <w:r w:rsidR="00FE2498">
          <w:rPr>
            <w:noProof/>
            <w:webHidden/>
          </w:rPr>
          <w:instrText xml:space="preserve"> PAGEREF _Toc167176714 \h </w:instrText>
        </w:r>
        <w:r w:rsidR="00FE2498">
          <w:rPr>
            <w:noProof/>
            <w:webHidden/>
          </w:rPr>
        </w:r>
        <w:r w:rsidR="00FE2498">
          <w:rPr>
            <w:noProof/>
            <w:webHidden/>
          </w:rPr>
          <w:fldChar w:fldCharType="separate"/>
        </w:r>
        <w:r w:rsidR="00FE2498">
          <w:rPr>
            <w:noProof/>
            <w:webHidden/>
          </w:rPr>
          <w:t>68</w:t>
        </w:r>
        <w:r w:rsidR="00FE2498">
          <w:rPr>
            <w:noProof/>
            <w:webHidden/>
          </w:rPr>
          <w:fldChar w:fldCharType="end"/>
        </w:r>
      </w:hyperlink>
    </w:p>
    <w:p w14:paraId="1BF5129B" w14:textId="0AE4AE10"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15" w:history="1">
        <w:r w:rsidR="00FE2498" w:rsidRPr="00F77ECF">
          <w:rPr>
            <w:rStyle w:val="Hyperlink"/>
            <w:noProof/>
          </w:rPr>
          <w:t>Table 15: AS/NZS 1547:2012 references to dispersiveness and sodicity</w:t>
        </w:r>
        <w:r w:rsidR="00FE2498">
          <w:rPr>
            <w:noProof/>
            <w:webHidden/>
          </w:rPr>
          <w:tab/>
        </w:r>
        <w:r w:rsidR="00FE2498">
          <w:rPr>
            <w:noProof/>
            <w:webHidden/>
          </w:rPr>
          <w:fldChar w:fldCharType="begin"/>
        </w:r>
        <w:r w:rsidR="00FE2498">
          <w:rPr>
            <w:noProof/>
            <w:webHidden/>
          </w:rPr>
          <w:instrText xml:space="preserve"> PAGEREF _Toc167176715 \h </w:instrText>
        </w:r>
        <w:r w:rsidR="00FE2498">
          <w:rPr>
            <w:noProof/>
            <w:webHidden/>
          </w:rPr>
        </w:r>
        <w:r w:rsidR="00FE2498">
          <w:rPr>
            <w:noProof/>
            <w:webHidden/>
          </w:rPr>
          <w:fldChar w:fldCharType="separate"/>
        </w:r>
        <w:r w:rsidR="00FE2498">
          <w:rPr>
            <w:noProof/>
            <w:webHidden/>
          </w:rPr>
          <w:t>69</w:t>
        </w:r>
        <w:r w:rsidR="00FE2498">
          <w:rPr>
            <w:noProof/>
            <w:webHidden/>
          </w:rPr>
          <w:fldChar w:fldCharType="end"/>
        </w:r>
      </w:hyperlink>
    </w:p>
    <w:p w14:paraId="23D7820D" w14:textId="351AD2D8"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16" w:history="1">
        <w:r w:rsidR="00FE2498" w:rsidRPr="00F77ECF">
          <w:rPr>
            <w:rStyle w:val="Hyperlink"/>
            <w:noProof/>
          </w:rPr>
          <w:t>Table 16: AS/NZS 1547:2012 references to soil saturation</w:t>
        </w:r>
        <w:r w:rsidR="00FE2498">
          <w:rPr>
            <w:noProof/>
            <w:webHidden/>
          </w:rPr>
          <w:tab/>
        </w:r>
        <w:r w:rsidR="00FE2498">
          <w:rPr>
            <w:noProof/>
            <w:webHidden/>
          </w:rPr>
          <w:fldChar w:fldCharType="begin"/>
        </w:r>
        <w:r w:rsidR="00FE2498">
          <w:rPr>
            <w:noProof/>
            <w:webHidden/>
          </w:rPr>
          <w:instrText xml:space="preserve"> PAGEREF _Toc167176716 \h </w:instrText>
        </w:r>
        <w:r w:rsidR="00FE2498">
          <w:rPr>
            <w:noProof/>
            <w:webHidden/>
          </w:rPr>
        </w:r>
        <w:r w:rsidR="00FE2498">
          <w:rPr>
            <w:noProof/>
            <w:webHidden/>
          </w:rPr>
          <w:fldChar w:fldCharType="separate"/>
        </w:r>
        <w:r w:rsidR="00FE2498">
          <w:rPr>
            <w:noProof/>
            <w:webHidden/>
          </w:rPr>
          <w:t>69</w:t>
        </w:r>
        <w:r w:rsidR="00FE2498">
          <w:rPr>
            <w:noProof/>
            <w:webHidden/>
          </w:rPr>
          <w:fldChar w:fldCharType="end"/>
        </w:r>
      </w:hyperlink>
    </w:p>
    <w:p w14:paraId="1DA4F9FA" w14:textId="7B426D92"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17" w:history="1">
        <w:r w:rsidR="00FE2498" w:rsidRPr="00F77ECF">
          <w:rPr>
            <w:rStyle w:val="Hyperlink"/>
            <w:noProof/>
          </w:rPr>
          <w:t>Table 17: AS/NZS 1547:2012 references to coarse fragments and rock</w:t>
        </w:r>
        <w:r w:rsidR="00FE2498">
          <w:rPr>
            <w:noProof/>
            <w:webHidden/>
          </w:rPr>
          <w:tab/>
        </w:r>
        <w:r w:rsidR="00FE2498">
          <w:rPr>
            <w:noProof/>
            <w:webHidden/>
          </w:rPr>
          <w:fldChar w:fldCharType="begin"/>
        </w:r>
        <w:r w:rsidR="00FE2498">
          <w:rPr>
            <w:noProof/>
            <w:webHidden/>
          </w:rPr>
          <w:instrText xml:space="preserve"> PAGEREF _Toc167176717 \h </w:instrText>
        </w:r>
        <w:r w:rsidR="00FE2498">
          <w:rPr>
            <w:noProof/>
            <w:webHidden/>
          </w:rPr>
        </w:r>
        <w:r w:rsidR="00FE2498">
          <w:rPr>
            <w:noProof/>
            <w:webHidden/>
          </w:rPr>
          <w:fldChar w:fldCharType="separate"/>
        </w:r>
        <w:r w:rsidR="00FE2498">
          <w:rPr>
            <w:noProof/>
            <w:webHidden/>
          </w:rPr>
          <w:t>70</w:t>
        </w:r>
        <w:r w:rsidR="00FE2498">
          <w:rPr>
            <w:noProof/>
            <w:webHidden/>
          </w:rPr>
          <w:fldChar w:fldCharType="end"/>
        </w:r>
      </w:hyperlink>
    </w:p>
    <w:p w14:paraId="5D16A9B6" w14:textId="7DB944BA"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18" w:history="1">
        <w:r w:rsidR="00FE2498" w:rsidRPr="00F77ECF">
          <w:rPr>
            <w:rStyle w:val="Hyperlink"/>
            <w:noProof/>
          </w:rPr>
          <w:t>Table 18: AS/NZS 1547:2012 reference to soil water regime</w:t>
        </w:r>
        <w:r w:rsidR="00FE2498">
          <w:rPr>
            <w:noProof/>
            <w:webHidden/>
          </w:rPr>
          <w:tab/>
        </w:r>
        <w:r w:rsidR="00FE2498">
          <w:rPr>
            <w:noProof/>
            <w:webHidden/>
          </w:rPr>
          <w:fldChar w:fldCharType="begin"/>
        </w:r>
        <w:r w:rsidR="00FE2498">
          <w:rPr>
            <w:noProof/>
            <w:webHidden/>
          </w:rPr>
          <w:instrText xml:space="preserve"> PAGEREF _Toc167176718 \h </w:instrText>
        </w:r>
        <w:r w:rsidR="00FE2498">
          <w:rPr>
            <w:noProof/>
            <w:webHidden/>
          </w:rPr>
        </w:r>
        <w:r w:rsidR="00FE2498">
          <w:rPr>
            <w:noProof/>
            <w:webHidden/>
          </w:rPr>
          <w:fldChar w:fldCharType="separate"/>
        </w:r>
        <w:r w:rsidR="00FE2498">
          <w:rPr>
            <w:noProof/>
            <w:webHidden/>
          </w:rPr>
          <w:t>70</w:t>
        </w:r>
        <w:r w:rsidR="00FE2498">
          <w:rPr>
            <w:noProof/>
            <w:webHidden/>
          </w:rPr>
          <w:fldChar w:fldCharType="end"/>
        </w:r>
      </w:hyperlink>
    </w:p>
    <w:p w14:paraId="4979864E" w14:textId="01F7C8BF"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19" w:history="1">
        <w:r w:rsidR="00FE2498" w:rsidRPr="00F77ECF">
          <w:rPr>
            <w:rStyle w:val="Hyperlink"/>
            <w:noProof/>
          </w:rPr>
          <w:t>Table 19: AS/NZS 1547:2012 reference to groundwater</w:t>
        </w:r>
        <w:r w:rsidR="00FE2498">
          <w:rPr>
            <w:noProof/>
            <w:webHidden/>
          </w:rPr>
          <w:tab/>
        </w:r>
        <w:r w:rsidR="00FE2498">
          <w:rPr>
            <w:noProof/>
            <w:webHidden/>
          </w:rPr>
          <w:fldChar w:fldCharType="begin"/>
        </w:r>
        <w:r w:rsidR="00FE2498">
          <w:rPr>
            <w:noProof/>
            <w:webHidden/>
          </w:rPr>
          <w:instrText xml:space="preserve"> PAGEREF _Toc167176719 \h </w:instrText>
        </w:r>
        <w:r w:rsidR="00FE2498">
          <w:rPr>
            <w:noProof/>
            <w:webHidden/>
          </w:rPr>
        </w:r>
        <w:r w:rsidR="00FE2498">
          <w:rPr>
            <w:noProof/>
            <w:webHidden/>
          </w:rPr>
          <w:fldChar w:fldCharType="separate"/>
        </w:r>
        <w:r w:rsidR="00FE2498">
          <w:rPr>
            <w:noProof/>
            <w:webHidden/>
          </w:rPr>
          <w:t>71</w:t>
        </w:r>
        <w:r w:rsidR="00FE2498">
          <w:rPr>
            <w:noProof/>
            <w:webHidden/>
          </w:rPr>
          <w:fldChar w:fldCharType="end"/>
        </w:r>
      </w:hyperlink>
    </w:p>
    <w:p w14:paraId="56223A59" w14:textId="4B9EE504"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20" w:history="1">
        <w:r w:rsidR="00FE2498" w:rsidRPr="00F77ECF">
          <w:rPr>
            <w:rStyle w:val="Hyperlink"/>
            <w:noProof/>
          </w:rPr>
          <w:t>Table 20: Monthly crop factors</w:t>
        </w:r>
        <w:r w:rsidR="00FE2498">
          <w:rPr>
            <w:noProof/>
            <w:webHidden/>
          </w:rPr>
          <w:tab/>
        </w:r>
        <w:r w:rsidR="00FE2498">
          <w:rPr>
            <w:noProof/>
            <w:webHidden/>
          </w:rPr>
          <w:fldChar w:fldCharType="begin"/>
        </w:r>
        <w:r w:rsidR="00FE2498">
          <w:rPr>
            <w:noProof/>
            <w:webHidden/>
          </w:rPr>
          <w:instrText xml:space="preserve"> PAGEREF _Toc167176720 \h </w:instrText>
        </w:r>
        <w:r w:rsidR="00FE2498">
          <w:rPr>
            <w:noProof/>
            <w:webHidden/>
          </w:rPr>
        </w:r>
        <w:r w:rsidR="00FE2498">
          <w:rPr>
            <w:noProof/>
            <w:webHidden/>
          </w:rPr>
          <w:fldChar w:fldCharType="separate"/>
        </w:r>
        <w:r w:rsidR="00FE2498">
          <w:rPr>
            <w:noProof/>
            <w:webHidden/>
          </w:rPr>
          <w:t>79</w:t>
        </w:r>
        <w:r w:rsidR="00FE2498">
          <w:rPr>
            <w:noProof/>
            <w:webHidden/>
          </w:rPr>
          <w:fldChar w:fldCharType="end"/>
        </w:r>
      </w:hyperlink>
    </w:p>
    <w:p w14:paraId="7A254444" w14:textId="2E2CF413"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21" w:history="1">
        <w:r w:rsidR="00FE2498" w:rsidRPr="00F77ECF">
          <w:rPr>
            <w:rStyle w:val="Hyperlink"/>
            <w:noProof/>
          </w:rPr>
          <w:t>Table 21: Approximate nutrient uptake rates</w:t>
        </w:r>
        <w:r w:rsidR="00FE2498">
          <w:rPr>
            <w:noProof/>
            <w:webHidden/>
          </w:rPr>
          <w:tab/>
        </w:r>
        <w:r w:rsidR="00FE2498">
          <w:rPr>
            <w:noProof/>
            <w:webHidden/>
          </w:rPr>
          <w:fldChar w:fldCharType="begin"/>
        </w:r>
        <w:r w:rsidR="00FE2498">
          <w:rPr>
            <w:noProof/>
            <w:webHidden/>
          </w:rPr>
          <w:instrText xml:space="preserve"> PAGEREF _Toc167176721 \h </w:instrText>
        </w:r>
        <w:r w:rsidR="00FE2498">
          <w:rPr>
            <w:noProof/>
            <w:webHidden/>
          </w:rPr>
        </w:r>
        <w:r w:rsidR="00FE2498">
          <w:rPr>
            <w:noProof/>
            <w:webHidden/>
          </w:rPr>
          <w:fldChar w:fldCharType="separate"/>
        </w:r>
        <w:r w:rsidR="00FE2498">
          <w:rPr>
            <w:noProof/>
            <w:webHidden/>
          </w:rPr>
          <w:t>81</w:t>
        </w:r>
        <w:r w:rsidR="00FE2498">
          <w:rPr>
            <w:noProof/>
            <w:webHidden/>
          </w:rPr>
          <w:fldChar w:fldCharType="end"/>
        </w:r>
      </w:hyperlink>
    </w:p>
    <w:p w14:paraId="02B8E00A" w14:textId="30846974"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22" w:history="1">
        <w:r w:rsidR="00FE2498" w:rsidRPr="00F77ECF">
          <w:rPr>
            <w:rStyle w:val="Hyperlink"/>
            <w:noProof/>
          </w:rPr>
          <w:t>Table 22: Guidance on calculation method suitability</w:t>
        </w:r>
        <w:r w:rsidR="00FE2498">
          <w:rPr>
            <w:noProof/>
            <w:webHidden/>
          </w:rPr>
          <w:tab/>
        </w:r>
        <w:r w:rsidR="00FE2498">
          <w:rPr>
            <w:noProof/>
            <w:webHidden/>
          </w:rPr>
          <w:fldChar w:fldCharType="begin"/>
        </w:r>
        <w:r w:rsidR="00FE2498">
          <w:rPr>
            <w:noProof/>
            <w:webHidden/>
          </w:rPr>
          <w:instrText xml:space="preserve"> PAGEREF _Toc167176722 \h </w:instrText>
        </w:r>
        <w:r w:rsidR="00FE2498">
          <w:rPr>
            <w:noProof/>
            <w:webHidden/>
          </w:rPr>
        </w:r>
        <w:r w:rsidR="00FE2498">
          <w:rPr>
            <w:noProof/>
            <w:webHidden/>
          </w:rPr>
          <w:fldChar w:fldCharType="separate"/>
        </w:r>
        <w:r w:rsidR="00FE2498">
          <w:rPr>
            <w:noProof/>
            <w:webHidden/>
          </w:rPr>
          <w:t>82</w:t>
        </w:r>
        <w:r w:rsidR="00FE2498">
          <w:rPr>
            <w:noProof/>
            <w:webHidden/>
          </w:rPr>
          <w:fldChar w:fldCharType="end"/>
        </w:r>
      </w:hyperlink>
    </w:p>
    <w:p w14:paraId="09779283" w14:textId="7473DCEC"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23" w:history="1">
        <w:r w:rsidR="00FE2498" w:rsidRPr="00F77ECF">
          <w:rPr>
            <w:rStyle w:val="Hyperlink"/>
            <w:noProof/>
          </w:rPr>
          <w:t>Table 23: EDS siting and location considerations</w:t>
        </w:r>
        <w:r w:rsidR="00FE2498">
          <w:rPr>
            <w:noProof/>
            <w:webHidden/>
          </w:rPr>
          <w:tab/>
        </w:r>
        <w:r w:rsidR="00FE2498">
          <w:rPr>
            <w:noProof/>
            <w:webHidden/>
          </w:rPr>
          <w:fldChar w:fldCharType="begin"/>
        </w:r>
        <w:r w:rsidR="00FE2498">
          <w:rPr>
            <w:noProof/>
            <w:webHidden/>
          </w:rPr>
          <w:instrText xml:space="preserve"> PAGEREF _Toc167176723 \h </w:instrText>
        </w:r>
        <w:r w:rsidR="00FE2498">
          <w:rPr>
            <w:noProof/>
            <w:webHidden/>
          </w:rPr>
        </w:r>
        <w:r w:rsidR="00FE2498">
          <w:rPr>
            <w:noProof/>
            <w:webHidden/>
          </w:rPr>
          <w:fldChar w:fldCharType="separate"/>
        </w:r>
        <w:r w:rsidR="00FE2498">
          <w:rPr>
            <w:noProof/>
            <w:webHidden/>
          </w:rPr>
          <w:t>84</w:t>
        </w:r>
        <w:r w:rsidR="00FE2498">
          <w:rPr>
            <w:noProof/>
            <w:webHidden/>
          </w:rPr>
          <w:fldChar w:fldCharType="end"/>
        </w:r>
      </w:hyperlink>
    </w:p>
    <w:p w14:paraId="4B3C6BE1" w14:textId="32F6690E"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24" w:history="1">
        <w:r w:rsidR="00FE2498" w:rsidRPr="00F77ECF">
          <w:rPr>
            <w:rStyle w:val="Hyperlink"/>
            <w:noProof/>
          </w:rPr>
          <w:t>Table 24: Guidance on setback distance selection (aligned with Table 4-10 of the Guideline for onsite wastewater management)</w:t>
        </w:r>
        <w:r w:rsidR="00FE2498">
          <w:rPr>
            <w:noProof/>
            <w:webHidden/>
          </w:rPr>
          <w:tab/>
        </w:r>
        <w:r w:rsidR="00FE2498">
          <w:rPr>
            <w:noProof/>
            <w:webHidden/>
          </w:rPr>
          <w:fldChar w:fldCharType="begin"/>
        </w:r>
        <w:r w:rsidR="00FE2498">
          <w:rPr>
            <w:noProof/>
            <w:webHidden/>
          </w:rPr>
          <w:instrText xml:space="preserve"> PAGEREF _Toc167176724 \h </w:instrText>
        </w:r>
        <w:r w:rsidR="00FE2498">
          <w:rPr>
            <w:noProof/>
            <w:webHidden/>
          </w:rPr>
        </w:r>
        <w:r w:rsidR="00FE2498">
          <w:rPr>
            <w:noProof/>
            <w:webHidden/>
          </w:rPr>
          <w:fldChar w:fldCharType="separate"/>
        </w:r>
        <w:r w:rsidR="00FE2498">
          <w:rPr>
            <w:noProof/>
            <w:webHidden/>
          </w:rPr>
          <w:t>85</w:t>
        </w:r>
        <w:r w:rsidR="00FE2498">
          <w:rPr>
            <w:noProof/>
            <w:webHidden/>
          </w:rPr>
          <w:fldChar w:fldCharType="end"/>
        </w:r>
      </w:hyperlink>
    </w:p>
    <w:p w14:paraId="680381B9" w14:textId="359CF449"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25" w:history="1">
        <w:r w:rsidR="00FE2498" w:rsidRPr="00F77ECF">
          <w:rPr>
            <w:rStyle w:val="Hyperlink"/>
            <w:noProof/>
          </w:rPr>
          <w:t>Table 25: AS/NZS 1547:2012 references to setback distances</w:t>
        </w:r>
        <w:r w:rsidR="00FE2498">
          <w:rPr>
            <w:noProof/>
            <w:webHidden/>
          </w:rPr>
          <w:tab/>
        </w:r>
        <w:r w:rsidR="00FE2498">
          <w:rPr>
            <w:noProof/>
            <w:webHidden/>
          </w:rPr>
          <w:fldChar w:fldCharType="begin"/>
        </w:r>
        <w:r w:rsidR="00FE2498">
          <w:rPr>
            <w:noProof/>
            <w:webHidden/>
          </w:rPr>
          <w:instrText xml:space="preserve"> PAGEREF _Toc167176725 \h </w:instrText>
        </w:r>
        <w:r w:rsidR="00FE2498">
          <w:rPr>
            <w:noProof/>
            <w:webHidden/>
          </w:rPr>
        </w:r>
        <w:r w:rsidR="00FE2498">
          <w:rPr>
            <w:noProof/>
            <w:webHidden/>
          </w:rPr>
          <w:fldChar w:fldCharType="separate"/>
        </w:r>
        <w:r w:rsidR="00FE2498">
          <w:rPr>
            <w:noProof/>
            <w:webHidden/>
          </w:rPr>
          <w:t>88</w:t>
        </w:r>
        <w:r w:rsidR="00FE2498">
          <w:rPr>
            <w:noProof/>
            <w:webHidden/>
          </w:rPr>
          <w:fldChar w:fldCharType="end"/>
        </w:r>
      </w:hyperlink>
    </w:p>
    <w:p w14:paraId="699495CF" w14:textId="04105CC9"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26" w:history="1">
        <w:r w:rsidR="00FE2498" w:rsidRPr="00F77ECF">
          <w:rPr>
            <w:rStyle w:val="Hyperlink"/>
            <w:noProof/>
          </w:rPr>
          <w:t>Table 26: Design loading rate adjustment</w:t>
        </w:r>
        <w:r w:rsidR="00FE2498">
          <w:rPr>
            <w:noProof/>
            <w:webHidden/>
          </w:rPr>
          <w:tab/>
        </w:r>
        <w:r w:rsidR="00FE2498">
          <w:rPr>
            <w:noProof/>
            <w:webHidden/>
          </w:rPr>
          <w:fldChar w:fldCharType="begin"/>
        </w:r>
        <w:r w:rsidR="00FE2498">
          <w:rPr>
            <w:noProof/>
            <w:webHidden/>
          </w:rPr>
          <w:instrText xml:space="preserve"> PAGEREF _Toc167176726 \h </w:instrText>
        </w:r>
        <w:r w:rsidR="00FE2498">
          <w:rPr>
            <w:noProof/>
            <w:webHidden/>
          </w:rPr>
        </w:r>
        <w:r w:rsidR="00FE2498">
          <w:rPr>
            <w:noProof/>
            <w:webHidden/>
          </w:rPr>
          <w:fldChar w:fldCharType="separate"/>
        </w:r>
        <w:r w:rsidR="00FE2498">
          <w:rPr>
            <w:noProof/>
            <w:webHidden/>
          </w:rPr>
          <w:t>90</w:t>
        </w:r>
        <w:r w:rsidR="00FE2498">
          <w:rPr>
            <w:noProof/>
            <w:webHidden/>
          </w:rPr>
          <w:fldChar w:fldCharType="end"/>
        </w:r>
      </w:hyperlink>
    </w:p>
    <w:p w14:paraId="04440CDB" w14:textId="314C78E6"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27" w:history="1">
        <w:r w:rsidR="00FE2498" w:rsidRPr="00F77ECF">
          <w:rPr>
            <w:rStyle w:val="Hyperlink"/>
            <w:noProof/>
          </w:rPr>
          <w:t>Table 27: Available tools for offsite and cumulative impact assessment</w:t>
        </w:r>
        <w:r w:rsidR="00FE2498">
          <w:rPr>
            <w:noProof/>
            <w:webHidden/>
          </w:rPr>
          <w:tab/>
        </w:r>
        <w:r w:rsidR="00FE2498">
          <w:rPr>
            <w:noProof/>
            <w:webHidden/>
          </w:rPr>
          <w:fldChar w:fldCharType="begin"/>
        </w:r>
        <w:r w:rsidR="00FE2498">
          <w:rPr>
            <w:noProof/>
            <w:webHidden/>
          </w:rPr>
          <w:instrText xml:space="preserve"> PAGEREF _Toc167176727 \h </w:instrText>
        </w:r>
        <w:r w:rsidR="00FE2498">
          <w:rPr>
            <w:noProof/>
            <w:webHidden/>
          </w:rPr>
        </w:r>
        <w:r w:rsidR="00FE2498">
          <w:rPr>
            <w:noProof/>
            <w:webHidden/>
          </w:rPr>
          <w:fldChar w:fldCharType="separate"/>
        </w:r>
        <w:r w:rsidR="00FE2498">
          <w:rPr>
            <w:noProof/>
            <w:webHidden/>
          </w:rPr>
          <w:t>93</w:t>
        </w:r>
        <w:r w:rsidR="00FE2498">
          <w:rPr>
            <w:noProof/>
            <w:webHidden/>
          </w:rPr>
          <w:fldChar w:fldCharType="end"/>
        </w:r>
      </w:hyperlink>
    </w:p>
    <w:p w14:paraId="41ADDB31" w14:textId="6AC57A1C"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28" w:history="1">
        <w:r w:rsidR="00FE2498" w:rsidRPr="00F77ECF">
          <w:rPr>
            <w:rStyle w:val="Hyperlink"/>
            <w:noProof/>
          </w:rPr>
          <w:t>Table 28: References to risk reduction measures</w:t>
        </w:r>
        <w:r w:rsidR="00FE2498">
          <w:rPr>
            <w:noProof/>
            <w:webHidden/>
          </w:rPr>
          <w:tab/>
        </w:r>
        <w:r w:rsidR="00FE2498">
          <w:rPr>
            <w:noProof/>
            <w:webHidden/>
          </w:rPr>
          <w:fldChar w:fldCharType="begin"/>
        </w:r>
        <w:r w:rsidR="00FE2498">
          <w:rPr>
            <w:noProof/>
            <w:webHidden/>
          </w:rPr>
          <w:instrText xml:space="preserve"> PAGEREF _Toc167176728 \h </w:instrText>
        </w:r>
        <w:r w:rsidR="00FE2498">
          <w:rPr>
            <w:noProof/>
            <w:webHidden/>
          </w:rPr>
        </w:r>
        <w:r w:rsidR="00FE2498">
          <w:rPr>
            <w:noProof/>
            <w:webHidden/>
          </w:rPr>
          <w:fldChar w:fldCharType="separate"/>
        </w:r>
        <w:r w:rsidR="00FE2498">
          <w:rPr>
            <w:noProof/>
            <w:webHidden/>
          </w:rPr>
          <w:t>94</w:t>
        </w:r>
        <w:r w:rsidR="00FE2498">
          <w:rPr>
            <w:noProof/>
            <w:webHidden/>
          </w:rPr>
          <w:fldChar w:fldCharType="end"/>
        </w:r>
      </w:hyperlink>
    </w:p>
    <w:p w14:paraId="45BEB207" w14:textId="5B2CCAE0"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29" w:history="1">
        <w:r w:rsidR="00FE2498" w:rsidRPr="00F77ECF">
          <w:rPr>
            <w:rStyle w:val="Hyperlink"/>
            <w:noProof/>
          </w:rPr>
          <w:t>Table 29: Types of layout plans</w:t>
        </w:r>
        <w:r w:rsidR="00FE2498">
          <w:rPr>
            <w:noProof/>
            <w:webHidden/>
          </w:rPr>
          <w:tab/>
        </w:r>
        <w:r w:rsidR="00FE2498">
          <w:rPr>
            <w:noProof/>
            <w:webHidden/>
          </w:rPr>
          <w:fldChar w:fldCharType="begin"/>
        </w:r>
        <w:r w:rsidR="00FE2498">
          <w:rPr>
            <w:noProof/>
            <w:webHidden/>
          </w:rPr>
          <w:instrText xml:space="preserve"> PAGEREF _Toc167176729 \h </w:instrText>
        </w:r>
        <w:r w:rsidR="00FE2498">
          <w:rPr>
            <w:noProof/>
            <w:webHidden/>
          </w:rPr>
        </w:r>
        <w:r w:rsidR="00FE2498">
          <w:rPr>
            <w:noProof/>
            <w:webHidden/>
          </w:rPr>
          <w:fldChar w:fldCharType="separate"/>
        </w:r>
        <w:r w:rsidR="00FE2498">
          <w:rPr>
            <w:noProof/>
            <w:webHidden/>
          </w:rPr>
          <w:t>96</w:t>
        </w:r>
        <w:r w:rsidR="00FE2498">
          <w:rPr>
            <w:noProof/>
            <w:webHidden/>
          </w:rPr>
          <w:fldChar w:fldCharType="end"/>
        </w:r>
      </w:hyperlink>
    </w:p>
    <w:p w14:paraId="3FC09E78" w14:textId="2F1D7439"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30" w:history="1">
        <w:r w:rsidR="00FE2498" w:rsidRPr="00F77ECF">
          <w:rPr>
            <w:rStyle w:val="Hyperlink"/>
            <w:noProof/>
          </w:rPr>
          <w:t>Table 30: AS/NZS 1547:2012 references to system design and construction specifications</w:t>
        </w:r>
        <w:r w:rsidR="00FE2498">
          <w:rPr>
            <w:noProof/>
            <w:webHidden/>
          </w:rPr>
          <w:tab/>
        </w:r>
        <w:r w:rsidR="00FE2498">
          <w:rPr>
            <w:noProof/>
            <w:webHidden/>
          </w:rPr>
          <w:fldChar w:fldCharType="begin"/>
        </w:r>
        <w:r w:rsidR="00FE2498">
          <w:rPr>
            <w:noProof/>
            <w:webHidden/>
          </w:rPr>
          <w:instrText xml:space="preserve"> PAGEREF _Toc167176730 \h </w:instrText>
        </w:r>
        <w:r w:rsidR="00FE2498">
          <w:rPr>
            <w:noProof/>
            <w:webHidden/>
          </w:rPr>
        </w:r>
        <w:r w:rsidR="00FE2498">
          <w:rPr>
            <w:noProof/>
            <w:webHidden/>
          </w:rPr>
          <w:fldChar w:fldCharType="separate"/>
        </w:r>
        <w:r w:rsidR="00FE2498">
          <w:rPr>
            <w:noProof/>
            <w:webHidden/>
          </w:rPr>
          <w:t>98</w:t>
        </w:r>
        <w:r w:rsidR="00FE2498">
          <w:rPr>
            <w:noProof/>
            <w:webHidden/>
          </w:rPr>
          <w:fldChar w:fldCharType="end"/>
        </w:r>
      </w:hyperlink>
    </w:p>
    <w:p w14:paraId="5B8C38F5" w14:textId="59084E87"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31" w:history="1">
        <w:r w:rsidR="00FE2498" w:rsidRPr="00F77ECF">
          <w:rPr>
            <w:rStyle w:val="Hyperlink"/>
            <w:noProof/>
          </w:rPr>
          <w:t>Table 31: AS/NZS 1547:2012 references to environmentally sensitive sites</w:t>
        </w:r>
        <w:r w:rsidR="00FE2498">
          <w:rPr>
            <w:noProof/>
            <w:webHidden/>
          </w:rPr>
          <w:tab/>
        </w:r>
        <w:r w:rsidR="00FE2498">
          <w:rPr>
            <w:noProof/>
            <w:webHidden/>
          </w:rPr>
          <w:fldChar w:fldCharType="begin"/>
        </w:r>
        <w:r w:rsidR="00FE2498">
          <w:rPr>
            <w:noProof/>
            <w:webHidden/>
          </w:rPr>
          <w:instrText xml:space="preserve"> PAGEREF _Toc167176731 \h </w:instrText>
        </w:r>
        <w:r w:rsidR="00FE2498">
          <w:rPr>
            <w:noProof/>
            <w:webHidden/>
          </w:rPr>
        </w:r>
        <w:r w:rsidR="00FE2498">
          <w:rPr>
            <w:noProof/>
            <w:webHidden/>
          </w:rPr>
          <w:fldChar w:fldCharType="separate"/>
        </w:r>
        <w:r w:rsidR="00FE2498">
          <w:rPr>
            <w:noProof/>
            <w:webHidden/>
          </w:rPr>
          <w:t>101</w:t>
        </w:r>
        <w:r w:rsidR="00FE2498">
          <w:rPr>
            <w:noProof/>
            <w:webHidden/>
          </w:rPr>
          <w:fldChar w:fldCharType="end"/>
        </w:r>
      </w:hyperlink>
    </w:p>
    <w:p w14:paraId="2D720744" w14:textId="29BBEBF1"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32" w:history="1">
        <w:r w:rsidR="00FE2498" w:rsidRPr="00F77ECF">
          <w:rPr>
            <w:rStyle w:val="Hyperlink"/>
            <w:noProof/>
          </w:rPr>
          <w:t>Table 32: Receiving environment and human health analysis</w:t>
        </w:r>
        <w:r w:rsidR="00FE2498">
          <w:rPr>
            <w:noProof/>
            <w:webHidden/>
          </w:rPr>
          <w:tab/>
        </w:r>
        <w:r w:rsidR="00FE2498">
          <w:rPr>
            <w:noProof/>
            <w:webHidden/>
          </w:rPr>
          <w:fldChar w:fldCharType="begin"/>
        </w:r>
        <w:r w:rsidR="00FE2498">
          <w:rPr>
            <w:noProof/>
            <w:webHidden/>
          </w:rPr>
          <w:instrText xml:space="preserve"> PAGEREF _Toc167176732 \h </w:instrText>
        </w:r>
        <w:r w:rsidR="00FE2498">
          <w:rPr>
            <w:noProof/>
            <w:webHidden/>
          </w:rPr>
        </w:r>
        <w:r w:rsidR="00FE2498">
          <w:rPr>
            <w:noProof/>
            <w:webHidden/>
          </w:rPr>
          <w:fldChar w:fldCharType="separate"/>
        </w:r>
        <w:r w:rsidR="00FE2498">
          <w:rPr>
            <w:noProof/>
            <w:webHidden/>
          </w:rPr>
          <w:t>101</w:t>
        </w:r>
        <w:r w:rsidR="00FE2498">
          <w:rPr>
            <w:noProof/>
            <w:webHidden/>
          </w:rPr>
          <w:fldChar w:fldCharType="end"/>
        </w:r>
      </w:hyperlink>
    </w:p>
    <w:p w14:paraId="0A8D83A3" w14:textId="6DF6E076"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33" w:history="1">
        <w:r w:rsidR="00FE2498" w:rsidRPr="00F77ECF">
          <w:rPr>
            <w:rStyle w:val="Hyperlink"/>
            <w:noProof/>
          </w:rPr>
          <w:t>Table 33: AS/NZS 1547:2012 Reference to nutrients and pathogens</w:t>
        </w:r>
        <w:r w:rsidR="00FE2498">
          <w:rPr>
            <w:noProof/>
            <w:webHidden/>
          </w:rPr>
          <w:tab/>
        </w:r>
        <w:r w:rsidR="00FE2498">
          <w:rPr>
            <w:noProof/>
            <w:webHidden/>
          </w:rPr>
          <w:fldChar w:fldCharType="begin"/>
        </w:r>
        <w:r w:rsidR="00FE2498">
          <w:rPr>
            <w:noProof/>
            <w:webHidden/>
          </w:rPr>
          <w:instrText xml:space="preserve"> PAGEREF _Toc167176733 \h </w:instrText>
        </w:r>
        <w:r w:rsidR="00FE2498">
          <w:rPr>
            <w:noProof/>
            <w:webHidden/>
          </w:rPr>
        </w:r>
        <w:r w:rsidR="00FE2498">
          <w:rPr>
            <w:noProof/>
            <w:webHidden/>
          </w:rPr>
          <w:fldChar w:fldCharType="separate"/>
        </w:r>
        <w:r w:rsidR="00FE2498">
          <w:rPr>
            <w:noProof/>
            <w:webHidden/>
          </w:rPr>
          <w:t>103</w:t>
        </w:r>
        <w:r w:rsidR="00FE2498">
          <w:rPr>
            <w:noProof/>
            <w:webHidden/>
          </w:rPr>
          <w:fldChar w:fldCharType="end"/>
        </w:r>
      </w:hyperlink>
    </w:p>
    <w:p w14:paraId="71FFC613" w14:textId="697B8E37"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34" w:history="1">
        <w:r w:rsidR="00FE2498" w:rsidRPr="00F77ECF">
          <w:rPr>
            <w:rStyle w:val="Hyperlink"/>
            <w:noProof/>
          </w:rPr>
          <w:t>Table 34: Red flag situations</w:t>
        </w:r>
        <w:r w:rsidR="00FE2498">
          <w:rPr>
            <w:noProof/>
            <w:webHidden/>
          </w:rPr>
          <w:tab/>
        </w:r>
        <w:r w:rsidR="00FE2498">
          <w:rPr>
            <w:noProof/>
            <w:webHidden/>
          </w:rPr>
          <w:fldChar w:fldCharType="begin"/>
        </w:r>
        <w:r w:rsidR="00FE2498">
          <w:rPr>
            <w:noProof/>
            <w:webHidden/>
          </w:rPr>
          <w:instrText xml:space="preserve"> PAGEREF _Toc167176734 \h </w:instrText>
        </w:r>
        <w:r w:rsidR="00FE2498">
          <w:rPr>
            <w:noProof/>
            <w:webHidden/>
          </w:rPr>
        </w:r>
        <w:r w:rsidR="00FE2498">
          <w:rPr>
            <w:noProof/>
            <w:webHidden/>
          </w:rPr>
          <w:fldChar w:fldCharType="separate"/>
        </w:r>
        <w:r w:rsidR="00FE2498">
          <w:rPr>
            <w:noProof/>
            <w:webHidden/>
          </w:rPr>
          <w:t>104</w:t>
        </w:r>
        <w:r w:rsidR="00FE2498">
          <w:rPr>
            <w:noProof/>
            <w:webHidden/>
          </w:rPr>
          <w:fldChar w:fldCharType="end"/>
        </w:r>
      </w:hyperlink>
    </w:p>
    <w:p w14:paraId="7C5EBA24" w14:textId="6422CF76"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35" w:history="1">
        <w:r w:rsidR="00FE2498" w:rsidRPr="00F77ECF">
          <w:rPr>
            <w:rStyle w:val="Hyperlink"/>
            <w:noProof/>
          </w:rPr>
          <w:t>Table 35 Common preconstruction activities</w:t>
        </w:r>
        <w:r w:rsidR="00FE2498">
          <w:rPr>
            <w:noProof/>
            <w:webHidden/>
          </w:rPr>
          <w:tab/>
        </w:r>
        <w:r w:rsidR="00FE2498">
          <w:rPr>
            <w:noProof/>
            <w:webHidden/>
          </w:rPr>
          <w:fldChar w:fldCharType="begin"/>
        </w:r>
        <w:r w:rsidR="00FE2498">
          <w:rPr>
            <w:noProof/>
            <w:webHidden/>
          </w:rPr>
          <w:instrText xml:space="preserve"> PAGEREF _Toc167176735 \h </w:instrText>
        </w:r>
        <w:r w:rsidR="00FE2498">
          <w:rPr>
            <w:noProof/>
            <w:webHidden/>
          </w:rPr>
        </w:r>
        <w:r w:rsidR="00FE2498">
          <w:rPr>
            <w:noProof/>
            <w:webHidden/>
          </w:rPr>
          <w:fldChar w:fldCharType="separate"/>
        </w:r>
        <w:r w:rsidR="00FE2498">
          <w:rPr>
            <w:noProof/>
            <w:webHidden/>
          </w:rPr>
          <w:t>108</w:t>
        </w:r>
        <w:r w:rsidR="00FE2498">
          <w:rPr>
            <w:noProof/>
            <w:webHidden/>
          </w:rPr>
          <w:fldChar w:fldCharType="end"/>
        </w:r>
      </w:hyperlink>
    </w:p>
    <w:p w14:paraId="5917DF01" w14:textId="17DF0B65"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36" w:history="1">
        <w:r w:rsidR="00FE2498" w:rsidRPr="00F77ECF">
          <w:rPr>
            <w:rStyle w:val="Hyperlink"/>
            <w:noProof/>
          </w:rPr>
          <w:t>Table 36 Common construction activities</w:t>
        </w:r>
        <w:r w:rsidR="00FE2498">
          <w:rPr>
            <w:noProof/>
            <w:webHidden/>
          </w:rPr>
          <w:tab/>
        </w:r>
        <w:r w:rsidR="00FE2498">
          <w:rPr>
            <w:noProof/>
            <w:webHidden/>
          </w:rPr>
          <w:fldChar w:fldCharType="begin"/>
        </w:r>
        <w:r w:rsidR="00FE2498">
          <w:rPr>
            <w:noProof/>
            <w:webHidden/>
          </w:rPr>
          <w:instrText xml:space="preserve"> PAGEREF _Toc167176736 \h </w:instrText>
        </w:r>
        <w:r w:rsidR="00FE2498">
          <w:rPr>
            <w:noProof/>
            <w:webHidden/>
          </w:rPr>
        </w:r>
        <w:r w:rsidR="00FE2498">
          <w:rPr>
            <w:noProof/>
            <w:webHidden/>
          </w:rPr>
          <w:fldChar w:fldCharType="separate"/>
        </w:r>
        <w:r w:rsidR="00FE2498">
          <w:rPr>
            <w:noProof/>
            <w:webHidden/>
          </w:rPr>
          <w:t>110</w:t>
        </w:r>
        <w:r w:rsidR="00FE2498">
          <w:rPr>
            <w:noProof/>
            <w:webHidden/>
          </w:rPr>
          <w:fldChar w:fldCharType="end"/>
        </w:r>
      </w:hyperlink>
    </w:p>
    <w:p w14:paraId="03D300CF" w14:textId="4E34A38E"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37" w:history="1">
        <w:r w:rsidR="00FE2498" w:rsidRPr="00F77ECF">
          <w:rPr>
            <w:rStyle w:val="Hyperlink"/>
            <w:noProof/>
          </w:rPr>
          <w:t>Table 37 Subsurface irrigation systems – equipment, construction and testing</w:t>
        </w:r>
        <w:r w:rsidR="00FE2498">
          <w:rPr>
            <w:noProof/>
            <w:webHidden/>
          </w:rPr>
          <w:tab/>
        </w:r>
        <w:r w:rsidR="00FE2498">
          <w:rPr>
            <w:noProof/>
            <w:webHidden/>
          </w:rPr>
          <w:fldChar w:fldCharType="begin"/>
        </w:r>
        <w:r w:rsidR="00FE2498">
          <w:rPr>
            <w:noProof/>
            <w:webHidden/>
          </w:rPr>
          <w:instrText xml:space="preserve"> PAGEREF _Toc167176737 \h </w:instrText>
        </w:r>
        <w:r w:rsidR="00FE2498">
          <w:rPr>
            <w:noProof/>
            <w:webHidden/>
          </w:rPr>
        </w:r>
        <w:r w:rsidR="00FE2498">
          <w:rPr>
            <w:noProof/>
            <w:webHidden/>
          </w:rPr>
          <w:fldChar w:fldCharType="separate"/>
        </w:r>
        <w:r w:rsidR="00FE2498">
          <w:rPr>
            <w:noProof/>
            <w:webHidden/>
          </w:rPr>
          <w:t>111</w:t>
        </w:r>
        <w:r w:rsidR="00FE2498">
          <w:rPr>
            <w:noProof/>
            <w:webHidden/>
          </w:rPr>
          <w:fldChar w:fldCharType="end"/>
        </w:r>
      </w:hyperlink>
    </w:p>
    <w:p w14:paraId="50D2B7B3" w14:textId="15BDDAF4"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38" w:history="1">
        <w:r w:rsidR="00FE2498" w:rsidRPr="00F77ECF">
          <w:rPr>
            <w:rStyle w:val="Hyperlink"/>
            <w:noProof/>
          </w:rPr>
          <w:t>Table 38: Surface irrigation systems – equipment, construction and testing</w:t>
        </w:r>
        <w:r w:rsidR="00FE2498">
          <w:rPr>
            <w:noProof/>
            <w:webHidden/>
          </w:rPr>
          <w:tab/>
        </w:r>
        <w:r w:rsidR="00FE2498">
          <w:rPr>
            <w:noProof/>
            <w:webHidden/>
          </w:rPr>
          <w:fldChar w:fldCharType="begin"/>
        </w:r>
        <w:r w:rsidR="00FE2498">
          <w:rPr>
            <w:noProof/>
            <w:webHidden/>
          </w:rPr>
          <w:instrText xml:space="preserve"> PAGEREF _Toc167176738 \h </w:instrText>
        </w:r>
        <w:r w:rsidR="00FE2498">
          <w:rPr>
            <w:noProof/>
            <w:webHidden/>
          </w:rPr>
        </w:r>
        <w:r w:rsidR="00FE2498">
          <w:rPr>
            <w:noProof/>
            <w:webHidden/>
          </w:rPr>
          <w:fldChar w:fldCharType="separate"/>
        </w:r>
        <w:r w:rsidR="00FE2498">
          <w:rPr>
            <w:noProof/>
            <w:webHidden/>
          </w:rPr>
          <w:t>112</w:t>
        </w:r>
        <w:r w:rsidR="00FE2498">
          <w:rPr>
            <w:noProof/>
            <w:webHidden/>
          </w:rPr>
          <w:fldChar w:fldCharType="end"/>
        </w:r>
      </w:hyperlink>
    </w:p>
    <w:p w14:paraId="3EDE3833" w14:textId="6F9DC8CF"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39" w:history="1">
        <w:r w:rsidR="00FE2498" w:rsidRPr="00F77ECF">
          <w:rPr>
            <w:rStyle w:val="Hyperlink"/>
            <w:noProof/>
          </w:rPr>
          <w:t>Table 39: LPED systems – equipment, construction and testing</w:t>
        </w:r>
        <w:r w:rsidR="00FE2498">
          <w:rPr>
            <w:noProof/>
            <w:webHidden/>
          </w:rPr>
          <w:tab/>
        </w:r>
        <w:r w:rsidR="00FE2498">
          <w:rPr>
            <w:noProof/>
            <w:webHidden/>
          </w:rPr>
          <w:fldChar w:fldCharType="begin"/>
        </w:r>
        <w:r w:rsidR="00FE2498">
          <w:rPr>
            <w:noProof/>
            <w:webHidden/>
          </w:rPr>
          <w:instrText xml:space="preserve"> PAGEREF _Toc167176739 \h </w:instrText>
        </w:r>
        <w:r w:rsidR="00FE2498">
          <w:rPr>
            <w:noProof/>
            <w:webHidden/>
          </w:rPr>
        </w:r>
        <w:r w:rsidR="00FE2498">
          <w:rPr>
            <w:noProof/>
            <w:webHidden/>
          </w:rPr>
          <w:fldChar w:fldCharType="separate"/>
        </w:r>
        <w:r w:rsidR="00FE2498">
          <w:rPr>
            <w:noProof/>
            <w:webHidden/>
          </w:rPr>
          <w:t>113</w:t>
        </w:r>
        <w:r w:rsidR="00FE2498">
          <w:rPr>
            <w:noProof/>
            <w:webHidden/>
          </w:rPr>
          <w:fldChar w:fldCharType="end"/>
        </w:r>
      </w:hyperlink>
    </w:p>
    <w:p w14:paraId="6E1EE520" w14:textId="5B54CA91"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40" w:history="1">
        <w:r w:rsidR="00FE2498" w:rsidRPr="00F77ECF">
          <w:rPr>
            <w:rStyle w:val="Hyperlink"/>
            <w:noProof/>
          </w:rPr>
          <w:t>Table 40 :Pressure dosed – construction and testing guidance</w:t>
        </w:r>
        <w:r w:rsidR="00FE2498">
          <w:rPr>
            <w:noProof/>
            <w:webHidden/>
          </w:rPr>
          <w:tab/>
        </w:r>
        <w:r w:rsidR="00FE2498">
          <w:rPr>
            <w:noProof/>
            <w:webHidden/>
          </w:rPr>
          <w:fldChar w:fldCharType="begin"/>
        </w:r>
        <w:r w:rsidR="00FE2498">
          <w:rPr>
            <w:noProof/>
            <w:webHidden/>
          </w:rPr>
          <w:instrText xml:space="preserve"> PAGEREF _Toc167176740 \h </w:instrText>
        </w:r>
        <w:r w:rsidR="00FE2498">
          <w:rPr>
            <w:noProof/>
            <w:webHidden/>
          </w:rPr>
        </w:r>
        <w:r w:rsidR="00FE2498">
          <w:rPr>
            <w:noProof/>
            <w:webHidden/>
          </w:rPr>
          <w:fldChar w:fldCharType="separate"/>
        </w:r>
        <w:r w:rsidR="00FE2498">
          <w:rPr>
            <w:noProof/>
            <w:webHidden/>
          </w:rPr>
          <w:t>115</w:t>
        </w:r>
        <w:r w:rsidR="00FE2498">
          <w:rPr>
            <w:noProof/>
            <w:webHidden/>
          </w:rPr>
          <w:fldChar w:fldCharType="end"/>
        </w:r>
      </w:hyperlink>
    </w:p>
    <w:p w14:paraId="3248EC58" w14:textId="2D7341A0"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41" w:history="1">
        <w:r w:rsidR="00FE2498" w:rsidRPr="00F77ECF">
          <w:rPr>
            <w:rStyle w:val="Hyperlink"/>
            <w:noProof/>
          </w:rPr>
          <w:t>Table 41: Dose loaded systems – construction and testing guidance</w:t>
        </w:r>
        <w:r w:rsidR="00FE2498">
          <w:rPr>
            <w:noProof/>
            <w:webHidden/>
          </w:rPr>
          <w:tab/>
        </w:r>
        <w:r w:rsidR="00FE2498">
          <w:rPr>
            <w:noProof/>
            <w:webHidden/>
          </w:rPr>
          <w:fldChar w:fldCharType="begin"/>
        </w:r>
        <w:r w:rsidR="00FE2498">
          <w:rPr>
            <w:noProof/>
            <w:webHidden/>
          </w:rPr>
          <w:instrText xml:space="preserve"> PAGEREF _Toc167176741 \h </w:instrText>
        </w:r>
        <w:r w:rsidR="00FE2498">
          <w:rPr>
            <w:noProof/>
            <w:webHidden/>
          </w:rPr>
        </w:r>
        <w:r w:rsidR="00FE2498">
          <w:rPr>
            <w:noProof/>
            <w:webHidden/>
          </w:rPr>
          <w:fldChar w:fldCharType="separate"/>
        </w:r>
        <w:r w:rsidR="00FE2498">
          <w:rPr>
            <w:noProof/>
            <w:webHidden/>
          </w:rPr>
          <w:t>116</w:t>
        </w:r>
        <w:r w:rsidR="00FE2498">
          <w:rPr>
            <w:noProof/>
            <w:webHidden/>
          </w:rPr>
          <w:fldChar w:fldCharType="end"/>
        </w:r>
      </w:hyperlink>
    </w:p>
    <w:p w14:paraId="329FBF37" w14:textId="5DF5DC37"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42" w:history="1">
        <w:r w:rsidR="00FE2498" w:rsidRPr="00F77ECF">
          <w:rPr>
            <w:rStyle w:val="Hyperlink"/>
            <w:noProof/>
          </w:rPr>
          <w:t>Table 42: Gravity dosed systems – construction and testing guidance</w:t>
        </w:r>
        <w:r w:rsidR="00FE2498">
          <w:rPr>
            <w:noProof/>
            <w:webHidden/>
          </w:rPr>
          <w:tab/>
        </w:r>
        <w:r w:rsidR="00FE2498">
          <w:rPr>
            <w:noProof/>
            <w:webHidden/>
          </w:rPr>
          <w:fldChar w:fldCharType="begin"/>
        </w:r>
        <w:r w:rsidR="00FE2498">
          <w:rPr>
            <w:noProof/>
            <w:webHidden/>
          </w:rPr>
          <w:instrText xml:space="preserve"> PAGEREF _Toc167176742 \h </w:instrText>
        </w:r>
        <w:r w:rsidR="00FE2498">
          <w:rPr>
            <w:noProof/>
            <w:webHidden/>
          </w:rPr>
        </w:r>
        <w:r w:rsidR="00FE2498">
          <w:rPr>
            <w:noProof/>
            <w:webHidden/>
          </w:rPr>
          <w:fldChar w:fldCharType="separate"/>
        </w:r>
        <w:r w:rsidR="00FE2498">
          <w:rPr>
            <w:noProof/>
            <w:webHidden/>
          </w:rPr>
          <w:t>117</w:t>
        </w:r>
        <w:r w:rsidR="00FE2498">
          <w:rPr>
            <w:noProof/>
            <w:webHidden/>
          </w:rPr>
          <w:fldChar w:fldCharType="end"/>
        </w:r>
      </w:hyperlink>
    </w:p>
    <w:p w14:paraId="35777341" w14:textId="000BE5D5"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43" w:history="1">
        <w:r w:rsidR="00FE2498" w:rsidRPr="00F77ECF">
          <w:rPr>
            <w:rStyle w:val="Hyperlink"/>
            <w:noProof/>
          </w:rPr>
          <w:t>Table 43: Common post-construction activities</w:t>
        </w:r>
        <w:r w:rsidR="00FE2498">
          <w:rPr>
            <w:noProof/>
            <w:webHidden/>
          </w:rPr>
          <w:tab/>
        </w:r>
        <w:r w:rsidR="00FE2498">
          <w:rPr>
            <w:noProof/>
            <w:webHidden/>
          </w:rPr>
          <w:fldChar w:fldCharType="begin"/>
        </w:r>
        <w:r w:rsidR="00FE2498">
          <w:rPr>
            <w:noProof/>
            <w:webHidden/>
          </w:rPr>
          <w:instrText xml:space="preserve"> PAGEREF _Toc167176743 \h </w:instrText>
        </w:r>
        <w:r w:rsidR="00FE2498">
          <w:rPr>
            <w:noProof/>
            <w:webHidden/>
          </w:rPr>
        </w:r>
        <w:r w:rsidR="00FE2498">
          <w:rPr>
            <w:noProof/>
            <w:webHidden/>
          </w:rPr>
          <w:fldChar w:fldCharType="separate"/>
        </w:r>
        <w:r w:rsidR="00FE2498">
          <w:rPr>
            <w:noProof/>
            <w:webHidden/>
          </w:rPr>
          <w:t>118</w:t>
        </w:r>
        <w:r w:rsidR="00FE2498">
          <w:rPr>
            <w:noProof/>
            <w:webHidden/>
          </w:rPr>
          <w:fldChar w:fldCharType="end"/>
        </w:r>
      </w:hyperlink>
    </w:p>
    <w:p w14:paraId="428D4906" w14:textId="2A658E17"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44" w:history="1">
        <w:r w:rsidR="00FE2498" w:rsidRPr="00F77ECF">
          <w:rPr>
            <w:rStyle w:val="Hyperlink"/>
            <w:noProof/>
          </w:rPr>
          <w:t>Table 44: Summary of inspection information</w:t>
        </w:r>
        <w:r w:rsidR="00FE2498">
          <w:rPr>
            <w:noProof/>
            <w:webHidden/>
          </w:rPr>
          <w:tab/>
        </w:r>
        <w:r w:rsidR="00FE2498">
          <w:rPr>
            <w:noProof/>
            <w:webHidden/>
          </w:rPr>
          <w:fldChar w:fldCharType="begin"/>
        </w:r>
        <w:r w:rsidR="00FE2498">
          <w:rPr>
            <w:noProof/>
            <w:webHidden/>
          </w:rPr>
          <w:instrText xml:space="preserve"> PAGEREF _Toc167176744 \h </w:instrText>
        </w:r>
        <w:r w:rsidR="00FE2498">
          <w:rPr>
            <w:noProof/>
            <w:webHidden/>
          </w:rPr>
        </w:r>
        <w:r w:rsidR="00FE2498">
          <w:rPr>
            <w:noProof/>
            <w:webHidden/>
          </w:rPr>
          <w:fldChar w:fldCharType="separate"/>
        </w:r>
        <w:r w:rsidR="00FE2498">
          <w:rPr>
            <w:noProof/>
            <w:webHidden/>
          </w:rPr>
          <w:t>121</w:t>
        </w:r>
        <w:r w:rsidR="00FE2498">
          <w:rPr>
            <w:noProof/>
            <w:webHidden/>
          </w:rPr>
          <w:fldChar w:fldCharType="end"/>
        </w:r>
      </w:hyperlink>
    </w:p>
    <w:p w14:paraId="41373ECD" w14:textId="6BB6160A"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45" w:history="1">
        <w:r w:rsidR="00FE2498" w:rsidRPr="00F77ECF">
          <w:rPr>
            <w:rStyle w:val="Hyperlink"/>
            <w:noProof/>
          </w:rPr>
          <w:t>Table 45: Summary of reporting activities</w:t>
        </w:r>
        <w:r w:rsidR="00FE2498">
          <w:rPr>
            <w:noProof/>
            <w:webHidden/>
          </w:rPr>
          <w:tab/>
        </w:r>
        <w:r w:rsidR="00FE2498">
          <w:rPr>
            <w:noProof/>
            <w:webHidden/>
          </w:rPr>
          <w:fldChar w:fldCharType="begin"/>
        </w:r>
        <w:r w:rsidR="00FE2498">
          <w:rPr>
            <w:noProof/>
            <w:webHidden/>
          </w:rPr>
          <w:instrText xml:space="preserve"> PAGEREF _Toc167176745 \h </w:instrText>
        </w:r>
        <w:r w:rsidR="00FE2498">
          <w:rPr>
            <w:noProof/>
            <w:webHidden/>
          </w:rPr>
        </w:r>
        <w:r w:rsidR="00FE2498">
          <w:rPr>
            <w:noProof/>
            <w:webHidden/>
          </w:rPr>
          <w:fldChar w:fldCharType="separate"/>
        </w:r>
        <w:r w:rsidR="00FE2498">
          <w:rPr>
            <w:noProof/>
            <w:webHidden/>
          </w:rPr>
          <w:t>126</w:t>
        </w:r>
        <w:r w:rsidR="00FE2498">
          <w:rPr>
            <w:noProof/>
            <w:webHidden/>
          </w:rPr>
          <w:fldChar w:fldCharType="end"/>
        </w:r>
      </w:hyperlink>
    </w:p>
    <w:p w14:paraId="7F710D38" w14:textId="12E39051"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46" w:history="1">
        <w:r w:rsidR="00FE2498" w:rsidRPr="00F77ECF">
          <w:rPr>
            <w:rStyle w:val="Hyperlink"/>
            <w:noProof/>
          </w:rPr>
          <w:t>Table 46: AS/NZS 1547:2012 References to inspections, commissioning and reporting</w:t>
        </w:r>
        <w:r w:rsidR="00FE2498">
          <w:rPr>
            <w:noProof/>
            <w:webHidden/>
          </w:rPr>
          <w:tab/>
        </w:r>
        <w:r w:rsidR="00FE2498">
          <w:rPr>
            <w:noProof/>
            <w:webHidden/>
          </w:rPr>
          <w:fldChar w:fldCharType="begin"/>
        </w:r>
        <w:r w:rsidR="00FE2498">
          <w:rPr>
            <w:noProof/>
            <w:webHidden/>
          </w:rPr>
          <w:instrText xml:space="preserve"> PAGEREF _Toc167176746 \h </w:instrText>
        </w:r>
        <w:r w:rsidR="00FE2498">
          <w:rPr>
            <w:noProof/>
            <w:webHidden/>
          </w:rPr>
        </w:r>
        <w:r w:rsidR="00FE2498">
          <w:rPr>
            <w:noProof/>
            <w:webHidden/>
          </w:rPr>
          <w:fldChar w:fldCharType="separate"/>
        </w:r>
        <w:r w:rsidR="00FE2498">
          <w:rPr>
            <w:noProof/>
            <w:webHidden/>
          </w:rPr>
          <w:t>127</w:t>
        </w:r>
        <w:r w:rsidR="00FE2498">
          <w:rPr>
            <w:noProof/>
            <w:webHidden/>
          </w:rPr>
          <w:fldChar w:fldCharType="end"/>
        </w:r>
      </w:hyperlink>
    </w:p>
    <w:p w14:paraId="2F1519E0" w14:textId="7F973CCF"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47" w:history="1">
        <w:r w:rsidR="00FE2498" w:rsidRPr="00F77ECF">
          <w:rPr>
            <w:rStyle w:val="Hyperlink"/>
            <w:noProof/>
          </w:rPr>
          <w:t>Table 47: Operational objectives and actions</w:t>
        </w:r>
        <w:r w:rsidR="00FE2498">
          <w:rPr>
            <w:noProof/>
            <w:webHidden/>
          </w:rPr>
          <w:tab/>
        </w:r>
        <w:r w:rsidR="00FE2498">
          <w:rPr>
            <w:noProof/>
            <w:webHidden/>
          </w:rPr>
          <w:fldChar w:fldCharType="begin"/>
        </w:r>
        <w:r w:rsidR="00FE2498">
          <w:rPr>
            <w:noProof/>
            <w:webHidden/>
          </w:rPr>
          <w:instrText xml:space="preserve"> PAGEREF _Toc167176747 \h </w:instrText>
        </w:r>
        <w:r w:rsidR="00FE2498">
          <w:rPr>
            <w:noProof/>
            <w:webHidden/>
          </w:rPr>
        </w:r>
        <w:r w:rsidR="00FE2498">
          <w:rPr>
            <w:noProof/>
            <w:webHidden/>
          </w:rPr>
          <w:fldChar w:fldCharType="separate"/>
        </w:r>
        <w:r w:rsidR="00FE2498">
          <w:rPr>
            <w:noProof/>
            <w:webHidden/>
          </w:rPr>
          <w:t>130</w:t>
        </w:r>
        <w:r w:rsidR="00FE2498">
          <w:rPr>
            <w:noProof/>
            <w:webHidden/>
          </w:rPr>
          <w:fldChar w:fldCharType="end"/>
        </w:r>
      </w:hyperlink>
    </w:p>
    <w:p w14:paraId="578E7C04" w14:textId="4B221C83"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48" w:history="1">
        <w:r w:rsidR="00FE2498" w:rsidRPr="00F77ECF">
          <w:rPr>
            <w:rStyle w:val="Hyperlink"/>
            <w:noProof/>
          </w:rPr>
          <w:t>Table 48: Maintenance activities and actions</w:t>
        </w:r>
        <w:r w:rsidR="00FE2498">
          <w:rPr>
            <w:noProof/>
            <w:webHidden/>
          </w:rPr>
          <w:tab/>
        </w:r>
        <w:r w:rsidR="00FE2498">
          <w:rPr>
            <w:noProof/>
            <w:webHidden/>
          </w:rPr>
          <w:fldChar w:fldCharType="begin"/>
        </w:r>
        <w:r w:rsidR="00FE2498">
          <w:rPr>
            <w:noProof/>
            <w:webHidden/>
          </w:rPr>
          <w:instrText xml:space="preserve"> PAGEREF _Toc167176748 \h </w:instrText>
        </w:r>
        <w:r w:rsidR="00FE2498">
          <w:rPr>
            <w:noProof/>
            <w:webHidden/>
          </w:rPr>
        </w:r>
        <w:r w:rsidR="00FE2498">
          <w:rPr>
            <w:noProof/>
            <w:webHidden/>
          </w:rPr>
          <w:fldChar w:fldCharType="separate"/>
        </w:r>
        <w:r w:rsidR="00FE2498">
          <w:rPr>
            <w:noProof/>
            <w:webHidden/>
          </w:rPr>
          <w:t>133</w:t>
        </w:r>
        <w:r w:rsidR="00FE2498">
          <w:rPr>
            <w:noProof/>
            <w:webHidden/>
          </w:rPr>
          <w:fldChar w:fldCharType="end"/>
        </w:r>
      </w:hyperlink>
    </w:p>
    <w:p w14:paraId="103896E6" w14:textId="33CFA104"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49" w:history="1">
        <w:r w:rsidR="00FE2498" w:rsidRPr="00F77ECF">
          <w:rPr>
            <w:rStyle w:val="Hyperlink"/>
            <w:noProof/>
          </w:rPr>
          <w:t>Table 49: Troubleshooting guidance</w:t>
        </w:r>
        <w:r w:rsidR="00FE2498">
          <w:rPr>
            <w:noProof/>
            <w:webHidden/>
          </w:rPr>
          <w:tab/>
        </w:r>
        <w:r w:rsidR="00FE2498">
          <w:rPr>
            <w:noProof/>
            <w:webHidden/>
          </w:rPr>
          <w:fldChar w:fldCharType="begin"/>
        </w:r>
        <w:r w:rsidR="00FE2498">
          <w:rPr>
            <w:noProof/>
            <w:webHidden/>
          </w:rPr>
          <w:instrText xml:space="preserve"> PAGEREF _Toc167176749 \h </w:instrText>
        </w:r>
        <w:r w:rsidR="00FE2498">
          <w:rPr>
            <w:noProof/>
            <w:webHidden/>
          </w:rPr>
        </w:r>
        <w:r w:rsidR="00FE2498">
          <w:rPr>
            <w:noProof/>
            <w:webHidden/>
          </w:rPr>
          <w:fldChar w:fldCharType="separate"/>
        </w:r>
        <w:r w:rsidR="00FE2498">
          <w:rPr>
            <w:noProof/>
            <w:webHidden/>
          </w:rPr>
          <w:t>137</w:t>
        </w:r>
        <w:r w:rsidR="00FE2498">
          <w:rPr>
            <w:noProof/>
            <w:webHidden/>
          </w:rPr>
          <w:fldChar w:fldCharType="end"/>
        </w:r>
      </w:hyperlink>
    </w:p>
    <w:p w14:paraId="6601A92E" w14:textId="0506159F"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50" w:history="1">
        <w:r w:rsidR="00FE2498" w:rsidRPr="00F77ECF">
          <w:rPr>
            <w:rStyle w:val="Hyperlink"/>
            <w:noProof/>
          </w:rPr>
          <w:t>Table 50: AS/NZS 1547:2012 References to operation and maintenance</w:t>
        </w:r>
        <w:r w:rsidR="00FE2498">
          <w:rPr>
            <w:noProof/>
            <w:webHidden/>
          </w:rPr>
          <w:tab/>
        </w:r>
        <w:r w:rsidR="00FE2498">
          <w:rPr>
            <w:noProof/>
            <w:webHidden/>
          </w:rPr>
          <w:fldChar w:fldCharType="begin"/>
        </w:r>
        <w:r w:rsidR="00FE2498">
          <w:rPr>
            <w:noProof/>
            <w:webHidden/>
          </w:rPr>
          <w:instrText xml:space="preserve"> PAGEREF _Toc167176750 \h </w:instrText>
        </w:r>
        <w:r w:rsidR="00FE2498">
          <w:rPr>
            <w:noProof/>
            <w:webHidden/>
          </w:rPr>
        </w:r>
        <w:r w:rsidR="00FE2498">
          <w:rPr>
            <w:noProof/>
            <w:webHidden/>
          </w:rPr>
          <w:fldChar w:fldCharType="separate"/>
        </w:r>
        <w:r w:rsidR="00FE2498">
          <w:rPr>
            <w:noProof/>
            <w:webHidden/>
          </w:rPr>
          <w:t>144</w:t>
        </w:r>
        <w:r w:rsidR="00FE2498">
          <w:rPr>
            <w:noProof/>
            <w:webHidden/>
          </w:rPr>
          <w:fldChar w:fldCharType="end"/>
        </w:r>
      </w:hyperlink>
    </w:p>
    <w:p w14:paraId="68C42951" w14:textId="30305305"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51" w:history="1">
        <w:r w:rsidR="00FE2498" w:rsidRPr="00F77ECF">
          <w:rPr>
            <w:rStyle w:val="Hyperlink"/>
            <w:noProof/>
          </w:rPr>
          <w:t>Table 51: Mandatory operation and maintenance requirements</w:t>
        </w:r>
        <w:r w:rsidR="00FE2498">
          <w:rPr>
            <w:noProof/>
            <w:webHidden/>
          </w:rPr>
          <w:tab/>
        </w:r>
        <w:r w:rsidR="00FE2498">
          <w:rPr>
            <w:noProof/>
            <w:webHidden/>
          </w:rPr>
          <w:fldChar w:fldCharType="begin"/>
        </w:r>
        <w:r w:rsidR="00FE2498">
          <w:rPr>
            <w:noProof/>
            <w:webHidden/>
          </w:rPr>
          <w:instrText xml:space="preserve"> PAGEREF _Toc167176751 \h </w:instrText>
        </w:r>
        <w:r w:rsidR="00FE2498">
          <w:rPr>
            <w:noProof/>
            <w:webHidden/>
          </w:rPr>
        </w:r>
        <w:r w:rsidR="00FE2498">
          <w:rPr>
            <w:noProof/>
            <w:webHidden/>
          </w:rPr>
          <w:fldChar w:fldCharType="separate"/>
        </w:r>
        <w:r w:rsidR="00FE2498">
          <w:rPr>
            <w:noProof/>
            <w:webHidden/>
          </w:rPr>
          <w:t>145</w:t>
        </w:r>
        <w:r w:rsidR="00FE2498">
          <w:rPr>
            <w:noProof/>
            <w:webHidden/>
          </w:rPr>
          <w:fldChar w:fldCharType="end"/>
        </w:r>
      </w:hyperlink>
    </w:p>
    <w:p w14:paraId="4871FFF0" w14:textId="6CB5DFDB"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52" w:history="1">
        <w:r w:rsidR="00FE2498" w:rsidRPr="00F77ECF">
          <w:rPr>
            <w:rStyle w:val="Hyperlink"/>
            <w:noProof/>
          </w:rPr>
          <w:t>Table 52: Soil characteristics influencing EDRS design</w:t>
        </w:r>
        <w:r w:rsidR="00FE2498">
          <w:rPr>
            <w:noProof/>
            <w:webHidden/>
          </w:rPr>
          <w:tab/>
        </w:r>
        <w:r w:rsidR="00FE2498">
          <w:rPr>
            <w:noProof/>
            <w:webHidden/>
          </w:rPr>
          <w:fldChar w:fldCharType="begin"/>
        </w:r>
        <w:r w:rsidR="00FE2498">
          <w:rPr>
            <w:noProof/>
            <w:webHidden/>
          </w:rPr>
          <w:instrText xml:space="preserve"> PAGEREF _Toc167176752 \h </w:instrText>
        </w:r>
        <w:r w:rsidR="00FE2498">
          <w:rPr>
            <w:noProof/>
            <w:webHidden/>
          </w:rPr>
        </w:r>
        <w:r w:rsidR="00FE2498">
          <w:rPr>
            <w:noProof/>
            <w:webHidden/>
          </w:rPr>
          <w:fldChar w:fldCharType="separate"/>
        </w:r>
        <w:r w:rsidR="00FE2498">
          <w:rPr>
            <w:noProof/>
            <w:webHidden/>
          </w:rPr>
          <w:t>152</w:t>
        </w:r>
        <w:r w:rsidR="00FE2498">
          <w:rPr>
            <w:noProof/>
            <w:webHidden/>
          </w:rPr>
          <w:fldChar w:fldCharType="end"/>
        </w:r>
      </w:hyperlink>
    </w:p>
    <w:p w14:paraId="58746929" w14:textId="27C57724"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53" w:history="1">
        <w:r w:rsidR="00FE2498" w:rsidRPr="00F77ECF">
          <w:rPr>
            <w:rStyle w:val="Hyperlink"/>
            <w:noProof/>
          </w:rPr>
          <w:t>Table 53: Soil lime requirement</w:t>
        </w:r>
        <w:r w:rsidR="00FE2498">
          <w:rPr>
            <w:noProof/>
            <w:webHidden/>
          </w:rPr>
          <w:tab/>
        </w:r>
        <w:r w:rsidR="00FE2498">
          <w:rPr>
            <w:noProof/>
            <w:webHidden/>
          </w:rPr>
          <w:fldChar w:fldCharType="begin"/>
        </w:r>
        <w:r w:rsidR="00FE2498">
          <w:rPr>
            <w:noProof/>
            <w:webHidden/>
          </w:rPr>
          <w:instrText xml:space="preserve"> PAGEREF _Toc167176753 \h </w:instrText>
        </w:r>
        <w:r w:rsidR="00FE2498">
          <w:rPr>
            <w:noProof/>
            <w:webHidden/>
          </w:rPr>
        </w:r>
        <w:r w:rsidR="00FE2498">
          <w:rPr>
            <w:noProof/>
            <w:webHidden/>
          </w:rPr>
          <w:fldChar w:fldCharType="separate"/>
        </w:r>
        <w:r w:rsidR="00FE2498">
          <w:rPr>
            <w:noProof/>
            <w:webHidden/>
          </w:rPr>
          <w:t>154</w:t>
        </w:r>
        <w:r w:rsidR="00FE2498">
          <w:rPr>
            <w:noProof/>
            <w:webHidden/>
          </w:rPr>
          <w:fldChar w:fldCharType="end"/>
        </w:r>
      </w:hyperlink>
    </w:p>
    <w:p w14:paraId="04F334F9" w14:textId="46CEB079"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54" w:history="1">
        <w:r w:rsidR="00FE2498" w:rsidRPr="00F77ECF">
          <w:rPr>
            <w:rStyle w:val="Hyperlink"/>
            <w:noProof/>
          </w:rPr>
          <w:t>Table 54: AS/NZS 1547:2012 references to DLR</w:t>
        </w:r>
        <w:r w:rsidR="00FE2498">
          <w:rPr>
            <w:noProof/>
            <w:webHidden/>
          </w:rPr>
          <w:tab/>
        </w:r>
        <w:r w:rsidR="00FE2498">
          <w:rPr>
            <w:noProof/>
            <w:webHidden/>
          </w:rPr>
          <w:fldChar w:fldCharType="begin"/>
        </w:r>
        <w:r w:rsidR="00FE2498">
          <w:rPr>
            <w:noProof/>
            <w:webHidden/>
          </w:rPr>
          <w:instrText xml:space="preserve"> PAGEREF _Toc167176754 \h </w:instrText>
        </w:r>
        <w:r w:rsidR="00FE2498">
          <w:rPr>
            <w:noProof/>
            <w:webHidden/>
          </w:rPr>
        </w:r>
        <w:r w:rsidR="00FE2498">
          <w:rPr>
            <w:noProof/>
            <w:webHidden/>
          </w:rPr>
          <w:fldChar w:fldCharType="separate"/>
        </w:r>
        <w:r w:rsidR="00FE2498">
          <w:rPr>
            <w:noProof/>
            <w:webHidden/>
          </w:rPr>
          <w:t>155</w:t>
        </w:r>
        <w:r w:rsidR="00FE2498">
          <w:rPr>
            <w:noProof/>
            <w:webHidden/>
          </w:rPr>
          <w:fldChar w:fldCharType="end"/>
        </w:r>
      </w:hyperlink>
    </w:p>
    <w:p w14:paraId="0143D73A" w14:textId="4F4DC05E"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55" w:history="1">
        <w:r w:rsidR="00FE2498" w:rsidRPr="00F77ECF">
          <w:rPr>
            <w:rStyle w:val="Hyperlink"/>
            <w:noProof/>
          </w:rPr>
          <w:t>Table 55: Site characteristics influencing EDS design</w:t>
        </w:r>
        <w:r w:rsidR="00FE2498">
          <w:rPr>
            <w:noProof/>
            <w:webHidden/>
          </w:rPr>
          <w:tab/>
        </w:r>
        <w:r w:rsidR="00FE2498">
          <w:rPr>
            <w:noProof/>
            <w:webHidden/>
          </w:rPr>
          <w:fldChar w:fldCharType="begin"/>
        </w:r>
        <w:r w:rsidR="00FE2498">
          <w:rPr>
            <w:noProof/>
            <w:webHidden/>
          </w:rPr>
          <w:instrText xml:space="preserve"> PAGEREF _Toc167176755 \h </w:instrText>
        </w:r>
        <w:r w:rsidR="00FE2498">
          <w:rPr>
            <w:noProof/>
            <w:webHidden/>
          </w:rPr>
        </w:r>
        <w:r w:rsidR="00FE2498">
          <w:rPr>
            <w:noProof/>
            <w:webHidden/>
          </w:rPr>
          <w:fldChar w:fldCharType="separate"/>
        </w:r>
        <w:r w:rsidR="00FE2498">
          <w:rPr>
            <w:noProof/>
            <w:webHidden/>
          </w:rPr>
          <w:t>155</w:t>
        </w:r>
        <w:r w:rsidR="00FE2498">
          <w:rPr>
            <w:noProof/>
            <w:webHidden/>
          </w:rPr>
          <w:fldChar w:fldCharType="end"/>
        </w:r>
      </w:hyperlink>
    </w:p>
    <w:p w14:paraId="22A48A56" w14:textId="1A24189C"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56" w:history="1">
        <w:r w:rsidR="00FE2498" w:rsidRPr="00F77ECF">
          <w:rPr>
            <w:rStyle w:val="Hyperlink"/>
            <w:noProof/>
          </w:rPr>
          <w:t>Table 56: Typical residential septic tank effluent concentration</w:t>
        </w:r>
        <w:r w:rsidR="00FE2498">
          <w:rPr>
            <w:noProof/>
            <w:webHidden/>
          </w:rPr>
          <w:tab/>
        </w:r>
        <w:r w:rsidR="00FE2498">
          <w:rPr>
            <w:noProof/>
            <w:webHidden/>
          </w:rPr>
          <w:fldChar w:fldCharType="begin"/>
        </w:r>
        <w:r w:rsidR="00FE2498">
          <w:rPr>
            <w:noProof/>
            <w:webHidden/>
          </w:rPr>
          <w:instrText xml:space="preserve"> PAGEREF _Toc167176756 \h </w:instrText>
        </w:r>
        <w:r w:rsidR="00FE2498">
          <w:rPr>
            <w:noProof/>
            <w:webHidden/>
          </w:rPr>
        </w:r>
        <w:r w:rsidR="00FE2498">
          <w:rPr>
            <w:noProof/>
            <w:webHidden/>
          </w:rPr>
          <w:fldChar w:fldCharType="separate"/>
        </w:r>
        <w:r w:rsidR="00FE2498">
          <w:rPr>
            <w:noProof/>
            <w:webHidden/>
          </w:rPr>
          <w:t>157</w:t>
        </w:r>
        <w:r w:rsidR="00FE2498">
          <w:rPr>
            <w:noProof/>
            <w:webHidden/>
          </w:rPr>
          <w:fldChar w:fldCharType="end"/>
        </w:r>
      </w:hyperlink>
    </w:p>
    <w:p w14:paraId="1D5BDCE9" w14:textId="34DFA017"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57" w:history="1">
        <w:r w:rsidR="00FE2498" w:rsidRPr="00F77ECF">
          <w:rPr>
            <w:rStyle w:val="Hyperlink"/>
            <w:noProof/>
          </w:rPr>
          <w:t>Table 57: Approximate effluent quality of AWTS</w:t>
        </w:r>
        <w:r w:rsidR="00FE2498">
          <w:rPr>
            <w:noProof/>
            <w:webHidden/>
          </w:rPr>
          <w:tab/>
        </w:r>
        <w:r w:rsidR="00FE2498">
          <w:rPr>
            <w:noProof/>
            <w:webHidden/>
          </w:rPr>
          <w:fldChar w:fldCharType="begin"/>
        </w:r>
        <w:r w:rsidR="00FE2498">
          <w:rPr>
            <w:noProof/>
            <w:webHidden/>
          </w:rPr>
          <w:instrText xml:space="preserve"> PAGEREF _Toc167176757 \h </w:instrText>
        </w:r>
        <w:r w:rsidR="00FE2498">
          <w:rPr>
            <w:noProof/>
            <w:webHidden/>
          </w:rPr>
        </w:r>
        <w:r w:rsidR="00FE2498">
          <w:rPr>
            <w:noProof/>
            <w:webHidden/>
          </w:rPr>
          <w:fldChar w:fldCharType="separate"/>
        </w:r>
        <w:r w:rsidR="00FE2498">
          <w:rPr>
            <w:noProof/>
            <w:webHidden/>
          </w:rPr>
          <w:t>158</w:t>
        </w:r>
        <w:r w:rsidR="00FE2498">
          <w:rPr>
            <w:noProof/>
            <w:webHidden/>
          </w:rPr>
          <w:fldChar w:fldCharType="end"/>
        </w:r>
      </w:hyperlink>
    </w:p>
    <w:p w14:paraId="6836A98D" w14:textId="0D03DD65"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58" w:history="1">
        <w:r w:rsidR="00FE2498" w:rsidRPr="00F77ECF">
          <w:rPr>
            <w:rStyle w:val="Hyperlink"/>
            <w:noProof/>
          </w:rPr>
          <w:t>Table 58: Effluent conveyance methods</w:t>
        </w:r>
        <w:r w:rsidR="00FE2498">
          <w:rPr>
            <w:noProof/>
            <w:webHidden/>
          </w:rPr>
          <w:tab/>
        </w:r>
        <w:r w:rsidR="00FE2498">
          <w:rPr>
            <w:noProof/>
            <w:webHidden/>
          </w:rPr>
          <w:fldChar w:fldCharType="begin"/>
        </w:r>
        <w:r w:rsidR="00FE2498">
          <w:rPr>
            <w:noProof/>
            <w:webHidden/>
          </w:rPr>
          <w:instrText xml:space="preserve"> PAGEREF _Toc167176758 \h </w:instrText>
        </w:r>
        <w:r w:rsidR="00FE2498">
          <w:rPr>
            <w:noProof/>
            <w:webHidden/>
          </w:rPr>
        </w:r>
        <w:r w:rsidR="00FE2498">
          <w:rPr>
            <w:noProof/>
            <w:webHidden/>
          </w:rPr>
          <w:fldChar w:fldCharType="separate"/>
        </w:r>
        <w:r w:rsidR="00FE2498">
          <w:rPr>
            <w:noProof/>
            <w:webHidden/>
          </w:rPr>
          <w:t>158</w:t>
        </w:r>
        <w:r w:rsidR="00FE2498">
          <w:rPr>
            <w:noProof/>
            <w:webHidden/>
          </w:rPr>
          <w:fldChar w:fldCharType="end"/>
        </w:r>
      </w:hyperlink>
    </w:p>
    <w:p w14:paraId="141372AF" w14:textId="45647457"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59" w:history="1">
        <w:r w:rsidR="00FE2498" w:rsidRPr="00F77ECF">
          <w:rPr>
            <w:rStyle w:val="Hyperlink"/>
            <w:noProof/>
          </w:rPr>
          <w:t>Table 59: Design considerations of distribution methods</w:t>
        </w:r>
        <w:r w:rsidR="00FE2498">
          <w:rPr>
            <w:noProof/>
            <w:webHidden/>
          </w:rPr>
          <w:tab/>
        </w:r>
        <w:r w:rsidR="00FE2498">
          <w:rPr>
            <w:noProof/>
            <w:webHidden/>
          </w:rPr>
          <w:fldChar w:fldCharType="begin"/>
        </w:r>
        <w:r w:rsidR="00FE2498">
          <w:rPr>
            <w:noProof/>
            <w:webHidden/>
          </w:rPr>
          <w:instrText xml:space="preserve"> PAGEREF _Toc167176759 \h </w:instrText>
        </w:r>
        <w:r w:rsidR="00FE2498">
          <w:rPr>
            <w:noProof/>
            <w:webHidden/>
          </w:rPr>
        </w:r>
        <w:r w:rsidR="00FE2498">
          <w:rPr>
            <w:noProof/>
            <w:webHidden/>
          </w:rPr>
          <w:fldChar w:fldCharType="separate"/>
        </w:r>
        <w:r w:rsidR="00FE2498">
          <w:rPr>
            <w:noProof/>
            <w:webHidden/>
          </w:rPr>
          <w:t>161</w:t>
        </w:r>
        <w:r w:rsidR="00FE2498">
          <w:rPr>
            <w:noProof/>
            <w:webHidden/>
          </w:rPr>
          <w:fldChar w:fldCharType="end"/>
        </w:r>
      </w:hyperlink>
    </w:p>
    <w:p w14:paraId="4923674F" w14:textId="0DF6E0DA"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60" w:history="1">
        <w:r w:rsidR="00FE2498" w:rsidRPr="00F77ECF">
          <w:rPr>
            <w:rStyle w:val="Hyperlink"/>
            <w:noProof/>
          </w:rPr>
          <w:t>Table 60: Design considerations for trenches and beds (including conventional and evapotranspiration)</w:t>
        </w:r>
        <w:r w:rsidR="00FE2498">
          <w:rPr>
            <w:noProof/>
            <w:webHidden/>
          </w:rPr>
          <w:tab/>
        </w:r>
        <w:r w:rsidR="00FE2498">
          <w:rPr>
            <w:noProof/>
            <w:webHidden/>
          </w:rPr>
          <w:fldChar w:fldCharType="begin"/>
        </w:r>
        <w:r w:rsidR="00FE2498">
          <w:rPr>
            <w:noProof/>
            <w:webHidden/>
          </w:rPr>
          <w:instrText xml:space="preserve"> PAGEREF _Toc167176760 \h </w:instrText>
        </w:r>
        <w:r w:rsidR="00FE2498">
          <w:rPr>
            <w:noProof/>
            <w:webHidden/>
          </w:rPr>
        </w:r>
        <w:r w:rsidR="00FE2498">
          <w:rPr>
            <w:noProof/>
            <w:webHidden/>
          </w:rPr>
          <w:fldChar w:fldCharType="separate"/>
        </w:r>
        <w:r w:rsidR="00FE2498">
          <w:rPr>
            <w:noProof/>
            <w:webHidden/>
          </w:rPr>
          <w:t>162</w:t>
        </w:r>
        <w:r w:rsidR="00FE2498">
          <w:rPr>
            <w:noProof/>
            <w:webHidden/>
          </w:rPr>
          <w:fldChar w:fldCharType="end"/>
        </w:r>
      </w:hyperlink>
    </w:p>
    <w:p w14:paraId="6E3F2354" w14:textId="7433EA1C"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61" w:history="1">
        <w:r w:rsidR="00FE2498" w:rsidRPr="00F77ECF">
          <w:rPr>
            <w:rStyle w:val="Hyperlink"/>
            <w:noProof/>
          </w:rPr>
          <w:t>Table 61: Design considerations for shallow subsurface irrigation systems</w:t>
        </w:r>
        <w:r w:rsidR="00FE2498">
          <w:rPr>
            <w:noProof/>
            <w:webHidden/>
          </w:rPr>
          <w:tab/>
        </w:r>
        <w:r w:rsidR="00FE2498">
          <w:rPr>
            <w:noProof/>
            <w:webHidden/>
          </w:rPr>
          <w:fldChar w:fldCharType="begin"/>
        </w:r>
        <w:r w:rsidR="00FE2498">
          <w:rPr>
            <w:noProof/>
            <w:webHidden/>
          </w:rPr>
          <w:instrText xml:space="preserve"> PAGEREF _Toc167176761 \h </w:instrText>
        </w:r>
        <w:r w:rsidR="00FE2498">
          <w:rPr>
            <w:noProof/>
            <w:webHidden/>
          </w:rPr>
        </w:r>
        <w:r w:rsidR="00FE2498">
          <w:rPr>
            <w:noProof/>
            <w:webHidden/>
          </w:rPr>
          <w:fldChar w:fldCharType="separate"/>
        </w:r>
        <w:r w:rsidR="00FE2498">
          <w:rPr>
            <w:noProof/>
            <w:webHidden/>
          </w:rPr>
          <w:t>165</w:t>
        </w:r>
        <w:r w:rsidR="00FE2498">
          <w:rPr>
            <w:noProof/>
            <w:webHidden/>
          </w:rPr>
          <w:fldChar w:fldCharType="end"/>
        </w:r>
      </w:hyperlink>
    </w:p>
    <w:p w14:paraId="073B415C" w14:textId="3B0B0423"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62" w:history="1">
        <w:r w:rsidR="00FE2498" w:rsidRPr="00F77ECF">
          <w:rPr>
            <w:rStyle w:val="Hyperlink"/>
            <w:noProof/>
          </w:rPr>
          <w:t>Table 62: Design considerations for surface irrigation systems</w:t>
        </w:r>
        <w:r w:rsidR="00FE2498">
          <w:rPr>
            <w:noProof/>
            <w:webHidden/>
          </w:rPr>
          <w:tab/>
        </w:r>
        <w:r w:rsidR="00FE2498">
          <w:rPr>
            <w:noProof/>
            <w:webHidden/>
          </w:rPr>
          <w:fldChar w:fldCharType="begin"/>
        </w:r>
        <w:r w:rsidR="00FE2498">
          <w:rPr>
            <w:noProof/>
            <w:webHidden/>
          </w:rPr>
          <w:instrText xml:space="preserve"> PAGEREF _Toc167176762 \h </w:instrText>
        </w:r>
        <w:r w:rsidR="00FE2498">
          <w:rPr>
            <w:noProof/>
            <w:webHidden/>
          </w:rPr>
        </w:r>
        <w:r w:rsidR="00FE2498">
          <w:rPr>
            <w:noProof/>
            <w:webHidden/>
          </w:rPr>
          <w:fldChar w:fldCharType="separate"/>
        </w:r>
        <w:r w:rsidR="00FE2498">
          <w:rPr>
            <w:noProof/>
            <w:webHidden/>
          </w:rPr>
          <w:t>169</w:t>
        </w:r>
        <w:r w:rsidR="00FE2498">
          <w:rPr>
            <w:noProof/>
            <w:webHidden/>
          </w:rPr>
          <w:fldChar w:fldCharType="end"/>
        </w:r>
      </w:hyperlink>
    </w:p>
    <w:p w14:paraId="07471302" w14:textId="58FCC0C3"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63" w:history="1">
        <w:r w:rsidR="00FE2498" w:rsidRPr="00F77ECF">
          <w:rPr>
            <w:rStyle w:val="Hyperlink"/>
            <w:noProof/>
          </w:rPr>
          <w:t>Table 63: Design considerations for Wisconsin mound systems</w:t>
        </w:r>
        <w:r w:rsidR="00FE2498">
          <w:rPr>
            <w:noProof/>
            <w:webHidden/>
          </w:rPr>
          <w:tab/>
        </w:r>
        <w:r w:rsidR="00FE2498">
          <w:rPr>
            <w:noProof/>
            <w:webHidden/>
          </w:rPr>
          <w:fldChar w:fldCharType="begin"/>
        </w:r>
        <w:r w:rsidR="00FE2498">
          <w:rPr>
            <w:noProof/>
            <w:webHidden/>
          </w:rPr>
          <w:instrText xml:space="preserve"> PAGEREF _Toc167176763 \h </w:instrText>
        </w:r>
        <w:r w:rsidR="00FE2498">
          <w:rPr>
            <w:noProof/>
            <w:webHidden/>
          </w:rPr>
        </w:r>
        <w:r w:rsidR="00FE2498">
          <w:rPr>
            <w:noProof/>
            <w:webHidden/>
          </w:rPr>
          <w:fldChar w:fldCharType="separate"/>
        </w:r>
        <w:r w:rsidR="00FE2498">
          <w:rPr>
            <w:noProof/>
            <w:webHidden/>
          </w:rPr>
          <w:t>170</w:t>
        </w:r>
        <w:r w:rsidR="00FE2498">
          <w:rPr>
            <w:noProof/>
            <w:webHidden/>
          </w:rPr>
          <w:fldChar w:fldCharType="end"/>
        </w:r>
      </w:hyperlink>
    </w:p>
    <w:p w14:paraId="4CB0EA20" w14:textId="21EFB48D"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64" w:history="1">
        <w:r w:rsidR="00FE2498" w:rsidRPr="00F77ECF">
          <w:rPr>
            <w:rStyle w:val="Hyperlink"/>
            <w:noProof/>
          </w:rPr>
          <w:t>Table 64: Wisconsin mound linear loading rates</w:t>
        </w:r>
        <w:r w:rsidR="00FE2498">
          <w:rPr>
            <w:noProof/>
            <w:webHidden/>
          </w:rPr>
          <w:tab/>
        </w:r>
        <w:r w:rsidR="00FE2498">
          <w:rPr>
            <w:noProof/>
            <w:webHidden/>
          </w:rPr>
          <w:fldChar w:fldCharType="begin"/>
        </w:r>
        <w:r w:rsidR="00FE2498">
          <w:rPr>
            <w:noProof/>
            <w:webHidden/>
          </w:rPr>
          <w:instrText xml:space="preserve"> PAGEREF _Toc167176764 \h </w:instrText>
        </w:r>
        <w:r w:rsidR="00FE2498">
          <w:rPr>
            <w:noProof/>
            <w:webHidden/>
          </w:rPr>
        </w:r>
        <w:r w:rsidR="00FE2498">
          <w:rPr>
            <w:noProof/>
            <w:webHidden/>
          </w:rPr>
          <w:fldChar w:fldCharType="separate"/>
        </w:r>
        <w:r w:rsidR="00FE2498">
          <w:rPr>
            <w:noProof/>
            <w:webHidden/>
          </w:rPr>
          <w:t>172</w:t>
        </w:r>
        <w:r w:rsidR="00FE2498">
          <w:rPr>
            <w:noProof/>
            <w:webHidden/>
          </w:rPr>
          <w:fldChar w:fldCharType="end"/>
        </w:r>
      </w:hyperlink>
    </w:p>
    <w:p w14:paraId="3A12A285" w14:textId="7BF42806"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65" w:history="1">
        <w:r w:rsidR="00FE2498" w:rsidRPr="00F77ECF">
          <w:rPr>
            <w:rStyle w:val="Hyperlink"/>
            <w:noProof/>
          </w:rPr>
          <w:t>Table 65: Minimum media depths required for Wisconsin mounds</w:t>
        </w:r>
        <w:r w:rsidR="00FE2498">
          <w:rPr>
            <w:noProof/>
            <w:webHidden/>
          </w:rPr>
          <w:tab/>
        </w:r>
        <w:r w:rsidR="00FE2498">
          <w:rPr>
            <w:noProof/>
            <w:webHidden/>
          </w:rPr>
          <w:fldChar w:fldCharType="begin"/>
        </w:r>
        <w:r w:rsidR="00FE2498">
          <w:rPr>
            <w:noProof/>
            <w:webHidden/>
          </w:rPr>
          <w:instrText xml:space="preserve"> PAGEREF _Toc167176765 \h </w:instrText>
        </w:r>
        <w:r w:rsidR="00FE2498">
          <w:rPr>
            <w:noProof/>
            <w:webHidden/>
          </w:rPr>
        </w:r>
        <w:r w:rsidR="00FE2498">
          <w:rPr>
            <w:noProof/>
            <w:webHidden/>
          </w:rPr>
          <w:fldChar w:fldCharType="separate"/>
        </w:r>
        <w:r w:rsidR="00FE2498">
          <w:rPr>
            <w:noProof/>
            <w:webHidden/>
          </w:rPr>
          <w:t>174</w:t>
        </w:r>
        <w:r w:rsidR="00FE2498">
          <w:rPr>
            <w:noProof/>
            <w:webHidden/>
          </w:rPr>
          <w:fldChar w:fldCharType="end"/>
        </w:r>
      </w:hyperlink>
    </w:p>
    <w:p w14:paraId="77F19A6F" w14:textId="4167C27A"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66" w:history="1">
        <w:r w:rsidR="00FE2498" w:rsidRPr="00F77ECF">
          <w:rPr>
            <w:rStyle w:val="Hyperlink"/>
            <w:noProof/>
          </w:rPr>
          <w:t>Table 66: Greywater information reference sources</w:t>
        </w:r>
        <w:r w:rsidR="00FE2498">
          <w:rPr>
            <w:noProof/>
            <w:webHidden/>
          </w:rPr>
          <w:tab/>
        </w:r>
        <w:r w:rsidR="00FE2498">
          <w:rPr>
            <w:noProof/>
            <w:webHidden/>
          </w:rPr>
          <w:fldChar w:fldCharType="begin"/>
        </w:r>
        <w:r w:rsidR="00FE2498">
          <w:rPr>
            <w:noProof/>
            <w:webHidden/>
          </w:rPr>
          <w:instrText xml:space="preserve"> PAGEREF _Toc167176766 \h </w:instrText>
        </w:r>
        <w:r w:rsidR="00FE2498">
          <w:rPr>
            <w:noProof/>
            <w:webHidden/>
          </w:rPr>
        </w:r>
        <w:r w:rsidR="00FE2498">
          <w:rPr>
            <w:noProof/>
            <w:webHidden/>
          </w:rPr>
          <w:fldChar w:fldCharType="separate"/>
        </w:r>
        <w:r w:rsidR="00FE2498">
          <w:rPr>
            <w:noProof/>
            <w:webHidden/>
          </w:rPr>
          <w:t>175</w:t>
        </w:r>
        <w:r w:rsidR="00FE2498">
          <w:rPr>
            <w:noProof/>
            <w:webHidden/>
          </w:rPr>
          <w:fldChar w:fldCharType="end"/>
        </w:r>
      </w:hyperlink>
    </w:p>
    <w:p w14:paraId="0ABE9787" w14:textId="7A8495A7"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67" w:history="1">
        <w:r w:rsidR="00FE2498" w:rsidRPr="00F77ECF">
          <w:rPr>
            <w:rStyle w:val="Hyperlink"/>
            <w:noProof/>
          </w:rPr>
          <w:t>Table 67: Vegetation suitability</w:t>
        </w:r>
        <w:r w:rsidR="00FE2498">
          <w:rPr>
            <w:noProof/>
            <w:webHidden/>
          </w:rPr>
          <w:tab/>
        </w:r>
        <w:r w:rsidR="00FE2498">
          <w:rPr>
            <w:noProof/>
            <w:webHidden/>
          </w:rPr>
          <w:fldChar w:fldCharType="begin"/>
        </w:r>
        <w:r w:rsidR="00FE2498">
          <w:rPr>
            <w:noProof/>
            <w:webHidden/>
          </w:rPr>
          <w:instrText xml:space="preserve"> PAGEREF _Toc167176767 \h </w:instrText>
        </w:r>
        <w:r w:rsidR="00FE2498">
          <w:rPr>
            <w:noProof/>
            <w:webHidden/>
          </w:rPr>
        </w:r>
        <w:r w:rsidR="00FE2498">
          <w:rPr>
            <w:noProof/>
            <w:webHidden/>
          </w:rPr>
          <w:fldChar w:fldCharType="separate"/>
        </w:r>
        <w:r w:rsidR="00FE2498">
          <w:rPr>
            <w:noProof/>
            <w:webHidden/>
          </w:rPr>
          <w:t>181</w:t>
        </w:r>
        <w:r w:rsidR="00FE2498">
          <w:rPr>
            <w:noProof/>
            <w:webHidden/>
          </w:rPr>
          <w:fldChar w:fldCharType="end"/>
        </w:r>
      </w:hyperlink>
    </w:p>
    <w:p w14:paraId="4CC7CB9E" w14:textId="7792AE9E"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68" w:history="1">
        <w:r w:rsidR="00FE2498" w:rsidRPr="00F77ECF">
          <w:rPr>
            <w:rStyle w:val="Hyperlink"/>
            <w:noProof/>
          </w:rPr>
          <w:t>Table 68 AS/NZS 1547:2012 References to other considerations</w:t>
        </w:r>
        <w:r w:rsidR="00FE2498">
          <w:rPr>
            <w:noProof/>
            <w:webHidden/>
          </w:rPr>
          <w:tab/>
        </w:r>
        <w:r w:rsidR="00FE2498">
          <w:rPr>
            <w:noProof/>
            <w:webHidden/>
          </w:rPr>
          <w:fldChar w:fldCharType="begin"/>
        </w:r>
        <w:r w:rsidR="00FE2498">
          <w:rPr>
            <w:noProof/>
            <w:webHidden/>
          </w:rPr>
          <w:instrText xml:space="preserve"> PAGEREF _Toc167176768 \h </w:instrText>
        </w:r>
        <w:r w:rsidR="00FE2498">
          <w:rPr>
            <w:noProof/>
            <w:webHidden/>
          </w:rPr>
        </w:r>
        <w:r w:rsidR="00FE2498">
          <w:rPr>
            <w:noProof/>
            <w:webHidden/>
          </w:rPr>
          <w:fldChar w:fldCharType="separate"/>
        </w:r>
        <w:r w:rsidR="00FE2498">
          <w:rPr>
            <w:noProof/>
            <w:webHidden/>
          </w:rPr>
          <w:t>182</w:t>
        </w:r>
        <w:r w:rsidR="00FE2498">
          <w:rPr>
            <w:noProof/>
            <w:webHidden/>
          </w:rPr>
          <w:fldChar w:fldCharType="end"/>
        </w:r>
      </w:hyperlink>
    </w:p>
    <w:p w14:paraId="27DB415E" w14:textId="7059FA3F"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69" w:history="1">
        <w:r w:rsidR="00FE2498" w:rsidRPr="00F77ECF">
          <w:rPr>
            <w:rStyle w:val="Hyperlink"/>
            <w:noProof/>
          </w:rPr>
          <w:t>Table 69: Example EDS sizing assessment</w:t>
        </w:r>
        <w:r w:rsidR="00FE2498">
          <w:rPr>
            <w:noProof/>
            <w:webHidden/>
          </w:rPr>
          <w:tab/>
        </w:r>
        <w:r w:rsidR="00FE2498">
          <w:rPr>
            <w:noProof/>
            <w:webHidden/>
          </w:rPr>
          <w:fldChar w:fldCharType="begin"/>
        </w:r>
        <w:r w:rsidR="00FE2498">
          <w:rPr>
            <w:noProof/>
            <w:webHidden/>
          </w:rPr>
          <w:instrText xml:space="preserve"> PAGEREF _Toc167176769 \h </w:instrText>
        </w:r>
        <w:r w:rsidR="00FE2498">
          <w:rPr>
            <w:noProof/>
            <w:webHidden/>
          </w:rPr>
        </w:r>
        <w:r w:rsidR="00FE2498">
          <w:rPr>
            <w:noProof/>
            <w:webHidden/>
          </w:rPr>
          <w:fldChar w:fldCharType="separate"/>
        </w:r>
        <w:r w:rsidR="00FE2498">
          <w:rPr>
            <w:noProof/>
            <w:webHidden/>
          </w:rPr>
          <w:t>183</w:t>
        </w:r>
        <w:r w:rsidR="00FE2498">
          <w:rPr>
            <w:noProof/>
            <w:webHidden/>
          </w:rPr>
          <w:fldChar w:fldCharType="end"/>
        </w:r>
      </w:hyperlink>
    </w:p>
    <w:p w14:paraId="21678C3E" w14:textId="5378C5BB"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70" w:history="1">
        <w:r w:rsidR="00FE2498" w:rsidRPr="00F77ECF">
          <w:rPr>
            <w:rStyle w:val="Hyperlink"/>
            <w:noProof/>
          </w:rPr>
          <w:t>Table 70: Permit application assessment process checklist</w:t>
        </w:r>
        <w:r w:rsidR="00FE2498">
          <w:rPr>
            <w:noProof/>
            <w:webHidden/>
          </w:rPr>
          <w:tab/>
        </w:r>
        <w:r w:rsidR="00FE2498">
          <w:rPr>
            <w:noProof/>
            <w:webHidden/>
          </w:rPr>
          <w:fldChar w:fldCharType="begin"/>
        </w:r>
        <w:r w:rsidR="00FE2498">
          <w:rPr>
            <w:noProof/>
            <w:webHidden/>
          </w:rPr>
          <w:instrText xml:space="preserve"> PAGEREF _Toc167176770 \h </w:instrText>
        </w:r>
        <w:r w:rsidR="00FE2498">
          <w:rPr>
            <w:noProof/>
            <w:webHidden/>
          </w:rPr>
        </w:r>
        <w:r w:rsidR="00FE2498">
          <w:rPr>
            <w:noProof/>
            <w:webHidden/>
          </w:rPr>
          <w:fldChar w:fldCharType="separate"/>
        </w:r>
        <w:r w:rsidR="00FE2498">
          <w:rPr>
            <w:noProof/>
            <w:webHidden/>
          </w:rPr>
          <w:t>185</w:t>
        </w:r>
        <w:r w:rsidR="00FE2498">
          <w:rPr>
            <w:noProof/>
            <w:webHidden/>
          </w:rPr>
          <w:fldChar w:fldCharType="end"/>
        </w:r>
      </w:hyperlink>
    </w:p>
    <w:p w14:paraId="1C7BD8E1" w14:textId="7ED509C7" w:rsidR="00FE2498" w:rsidRDefault="00C837C9">
      <w:pPr>
        <w:pStyle w:val="TableofFigures"/>
        <w:tabs>
          <w:tab w:val="right" w:leader="dot" w:pos="10194"/>
        </w:tabs>
        <w:rPr>
          <w:rFonts w:eastAsiaTheme="minorEastAsia"/>
          <w:noProof/>
          <w:color w:val="auto"/>
          <w:kern w:val="2"/>
          <w:sz w:val="24"/>
          <w:szCs w:val="24"/>
          <w:lang w:eastAsia="en-AU"/>
          <w14:ligatures w14:val="standardContextual"/>
        </w:rPr>
      </w:pPr>
      <w:hyperlink w:anchor="_Toc167176771" w:history="1">
        <w:r w:rsidR="00FE2498" w:rsidRPr="00F77ECF">
          <w:rPr>
            <w:rStyle w:val="Hyperlink"/>
            <w:noProof/>
          </w:rPr>
          <w:t>Table 71: Example OWMS assessment checklist</w:t>
        </w:r>
        <w:r w:rsidR="00FE2498">
          <w:rPr>
            <w:noProof/>
            <w:webHidden/>
          </w:rPr>
          <w:tab/>
        </w:r>
        <w:r w:rsidR="00FE2498">
          <w:rPr>
            <w:noProof/>
            <w:webHidden/>
          </w:rPr>
          <w:fldChar w:fldCharType="begin"/>
        </w:r>
        <w:r w:rsidR="00FE2498">
          <w:rPr>
            <w:noProof/>
            <w:webHidden/>
          </w:rPr>
          <w:instrText xml:space="preserve"> PAGEREF _Toc167176771 \h </w:instrText>
        </w:r>
        <w:r w:rsidR="00FE2498">
          <w:rPr>
            <w:noProof/>
            <w:webHidden/>
          </w:rPr>
        </w:r>
        <w:r w:rsidR="00FE2498">
          <w:rPr>
            <w:noProof/>
            <w:webHidden/>
          </w:rPr>
          <w:fldChar w:fldCharType="separate"/>
        </w:r>
        <w:r w:rsidR="00FE2498">
          <w:rPr>
            <w:noProof/>
            <w:webHidden/>
          </w:rPr>
          <w:t>190</w:t>
        </w:r>
        <w:r w:rsidR="00FE2498">
          <w:rPr>
            <w:noProof/>
            <w:webHidden/>
          </w:rPr>
          <w:fldChar w:fldCharType="end"/>
        </w:r>
      </w:hyperlink>
    </w:p>
    <w:p w14:paraId="30E63324" w14:textId="563BE59C" w:rsidR="005367E6" w:rsidRPr="005367E6" w:rsidRDefault="005367E6" w:rsidP="005367E6">
      <w:r w:rsidRPr="005367E6">
        <w:fldChar w:fldCharType="end"/>
      </w:r>
    </w:p>
    <w:p w14:paraId="0A44C70B" w14:textId="77777777" w:rsidR="005367E6" w:rsidRPr="005367E6" w:rsidRDefault="005367E6" w:rsidP="005367E6">
      <w:r w:rsidRPr="005367E6">
        <w:br w:type="page"/>
      </w:r>
    </w:p>
    <w:p w14:paraId="0B94B81B" w14:textId="77777777" w:rsidR="005367E6" w:rsidRPr="005367E6" w:rsidRDefault="005367E6" w:rsidP="001C72E3">
      <w:pPr>
        <w:pStyle w:val="Heading1-nonumber"/>
      </w:pPr>
      <w:bookmarkStart w:id="3" w:name="Glossary"/>
      <w:r w:rsidRPr="005367E6">
        <w:lastRenderedPageBreak/>
        <w:t xml:space="preserve">Glossary </w:t>
      </w:r>
      <w:bookmarkEnd w:id="3"/>
    </w:p>
    <w:tbl>
      <w:tblPr>
        <w:tblStyle w:val="EPA"/>
        <w:tblW w:w="4869" w:type="pct"/>
        <w:tblCellMar>
          <w:top w:w="85" w:type="dxa"/>
          <w:bottom w:w="85" w:type="dxa"/>
        </w:tblCellMar>
        <w:tblLook w:val="0420" w:firstRow="1" w:lastRow="0" w:firstColumn="0" w:lastColumn="0" w:noHBand="0" w:noVBand="1"/>
      </w:tblPr>
      <w:tblGrid>
        <w:gridCol w:w="2910"/>
        <w:gridCol w:w="7027"/>
      </w:tblGrid>
      <w:tr w:rsidR="005367E6" w:rsidRPr="005917E9" w14:paraId="4C680F16" w14:textId="77777777" w:rsidTr="009357D4">
        <w:trPr>
          <w:cnfStyle w:val="100000000000" w:firstRow="1" w:lastRow="0" w:firstColumn="0" w:lastColumn="0" w:oddVBand="0" w:evenVBand="0" w:oddHBand="0" w:evenHBand="0" w:firstRowFirstColumn="0" w:firstRowLastColumn="0" w:lastRowFirstColumn="0" w:lastRowLastColumn="0"/>
          <w:tblHeader/>
        </w:trPr>
        <w:tc>
          <w:tcPr>
            <w:tcW w:w="1464" w:type="pct"/>
          </w:tcPr>
          <w:p w14:paraId="6367A5BE" w14:textId="77777777" w:rsidR="005367E6" w:rsidRPr="005917E9" w:rsidRDefault="005367E6" w:rsidP="005917E9">
            <w:pPr>
              <w:pStyle w:val="NoSpacing"/>
            </w:pPr>
            <w:r w:rsidRPr="005917E9">
              <w:t>Term</w:t>
            </w:r>
          </w:p>
        </w:tc>
        <w:tc>
          <w:tcPr>
            <w:tcW w:w="3536" w:type="pct"/>
          </w:tcPr>
          <w:p w14:paraId="1A4E643C" w14:textId="77777777" w:rsidR="005367E6" w:rsidRPr="005917E9" w:rsidRDefault="005367E6" w:rsidP="005917E9">
            <w:pPr>
              <w:pStyle w:val="NoSpacing"/>
            </w:pPr>
            <w:r w:rsidRPr="005917E9">
              <w:t>Definition</w:t>
            </w:r>
          </w:p>
        </w:tc>
      </w:tr>
      <w:tr w:rsidR="005367E6" w14:paraId="69131087" w14:textId="77777777" w:rsidTr="0081160A">
        <w:tc>
          <w:tcPr>
            <w:tcW w:w="1464" w:type="pct"/>
          </w:tcPr>
          <w:p w14:paraId="4F17AF29" w14:textId="77777777" w:rsidR="005367E6" w:rsidRPr="0051520E" w:rsidRDefault="005367E6" w:rsidP="0051520E">
            <w:r w:rsidRPr="0051520E">
              <w:t>Absorption</w:t>
            </w:r>
          </w:p>
        </w:tc>
        <w:tc>
          <w:tcPr>
            <w:tcW w:w="3536" w:type="pct"/>
          </w:tcPr>
          <w:p w14:paraId="5AA78E83" w14:textId="77777777" w:rsidR="005367E6" w:rsidRPr="0051520E" w:rsidRDefault="005367E6" w:rsidP="00A05123">
            <w:pPr>
              <w:pStyle w:val="NoSpacing"/>
            </w:pPr>
            <w:r w:rsidRPr="0051520E">
              <w:t>The process by which a solid material takes in a liquid, for example, the uptake of wastewater into the soil.</w:t>
            </w:r>
          </w:p>
        </w:tc>
      </w:tr>
      <w:tr w:rsidR="005367E6" w14:paraId="2740C051" w14:textId="77777777" w:rsidTr="009357D4">
        <w:tc>
          <w:tcPr>
            <w:tcW w:w="1464" w:type="pct"/>
          </w:tcPr>
          <w:p w14:paraId="1B6DFC30" w14:textId="77777777" w:rsidR="005367E6" w:rsidRPr="00A05123" w:rsidRDefault="005367E6" w:rsidP="00A05123">
            <w:pPr>
              <w:pStyle w:val="NoSpacing"/>
            </w:pPr>
            <w:r w:rsidRPr="00A05123">
              <w:t>Adsorption</w:t>
            </w:r>
          </w:p>
        </w:tc>
        <w:tc>
          <w:tcPr>
            <w:tcW w:w="3536" w:type="pct"/>
          </w:tcPr>
          <w:p w14:paraId="65707B8D" w14:textId="77777777" w:rsidR="005367E6" w:rsidRPr="0051520E" w:rsidRDefault="005367E6" w:rsidP="00A05123">
            <w:pPr>
              <w:pStyle w:val="NoSpacing"/>
            </w:pPr>
            <w:r w:rsidRPr="0051520E">
              <w:t>The process by which a substance binds other substances onto its surfaces, for example, soil particles bind molecules to their surface.</w:t>
            </w:r>
          </w:p>
        </w:tc>
      </w:tr>
      <w:tr w:rsidR="005367E6" w14:paraId="5E061A48" w14:textId="77777777" w:rsidTr="009357D4">
        <w:tc>
          <w:tcPr>
            <w:tcW w:w="1464" w:type="pct"/>
          </w:tcPr>
          <w:p w14:paraId="7A1EB312" w14:textId="77777777" w:rsidR="005367E6" w:rsidRPr="00A05123" w:rsidRDefault="005367E6" w:rsidP="00A05123">
            <w:pPr>
              <w:pStyle w:val="NoSpacing"/>
            </w:pPr>
            <w:r w:rsidRPr="00A05123">
              <w:t>Advanced secondary treatment</w:t>
            </w:r>
          </w:p>
        </w:tc>
        <w:tc>
          <w:tcPr>
            <w:tcW w:w="3536" w:type="pct"/>
          </w:tcPr>
          <w:p w14:paraId="06C8BCF8" w14:textId="5161A484" w:rsidR="005367E6" w:rsidRPr="0051520E" w:rsidRDefault="005367E6" w:rsidP="00A05123">
            <w:pPr>
              <w:pStyle w:val="NoSpacing"/>
            </w:pPr>
            <w:r w:rsidRPr="0051520E">
              <w:t xml:space="preserve">A wastewater treatment plant which produces treated effluent of advanced secondary treatment standard. This is defined as 90th percentile concentrations of ≤10 mg/L of 5-day biochemical oxygen demand, ≤10 mg/L of total suspended solids and ≤10cfu/100 mL of </w:t>
            </w:r>
            <w:r w:rsidRPr="00326483">
              <w:rPr>
                <w:i/>
                <w:iCs/>
              </w:rPr>
              <w:t>Escherichia coli</w:t>
            </w:r>
            <w:r w:rsidR="001E7F7B">
              <w:rPr>
                <w:i/>
                <w:iCs/>
              </w:rPr>
              <w:t xml:space="preserve"> (E Coli.)</w:t>
            </w:r>
            <w:r w:rsidRPr="00326483">
              <w:rPr>
                <w:i/>
                <w:iCs/>
              </w:rPr>
              <w:t>.</w:t>
            </w:r>
          </w:p>
        </w:tc>
      </w:tr>
      <w:tr w:rsidR="005367E6" w14:paraId="774C3216" w14:textId="77777777" w:rsidTr="009357D4">
        <w:tc>
          <w:tcPr>
            <w:tcW w:w="1464" w:type="pct"/>
          </w:tcPr>
          <w:p w14:paraId="2B2B3218" w14:textId="77777777" w:rsidR="005367E6" w:rsidRPr="00A05123" w:rsidRDefault="005367E6" w:rsidP="00A05123">
            <w:pPr>
              <w:pStyle w:val="NoSpacing"/>
            </w:pPr>
            <w:r w:rsidRPr="00A05123">
              <w:t>Aerated wastewater treatment system</w:t>
            </w:r>
          </w:p>
        </w:tc>
        <w:tc>
          <w:tcPr>
            <w:tcW w:w="3536" w:type="pct"/>
          </w:tcPr>
          <w:p w14:paraId="332D98D0" w14:textId="77777777" w:rsidR="005367E6" w:rsidRPr="0051520E" w:rsidRDefault="005367E6" w:rsidP="00A05123">
            <w:pPr>
              <w:pStyle w:val="NoSpacing"/>
            </w:pPr>
            <w:r w:rsidRPr="0051520E">
              <w:t>Air bubbled through wastewater in a tank provides oxygen to microorganisms to facilitate aerobic biological digestion of the organic matter in the wastewater.</w:t>
            </w:r>
          </w:p>
        </w:tc>
      </w:tr>
      <w:tr w:rsidR="005367E6" w14:paraId="388777DE" w14:textId="77777777" w:rsidTr="009357D4">
        <w:tc>
          <w:tcPr>
            <w:tcW w:w="1464" w:type="pct"/>
          </w:tcPr>
          <w:p w14:paraId="412A5D9E" w14:textId="77777777" w:rsidR="005367E6" w:rsidRPr="00A05123" w:rsidRDefault="005367E6" w:rsidP="00A05123">
            <w:pPr>
              <w:pStyle w:val="NoSpacing"/>
            </w:pPr>
            <w:r w:rsidRPr="00A05123">
              <w:t>Aerobic</w:t>
            </w:r>
          </w:p>
        </w:tc>
        <w:tc>
          <w:tcPr>
            <w:tcW w:w="3536" w:type="pct"/>
          </w:tcPr>
          <w:p w14:paraId="11565855" w14:textId="77777777" w:rsidR="005367E6" w:rsidRPr="0051520E" w:rsidRDefault="005367E6" w:rsidP="00A05123">
            <w:pPr>
              <w:pStyle w:val="NoSpacing"/>
            </w:pPr>
            <w:r w:rsidRPr="0051520E">
              <w:t>Organisms and processes that require oxygen (i.e., microbiological digestion and assimilation of organic matter using oxygen).</w:t>
            </w:r>
          </w:p>
        </w:tc>
      </w:tr>
      <w:tr w:rsidR="005367E6" w14:paraId="2C0F375A" w14:textId="77777777" w:rsidTr="009357D4">
        <w:tc>
          <w:tcPr>
            <w:tcW w:w="1464" w:type="pct"/>
          </w:tcPr>
          <w:p w14:paraId="400E41F6" w14:textId="77777777" w:rsidR="005367E6" w:rsidRPr="00A05123" w:rsidRDefault="005367E6" w:rsidP="00A05123">
            <w:pPr>
              <w:pStyle w:val="NoSpacing"/>
            </w:pPr>
            <w:r w:rsidRPr="00A05123">
              <w:t>Anaerobic</w:t>
            </w:r>
          </w:p>
        </w:tc>
        <w:tc>
          <w:tcPr>
            <w:tcW w:w="3536" w:type="pct"/>
          </w:tcPr>
          <w:p w14:paraId="7E054AB0" w14:textId="77777777" w:rsidR="005367E6" w:rsidRPr="0051520E" w:rsidRDefault="005367E6" w:rsidP="00A05123">
            <w:pPr>
              <w:pStyle w:val="NoSpacing"/>
            </w:pPr>
            <w:r w:rsidRPr="0051520E">
              <w:t>Living or occurring without oxygen (i.e., microbiological digestion and assimilation of organic matter in the absence of oxygen).</w:t>
            </w:r>
          </w:p>
        </w:tc>
      </w:tr>
      <w:tr w:rsidR="005367E6" w14:paraId="652AF2FE" w14:textId="77777777" w:rsidTr="009357D4">
        <w:tc>
          <w:tcPr>
            <w:tcW w:w="1464" w:type="pct"/>
          </w:tcPr>
          <w:p w14:paraId="5ECB4372" w14:textId="77777777" w:rsidR="005367E6" w:rsidRPr="0051520E" w:rsidRDefault="005367E6" w:rsidP="009357D4">
            <w:pPr>
              <w:pStyle w:val="NoSpacing"/>
            </w:pPr>
            <w:r w:rsidRPr="0051520E">
              <w:t>Biochemical oxygen demand</w:t>
            </w:r>
          </w:p>
        </w:tc>
        <w:tc>
          <w:tcPr>
            <w:tcW w:w="3536" w:type="pct"/>
          </w:tcPr>
          <w:p w14:paraId="36E75EC1" w14:textId="77777777" w:rsidR="005367E6" w:rsidRPr="0051520E" w:rsidRDefault="005367E6" w:rsidP="009357D4">
            <w:pPr>
              <w:pStyle w:val="NoSpacing"/>
            </w:pPr>
            <w:r w:rsidRPr="0051520E">
              <w:t>The amount of dissolved oxygen consumed by microbiological and chemical processes when a sample of liquid is incubated over 5 days at 20°C. Biochemical oxygen demand is used as a measure of the organic content that requires bacterial oxidation.</w:t>
            </w:r>
          </w:p>
        </w:tc>
      </w:tr>
      <w:tr w:rsidR="005367E6" w14:paraId="787BEA6C" w14:textId="77777777" w:rsidTr="009357D4">
        <w:tc>
          <w:tcPr>
            <w:tcW w:w="1464" w:type="pct"/>
          </w:tcPr>
          <w:p w14:paraId="3BB8F528" w14:textId="77777777" w:rsidR="005367E6" w:rsidRPr="0051520E" w:rsidRDefault="005367E6" w:rsidP="009357D4">
            <w:pPr>
              <w:pStyle w:val="NoSpacing"/>
            </w:pPr>
            <w:r w:rsidRPr="0051520E">
              <w:t>Blackwater</w:t>
            </w:r>
          </w:p>
        </w:tc>
        <w:tc>
          <w:tcPr>
            <w:tcW w:w="3536" w:type="pct"/>
          </w:tcPr>
          <w:p w14:paraId="41A1D52D" w14:textId="77777777" w:rsidR="005367E6" w:rsidRPr="0051520E" w:rsidRDefault="005367E6" w:rsidP="009357D4">
            <w:pPr>
              <w:pStyle w:val="NoSpacing"/>
            </w:pPr>
            <w:r w:rsidRPr="0051520E">
              <w:t>Wastewater from toilets.</w:t>
            </w:r>
          </w:p>
        </w:tc>
      </w:tr>
      <w:tr w:rsidR="005367E6" w14:paraId="241FC177" w14:textId="77777777" w:rsidTr="009357D4">
        <w:tc>
          <w:tcPr>
            <w:tcW w:w="1464" w:type="pct"/>
          </w:tcPr>
          <w:p w14:paraId="44DD3196" w14:textId="77777777" w:rsidR="005367E6" w:rsidRPr="005367E6" w:rsidRDefault="005367E6" w:rsidP="009357D4">
            <w:pPr>
              <w:pStyle w:val="NoSpacing"/>
            </w:pPr>
            <w:r w:rsidRPr="005367E6">
              <w:t>Cation exchange capacity</w:t>
            </w:r>
          </w:p>
        </w:tc>
        <w:tc>
          <w:tcPr>
            <w:tcW w:w="3536" w:type="pct"/>
          </w:tcPr>
          <w:p w14:paraId="74C4272C" w14:textId="77777777" w:rsidR="005367E6" w:rsidRPr="005367E6" w:rsidRDefault="005367E6" w:rsidP="009357D4">
            <w:pPr>
              <w:pStyle w:val="NoSpacing"/>
            </w:pPr>
            <w:r w:rsidRPr="005367E6">
              <w:t xml:space="preserve">The potential capacity of a soil to bind and hold positively charged ions (cations) within the soil. It can be used to indicate plant nutrient availability and retention with a soil and is estimated by summing cations within the soil. </w:t>
            </w:r>
          </w:p>
        </w:tc>
      </w:tr>
      <w:tr w:rsidR="005367E6" w14:paraId="2FFE5706" w14:textId="77777777" w:rsidTr="009357D4">
        <w:tc>
          <w:tcPr>
            <w:tcW w:w="1464" w:type="pct"/>
          </w:tcPr>
          <w:p w14:paraId="714DBD15" w14:textId="77777777" w:rsidR="005367E6" w:rsidRPr="005367E6" w:rsidRDefault="005367E6" w:rsidP="0081160A">
            <w:pPr>
              <w:pStyle w:val="NoSpacing"/>
            </w:pPr>
            <w:r w:rsidRPr="005367E6">
              <w:t>Design irrigation rates</w:t>
            </w:r>
          </w:p>
        </w:tc>
        <w:tc>
          <w:tcPr>
            <w:tcW w:w="3536" w:type="pct"/>
          </w:tcPr>
          <w:p w14:paraId="4E5BBA13" w14:textId="77777777" w:rsidR="005367E6" w:rsidRPr="005367E6" w:rsidRDefault="005367E6" w:rsidP="0081160A">
            <w:pPr>
              <w:pStyle w:val="NoSpacing"/>
            </w:pPr>
            <w:r w:rsidRPr="005367E6">
              <w:t>The daily loading rate that applies to the distribution of effluent to the design area of an effluent dispersal system. This is usually expressed in mm/day.</w:t>
            </w:r>
          </w:p>
        </w:tc>
      </w:tr>
      <w:tr w:rsidR="005367E6" w14:paraId="212F74CA" w14:textId="77777777" w:rsidTr="009357D4">
        <w:tc>
          <w:tcPr>
            <w:tcW w:w="1464" w:type="pct"/>
          </w:tcPr>
          <w:p w14:paraId="4B5D5F24" w14:textId="77777777" w:rsidR="005367E6" w:rsidRPr="005367E6" w:rsidRDefault="005367E6" w:rsidP="0081160A">
            <w:pPr>
              <w:pStyle w:val="NoSpacing"/>
            </w:pPr>
            <w:r w:rsidRPr="005367E6">
              <w:t>Design loading rate</w:t>
            </w:r>
          </w:p>
        </w:tc>
        <w:tc>
          <w:tcPr>
            <w:tcW w:w="3536" w:type="pct"/>
          </w:tcPr>
          <w:p w14:paraId="5817B960" w14:textId="77777777" w:rsidR="005367E6" w:rsidRPr="005367E6" w:rsidRDefault="005367E6" w:rsidP="0081160A">
            <w:pPr>
              <w:pStyle w:val="NoSpacing"/>
            </w:pPr>
            <w:r w:rsidRPr="005367E6">
              <w:t>The daily loading rate of effluent that is applied to the effluent dispersal system. This is usually expressed as a depth in mm/day.</w:t>
            </w:r>
          </w:p>
        </w:tc>
      </w:tr>
      <w:tr w:rsidR="005367E6" w14:paraId="61FF447C" w14:textId="77777777" w:rsidTr="009357D4">
        <w:tc>
          <w:tcPr>
            <w:tcW w:w="1464" w:type="pct"/>
          </w:tcPr>
          <w:p w14:paraId="34A025DA" w14:textId="77777777" w:rsidR="005367E6" w:rsidRPr="005367E6" w:rsidRDefault="005367E6" w:rsidP="0081160A">
            <w:pPr>
              <w:pStyle w:val="NoSpacing"/>
            </w:pPr>
            <w:r w:rsidRPr="005367E6">
              <w:t>Disinfection</w:t>
            </w:r>
          </w:p>
        </w:tc>
        <w:tc>
          <w:tcPr>
            <w:tcW w:w="3536" w:type="pct"/>
          </w:tcPr>
          <w:p w14:paraId="7ED8E612" w14:textId="77777777" w:rsidR="005367E6" w:rsidRPr="005367E6" w:rsidRDefault="005367E6" w:rsidP="0081160A">
            <w:pPr>
              <w:pStyle w:val="NoSpacing"/>
            </w:pPr>
            <w:r w:rsidRPr="005367E6">
              <w:t xml:space="preserve">The method of treatment of wastewater that kills or inactivates microbial pathogens to a level that is satisfactory for the intended use. The disinfection effectiveness is usually measured by the reduction in faecal indicator bacteria </w:t>
            </w:r>
            <w:r w:rsidRPr="00326483">
              <w:rPr>
                <w:i/>
                <w:iCs/>
              </w:rPr>
              <w:t>E. coli.</w:t>
            </w:r>
          </w:p>
        </w:tc>
      </w:tr>
      <w:tr w:rsidR="005367E6" w14:paraId="02860358" w14:textId="77777777" w:rsidTr="009357D4">
        <w:tc>
          <w:tcPr>
            <w:tcW w:w="1464" w:type="pct"/>
          </w:tcPr>
          <w:p w14:paraId="18F3444E" w14:textId="77777777" w:rsidR="005367E6" w:rsidRPr="005367E6" w:rsidRDefault="005367E6" w:rsidP="0081160A">
            <w:pPr>
              <w:pStyle w:val="NoSpacing"/>
            </w:pPr>
            <w:r w:rsidRPr="005367E6">
              <w:t>Dispersive soil</w:t>
            </w:r>
          </w:p>
        </w:tc>
        <w:tc>
          <w:tcPr>
            <w:tcW w:w="3536" w:type="pct"/>
          </w:tcPr>
          <w:p w14:paraId="47903675" w14:textId="77777777" w:rsidR="005367E6" w:rsidRPr="005367E6" w:rsidRDefault="005367E6" w:rsidP="0081160A">
            <w:pPr>
              <w:pStyle w:val="NoSpacing"/>
            </w:pPr>
            <w:r w:rsidRPr="005367E6">
              <w:t>Structurally unstable soil which, when placed in water forms a cloudy suspension that will not settle due to dispersion of constituent particles. Dispersive soils can reduce soil hydraulic conductivity.</w:t>
            </w:r>
          </w:p>
        </w:tc>
      </w:tr>
      <w:tr w:rsidR="005367E6" w14:paraId="7F849C6E" w14:textId="77777777" w:rsidTr="009357D4">
        <w:tc>
          <w:tcPr>
            <w:tcW w:w="1464" w:type="pct"/>
          </w:tcPr>
          <w:p w14:paraId="6A3AFC77" w14:textId="77777777" w:rsidR="005367E6" w:rsidRPr="005367E6" w:rsidRDefault="005367E6" w:rsidP="0081160A">
            <w:pPr>
              <w:pStyle w:val="NoSpacing"/>
            </w:pPr>
            <w:r w:rsidRPr="005367E6">
              <w:lastRenderedPageBreak/>
              <w:t>Effective cation exchange capacity</w:t>
            </w:r>
          </w:p>
        </w:tc>
        <w:tc>
          <w:tcPr>
            <w:tcW w:w="3536" w:type="pct"/>
          </w:tcPr>
          <w:p w14:paraId="73F45598" w14:textId="77777777" w:rsidR="005367E6" w:rsidRPr="005367E6" w:rsidRDefault="005367E6" w:rsidP="0081160A">
            <w:pPr>
              <w:pStyle w:val="NoSpacing"/>
            </w:pPr>
            <w:r w:rsidRPr="005367E6">
              <w:t xml:space="preserve">One of the methods for providing a measure of CEC at field </w:t>
            </w:r>
            <w:proofErr w:type="spellStart"/>
            <w:r w:rsidRPr="005367E6">
              <w:t>pH.</w:t>
            </w:r>
            <w:proofErr w:type="spellEnd"/>
            <w:r w:rsidRPr="005367E6">
              <w:t xml:space="preserve"> It is calculated by summing the concentrations of exchangeable cations and the exchangeable aluminium in the soil.</w:t>
            </w:r>
          </w:p>
        </w:tc>
      </w:tr>
      <w:tr w:rsidR="005367E6" w14:paraId="36F40F07" w14:textId="77777777" w:rsidTr="009357D4">
        <w:tc>
          <w:tcPr>
            <w:tcW w:w="1464" w:type="pct"/>
          </w:tcPr>
          <w:p w14:paraId="1D721DAD" w14:textId="77777777" w:rsidR="005367E6" w:rsidRPr="005367E6" w:rsidRDefault="005367E6" w:rsidP="0081160A">
            <w:pPr>
              <w:pStyle w:val="NoSpacing"/>
            </w:pPr>
            <w:r w:rsidRPr="005367E6">
              <w:t>Effluent</w:t>
            </w:r>
          </w:p>
        </w:tc>
        <w:tc>
          <w:tcPr>
            <w:tcW w:w="3536" w:type="pct"/>
          </w:tcPr>
          <w:p w14:paraId="3DE9371C" w14:textId="04F47444" w:rsidR="005367E6" w:rsidRPr="005367E6" w:rsidRDefault="005367E6" w:rsidP="0081160A">
            <w:pPr>
              <w:pStyle w:val="NoSpacing"/>
            </w:pPr>
            <w:r w:rsidRPr="005367E6">
              <w:t xml:space="preserve">Liquid that flows out of a wastewater treatment </w:t>
            </w:r>
            <w:r w:rsidR="00B44D26">
              <w:t>plant</w:t>
            </w:r>
            <w:r w:rsidR="00B44D26" w:rsidRPr="005367E6">
              <w:t xml:space="preserve"> </w:t>
            </w:r>
            <w:r w:rsidRPr="005367E6">
              <w:t>following treatment.</w:t>
            </w:r>
          </w:p>
        </w:tc>
      </w:tr>
      <w:tr w:rsidR="005367E6" w14:paraId="5ACA3C5A" w14:textId="77777777" w:rsidTr="009357D4">
        <w:tc>
          <w:tcPr>
            <w:tcW w:w="0" w:type="pct"/>
          </w:tcPr>
          <w:p w14:paraId="4BF161EC" w14:textId="77777777" w:rsidR="005367E6" w:rsidRPr="005367E6" w:rsidRDefault="005367E6" w:rsidP="0081160A">
            <w:pPr>
              <w:pStyle w:val="NoSpacing"/>
            </w:pPr>
            <w:r w:rsidRPr="005367E6">
              <w:t>Effluent dispersal system</w:t>
            </w:r>
          </w:p>
        </w:tc>
        <w:tc>
          <w:tcPr>
            <w:tcW w:w="0" w:type="pct"/>
          </w:tcPr>
          <w:p w14:paraId="06468789" w14:textId="77777777" w:rsidR="005367E6" w:rsidRPr="005367E6" w:rsidRDefault="005367E6" w:rsidP="0081160A">
            <w:pPr>
              <w:pStyle w:val="NoSpacing"/>
            </w:pPr>
            <w:r w:rsidRPr="005367E6">
              <w:t xml:space="preserve">An engineered system designed to enable controlled distribution of treated effluent into or onto the land for water and nutrient uptake and filtration, </w:t>
            </w:r>
            <w:proofErr w:type="gramStart"/>
            <w:r w:rsidRPr="005367E6">
              <w:t>sorption</w:t>
            </w:r>
            <w:proofErr w:type="gramEnd"/>
            <w:r w:rsidRPr="005367E6">
              <w:t xml:space="preserve"> and further biological degradation.</w:t>
            </w:r>
          </w:p>
        </w:tc>
      </w:tr>
      <w:tr w:rsidR="005367E6" w14:paraId="49957811" w14:textId="77777777" w:rsidTr="009357D4">
        <w:tc>
          <w:tcPr>
            <w:tcW w:w="0" w:type="pct"/>
          </w:tcPr>
          <w:p w14:paraId="1B7A41A2" w14:textId="77777777" w:rsidR="005367E6" w:rsidRPr="005367E6" w:rsidRDefault="005367E6" w:rsidP="0081160A">
            <w:pPr>
              <w:pStyle w:val="NoSpacing"/>
            </w:pPr>
            <w:r w:rsidRPr="005367E6">
              <w:t>Effluent recycling system</w:t>
            </w:r>
          </w:p>
        </w:tc>
        <w:tc>
          <w:tcPr>
            <w:tcW w:w="0" w:type="pct"/>
          </w:tcPr>
          <w:p w14:paraId="3C349DC6" w14:textId="77777777" w:rsidR="005367E6" w:rsidRPr="005367E6" w:rsidRDefault="005367E6" w:rsidP="0081160A">
            <w:pPr>
              <w:pStyle w:val="NoSpacing"/>
            </w:pPr>
            <w:r w:rsidRPr="005367E6">
              <w:t xml:space="preserve">A system designed to enable beneficial reuse of appropriately treated effluent from a greywater treatment plant for either indoor or outdoor use. </w:t>
            </w:r>
          </w:p>
        </w:tc>
      </w:tr>
      <w:tr w:rsidR="005367E6" w14:paraId="1EAF0003" w14:textId="77777777" w:rsidTr="009357D4">
        <w:tc>
          <w:tcPr>
            <w:tcW w:w="1464" w:type="pct"/>
          </w:tcPr>
          <w:p w14:paraId="062BF46E" w14:textId="77777777" w:rsidR="005367E6" w:rsidRPr="005367E6" w:rsidRDefault="005367E6" w:rsidP="0081160A">
            <w:pPr>
              <w:pStyle w:val="NoSpacing"/>
            </w:pPr>
            <w:r w:rsidRPr="005367E6">
              <w:t>Emerging contaminants</w:t>
            </w:r>
          </w:p>
        </w:tc>
        <w:tc>
          <w:tcPr>
            <w:tcW w:w="3536" w:type="pct"/>
          </w:tcPr>
          <w:p w14:paraId="5F4CC1AD" w14:textId="7E5100C2" w:rsidR="005367E6" w:rsidRPr="005367E6" w:rsidRDefault="005367E6" w:rsidP="0081160A">
            <w:pPr>
              <w:pStyle w:val="NoSpacing"/>
            </w:pPr>
            <w:r w:rsidRPr="005367E6">
              <w:t>Emerging contaminants are compounds that are newly introduced into the environment (</w:t>
            </w:r>
            <w:r w:rsidR="007F30D5">
              <w:t>for example,</w:t>
            </w:r>
            <w:r w:rsidRPr="005367E6">
              <w:t xml:space="preserve"> pharmaceutical, </w:t>
            </w:r>
            <w:proofErr w:type="gramStart"/>
            <w:r w:rsidRPr="005367E6">
              <w:t>industrial</w:t>
            </w:r>
            <w:proofErr w:type="gramEnd"/>
            <w:r w:rsidRPr="005367E6">
              <w:t xml:space="preserve"> or agricultural compounds that have only recently been developed) or that, although possibly around for longer times, have only recently been detected in the environment due to advances in detection technologies (</w:t>
            </w:r>
            <w:r w:rsidR="007F30D5">
              <w:t>for example</w:t>
            </w:r>
            <w:r w:rsidRPr="005367E6">
              <w:t xml:space="preserve"> PFAS). They present a new regulatory challenge, as their prevalence and concentrations, and their potential risks, are not generally well understood.</w:t>
            </w:r>
          </w:p>
        </w:tc>
      </w:tr>
      <w:tr w:rsidR="005367E6" w14:paraId="5A379AAF" w14:textId="77777777" w:rsidTr="009357D4">
        <w:tc>
          <w:tcPr>
            <w:tcW w:w="1464" w:type="pct"/>
          </w:tcPr>
          <w:p w14:paraId="3AA037BA" w14:textId="77777777" w:rsidR="005367E6" w:rsidRPr="00326483" w:rsidRDefault="005367E6" w:rsidP="0081160A">
            <w:pPr>
              <w:pStyle w:val="NoSpacing"/>
              <w:rPr>
                <w:i/>
                <w:iCs/>
              </w:rPr>
            </w:pPr>
            <w:r w:rsidRPr="00326483">
              <w:rPr>
                <w:i/>
                <w:iCs/>
              </w:rPr>
              <w:t>Escherichia coli (E. Coli)</w:t>
            </w:r>
          </w:p>
        </w:tc>
        <w:tc>
          <w:tcPr>
            <w:tcW w:w="3536" w:type="pct"/>
          </w:tcPr>
          <w:p w14:paraId="2F869CBC" w14:textId="0844E0BE" w:rsidR="005367E6" w:rsidRPr="005367E6" w:rsidRDefault="005367E6" w:rsidP="0081160A">
            <w:pPr>
              <w:pStyle w:val="NoSpacing"/>
            </w:pPr>
            <w:r w:rsidRPr="005367E6">
              <w:t>A gram-negative, facultative-anaerobic, rod-shaped bacterium measured in colony forming units (</w:t>
            </w:r>
            <w:proofErr w:type="spellStart"/>
            <w:r w:rsidRPr="005367E6">
              <w:t>cfu</w:t>
            </w:r>
            <w:proofErr w:type="spellEnd"/>
            <w:r w:rsidRPr="005367E6">
              <w:t>)</w:t>
            </w:r>
            <w:r w:rsidR="00AE74B5">
              <w:t xml:space="preserve"> or Most Probable Number (MPN)</w:t>
            </w:r>
            <w:r w:rsidRPr="005367E6">
              <w:t xml:space="preserve">/100mL. It is a member of the faecal coliform group of bacteria and is commonly found in the lower intestine of warm-blooded animals. It is often measured in water to present a basic indication of the effectiveness of disinfection. </w:t>
            </w:r>
          </w:p>
        </w:tc>
      </w:tr>
      <w:tr w:rsidR="005367E6" w14:paraId="0AF9FED2" w14:textId="77777777" w:rsidTr="009357D4">
        <w:tc>
          <w:tcPr>
            <w:tcW w:w="1464" w:type="pct"/>
          </w:tcPr>
          <w:p w14:paraId="223602DE" w14:textId="77777777" w:rsidR="005367E6" w:rsidRPr="005367E6" w:rsidRDefault="005367E6" w:rsidP="0081160A">
            <w:pPr>
              <w:pStyle w:val="NoSpacing"/>
            </w:pPr>
            <w:r w:rsidRPr="005367E6">
              <w:t>Evaporation</w:t>
            </w:r>
          </w:p>
        </w:tc>
        <w:tc>
          <w:tcPr>
            <w:tcW w:w="3536" w:type="pct"/>
          </w:tcPr>
          <w:p w14:paraId="0D18C995" w14:textId="77777777" w:rsidR="005367E6" w:rsidRPr="005367E6" w:rsidRDefault="005367E6" w:rsidP="0081160A">
            <w:pPr>
              <w:pStyle w:val="NoSpacing"/>
            </w:pPr>
            <w:r w:rsidRPr="005367E6">
              <w:t xml:space="preserve">The transfer of water from a liquid to a gas. </w:t>
            </w:r>
          </w:p>
        </w:tc>
      </w:tr>
      <w:tr w:rsidR="005367E6" w14:paraId="2FCFED52" w14:textId="77777777" w:rsidTr="009357D4">
        <w:tc>
          <w:tcPr>
            <w:tcW w:w="1464" w:type="pct"/>
          </w:tcPr>
          <w:p w14:paraId="33B17FC7" w14:textId="77777777" w:rsidR="005367E6" w:rsidRPr="005367E6" w:rsidRDefault="005367E6" w:rsidP="0081160A">
            <w:pPr>
              <w:pStyle w:val="NoSpacing"/>
            </w:pPr>
            <w:r w:rsidRPr="005367E6">
              <w:t>Evapotranspiration</w:t>
            </w:r>
          </w:p>
        </w:tc>
        <w:tc>
          <w:tcPr>
            <w:tcW w:w="3536" w:type="pct"/>
          </w:tcPr>
          <w:p w14:paraId="3B7FC5B1" w14:textId="77777777" w:rsidR="005367E6" w:rsidRPr="005367E6" w:rsidRDefault="005367E6" w:rsidP="0081160A">
            <w:pPr>
              <w:pStyle w:val="NoSpacing"/>
            </w:pPr>
            <w:r w:rsidRPr="005367E6">
              <w:t>Transfer of water from the soil to the atmosphere through evaporation and plant transpiration.</w:t>
            </w:r>
          </w:p>
        </w:tc>
      </w:tr>
      <w:tr w:rsidR="005367E6" w14:paraId="021916F7" w14:textId="77777777" w:rsidTr="009357D4">
        <w:tc>
          <w:tcPr>
            <w:tcW w:w="1464" w:type="pct"/>
          </w:tcPr>
          <w:p w14:paraId="56D02A58" w14:textId="77777777" w:rsidR="005367E6" w:rsidRPr="005367E6" w:rsidRDefault="005367E6" w:rsidP="0081160A">
            <w:pPr>
              <w:pStyle w:val="NoSpacing"/>
            </w:pPr>
            <w:r w:rsidRPr="005367E6">
              <w:t>Greywater</w:t>
            </w:r>
          </w:p>
        </w:tc>
        <w:tc>
          <w:tcPr>
            <w:tcW w:w="3536" w:type="pct"/>
          </w:tcPr>
          <w:p w14:paraId="0AF55DB8" w14:textId="77777777" w:rsidR="005367E6" w:rsidRPr="005367E6" w:rsidRDefault="005367E6" w:rsidP="0081160A">
            <w:pPr>
              <w:pStyle w:val="NoSpacing"/>
            </w:pPr>
            <w:r w:rsidRPr="005367E6">
              <w:t>Wastewater from showers, baths, hand basins, washing machines, laundry troughs and kitchens.</w:t>
            </w:r>
          </w:p>
        </w:tc>
      </w:tr>
      <w:tr w:rsidR="005367E6" w14:paraId="3DA0A3E3" w14:textId="77777777" w:rsidTr="009357D4">
        <w:tc>
          <w:tcPr>
            <w:tcW w:w="1464" w:type="pct"/>
          </w:tcPr>
          <w:p w14:paraId="1792C146" w14:textId="77777777" w:rsidR="005367E6" w:rsidRPr="005367E6" w:rsidRDefault="005367E6" w:rsidP="0081160A">
            <w:pPr>
              <w:pStyle w:val="NoSpacing"/>
            </w:pPr>
            <w:r w:rsidRPr="005367E6">
              <w:t>Groundwater</w:t>
            </w:r>
          </w:p>
        </w:tc>
        <w:tc>
          <w:tcPr>
            <w:tcW w:w="3536" w:type="pct"/>
          </w:tcPr>
          <w:p w14:paraId="740D4F1B" w14:textId="77777777" w:rsidR="005367E6" w:rsidRPr="005367E6" w:rsidRDefault="005367E6" w:rsidP="0081160A">
            <w:pPr>
              <w:pStyle w:val="NoSpacing"/>
            </w:pPr>
            <w:r w:rsidRPr="005367E6">
              <w:t>The body of water within soil or rock where all the pores are filled/saturated with water. Groundwater can be permanent, where the pores are always saturated, or temporary where saturation only occurs due to excess rainfall and a limiting layer which causes the formation of a perched water table.</w:t>
            </w:r>
          </w:p>
        </w:tc>
      </w:tr>
      <w:tr w:rsidR="005367E6" w14:paraId="77614F25" w14:textId="77777777" w:rsidTr="009357D4">
        <w:tc>
          <w:tcPr>
            <w:tcW w:w="1464" w:type="pct"/>
          </w:tcPr>
          <w:p w14:paraId="56BC16A7" w14:textId="77777777" w:rsidR="005367E6" w:rsidRPr="005367E6" w:rsidRDefault="005367E6" w:rsidP="0081160A">
            <w:pPr>
              <w:pStyle w:val="NoSpacing"/>
            </w:pPr>
            <w:r w:rsidRPr="005367E6">
              <w:t>Land capability assessment</w:t>
            </w:r>
          </w:p>
        </w:tc>
        <w:tc>
          <w:tcPr>
            <w:tcW w:w="3536" w:type="pct"/>
          </w:tcPr>
          <w:p w14:paraId="08BDE0AF" w14:textId="77777777" w:rsidR="005367E6" w:rsidRPr="005367E6" w:rsidRDefault="005367E6" w:rsidP="0081160A">
            <w:pPr>
              <w:pStyle w:val="NoSpacing"/>
            </w:pPr>
            <w:r w:rsidRPr="005367E6">
              <w:t xml:space="preserve">An assessment of the risks of harm to human health and the environment of a proposed or existing onsite wastewater management system at the site, </w:t>
            </w:r>
            <w:proofErr w:type="gramStart"/>
            <w:r w:rsidRPr="005367E6">
              <w:t>taking into account</w:t>
            </w:r>
            <w:proofErr w:type="gramEnd"/>
            <w:r w:rsidRPr="005367E6">
              <w:t xml:space="preserve"> the proposed or existing use of the system (Environment Protection Regulations 2021).</w:t>
            </w:r>
          </w:p>
        </w:tc>
      </w:tr>
      <w:tr w:rsidR="005367E6" w14:paraId="295B6A59" w14:textId="77777777" w:rsidTr="009357D4">
        <w:tc>
          <w:tcPr>
            <w:tcW w:w="1464" w:type="pct"/>
          </w:tcPr>
          <w:p w14:paraId="6B2639C5" w14:textId="77777777" w:rsidR="005367E6" w:rsidRPr="005367E6" w:rsidRDefault="005367E6" w:rsidP="0081160A">
            <w:pPr>
              <w:pStyle w:val="NoSpacing"/>
            </w:pPr>
            <w:r w:rsidRPr="005367E6">
              <w:t>Linear loading rate</w:t>
            </w:r>
          </w:p>
        </w:tc>
        <w:tc>
          <w:tcPr>
            <w:tcW w:w="3536" w:type="pct"/>
          </w:tcPr>
          <w:p w14:paraId="34833A2C" w14:textId="77777777" w:rsidR="005367E6" w:rsidRPr="005367E6" w:rsidRDefault="005367E6" w:rsidP="0081160A">
            <w:pPr>
              <w:pStyle w:val="NoSpacing"/>
            </w:pPr>
            <w:r w:rsidRPr="005367E6">
              <w:t>The loading rate along the contour per lineal metre of the effluent dispersal area.</w:t>
            </w:r>
          </w:p>
        </w:tc>
      </w:tr>
      <w:tr w:rsidR="005367E6" w14:paraId="4D8221C8" w14:textId="77777777" w:rsidTr="009357D4">
        <w:tc>
          <w:tcPr>
            <w:tcW w:w="1464" w:type="pct"/>
          </w:tcPr>
          <w:p w14:paraId="330BB34C" w14:textId="77777777" w:rsidR="005367E6" w:rsidRPr="005367E6" w:rsidRDefault="005367E6" w:rsidP="0081160A">
            <w:pPr>
              <w:pStyle w:val="NoSpacing"/>
            </w:pPr>
            <w:r w:rsidRPr="005367E6">
              <w:lastRenderedPageBreak/>
              <w:t>Low pressure effluent distribution (LPED) irrigation</w:t>
            </w:r>
          </w:p>
        </w:tc>
        <w:tc>
          <w:tcPr>
            <w:tcW w:w="3536" w:type="pct"/>
          </w:tcPr>
          <w:p w14:paraId="62EA31B7" w14:textId="77777777" w:rsidR="005367E6" w:rsidRPr="005367E6" w:rsidRDefault="005367E6" w:rsidP="0081160A">
            <w:pPr>
              <w:pStyle w:val="NoSpacing"/>
            </w:pPr>
            <w:r w:rsidRPr="005367E6">
              <w:t>Shallow subsurface irrigation of effluent into topsoil through low pressured effluent distribution (LPED) lines.</w:t>
            </w:r>
          </w:p>
        </w:tc>
      </w:tr>
      <w:tr w:rsidR="005367E6" w14:paraId="39EE2356" w14:textId="77777777" w:rsidTr="009357D4">
        <w:tc>
          <w:tcPr>
            <w:tcW w:w="1464" w:type="pct"/>
          </w:tcPr>
          <w:p w14:paraId="1456C981" w14:textId="77777777" w:rsidR="005367E6" w:rsidRPr="005367E6" w:rsidRDefault="005367E6" w:rsidP="0081160A">
            <w:pPr>
              <w:pStyle w:val="NoSpacing"/>
            </w:pPr>
            <w:r w:rsidRPr="005367E6">
              <w:t>Low Pressure Effluent Distribution (LPED) Line</w:t>
            </w:r>
          </w:p>
        </w:tc>
        <w:tc>
          <w:tcPr>
            <w:tcW w:w="3536" w:type="pct"/>
          </w:tcPr>
          <w:p w14:paraId="607D1727" w14:textId="6C5CAB2D" w:rsidR="005367E6" w:rsidRPr="005367E6" w:rsidRDefault="005367E6" w:rsidP="0081160A">
            <w:pPr>
              <w:pStyle w:val="NoSpacing"/>
            </w:pPr>
            <w:r w:rsidRPr="005367E6">
              <w:t>A pressure line perforated with drilled squirt holes and nestled in a distribution line</w:t>
            </w:r>
            <w:r w:rsidR="00591536">
              <w:t xml:space="preserve"> to provide even distribution of effluent</w:t>
            </w:r>
            <w:r w:rsidRPr="005367E6">
              <w:t>.</w:t>
            </w:r>
          </w:p>
        </w:tc>
      </w:tr>
      <w:tr w:rsidR="005367E6" w14:paraId="19786924" w14:textId="77777777" w:rsidTr="009357D4">
        <w:tc>
          <w:tcPr>
            <w:tcW w:w="1464" w:type="pct"/>
          </w:tcPr>
          <w:p w14:paraId="7FCE70DB" w14:textId="77777777" w:rsidR="005367E6" w:rsidRPr="005367E6" w:rsidRDefault="005367E6" w:rsidP="0081160A">
            <w:pPr>
              <w:pStyle w:val="NoSpacing"/>
            </w:pPr>
            <w:r w:rsidRPr="005367E6">
              <w:t>Onsite wastewater management system</w:t>
            </w:r>
          </w:p>
        </w:tc>
        <w:tc>
          <w:tcPr>
            <w:tcW w:w="3536" w:type="pct"/>
          </w:tcPr>
          <w:p w14:paraId="2DCC80DD" w14:textId="77777777" w:rsidR="005367E6" w:rsidRPr="005367E6" w:rsidRDefault="005367E6" w:rsidP="0081160A">
            <w:pPr>
              <w:pStyle w:val="NoSpacing"/>
            </w:pPr>
            <w:r w:rsidRPr="005367E6">
              <w:t>An onsite wastewater treatment plant with a design or actual flow rate of sewage not exceeding 5,000 litres on any day and includes all beds, sewers, drains, pipes, fittings, appliances, and land used in connection with the treatment plant (Environment Protection Regulations 2021).</w:t>
            </w:r>
          </w:p>
        </w:tc>
      </w:tr>
      <w:tr w:rsidR="005367E6" w14:paraId="6221EBAC" w14:textId="77777777" w:rsidTr="009357D4">
        <w:tc>
          <w:tcPr>
            <w:tcW w:w="1464" w:type="pct"/>
          </w:tcPr>
          <w:p w14:paraId="3B664F2A" w14:textId="77777777" w:rsidR="005367E6" w:rsidRPr="005367E6" w:rsidRDefault="005367E6" w:rsidP="0081160A">
            <w:pPr>
              <w:pStyle w:val="NoSpacing"/>
            </w:pPr>
            <w:r w:rsidRPr="005367E6">
              <w:t>Onsite wastewater treatment plant</w:t>
            </w:r>
          </w:p>
        </w:tc>
        <w:tc>
          <w:tcPr>
            <w:tcW w:w="3536" w:type="pct"/>
          </w:tcPr>
          <w:p w14:paraId="5EF7C3DD" w14:textId="296F9DDB" w:rsidR="005367E6" w:rsidRPr="005367E6" w:rsidRDefault="005367E6" w:rsidP="0081160A">
            <w:pPr>
              <w:pStyle w:val="NoSpacing"/>
            </w:pPr>
            <w:r w:rsidRPr="005367E6">
              <w:t xml:space="preserve">A treatment plant for the bacterial, biological, </w:t>
            </w:r>
            <w:proofErr w:type="gramStart"/>
            <w:r w:rsidRPr="005367E6">
              <w:t>chemical</w:t>
            </w:r>
            <w:proofErr w:type="gramEnd"/>
            <w:r w:rsidRPr="005367E6">
              <w:t xml:space="preserve"> or physical treatment of sewage generated onsite. Examples </w:t>
            </w:r>
            <w:r w:rsidR="005C080C" w:rsidRPr="005367E6">
              <w:t>include</w:t>
            </w:r>
            <w:r w:rsidRPr="005367E6">
              <w:t xml:space="preserve"> septic tank system, wet or dry composting toilet, aerobic </w:t>
            </w:r>
            <w:proofErr w:type="gramStart"/>
            <w:r w:rsidRPr="005367E6">
              <w:t>treatment</w:t>
            </w:r>
            <w:proofErr w:type="gramEnd"/>
            <w:r w:rsidRPr="005367E6">
              <w:t xml:space="preserve"> and sand filter (Environment Protection Regulations 2021).</w:t>
            </w:r>
          </w:p>
        </w:tc>
      </w:tr>
      <w:tr w:rsidR="005367E6" w14:paraId="4A9AA47B" w14:textId="77777777" w:rsidTr="009357D4">
        <w:tc>
          <w:tcPr>
            <w:tcW w:w="1464" w:type="pct"/>
          </w:tcPr>
          <w:p w14:paraId="4A5AFF06" w14:textId="77777777" w:rsidR="005367E6" w:rsidRPr="005367E6" w:rsidRDefault="005367E6" w:rsidP="0081160A">
            <w:pPr>
              <w:pStyle w:val="NoSpacing"/>
            </w:pPr>
            <w:r w:rsidRPr="005367E6">
              <w:t>Pathogen</w:t>
            </w:r>
          </w:p>
        </w:tc>
        <w:tc>
          <w:tcPr>
            <w:tcW w:w="3536" w:type="pct"/>
          </w:tcPr>
          <w:p w14:paraId="1FF66558" w14:textId="77777777" w:rsidR="005367E6" w:rsidRPr="005367E6" w:rsidRDefault="005367E6" w:rsidP="0081160A">
            <w:pPr>
              <w:pStyle w:val="NoSpacing"/>
            </w:pPr>
            <w:r w:rsidRPr="005367E6">
              <w:t>A microorganism capable of causing disease.</w:t>
            </w:r>
          </w:p>
        </w:tc>
      </w:tr>
      <w:tr w:rsidR="005367E6" w14:paraId="02EC3D39" w14:textId="77777777" w:rsidTr="009357D4">
        <w:tc>
          <w:tcPr>
            <w:tcW w:w="1464" w:type="pct"/>
          </w:tcPr>
          <w:p w14:paraId="29A4CF69" w14:textId="77777777" w:rsidR="005367E6" w:rsidRPr="005367E6" w:rsidRDefault="005367E6" w:rsidP="0081160A">
            <w:pPr>
              <w:pStyle w:val="NoSpacing"/>
            </w:pPr>
            <w:r w:rsidRPr="005367E6">
              <w:t>Perched water table</w:t>
            </w:r>
          </w:p>
        </w:tc>
        <w:tc>
          <w:tcPr>
            <w:tcW w:w="3536" w:type="pct"/>
          </w:tcPr>
          <w:p w14:paraId="32B5C8FC" w14:textId="77777777" w:rsidR="005367E6" w:rsidRPr="005367E6" w:rsidRDefault="005367E6" w:rsidP="0081160A">
            <w:pPr>
              <w:pStyle w:val="NoSpacing"/>
            </w:pPr>
            <w:r w:rsidRPr="005367E6">
              <w:t>Groundwater that forms a saturated horizon within porous media (soil/rock) above the permanent water table. Typically, these lenses of water either drain laterally to downslope locations or slowly percolate into the porous media below. Perched water tables are usually seasonal.</w:t>
            </w:r>
          </w:p>
        </w:tc>
      </w:tr>
      <w:tr w:rsidR="005367E6" w14:paraId="681ADF6F" w14:textId="77777777" w:rsidTr="009357D4">
        <w:tc>
          <w:tcPr>
            <w:tcW w:w="1464" w:type="pct"/>
          </w:tcPr>
          <w:p w14:paraId="3BF566BC" w14:textId="77777777" w:rsidR="005367E6" w:rsidRPr="005367E6" w:rsidRDefault="005367E6" w:rsidP="0081160A">
            <w:pPr>
              <w:pStyle w:val="NoSpacing"/>
            </w:pPr>
            <w:r w:rsidRPr="005367E6">
              <w:t>Primary treatment</w:t>
            </w:r>
          </w:p>
        </w:tc>
        <w:tc>
          <w:tcPr>
            <w:tcW w:w="3536" w:type="pct"/>
          </w:tcPr>
          <w:p w14:paraId="50730886" w14:textId="77777777" w:rsidR="005367E6" w:rsidRPr="005367E6" w:rsidRDefault="005367E6" w:rsidP="0081160A">
            <w:pPr>
              <w:pStyle w:val="NoSpacing"/>
            </w:pPr>
            <w:r w:rsidRPr="005367E6">
              <w:t xml:space="preserve">The separation of suspended material from wastewater by settlement and/or flotation in septic tanks, primary settling </w:t>
            </w:r>
            <w:proofErr w:type="gramStart"/>
            <w:r w:rsidRPr="005367E6">
              <w:t>chambers</w:t>
            </w:r>
            <w:proofErr w:type="gramEnd"/>
            <w:r w:rsidRPr="005367E6">
              <w:t xml:space="preserve"> or other structures. In addition to physical separation of solids from liquid, liquid and solids may be decomposed by aerobic or anaerobic microbiological processes and digestion (for example, anaerobic sludge digestion) (adapted from AS 1546.3:2017).</w:t>
            </w:r>
          </w:p>
        </w:tc>
      </w:tr>
      <w:tr w:rsidR="005367E6" w14:paraId="6A639C53" w14:textId="77777777" w:rsidTr="009357D4">
        <w:tc>
          <w:tcPr>
            <w:tcW w:w="0" w:type="pct"/>
          </w:tcPr>
          <w:p w14:paraId="69FA8E99" w14:textId="77777777" w:rsidR="005367E6" w:rsidRPr="005367E6" w:rsidRDefault="005367E6" w:rsidP="0081160A">
            <w:pPr>
              <w:pStyle w:val="NoSpacing"/>
            </w:pPr>
            <w:r w:rsidRPr="005367E6">
              <w:t>Reasonably practicable</w:t>
            </w:r>
          </w:p>
        </w:tc>
        <w:tc>
          <w:tcPr>
            <w:tcW w:w="0" w:type="pct"/>
          </w:tcPr>
          <w:p w14:paraId="4C3D654A" w14:textId="77777777" w:rsidR="005367E6" w:rsidRPr="005367E6" w:rsidRDefault="005367E6" w:rsidP="0081160A">
            <w:pPr>
              <w:pStyle w:val="NoSpacing"/>
            </w:pPr>
            <w:r w:rsidRPr="005367E6">
              <w:t>Put in proportionate controls to mitigate or minimise the risk of harm. Proportionate means the greater the risk of harm, the greater the expectation for you to manage it.</w:t>
            </w:r>
          </w:p>
        </w:tc>
      </w:tr>
      <w:tr w:rsidR="005367E6" w14:paraId="4A7C5D9D" w14:textId="77777777" w:rsidTr="009357D4">
        <w:tc>
          <w:tcPr>
            <w:tcW w:w="1464" w:type="pct"/>
          </w:tcPr>
          <w:p w14:paraId="0A711132" w14:textId="77777777" w:rsidR="005367E6" w:rsidRPr="005367E6" w:rsidRDefault="005367E6" w:rsidP="0081160A">
            <w:pPr>
              <w:pStyle w:val="NoSpacing"/>
            </w:pPr>
            <w:r w:rsidRPr="005367E6">
              <w:t>Secondary treatment</w:t>
            </w:r>
          </w:p>
        </w:tc>
        <w:tc>
          <w:tcPr>
            <w:tcW w:w="3536" w:type="pct"/>
          </w:tcPr>
          <w:p w14:paraId="2EAD5400" w14:textId="77777777" w:rsidR="005367E6" w:rsidRPr="005367E6" w:rsidRDefault="005367E6" w:rsidP="0081160A">
            <w:pPr>
              <w:pStyle w:val="NoSpacing"/>
            </w:pPr>
            <w:r w:rsidRPr="005367E6">
              <w:t>Microbiological digestion and physical settling and filtering processes and decomposition of wastewater constituents following primary treatment (AS 1546.3:2017).</w:t>
            </w:r>
          </w:p>
        </w:tc>
      </w:tr>
      <w:tr w:rsidR="005367E6" w14:paraId="563B1831" w14:textId="77777777" w:rsidTr="009357D4">
        <w:tc>
          <w:tcPr>
            <w:tcW w:w="1464" w:type="pct"/>
          </w:tcPr>
          <w:p w14:paraId="2020332B" w14:textId="77777777" w:rsidR="005367E6" w:rsidRPr="005367E6" w:rsidRDefault="005367E6" w:rsidP="0081160A">
            <w:pPr>
              <w:pStyle w:val="NoSpacing"/>
            </w:pPr>
            <w:r w:rsidRPr="005367E6">
              <w:t>Sewage</w:t>
            </w:r>
          </w:p>
        </w:tc>
        <w:tc>
          <w:tcPr>
            <w:tcW w:w="3536" w:type="pct"/>
          </w:tcPr>
          <w:p w14:paraId="0E57B804" w14:textId="77777777" w:rsidR="005367E6" w:rsidRPr="005367E6" w:rsidRDefault="005367E6" w:rsidP="0081160A">
            <w:pPr>
              <w:pStyle w:val="NoSpacing"/>
            </w:pPr>
            <w:r w:rsidRPr="005367E6">
              <w:t>Wastewater containing any of human excreta, urine and toilet flush water and includes greywater (which is also called sullage and may include water from the shower, bath, basins, washing machine, laundry trough and kitchen) (Environment Protection Regulation 2021).</w:t>
            </w:r>
          </w:p>
        </w:tc>
      </w:tr>
      <w:tr w:rsidR="005367E6" w14:paraId="21ABA1C8" w14:textId="77777777" w:rsidTr="009357D4">
        <w:tc>
          <w:tcPr>
            <w:tcW w:w="1464" w:type="pct"/>
          </w:tcPr>
          <w:p w14:paraId="341BE61F" w14:textId="77777777" w:rsidR="005367E6" w:rsidRPr="005367E6" w:rsidRDefault="005367E6" w:rsidP="0081160A">
            <w:pPr>
              <w:pStyle w:val="NoSpacing"/>
            </w:pPr>
            <w:proofErr w:type="spellStart"/>
            <w:r w:rsidRPr="005367E6">
              <w:t>Sodicity</w:t>
            </w:r>
            <w:proofErr w:type="spellEnd"/>
          </w:p>
        </w:tc>
        <w:tc>
          <w:tcPr>
            <w:tcW w:w="3536" w:type="pct"/>
          </w:tcPr>
          <w:p w14:paraId="2D57F054" w14:textId="77777777" w:rsidR="005367E6" w:rsidRPr="005367E6" w:rsidRDefault="005367E6" w:rsidP="0081160A">
            <w:pPr>
              <w:pStyle w:val="NoSpacing"/>
            </w:pPr>
            <w:r w:rsidRPr="005367E6">
              <w:t xml:space="preserve">Amount of exchangeable sodium cations in the soil. </w:t>
            </w:r>
            <w:proofErr w:type="spellStart"/>
            <w:r w:rsidRPr="005367E6">
              <w:t>Sodicity</w:t>
            </w:r>
            <w:proofErr w:type="spellEnd"/>
            <w:r w:rsidRPr="005367E6">
              <w:t xml:space="preserve"> relates to the likely dispersion on wetting and the soil shrink-swell properties because of exchangeable sodium concentrations in the soil.</w:t>
            </w:r>
          </w:p>
        </w:tc>
      </w:tr>
      <w:tr w:rsidR="005367E6" w14:paraId="4179693B" w14:textId="77777777" w:rsidTr="009357D4">
        <w:tc>
          <w:tcPr>
            <w:tcW w:w="1464" w:type="pct"/>
          </w:tcPr>
          <w:p w14:paraId="506A3246" w14:textId="77777777" w:rsidR="005367E6" w:rsidRPr="005367E6" w:rsidRDefault="005367E6" w:rsidP="0081160A">
            <w:pPr>
              <w:pStyle w:val="NoSpacing"/>
            </w:pPr>
            <w:r w:rsidRPr="005367E6">
              <w:t>Soil structure</w:t>
            </w:r>
          </w:p>
        </w:tc>
        <w:tc>
          <w:tcPr>
            <w:tcW w:w="3536" w:type="pct"/>
          </w:tcPr>
          <w:p w14:paraId="15177F40" w14:textId="77777777" w:rsidR="005367E6" w:rsidRPr="005367E6" w:rsidRDefault="005367E6" w:rsidP="0081160A">
            <w:pPr>
              <w:pStyle w:val="NoSpacing"/>
            </w:pPr>
            <w:r w:rsidRPr="005367E6">
              <w:t xml:space="preserve">The arrangement of soil particles and pores within the soil to form aggregate such as peds or clods. Soil structure influences soil behaviours including water holding capacity, infiltration, </w:t>
            </w:r>
            <w:proofErr w:type="gramStart"/>
            <w:r w:rsidRPr="005367E6">
              <w:t>permeability</w:t>
            </w:r>
            <w:proofErr w:type="gramEnd"/>
            <w:r w:rsidRPr="005367E6">
              <w:t xml:space="preserve"> and hydraulic conductivity.</w:t>
            </w:r>
          </w:p>
        </w:tc>
      </w:tr>
      <w:tr w:rsidR="005367E6" w14:paraId="5DB0E411" w14:textId="77777777" w:rsidTr="009357D4">
        <w:tc>
          <w:tcPr>
            <w:tcW w:w="1464" w:type="pct"/>
          </w:tcPr>
          <w:p w14:paraId="69C6D200" w14:textId="77777777" w:rsidR="005367E6" w:rsidRPr="005367E6" w:rsidRDefault="005367E6" w:rsidP="0081160A">
            <w:pPr>
              <w:pStyle w:val="NoSpacing"/>
            </w:pPr>
            <w:r w:rsidRPr="005367E6">
              <w:lastRenderedPageBreak/>
              <w:t>Stormwater</w:t>
            </w:r>
          </w:p>
        </w:tc>
        <w:tc>
          <w:tcPr>
            <w:tcW w:w="3536" w:type="pct"/>
          </w:tcPr>
          <w:p w14:paraId="0B73347A" w14:textId="77777777" w:rsidR="005367E6" w:rsidRPr="005367E6" w:rsidRDefault="005367E6" w:rsidP="0081160A">
            <w:pPr>
              <w:pStyle w:val="NoSpacing"/>
            </w:pPr>
            <w:r w:rsidRPr="005367E6">
              <w:t>Rain that flows over ground surfaces as runoff and appears in surface streams and creeks.</w:t>
            </w:r>
          </w:p>
        </w:tc>
      </w:tr>
      <w:tr w:rsidR="005367E6" w14:paraId="1A9AD625" w14:textId="77777777" w:rsidTr="009357D4">
        <w:tc>
          <w:tcPr>
            <w:tcW w:w="1464" w:type="pct"/>
          </w:tcPr>
          <w:p w14:paraId="662A3F68" w14:textId="77777777" w:rsidR="005367E6" w:rsidRPr="005367E6" w:rsidRDefault="005367E6" w:rsidP="0081160A">
            <w:pPr>
              <w:pStyle w:val="NoSpacing"/>
            </w:pPr>
            <w:r w:rsidRPr="005367E6">
              <w:t>Wastewater</w:t>
            </w:r>
          </w:p>
        </w:tc>
        <w:tc>
          <w:tcPr>
            <w:tcW w:w="3536" w:type="pct"/>
          </w:tcPr>
          <w:p w14:paraId="7DCF73CF" w14:textId="77777777" w:rsidR="005367E6" w:rsidRPr="005367E6" w:rsidRDefault="005367E6" w:rsidP="0081160A">
            <w:pPr>
              <w:pStyle w:val="NoSpacing"/>
            </w:pPr>
            <w:r w:rsidRPr="005367E6">
              <w:t>Waste principally consisting of water and includes any of the following: sewage or other human-derived wastewater, wash down water or cooling water, irrigation runoff or contaminated stormwater, contaminated groundwater, water containing any commercial, industrial and trade waste (Environment Protection Regulation 2021).</w:t>
            </w:r>
          </w:p>
        </w:tc>
      </w:tr>
      <w:tr w:rsidR="005367E6" w14:paraId="32CFD5DD" w14:textId="77777777" w:rsidTr="009357D4">
        <w:tc>
          <w:tcPr>
            <w:tcW w:w="1464" w:type="pct"/>
          </w:tcPr>
          <w:p w14:paraId="41160C5A" w14:textId="77777777" w:rsidR="005367E6" w:rsidRPr="005367E6" w:rsidRDefault="005367E6" w:rsidP="0081160A">
            <w:pPr>
              <w:pStyle w:val="NoSpacing"/>
            </w:pPr>
            <w:r w:rsidRPr="005367E6">
              <w:t>Wisconsin mound</w:t>
            </w:r>
          </w:p>
        </w:tc>
        <w:tc>
          <w:tcPr>
            <w:tcW w:w="3536" w:type="pct"/>
          </w:tcPr>
          <w:p w14:paraId="05E4BA68" w14:textId="77777777" w:rsidR="005367E6" w:rsidRPr="005367E6" w:rsidRDefault="005367E6" w:rsidP="0081160A">
            <w:pPr>
              <w:pStyle w:val="NoSpacing"/>
            </w:pPr>
            <w:r w:rsidRPr="005367E6">
              <w:t>A raised effluent dispersal system that is commonly used on sites with high groundwater, shallow bedrock or sites located within flood prone land.</w:t>
            </w:r>
          </w:p>
        </w:tc>
      </w:tr>
    </w:tbl>
    <w:p w14:paraId="6A4C4DF5" w14:textId="77777777" w:rsidR="005367E6" w:rsidRPr="005367E6" w:rsidRDefault="005367E6" w:rsidP="005367E6"/>
    <w:p w14:paraId="0C57A592" w14:textId="77777777" w:rsidR="005367E6" w:rsidRPr="005367E6" w:rsidRDefault="005367E6" w:rsidP="005367E6">
      <w:r w:rsidRPr="005367E6">
        <w:br w:type="page"/>
      </w:r>
    </w:p>
    <w:p w14:paraId="1977854B" w14:textId="77777777" w:rsidR="005367E6" w:rsidRPr="005367E6" w:rsidRDefault="005367E6" w:rsidP="001C72E3">
      <w:pPr>
        <w:pStyle w:val="Heading1-nonumber"/>
      </w:pPr>
      <w:r w:rsidRPr="005367E6">
        <w:lastRenderedPageBreak/>
        <w:t xml:space="preserve">Acronyms </w:t>
      </w:r>
    </w:p>
    <w:tbl>
      <w:tblPr>
        <w:tblStyle w:val="EPA"/>
        <w:tblW w:w="5000" w:type="pct"/>
        <w:tblCellMar>
          <w:top w:w="113" w:type="dxa"/>
          <w:bottom w:w="113" w:type="dxa"/>
        </w:tblCellMar>
        <w:tblLook w:val="04A0" w:firstRow="1" w:lastRow="0" w:firstColumn="1" w:lastColumn="0" w:noHBand="0" w:noVBand="1"/>
      </w:tblPr>
      <w:tblGrid>
        <w:gridCol w:w="2647"/>
        <w:gridCol w:w="7557"/>
      </w:tblGrid>
      <w:tr w:rsidR="005367E6" w:rsidRPr="00176A8F" w14:paraId="67B90691" w14:textId="77777777" w:rsidTr="0065543D">
        <w:trPr>
          <w:cnfStyle w:val="100000000000" w:firstRow="1" w:lastRow="0" w:firstColumn="0" w:lastColumn="0" w:oddVBand="0" w:evenVBand="0" w:oddHBand="0" w:evenHBand="0" w:firstRowFirstColumn="0" w:firstRowLastColumn="0" w:lastRowFirstColumn="0" w:lastRowLastColumn="0"/>
          <w:trHeight w:val="364"/>
          <w:tblHeader/>
        </w:trPr>
        <w:tc>
          <w:tcPr>
            <w:cnfStyle w:val="001000000000" w:firstRow="0" w:lastRow="0" w:firstColumn="1" w:lastColumn="0" w:oddVBand="0" w:evenVBand="0" w:oddHBand="0" w:evenHBand="0" w:firstRowFirstColumn="0" w:firstRowLastColumn="0" w:lastRowFirstColumn="0" w:lastRowLastColumn="0"/>
            <w:tcW w:w="1297" w:type="pct"/>
          </w:tcPr>
          <w:p w14:paraId="19414B04" w14:textId="77777777" w:rsidR="005367E6" w:rsidRPr="00176A8F" w:rsidRDefault="005367E6" w:rsidP="006B75E0">
            <w:pPr>
              <w:pStyle w:val="NoSpacing"/>
              <w:rPr>
                <w:rStyle w:val="Bluehighlight"/>
              </w:rPr>
            </w:pPr>
            <w:r w:rsidRPr="00176A8F">
              <w:rPr>
                <w:rStyle w:val="Bluehighlight"/>
              </w:rPr>
              <w:t>Term</w:t>
            </w:r>
          </w:p>
        </w:tc>
        <w:tc>
          <w:tcPr>
            <w:tcW w:w="3703" w:type="pct"/>
          </w:tcPr>
          <w:p w14:paraId="78E797D7" w14:textId="77777777" w:rsidR="005367E6" w:rsidRPr="00176A8F" w:rsidRDefault="005367E6" w:rsidP="006B75E0">
            <w:pPr>
              <w:pStyle w:val="NoSpacing"/>
              <w:cnfStyle w:val="100000000000" w:firstRow="1" w:lastRow="0" w:firstColumn="0" w:lastColumn="0" w:oddVBand="0" w:evenVBand="0" w:oddHBand="0" w:evenHBand="0" w:firstRowFirstColumn="0" w:firstRowLastColumn="0" w:lastRowFirstColumn="0" w:lastRowLastColumn="0"/>
              <w:rPr>
                <w:rStyle w:val="Bluehighlight"/>
              </w:rPr>
            </w:pPr>
            <w:r w:rsidRPr="00176A8F">
              <w:rPr>
                <w:rStyle w:val="Bluehighlight"/>
              </w:rPr>
              <w:t>Definition</w:t>
            </w:r>
          </w:p>
        </w:tc>
      </w:tr>
      <w:tr w:rsidR="005367E6" w14:paraId="4F967B90" w14:textId="77777777" w:rsidTr="0065543D">
        <w:tc>
          <w:tcPr>
            <w:cnfStyle w:val="001000000000" w:firstRow="0" w:lastRow="0" w:firstColumn="1" w:lastColumn="0" w:oddVBand="0" w:evenVBand="0" w:oddHBand="0" w:evenHBand="0" w:firstRowFirstColumn="0" w:firstRowLastColumn="0" w:lastRowFirstColumn="0" w:lastRowLastColumn="0"/>
            <w:tcW w:w="1297" w:type="pct"/>
          </w:tcPr>
          <w:p w14:paraId="403DE56F" w14:textId="77777777" w:rsidR="005367E6" w:rsidRPr="005367E6" w:rsidRDefault="005367E6" w:rsidP="006B75E0">
            <w:pPr>
              <w:pStyle w:val="NoSpacing"/>
            </w:pPr>
            <w:r w:rsidRPr="005367E6">
              <w:t>AEP</w:t>
            </w:r>
          </w:p>
        </w:tc>
        <w:tc>
          <w:tcPr>
            <w:tcW w:w="3703" w:type="pct"/>
          </w:tcPr>
          <w:p w14:paraId="2197975C" w14:textId="77777777" w:rsidR="005367E6" w:rsidRPr="005367E6" w:rsidRDefault="005367E6" w:rsidP="006B75E0">
            <w:pPr>
              <w:pStyle w:val="NoSpacing"/>
              <w:cnfStyle w:val="000000000000" w:firstRow="0" w:lastRow="0" w:firstColumn="0" w:lastColumn="0" w:oddVBand="0" w:evenVBand="0" w:oddHBand="0" w:evenHBand="0" w:firstRowFirstColumn="0" w:firstRowLastColumn="0" w:lastRowFirstColumn="0" w:lastRowLastColumn="0"/>
            </w:pPr>
            <w:r w:rsidRPr="005367E6">
              <w:t>Annual exceedance probability</w:t>
            </w:r>
          </w:p>
        </w:tc>
      </w:tr>
      <w:tr w:rsidR="005367E6" w14:paraId="353FC39C" w14:textId="77777777" w:rsidTr="0065543D">
        <w:tc>
          <w:tcPr>
            <w:cnfStyle w:val="001000000000" w:firstRow="0" w:lastRow="0" w:firstColumn="1" w:lastColumn="0" w:oddVBand="0" w:evenVBand="0" w:oddHBand="0" w:evenHBand="0" w:firstRowFirstColumn="0" w:firstRowLastColumn="0" w:lastRowFirstColumn="0" w:lastRowLastColumn="0"/>
            <w:tcW w:w="1297" w:type="pct"/>
          </w:tcPr>
          <w:p w14:paraId="5B0F26AB" w14:textId="77777777" w:rsidR="005367E6" w:rsidRPr="005367E6" w:rsidRDefault="005367E6" w:rsidP="006B75E0">
            <w:pPr>
              <w:pStyle w:val="NoSpacing"/>
            </w:pPr>
            <w:r w:rsidRPr="005367E6">
              <w:t>AS/NZS</w:t>
            </w:r>
          </w:p>
        </w:tc>
        <w:tc>
          <w:tcPr>
            <w:tcW w:w="3703" w:type="pct"/>
          </w:tcPr>
          <w:p w14:paraId="6F4B426A" w14:textId="77777777" w:rsidR="005367E6" w:rsidRPr="005367E6" w:rsidRDefault="005367E6" w:rsidP="006B75E0">
            <w:pPr>
              <w:pStyle w:val="NoSpacing"/>
              <w:cnfStyle w:val="000000000000" w:firstRow="0" w:lastRow="0" w:firstColumn="0" w:lastColumn="0" w:oddVBand="0" w:evenVBand="0" w:oddHBand="0" w:evenHBand="0" w:firstRowFirstColumn="0" w:firstRowLastColumn="0" w:lastRowFirstColumn="0" w:lastRowLastColumn="0"/>
            </w:pPr>
            <w:r w:rsidRPr="005367E6">
              <w:t>Australia/New Zealand Standards</w:t>
            </w:r>
          </w:p>
        </w:tc>
      </w:tr>
      <w:tr w:rsidR="005367E6" w14:paraId="65FFC73A" w14:textId="77777777" w:rsidTr="0065543D">
        <w:tc>
          <w:tcPr>
            <w:cnfStyle w:val="001000000000" w:firstRow="0" w:lastRow="0" w:firstColumn="1" w:lastColumn="0" w:oddVBand="0" w:evenVBand="0" w:oddHBand="0" w:evenHBand="0" w:firstRowFirstColumn="0" w:firstRowLastColumn="0" w:lastRowFirstColumn="0" w:lastRowLastColumn="0"/>
            <w:tcW w:w="1297" w:type="pct"/>
          </w:tcPr>
          <w:p w14:paraId="6A400F1C" w14:textId="77777777" w:rsidR="005367E6" w:rsidRPr="005367E6" w:rsidRDefault="005367E6" w:rsidP="006B75E0">
            <w:pPr>
              <w:pStyle w:val="NoSpacing"/>
            </w:pPr>
            <w:r w:rsidRPr="005367E6">
              <w:t>AWTS</w:t>
            </w:r>
          </w:p>
        </w:tc>
        <w:tc>
          <w:tcPr>
            <w:tcW w:w="3703" w:type="pct"/>
          </w:tcPr>
          <w:p w14:paraId="3690A467" w14:textId="77777777" w:rsidR="005367E6" w:rsidRPr="005367E6" w:rsidRDefault="005367E6" w:rsidP="006B75E0">
            <w:pPr>
              <w:pStyle w:val="NoSpacing"/>
              <w:cnfStyle w:val="000000000000" w:firstRow="0" w:lastRow="0" w:firstColumn="0" w:lastColumn="0" w:oddVBand="0" w:evenVBand="0" w:oddHBand="0" w:evenHBand="0" w:firstRowFirstColumn="0" w:firstRowLastColumn="0" w:lastRowFirstColumn="0" w:lastRowLastColumn="0"/>
            </w:pPr>
            <w:r w:rsidRPr="005367E6">
              <w:t>Aerated wastewater treatment system</w:t>
            </w:r>
          </w:p>
        </w:tc>
      </w:tr>
      <w:tr w:rsidR="005367E6" w14:paraId="64CA0246" w14:textId="77777777" w:rsidTr="0065543D">
        <w:tc>
          <w:tcPr>
            <w:cnfStyle w:val="001000000000" w:firstRow="0" w:lastRow="0" w:firstColumn="1" w:lastColumn="0" w:oddVBand="0" w:evenVBand="0" w:oddHBand="0" w:evenHBand="0" w:firstRowFirstColumn="0" w:firstRowLastColumn="0" w:lastRowFirstColumn="0" w:lastRowLastColumn="0"/>
            <w:tcW w:w="1297" w:type="pct"/>
          </w:tcPr>
          <w:p w14:paraId="208AE4AC" w14:textId="77777777" w:rsidR="005367E6" w:rsidRPr="005367E6" w:rsidRDefault="005367E6" w:rsidP="006B75E0">
            <w:pPr>
              <w:pStyle w:val="NoSpacing"/>
            </w:pPr>
            <w:r w:rsidRPr="005367E6">
              <w:t>BOD5</w:t>
            </w:r>
          </w:p>
        </w:tc>
        <w:tc>
          <w:tcPr>
            <w:tcW w:w="3703" w:type="pct"/>
          </w:tcPr>
          <w:p w14:paraId="0B7363D8" w14:textId="50F4A53F" w:rsidR="005367E6" w:rsidRPr="005367E6" w:rsidRDefault="005367E6" w:rsidP="006B75E0">
            <w:pPr>
              <w:pStyle w:val="NoSpacing"/>
              <w:cnfStyle w:val="000000000000" w:firstRow="0" w:lastRow="0" w:firstColumn="0" w:lastColumn="0" w:oddVBand="0" w:evenVBand="0" w:oddHBand="0" w:evenHBand="0" w:firstRowFirstColumn="0" w:firstRowLastColumn="0" w:lastRowFirstColumn="0" w:lastRowLastColumn="0"/>
            </w:pPr>
            <w:r w:rsidRPr="005367E6">
              <w:t>Biochemical oxygen demand (</w:t>
            </w:r>
            <w:r w:rsidR="005C080C" w:rsidRPr="005367E6">
              <w:t>5-day</w:t>
            </w:r>
            <w:r w:rsidRPr="005367E6">
              <w:t xml:space="preserve"> test)</w:t>
            </w:r>
          </w:p>
        </w:tc>
      </w:tr>
      <w:tr w:rsidR="005367E6" w14:paraId="370A9648" w14:textId="77777777" w:rsidTr="0065543D">
        <w:tc>
          <w:tcPr>
            <w:cnfStyle w:val="001000000000" w:firstRow="0" w:lastRow="0" w:firstColumn="1" w:lastColumn="0" w:oddVBand="0" w:evenVBand="0" w:oddHBand="0" w:evenHBand="0" w:firstRowFirstColumn="0" w:firstRowLastColumn="0" w:lastRowFirstColumn="0" w:lastRowLastColumn="0"/>
            <w:tcW w:w="1297" w:type="pct"/>
          </w:tcPr>
          <w:p w14:paraId="34C62919" w14:textId="77777777" w:rsidR="005367E6" w:rsidRPr="005367E6" w:rsidRDefault="005367E6" w:rsidP="006B75E0">
            <w:pPr>
              <w:pStyle w:val="NoSpacing"/>
            </w:pPr>
            <w:r w:rsidRPr="005367E6">
              <w:t>CEC</w:t>
            </w:r>
          </w:p>
        </w:tc>
        <w:tc>
          <w:tcPr>
            <w:tcW w:w="3703" w:type="pct"/>
          </w:tcPr>
          <w:p w14:paraId="31236C9D" w14:textId="77777777" w:rsidR="005367E6" w:rsidRPr="005367E6" w:rsidRDefault="005367E6" w:rsidP="006B75E0">
            <w:pPr>
              <w:pStyle w:val="NoSpacing"/>
              <w:cnfStyle w:val="000000000000" w:firstRow="0" w:lastRow="0" w:firstColumn="0" w:lastColumn="0" w:oddVBand="0" w:evenVBand="0" w:oddHBand="0" w:evenHBand="0" w:firstRowFirstColumn="0" w:firstRowLastColumn="0" w:lastRowFirstColumn="0" w:lastRowLastColumn="0"/>
            </w:pPr>
            <w:r w:rsidRPr="005367E6">
              <w:t>Cation exchange capacity</w:t>
            </w:r>
          </w:p>
        </w:tc>
      </w:tr>
      <w:tr w:rsidR="005367E6" w14:paraId="5E55BA21" w14:textId="77777777" w:rsidTr="0065543D">
        <w:tc>
          <w:tcPr>
            <w:cnfStyle w:val="001000000000" w:firstRow="0" w:lastRow="0" w:firstColumn="1" w:lastColumn="0" w:oddVBand="0" w:evenVBand="0" w:oddHBand="0" w:evenHBand="0" w:firstRowFirstColumn="0" w:firstRowLastColumn="0" w:lastRowFirstColumn="0" w:lastRowLastColumn="0"/>
            <w:tcW w:w="1297" w:type="pct"/>
          </w:tcPr>
          <w:p w14:paraId="2C341A6E" w14:textId="77777777" w:rsidR="005367E6" w:rsidRPr="005367E6" w:rsidRDefault="005367E6" w:rsidP="006B75E0">
            <w:pPr>
              <w:pStyle w:val="NoSpacing"/>
            </w:pPr>
            <w:r w:rsidRPr="005367E6">
              <w:t>CFU</w:t>
            </w:r>
          </w:p>
        </w:tc>
        <w:tc>
          <w:tcPr>
            <w:tcW w:w="3703" w:type="pct"/>
          </w:tcPr>
          <w:p w14:paraId="65E6B25E" w14:textId="77777777" w:rsidR="005367E6" w:rsidRPr="005367E6" w:rsidRDefault="005367E6" w:rsidP="006B75E0">
            <w:pPr>
              <w:pStyle w:val="NoSpacing"/>
              <w:cnfStyle w:val="000000000000" w:firstRow="0" w:lastRow="0" w:firstColumn="0" w:lastColumn="0" w:oddVBand="0" w:evenVBand="0" w:oddHBand="0" w:evenHBand="0" w:firstRowFirstColumn="0" w:firstRowLastColumn="0" w:lastRowFirstColumn="0" w:lastRowLastColumn="0"/>
            </w:pPr>
            <w:r w:rsidRPr="005367E6">
              <w:t>Colony forming unit</w:t>
            </w:r>
          </w:p>
        </w:tc>
      </w:tr>
      <w:tr w:rsidR="005367E6" w14:paraId="5C904C87" w14:textId="77777777" w:rsidTr="0065543D">
        <w:tc>
          <w:tcPr>
            <w:cnfStyle w:val="001000000000" w:firstRow="0" w:lastRow="0" w:firstColumn="1" w:lastColumn="0" w:oddVBand="0" w:evenVBand="0" w:oddHBand="0" w:evenHBand="0" w:firstRowFirstColumn="0" w:firstRowLastColumn="0" w:lastRowFirstColumn="0" w:lastRowLastColumn="0"/>
            <w:tcW w:w="1297" w:type="pct"/>
          </w:tcPr>
          <w:p w14:paraId="19D2791B" w14:textId="77777777" w:rsidR="005367E6" w:rsidRPr="005367E6" w:rsidRDefault="005367E6" w:rsidP="006B75E0">
            <w:pPr>
              <w:pStyle w:val="NoSpacing"/>
            </w:pPr>
            <w:r w:rsidRPr="005367E6">
              <w:t>DIR</w:t>
            </w:r>
          </w:p>
        </w:tc>
        <w:tc>
          <w:tcPr>
            <w:tcW w:w="3703" w:type="pct"/>
          </w:tcPr>
          <w:p w14:paraId="3A7CB09D" w14:textId="77777777" w:rsidR="005367E6" w:rsidRPr="005367E6" w:rsidRDefault="005367E6" w:rsidP="006B75E0">
            <w:pPr>
              <w:pStyle w:val="NoSpacing"/>
              <w:cnfStyle w:val="000000000000" w:firstRow="0" w:lastRow="0" w:firstColumn="0" w:lastColumn="0" w:oddVBand="0" w:evenVBand="0" w:oddHBand="0" w:evenHBand="0" w:firstRowFirstColumn="0" w:firstRowLastColumn="0" w:lastRowFirstColumn="0" w:lastRowLastColumn="0"/>
            </w:pPr>
            <w:r w:rsidRPr="005367E6">
              <w:t>Design irrigation rates</w:t>
            </w:r>
          </w:p>
        </w:tc>
      </w:tr>
      <w:tr w:rsidR="005367E6" w14:paraId="4D83A437" w14:textId="77777777" w:rsidTr="0065543D">
        <w:tc>
          <w:tcPr>
            <w:cnfStyle w:val="001000000000" w:firstRow="0" w:lastRow="0" w:firstColumn="1" w:lastColumn="0" w:oddVBand="0" w:evenVBand="0" w:oddHBand="0" w:evenHBand="0" w:firstRowFirstColumn="0" w:firstRowLastColumn="0" w:lastRowFirstColumn="0" w:lastRowLastColumn="0"/>
            <w:tcW w:w="1297" w:type="pct"/>
          </w:tcPr>
          <w:p w14:paraId="26D4BA8D" w14:textId="77777777" w:rsidR="005367E6" w:rsidRPr="005367E6" w:rsidRDefault="005367E6" w:rsidP="006B75E0">
            <w:pPr>
              <w:pStyle w:val="NoSpacing"/>
            </w:pPr>
            <w:r w:rsidRPr="005367E6">
              <w:t>DLR</w:t>
            </w:r>
          </w:p>
        </w:tc>
        <w:tc>
          <w:tcPr>
            <w:tcW w:w="3703" w:type="pct"/>
          </w:tcPr>
          <w:p w14:paraId="4A056F17" w14:textId="77777777" w:rsidR="005367E6" w:rsidRPr="005367E6" w:rsidRDefault="005367E6" w:rsidP="006B75E0">
            <w:pPr>
              <w:pStyle w:val="NoSpacing"/>
              <w:cnfStyle w:val="000000000000" w:firstRow="0" w:lastRow="0" w:firstColumn="0" w:lastColumn="0" w:oddVBand="0" w:evenVBand="0" w:oddHBand="0" w:evenHBand="0" w:firstRowFirstColumn="0" w:firstRowLastColumn="0" w:lastRowFirstColumn="0" w:lastRowLastColumn="0"/>
            </w:pPr>
            <w:r w:rsidRPr="005367E6">
              <w:t>Design loading rate</w:t>
            </w:r>
          </w:p>
        </w:tc>
      </w:tr>
      <w:tr w:rsidR="005367E6" w14:paraId="194D652A" w14:textId="77777777" w:rsidTr="0065543D">
        <w:tc>
          <w:tcPr>
            <w:cnfStyle w:val="001000000000" w:firstRow="0" w:lastRow="0" w:firstColumn="1" w:lastColumn="0" w:oddVBand="0" w:evenVBand="0" w:oddHBand="0" w:evenHBand="0" w:firstRowFirstColumn="0" w:firstRowLastColumn="0" w:lastRowFirstColumn="0" w:lastRowLastColumn="0"/>
            <w:tcW w:w="1297" w:type="pct"/>
          </w:tcPr>
          <w:p w14:paraId="4E3FAA2C" w14:textId="77777777" w:rsidR="005367E6" w:rsidRPr="005367E6" w:rsidRDefault="005367E6" w:rsidP="006B75E0">
            <w:pPr>
              <w:pStyle w:val="NoSpacing"/>
            </w:pPr>
            <w:r w:rsidRPr="005367E6">
              <w:t>E. coli</w:t>
            </w:r>
          </w:p>
        </w:tc>
        <w:tc>
          <w:tcPr>
            <w:tcW w:w="3703" w:type="pct"/>
          </w:tcPr>
          <w:p w14:paraId="7B702BCE" w14:textId="77777777" w:rsidR="005367E6" w:rsidRPr="005367E6" w:rsidRDefault="005367E6" w:rsidP="006B75E0">
            <w:pPr>
              <w:pStyle w:val="NoSpacing"/>
              <w:cnfStyle w:val="000000000000" w:firstRow="0" w:lastRow="0" w:firstColumn="0" w:lastColumn="0" w:oddVBand="0" w:evenVBand="0" w:oddHBand="0" w:evenHBand="0" w:firstRowFirstColumn="0" w:firstRowLastColumn="0" w:lastRowFirstColumn="0" w:lastRowLastColumn="0"/>
            </w:pPr>
            <w:r w:rsidRPr="005367E6">
              <w:t>Escherichia coli</w:t>
            </w:r>
          </w:p>
        </w:tc>
      </w:tr>
      <w:tr w:rsidR="005367E6" w14:paraId="60B4E85E" w14:textId="77777777" w:rsidTr="0065543D">
        <w:tc>
          <w:tcPr>
            <w:cnfStyle w:val="001000000000" w:firstRow="0" w:lastRow="0" w:firstColumn="1" w:lastColumn="0" w:oddVBand="0" w:evenVBand="0" w:oddHBand="0" w:evenHBand="0" w:firstRowFirstColumn="0" w:firstRowLastColumn="0" w:lastRowFirstColumn="0" w:lastRowLastColumn="0"/>
            <w:tcW w:w="1297" w:type="pct"/>
          </w:tcPr>
          <w:p w14:paraId="492EC251" w14:textId="77777777" w:rsidR="005367E6" w:rsidRPr="005367E6" w:rsidRDefault="005367E6" w:rsidP="006B75E0">
            <w:pPr>
              <w:pStyle w:val="NoSpacing"/>
            </w:pPr>
            <w:r w:rsidRPr="005367E6">
              <w:t>EDS</w:t>
            </w:r>
          </w:p>
        </w:tc>
        <w:tc>
          <w:tcPr>
            <w:tcW w:w="3703" w:type="pct"/>
          </w:tcPr>
          <w:p w14:paraId="21E170E6" w14:textId="77777777" w:rsidR="005367E6" w:rsidRPr="005367E6" w:rsidRDefault="005367E6" w:rsidP="006B75E0">
            <w:pPr>
              <w:pStyle w:val="NoSpacing"/>
              <w:cnfStyle w:val="000000000000" w:firstRow="0" w:lastRow="0" w:firstColumn="0" w:lastColumn="0" w:oddVBand="0" w:evenVBand="0" w:oddHBand="0" w:evenHBand="0" w:firstRowFirstColumn="0" w:firstRowLastColumn="0" w:lastRowFirstColumn="0" w:lastRowLastColumn="0"/>
            </w:pPr>
            <w:r w:rsidRPr="005367E6">
              <w:t>Effluent dispersal system</w:t>
            </w:r>
          </w:p>
        </w:tc>
      </w:tr>
      <w:tr w:rsidR="005367E6" w14:paraId="377B86DA" w14:textId="77777777" w:rsidTr="0065543D">
        <w:tc>
          <w:tcPr>
            <w:cnfStyle w:val="001000000000" w:firstRow="0" w:lastRow="0" w:firstColumn="1" w:lastColumn="0" w:oddVBand="0" w:evenVBand="0" w:oddHBand="0" w:evenHBand="0" w:firstRowFirstColumn="0" w:firstRowLastColumn="0" w:lastRowFirstColumn="0" w:lastRowLastColumn="0"/>
            <w:tcW w:w="1297" w:type="pct"/>
          </w:tcPr>
          <w:p w14:paraId="17433C90" w14:textId="77777777" w:rsidR="005367E6" w:rsidRPr="005367E6" w:rsidRDefault="005367E6" w:rsidP="006B75E0">
            <w:pPr>
              <w:pStyle w:val="NoSpacing"/>
            </w:pPr>
            <w:r w:rsidRPr="005367E6">
              <w:t>EDRS</w:t>
            </w:r>
          </w:p>
        </w:tc>
        <w:tc>
          <w:tcPr>
            <w:tcW w:w="3703" w:type="pct"/>
          </w:tcPr>
          <w:p w14:paraId="09770EB2" w14:textId="77777777" w:rsidR="005367E6" w:rsidRPr="005367E6" w:rsidRDefault="005367E6" w:rsidP="006B75E0">
            <w:pPr>
              <w:pStyle w:val="NoSpacing"/>
              <w:cnfStyle w:val="000000000000" w:firstRow="0" w:lastRow="0" w:firstColumn="0" w:lastColumn="0" w:oddVBand="0" w:evenVBand="0" w:oddHBand="0" w:evenHBand="0" w:firstRowFirstColumn="0" w:firstRowLastColumn="0" w:lastRowFirstColumn="0" w:lastRowLastColumn="0"/>
            </w:pPr>
            <w:r w:rsidRPr="005367E6">
              <w:t>Effluent dispersal and recycling system</w:t>
            </w:r>
          </w:p>
        </w:tc>
      </w:tr>
      <w:tr w:rsidR="005367E6" w14:paraId="4F088785" w14:textId="77777777" w:rsidTr="0065543D">
        <w:tc>
          <w:tcPr>
            <w:cnfStyle w:val="001000000000" w:firstRow="0" w:lastRow="0" w:firstColumn="1" w:lastColumn="0" w:oddVBand="0" w:evenVBand="0" w:oddHBand="0" w:evenHBand="0" w:firstRowFirstColumn="0" w:firstRowLastColumn="0" w:lastRowFirstColumn="0" w:lastRowLastColumn="0"/>
            <w:tcW w:w="1297" w:type="pct"/>
          </w:tcPr>
          <w:p w14:paraId="18F117EA" w14:textId="77777777" w:rsidR="005367E6" w:rsidRPr="005367E6" w:rsidRDefault="005367E6" w:rsidP="006B75E0">
            <w:pPr>
              <w:pStyle w:val="NoSpacing"/>
            </w:pPr>
            <w:r w:rsidRPr="005367E6">
              <w:t>EAT</w:t>
            </w:r>
          </w:p>
        </w:tc>
        <w:tc>
          <w:tcPr>
            <w:tcW w:w="3703" w:type="pct"/>
          </w:tcPr>
          <w:p w14:paraId="742F20C1" w14:textId="77777777" w:rsidR="005367E6" w:rsidRPr="005367E6" w:rsidRDefault="005367E6" w:rsidP="006B75E0">
            <w:pPr>
              <w:pStyle w:val="NoSpacing"/>
              <w:cnfStyle w:val="000000000000" w:firstRow="0" w:lastRow="0" w:firstColumn="0" w:lastColumn="0" w:oddVBand="0" w:evenVBand="0" w:oddHBand="0" w:evenHBand="0" w:firstRowFirstColumn="0" w:firstRowLastColumn="0" w:lastRowFirstColumn="0" w:lastRowLastColumn="0"/>
            </w:pPr>
            <w:r w:rsidRPr="005367E6">
              <w:t>Emerson aggregate test</w:t>
            </w:r>
          </w:p>
        </w:tc>
      </w:tr>
      <w:tr w:rsidR="005367E6" w14:paraId="1CEC9E19" w14:textId="77777777" w:rsidTr="0065543D">
        <w:tc>
          <w:tcPr>
            <w:cnfStyle w:val="001000000000" w:firstRow="0" w:lastRow="0" w:firstColumn="1" w:lastColumn="0" w:oddVBand="0" w:evenVBand="0" w:oddHBand="0" w:evenHBand="0" w:firstRowFirstColumn="0" w:firstRowLastColumn="0" w:lastRowFirstColumn="0" w:lastRowLastColumn="0"/>
            <w:tcW w:w="1297" w:type="pct"/>
          </w:tcPr>
          <w:p w14:paraId="1543D974" w14:textId="77777777" w:rsidR="005367E6" w:rsidRPr="005367E6" w:rsidRDefault="005367E6" w:rsidP="006B75E0">
            <w:pPr>
              <w:pStyle w:val="NoSpacing"/>
            </w:pPr>
            <w:r w:rsidRPr="005367E6">
              <w:t>EPA</w:t>
            </w:r>
          </w:p>
        </w:tc>
        <w:tc>
          <w:tcPr>
            <w:tcW w:w="3703" w:type="pct"/>
          </w:tcPr>
          <w:p w14:paraId="66F9EC56" w14:textId="77777777" w:rsidR="005367E6" w:rsidRPr="005367E6" w:rsidRDefault="005367E6" w:rsidP="006B75E0">
            <w:pPr>
              <w:pStyle w:val="NoSpacing"/>
              <w:cnfStyle w:val="000000000000" w:firstRow="0" w:lastRow="0" w:firstColumn="0" w:lastColumn="0" w:oddVBand="0" w:evenVBand="0" w:oddHBand="0" w:evenHBand="0" w:firstRowFirstColumn="0" w:firstRowLastColumn="0" w:lastRowFirstColumn="0" w:lastRowLastColumn="0"/>
            </w:pPr>
            <w:r w:rsidRPr="005367E6">
              <w:t>Environment Protection Authority</w:t>
            </w:r>
          </w:p>
        </w:tc>
      </w:tr>
      <w:tr w:rsidR="005367E6" w14:paraId="4AF5C52D" w14:textId="77777777" w:rsidTr="0065543D">
        <w:tc>
          <w:tcPr>
            <w:cnfStyle w:val="001000000000" w:firstRow="0" w:lastRow="0" w:firstColumn="1" w:lastColumn="0" w:oddVBand="0" w:evenVBand="0" w:oddHBand="0" w:evenHBand="0" w:firstRowFirstColumn="0" w:firstRowLastColumn="0" w:lastRowFirstColumn="0" w:lastRowLastColumn="0"/>
            <w:tcW w:w="1297" w:type="pct"/>
          </w:tcPr>
          <w:p w14:paraId="3C79EC6A" w14:textId="77777777" w:rsidR="005367E6" w:rsidRPr="005367E6" w:rsidRDefault="005367E6" w:rsidP="006B75E0">
            <w:pPr>
              <w:pStyle w:val="NoSpacing"/>
            </w:pPr>
            <w:r w:rsidRPr="005367E6">
              <w:t>ERS</w:t>
            </w:r>
          </w:p>
        </w:tc>
        <w:tc>
          <w:tcPr>
            <w:tcW w:w="3703" w:type="pct"/>
          </w:tcPr>
          <w:p w14:paraId="2C6F755A" w14:textId="77777777" w:rsidR="005367E6" w:rsidRPr="005367E6" w:rsidRDefault="005367E6" w:rsidP="006B75E0">
            <w:pPr>
              <w:pStyle w:val="NoSpacing"/>
              <w:cnfStyle w:val="000000000000" w:firstRow="0" w:lastRow="0" w:firstColumn="0" w:lastColumn="0" w:oddVBand="0" w:evenVBand="0" w:oddHBand="0" w:evenHBand="0" w:firstRowFirstColumn="0" w:firstRowLastColumn="0" w:lastRowFirstColumn="0" w:lastRowLastColumn="0"/>
            </w:pPr>
            <w:r w:rsidRPr="005367E6">
              <w:t>Effluent recycling system</w:t>
            </w:r>
          </w:p>
        </w:tc>
      </w:tr>
      <w:tr w:rsidR="005367E6" w14:paraId="473FB799" w14:textId="77777777" w:rsidTr="0065543D">
        <w:tc>
          <w:tcPr>
            <w:cnfStyle w:val="001000000000" w:firstRow="0" w:lastRow="0" w:firstColumn="1" w:lastColumn="0" w:oddVBand="0" w:evenVBand="0" w:oddHBand="0" w:evenHBand="0" w:firstRowFirstColumn="0" w:firstRowLastColumn="0" w:lastRowFirstColumn="0" w:lastRowLastColumn="0"/>
            <w:tcW w:w="1297" w:type="pct"/>
          </w:tcPr>
          <w:p w14:paraId="519A3420" w14:textId="77777777" w:rsidR="005367E6" w:rsidRPr="005367E6" w:rsidRDefault="005367E6" w:rsidP="006B75E0">
            <w:pPr>
              <w:pStyle w:val="NoSpacing"/>
            </w:pPr>
            <w:r w:rsidRPr="005367E6">
              <w:t>ESP</w:t>
            </w:r>
          </w:p>
        </w:tc>
        <w:tc>
          <w:tcPr>
            <w:tcW w:w="3703" w:type="pct"/>
          </w:tcPr>
          <w:p w14:paraId="23CE953B" w14:textId="77777777" w:rsidR="005367E6" w:rsidRPr="005367E6" w:rsidRDefault="005367E6" w:rsidP="006B75E0">
            <w:pPr>
              <w:pStyle w:val="NoSpacing"/>
              <w:cnfStyle w:val="000000000000" w:firstRow="0" w:lastRow="0" w:firstColumn="0" w:lastColumn="0" w:oddVBand="0" w:evenVBand="0" w:oddHBand="0" w:evenHBand="0" w:firstRowFirstColumn="0" w:firstRowLastColumn="0" w:lastRowFirstColumn="0" w:lastRowLastColumn="0"/>
            </w:pPr>
            <w:r w:rsidRPr="005367E6">
              <w:t>Exchangeable sodium percentage</w:t>
            </w:r>
          </w:p>
        </w:tc>
      </w:tr>
      <w:tr w:rsidR="005367E6" w14:paraId="18457EDC" w14:textId="77777777" w:rsidTr="0065543D">
        <w:tc>
          <w:tcPr>
            <w:cnfStyle w:val="001000000000" w:firstRow="0" w:lastRow="0" w:firstColumn="1" w:lastColumn="0" w:oddVBand="0" w:evenVBand="0" w:oddHBand="0" w:evenHBand="0" w:firstRowFirstColumn="0" w:firstRowLastColumn="0" w:lastRowFirstColumn="0" w:lastRowLastColumn="0"/>
            <w:tcW w:w="1297" w:type="pct"/>
          </w:tcPr>
          <w:p w14:paraId="72734724" w14:textId="77777777" w:rsidR="005367E6" w:rsidRPr="005367E6" w:rsidRDefault="005367E6" w:rsidP="006B75E0">
            <w:pPr>
              <w:pStyle w:val="NoSpacing"/>
            </w:pPr>
            <w:r w:rsidRPr="005367E6">
              <w:t>ETA</w:t>
            </w:r>
          </w:p>
        </w:tc>
        <w:tc>
          <w:tcPr>
            <w:tcW w:w="3703" w:type="pct"/>
          </w:tcPr>
          <w:p w14:paraId="4B7D12C2" w14:textId="77777777" w:rsidR="005367E6" w:rsidRPr="005367E6" w:rsidRDefault="005367E6" w:rsidP="006B75E0">
            <w:pPr>
              <w:pStyle w:val="NoSpacing"/>
              <w:cnfStyle w:val="000000000000" w:firstRow="0" w:lastRow="0" w:firstColumn="0" w:lastColumn="0" w:oddVBand="0" w:evenVBand="0" w:oddHBand="0" w:evenHBand="0" w:firstRowFirstColumn="0" w:firstRowLastColumn="0" w:lastRowFirstColumn="0" w:lastRowLastColumn="0"/>
            </w:pPr>
            <w:r w:rsidRPr="005367E6">
              <w:t>Evapotranspiration absorption</w:t>
            </w:r>
          </w:p>
        </w:tc>
      </w:tr>
      <w:tr w:rsidR="006C4CD2" w14:paraId="72A67598" w14:textId="77777777" w:rsidTr="0065543D">
        <w:tc>
          <w:tcPr>
            <w:cnfStyle w:val="001000000000" w:firstRow="0" w:lastRow="0" w:firstColumn="1" w:lastColumn="0" w:oddVBand="0" w:evenVBand="0" w:oddHBand="0" w:evenHBand="0" w:firstRowFirstColumn="0" w:firstRowLastColumn="0" w:lastRowFirstColumn="0" w:lastRowLastColumn="0"/>
            <w:tcW w:w="1297" w:type="pct"/>
          </w:tcPr>
          <w:p w14:paraId="1B357A2D" w14:textId="1704ECAA" w:rsidR="000725AB" w:rsidRPr="005367E6" w:rsidRDefault="000725AB" w:rsidP="006B75E0">
            <w:pPr>
              <w:pStyle w:val="NoSpacing"/>
            </w:pPr>
            <w:r>
              <w:t>FAO</w:t>
            </w:r>
          </w:p>
        </w:tc>
        <w:tc>
          <w:tcPr>
            <w:tcW w:w="3703" w:type="pct"/>
          </w:tcPr>
          <w:p w14:paraId="6D9CDFEB" w14:textId="39E52C21" w:rsidR="000725AB" w:rsidRPr="005367E6" w:rsidRDefault="000725AB" w:rsidP="006B75E0">
            <w:pPr>
              <w:pStyle w:val="NoSpacing"/>
              <w:cnfStyle w:val="000000000000" w:firstRow="0" w:lastRow="0" w:firstColumn="0" w:lastColumn="0" w:oddVBand="0" w:evenVBand="0" w:oddHBand="0" w:evenHBand="0" w:firstRowFirstColumn="0" w:firstRowLastColumn="0" w:lastRowFirstColumn="0" w:lastRowLastColumn="0"/>
            </w:pPr>
            <w:r>
              <w:t xml:space="preserve">Food and Agriculture </w:t>
            </w:r>
            <w:r w:rsidR="00E13005">
              <w:t>Organisation of the United Nations</w:t>
            </w:r>
          </w:p>
        </w:tc>
      </w:tr>
      <w:tr w:rsidR="005367E6" w14:paraId="5CB68A4C" w14:textId="77777777" w:rsidTr="0065543D">
        <w:tc>
          <w:tcPr>
            <w:cnfStyle w:val="001000000000" w:firstRow="0" w:lastRow="0" w:firstColumn="1" w:lastColumn="0" w:oddVBand="0" w:evenVBand="0" w:oddHBand="0" w:evenHBand="0" w:firstRowFirstColumn="0" w:firstRowLastColumn="0" w:lastRowFirstColumn="0" w:lastRowLastColumn="0"/>
            <w:tcW w:w="1297" w:type="pct"/>
          </w:tcPr>
          <w:p w14:paraId="3D20845B" w14:textId="77777777" w:rsidR="005367E6" w:rsidRPr="005367E6" w:rsidRDefault="005367E6" w:rsidP="006B75E0">
            <w:pPr>
              <w:pStyle w:val="NoSpacing"/>
            </w:pPr>
            <w:r w:rsidRPr="005367E6">
              <w:t>LAA</w:t>
            </w:r>
          </w:p>
        </w:tc>
        <w:tc>
          <w:tcPr>
            <w:tcW w:w="3703" w:type="pct"/>
          </w:tcPr>
          <w:p w14:paraId="23826702" w14:textId="77777777" w:rsidR="005367E6" w:rsidRPr="005367E6" w:rsidRDefault="005367E6" w:rsidP="006B75E0">
            <w:pPr>
              <w:pStyle w:val="NoSpacing"/>
              <w:cnfStyle w:val="000000000000" w:firstRow="0" w:lastRow="0" w:firstColumn="0" w:lastColumn="0" w:oddVBand="0" w:evenVBand="0" w:oddHBand="0" w:evenHBand="0" w:firstRowFirstColumn="0" w:firstRowLastColumn="0" w:lastRowFirstColumn="0" w:lastRowLastColumn="0"/>
            </w:pPr>
            <w:r w:rsidRPr="005367E6">
              <w:t>Land application area</w:t>
            </w:r>
          </w:p>
        </w:tc>
      </w:tr>
      <w:tr w:rsidR="005367E6" w14:paraId="4E0FF7C3" w14:textId="77777777" w:rsidTr="0065543D">
        <w:tc>
          <w:tcPr>
            <w:cnfStyle w:val="001000000000" w:firstRow="0" w:lastRow="0" w:firstColumn="1" w:lastColumn="0" w:oddVBand="0" w:evenVBand="0" w:oddHBand="0" w:evenHBand="0" w:firstRowFirstColumn="0" w:firstRowLastColumn="0" w:lastRowFirstColumn="0" w:lastRowLastColumn="0"/>
            <w:tcW w:w="1297" w:type="pct"/>
          </w:tcPr>
          <w:p w14:paraId="61E465E4" w14:textId="77777777" w:rsidR="005367E6" w:rsidRPr="005367E6" w:rsidRDefault="005367E6" w:rsidP="006B75E0">
            <w:pPr>
              <w:pStyle w:val="NoSpacing"/>
            </w:pPr>
            <w:r w:rsidRPr="005367E6">
              <w:t>LCA</w:t>
            </w:r>
          </w:p>
        </w:tc>
        <w:tc>
          <w:tcPr>
            <w:tcW w:w="3703" w:type="pct"/>
          </w:tcPr>
          <w:p w14:paraId="1225C555" w14:textId="77777777" w:rsidR="005367E6" w:rsidRPr="005367E6" w:rsidRDefault="005367E6" w:rsidP="006B75E0">
            <w:pPr>
              <w:pStyle w:val="NoSpacing"/>
              <w:cnfStyle w:val="000000000000" w:firstRow="0" w:lastRow="0" w:firstColumn="0" w:lastColumn="0" w:oddVBand="0" w:evenVBand="0" w:oddHBand="0" w:evenHBand="0" w:firstRowFirstColumn="0" w:firstRowLastColumn="0" w:lastRowFirstColumn="0" w:lastRowLastColumn="0"/>
            </w:pPr>
            <w:bookmarkStart w:id="4" w:name="_Hlk154747962"/>
            <w:r w:rsidRPr="005367E6">
              <w:t>Land capability assessment</w:t>
            </w:r>
            <w:bookmarkEnd w:id="4"/>
          </w:p>
        </w:tc>
      </w:tr>
      <w:tr w:rsidR="006C4CD2" w14:paraId="1169F779" w14:textId="77777777" w:rsidTr="0065543D">
        <w:tc>
          <w:tcPr>
            <w:cnfStyle w:val="001000000000" w:firstRow="0" w:lastRow="0" w:firstColumn="1" w:lastColumn="0" w:oddVBand="0" w:evenVBand="0" w:oddHBand="0" w:evenHBand="0" w:firstRowFirstColumn="0" w:firstRowLastColumn="0" w:lastRowFirstColumn="0" w:lastRowLastColumn="0"/>
            <w:tcW w:w="1297" w:type="pct"/>
          </w:tcPr>
          <w:p w14:paraId="48A6FBA9" w14:textId="36AEFEA2" w:rsidR="00490868" w:rsidRPr="005367E6" w:rsidRDefault="00490868" w:rsidP="006B75E0">
            <w:pPr>
              <w:pStyle w:val="NoSpacing"/>
            </w:pPr>
            <w:r>
              <w:t>LLR</w:t>
            </w:r>
          </w:p>
        </w:tc>
        <w:tc>
          <w:tcPr>
            <w:tcW w:w="3703" w:type="pct"/>
          </w:tcPr>
          <w:p w14:paraId="4911691F" w14:textId="09F23FF1" w:rsidR="00490868" w:rsidRPr="005367E6" w:rsidRDefault="00490868" w:rsidP="006B75E0">
            <w:pPr>
              <w:pStyle w:val="NoSpacing"/>
              <w:cnfStyle w:val="000000000000" w:firstRow="0" w:lastRow="0" w:firstColumn="0" w:lastColumn="0" w:oddVBand="0" w:evenVBand="0" w:oddHBand="0" w:evenHBand="0" w:firstRowFirstColumn="0" w:firstRowLastColumn="0" w:lastRowFirstColumn="0" w:lastRowLastColumn="0"/>
            </w:pPr>
            <w:r>
              <w:t xml:space="preserve">Linear </w:t>
            </w:r>
            <w:r w:rsidR="0088510F">
              <w:t>l</w:t>
            </w:r>
            <w:r>
              <w:t xml:space="preserve">oading </w:t>
            </w:r>
            <w:r w:rsidR="0088510F">
              <w:t>r</w:t>
            </w:r>
            <w:r>
              <w:t>ate</w:t>
            </w:r>
          </w:p>
        </w:tc>
      </w:tr>
      <w:tr w:rsidR="005367E6" w14:paraId="1965406D" w14:textId="77777777" w:rsidTr="0065543D">
        <w:tc>
          <w:tcPr>
            <w:cnfStyle w:val="001000000000" w:firstRow="0" w:lastRow="0" w:firstColumn="1" w:lastColumn="0" w:oddVBand="0" w:evenVBand="0" w:oddHBand="0" w:evenHBand="0" w:firstRowFirstColumn="0" w:firstRowLastColumn="0" w:lastRowFirstColumn="0" w:lastRowLastColumn="0"/>
            <w:tcW w:w="1297" w:type="pct"/>
          </w:tcPr>
          <w:p w14:paraId="55A0E248" w14:textId="77777777" w:rsidR="005367E6" w:rsidRPr="005367E6" w:rsidRDefault="005367E6" w:rsidP="006B75E0">
            <w:pPr>
              <w:pStyle w:val="NoSpacing"/>
            </w:pPr>
            <w:r w:rsidRPr="005367E6">
              <w:t>LPED</w:t>
            </w:r>
          </w:p>
        </w:tc>
        <w:tc>
          <w:tcPr>
            <w:tcW w:w="3703" w:type="pct"/>
          </w:tcPr>
          <w:p w14:paraId="1815DA52" w14:textId="77777777" w:rsidR="005367E6" w:rsidRPr="005367E6" w:rsidRDefault="005367E6" w:rsidP="006B75E0">
            <w:pPr>
              <w:pStyle w:val="NoSpacing"/>
              <w:cnfStyle w:val="000000000000" w:firstRow="0" w:lastRow="0" w:firstColumn="0" w:lastColumn="0" w:oddVBand="0" w:evenVBand="0" w:oddHBand="0" w:evenHBand="0" w:firstRowFirstColumn="0" w:firstRowLastColumn="0" w:lastRowFirstColumn="0" w:lastRowLastColumn="0"/>
            </w:pPr>
            <w:r w:rsidRPr="005367E6">
              <w:t>Low pressure effluent distribution</w:t>
            </w:r>
          </w:p>
        </w:tc>
      </w:tr>
      <w:tr w:rsidR="006C4CD2" w14:paraId="4D53B273" w14:textId="77777777" w:rsidTr="0065543D">
        <w:tc>
          <w:tcPr>
            <w:cnfStyle w:val="001000000000" w:firstRow="0" w:lastRow="0" w:firstColumn="1" w:lastColumn="0" w:oddVBand="0" w:evenVBand="0" w:oddHBand="0" w:evenHBand="0" w:firstRowFirstColumn="0" w:firstRowLastColumn="0" w:lastRowFirstColumn="0" w:lastRowLastColumn="0"/>
            <w:tcW w:w="1297" w:type="pct"/>
          </w:tcPr>
          <w:p w14:paraId="6F394437" w14:textId="5C66D4DA" w:rsidR="00314A28" w:rsidRPr="005367E6" w:rsidRDefault="00314A28" w:rsidP="006B75E0">
            <w:pPr>
              <w:pStyle w:val="NoSpacing"/>
            </w:pPr>
            <w:r>
              <w:t>MEDLI</w:t>
            </w:r>
          </w:p>
        </w:tc>
        <w:tc>
          <w:tcPr>
            <w:tcW w:w="3703" w:type="pct"/>
          </w:tcPr>
          <w:p w14:paraId="02FAEC1E" w14:textId="36274BD5" w:rsidR="00314A28" w:rsidRPr="005367E6" w:rsidRDefault="00314A28" w:rsidP="006B75E0">
            <w:pPr>
              <w:pStyle w:val="NoSpacing"/>
              <w:cnfStyle w:val="000000000000" w:firstRow="0" w:lastRow="0" w:firstColumn="0" w:lastColumn="0" w:oddVBand="0" w:evenVBand="0" w:oddHBand="0" w:evenHBand="0" w:firstRowFirstColumn="0" w:firstRowLastColumn="0" w:lastRowFirstColumn="0" w:lastRowLastColumn="0"/>
            </w:pPr>
            <w:r>
              <w:t xml:space="preserve">Model for </w:t>
            </w:r>
            <w:r w:rsidR="001A34EF">
              <w:t>Effluent Disposal using Land Irrigation</w:t>
            </w:r>
          </w:p>
        </w:tc>
      </w:tr>
      <w:tr w:rsidR="005367E6" w14:paraId="7A64065C" w14:textId="77777777" w:rsidTr="0065543D">
        <w:tc>
          <w:tcPr>
            <w:cnfStyle w:val="001000000000" w:firstRow="0" w:lastRow="0" w:firstColumn="1" w:lastColumn="0" w:oddVBand="0" w:evenVBand="0" w:oddHBand="0" w:evenHBand="0" w:firstRowFirstColumn="0" w:firstRowLastColumn="0" w:lastRowFirstColumn="0" w:lastRowLastColumn="0"/>
            <w:tcW w:w="1297" w:type="pct"/>
          </w:tcPr>
          <w:p w14:paraId="5C6557C2" w14:textId="77777777" w:rsidR="005367E6" w:rsidRPr="005367E6" w:rsidRDefault="005367E6" w:rsidP="006B75E0">
            <w:pPr>
              <w:pStyle w:val="NoSpacing"/>
            </w:pPr>
            <w:r w:rsidRPr="005367E6">
              <w:t>N</w:t>
            </w:r>
          </w:p>
        </w:tc>
        <w:tc>
          <w:tcPr>
            <w:tcW w:w="3703" w:type="pct"/>
          </w:tcPr>
          <w:p w14:paraId="36E4963A" w14:textId="77777777" w:rsidR="005367E6" w:rsidRPr="005367E6" w:rsidRDefault="005367E6" w:rsidP="006B75E0">
            <w:pPr>
              <w:pStyle w:val="NoSpacing"/>
              <w:cnfStyle w:val="000000000000" w:firstRow="0" w:lastRow="0" w:firstColumn="0" w:lastColumn="0" w:oddVBand="0" w:evenVBand="0" w:oddHBand="0" w:evenHBand="0" w:firstRowFirstColumn="0" w:firstRowLastColumn="0" w:lastRowFirstColumn="0" w:lastRowLastColumn="0"/>
            </w:pPr>
            <w:r w:rsidRPr="005367E6">
              <w:t>Nitrogen</w:t>
            </w:r>
          </w:p>
        </w:tc>
      </w:tr>
      <w:tr w:rsidR="005367E6" w14:paraId="34FFC942" w14:textId="77777777" w:rsidTr="0065543D">
        <w:tc>
          <w:tcPr>
            <w:cnfStyle w:val="001000000000" w:firstRow="0" w:lastRow="0" w:firstColumn="1" w:lastColumn="0" w:oddVBand="0" w:evenVBand="0" w:oddHBand="0" w:evenHBand="0" w:firstRowFirstColumn="0" w:firstRowLastColumn="0" w:lastRowFirstColumn="0" w:lastRowLastColumn="0"/>
            <w:tcW w:w="1297" w:type="pct"/>
          </w:tcPr>
          <w:p w14:paraId="6A54E8B6" w14:textId="77777777" w:rsidR="005367E6" w:rsidRPr="005367E6" w:rsidRDefault="005367E6" w:rsidP="006B75E0">
            <w:pPr>
              <w:pStyle w:val="NoSpacing"/>
            </w:pPr>
            <w:r w:rsidRPr="005367E6">
              <w:t>OWMS</w:t>
            </w:r>
          </w:p>
        </w:tc>
        <w:tc>
          <w:tcPr>
            <w:tcW w:w="3703" w:type="pct"/>
          </w:tcPr>
          <w:p w14:paraId="56708088" w14:textId="77777777" w:rsidR="005367E6" w:rsidRPr="005367E6" w:rsidRDefault="005367E6" w:rsidP="006B75E0">
            <w:pPr>
              <w:pStyle w:val="NoSpacing"/>
              <w:cnfStyle w:val="000000000000" w:firstRow="0" w:lastRow="0" w:firstColumn="0" w:lastColumn="0" w:oddVBand="0" w:evenVBand="0" w:oddHBand="0" w:evenHBand="0" w:firstRowFirstColumn="0" w:firstRowLastColumn="0" w:lastRowFirstColumn="0" w:lastRowLastColumn="0"/>
            </w:pPr>
            <w:r w:rsidRPr="005367E6">
              <w:t>Onsite wastewater management system</w:t>
            </w:r>
          </w:p>
        </w:tc>
      </w:tr>
      <w:tr w:rsidR="005367E6" w14:paraId="5B20B1BF" w14:textId="75384292" w:rsidTr="0065543D">
        <w:tc>
          <w:tcPr>
            <w:cnfStyle w:val="001000000000" w:firstRow="0" w:lastRow="0" w:firstColumn="1" w:lastColumn="0" w:oddVBand="0" w:evenVBand="0" w:oddHBand="0" w:evenHBand="0" w:firstRowFirstColumn="0" w:firstRowLastColumn="0" w:lastRowFirstColumn="0" w:lastRowLastColumn="0"/>
            <w:tcW w:w="1297" w:type="pct"/>
          </w:tcPr>
          <w:p w14:paraId="53D8B960" w14:textId="209ABC9D" w:rsidR="005367E6" w:rsidRPr="005367E6" w:rsidRDefault="005367E6" w:rsidP="006B75E0">
            <w:pPr>
              <w:pStyle w:val="NoSpacing"/>
            </w:pPr>
            <w:r w:rsidRPr="005367E6">
              <w:lastRenderedPageBreak/>
              <w:t>P</w:t>
            </w:r>
          </w:p>
        </w:tc>
        <w:tc>
          <w:tcPr>
            <w:tcW w:w="3703" w:type="pct"/>
          </w:tcPr>
          <w:p w14:paraId="3C4C6DE5" w14:textId="747986E0" w:rsidR="005367E6" w:rsidRPr="005367E6" w:rsidRDefault="005367E6" w:rsidP="006B75E0">
            <w:pPr>
              <w:pStyle w:val="NoSpacing"/>
              <w:cnfStyle w:val="000000000000" w:firstRow="0" w:lastRow="0" w:firstColumn="0" w:lastColumn="0" w:oddVBand="0" w:evenVBand="0" w:oddHBand="0" w:evenHBand="0" w:firstRowFirstColumn="0" w:firstRowLastColumn="0" w:lastRowFirstColumn="0" w:lastRowLastColumn="0"/>
            </w:pPr>
            <w:r w:rsidRPr="005367E6">
              <w:t>Phosphorus</w:t>
            </w:r>
          </w:p>
        </w:tc>
      </w:tr>
      <w:tr w:rsidR="005367E6" w14:paraId="04D2DE49" w14:textId="77777777" w:rsidTr="0065543D">
        <w:tc>
          <w:tcPr>
            <w:cnfStyle w:val="001000000000" w:firstRow="0" w:lastRow="0" w:firstColumn="1" w:lastColumn="0" w:oddVBand="0" w:evenVBand="0" w:oddHBand="0" w:evenHBand="0" w:firstRowFirstColumn="0" w:firstRowLastColumn="0" w:lastRowFirstColumn="0" w:lastRowLastColumn="0"/>
            <w:tcW w:w="1297" w:type="pct"/>
          </w:tcPr>
          <w:p w14:paraId="104FD823" w14:textId="77777777" w:rsidR="005367E6" w:rsidRPr="005367E6" w:rsidRDefault="005367E6" w:rsidP="006B75E0">
            <w:pPr>
              <w:pStyle w:val="NoSpacing"/>
            </w:pPr>
            <w:r w:rsidRPr="005367E6">
              <w:t>PVC</w:t>
            </w:r>
          </w:p>
        </w:tc>
        <w:tc>
          <w:tcPr>
            <w:tcW w:w="3703" w:type="pct"/>
          </w:tcPr>
          <w:p w14:paraId="622371D5" w14:textId="77777777" w:rsidR="005367E6" w:rsidRPr="005367E6" w:rsidRDefault="005367E6" w:rsidP="006B75E0">
            <w:pPr>
              <w:pStyle w:val="NoSpacing"/>
              <w:cnfStyle w:val="000000000000" w:firstRow="0" w:lastRow="0" w:firstColumn="0" w:lastColumn="0" w:oddVBand="0" w:evenVBand="0" w:oddHBand="0" w:evenHBand="0" w:firstRowFirstColumn="0" w:firstRowLastColumn="0" w:lastRowFirstColumn="0" w:lastRowLastColumn="0"/>
            </w:pPr>
            <w:r w:rsidRPr="005367E6">
              <w:t>Polyvinyl chloride</w:t>
            </w:r>
          </w:p>
        </w:tc>
      </w:tr>
      <w:tr w:rsidR="005367E6" w14:paraId="19AD8758" w14:textId="77777777" w:rsidTr="0065543D">
        <w:tc>
          <w:tcPr>
            <w:cnfStyle w:val="001000000000" w:firstRow="0" w:lastRow="0" w:firstColumn="1" w:lastColumn="0" w:oddVBand="0" w:evenVBand="0" w:oddHBand="0" w:evenHBand="0" w:firstRowFirstColumn="0" w:firstRowLastColumn="0" w:lastRowFirstColumn="0" w:lastRowLastColumn="0"/>
            <w:tcW w:w="1297" w:type="pct"/>
          </w:tcPr>
          <w:p w14:paraId="28A64B32" w14:textId="77777777" w:rsidR="005367E6" w:rsidRPr="005367E6" w:rsidRDefault="005367E6" w:rsidP="006B75E0">
            <w:pPr>
              <w:pStyle w:val="NoSpacing"/>
            </w:pPr>
            <w:r w:rsidRPr="005367E6">
              <w:t>TKN</w:t>
            </w:r>
          </w:p>
        </w:tc>
        <w:tc>
          <w:tcPr>
            <w:tcW w:w="3703" w:type="pct"/>
          </w:tcPr>
          <w:p w14:paraId="0E9F8B3E" w14:textId="77777777" w:rsidR="005367E6" w:rsidRPr="005367E6" w:rsidRDefault="005367E6" w:rsidP="006B75E0">
            <w:pPr>
              <w:pStyle w:val="NoSpacing"/>
              <w:cnfStyle w:val="000000000000" w:firstRow="0" w:lastRow="0" w:firstColumn="0" w:lastColumn="0" w:oddVBand="0" w:evenVBand="0" w:oddHBand="0" w:evenHBand="0" w:firstRowFirstColumn="0" w:firstRowLastColumn="0" w:lastRowFirstColumn="0" w:lastRowLastColumn="0"/>
            </w:pPr>
            <w:r w:rsidRPr="005367E6">
              <w:t xml:space="preserve">Total </w:t>
            </w:r>
            <w:proofErr w:type="spellStart"/>
            <w:r w:rsidRPr="005367E6">
              <w:t>kjeldahl</w:t>
            </w:r>
            <w:proofErr w:type="spellEnd"/>
            <w:r w:rsidRPr="005367E6">
              <w:t xml:space="preserve"> nitrogen</w:t>
            </w:r>
          </w:p>
        </w:tc>
      </w:tr>
      <w:tr w:rsidR="005367E6" w14:paraId="2E5BE895" w14:textId="77777777" w:rsidTr="0065543D">
        <w:tc>
          <w:tcPr>
            <w:cnfStyle w:val="001000000000" w:firstRow="0" w:lastRow="0" w:firstColumn="1" w:lastColumn="0" w:oddVBand="0" w:evenVBand="0" w:oddHBand="0" w:evenHBand="0" w:firstRowFirstColumn="0" w:firstRowLastColumn="0" w:lastRowFirstColumn="0" w:lastRowLastColumn="0"/>
            <w:tcW w:w="1297" w:type="pct"/>
          </w:tcPr>
          <w:p w14:paraId="312DE8D3" w14:textId="77777777" w:rsidR="005367E6" w:rsidRPr="005367E6" w:rsidRDefault="005367E6" w:rsidP="006B75E0">
            <w:pPr>
              <w:pStyle w:val="NoSpacing"/>
            </w:pPr>
            <w:r w:rsidRPr="005367E6">
              <w:t>TN</w:t>
            </w:r>
          </w:p>
        </w:tc>
        <w:tc>
          <w:tcPr>
            <w:tcW w:w="3703" w:type="pct"/>
          </w:tcPr>
          <w:p w14:paraId="4949C6C9" w14:textId="77777777" w:rsidR="005367E6" w:rsidRPr="005367E6" w:rsidRDefault="005367E6" w:rsidP="006B75E0">
            <w:pPr>
              <w:pStyle w:val="NoSpacing"/>
              <w:cnfStyle w:val="000000000000" w:firstRow="0" w:lastRow="0" w:firstColumn="0" w:lastColumn="0" w:oddVBand="0" w:evenVBand="0" w:oddHBand="0" w:evenHBand="0" w:firstRowFirstColumn="0" w:firstRowLastColumn="0" w:lastRowFirstColumn="0" w:lastRowLastColumn="0"/>
            </w:pPr>
            <w:r w:rsidRPr="005367E6">
              <w:t>Total nitrogen</w:t>
            </w:r>
          </w:p>
        </w:tc>
      </w:tr>
      <w:tr w:rsidR="005367E6" w14:paraId="6D83D28F" w14:textId="77777777" w:rsidTr="0065543D">
        <w:tc>
          <w:tcPr>
            <w:cnfStyle w:val="001000000000" w:firstRow="0" w:lastRow="0" w:firstColumn="1" w:lastColumn="0" w:oddVBand="0" w:evenVBand="0" w:oddHBand="0" w:evenHBand="0" w:firstRowFirstColumn="0" w:firstRowLastColumn="0" w:lastRowFirstColumn="0" w:lastRowLastColumn="0"/>
            <w:tcW w:w="1297" w:type="pct"/>
          </w:tcPr>
          <w:p w14:paraId="16F6749F" w14:textId="77777777" w:rsidR="005367E6" w:rsidRPr="005367E6" w:rsidRDefault="005367E6" w:rsidP="006B75E0">
            <w:pPr>
              <w:pStyle w:val="NoSpacing"/>
            </w:pPr>
            <w:r w:rsidRPr="005367E6">
              <w:t>TP</w:t>
            </w:r>
          </w:p>
        </w:tc>
        <w:tc>
          <w:tcPr>
            <w:tcW w:w="3703" w:type="pct"/>
          </w:tcPr>
          <w:p w14:paraId="07E4BF19" w14:textId="77777777" w:rsidR="005367E6" w:rsidRPr="005367E6" w:rsidRDefault="005367E6" w:rsidP="006B75E0">
            <w:pPr>
              <w:pStyle w:val="NoSpacing"/>
              <w:cnfStyle w:val="000000000000" w:firstRow="0" w:lastRow="0" w:firstColumn="0" w:lastColumn="0" w:oddVBand="0" w:evenVBand="0" w:oddHBand="0" w:evenHBand="0" w:firstRowFirstColumn="0" w:firstRowLastColumn="0" w:lastRowFirstColumn="0" w:lastRowLastColumn="0"/>
            </w:pPr>
            <w:r w:rsidRPr="005367E6">
              <w:t>Total phosphorus</w:t>
            </w:r>
          </w:p>
        </w:tc>
      </w:tr>
      <w:tr w:rsidR="005367E6" w14:paraId="2D8E571A" w14:textId="77777777" w:rsidTr="0065543D">
        <w:tc>
          <w:tcPr>
            <w:cnfStyle w:val="001000000000" w:firstRow="0" w:lastRow="0" w:firstColumn="1" w:lastColumn="0" w:oddVBand="0" w:evenVBand="0" w:oddHBand="0" w:evenHBand="0" w:firstRowFirstColumn="0" w:firstRowLastColumn="0" w:lastRowFirstColumn="0" w:lastRowLastColumn="0"/>
            <w:tcW w:w="1297" w:type="pct"/>
          </w:tcPr>
          <w:p w14:paraId="7531A5CB" w14:textId="77777777" w:rsidR="005367E6" w:rsidRPr="005367E6" w:rsidRDefault="005367E6" w:rsidP="006B75E0">
            <w:pPr>
              <w:pStyle w:val="NoSpacing"/>
            </w:pPr>
            <w:r w:rsidRPr="005367E6">
              <w:t>TSS</w:t>
            </w:r>
          </w:p>
        </w:tc>
        <w:tc>
          <w:tcPr>
            <w:tcW w:w="3703" w:type="pct"/>
          </w:tcPr>
          <w:p w14:paraId="0CB241AE" w14:textId="77777777" w:rsidR="005367E6" w:rsidRPr="005367E6" w:rsidRDefault="005367E6" w:rsidP="006B75E0">
            <w:pPr>
              <w:pStyle w:val="NoSpacing"/>
              <w:cnfStyle w:val="000000000000" w:firstRow="0" w:lastRow="0" w:firstColumn="0" w:lastColumn="0" w:oddVBand="0" w:evenVBand="0" w:oddHBand="0" w:evenHBand="0" w:firstRowFirstColumn="0" w:firstRowLastColumn="0" w:lastRowFirstColumn="0" w:lastRowLastColumn="0"/>
            </w:pPr>
            <w:r w:rsidRPr="005367E6">
              <w:t>Total suspended solids</w:t>
            </w:r>
          </w:p>
        </w:tc>
      </w:tr>
    </w:tbl>
    <w:p w14:paraId="48B03E56" w14:textId="77777777" w:rsidR="005367E6" w:rsidRPr="005367E6" w:rsidRDefault="005367E6" w:rsidP="005367E6">
      <w:r w:rsidRPr="005367E6">
        <w:br w:type="page"/>
      </w:r>
    </w:p>
    <w:p w14:paraId="2C54446E" w14:textId="77777777" w:rsidR="005367E6" w:rsidRPr="005367E6" w:rsidRDefault="005367E6" w:rsidP="005367E6">
      <w:pPr>
        <w:sectPr w:rsidR="005367E6" w:rsidRPr="005367E6" w:rsidSect="0001364E">
          <w:headerReference w:type="default" r:id="rId20"/>
          <w:footerReference w:type="default" r:id="rId21"/>
          <w:footerReference w:type="first" r:id="rId22"/>
          <w:pgSz w:w="11906" w:h="16838" w:code="9"/>
          <w:pgMar w:top="851" w:right="851" w:bottom="851" w:left="851" w:header="709" w:footer="0" w:gutter="0"/>
          <w:cols w:space="708"/>
          <w:docGrid w:linePitch="360"/>
        </w:sectPr>
      </w:pPr>
    </w:p>
    <w:p w14:paraId="37D20BF9" w14:textId="77777777" w:rsidR="005367E6" w:rsidRPr="00F3044B" w:rsidRDefault="005367E6" w:rsidP="001D0A4A">
      <w:pPr>
        <w:pStyle w:val="Heading1"/>
      </w:pPr>
      <w:bookmarkStart w:id="5" w:name="_Toc81308514"/>
      <w:bookmarkStart w:id="6" w:name="_Toc82779838"/>
      <w:bookmarkStart w:id="7" w:name="_Toc82780008"/>
      <w:bookmarkStart w:id="8" w:name="_Toc85533335"/>
      <w:bookmarkStart w:id="9" w:name="_Toc85533389"/>
      <w:bookmarkStart w:id="10" w:name="_Toc85533546"/>
      <w:bookmarkStart w:id="11" w:name="_Toc85534495"/>
      <w:bookmarkStart w:id="12" w:name="_Toc92194287"/>
      <w:bookmarkStart w:id="13" w:name="_Toc92194693"/>
      <w:bookmarkStart w:id="14" w:name="_Toc92194807"/>
      <w:bookmarkStart w:id="15" w:name="_Toc102727774"/>
      <w:bookmarkStart w:id="16" w:name="_Toc103072333"/>
      <w:bookmarkStart w:id="17" w:name="_Toc112224865"/>
      <w:bookmarkStart w:id="18" w:name="_Toc167096833"/>
      <w:r w:rsidRPr="001D0A4A">
        <w:lastRenderedPageBreak/>
        <w:t>Introduction</w:t>
      </w:r>
      <w:bookmarkEnd w:id="5"/>
      <w:bookmarkEnd w:id="6"/>
      <w:bookmarkEnd w:id="7"/>
      <w:bookmarkEnd w:id="8"/>
      <w:bookmarkEnd w:id="9"/>
      <w:bookmarkEnd w:id="10"/>
      <w:bookmarkEnd w:id="11"/>
      <w:bookmarkEnd w:id="12"/>
      <w:bookmarkEnd w:id="13"/>
      <w:bookmarkEnd w:id="14"/>
      <w:bookmarkEnd w:id="15"/>
      <w:bookmarkEnd w:id="16"/>
      <w:bookmarkEnd w:id="17"/>
      <w:bookmarkEnd w:id="18"/>
    </w:p>
    <w:p w14:paraId="09E796AA" w14:textId="77777777" w:rsidR="005367E6" w:rsidRPr="00D423B4" w:rsidRDefault="005367E6" w:rsidP="00951B58">
      <w:pPr>
        <w:pStyle w:val="Heading2"/>
      </w:pPr>
      <w:bookmarkStart w:id="19" w:name="_Toc155262309"/>
      <w:bookmarkStart w:id="20" w:name="_Toc112224866"/>
      <w:bookmarkStart w:id="21" w:name="_Toc167096834"/>
      <w:bookmarkEnd w:id="19"/>
      <w:r>
        <w:t>Background</w:t>
      </w:r>
      <w:bookmarkEnd w:id="20"/>
      <w:bookmarkEnd w:id="21"/>
    </w:p>
    <w:p w14:paraId="148BAA7D" w14:textId="189DD99F" w:rsidR="005367E6" w:rsidRDefault="005367E6" w:rsidP="005367E6">
      <w:r w:rsidRPr="005367E6">
        <w:t xml:space="preserve">This technical guidance for onsite wastewater management systems (OWMS) with a design or actual flow rate of sewage not exceeding 5,000 litres on any day is a reference document designed to support the environment protection regulatory framework. It contains information that </w:t>
      </w:r>
      <w:r w:rsidR="00D72181">
        <w:t>supports a risk-based approach</w:t>
      </w:r>
      <w:r w:rsidRPr="005367E6">
        <w:t xml:space="preserve"> for the design and use of effluent dispersal and recycling systems (EDRS). It is complementary to EPA’s </w:t>
      </w:r>
      <w:r w:rsidR="007458E5" w:rsidRPr="007458E5">
        <w:t>Guideline for onsite wastewater management</w:t>
      </w:r>
      <w:r w:rsidR="007D2059">
        <w:t xml:space="preserve"> </w:t>
      </w:r>
      <w:r w:rsidRPr="005367E6">
        <w:t>(</w:t>
      </w:r>
      <w:r w:rsidR="0013280D">
        <w:t>GOWM</w:t>
      </w:r>
      <w:r w:rsidRPr="005367E6">
        <w:t xml:space="preserve">) which replaces EPA Publication 891.4: </w:t>
      </w:r>
      <w:r w:rsidRPr="00326483">
        <w:rPr>
          <w:rStyle w:val="Italics"/>
        </w:rPr>
        <w:t>Code of Practice: Onsite Wastewater Management</w:t>
      </w:r>
      <w:r>
        <w:t xml:space="preserve">. </w:t>
      </w:r>
    </w:p>
    <w:p w14:paraId="4D182FC3" w14:textId="435C3E4A" w:rsidR="005367E6" w:rsidRPr="005367E6" w:rsidRDefault="005367E6" w:rsidP="005367E6">
      <w:r>
        <w:t xml:space="preserve">Note that this is not a design manual for </w:t>
      </w:r>
      <w:proofErr w:type="gramStart"/>
      <w:r>
        <w:t>EDRS</w:t>
      </w:r>
      <w:proofErr w:type="gramEnd"/>
      <w:r>
        <w:t xml:space="preserve"> and it should be used in conjunction with other industry guid</w:t>
      </w:r>
      <w:r w:rsidR="002A42DC">
        <w:t>elines</w:t>
      </w:r>
      <w:r>
        <w:t xml:space="preserve"> when making decisions about OWMS.</w:t>
      </w:r>
    </w:p>
    <w:p w14:paraId="33ED2814" w14:textId="77777777" w:rsidR="005367E6" w:rsidRPr="008C52F5" w:rsidDel="0066318D" w:rsidRDefault="005367E6" w:rsidP="00536A66">
      <w:pPr>
        <w:pStyle w:val="Heading3"/>
      </w:pPr>
      <w:r w:rsidRPr="008C52F5" w:rsidDel="0066318D">
        <w:t>Definitions</w:t>
      </w:r>
    </w:p>
    <w:p w14:paraId="2C2751BF" w14:textId="77777777" w:rsidR="005367E6" w:rsidRPr="00BE7E0C" w:rsidDel="0066318D" w:rsidRDefault="005367E6" w:rsidP="00536A66">
      <w:pPr>
        <w:pStyle w:val="Heading4"/>
      </w:pPr>
      <w:r w:rsidRPr="00C40DBA" w:rsidDel="0066318D">
        <w:t>Effluent</w:t>
      </w:r>
      <w:r w:rsidRPr="00BE7E0C" w:rsidDel="0066318D">
        <w:t xml:space="preserve"> dispersal system</w:t>
      </w:r>
    </w:p>
    <w:p w14:paraId="7B77D4FD" w14:textId="77777777" w:rsidR="005367E6" w:rsidDel="0066318D" w:rsidRDefault="005367E6" w:rsidP="005367E6">
      <w:r w:rsidRPr="00E14712" w:rsidDel="0066318D">
        <w:t>For the purposes of this guidance an effluent dispersal system</w:t>
      </w:r>
      <w:r>
        <w:t xml:space="preserve"> (EDS)</w:t>
      </w:r>
      <w:r w:rsidRPr="00E14712" w:rsidDel="0066318D">
        <w:t xml:space="preserve"> is</w:t>
      </w:r>
      <w:r w:rsidDel="0066318D">
        <w:t>:</w:t>
      </w:r>
    </w:p>
    <w:p w14:paraId="3F32EE7D" w14:textId="77777777" w:rsidR="005367E6" w:rsidRPr="00456571" w:rsidDel="0066318D" w:rsidRDefault="005367E6" w:rsidP="005367E6">
      <w:pPr>
        <w:rPr>
          <w:rStyle w:val="Italics"/>
        </w:rPr>
      </w:pPr>
      <w:r w:rsidRPr="00456571" w:rsidDel="0066318D">
        <w:rPr>
          <w:rStyle w:val="Italics"/>
        </w:rPr>
        <w:t>An engineered system designed to enable controlled distribution of treated effluent into or onto the land for water and nutrient uptake and filtration, sorption, and further biological degradation.</w:t>
      </w:r>
    </w:p>
    <w:p w14:paraId="1FF3FF90" w14:textId="77777777" w:rsidR="005367E6" w:rsidRPr="005367E6" w:rsidDel="0066318D" w:rsidRDefault="005367E6" w:rsidP="00536A66">
      <w:pPr>
        <w:pStyle w:val="Heading4"/>
      </w:pPr>
      <w:r w:rsidDel="0066318D">
        <w:t>Effluent recycling system</w:t>
      </w:r>
    </w:p>
    <w:p w14:paraId="6E9FFC18" w14:textId="77777777" w:rsidR="005367E6" w:rsidDel="0066318D" w:rsidRDefault="005367E6" w:rsidP="005367E6">
      <w:r w:rsidDel="0066318D">
        <w:t xml:space="preserve">For the purposes of this guidance an effluent recycling system </w:t>
      </w:r>
      <w:r>
        <w:t xml:space="preserve">(ERS) </w:t>
      </w:r>
      <w:r w:rsidDel="0066318D">
        <w:t>is:</w:t>
      </w:r>
    </w:p>
    <w:p w14:paraId="0A971B2F" w14:textId="77777777" w:rsidR="005367E6" w:rsidRPr="00456571" w:rsidRDefault="005367E6" w:rsidP="005367E6">
      <w:pPr>
        <w:rPr>
          <w:rStyle w:val="Italics"/>
        </w:rPr>
      </w:pPr>
      <w:r w:rsidRPr="00456571" w:rsidDel="0066318D">
        <w:rPr>
          <w:rStyle w:val="Italics"/>
        </w:rPr>
        <w:t>A system designed to enable beneficial reuse of appropriately treated effluent from a greywater treatment plant for either indoor or outdoor use.</w:t>
      </w:r>
    </w:p>
    <w:p w14:paraId="61FA944B" w14:textId="77777777" w:rsidR="005367E6" w:rsidRPr="00E42A3F" w:rsidDel="0066318D" w:rsidRDefault="005367E6" w:rsidP="005367E6">
      <w:r w:rsidRPr="00E42A3F">
        <w:t xml:space="preserve">Additional definitions are included in the </w:t>
      </w:r>
      <w:r>
        <w:t xml:space="preserve">Glossary </w:t>
      </w:r>
      <w:r>
        <w:fldChar w:fldCharType="begin"/>
      </w:r>
      <w:r w:rsidRPr="008B1B1E">
        <w:instrText xml:space="preserve"> REF Glossary \h </w:instrText>
      </w:r>
      <w:r>
        <w:instrText xml:space="preserve"> \* MERGEFORMAT </w:instrText>
      </w:r>
      <w:r w:rsidR="00C837C9">
        <w:fldChar w:fldCharType="separate"/>
      </w:r>
      <w:r>
        <w:fldChar w:fldCharType="end"/>
      </w:r>
      <w:r w:rsidRPr="00E42A3F">
        <w:t>of this document.</w:t>
      </w:r>
    </w:p>
    <w:p w14:paraId="4730F535" w14:textId="3B56F5DC" w:rsidR="00850452" w:rsidRDefault="005367E6" w:rsidP="00536A66">
      <w:pPr>
        <w:pStyle w:val="Heading3"/>
      </w:pPr>
      <w:r w:rsidRPr="005367E6">
        <w:t>Relationship between this guid</w:t>
      </w:r>
      <w:r w:rsidR="00E76DDC">
        <w:t>eline and</w:t>
      </w:r>
      <w:r w:rsidRPr="005367E6">
        <w:t xml:space="preserve"> other guid</w:t>
      </w:r>
      <w:r w:rsidR="00E76DDC">
        <w:t>elines</w:t>
      </w:r>
    </w:p>
    <w:p w14:paraId="6517E041" w14:textId="2DCAD2CE" w:rsidR="005367E6" w:rsidRDefault="005367E6" w:rsidP="005367E6">
      <w:r w:rsidRPr="005367E6">
        <w:t>This technical guid</w:t>
      </w:r>
      <w:r w:rsidR="00E76DDC">
        <w:t>eline</w:t>
      </w:r>
      <w:r w:rsidRPr="005367E6">
        <w:t xml:space="preserve"> is part of a suite of guidelines that relate to the management of OWMS. This technical guidance supports and supplements the </w:t>
      </w:r>
      <w:r w:rsidR="0013280D">
        <w:t>GOWM</w:t>
      </w:r>
      <w:r w:rsidRPr="005367E6">
        <w:t xml:space="preserve">. The </w:t>
      </w:r>
      <w:r w:rsidR="0013280D">
        <w:t>GOWM</w:t>
      </w:r>
      <w:r w:rsidR="00582B14" w:rsidRPr="005367E6">
        <w:t xml:space="preserve"> </w:t>
      </w:r>
      <w:r w:rsidRPr="005367E6">
        <w:t>outlines a risk-based approach to managing OWMS and provides links to guidelines about onsite wastewater management. This guid</w:t>
      </w:r>
      <w:r w:rsidR="007F2EA4">
        <w:t>eline</w:t>
      </w:r>
      <w:r w:rsidRPr="005367E6">
        <w:t xml:space="preserve"> should also be used together with other relevant </w:t>
      </w:r>
      <w:r w:rsidR="007F2EA4">
        <w:t>guidelines</w:t>
      </w:r>
      <w:r w:rsidRPr="005367E6">
        <w:t xml:space="preserve"> when making decisions about OWMS</w:t>
      </w:r>
      <w:r>
        <w:t>.</w:t>
      </w:r>
    </w:p>
    <w:p w14:paraId="600303BD" w14:textId="63F182D0" w:rsidR="005367E6" w:rsidRDefault="005367E6" w:rsidP="005367E6">
      <w:r>
        <w:t xml:space="preserve">EPA has more information about OWMS on its website. The </w:t>
      </w:r>
      <w:r w:rsidR="0013280D">
        <w:t>GOWM</w:t>
      </w:r>
      <w:r w:rsidR="00BB0104">
        <w:t xml:space="preserve"> </w:t>
      </w:r>
      <w:r>
        <w:t xml:space="preserve">also contains more general information on EDRS. </w:t>
      </w:r>
    </w:p>
    <w:p w14:paraId="3B1F82C9" w14:textId="77777777" w:rsidR="00BB0104" w:rsidRDefault="005367E6" w:rsidP="00326483">
      <w:pPr>
        <w:pStyle w:val="Heading3"/>
      </w:pPr>
      <w:r w:rsidRPr="005367E6">
        <w:t xml:space="preserve">Target </w:t>
      </w:r>
      <w:r w:rsidRPr="00536A66">
        <w:t>audience</w:t>
      </w:r>
    </w:p>
    <w:p w14:paraId="6EB3599A" w14:textId="590B0C7A" w:rsidR="005367E6" w:rsidRPr="005367E6" w:rsidRDefault="005367E6" w:rsidP="00172B0E">
      <w:pPr>
        <w:pStyle w:val="NoSpacing"/>
        <w:keepNext/>
        <w:keepLines/>
      </w:pPr>
      <w:r w:rsidRPr="005367E6">
        <w:t>This guidance is targeted at wastewater practitioners and duty holders with a reasonable level of technical knowledge of OWMS, including:</w:t>
      </w:r>
    </w:p>
    <w:p w14:paraId="71815105" w14:textId="77777777" w:rsidR="005367E6" w:rsidRPr="005367E6" w:rsidRDefault="005367E6" w:rsidP="00BB0104">
      <w:pPr>
        <w:pStyle w:val="ListBullet"/>
      </w:pPr>
      <w:r>
        <w:t>design</w:t>
      </w:r>
      <w:r w:rsidRPr="005367E6">
        <w:t xml:space="preserve">ers and installers of EDRS </w:t>
      </w:r>
    </w:p>
    <w:p w14:paraId="090E1233" w14:textId="77777777" w:rsidR="005367E6" w:rsidRPr="005367E6" w:rsidRDefault="005367E6" w:rsidP="00BB0104">
      <w:pPr>
        <w:pStyle w:val="ListBullet"/>
      </w:pPr>
      <w:r w:rsidRPr="009419D1">
        <w:t xml:space="preserve">plumbers </w:t>
      </w:r>
      <w:r w:rsidRPr="005367E6">
        <w:t>and service technicians of EDRS</w:t>
      </w:r>
    </w:p>
    <w:p w14:paraId="7BDCD8DC" w14:textId="77777777" w:rsidR="005367E6" w:rsidRPr="005367E6" w:rsidRDefault="005367E6" w:rsidP="00BB0104">
      <w:pPr>
        <w:pStyle w:val="ListBullet"/>
      </w:pPr>
      <w:r w:rsidRPr="009419D1">
        <w:t xml:space="preserve">land </w:t>
      </w:r>
      <w:r w:rsidRPr="005367E6">
        <w:t xml:space="preserve">capability </w:t>
      </w:r>
      <w:proofErr w:type="gramStart"/>
      <w:r w:rsidRPr="005367E6">
        <w:t>assessors</w:t>
      </w:r>
      <w:proofErr w:type="gramEnd"/>
    </w:p>
    <w:p w14:paraId="627861D0" w14:textId="7AE76E35" w:rsidR="005367E6" w:rsidRPr="005367E6" w:rsidRDefault="005367E6" w:rsidP="00565E20">
      <w:pPr>
        <w:pStyle w:val="ListBullet"/>
      </w:pPr>
      <w:r w:rsidRPr="009419D1">
        <w:t xml:space="preserve">councils </w:t>
      </w:r>
      <w:r w:rsidRPr="005367E6">
        <w:t>and water corporations</w:t>
      </w:r>
      <w:r w:rsidR="00A47590">
        <w:t>.</w:t>
      </w:r>
    </w:p>
    <w:p w14:paraId="128334E3" w14:textId="77777777" w:rsidR="005367E6" w:rsidRDefault="005367E6" w:rsidP="00326483">
      <w:pPr>
        <w:pStyle w:val="NoSpacing"/>
      </w:pPr>
      <w:r>
        <w:lastRenderedPageBreak/>
        <w:t>Property owners/occupiers may wish to refer to:</w:t>
      </w:r>
    </w:p>
    <w:p w14:paraId="4E90957F" w14:textId="68734BD3" w:rsidR="005367E6" w:rsidRPr="005367E6" w:rsidRDefault="0013280D" w:rsidP="00A47590">
      <w:pPr>
        <w:pStyle w:val="ListBullet"/>
      </w:pPr>
      <w:r>
        <w:t>GOWM</w:t>
      </w:r>
      <w:r w:rsidR="00A47590" w:rsidRPr="005367E6">
        <w:t xml:space="preserve"> </w:t>
      </w:r>
      <w:r w:rsidR="005367E6" w:rsidRPr="005367E6">
        <w:t>for more general information about EDRS</w:t>
      </w:r>
    </w:p>
    <w:p w14:paraId="1BC40959" w14:textId="77777777" w:rsidR="005367E6" w:rsidRPr="005367E6" w:rsidRDefault="005367E6" w:rsidP="00A47590">
      <w:pPr>
        <w:pStyle w:val="ListBullet"/>
      </w:pPr>
      <w:r>
        <w:t xml:space="preserve">Chapter 7 of this guideline for information on the maintenance </w:t>
      </w:r>
      <w:r w:rsidRPr="005367E6">
        <w:t>of EDRS.</w:t>
      </w:r>
    </w:p>
    <w:p w14:paraId="10D49DDF" w14:textId="77777777" w:rsidR="005367E6" w:rsidRPr="005367E6" w:rsidRDefault="005367E6" w:rsidP="00951B58">
      <w:pPr>
        <w:pStyle w:val="Heading2"/>
      </w:pPr>
      <w:bookmarkStart w:id="22" w:name="_Toc112224867"/>
      <w:bookmarkStart w:id="23" w:name="_Toc167096835"/>
      <w:r>
        <w:t xml:space="preserve">Document </w:t>
      </w:r>
      <w:bookmarkEnd w:id="22"/>
      <w:proofErr w:type="gramStart"/>
      <w:r w:rsidRPr="00951B58">
        <w:t>overview</w:t>
      </w:r>
      <w:bookmarkEnd w:id="23"/>
      <w:proofErr w:type="gramEnd"/>
    </w:p>
    <w:p w14:paraId="47B93BB8" w14:textId="77777777" w:rsidR="005367E6" w:rsidRDefault="005367E6" w:rsidP="005367E6">
      <w:r>
        <w:t xml:space="preserve">This guidance provides wastewater practitioners with information, technical and practical guidance on the selection, design, </w:t>
      </w:r>
      <w:proofErr w:type="gramStart"/>
      <w:r>
        <w:t>construction</w:t>
      </w:r>
      <w:proofErr w:type="gramEnd"/>
      <w:r>
        <w:t xml:space="preserve"> and operation of EDRS.</w:t>
      </w:r>
    </w:p>
    <w:p w14:paraId="2834D52A" w14:textId="3CF0857E" w:rsidR="000B6926" w:rsidRDefault="005367E6" w:rsidP="005367E6">
      <w:r>
        <w:fldChar w:fldCharType="begin"/>
      </w:r>
      <w:r>
        <w:instrText xml:space="preserve"> REF _Ref129691600 \h </w:instrText>
      </w:r>
      <w:r>
        <w:fldChar w:fldCharType="separate"/>
      </w:r>
      <w:r w:rsidR="00AE054A">
        <w:t xml:space="preserve">Figure </w:t>
      </w:r>
      <w:r w:rsidR="00AE054A">
        <w:rPr>
          <w:noProof/>
        </w:rPr>
        <w:t>1</w:t>
      </w:r>
      <w:r>
        <w:fldChar w:fldCharType="end"/>
      </w:r>
      <w:r>
        <w:t xml:space="preserve"> outlines the structure of the document and provides suggestions on the chapters that stakeholders may find relevant. </w:t>
      </w:r>
    </w:p>
    <w:p w14:paraId="3C3FFD77" w14:textId="77777777" w:rsidR="001354A4" w:rsidRDefault="001354A4" w:rsidP="00162A5C">
      <w:pPr>
        <w:pStyle w:val="Caption"/>
        <w:sectPr w:rsidR="001354A4" w:rsidSect="001214A0">
          <w:headerReference w:type="even" r:id="rId23"/>
          <w:headerReference w:type="default" r:id="rId24"/>
          <w:footerReference w:type="default" r:id="rId25"/>
          <w:headerReference w:type="first" r:id="rId26"/>
          <w:pgSz w:w="11906" w:h="16838" w:code="9"/>
          <w:pgMar w:top="851" w:right="851" w:bottom="851" w:left="851" w:header="709" w:footer="680" w:gutter="0"/>
          <w:cols w:space="708"/>
          <w:docGrid w:linePitch="360"/>
        </w:sectPr>
      </w:pPr>
    </w:p>
    <w:p w14:paraId="28B3F634" w14:textId="77777777" w:rsidR="00CD69BF" w:rsidRDefault="001354A4" w:rsidP="00162A5C">
      <w:pPr>
        <w:pStyle w:val="Caption"/>
      </w:pPr>
      <w:r>
        <w:rPr>
          <w:noProof/>
        </w:rPr>
        <w:lastRenderedPageBreak/>
        <w:drawing>
          <wp:inline distT="0" distB="0" distL="0" distR="0" wp14:anchorId="1DA015D8" wp14:editId="42ACDECA">
            <wp:extent cx="9275673" cy="5075225"/>
            <wp:effectExtent l="0" t="0" r="0" b="11430"/>
            <wp:docPr id="37515860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46283FCA" w14:textId="5DC7E42F" w:rsidR="005367E6" w:rsidRDefault="005367E6" w:rsidP="00162A5C">
      <w:pPr>
        <w:pStyle w:val="Caption"/>
      </w:pPr>
      <w:bookmarkStart w:id="24" w:name="_Ref129691600"/>
      <w:bookmarkStart w:id="25" w:name="_Ref117071088"/>
      <w:bookmarkStart w:id="26" w:name="_Toc167097182"/>
      <w:r>
        <w:t xml:space="preserve">Figure </w:t>
      </w:r>
      <w:r w:rsidR="009E530D">
        <w:fldChar w:fldCharType="begin"/>
      </w:r>
      <w:r w:rsidR="009E530D">
        <w:instrText xml:space="preserve"> SEQ Figure \* ARABIC </w:instrText>
      </w:r>
      <w:r w:rsidR="009E530D">
        <w:fldChar w:fldCharType="separate"/>
      </w:r>
      <w:r w:rsidR="00146023">
        <w:rPr>
          <w:noProof/>
        </w:rPr>
        <w:t>1</w:t>
      </w:r>
      <w:r w:rsidR="009E530D">
        <w:fldChar w:fldCharType="end"/>
      </w:r>
      <w:bookmarkEnd w:id="24"/>
      <w:r>
        <w:t>:</w:t>
      </w:r>
      <w:bookmarkEnd w:id="25"/>
      <w:r>
        <w:t xml:space="preserve"> </w:t>
      </w:r>
      <w:r w:rsidR="00DD2D67">
        <w:t>EDRS Guideline</w:t>
      </w:r>
      <w:r>
        <w:t xml:space="preserve"> document </w:t>
      </w:r>
      <w:proofErr w:type="gramStart"/>
      <w:r>
        <w:t>structure</w:t>
      </w:r>
      <w:bookmarkEnd w:id="26"/>
      <w:proofErr w:type="gramEnd"/>
    </w:p>
    <w:p w14:paraId="6F0E0663" w14:textId="77777777" w:rsidR="001354A4" w:rsidRDefault="001354A4" w:rsidP="007A2141">
      <w:pPr>
        <w:sectPr w:rsidR="001354A4" w:rsidSect="001214A0">
          <w:pgSz w:w="16838" w:h="11906" w:orient="landscape" w:code="9"/>
          <w:pgMar w:top="851" w:right="851" w:bottom="851" w:left="851" w:header="709" w:footer="680" w:gutter="0"/>
          <w:cols w:space="708"/>
          <w:docGrid w:linePitch="360"/>
        </w:sectPr>
      </w:pPr>
      <w:bookmarkStart w:id="27" w:name="_Classification_of_Effluent"/>
      <w:bookmarkStart w:id="28" w:name="_Toc112224868"/>
      <w:bookmarkEnd w:id="27"/>
    </w:p>
    <w:p w14:paraId="58133E0A" w14:textId="3566F1D7" w:rsidR="005367E6" w:rsidRPr="005367E6" w:rsidRDefault="005367E6" w:rsidP="001D0A4A">
      <w:pPr>
        <w:pStyle w:val="Heading1"/>
      </w:pPr>
      <w:bookmarkStart w:id="29" w:name="_Toc167096836"/>
      <w:r w:rsidRPr="001D0A4A">
        <w:lastRenderedPageBreak/>
        <w:t>Classification</w:t>
      </w:r>
      <w:r w:rsidRPr="005367E6">
        <w:t xml:space="preserve"> of effluent dispersal and recycling systems</w:t>
      </w:r>
      <w:bookmarkEnd w:id="29"/>
      <w:r w:rsidRPr="005367E6">
        <w:t xml:space="preserve"> </w:t>
      </w:r>
      <w:bookmarkEnd w:id="28"/>
    </w:p>
    <w:p w14:paraId="753FF56C" w14:textId="77777777" w:rsidR="005367E6" w:rsidRPr="005367E6" w:rsidRDefault="005367E6" w:rsidP="00951B58">
      <w:pPr>
        <w:pStyle w:val="Heading2"/>
      </w:pPr>
      <w:bookmarkStart w:id="30" w:name="_Toc112224869"/>
      <w:bookmarkStart w:id="31" w:name="_Toc167096837"/>
      <w:r>
        <w:t>Scope</w:t>
      </w:r>
      <w:bookmarkEnd w:id="30"/>
      <w:bookmarkEnd w:id="31"/>
    </w:p>
    <w:p w14:paraId="31B730BD" w14:textId="77777777" w:rsidR="005367E6" w:rsidRDefault="005367E6" w:rsidP="005367E6">
      <w:r>
        <w:t xml:space="preserve">This chapter describes the EDRS commonly used in Victoria and Australia.   </w:t>
      </w:r>
    </w:p>
    <w:p w14:paraId="5BD589EA" w14:textId="77777777" w:rsidR="005367E6" w:rsidRPr="005367E6" w:rsidRDefault="005367E6" w:rsidP="00951B58">
      <w:pPr>
        <w:pStyle w:val="Heading2"/>
      </w:pPr>
      <w:bookmarkStart w:id="32" w:name="_Toc112224870"/>
      <w:bookmarkStart w:id="33" w:name="_Toc167096838"/>
      <w:r>
        <w:t>Chapter o</w:t>
      </w:r>
      <w:bookmarkEnd w:id="32"/>
      <w:r w:rsidRPr="005367E6">
        <w:t>verview</w:t>
      </w:r>
      <w:bookmarkEnd w:id="33"/>
    </w:p>
    <w:p w14:paraId="2A18CC3F" w14:textId="77777777" w:rsidR="005367E6" w:rsidRDefault="005367E6" w:rsidP="005367E6">
      <w:r w:rsidRPr="001B397F">
        <w:t xml:space="preserve">This chapter specifies what is categorised as an EDRS </w:t>
      </w:r>
      <w:r>
        <w:t>and</w:t>
      </w:r>
      <w:r w:rsidRPr="001B397F">
        <w:t xml:space="preserve"> provides clarity about what EDRS are suited for soil types referenced in AS/</w:t>
      </w:r>
      <w:r>
        <w:t>NZS</w:t>
      </w:r>
      <w:r w:rsidRPr="001B397F">
        <w:t xml:space="preserve"> 1547:2012</w:t>
      </w:r>
      <w:r>
        <w:t>,</w:t>
      </w:r>
      <w:r w:rsidRPr="001B397F">
        <w:t xml:space="preserve"> and other land capability risks.</w:t>
      </w:r>
      <w:r>
        <w:t xml:space="preserve"> Classifications cover most available land application categories for use in Victoria and include the classification of systems not included in AS/NZS 1547:2012. </w:t>
      </w:r>
    </w:p>
    <w:p w14:paraId="1460587E" w14:textId="24D69CBF" w:rsidR="005367E6" w:rsidRDefault="005367E6" w:rsidP="005367E6">
      <w:r>
        <w:t xml:space="preserve">It </w:t>
      </w:r>
      <w:r w:rsidRPr="0008408E">
        <w:t>addresses performance objectives that should be considered during the selection and design of EDRS</w:t>
      </w:r>
      <w:r>
        <w:t xml:space="preserve"> and provides guidance on effluent quality requirements and soil and system suitability. This chapter also addresses the regulatory matters that must be considered during the selection and design of EDRS. </w:t>
      </w:r>
    </w:p>
    <w:p w14:paraId="4F2F97D0" w14:textId="77777777" w:rsidR="005367E6" w:rsidRDefault="005367E6" w:rsidP="003B214F">
      <w:pPr>
        <w:pStyle w:val="NoSpacing"/>
      </w:pPr>
      <w:r w:rsidRPr="00103A10">
        <w:t xml:space="preserve">The topics addressed in </w:t>
      </w:r>
      <w:r>
        <w:t>this chapter include:</w:t>
      </w:r>
    </w:p>
    <w:p w14:paraId="6FDFEFAF" w14:textId="77777777" w:rsidR="005367E6" w:rsidRPr="005367E6" w:rsidRDefault="005367E6" w:rsidP="003B214F">
      <w:pPr>
        <w:pStyle w:val="ListBullet"/>
      </w:pPr>
      <w:r>
        <w:t>p</w:t>
      </w:r>
      <w:r w:rsidRPr="005367E6">
        <w:t>erformance and regulatory matters</w:t>
      </w:r>
    </w:p>
    <w:p w14:paraId="7CFB06B4" w14:textId="77777777" w:rsidR="005367E6" w:rsidRPr="005367E6" w:rsidRDefault="005367E6" w:rsidP="003B214F">
      <w:pPr>
        <w:pStyle w:val="ListBullet"/>
      </w:pPr>
      <w:r>
        <w:t>EDRS</w:t>
      </w:r>
      <w:r w:rsidRPr="005367E6">
        <w:t xml:space="preserve"> categories</w:t>
      </w:r>
    </w:p>
    <w:p w14:paraId="453D2A97" w14:textId="77777777" w:rsidR="005367E6" w:rsidRPr="005367E6" w:rsidRDefault="005367E6" w:rsidP="003B214F">
      <w:pPr>
        <w:pStyle w:val="ListBullet"/>
      </w:pPr>
      <w:r>
        <w:t>e</w:t>
      </w:r>
      <w:r w:rsidRPr="005367E6">
        <w:t>ffluent quality suitability guide</w:t>
      </w:r>
    </w:p>
    <w:p w14:paraId="5697BECB" w14:textId="77777777" w:rsidR="005367E6" w:rsidRPr="005367E6" w:rsidRDefault="005367E6" w:rsidP="003B214F">
      <w:pPr>
        <w:pStyle w:val="ListBullet"/>
      </w:pPr>
      <w:r>
        <w:t>s</w:t>
      </w:r>
      <w:r w:rsidRPr="005367E6">
        <w:t>oil and system suitability guide.</w:t>
      </w:r>
    </w:p>
    <w:p w14:paraId="167F46B8" w14:textId="77777777" w:rsidR="005367E6" w:rsidRPr="005367E6" w:rsidRDefault="005367E6" w:rsidP="00951B58">
      <w:pPr>
        <w:pStyle w:val="Heading2"/>
      </w:pPr>
      <w:bookmarkStart w:id="34" w:name="_Toc128577148"/>
      <w:bookmarkStart w:id="35" w:name="_Toc128577149"/>
      <w:bookmarkStart w:id="36" w:name="_Toc128577150"/>
      <w:bookmarkStart w:id="37" w:name="_Toc128577151"/>
      <w:bookmarkStart w:id="38" w:name="_Toc128577152"/>
      <w:bookmarkStart w:id="39" w:name="_Toc128577153"/>
      <w:bookmarkStart w:id="40" w:name="_Toc128577154"/>
      <w:bookmarkStart w:id="41" w:name="_Toc128577155"/>
      <w:bookmarkStart w:id="42" w:name="_Toc128577156"/>
      <w:bookmarkStart w:id="43" w:name="_Toc128577157"/>
      <w:bookmarkStart w:id="44" w:name="_Toc128577158"/>
      <w:bookmarkStart w:id="45" w:name="_Toc128577159"/>
      <w:bookmarkStart w:id="46" w:name="_Toc128577160"/>
      <w:bookmarkStart w:id="47" w:name="_Toc128577161"/>
      <w:bookmarkStart w:id="48" w:name="_Toc128577162"/>
      <w:bookmarkStart w:id="49" w:name="_Toc128577163"/>
      <w:bookmarkStart w:id="50" w:name="_Toc112224874"/>
      <w:bookmarkStart w:id="51" w:name="_Toc167096839"/>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t xml:space="preserve">Performance </w:t>
      </w:r>
      <w:bookmarkEnd w:id="50"/>
      <w:r w:rsidRPr="005367E6">
        <w:t>and regulatory matters</w:t>
      </w:r>
      <w:bookmarkEnd w:id="51"/>
    </w:p>
    <w:p w14:paraId="2BC8B392" w14:textId="50EFF46C" w:rsidR="005367E6" w:rsidRDefault="005367E6" w:rsidP="005367E6">
      <w:r>
        <w:t xml:space="preserve">This section addresses performance objectives that should be considered by wastewater practitioners during the selection and design of EDRS. It also addresses the regulatory matters that must be considered. This will ensure that the final system type and design aligns with the overarching performance objectives of the project, and legislative provisions </w:t>
      </w:r>
      <w:r w:rsidR="00F46A89">
        <w:t xml:space="preserve">related </w:t>
      </w:r>
      <w:r>
        <w:t>to environmental protection principles and the general environmental duty</w:t>
      </w:r>
      <w:r>
        <w:rPr>
          <w:rStyle w:val="FootnoteReference"/>
        </w:rPr>
        <w:footnoteReference w:id="2"/>
      </w:r>
      <w:r>
        <w:t xml:space="preserve"> </w:t>
      </w:r>
      <w:r w:rsidR="00376C26">
        <w:t xml:space="preserve">(GED) </w:t>
      </w:r>
      <w:r>
        <w:t xml:space="preserve">under the </w:t>
      </w:r>
      <w:r w:rsidR="00B65C45" w:rsidRPr="00B4013B">
        <w:rPr>
          <w:i/>
          <w:iCs/>
        </w:rPr>
        <w:t>Environment Protection Act 2017</w:t>
      </w:r>
      <w:r w:rsidR="00B65C45">
        <w:t xml:space="preserve"> (</w:t>
      </w:r>
      <w:r>
        <w:t>EP Act</w:t>
      </w:r>
      <w:r w:rsidR="00B65C45">
        <w:t>)</w:t>
      </w:r>
      <w:r>
        <w:t>.</w:t>
      </w:r>
    </w:p>
    <w:p w14:paraId="4D9DC0C1" w14:textId="18C29F61" w:rsidR="005367E6" w:rsidRDefault="005367E6" w:rsidP="005367E6">
      <w:r w:rsidRPr="008548F3">
        <w:t xml:space="preserve">The performance statements in </w:t>
      </w:r>
      <w:r w:rsidR="00A57420">
        <w:t>S</w:t>
      </w:r>
      <w:r w:rsidR="003A273E">
        <w:t xml:space="preserve">ection </w:t>
      </w:r>
      <w:r w:rsidRPr="008548F3">
        <w:t>2.3</w:t>
      </w:r>
      <w:r w:rsidR="006279E1">
        <w:t>.2</w:t>
      </w:r>
      <w:r w:rsidRPr="008548F3">
        <w:t xml:space="preserve"> </w:t>
      </w:r>
      <w:r>
        <w:t>describe how to achieve a sustainable, constructable, and cost appropriate EDRS that is suitable for the site and meets council approval requirements through the permit application process.</w:t>
      </w:r>
    </w:p>
    <w:p w14:paraId="37F8885A" w14:textId="23160E8D" w:rsidR="005367E6" w:rsidRDefault="005367E6" w:rsidP="005367E6">
      <w:r>
        <w:t xml:space="preserve">Under the </w:t>
      </w:r>
      <w:r w:rsidRPr="000C76AD">
        <w:t>EP Act</w:t>
      </w:r>
      <w:r w:rsidRPr="005367E6">
        <w:t xml:space="preserve"> </w:t>
      </w:r>
      <w:r>
        <w:t xml:space="preserve">and </w:t>
      </w:r>
      <w:r w:rsidR="00A63783">
        <w:t>Environment Protection Regulations 2021 (</w:t>
      </w:r>
      <w:r>
        <w:t>EP Regulations</w:t>
      </w:r>
      <w:r w:rsidR="00A63783">
        <w:t>)</w:t>
      </w:r>
      <w:r>
        <w:t xml:space="preserve"> an EDRS is not an onsite wastewater treatment plant </w:t>
      </w:r>
      <w:r w:rsidR="003B3F63">
        <w:t xml:space="preserve">that can </w:t>
      </w:r>
      <w:r w:rsidR="00510C11">
        <w:t xml:space="preserve">be </w:t>
      </w:r>
      <w:r w:rsidR="003B3F63">
        <w:t xml:space="preserve">permissioned for use </w:t>
      </w:r>
      <w:r w:rsidR="000D6E24">
        <w:t xml:space="preserve">as a part of an OWMS </w:t>
      </w:r>
      <w:r>
        <w:t>unless it has a certificate of conformity</w:t>
      </w:r>
      <w:r w:rsidR="000D6E24">
        <w:t xml:space="preserve">. </w:t>
      </w:r>
      <w:r>
        <w:t xml:space="preserve"> </w:t>
      </w:r>
      <w:r w:rsidR="00807A56">
        <w:t xml:space="preserve">The certificate of conformity </w:t>
      </w:r>
      <w:r w:rsidR="00603E2B">
        <w:t xml:space="preserve">confirms the proposed the onsite treatment plant meets </w:t>
      </w:r>
      <w:r w:rsidR="008128DE">
        <w:t>the</w:t>
      </w:r>
      <w:r w:rsidR="00603E2B">
        <w:t xml:space="preserve"> appropriate </w:t>
      </w:r>
      <w:r>
        <w:t>Australian Standard from an accredited assessment body</w:t>
      </w:r>
      <w:r w:rsidRPr="005D139C">
        <w:t xml:space="preserve"> under the Joint Accreditation System of Australia and New Zealand</w:t>
      </w:r>
      <w:r>
        <w:t xml:space="preserve"> (JAS-ANZ)</w:t>
      </w:r>
      <w:r w:rsidRPr="005D139C">
        <w:t xml:space="preserve"> or any other accreditation body approved by </w:t>
      </w:r>
      <w:r>
        <w:t xml:space="preserve">EPA. Consequently, no additional treatment within the EDRS should be assumed or relied </w:t>
      </w:r>
      <w:r>
        <w:lastRenderedPageBreak/>
        <w:t>upon when selecting a suitable downstream EDRS. Refer to Table 4-</w:t>
      </w:r>
      <w:r w:rsidR="003B29C4">
        <w:t>7</w:t>
      </w:r>
      <w:r>
        <w:t xml:space="preserve"> in the </w:t>
      </w:r>
      <w:r w:rsidR="0013280D">
        <w:t>GOWM</w:t>
      </w:r>
      <w:r w:rsidR="00F54AA7">
        <w:t xml:space="preserve"> </w:t>
      </w:r>
      <w:r>
        <w:t xml:space="preserve">for guidance on suitable EDRS </w:t>
      </w:r>
      <w:r w:rsidR="003C3C34">
        <w:t xml:space="preserve">options </w:t>
      </w:r>
      <w:r>
        <w:t xml:space="preserve">for different </w:t>
      </w:r>
      <w:r w:rsidR="003C3C34">
        <w:t>effluent quality standard</w:t>
      </w:r>
      <w:r>
        <w:t xml:space="preserve">.   </w:t>
      </w:r>
    </w:p>
    <w:p w14:paraId="5493AF2C" w14:textId="77777777" w:rsidR="005367E6" w:rsidRDefault="005367E6" w:rsidP="00C545DA">
      <w:pPr>
        <w:pStyle w:val="NoSpacing"/>
        <w:keepNext/>
      </w:pPr>
      <w:r>
        <w:t>The core performance principles for EDRS are like that for any OWMS, including:</w:t>
      </w:r>
    </w:p>
    <w:p w14:paraId="40B419F4" w14:textId="3DC9AF2B" w:rsidR="005367E6" w:rsidRPr="005367E6" w:rsidRDefault="005367E6" w:rsidP="00D837A1">
      <w:pPr>
        <w:pStyle w:val="ListBullet"/>
      </w:pPr>
      <w:r>
        <w:t>t</w:t>
      </w:r>
      <w:r w:rsidRPr="005367E6">
        <w:t>he protection of human</w:t>
      </w:r>
      <w:r w:rsidR="008D5477">
        <w:t xml:space="preserve"> and animal</w:t>
      </w:r>
      <w:r w:rsidRPr="005367E6">
        <w:t xml:space="preserve"> health</w:t>
      </w:r>
    </w:p>
    <w:p w14:paraId="58547FDA" w14:textId="77777777" w:rsidR="005367E6" w:rsidRPr="005367E6" w:rsidRDefault="005367E6" w:rsidP="00D837A1">
      <w:pPr>
        <w:pStyle w:val="ListBullet"/>
      </w:pPr>
      <w:r>
        <w:t>t</w:t>
      </w:r>
      <w:r w:rsidRPr="005367E6">
        <w:t>he maintenance and enrichment of the environment</w:t>
      </w:r>
    </w:p>
    <w:p w14:paraId="3CB9C2B6" w14:textId="77777777" w:rsidR="005367E6" w:rsidRPr="005367E6" w:rsidRDefault="005367E6" w:rsidP="00D837A1">
      <w:pPr>
        <w:pStyle w:val="ListBullet"/>
      </w:pPr>
      <w:r>
        <w:t>t</w:t>
      </w:r>
      <w:r w:rsidRPr="005367E6">
        <w:t>he preservation of community amenity and cultural values</w:t>
      </w:r>
    </w:p>
    <w:p w14:paraId="3D6F84E7" w14:textId="77777777" w:rsidR="005367E6" w:rsidRPr="005367E6" w:rsidRDefault="005367E6" w:rsidP="00D837A1">
      <w:pPr>
        <w:pStyle w:val="ListBullet"/>
      </w:pPr>
      <w:r>
        <w:t>t</w:t>
      </w:r>
      <w:r w:rsidRPr="005367E6">
        <w:t>he protection of natural resources</w:t>
      </w:r>
    </w:p>
    <w:p w14:paraId="7A4A6203" w14:textId="77777777" w:rsidR="005367E6" w:rsidRPr="005367E6" w:rsidRDefault="005367E6" w:rsidP="00D837A1">
      <w:pPr>
        <w:pStyle w:val="ListBullet"/>
      </w:pPr>
      <w:r>
        <w:t>c</w:t>
      </w:r>
      <w:r w:rsidRPr="005367E6">
        <w:t>onsideration of sustainable technologies</w:t>
      </w:r>
    </w:p>
    <w:p w14:paraId="129F13F7" w14:textId="77777777" w:rsidR="005367E6" w:rsidRPr="005367E6" w:rsidRDefault="005367E6" w:rsidP="00D837A1">
      <w:pPr>
        <w:pStyle w:val="ListBullet"/>
      </w:pPr>
      <w:r>
        <w:t>c</w:t>
      </w:r>
      <w:r w:rsidRPr="005367E6">
        <w:t>onsideration of climate change</w:t>
      </w:r>
    </w:p>
    <w:p w14:paraId="7BCD9C68" w14:textId="77777777" w:rsidR="005367E6" w:rsidRPr="005367E6" w:rsidRDefault="005367E6" w:rsidP="00D837A1">
      <w:pPr>
        <w:pStyle w:val="ListBullet"/>
      </w:pPr>
      <w:r>
        <w:t>c</w:t>
      </w:r>
      <w:r w:rsidRPr="005367E6">
        <w:t>ompliance with regulatory requirements.</w:t>
      </w:r>
    </w:p>
    <w:p w14:paraId="19F62C08" w14:textId="77777777" w:rsidR="005367E6" w:rsidRPr="005367E6" w:rsidRDefault="005367E6" w:rsidP="00536A66">
      <w:pPr>
        <w:pStyle w:val="Heading3"/>
      </w:pPr>
      <w:bookmarkStart w:id="52" w:name="_Toc112224875"/>
      <w:r>
        <w:t>Key</w:t>
      </w:r>
      <w:r w:rsidRPr="005367E6">
        <w:t xml:space="preserve"> performance objectives</w:t>
      </w:r>
      <w:bookmarkEnd w:id="52"/>
    </w:p>
    <w:p w14:paraId="1403F844" w14:textId="77777777" w:rsidR="005367E6" w:rsidRPr="00E83C71" w:rsidRDefault="005367E6" w:rsidP="005367E6">
      <w:r>
        <w:t>This section provides guidance on key performance objectives for any OWMS.</w:t>
      </w:r>
    </w:p>
    <w:p w14:paraId="7757F582" w14:textId="77777777" w:rsidR="005367E6" w:rsidRPr="005367E6" w:rsidRDefault="005367E6" w:rsidP="00536A66">
      <w:pPr>
        <w:pStyle w:val="Heading4"/>
      </w:pPr>
      <w:bookmarkStart w:id="53" w:name="_Toc112224876"/>
      <w:r>
        <w:t xml:space="preserve">Human </w:t>
      </w:r>
      <w:r w:rsidRPr="005367E6">
        <w:t xml:space="preserve">health, amenity, and cultural </w:t>
      </w:r>
      <w:bookmarkEnd w:id="53"/>
      <w:r w:rsidRPr="005367E6">
        <w:t>values</w:t>
      </w:r>
    </w:p>
    <w:p w14:paraId="04726DE6" w14:textId="6D042D39" w:rsidR="005367E6" w:rsidRPr="00525851" w:rsidRDefault="005367E6" w:rsidP="00F80685">
      <w:pPr>
        <w:pStyle w:val="NoSpacing"/>
      </w:pPr>
      <w:r>
        <w:t>The selection and design of the EDRS should consider the following human</w:t>
      </w:r>
      <w:r w:rsidR="00DE3703">
        <w:t xml:space="preserve"> and animal</w:t>
      </w:r>
      <w:r>
        <w:t xml:space="preserve"> health, amenity, and cultural objectives:</w:t>
      </w:r>
    </w:p>
    <w:p w14:paraId="34EEB2CC" w14:textId="6CB4A3B6" w:rsidR="005367E6" w:rsidRPr="005367E6" w:rsidRDefault="005367E6" w:rsidP="00F80685">
      <w:pPr>
        <w:pStyle w:val="ListBullet"/>
      </w:pPr>
      <w:r>
        <w:t xml:space="preserve">understanding </w:t>
      </w:r>
      <w:r w:rsidRPr="005367E6">
        <w:t>human</w:t>
      </w:r>
      <w:r w:rsidR="00527E55">
        <w:t xml:space="preserve"> and animal</w:t>
      </w:r>
      <w:r w:rsidRPr="005367E6">
        <w:t xml:space="preserve"> health risks associated with the management of onsite </w:t>
      </w:r>
      <w:proofErr w:type="gramStart"/>
      <w:r w:rsidRPr="005367E6">
        <w:t>wastewater</w:t>
      </w:r>
      <w:proofErr w:type="gramEnd"/>
    </w:p>
    <w:p w14:paraId="444E1653" w14:textId="4A52B6AA" w:rsidR="005367E6" w:rsidRPr="005367E6" w:rsidRDefault="005367E6" w:rsidP="00F80685">
      <w:pPr>
        <w:pStyle w:val="ListBullet"/>
      </w:pPr>
      <w:r>
        <w:t xml:space="preserve">managing </w:t>
      </w:r>
      <w:r w:rsidRPr="005367E6">
        <w:t>pathogen concentrations to acceptable levels to minimise the risk to human</w:t>
      </w:r>
      <w:r w:rsidR="00E372FA">
        <w:t xml:space="preserve"> and animal</w:t>
      </w:r>
      <w:r w:rsidRPr="005367E6">
        <w:t xml:space="preserve"> </w:t>
      </w:r>
      <w:proofErr w:type="gramStart"/>
      <w:r w:rsidRPr="005367E6">
        <w:t>health</w:t>
      </w:r>
      <w:proofErr w:type="gramEnd"/>
    </w:p>
    <w:p w14:paraId="02BB3C4E" w14:textId="77777777" w:rsidR="005367E6" w:rsidRPr="005367E6" w:rsidRDefault="005367E6" w:rsidP="00F80685">
      <w:pPr>
        <w:pStyle w:val="ListBullet"/>
      </w:pPr>
      <w:r>
        <w:t xml:space="preserve">ensuring </w:t>
      </w:r>
      <w:r w:rsidRPr="005367E6">
        <w:t xml:space="preserve">that people do not encounter untreated sewage or effluent (whether treated or not) in their ordinary activities on the premises </w:t>
      </w:r>
      <w:proofErr w:type="gramStart"/>
      <w:r w:rsidRPr="005367E6">
        <w:t>concerned</w:t>
      </w:r>
      <w:proofErr w:type="gramEnd"/>
    </w:p>
    <w:p w14:paraId="6405411E" w14:textId="20D11684" w:rsidR="005367E6" w:rsidRPr="005367E6" w:rsidRDefault="005367E6" w:rsidP="00F80685">
      <w:pPr>
        <w:pStyle w:val="ListBullet"/>
      </w:pPr>
      <w:r>
        <w:t xml:space="preserve">understanding </w:t>
      </w:r>
      <w:r w:rsidRPr="005367E6">
        <w:t xml:space="preserve">and controlling transmission pathways of pathogens, </w:t>
      </w:r>
      <w:proofErr w:type="gramStart"/>
      <w:r w:rsidRPr="005367E6">
        <w:t>nutrients</w:t>
      </w:r>
      <w:proofErr w:type="gramEnd"/>
      <w:r w:rsidRPr="005367E6">
        <w:t xml:space="preserve"> and other chemicals of concern to sensitive receptors, including the surrounding environment (surface and groundwaters) and human</w:t>
      </w:r>
      <w:r w:rsidR="00C53D02">
        <w:t>s</w:t>
      </w:r>
      <w:r w:rsidR="003C3379">
        <w:t xml:space="preserve"> and animal</w:t>
      </w:r>
      <w:r w:rsidR="00C53D02">
        <w:t>s</w:t>
      </w:r>
    </w:p>
    <w:p w14:paraId="38A0125D" w14:textId="77777777" w:rsidR="005367E6" w:rsidRPr="005367E6" w:rsidRDefault="005367E6" w:rsidP="00F80685">
      <w:pPr>
        <w:pStyle w:val="ListBullet"/>
      </w:pPr>
      <w:r>
        <w:t xml:space="preserve">minimising </w:t>
      </w:r>
      <w:r w:rsidRPr="005367E6">
        <w:t>reduction in property and community amenity</w:t>
      </w:r>
    </w:p>
    <w:p w14:paraId="6FED4AEE" w14:textId="77777777" w:rsidR="005367E6" w:rsidRPr="005367E6" w:rsidRDefault="005367E6" w:rsidP="00F80685">
      <w:pPr>
        <w:pStyle w:val="ListBullet"/>
      </w:pPr>
      <w:r>
        <w:t xml:space="preserve">considering </w:t>
      </w:r>
      <w:r w:rsidRPr="005367E6">
        <w:t>any items of cultural and heritage significance that might be affected by disturbance of lands.</w:t>
      </w:r>
    </w:p>
    <w:p w14:paraId="7D6081CC" w14:textId="77777777" w:rsidR="005367E6" w:rsidRPr="005367E6" w:rsidRDefault="005367E6" w:rsidP="00536A66">
      <w:pPr>
        <w:pStyle w:val="Heading4"/>
      </w:pPr>
      <w:bookmarkStart w:id="54" w:name="_Toc112224877"/>
      <w:r>
        <w:t xml:space="preserve">Environmental </w:t>
      </w:r>
      <w:r w:rsidRPr="005367E6">
        <w:t xml:space="preserve">protections, resource use, and </w:t>
      </w:r>
      <w:bookmarkEnd w:id="54"/>
      <w:r w:rsidRPr="005367E6">
        <w:t>sustainability</w:t>
      </w:r>
    </w:p>
    <w:p w14:paraId="7A605A54" w14:textId="77777777" w:rsidR="005367E6" w:rsidRPr="005367E6" w:rsidRDefault="005367E6" w:rsidP="00F80685">
      <w:pPr>
        <w:pStyle w:val="NoSpacing"/>
      </w:pPr>
      <w:r>
        <w:t xml:space="preserve">The selection and design of the EDRS should consider the following environmental protection </w:t>
      </w:r>
      <w:r w:rsidRPr="005367E6">
        <w:t>and resource use objectives:</w:t>
      </w:r>
    </w:p>
    <w:p w14:paraId="5D764605" w14:textId="77777777" w:rsidR="005367E6" w:rsidRPr="005367E6" w:rsidRDefault="005367E6" w:rsidP="00F80685">
      <w:pPr>
        <w:pStyle w:val="ListBullet"/>
      </w:pPr>
      <w:r>
        <w:t xml:space="preserve">minimising </w:t>
      </w:r>
      <w:r w:rsidRPr="005367E6">
        <w:t>the potential for contamination of waters</w:t>
      </w:r>
    </w:p>
    <w:p w14:paraId="1D691140" w14:textId="77777777" w:rsidR="005367E6" w:rsidRPr="005367E6" w:rsidRDefault="005367E6" w:rsidP="00F80685">
      <w:pPr>
        <w:pStyle w:val="ListBullet"/>
      </w:pPr>
      <w:r>
        <w:t xml:space="preserve">minimising </w:t>
      </w:r>
      <w:r w:rsidRPr="005367E6">
        <w:t>the potential for degradation of land</w:t>
      </w:r>
    </w:p>
    <w:p w14:paraId="62C77926" w14:textId="77777777" w:rsidR="005367E6" w:rsidRPr="005367E6" w:rsidRDefault="005367E6" w:rsidP="00F80685">
      <w:pPr>
        <w:pStyle w:val="ListBullet"/>
      </w:pPr>
      <w:r>
        <w:t xml:space="preserve">minimising </w:t>
      </w:r>
      <w:r w:rsidRPr="005367E6">
        <w:t>the removal or degradation of vegetation</w:t>
      </w:r>
    </w:p>
    <w:p w14:paraId="197F89CA" w14:textId="77777777" w:rsidR="005367E6" w:rsidRPr="005367E6" w:rsidRDefault="005367E6" w:rsidP="00F80685">
      <w:pPr>
        <w:pStyle w:val="ListBullet"/>
      </w:pPr>
      <w:r>
        <w:t xml:space="preserve">discouraging </w:t>
      </w:r>
      <w:r w:rsidRPr="005367E6">
        <w:t>the proliferation of insects and vermin</w:t>
      </w:r>
    </w:p>
    <w:p w14:paraId="4CD5BBD6" w14:textId="1AF5BE9A" w:rsidR="005367E6" w:rsidRPr="005367E6" w:rsidRDefault="005367E6" w:rsidP="00F80685">
      <w:pPr>
        <w:pStyle w:val="ListBullet"/>
      </w:pPr>
      <w:r>
        <w:t>r</w:t>
      </w:r>
      <w:r w:rsidRPr="005367E6">
        <w:t xml:space="preserve">eusing resources (including nutrients, organic </w:t>
      </w:r>
      <w:proofErr w:type="gramStart"/>
      <w:r w:rsidRPr="005367E6">
        <w:t>matter</w:t>
      </w:r>
      <w:proofErr w:type="gramEnd"/>
      <w:r w:rsidRPr="005367E6">
        <w:t xml:space="preserve"> and water) where appropriate</w:t>
      </w:r>
    </w:p>
    <w:p w14:paraId="3E93D616" w14:textId="77777777" w:rsidR="005367E6" w:rsidRPr="005367E6" w:rsidRDefault="005367E6" w:rsidP="00F80685">
      <w:pPr>
        <w:pStyle w:val="ListBullet"/>
      </w:pPr>
      <w:r>
        <w:t xml:space="preserve">introducing </w:t>
      </w:r>
      <w:r w:rsidRPr="005367E6">
        <w:t>energy efficient technologies when and where appropriate.</w:t>
      </w:r>
    </w:p>
    <w:p w14:paraId="4888DF8F" w14:textId="77777777" w:rsidR="005367E6" w:rsidRPr="005367E6" w:rsidRDefault="005367E6" w:rsidP="00536A66">
      <w:pPr>
        <w:pStyle w:val="Heading3"/>
      </w:pPr>
      <w:bookmarkStart w:id="55" w:name="_Toc112224878"/>
      <w:r>
        <w:t>P</w:t>
      </w:r>
      <w:r w:rsidRPr="005367E6">
        <w:t xml:space="preserve">erformance statements and </w:t>
      </w:r>
      <w:bookmarkEnd w:id="55"/>
      <w:r w:rsidRPr="005367E6">
        <w:t>considerations</w:t>
      </w:r>
    </w:p>
    <w:p w14:paraId="45F55B6C" w14:textId="11B390A2" w:rsidR="005367E6" w:rsidRPr="001C5043" w:rsidRDefault="005367E6" w:rsidP="005367E6">
      <w:r>
        <w:t>The performance statements below link the key objectives to specific elements of the system selection and design process.</w:t>
      </w:r>
      <w:r w:rsidR="009D4C29">
        <w:t xml:space="preserve"> Where possible, these performance statements have been aligned to </w:t>
      </w:r>
      <w:r w:rsidR="009D4C29" w:rsidRPr="009D4C29">
        <w:t>AS/NZS1547:2012</w:t>
      </w:r>
      <w:r w:rsidR="009D4C29">
        <w:t>.</w:t>
      </w:r>
    </w:p>
    <w:p w14:paraId="70C11C57" w14:textId="77777777" w:rsidR="005367E6" w:rsidRPr="005367E6" w:rsidRDefault="005367E6" w:rsidP="00536A66">
      <w:pPr>
        <w:pStyle w:val="Heading4"/>
      </w:pPr>
      <w:bookmarkStart w:id="56" w:name="_Toc112224879"/>
      <w:r>
        <w:lastRenderedPageBreak/>
        <w:t xml:space="preserve">Site and </w:t>
      </w:r>
      <w:r w:rsidRPr="005367E6">
        <w:t xml:space="preserve">soil </w:t>
      </w:r>
      <w:bookmarkEnd w:id="56"/>
      <w:r w:rsidRPr="005367E6">
        <w:t>information</w:t>
      </w:r>
    </w:p>
    <w:p w14:paraId="3B693B34" w14:textId="77777777" w:rsidR="005367E6" w:rsidRDefault="005367E6" w:rsidP="005367E6">
      <w:r w:rsidRPr="00B542E9">
        <w:rPr>
          <w:rStyle w:val="Bold"/>
        </w:rPr>
        <w:t>Performance statement:</w:t>
      </w:r>
      <w:r>
        <w:t xml:space="preserve"> Collect enough information about site, environmental and soil characteristics of the property and broader surrounds to enable the best practicable decisions on the selection, design, and construction of the EDRS.</w:t>
      </w:r>
    </w:p>
    <w:p w14:paraId="4F110EA2" w14:textId="609DE878" w:rsidR="005367E6" w:rsidRPr="005367E6" w:rsidRDefault="005367E6" w:rsidP="003079C8">
      <w:pPr>
        <w:pStyle w:val="NoSpacing"/>
      </w:pPr>
      <w:r w:rsidRPr="003079C8">
        <w:rPr>
          <w:u w:val="single"/>
        </w:rPr>
        <w:t>Considerations:</w:t>
      </w:r>
      <w:r w:rsidRPr="005367E6">
        <w:t xml:space="preserve"> To help achieve the performance objective for site, soil, environmental and development evaluation consider:</w:t>
      </w:r>
    </w:p>
    <w:p w14:paraId="5C6B4766" w14:textId="0F4CE9C7" w:rsidR="005367E6" w:rsidRPr="005367E6" w:rsidRDefault="005367E6" w:rsidP="003079C8">
      <w:pPr>
        <w:pStyle w:val="ListBullet"/>
      </w:pPr>
      <w:r>
        <w:t xml:space="preserve">obtaining </w:t>
      </w:r>
      <w:r w:rsidRPr="005367E6">
        <w:t xml:space="preserve">information about the property, area of influence surrounding the property, </w:t>
      </w:r>
      <w:r w:rsidR="00617268" w:rsidRPr="005367E6">
        <w:t>development,</w:t>
      </w:r>
      <w:r w:rsidRPr="005367E6">
        <w:t xml:space="preserve"> and development site</w:t>
      </w:r>
    </w:p>
    <w:p w14:paraId="1A9EF923" w14:textId="24EC2B39" w:rsidR="005367E6" w:rsidRPr="005367E6" w:rsidRDefault="005367E6" w:rsidP="003079C8">
      <w:pPr>
        <w:pStyle w:val="ListBullet"/>
      </w:pPr>
      <w:r>
        <w:t xml:space="preserve">obtaining </w:t>
      </w:r>
      <w:r w:rsidRPr="005367E6">
        <w:t xml:space="preserve">site-specific information that enables the site, soil, and environmental characteristics to be understood, evaluated and considered during the EDRS selection, design and assessment </w:t>
      </w:r>
      <w:proofErr w:type="gramStart"/>
      <w:r w:rsidRPr="005367E6">
        <w:t>phases</w:t>
      </w:r>
      <w:proofErr w:type="gramEnd"/>
    </w:p>
    <w:p w14:paraId="5FC86876" w14:textId="77777777" w:rsidR="005367E6" w:rsidRPr="005367E6" w:rsidRDefault="005367E6" w:rsidP="003079C8">
      <w:pPr>
        <w:pStyle w:val="ListBullet"/>
      </w:pPr>
      <w:r>
        <w:t>i</w:t>
      </w:r>
      <w:r w:rsidRPr="005367E6">
        <w:t xml:space="preserve">dentifying and evaluating potential risks posed by site, soil and environmental characteristics that might influence the constructability or compromise the long-term effectiveness of the </w:t>
      </w:r>
      <w:proofErr w:type="gramStart"/>
      <w:r w:rsidRPr="005367E6">
        <w:t>EDRS</w:t>
      </w:r>
      <w:proofErr w:type="gramEnd"/>
    </w:p>
    <w:p w14:paraId="265C7247" w14:textId="568A323F" w:rsidR="005367E6" w:rsidRPr="005367E6" w:rsidRDefault="005367E6" w:rsidP="003079C8">
      <w:pPr>
        <w:pStyle w:val="ListBullet"/>
      </w:pPr>
      <w:r>
        <w:t>i</w:t>
      </w:r>
      <w:r w:rsidRPr="005367E6">
        <w:t>dentifying and evaluating potential risks of contamination of land or waters and any associated human</w:t>
      </w:r>
      <w:r w:rsidR="009945DC">
        <w:t xml:space="preserve"> and animal</w:t>
      </w:r>
      <w:r w:rsidRPr="005367E6">
        <w:t xml:space="preserve"> health risks</w:t>
      </w:r>
    </w:p>
    <w:p w14:paraId="4398C77D" w14:textId="77777777" w:rsidR="005367E6" w:rsidRPr="005367E6" w:rsidRDefault="005367E6" w:rsidP="003079C8">
      <w:pPr>
        <w:pStyle w:val="ListBullet"/>
      </w:pPr>
      <w:r>
        <w:t>identifying</w:t>
      </w:r>
      <w:r w:rsidRPr="005367E6">
        <w:t xml:space="preserve"> suitable measures that may be necessary to reduce and/or monitor risks including safety-in-design measures.</w:t>
      </w:r>
    </w:p>
    <w:p w14:paraId="5729DB01" w14:textId="5DE10C2C" w:rsidR="005367E6" w:rsidRPr="005367E6" w:rsidRDefault="005367E6" w:rsidP="00536A66">
      <w:pPr>
        <w:pStyle w:val="Heading4"/>
      </w:pPr>
      <w:bookmarkStart w:id="57" w:name="_Toc112224881"/>
      <w:r>
        <w:t xml:space="preserve">Effluent </w:t>
      </w:r>
      <w:r w:rsidRPr="005367E6">
        <w:t xml:space="preserve">dispersal and recycling </w:t>
      </w:r>
      <w:bookmarkEnd w:id="57"/>
      <w:r w:rsidRPr="005367E6">
        <w:t>systems</w:t>
      </w:r>
    </w:p>
    <w:p w14:paraId="7BC391F9" w14:textId="50123B13" w:rsidR="005367E6" w:rsidRPr="005367E6" w:rsidRDefault="00BB305F" w:rsidP="00326483">
      <w:pPr>
        <w:pStyle w:val="NoSpacing"/>
      </w:pPr>
      <w:r w:rsidRPr="00502F74">
        <w:rPr>
          <w:rStyle w:val="Bold"/>
        </w:rPr>
        <w:t>Performance s</w:t>
      </w:r>
      <w:r w:rsidR="005367E6" w:rsidRPr="00502F74">
        <w:rPr>
          <w:rStyle w:val="Bold"/>
        </w:rPr>
        <w:t>tatement:</w:t>
      </w:r>
      <w:r w:rsidR="005367E6" w:rsidRPr="005367E6">
        <w:t xml:space="preserve"> The performance objectives for EDRS are to:</w:t>
      </w:r>
    </w:p>
    <w:p w14:paraId="18C3EAC8" w14:textId="77777777" w:rsidR="005367E6" w:rsidRPr="005367E6" w:rsidRDefault="005367E6" w:rsidP="005B76C9">
      <w:pPr>
        <w:pStyle w:val="ListBullet"/>
      </w:pPr>
      <w:r w:rsidRPr="005367E6">
        <w:t xml:space="preserve">safely disperse effluent volumes into the soil and plant environment </w:t>
      </w:r>
    </w:p>
    <w:p w14:paraId="2F12AEBC" w14:textId="77777777" w:rsidR="005367E6" w:rsidRPr="005367E6" w:rsidRDefault="005367E6" w:rsidP="005B76C9">
      <w:pPr>
        <w:pStyle w:val="ListBullet"/>
      </w:pPr>
      <w:r w:rsidRPr="005367E6">
        <w:t xml:space="preserve">enable a range of biological, chemical and physical processes that result in the assimilation of potential pollutants into the receiving </w:t>
      </w:r>
      <w:proofErr w:type="gramStart"/>
      <w:r w:rsidRPr="005367E6">
        <w:t>environment</w:t>
      </w:r>
      <w:proofErr w:type="gramEnd"/>
    </w:p>
    <w:p w14:paraId="7AC61EFC" w14:textId="77777777" w:rsidR="005367E6" w:rsidRPr="005367E6" w:rsidRDefault="005367E6" w:rsidP="005B76C9">
      <w:pPr>
        <w:pStyle w:val="ListBullet"/>
      </w:pPr>
      <w:r w:rsidRPr="00805CD6">
        <w:t xml:space="preserve">assimilate the treated wastewater into the soil on the site </w:t>
      </w:r>
      <w:r w:rsidRPr="005367E6">
        <w:t xml:space="preserve">in a manner that reduces the probability of soil saturation causing wastewater breakout, ponding, channelling and </w:t>
      </w:r>
      <w:proofErr w:type="gramStart"/>
      <w:r w:rsidRPr="005367E6">
        <w:t>runoff</w:t>
      </w:r>
      <w:proofErr w:type="gramEnd"/>
    </w:p>
    <w:p w14:paraId="4288E3C3" w14:textId="7F7BD9FE" w:rsidR="00DE2376" w:rsidRDefault="00A355DF" w:rsidP="00DE2376">
      <w:pPr>
        <w:pStyle w:val="ListBullet"/>
      </w:pPr>
      <w:r>
        <w:t>h</w:t>
      </w:r>
      <w:r w:rsidR="00DE2376">
        <w:t xml:space="preserve">ave a high probability of remaining structurally stable during construction and throughout the life of the </w:t>
      </w:r>
      <w:proofErr w:type="gramStart"/>
      <w:r w:rsidR="00DE2376">
        <w:t>system</w:t>
      </w:r>
      <w:proofErr w:type="gramEnd"/>
    </w:p>
    <w:p w14:paraId="1D9FAEB2" w14:textId="3A131D88" w:rsidR="005367E6" w:rsidRPr="005367E6" w:rsidRDefault="00A355DF" w:rsidP="00DE2376">
      <w:pPr>
        <w:pStyle w:val="ListBullet"/>
      </w:pPr>
      <w:r>
        <w:t>m</w:t>
      </w:r>
      <w:r w:rsidR="00DE2376">
        <w:t xml:space="preserve">aintain amenity throughout the life of the </w:t>
      </w:r>
      <w:proofErr w:type="gramStart"/>
      <w:r w:rsidR="00DE2376">
        <w:t>system</w:t>
      </w:r>
      <w:proofErr w:type="gramEnd"/>
    </w:p>
    <w:p w14:paraId="11FDB3F7" w14:textId="77777777" w:rsidR="005367E6" w:rsidRPr="005367E6" w:rsidRDefault="005367E6" w:rsidP="00085FAB">
      <w:pPr>
        <w:pStyle w:val="ListBullet"/>
      </w:pPr>
      <w:r>
        <w:t>ensure that the effluent quality requirements of the selected EDRS align with the performance characteristics of the onsite wastewater treatment plant.</w:t>
      </w:r>
    </w:p>
    <w:p w14:paraId="4CEDC147" w14:textId="130A7A7E" w:rsidR="005367E6" w:rsidRPr="005367E6" w:rsidRDefault="005367E6" w:rsidP="005B76C9">
      <w:pPr>
        <w:pStyle w:val="NoSpacing"/>
      </w:pPr>
      <w:r w:rsidRPr="00326483">
        <w:rPr>
          <w:u w:val="single"/>
        </w:rPr>
        <w:t>Considerations:</w:t>
      </w:r>
      <w:r w:rsidRPr="005367E6">
        <w:t xml:space="preserve"> To help achieve the performance objectives for EDRS consider: </w:t>
      </w:r>
    </w:p>
    <w:p w14:paraId="581CA39F" w14:textId="77777777" w:rsidR="005367E6" w:rsidRPr="005367E6" w:rsidRDefault="005367E6" w:rsidP="005B76C9">
      <w:pPr>
        <w:pStyle w:val="ListBullet"/>
      </w:pPr>
      <w:r>
        <w:t xml:space="preserve">the </w:t>
      </w:r>
      <w:r w:rsidRPr="005367E6">
        <w:t xml:space="preserve">capacity to receive and absorb all treated wastewater </w:t>
      </w:r>
      <w:proofErr w:type="gramStart"/>
      <w:r w:rsidRPr="005367E6">
        <w:t>flows</w:t>
      </w:r>
      <w:proofErr w:type="gramEnd"/>
    </w:p>
    <w:p w14:paraId="5DBDFB01" w14:textId="77777777" w:rsidR="005367E6" w:rsidRPr="005367E6" w:rsidRDefault="005367E6" w:rsidP="005B76C9">
      <w:pPr>
        <w:pStyle w:val="ListBullet"/>
      </w:pPr>
      <w:r>
        <w:t xml:space="preserve">the </w:t>
      </w:r>
      <w:r w:rsidRPr="005367E6">
        <w:t xml:space="preserve">capacity to facilitate the uptake and absorption of the effluent within the boundaries of the </w:t>
      </w:r>
      <w:proofErr w:type="gramStart"/>
      <w:r w:rsidRPr="005367E6">
        <w:t>property</w:t>
      </w:r>
      <w:proofErr w:type="gramEnd"/>
    </w:p>
    <w:p w14:paraId="5C5332F3" w14:textId="77777777" w:rsidR="005367E6" w:rsidRPr="005367E6" w:rsidRDefault="005367E6" w:rsidP="005B76C9">
      <w:pPr>
        <w:pStyle w:val="ListBullet"/>
      </w:pPr>
      <w:r>
        <w:t xml:space="preserve">the effluent quality requirements of the range of available </w:t>
      </w:r>
      <w:r w:rsidRPr="005367E6">
        <w:t>EDRS</w:t>
      </w:r>
    </w:p>
    <w:p w14:paraId="7ED66918" w14:textId="3D9DA8D4" w:rsidR="005367E6" w:rsidRPr="005367E6" w:rsidRDefault="005367E6" w:rsidP="005B76C9">
      <w:pPr>
        <w:pStyle w:val="ListBullet"/>
      </w:pPr>
      <w:r>
        <w:t xml:space="preserve">the </w:t>
      </w:r>
      <w:r w:rsidRPr="005367E6">
        <w:t xml:space="preserve">capacity of the EDRS to minimise or prevent the production of unpleasant odour or </w:t>
      </w:r>
      <w:r w:rsidR="00FD71BF">
        <w:t>exposure</w:t>
      </w:r>
      <w:r w:rsidRPr="005367E6">
        <w:t xml:space="preserve"> with effluent whether treated or not</w:t>
      </w:r>
      <w:bookmarkStart w:id="58" w:name="_Toc112224882"/>
      <w:r w:rsidRPr="005367E6">
        <w:t xml:space="preserve">. </w:t>
      </w:r>
    </w:p>
    <w:p w14:paraId="028AAF3D" w14:textId="77777777" w:rsidR="005367E6" w:rsidRPr="005367E6" w:rsidRDefault="005367E6" w:rsidP="00F01C37">
      <w:pPr>
        <w:pStyle w:val="Heading4"/>
      </w:pPr>
      <w:r>
        <w:t>Constructability</w:t>
      </w:r>
      <w:r w:rsidRPr="005367E6">
        <w:t xml:space="preserve"> and </w:t>
      </w:r>
      <w:bookmarkEnd w:id="58"/>
      <w:r w:rsidRPr="005367E6">
        <w:t>operability</w:t>
      </w:r>
    </w:p>
    <w:p w14:paraId="1D7171D5" w14:textId="4B8F8002" w:rsidR="005367E6" w:rsidRDefault="005B76C9" w:rsidP="009945DC">
      <w:pPr>
        <w:pStyle w:val="NoSpacing"/>
        <w:keepNext/>
      </w:pPr>
      <w:r w:rsidRPr="005B76C9">
        <w:rPr>
          <w:rStyle w:val="Bold"/>
        </w:rPr>
        <w:t>Performance s</w:t>
      </w:r>
      <w:r w:rsidR="005367E6" w:rsidRPr="005B76C9">
        <w:rPr>
          <w:rStyle w:val="Bold"/>
        </w:rPr>
        <w:t xml:space="preserve">tatement: </w:t>
      </w:r>
      <w:r w:rsidR="005367E6">
        <w:t>The performance objectives for the construction, installation, and operation of an EDRS are to:</w:t>
      </w:r>
    </w:p>
    <w:p w14:paraId="2428B47A" w14:textId="77777777" w:rsidR="005367E6" w:rsidRPr="005367E6" w:rsidRDefault="005367E6" w:rsidP="00085FAB">
      <w:pPr>
        <w:pStyle w:val="ListBullet"/>
      </w:pPr>
      <w:r>
        <w:t xml:space="preserve">confirm </w:t>
      </w:r>
      <w:r w:rsidRPr="005367E6">
        <w:t xml:space="preserve">that enough land area is available for the proposed </w:t>
      </w:r>
      <w:proofErr w:type="gramStart"/>
      <w:r w:rsidRPr="005367E6">
        <w:t>design</w:t>
      </w:r>
      <w:proofErr w:type="gramEnd"/>
    </w:p>
    <w:p w14:paraId="48A06A5C" w14:textId="77777777" w:rsidR="005367E6" w:rsidRPr="005367E6" w:rsidRDefault="005367E6" w:rsidP="00157192">
      <w:pPr>
        <w:pStyle w:val="ListBullet"/>
      </w:pPr>
      <w:r>
        <w:t xml:space="preserve">consider </w:t>
      </w:r>
      <w:r w:rsidRPr="005367E6">
        <w:t xml:space="preserve">the degree of difficulty of construction on the site – including post-construction access for </w:t>
      </w:r>
      <w:proofErr w:type="gramStart"/>
      <w:r w:rsidRPr="005367E6">
        <w:t>maintenance</w:t>
      </w:r>
      <w:proofErr w:type="gramEnd"/>
    </w:p>
    <w:p w14:paraId="4D1D348C" w14:textId="77777777" w:rsidR="005367E6" w:rsidRPr="005367E6" w:rsidRDefault="005367E6" w:rsidP="00157192">
      <w:pPr>
        <w:pStyle w:val="ListBullet"/>
      </w:pPr>
      <w:r>
        <w:t xml:space="preserve">determine </w:t>
      </w:r>
      <w:r w:rsidRPr="005367E6">
        <w:t xml:space="preserve">and evaluate the capital and operational costs of the proposed </w:t>
      </w:r>
      <w:proofErr w:type="gramStart"/>
      <w:r w:rsidRPr="005367E6">
        <w:t>design</w:t>
      </w:r>
      <w:proofErr w:type="gramEnd"/>
    </w:p>
    <w:p w14:paraId="7475B2A0" w14:textId="77777777" w:rsidR="005367E6" w:rsidRPr="005367E6" w:rsidRDefault="005367E6" w:rsidP="00157192">
      <w:pPr>
        <w:pStyle w:val="ListBullet"/>
      </w:pPr>
      <w:r>
        <w:t xml:space="preserve">ensure </w:t>
      </w:r>
      <w:r w:rsidRPr="005367E6">
        <w:t xml:space="preserve">that the stability of other structures close to the system are not </w:t>
      </w:r>
      <w:proofErr w:type="gramStart"/>
      <w:r w:rsidRPr="005367E6">
        <w:t>compromised</w:t>
      </w:r>
      <w:proofErr w:type="gramEnd"/>
    </w:p>
    <w:p w14:paraId="6252A72C" w14:textId="77777777" w:rsidR="005367E6" w:rsidRPr="005367E6" w:rsidRDefault="005367E6" w:rsidP="00157192">
      <w:pPr>
        <w:pStyle w:val="ListBullet"/>
      </w:pPr>
      <w:r>
        <w:lastRenderedPageBreak/>
        <w:t xml:space="preserve">consider </w:t>
      </w:r>
      <w:r w:rsidRPr="005367E6">
        <w:t>the operability of the EDRS in the context of the site restrictions and responsible person(s).</w:t>
      </w:r>
    </w:p>
    <w:p w14:paraId="17E4375A" w14:textId="5A422D83" w:rsidR="005367E6" w:rsidRPr="005367E6" w:rsidRDefault="005367E6" w:rsidP="00157192">
      <w:pPr>
        <w:pStyle w:val="NoSpacing"/>
      </w:pPr>
      <w:r w:rsidRPr="009945DC">
        <w:rPr>
          <w:u w:val="single"/>
        </w:rPr>
        <w:t>Considerations:</w:t>
      </w:r>
      <w:r w:rsidRPr="005367E6">
        <w:t xml:space="preserve"> To help achieve the performance objectives for constructability and operability of EDRS consider:</w:t>
      </w:r>
    </w:p>
    <w:p w14:paraId="292C2E8B" w14:textId="77777777" w:rsidR="005367E6" w:rsidRPr="005367E6" w:rsidRDefault="005367E6" w:rsidP="00157192">
      <w:pPr>
        <w:pStyle w:val="ListBullet"/>
      </w:pPr>
      <w:r>
        <w:t>assessing</w:t>
      </w:r>
      <w:r w:rsidRPr="005367E6">
        <w:t xml:space="preserve"> the available land area within the development site to enable construction and operation of the EDRS with consideration of buffers and site </w:t>
      </w:r>
      <w:proofErr w:type="gramStart"/>
      <w:r w:rsidRPr="005367E6">
        <w:t>access</w:t>
      </w:r>
      <w:proofErr w:type="gramEnd"/>
    </w:p>
    <w:p w14:paraId="1F0262D7" w14:textId="77777777" w:rsidR="005367E6" w:rsidRPr="005367E6" w:rsidRDefault="005367E6" w:rsidP="00157192">
      <w:pPr>
        <w:pStyle w:val="ListBullet"/>
      </w:pPr>
      <w:r>
        <w:t xml:space="preserve">obtaining </w:t>
      </w:r>
      <w:r w:rsidRPr="005367E6">
        <w:t xml:space="preserve">information, where required, that enables an evaluation of the capital and lifecycle costs of the proposed EDRS in the context of the scale, cost and lifespan of the </w:t>
      </w:r>
      <w:proofErr w:type="gramStart"/>
      <w:r w:rsidRPr="005367E6">
        <w:t>development</w:t>
      </w:r>
      <w:proofErr w:type="gramEnd"/>
    </w:p>
    <w:p w14:paraId="39968B80" w14:textId="77777777" w:rsidR="005367E6" w:rsidRPr="005367E6" w:rsidRDefault="005367E6" w:rsidP="00157192">
      <w:pPr>
        <w:pStyle w:val="ListBullet"/>
      </w:pPr>
      <w:r>
        <w:t xml:space="preserve">obtaining </w:t>
      </w:r>
      <w:r w:rsidRPr="005367E6">
        <w:t>information that demonstrates the degree of difficulty in construction of the EDRS and any potential impact on the stability of structures on the development site.</w:t>
      </w:r>
    </w:p>
    <w:p w14:paraId="5F728C95" w14:textId="77777777" w:rsidR="005367E6" w:rsidRPr="005367E6" w:rsidRDefault="005367E6" w:rsidP="00536A66">
      <w:pPr>
        <w:pStyle w:val="Heading3"/>
      </w:pPr>
      <w:bookmarkStart w:id="59" w:name="_Toc112224883"/>
      <w:r>
        <w:t xml:space="preserve">Regulatory </w:t>
      </w:r>
      <w:bookmarkEnd w:id="59"/>
      <w:r w:rsidRPr="005367E6">
        <w:t>matters</w:t>
      </w:r>
    </w:p>
    <w:p w14:paraId="48881D39" w14:textId="77777777" w:rsidR="005367E6" w:rsidRDefault="005367E6" w:rsidP="005367E6">
      <w:r>
        <w:t xml:space="preserve">The EP Act sets out the legislative framework for the protection of human health and the environment from pollution and waste in Victoria. </w:t>
      </w:r>
    </w:p>
    <w:p w14:paraId="28D5FF88" w14:textId="3CEB55B6" w:rsidR="005367E6" w:rsidRDefault="005367E6" w:rsidP="005367E6">
      <w:r>
        <w:t>The GED is a centrepiece of the laws. It requires anyone conducting an activity that may give rise to risks of harm to human health or the environment from pollution or waste, to minimise those risks so far as reasonably practicable</w:t>
      </w:r>
      <w:r w:rsidR="00900BEC">
        <w:t xml:space="preserve"> </w:t>
      </w:r>
      <w:r w:rsidR="00900BEC" w:rsidRPr="00900BEC">
        <w:t>(</w:t>
      </w:r>
      <w:hyperlink r:id="rId32" w:history="1">
        <w:r w:rsidR="00900BEC" w:rsidRPr="00900BEC">
          <w:rPr>
            <w:rStyle w:val="Hyperlink"/>
          </w:rPr>
          <w:t>Refer to EPA’s Publication 1856: Reasonably practicable</w:t>
        </w:r>
      </w:hyperlink>
      <w:r w:rsidR="00900BEC" w:rsidRPr="00900BEC">
        <w:t>)</w:t>
      </w:r>
      <w:r>
        <w:t>.</w:t>
      </w:r>
    </w:p>
    <w:p w14:paraId="34B8C67E" w14:textId="77777777" w:rsidR="005367E6" w:rsidRDefault="005367E6" w:rsidP="005367E6">
      <w:r w:rsidRPr="00BA5129">
        <w:t>The GED establishes a prevention-based approach to the risks and impacts associated with OWMS. Minimising the risks of harm to human health and the environment from OWMS</w:t>
      </w:r>
      <w:r>
        <w:t xml:space="preserve"> (including EDRS)</w:t>
      </w:r>
      <w:r w:rsidRPr="00BA5129">
        <w:t xml:space="preserve"> will depend on factors that influence the level of risk, such as the type of OWMS, site constraints, treatment method and the end use of the treated wastewater</w:t>
      </w:r>
      <w:r>
        <w:t>.</w:t>
      </w:r>
    </w:p>
    <w:p w14:paraId="2FA3B18E" w14:textId="77777777" w:rsidR="005367E6" w:rsidRDefault="005367E6" w:rsidP="005367E6">
      <w:r>
        <w:t>The EP Act and EP Regulations</w:t>
      </w:r>
      <w:r w:rsidRPr="005367E6">
        <w:t xml:space="preserve"> </w:t>
      </w:r>
      <w:r>
        <w:t xml:space="preserve">contain prescribed matters that local councils must consider when making decisions on applications to construct, install or alter an OWMS (which includes the EDRS). Understanding these matters will assist property owners, land capability assessors and installers to provide a level of consistency and alignment between the EDRS design outcomes and regulatory requirements. </w:t>
      </w:r>
    </w:p>
    <w:p w14:paraId="35DF7000" w14:textId="45463B04" w:rsidR="005367E6" w:rsidRDefault="005367E6" w:rsidP="005367E6">
      <w:r>
        <w:t>Specifically, Section 50</w:t>
      </w:r>
      <w:r w:rsidR="002622AA">
        <w:t xml:space="preserve"> and Section 81</w:t>
      </w:r>
      <w:r>
        <w:t xml:space="preserve"> of the EP Act and Part 3.3 of the EP Regulations set out the matters relevant </w:t>
      </w:r>
      <w:r w:rsidR="00267567">
        <w:t>to applications</w:t>
      </w:r>
      <w:r>
        <w:t xml:space="preserve"> to councils in relation to OWMS. This includes the information that must be included with the permit application (regulation 26(2) and the matters that council must consider when deciding whether to issue a permit for OWMS (regulation 28(h)).</w:t>
      </w:r>
    </w:p>
    <w:p w14:paraId="26E26929" w14:textId="20C56B43" w:rsidR="005367E6" w:rsidRDefault="005367E6" w:rsidP="005367E6">
      <w:r w:rsidRPr="00EE02E1">
        <w:t xml:space="preserve">Part 5.7 of the EP Regulations provides the ongoing obligations for a person in management or control of an OWMS. </w:t>
      </w:r>
    </w:p>
    <w:p w14:paraId="56E91FFC" w14:textId="56C54C63" w:rsidR="005367E6" w:rsidRDefault="005367E6" w:rsidP="005367E6">
      <w:r>
        <w:t xml:space="preserve">Chapter 2 of the </w:t>
      </w:r>
      <w:r w:rsidR="0013280D">
        <w:t>GOWM</w:t>
      </w:r>
      <w:r w:rsidR="00814248">
        <w:t xml:space="preserve"> </w:t>
      </w:r>
      <w:r>
        <w:t>provides more information on the regulatory framework.</w:t>
      </w:r>
    </w:p>
    <w:p w14:paraId="487CFB6F" w14:textId="77777777" w:rsidR="005367E6" w:rsidRPr="005367E6" w:rsidRDefault="005367E6" w:rsidP="005367E6">
      <w:r>
        <w:t xml:space="preserve">Refer to </w:t>
      </w:r>
      <w:hyperlink r:id="rId33" w:history="1">
        <w:r w:rsidRPr="005641EF">
          <w:rPr>
            <w:rStyle w:val="Hyperlink"/>
          </w:rPr>
          <w:t>EPA Publication 1974</w:t>
        </w:r>
        <w:r>
          <w:rPr>
            <w:rStyle w:val="Hyperlink"/>
          </w:rPr>
          <w:t>:</w:t>
        </w:r>
        <w:r w:rsidRPr="005641EF">
          <w:rPr>
            <w:rStyle w:val="Hyperlink"/>
          </w:rPr>
          <w:t xml:space="preserve"> Regulating onsite wastewater management systems: local government toolkit</w:t>
        </w:r>
      </w:hyperlink>
      <w:r>
        <w:t xml:space="preserve"> for more information on the laws for OWMS that councils can enforce. </w:t>
      </w:r>
      <w:r w:rsidRPr="00987998">
        <w:t xml:space="preserve">The toolkit also provides practical tips and advice on how to investigate complaints and issues relating to OWMS using the </w:t>
      </w:r>
      <w:r>
        <w:t xml:space="preserve">EP </w:t>
      </w:r>
      <w:r w:rsidRPr="00987998">
        <w:t xml:space="preserve">Act’s risk-based compliance framework. </w:t>
      </w:r>
    </w:p>
    <w:p w14:paraId="7DC6B8F2" w14:textId="77777777" w:rsidR="005367E6" w:rsidRPr="005367E6" w:rsidRDefault="005367E6" w:rsidP="00951B58">
      <w:pPr>
        <w:pStyle w:val="Heading2"/>
      </w:pPr>
      <w:bookmarkStart w:id="60" w:name="_Toc112224885"/>
      <w:bookmarkStart w:id="61" w:name="_Toc167096840"/>
      <w:r>
        <w:t xml:space="preserve">Effluent </w:t>
      </w:r>
      <w:bookmarkEnd w:id="60"/>
      <w:r w:rsidRPr="005367E6">
        <w:t>dispersal and recycling systems</w:t>
      </w:r>
      <w:bookmarkEnd w:id="61"/>
    </w:p>
    <w:p w14:paraId="4BB22422" w14:textId="77777777" w:rsidR="005367E6" w:rsidRDefault="005367E6" w:rsidP="00207592">
      <w:pPr>
        <w:pStyle w:val="NoSpacing"/>
      </w:pPr>
      <w:r>
        <w:t xml:space="preserve">Effluent dispersal systems (EDS) are the predominant </w:t>
      </w:r>
      <w:r w:rsidRPr="002A177B">
        <w:t xml:space="preserve">method for </w:t>
      </w:r>
      <w:r>
        <w:t xml:space="preserve">the </w:t>
      </w:r>
      <w:r w:rsidRPr="002A177B">
        <w:t xml:space="preserve">management of treated effluent generated by onsite wastewater treatment plants. They form a critical part of the overall </w:t>
      </w:r>
      <w:r>
        <w:t xml:space="preserve">OWMS </w:t>
      </w:r>
      <w:r w:rsidRPr="002A177B">
        <w:t xml:space="preserve">and </w:t>
      </w:r>
      <w:r w:rsidRPr="002A177B">
        <w:lastRenderedPageBreak/>
        <w:t xml:space="preserve">assist in achieving environment, </w:t>
      </w:r>
      <w:r w:rsidRPr="00FE124A">
        <w:t xml:space="preserve">human </w:t>
      </w:r>
      <w:r w:rsidRPr="002A177B">
        <w:t>health, and community amenity protection outcomes</w:t>
      </w:r>
      <w:r>
        <w:t>. Their primary purpose is to:</w:t>
      </w:r>
    </w:p>
    <w:p w14:paraId="0C210EE3" w14:textId="77777777" w:rsidR="005367E6" w:rsidRPr="005367E6" w:rsidRDefault="005367E6" w:rsidP="00207592">
      <w:pPr>
        <w:pStyle w:val="ListBullet"/>
      </w:pPr>
      <w:r>
        <w:t>safely disperse liquid (effluent) volumes into the plant and soil environment</w:t>
      </w:r>
    </w:p>
    <w:p w14:paraId="6B44C878" w14:textId="77777777" w:rsidR="005367E6" w:rsidRPr="005367E6" w:rsidRDefault="005367E6" w:rsidP="009E7FDD">
      <w:pPr>
        <w:pStyle w:val="ListBullet"/>
      </w:pPr>
      <w:r>
        <w:t xml:space="preserve">enable a range of biological, </w:t>
      </w:r>
      <w:proofErr w:type="gramStart"/>
      <w:r>
        <w:t>chemical</w:t>
      </w:r>
      <w:proofErr w:type="gramEnd"/>
      <w:r>
        <w:t xml:space="preserve"> and physical processes that result in the assimilation of potential pollutants into the receiving environment.</w:t>
      </w:r>
    </w:p>
    <w:p w14:paraId="3180CB44" w14:textId="77777777" w:rsidR="00014966" w:rsidRDefault="005367E6" w:rsidP="00014966">
      <w:pPr>
        <w:keepLines/>
      </w:pPr>
      <w:r>
        <w:t xml:space="preserve">When selected, designed, </w:t>
      </w:r>
      <w:proofErr w:type="gramStart"/>
      <w:r>
        <w:t>constructed</w:t>
      </w:r>
      <w:proofErr w:type="gramEnd"/>
      <w:r>
        <w:t xml:space="preserve"> and operated correctly EDS provide a high level of protection to the environment and human health through the uptake, filtration, sorption and biological degradation of effluent as it moves through the system and into the receiving environment </w:t>
      </w:r>
      <w:r w:rsidRPr="008D417A">
        <w:t>(</w:t>
      </w:r>
      <w:r w:rsidRPr="00F50952">
        <w:t>USEPA, 2002</w:t>
      </w:r>
      <w:r>
        <w:t>;</w:t>
      </w:r>
      <w:r w:rsidRPr="00F50952">
        <w:t xml:space="preserve"> </w:t>
      </w:r>
      <w:r w:rsidRPr="005367E6">
        <w:t xml:space="preserve">Siegrist &amp; Van </w:t>
      </w:r>
      <w:proofErr w:type="spellStart"/>
      <w:r w:rsidRPr="005367E6">
        <w:t>Cuyk</w:t>
      </w:r>
      <w:proofErr w:type="spellEnd"/>
      <w:r w:rsidRPr="005367E6">
        <w:t>, 2001a;</w:t>
      </w:r>
      <w:r w:rsidRPr="00F812C2">
        <w:t xml:space="preserve"> </w:t>
      </w:r>
      <w:r w:rsidRPr="005367E6">
        <w:t>Geary &amp; Whitehead, 2009</w:t>
      </w:r>
      <w:r>
        <w:t>;</w:t>
      </w:r>
      <w:r w:rsidRPr="00F812C2">
        <w:t xml:space="preserve"> Yarra Valley Water, 2021).</w:t>
      </w:r>
      <w:r>
        <w:t xml:space="preserve"> On the other hand, inappropriate practice at the selection, design, </w:t>
      </w:r>
      <w:proofErr w:type="gramStart"/>
      <w:r>
        <w:t>construction</w:t>
      </w:r>
      <w:proofErr w:type="gramEnd"/>
      <w:r>
        <w:t xml:space="preserve"> and operational phases of the EDS can result in adverse impacts on human health, the environment and community amenity. </w:t>
      </w:r>
    </w:p>
    <w:p w14:paraId="449FFA27" w14:textId="32F9AD7C" w:rsidR="00014966" w:rsidRDefault="005367E6" w:rsidP="00014966">
      <w:pPr>
        <w:keepLines/>
      </w:pPr>
      <w:r>
        <w:t xml:space="preserve">An overview of the biophysical processes that function as part of, or in conjunction with, EDS is presented in </w:t>
      </w:r>
      <w:r>
        <w:fldChar w:fldCharType="begin"/>
      </w:r>
      <w:r>
        <w:instrText xml:space="preserve"> REF _Ref129679091 \h </w:instrText>
      </w:r>
      <w:r>
        <w:fldChar w:fldCharType="separate"/>
      </w:r>
      <w:r w:rsidR="00EA2B39">
        <w:t xml:space="preserve">Figure </w:t>
      </w:r>
      <w:r w:rsidR="00EA2B39">
        <w:rPr>
          <w:noProof/>
        </w:rPr>
        <w:t>2</w:t>
      </w:r>
      <w:r>
        <w:fldChar w:fldCharType="end"/>
      </w:r>
      <w:r>
        <w:t xml:space="preserve"> and a detailed summary of these processes is presented in </w:t>
      </w:r>
      <w:r>
        <w:fldChar w:fldCharType="begin"/>
      </w:r>
      <w:r>
        <w:instrText xml:space="preserve"> REF _Ref129679137 \h </w:instrText>
      </w:r>
      <w:r>
        <w:fldChar w:fldCharType="separate"/>
      </w:r>
      <w:r w:rsidR="00EA2B39">
        <w:t xml:space="preserve">Figure </w:t>
      </w:r>
      <w:r w:rsidR="00EA2B39">
        <w:rPr>
          <w:noProof/>
        </w:rPr>
        <w:t>3</w:t>
      </w:r>
      <w:r>
        <w:fldChar w:fldCharType="end"/>
      </w:r>
      <w:r>
        <w:t xml:space="preserve">. </w:t>
      </w:r>
    </w:p>
    <w:p w14:paraId="2F813322" w14:textId="77777777" w:rsidR="00014966" w:rsidRDefault="00014966">
      <w:pPr>
        <w:spacing w:before="0" w:after="160" w:line="259" w:lineRule="auto"/>
      </w:pPr>
      <w:r>
        <w:br w:type="page"/>
      </w:r>
    </w:p>
    <w:p w14:paraId="6B66A121" w14:textId="5AF5343D" w:rsidR="00CE21FE" w:rsidRDefault="00412240" w:rsidP="005367E6">
      <w:r w:rsidRPr="00412240">
        <w:rPr>
          <w:noProof/>
        </w:rPr>
        <w:lastRenderedPageBreak/>
        <w:drawing>
          <wp:inline distT="0" distB="0" distL="0" distR="0" wp14:anchorId="21C67C15" wp14:editId="46CA1143">
            <wp:extent cx="6338091" cy="2990780"/>
            <wp:effectExtent l="0" t="0" r="5715" b="635"/>
            <wp:docPr id="1407771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771771" name=""/>
                    <pic:cNvPicPr/>
                  </pic:nvPicPr>
                  <pic:blipFill>
                    <a:blip r:embed="rId34"/>
                    <a:stretch>
                      <a:fillRect/>
                    </a:stretch>
                  </pic:blipFill>
                  <pic:spPr>
                    <a:xfrm>
                      <a:off x="0" y="0"/>
                      <a:ext cx="6473138" cy="3054505"/>
                    </a:xfrm>
                    <a:prstGeom prst="rect">
                      <a:avLst/>
                    </a:prstGeom>
                  </pic:spPr>
                </pic:pic>
              </a:graphicData>
            </a:graphic>
          </wp:inline>
        </w:drawing>
      </w:r>
    </w:p>
    <w:p w14:paraId="33EED623" w14:textId="7C612F73" w:rsidR="00C541AE" w:rsidRDefault="00C541AE" w:rsidP="00C541AE">
      <w:pPr>
        <w:pStyle w:val="Caption"/>
      </w:pPr>
      <w:bookmarkStart w:id="62" w:name="_Ref129679091"/>
      <w:bookmarkStart w:id="63" w:name="_Toc167097183"/>
      <w:r>
        <w:t xml:space="preserve">Figure </w:t>
      </w:r>
      <w:r w:rsidR="009E530D">
        <w:fldChar w:fldCharType="begin"/>
      </w:r>
      <w:r w:rsidR="009E530D">
        <w:instrText xml:space="preserve"> SEQ Figure \* ARABIC </w:instrText>
      </w:r>
      <w:r w:rsidR="009E530D">
        <w:fldChar w:fldCharType="separate"/>
      </w:r>
      <w:r w:rsidR="00146023">
        <w:rPr>
          <w:noProof/>
        </w:rPr>
        <w:t>2</w:t>
      </w:r>
      <w:r w:rsidR="009E530D">
        <w:fldChar w:fldCharType="end"/>
      </w:r>
      <w:bookmarkEnd w:id="62"/>
      <w:r>
        <w:t xml:space="preserve">: Overview of typical biophysical processes governing EDS function in </w:t>
      </w:r>
      <w:proofErr w:type="gramStart"/>
      <w:r>
        <w:t>landscape</w:t>
      </w:r>
      <w:bookmarkEnd w:id="63"/>
      <w:proofErr w:type="gramEnd"/>
    </w:p>
    <w:p w14:paraId="484C8A60" w14:textId="121F476A" w:rsidR="005367E6" w:rsidRDefault="00014966" w:rsidP="005367E6">
      <w:r w:rsidRPr="00014966">
        <w:rPr>
          <w:noProof/>
        </w:rPr>
        <w:drawing>
          <wp:inline distT="0" distB="0" distL="0" distR="0" wp14:anchorId="55036E3F" wp14:editId="03C0B2C1">
            <wp:extent cx="6600501" cy="4400550"/>
            <wp:effectExtent l="0" t="0" r="0" b="0"/>
            <wp:docPr id="833292182" name="Picture 1" descr="Diagram of a diagram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292182" name="Picture 1" descr="Diagram of a diagram of a plant&#10;&#10;Description automatically generated"/>
                    <pic:cNvPicPr/>
                  </pic:nvPicPr>
                  <pic:blipFill>
                    <a:blip r:embed="rId35"/>
                    <a:stretch>
                      <a:fillRect/>
                    </a:stretch>
                  </pic:blipFill>
                  <pic:spPr>
                    <a:xfrm>
                      <a:off x="0" y="0"/>
                      <a:ext cx="6642531" cy="4428571"/>
                    </a:xfrm>
                    <a:prstGeom prst="rect">
                      <a:avLst/>
                    </a:prstGeom>
                  </pic:spPr>
                </pic:pic>
              </a:graphicData>
            </a:graphic>
          </wp:inline>
        </w:drawing>
      </w:r>
    </w:p>
    <w:p w14:paraId="04CA00E1" w14:textId="70AA82E8" w:rsidR="005367E6" w:rsidRDefault="005367E6" w:rsidP="006301E5">
      <w:pPr>
        <w:pStyle w:val="Caption"/>
      </w:pPr>
      <w:bookmarkStart w:id="64" w:name="_Ref129679137"/>
      <w:bookmarkStart w:id="65" w:name="_Toc167097184"/>
      <w:r>
        <w:t xml:space="preserve">Figure </w:t>
      </w:r>
      <w:r w:rsidR="009E530D">
        <w:fldChar w:fldCharType="begin"/>
      </w:r>
      <w:r w:rsidR="009E530D">
        <w:instrText xml:space="preserve"> SEQ Figure \* ARABIC </w:instrText>
      </w:r>
      <w:r w:rsidR="009E530D">
        <w:fldChar w:fldCharType="separate"/>
      </w:r>
      <w:r w:rsidR="00146023">
        <w:rPr>
          <w:noProof/>
        </w:rPr>
        <w:t>3</w:t>
      </w:r>
      <w:r w:rsidR="009E530D">
        <w:fldChar w:fldCharType="end"/>
      </w:r>
      <w:bookmarkEnd w:id="64"/>
      <w:r>
        <w:t>: Detailed summary of EDS biophysical processes (subsurface irrigation)</w:t>
      </w:r>
      <w:bookmarkEnd w:id="65"/>
    </w:p>
    <w:p w14:paraId="1DF8C61D" w14:textId="77777777" w:rsidR="00014966" w:rsidRDefault="00014966">
      <w:pPr>
        <w:spacing w:before="0" w:after="160" w:line="259" w:lineRule="auto"/>
      </w:pPr>
      <w:r>
        <w:br w:type="page"/>
      </w:r>
    </w:p>
    <w:p w14:paraId="549064B2" w14:textId="76E3D895" w:rsidR="005367E6" w:rsidRPr="005367E6" w:rsidRDefault="005367E6" w:rsidP="00326483">
      <w:pPr>
        <w:keepLines/>
      </w:pPr>
      <w:r>
        <w:lastRenderedPageBreak/>
        <w:t>Effluent recycling system</w:t>
      </w:r>
      <w:r w:rsidR="006867C7">
        <w:t>s</w:t>
      </w:r>
      <w:r>
        <w:t xml:space="preserve"> (</w:t>
      </w:r>
      <w:r w:rsidRPr="005367E6">
        <w:t xml:space="preserve">ERS) differ from EDS because they are designed to provide water of appropriate quality for a specific purpose such as toilet flushing or garden watering. In the case of garden watering or irrigation, the difference between effluent recycling and dispersal is that recycling </w:t>
      </w:r>
      <w:r w:rsidR="00F467BB">
        <w:t xml:space="preserve">may </w:t>
      </w:r>
      <w:r w:rsidRPr="005367E6">
        <w:t>involve applying the effluent at a rate that matches demand</w:t>
      </w:r>
      <w:r w:rsidR="00947ACE">
        <w:t xml:space="preserve"> and does not pose a risk harm to human health and the environment</w:t>
      </w:r>
      <w:r w:rsidRPr="005367E6">
        <w:t>. When the effluent generated exceeds plant watering requirements it needs to be stored safely for later reuse or discharged to a sewerage system. Maintaining a safe, fit for purpose recycled water quality that matches the end use is of critical importance for ERS.</w:t>
      </w:r>
    </w:p>
    <w:p w14:paraId="4273D9E7" w14:textId="77777777" w:rsidR="005367E6" w:rsidRPr="005367E6" w:rsidRDefault="005367E6" w:rsidP="00536A66">
      <w:pPr>
        <w:pStyle w:val="Heading3"/>
      </w:pPr>
      <w:r>
        <w:t>E</w:t>
      </w:r>
      <w:r w:rsidRPr="005367E6">
        <w:t>ffluent dispersal and recycling system categories</w:t>
      </w:r>
    </w:p>
    <w:p w14:paraId="717B5991" w14:textId="77777777" w:rsidR="005367E6" w:rsidRDefault="005367E6" w:rsidP="005367E6">
      <w:r>
        <w:t>EDRS have been categorised to assist with the selection and design process. These categories are generally consistent with AS/NZS 1547</w:t>
      </w:r>
      <w:r w:rsidDel="00DE00DA">
        <w:t>:2012</w:t>
      </w:r>
      <w:r>
        <w:t>. Additional effluent management system types are included in this guidance that are not found in AS/NZS 1547:2012, however, most of these are a sub-category of the broader EDRS types adopted in AS/NZS 1547:2012.</w:t>
      </w:r>
    </w:p>
    <w:p w14:paraId="24280A09" w14:textId="55D2613F" w:rsidR="005367E6" w:rsidRDefault="005367E6" w:rsidP="00371101">
      <w:r>
        <w:t xml:space="preserve">EDRS have been classified under </w:t>
      </w:r>
      <w:r w:rsidR="00106B96">
        <w:t xml:space="preserve">4 </w:t>
      </w:r>
      <w:r>
        <w:t xml:space="preserve">categories in this guidance. </w:t>
      </w:r>
      <w:r>
        <w:fldChar w:fldCharType="begin"/>
      </w:r>
      <w:r>
        <w:instrText xml:space="preserve"> REF _Ref122349078 \h </w:instrText>
      </w:r>
      <w:r>
        <w:fldChar w:fldCharType="separate"/>
      </w:r>
      <w:r>
        <w:t xml:space="preserve">Table </w:t>
      </w:r>
      <w:r w:rsidRPr="005367E6">
        <w:t>1</w:t>
      </w:r>
      <w:r>
        <w:fldChar w:fldCharType="end"/>
      </w:r>
      <w:r>
        <w:t xml:space="preserve"> lists the system categories, corresponding document section and external reference where appropriate.</w:t>
      </w:r>
    </w:p>
    <w:p w14:paraId="2F15C693" w14:textId="09D870C2" w:rsidR="005367E6" w:rsidRDefault="005367E6" w:rsidP="00371101">
      <w:pPr>
        <w:pStyle w:val="Caption"/>
        <w:keepLines/>
      </w:pPr>
      <w:bookmarkStart w:id="66" w:name="_Ref122349078"/>
      <w:bookmarkStart w:id="67" w:name="_Toc167176701"/>
      <w:r>
        <w:t xml:space="preserve">Table </w:t>
      </w:r>
      <w:r>
        <w:fldChar w:fldCharType="begin"/>
      </w:r>
      <w:r>
        <w:instrText>SEQ Table \* ARABIC</w:instrText>
      </w:r>
      <w:r>
        <w:fldChar w:fldCharType="separate"/>
      </w:r>
      <w:r w:rsidRPr="005367E6">
        <w:t>1</w:t>
      </w:r>
      <w:r>
        <w:fldChar w:fldCharType="end"/>
      </w:r>
      <w:bookmarkEnd w:id="66"/>
      <w:r w:rsidR="00D90598">
        <w:t>:</w:t>
      </w:r>
      <w:r>
        <w:t xml:space="preserve"> EDRS </w:t>
      </w:r>
      <w:r w:rsidRPr="00647A02">
        <w:t>categories</w:t>
      </w:r>
      <w:r>
        <w:t xml:space="preserve"> and references</w:t>
      </w:r>
      <w:bookmarkEnd w:id="67"/>
    </w:p>
    <w:tbl>
      <w:tblPr>
        <w:tblStyle w:val="EPA"/>
        <w:tblW w:w="5000" w:type="pct"/>
        <w:tblLayout w:type="fixed"/>
        <w:tblCellMar>
          <w:top w:w="113" w:type="dxa"/>
          <w:bottom w:w="113" w:type="dxa"/>
        </w:tblCellMar>
        <w:tblLook w:val="0420" w:firstRow="1" w:lastRow="0" w:firstColumn="0" w:lastColumn="0" w:noHBand="0" w:noVBand="1"/>
      </w:tblPr>
      <w:tblGrid>
        <w:gridCol w:w="2244"/>
        <w:gridCol w:w="2564"/>
        <w:gridCol w:w="2243"/>
        <w:gridCol w:w="3153"/>
      </w:tblGrid>
      <w:tr w:rsidR="005367E6" w:rsidRPr="000474FF" w14:paraId="02E285F9" w14:textId="77777777" w:rsidTr="00371101">
        <w:trPr>
          <w:cnfStyle w:val="100000000000" w:firstRow="1" w:lastRow="0" w:firstColumn="0" w:lastColumn="0" w:oddVBand="0" w:evenVBand="0" w:oddHBand="0" w:evenHBand="0" w:firstRowFirstColumn="0" w:firstRowLastColumn="0" w:lastRowFirstColumn="0" w:lastRowLastColumn="0"/>
          <w:tblHeader/>
        </w:trPr>
        <w:tc>
          <w:tcPr>
            <w:tcW w:w="1985" w:type="dxa"/>
          </w:tcPr>
          <w:p w14:paraId="716FBDEE" w14:textId="77777777" w:rsidR="005367E6" w:rsidRPr="000474FF" w:rsidRDefault="005367E6" w:rsidP="00371101">
            <w:pPr>
              <w:pStyle w:val="NoSpacing"/>
              <w:keepNext/>
              <w:keepLines/>
              <w:rPr>
                <w:rStyle w:val="CharacterStyle-Blue"/>
              </w:rPr>
            </w:pPr>
            <w:r w:rsidRPr="000474FF">
              <w:rPr>
                <w:rStyle w:val="CharacterStyle-Blue"/>
              </w:rPr>
              <w:t>System category</w:t>
            </w:r>
          </w:p>
        </w:tc>
        <w:tc>
          <w:tcPr>
            <w:tcW w:w="2268" w:type="dxa"/>
          </w:tcPr>
          <w:p w14:paraId="66D64D11" w14:textId="77777777" w:rsidR="005367E6" w:rsidRPr="000474FF" w:rsidRDefault="005367E6" w:rsidP="00371101">
            <w:pPr>
              <w:pStyle w:val="NoSpacing"/>
              <w:keepNext/>
              <w:keepLines/>
              <w:rPr>
                <w:rStyle w:val="CharacterStyle-Blue"/>
              </w:rPr>
            </w:pPr>
            <w:r w:rsidRPr="000474FF">
              <w:rPr>
                <w:rStyle w:val="CharacterStyle-Blue"/>
              </w:rPr>
              <w:t>Details</w:t>
            </w:r>
          </w:p>
        </w:tc>
        <w:tc>
          <w:tcPr>
            <w:tcW w:w="1984" w:type="dxa"/>
          </w:tcPr>
          <w:p w14:paraId="46577DE3" w14:textId="77777777" w:rsidR="005367E6" w:rsidRPr="000474FF" w:rsidRDefault="005367E6" w:rsidP="00371101">
            <w:pPr>
              <w:pStyle w:val="NoSpacing"/>
              <w:keepNext/>
              <w:keepLines/>
              <w:rPr>
                <w:rStyle w:val="CharacterStyle-Blue"/>
              </w:rPr>
            </w:pPr>
            <w:r w:rsidRPr="000474FF">
              <w:rPr>
                <w:rStyle w:val="CharacterStyle-Blue"/>
              </w:rPr>
              <w:t>Reference in this document</w:t>
            </w:r>
          </w:p>
        </w:tc>
        <w:tc>
          <w:tcPr>
            <w:tcW w:w="2789" w:type="dxa"/>
          </w:tcPr>
          <w:p w14:paraId="258538D8" w14:textId="77777777" w:rsidR="005367E6" w:rsidRPr="000474FF" w:rsidRDefault="005367E6" w:rsidP="00371101">
            <w:pPr>
              <w:pStyle w:val="NoSpacing"/>
              <w:keepNext/>
              <w:keepLines/>
              <w:rPr>
                <w:rStyle w:val="CharacterStyle-Blue"/>
              </w:rPr>
            </w:pPr>
            <w:r w:rsidRPr="000474FF">
              <w:rPr>
                <w:rStyle w:val="CharacterStyle-Blue"/>
              </w:rPr>
              <w:t>External reference</w:t>
            </w:r>
          </w:p>
        </w:tc>
      </w:tr>
      <w:tr w:rsidR="005367E6" w:rsidRPr="002955F8" w14:paraId="47187D7C" w14:textId="77777777" w:rsidTr="00326483">
        <w:tc>
          <w:tcPr>
            <w:tcW w:w="1985" w:type="dxa"/>
            <w:vMerge w:val="restart"/>
          </w:tcPr>
          <w:p w14:paraId="473A4A38" w14:textId="77777777" w:rsidR="005367E6" w:rsidRPr="002955F8" w:rsidRDefault="005367E6" w:rsidP="00371101">
            <w:pPr>
              <w:pStyle w:val="Tabletext"/>
              <w:keepNext/>
              <w:keepLines/>
              <w:spacing w:after="0"/>
            </w:pPr>
            <w:r w:rsidRPr="002955F8">
              <w:t>Soil absorption and evapotranspiration systems</w:t>
            </w:r>
          </w:p>
        </w:tc>
        <w:tc>
          <w:tcPr>
            <w:tcW w:w="2268" w:type="dxa"/>
          </w:tcPr>
          <w:p w14:paraId="223E18FF" w14:textId="77777777" w:rsidR="005367E6" w:rsidRPr="002955F8" w:rsidRDefault="005367E6" w:rsidP="00371101">
            <w:pPr>
              <w:pStyle w:val="Tabletext"/>
              <w:keepNext/>
              <w:keepLines/>
              <w:spacing w:after="0"/>
            </w:pPr>
            <w:r w:rsidRPr="002955F8">
              <w:t>Conventional trenches and bed systems</w:t>
            </w:r>
          </w:p>
        </w:tc>
        <w:tc>
          <w:tcPr>
            <w:tcW w:w="1984" w:type="dxa"/>
          </w:tcPr>
          <w:p w14:paraId="4351A02A" w14:textId="5B57B349" w:rsidR="005367E6" w:rsidRPr="002955F8" w:rsidRDefault="005367E6" w:rsidP="00371101">
            <w:pPr>
              <w:pStyle w:val="Tabletext"/>
              <w:keepNext/>
              <w:keepLines/>
              <w:spacing w:after="0"/>
            </w:pPr>
            <w:r w:rsidRPr="002955F8">
              <w:t xml:space="preserve">Section </w:t>
            </w:r>
            <w:r w:rsidRPr="002955F8">
              <w:fldChar w:fldCharType="begin"/>
            </w:r>
            <w:r w:rsidRPr="002955F8">
              <w:instrText xml:space="preserve"> REF _Ref122348729 \r \h  \* MERGEFORMAT </w:instrText>
            </w:r>
            <w:r w:rsidRPr="002955F8">
              <w:fldChar w:fldCharType="separate"/>
            </w:r>
            <w:r w:rsidRPr="002955F8">
              <w:t>2.4.2.1</w:t>
            </w:r>
            <w:r w:rsidRPr="002955F8">
              <w:fldChar w:fldCharType="end"/>
            </w:r>
            <w:r w:rsidRPr="002955F8">
              <w:br/>
            </w:r>
            <w:r w:rsidRPr="002955F8">
              <w:fldChar w:fldCharType="begin"/>
            </w:r>
            <w:r w:rsidRPr="002955F8">
              <w:instrText xml:space="preserve"> REF _Ref129772520 \n \h </w:instrText>
            </w:r>
            <w:r w:rsidR="000474FF" w:rsidRPr="002955F8">
              <w:instrText xml:space="preserve"> \* MERGEFORMAT </w:instrText>
            </w:r>
            <w:r w:rsidRPr="002955F8">
              <w:fldChar w:fldCharType="separate"/>
            </w:r>
            <w:r w:rsidRPr="002955F8">
              <w:t>Appendix 2.2.1</w:t>
            </w:r>
            <w:r w:rsidRPr="002955F8">
              <w:fldChar w:fldCharType="end"/>
            </w:r>
            <w:r w:rsidRPr="002955F8">
              <w:t>/</w:t>
            </w:r>
            <w:r w:rsidRPr="002955F8">
              <w:fldChar w:fldCharType="begin"/>
            </w:r>
            <w:r w:rsidRPr="002955F8">
              <w:instrText xml:space="preserve"> REF _Ref129772544 \r \h </w:instrText>
            </w:r>
            <w:r w:rsidR="000474FF" w:rsidRPr="002955F8">
              <w:instrText xml:space="preserve"> \* MERGEFORMAT </w:instrText>
            </w:r>
            <w:r w:rsidRPr="002955F8">
              <w:fldChar w:fldCharType="separate"/>
            </w:r>
            <w:r w:rsidRPr="002955F8">
              <w:t>2.2.2</w:t>
            </w:r>
            <w:r w:rsidRPr="002955F8">
              <w:fldChar w:fldCharType="end"/>
            </w:r>
          </w:p>
        </w:tc>
        <w:tc>
          <w:tcPr>
            <w:tcW w:w="2789" w:type="dxa"/>
            <w:vMerge w:val="restart"/>
          </w:tcPr>
          <w:p w14:paraId="2D7A4792" w14:textId="75B4E0DB" w:rsidR="005367E6" w:rsidRPr="002955F8" w:rsidRDefault="005367E6" w:rsidP="00371101">
            <w:pPr>
              <w:pStyle w:val="Tabletext"/>
              <w:keepNext/>
              <w:keepLines/>
              <w:spacing w:after="0"/>
            </w:pPr>
            <w:r w:rsidRPr="002955F8">
              <w:t>AS/NZS 1547:2012 Appendix</w:t>
            </w:r>
            <w:r w:rsidR="00EF379A" w:rsidRPr="002955F8">
              <w:rPr>
                <w:rFonts w:ascii="Calibri" w:hAnsi="Calibri" w:cs="Calibri"/>
              </w:rPr>
              <w:t> </w:t>
            </w:r>
            <w:r w:rsidRPr="002955F8">
              <w:t>L</w:t>
            </w:r>
          </w:p>
        </w:tc>
      </w:tr>
      <w:tr w:rsidR="005367E6" w14:paraId="2491DCC9" w14:textId="77777777" w:rsidTr="00326483">
        <w:tc>
          <w:tcPr>
            <w:tcW w:w="1985" w:type="dxa"/>
            <w:vMerge/>
          </w:tcPr>
          <w:p w14:paraId="1192E8E6" w14:textId="77777777" w:rsidR="005367E6" w:rsidRDefault="005367E6" w:rsidP="00371101">
            <w:pPr>
              <w:spacing w:before="0" w:after="0"/>
            </w:pPr>
          </w:p>
        </w:tc>
        <w:tc>
          <w:tcPr>
            <w:tcW w:w="2268" w:type="dxa"/>
          </w:tcPr>
          <w:p w14:paraId="4BFD73C8" w14:textId="77777777" w:rsidR="005367E6" w:rsidRPr="005367E6" w:rsidRDefault="005367E6" w:rsidP="00371101">
            <w:pPr>
              <w:pStyle w:val="Tabletext"/>
              <w:spacing w:after="0"/>
            </w:pPr>
            <w:r>
              <w:t xml:space="preserve">Evapotranspiration trenches and bed </w:t>
            </w:r>
            <w:r w:rsidRPr="005367E6">
              <w:t>systems</w:t>
            </w:r>
          </w:p>
        </w:tc>
        <w:tc>
          <w:tcPr>
            <w:tcW w:w="1984" w:type="dxa"/>
          </w:tcPr>
          <w:p w14:paraId="554F8A49" w14:textId="313211E0" w:rsidR="005367E6" w:rsidRPr="005367E6" w:rsidRDefault="005367E6" w:rsidP="00371101">
            <w:pPr>
              <w:pStyle w:val="Tabletext"/>
              <w:spacing w:after="0"/>
            </w:pPr>
            <w:r>
              <w:t xml:space="preserve">Section </w:t>
            </w:r>
            <w:r w:rsidRPr="005367E6">
              <w:fldChar w:fldCharType="begin"/>
            </w:r>
            <w:r w:rsidRPr="005367E6">
              <w:instrText xml:space="preserve"> REF _Ref122348717 \r \h  \* MERGEFORMAT </w:instrText>
            </w:r>
            <w:r w:rsidRPr="005367E6">
              <w:fldChar w:fldCharType="separate"/>
            </w:r>
            <w:r w:rsidRPr="005367E6">
              <w:t>2.4.2.2</w:t>
            </w:r>
            <w:r w:rsidRPr="005367E6">
              <w:fldChar w:fldCharType="end"/>
            </w:r>
            <w:r w:rsidRPr="005367E6">
              <w:br/>
            </w:r>
            <w:r w:rsidRPr="005367E6">
              <w:fldChar w:fldCharType="begin"/>
            </w:r>
            <w:r w:rsidRPr="005367E6">
              <w:instrText xml:space="preserve"> REF _Ref129772595 \r \h </w:instrText>
            </w:r>
            <w:r w:rsidR="000474FF">
              <w:instrText xml:space="preserve"> \* MERGEFORMAT </w:instrText>
            </w:r>
            <w:r w:rsidRPr="005367E6">
              <w:fldChar w:fldCharType="separate"/>
            </w:r>
            <w:r w:rsidRPr="005367E6">
              <w:fldChar w:fldCharType="begin"/>
            </w:r>
            <w:r w:rsidRPr="005367E6">
              <w:instrText xml:space="preserve"> REF _Ref129772520 \n \h </w:instrText>
            </w:r>
            <w:r w:rsidR="00703803">
              <w:instrText xml:space="preserve"> \* MERGEFORMAT </w:instrText>
            </w:r>
            <w:r w:rsidRPr="005367E6">
              <w:fldChar w:fldCharType="separate"/>
            </w:r>
            <w:r w:rsidRPr="005367E6">
              <w:t>Appendix 2.2.1</w:t>
            </w:r>
            <w:r w:rsidRPr="005367E6">
              <w:fldChar w:fldCharType="end"/>
            </w:r>
            <w:r w:rsidRPr="005367E6">
              <w:t>/2.2.3</w:t>
            </w:r>
            <w:r w:rsidRPr="005367E6">
              <w:fldChar w:fldCharType="end"/>
            </w:r>
          </w:p>
        </w:tc>
        <w:tc>
          <w:tcPr>
            <w:tcW w:w="2789" w:type="dxa"/>
            <w:vMerge/>
          </w:tcPr>
          <w:p w14:paraId="6778E90F" w14:textId="77777777" w:rsidR="005367E6" w:rsidRDefault="005367E6" w:rsidP="00371101">
            <w:pPr>
              <w:pStyle w:val="Tabletext"/>
              <w:spacing w:after="0"/>
            </w:pPr>
          </w:p>
        </w:tc>
      </w:tr>
      <w:tr w:rsidR="005367E6" w14:paraId="7AE7D695" w14:textId="77777777" w:rsidTr="00326483">
        <w:tc>
          <w:tcPr>
            <w:tcW w:w="1985" w:type="dxa"/>
            <w:vMerge/>
          </w:tcPr>
          <w:p w14:paraId="0ACFD9EC" w14:textId="77777777" w:rsidR="005367E6" w:rsidRDefault="005367E6" w:rsidP="00371101">
            <w:pPr>
              <w:spacing w:before="0" w:after="0"/>
            </w:pPr>
          </w:p>
        </w:tc>
        <w:tc>
          <w:tcPr>
            <w:tcW w:w="2268" w:type="dxa"/>
          </w:tcPr>
          <w:p w14:paraId="62E7F079" w14:textId="77777777" w:rsidR="005367E6" w:rsidRPr="005367E6" w:rsidRDefault="005367E6" w:rsidP="00371101">
            <w:pPr>
              <w:pStyle w:val="Tabletext"/>
              <w:spacing w:after="0"/>
            </w:pPr>
            <w:r>
              <w:t>Enhanced evapotranspiration systems</w:t>
            </w:r>
          </w:p>
        </w:tc>
        <w:tc>
          <w:tcPr>
            <w:tcW w:w="1984" w:type="dxa"/>
          </w:tcPr>
          <w:p w14:paraId="77014591" w14:textId="68E47A51" w:rsidR="005367E6" w:rsidRPr="005367E6" w:rsidRDefault="005367E6" w:rsidP="00371101">
            <w:pPr>
              <w:pStyle w:val="Tabletext"/>
              <w:spacing w:after="0"/>
            </w:pPr>
            <w:r>
              <w:t xml:space="preserve">Section </w:t>
            </w:r>
            <w:r w:rsidRPr="005367E6">
              <w:fldChar w:fldCharType="begin"/>
            </w:r>
            <w:r w:rsidRPr="005367E6">
              <w:instrText xml:space="preserve"> REF _Ref122348736 \r \h  \* MERGEFORMAT </w:instrText>
            </w:r>
            <w:r w:rsidRPr="005367E6">
              <w:fldChar w:fldCharType="separate"/>
            </w:r>
            <w:r w:rsidRPr="005367E6">
              <w:t>2.4.2.3</w:t>
            </w:r>
            <w:r w:rsidRPr="005367E6">
              <w:fldChar w:fldCharType="end"/>
            </w:r>
            <w:r w:rsidRPr="005367E6">
              <w:br/>
            </w:r>
            <w:r w:rsidRPr="005367E6">
              <w:fldChar w:fldCharType="begin"/>
            </w:r>
            <w:r w:rsidRPr="005367E6">
              <w:instrText xml:space="preserve"> REF _Ref129772595 \r \h </w:instrText>
            </w:r>
            <w:r w:rsidR="000474FF">
              <w:instrText xml:space="preserve"> \* MERGEFORMAT </w:instrText>
            </w:r>
            <w:r w:rsidRPr="005367E6">
              <w:fldChar w:fldCharType="separate"/>
            </w:r>
            <w:r w:rsidRPr="005367E6">
              <w:fldChar w:fldCharType="begin"/>
            </w:r>
            <w:r w:rsidRPr="005367E6">
              <w:instrText xml:space="preserve"> REF _Ref129772520 \n \h </w:instrText>
            </w:r>
            <w:r w:rsidR="00703803">
              <w:instrText xml:space="preserve"> \* MERGEFORMAT </w:instrText>
            </w:r>
            <w:r w:rsidRPr="005367E6">
              <w:fldChar w:fldCharType="separate"/>
            </w:r>
            <w:r w:rsidRPr="005367E6">
              <w:t>Appendix 2.2.1</w:t>
            </w:r>
            <w:r w:rsidRPr="005367E6">
              <w:fldChar w:fldCharType="end"/>
            </w:r>
            <w:r w:rsidRPr="005367E6">
              <w:t>/2.2.3</w:t>
            </w:r>
            <w:r w:rsidRPr="005367E6">
              <w:fldChar w:fldCharType="end"/>
            </w:r>
          </w:p>
        </w:tc>
        <w:tc>
          <w:tcPr>
            <w:tcW w:w="2789" w:type="dxa"/>
          </w:tcPr>
          <w:p w14:paraId="06D6D64C" w14:textId="7AF54DCA" w:rsidR="005367E6" w:rsidRPr="005367E6" w:rsidRDefault="0013280D" w:rsidP="00371101">
            <w:pPr>
              <w:pStyle w:val="Tabletext"/>
              <w:spacing w:after="0"/>
            </w:pPr>
            <w:r>
              <w:t>GOWM</w:t>
            </w:r>
            <w:r w:rsidR="00217396">
              <w:t xml:space="preserve"> </w:t>
            </w:r>
            <w:r w:rsidR="005367E6">
              <w:t>(Section 4.</w:t>
            </w:r>
            <w:r>
              <w:t>1.3</w:t>
            </w:r>
            <w:r w:rsidR="005612BA">
              <w:t>)</w:t>
            </w:r>
          </w:p>
        </w:tc>
      </w:tr>
      <w:tr w:rsidR="005367E6" w14:paraId="00023CE9" w14:textId="77777777" w:rsidTr="00326483">
        <w:tc>
          <w:tcPr>
            <w:tcW w:w="1985" w:type="dxa"/>
            <w:vMerge/>
          </w:tcPr>
          <w:p w14:paraId="2B1FFC14" w14:textId="77777777" w:rsidR="005367E6" w:rsidRDefault="005367E6" w:rsidP="00371101">
            <w:pPr>
              <w:spacing w:before="0" w:after="0"/>
            </w:pPr>
          </w:p>
        </w:tc>
        <w:tc>
          <w:tcPr>
            <w:tcW w:w="2268" w:type="dxa"/>
          </w:tcPr>
          <w:p w14:paraId="05165F1D" w14:textId="77777777" w:rsidR="005367E6" w:rsidRPr="005367E6" w:rsidRDefault="005367E6" w:rsidP="00371101">
            <w:pPr>
              <w:pStyle w:val="Tabletext"/>
              <w:spacing w:after="0"/>
            </w:pPr>
            <w:r>
              <w:t>Amended soil systems</w:t>
            </w:r>
          </w:p>
        </w:tc>
        <w:tc>
          <w:tcPr>
            <w:tcW w:w="1984" w:type="dxa"/>
          </w:tcPr>
          <w:p w14:paraId="464B98D4" w14:textId="77777777" w:rsidR="005367E6" w:rsidRPr="005367E6" w:rsidRDefault="005367E6" w:rsidP="00371101">
            <w:pPr>
              <w:pStyle w:val="Tabletext"/>
              <w:spacing w:after="0"/>
            </w:pPr>
            <w:r>
              <w:t xml:space="preserve">Section </w:t>
            </w:r>
            <w:r w:rsidRPr="005367E6">
              <w:fldChar w:fldCharType="begin"/>
            </w:r>
            <w:r w:rsidRPr="005367E6">
              <w:instrText xml:space="preserve"> REF _Ref122348748 \r \h  \* MERGEFORMAT </w:instrText>
            </w:r>
            <w:r w:rsidRPr="005367E6">
              <w:fldChar w:fldCharType="separate"/>
            </w:r>
            <w:r w:rsidRPr="005367E6">
              <w:t>2.4.2.4</w:t>
            </w:r>
            <w:r w:rsidRPr="005367E6">
              <w:fldChar w:fldCharType="end"/>
            </w:r>
          </w:p>
        </w:tc>
        <w:tc>
          <w:tcPr>
            <w:tcW w:w="2789" w:type="dxa"/>
          </w:tcPr>
          <w:p w14:paraId="5D32C6D2" w14:textId="10FA49FB" w:rsidR="005367E6" w:rsidRPr="005367E6" w:rsidRDefault="00C837C9" w:rsidP="00371101">
            <w:pPr>
              <w:pStyle w:val="Tabletext"/>
              <w:spacing w:after="0"/>
            </w:pPr>
            <w:hyperlink r:id="rId36" w:history="1">
              <w:r w:rsidR="005367E6" w:rsidRPr="005C48BB">
                <w:rPr>
                  <w:rStyle w:val="Hyperlink"/>
                </w:rPr>
                <w:t>Designing and Installing On-site Wastewater Systems (</w:t>
              </w:r>
              <w:proofErr w:type="spellStart"/>
              <w:r w:rsidR="005367E6" w:rsidRPr="005C48BB">
                <w:rPr>
                  <w:rStyle w:val="Hyperlink"/>
                </w:rPr>
                <w:t>WaterNSW</w:t>
              </w:r>
              <w:proofErr w:type="spellEnd"/>
              <w:r w:rsidR="005367E6" w:rsidRPr="005C48BB">
                <w:rPr>
                  <w:rStyle w:val="Hyperlink"/>
                </w:rPr>
                <w:t>)</w:t>
              </w:r>
            </w:hyperlink>
          </w:p>
        </w:tc>
      </w:tr>
      <w:tr w:rsidR="005367E6" w14:paraId="448A644D" w14:textId="77777777" w:rsidTr="00326483">
        <w:tc>
          <w:tcPr>
            <w:tcW w:w="1985" w:type="dxa"/>
            <w:vMerge w:val="restart"/>
          </w:tcPr>
          <w:p w14:paraId="70E76938" w14:textId="77777777" w:rsidR="005367E6" w:rsidRPr="005367E6" w:rsidRDefault="005367E6" w:rsidP="00371101">
            <w:pPr>
              <w:pStyle w:val="Tabletext"/>
              <w:spacing w:after="0"/>
            </w:pPr>
            <w:r>
              <w:t xml:space="preserve">Shallow </w:t>
            </w:r>
            <w:r w:rsidRPr="005367E6">
              <w:t>subsurface and surface systems</w:t>
            </w:r>
          </w:p>
        </w:tc>
        <w:tc>
          <w:tcPr>
            <w:tcW w:w="2268" w:type="dxa"/>
          </w:tcPr>
          <w:p w14:paraId="78BC7A7C" w14:textId="77777777" w:rsidR="005367E6" w:rsidRPr="005367E6" w:rsidRDefault="005367E6" w:rsidP="00371101">
            <w:pPr>
              <w:pStyle w:val="Tabletext"/>
              <w:spacing w:after="0"/>
            </w:pPr>
            <w:r>
              <w:t xml:space="preserve">Shallow subsurface </w:t>
            </w:r>
            <w:r w:rsidRPr="005367E6">
              <w:t>irrigation</w:t>
            </w:r>
          </w:p>
        </w:tc>
        <w:tc>
          <w:tcPr>
            <w:tcW w:w="1984" w:type="dxa"/>
          </w:tcPr>
          <w:p w14:paraId="71B3D976" w14:textId="244A5692" w:rsidR="005367E6" w:rsidRPr="005367E6" w:rsidRDefault="005367E6" w:rsidP="00371101">
            <w:pPr>
              <w:pStyle w:val="Tabletext"/>
              <w:spacing w:after="0"/>
            </w:pPr>
            <w:r>
              <w:t xml:space="preserve">Section </w:t>
            </w:r>
            <w:r w:rsidRPr="005367E6">
              <w:fldChar w:fldCharType="begin"/>
            </w:r>
            <w:r w:rsidRPr="005367E6">
              <w:instrText xml:space="preserve"> REF _Ref122348864 \r \h  \* MERGEFORMAT </w:instrText>
            </w:r>
            <w:r w:rsidRPr="005367E6">
              <w:fldChar w:fldCharType="separate"/>
            </w:r>
            <w:r w:rsidRPr="005367E6">
              <w:t>2.4.3.1</w:t>
            </w:r>
            <w:r w:rsidRPr="005367E6">
              <w:fldChar w:fldCharType="end"/>
            </w:r>
            <w:r w:rsidRPr="005367E6">
              <w:br/>
            </w:r>
            <w:r w:rsidRPr="005367E6">
              <w:fldChar w:fldCharType="begin"/>
            </w:r>
            <w:r w:rsidRPr="005367E6">
              <w:instrText xml:space="preserve"> REF _Ref129772711 \r \h </w:instrText>
            </w:r>
            <w:r w:rsidR="000474FF">
              <w:instrText xml:space="preserve"> \* MERGEFORMAT </w:instrText>
            </w:r>
            <w:r w:rsidRPr="005367E6">
              <w:fldChar w:fldCharType="separate"/>
            </w:r>
            <w:r w:rsidRPr="005367E6">
              <w:t>Appendix 2.2.4</w:t>
            </w:r>
            <w:r w:rsidRPr="005367E6">
              <w:fldChar w:fldCharType="end"/>
            </w:r>
          </w:p>
        </w:tc>
        <w:tc>
          <w:tcPr>
            <w:tcW w:w="2789" w:type="dxa"/>
            <w:vMerge w:val="restart"/>
          </w:tcPr>
          <w:p w14:paraId="1BAA6BCC" w14:textId="1D2FC159" w:rsidR="005367E6" w:rsidRPr="005367E6" w:rsidRDefault="005367E6" w:rsidP="00371101">
            <w:pPr>
              <w:pStyle w:val="Tabletext"/>
              <w:spacing w:after="0"/>
            </w:pPr>
            <w:r w:rsidRPr="005367E6">
              <w:t>AS/NZS 1547:2012 Appendix M</w:t>
            </w:r>
          </w:p>
          <w:p w14:paraId="73F6222F" w14:textId="77777777" w:rsidR="005367E6" w:rsidRDefault="005367E6" w:rsidP="00371101">
            <w:pPr>
              <w:pStyle w:val="Tabletext"/>
              <w:spacing w:after="0"/>
            </w:pPr>
          </w:p>
        </w:tc>
      </w:tr>
      <w:tr w:rsidR="005367E6" w14:paraId="312E24B1" w14:textId="77777777" w:rsidTr="00326483">
        <w:tc>
          <w:tcPr>
            <w:tcW w:w="1985" w:type="dxa"/>
            <w:vMerge/>
          </w:tcPr>
          <w:p w14:paraId="0C36C84D" w14:textId="77777777" w:rsidR="005367E6" w:rsidRDefault="005367E6" w:rsidP="00371101">
            <w:pPr>
              <w:pStyle w:val="Tabletext"/>
              <w:spacing w:after="0"/>
            </w:pPr>
          </w:p>
        </w:tc>
        <w:tc>
          <w:tcPr>
            <w:tcW w:w="2268" w:type="dxa"/>
          </w:tcPr>
          <w:p w14:paraId="2CAEDBC9" w14:textId="77777777" w:rsidR="005367E6" w:rsidRPr="005367E6" w:rsidRDefault="005367E6" w:rsidP="00371101">
            <w:pPr>
              <w:pStyle w:val="Tabletext"/>
              <w:spacing w:after="0"/>
            </w:pPr>
            <w:r>
              <w:t>Low pressure effluent distribution (LPED)</w:t>
            </w:r>
          </w:p>
        </w:tc>
        <w:tc>
          <w:tcPr>
            <w:tcW w:w="1984" w:type="dxa"/>
          </w:tcPr>
          <w:p w14:paraId="4B326F22" w14:textId="52E7EA58" w:rsidR="005367E6" w:rsidRPr="005367E6" w:rsidRDefault="005367E6" w:rsidP="00371101">
            <w:pPr>
              <w:pStyle w:val="Tabletext"/>
              <w:spacing w:after="0"/>
            </w:pPr>
            <w:r>
              <w:t xml:space="preserve">Section </w:t>
            </w:r>
            <w:r w:rsidRPr="005367E6">
              <w:fldChar w:fldCharType="begin"/>
            </w:r>
            <w:r w:rsidRPr="005367E6">
              <w:instrText xml:space="preserve"> REF _Ref122348869 \r \h  \* MERGEFORMAT </w:instrText>
            </w:r>
            <w:r w:rsidRPr="005367E6">
              <w:fldChar w:fldCharType="separate"/>
            </w:r>
            <w:r w:rsidRPr="005367E6">
              <w:t>2.4.3.2</w:t>
            </w:r>
            <w:r w:rsidRPr="005367E6">
              <w:fldChar w:fldCharType="end"/>
            </w:r>
            <w:r w:rsidRPr="005367E6">
              <w:br/>
            </w:r>
            <w:r w:rsidRPr="005367E6">
              <w:fldChar w:fldCharType="begin"/>
            </w:r>
            <w:r w:rsidRPr="005367E6">
              <w:instrText xml:space="preserve"> REF _Ref129773295 \r \h </w:instrText>
            </w:r>
            <w:r w:rsidR="000474FF">
              <w:instrText xml:space="preserve"> \* MERGEFORMAT </w:instrText>
            </w:r>
            <w:r w:rsidRPr="005367E6">
              <w:fldChar w:fldCharType="separate"/>
            </w:r>
            <w:r w:rsidRPr="005367E6">
              <w:t>Appendix 2.2.4</w:t>
            </w:r>
            <w:r w:rsidRPr="005367E6">
              <w:fldChar w:fldCharType="end"/>
            </w:r>
          </w:p>
        </w:tc>
        <w:tc>
          <w:tcPr>
            <w:tcW w:w="2789" w:type="dxa"/>
            <w:vMerge/>
          </w:tcPr>
          <w:p w14:paraId="68DE3F45" w14:textId="77777777" w:rsidR="005367E6" w:rsidRDefault="005367E6" w:rsidP="00371101">
            <w:pPr>
              <w:pStyle w:val="Tabletext"/>
              <w:spacing w:after="0"/>
            </w:pPr>
          </w:p>
        </w:tc>
      </w:tr>
      <w:tr w:rsidR="005367E6" w14:paraId="04CD4DE8" w14:textId="77777777" w:rsidTr="00326483">
        <w:tc>
          <w:tcPr>
            <w:tcW w:w="1985" w:type="dxa"/>
            <w:vMerge/>
          </w:tcPr>
          <w:p w14:paraId="52425FFC" w14:textId="77777777" w:rsidR="005367E6" w:rsidRDefault="005367E6" w:rsidP="00371101">
            <w:pPr>
              <w:pStyle w:val="Tabletext"/>
              <w:spacing w:after="0"/>
            </w:pPr>
          </w:p>
        </w:tc>
        <w:tc>
          <w:tcPr>
            <w:tcW w:w="2268" w:type="dxa"/>
          </w:tcPr>
          <w:p w14:paraId="57691D8A" w14:textId="77777777" w:rsidR="005367E6" w:rsidRPr="005367E6" w:rsidRDefault="005367E6" w:rsidP="00371101">
            <w:pPr>
              <w:pStyle w:val="Tabletext"/>
              <w:spacing w:after="0"/>
            </w:pPr>
            <w:r>
              <w:t xml:space="preserve">Surface </w:t>
            </w:r>
            <w:r w:rsidRPr="005367E6">
              <w:t>irrigation</w:t>
            </w:r>
          </w:p>
        </w:tc>
        <w:tc>
          <w:tcPr>
            <w:tcW w:w="1984" w:type="dxa"/>
          </w:tcPr>
          <w:p w14:paraId="769F0C8C" w14:textId="26160601" w:rsidR="005367E6" w:rsidRPr="005367E6" w:rsidRDefault="005367E6" w:rsidP="00371101">
            <w:pPr>
              <w:pStyle w:val="Tabletext"/>
              <w:spacing w:after="0"/>
            </w:pPr>
            <w:r>
              <w:t xml:space="preserve">Section </w:t>
            </w:r>
            <w:r w:rsidRPr="005367E6">
              <w:fldChar w:fldCharType="begin"/>
            </w:r>
            <w:r w:rsidRPr="005367E6">
              <w:instrText xml:space="preserve"> REF _Ref122348874 \r \h  \* MERGEFORMAT </w:instrText>
            </w:r>
            <w:r w:rsidRPr="005367E6">
              <w:fldChar w:fldCharType="separate"/>
            </w:r>
            <w:r w:rsidRPr="005367E6">
              <w:t>2.4.3.3</w:t>
            </w:r>
            <w:r w:rsidRPr="005367E6">
              <w:fldChar w:fldCharType="end"/>
            </w:r>
            <w:r w:rsidRPr="005367E6">
              <w:br/>
            </w:r>
            <w:r w:rsidRPr="005367E6">
              <w:fldChar w:fldCharType="begin"/>
            </w:r>
            <w:r w:rsidRPr="005367E6">
              <w:instrText xml:space="preserve"> REF _Ref129773428 \r \h </w:instrText>
            </w:r>
            <w:r w:rsidR="000474FF">
              <w:instrText xml:space="preserve"> \* MERGEFORMAT </w:instrText>
            </w:r>
            <w:r w:rsidRPr="005367E6">
              <w:fldChar w:fldCharType="separate"/>
            </w:r>
            <w:r w:rsidRPr="005367E6">
              <w:t>Appendix 2.2.4</w:t>
            </w:r>
            <w:r w:rsidRPr="005367E6">
              <w:fldChar w:fldCharType="end"/>
            </w:r>
          </w:p>
        </w:tc>
        <w:tc>
          <w:tcPr>
            <w:tcW w:w="2789" w:type="dxa"/>
            <w:vMerge/>
          </w:tcPr>
          <w:p w14:paraId="4EB159C2" w14:textId="77777777" w:rsidR="005367E6" w:rsidRDefault="005367E6" w:rsidP="00371101">
            <w:pPr>
              <w:pStyle w:val="Tabletext"/>
              <w:spacing w:after="0"/>
            </w:pPr>
          </w:p>
        </w:tc>
      </w:tr>
      <w:tr w:rsidR="005367E6" w14:paraId="655B8ED1" w14:textId="77777777" w:rsidTr="00326483">
        <w:tc>
          <w:tcPr>
            <w:tcW w:w="4253" w:type="dxa"/>
            <w:gridSpan w:val="2"/>
          </w:tcPr>
          <w:p w14:paraId="53327C5F" w14:textId="77777777" w:rsidR="005367E6" w:rsidRPr="005367E6" w:rsidRDefault="005367E6" w:rsidP="00371101">
            <w:pPr>
              <w:pStyle w:val="Tabletext"/>
              <w:spacing w:after="0"/>
            </w:pPr>
            <w:r>
              <w:t xml:space="preserve">Mound </w:t>
            </w:r>
            <w:r w:rsidRPr="005367E6">
              <w:t>systems</w:t>
            </w:r>
          </w:p>
        </w:tc>
        <w:tc>
          <w:tcPr>
            <w:tcW w:w="1984" w:type="dxa"/>
          </w:tcPr>
          <w:p w14:paraId="52DA201A" w14:textId="7BFA26F0" w:rsidR="005367E6" w:rsidRPr="005367E6" w:rsidRDefault="005367E6" w:rsidP="00371101">
            <w:pPr>
              <w:pStyle w:val="Tabletext"/>
              <w:spacing w:after="0"/>
            </w:pPr>
            <w:r>
              <w:t xml:space="preserve">Section </w:t>
            </w:r>
            <w:r w:rsidRPr="005367E6">
              <w:fldChar w:fldCharType="begin"/>
            </w:r>
            <w:r w:rsidRPr="005367E6">
              <w:instrText xml:space="preserve"> REF _Ref122348294 \r \h </w:instrText>
            </w:r>
            <w:r w:rsidR="000474FF">
              <w:instrText xml:space="preserve"> \* MERGEFORMAT </w:instrText>
            </w:r>
            <w:r w:rsidRPr="005367E6">
              <w:fldChar w:fldCharType="separate"/>
            </w:r>
            <w:r w:rsidRPr="005367E6">
              <w:t>2.4.4</w:t>
            </w:r>
            <w:r w:rsidRPr="005367E6">
              <w:fldChar w:fldCharType="end"/>
            </w:r>
            <w:r w:rsidRPr="005367E6">
              <w:br/>
            </w:r>
            <w:r w:rsidRPr="005367E6">
              <w:fldChar w:fldCharType="begin"/>
            </w:r>
            <w:r w:rsidRPr="005367E6">
              <w:instrText xml:space="preserve"> REF _Ref122604824 \r \h </w:instrText>
            </w:r>
            <w:r w:rsidR="000474FF">
              <w:instrText xml:space="preserve"> \* MERGEFORMAT </w:instrText>
            </w:r>
            <w:r w:rsidRPr="005367E6">
              <w:fldChar w:fldCharType="separate"/>
            </w:r>
            <w:r w:rsidRPr="005367E6">
              <w:t>Appendix 2.2.5</w:t>
            </w:r>
            <w:r w:rsidRPr="005367E6">
              <w:fldChar w:fldCharType="end"/>
            </w:r>
          </w:p>
        </w:tc>
        <w:tc>
          <w:tcPr>
            <w:tcW w:w="2789" w:type="dxa"/>
          </w:tcPr>
          <w:p w14:paraId="150E6C40" w14:textId="77777777" w:rsidR="005367E6" w:rsidRPr="005367E6" w:rsidRDefault="005367E6" w:rsidP="00371101">
            <w:pPr>
              <w:pStyle w:val="Tabletext"/>
              <w:spacing w:after="0"/>
            </w:pPr>
            <w:r>
              <w:t>AS/</w:t>
            </w:r>
            <w:r w:rsidRPr="005367E6">
              <w:t>NZS 1547:2012 Appendix N</w:t>
            </w:r>
          </w:p>
        </w:tc>
      </w:tr>
      <w:tr w:rsidR="005367E6" w14:paraId="4198812C" w14:textId="77777777" w:rsidTr="00326483">
        <w:tc>
          <w:tcPr>
            <w:tcW w:w="1985" w:type="dxa"/>
            <w:vMerge w:val="restart"/>
          </w:tcPr>
          <w:p w14:paraId="0482D147" w14:textId="77777777" w:rsidR="005367E6" w:rsidRPr="005367E6" w:rsidRDefault="005367E6" w:rsidP="00371101">
            <w:pPr>
              <w:pStyle w:val="Tabletext"/>
              <w:spacing w:after="0"/>
            </w:pPr>
            <w:r>
              <w:t xml:space="preserve">Greywater </w:t>
            </w:r>
            <w:r w:rsidRPr="005367E6">
              <w:t>recycling systems</w:t>
            </w:r>
          </w:p>
        </w:tc>
        <w:tc>
          <w:tcPr>
            <w:tcW w:w="2268" w:type="dxa"/>
          </w:tcPr>
          <w:p w14:paraId="29A3531B" w14:textId="77777777" w:rsidR="005367E6" w:rsidRPr="005367E6" w:rsidRDefault="005367E6" w:rsidP="00371101">
            <w:pPr>
              <w:pStyle w:val="Tabletext"/>
              <w:spacing w:after="0"/>
            </w:pPr>
            <w:r>
              <w:t>Indoor recycling</w:t>
            </w:r>
          </w:p>
        </w:tc>
        <w:tc>
          <w:tcPr>
            <w:tcW w:w="1984" w:type="dxa"/>
          </w:tcPr>
          <w:p w14:paraId="79B80321" w14:textId="1D1CE07F" w:rsidR="005367E6" w:rsidRPr="005367E6" w:rsidRDefault="005367E6" w:rsidP="00371101">
            <w:pPr>
              <w:pStyle w:val="Tabletext"/>
              <w:spacing w:after="0"/>
            </w:pPr>
            <w:r>
              <w:t xml:space="preserve">Section </w:t>
            </w:r>
            <w:r w:rsidRPr="005367E6">
              <w:fldChar w:fldCharType="begin"/>
            </w:r>
            <w:r w:rsidRPr="005367E6">
              <w:instrText xml:space="preserve"> REF _Ref112153033 \r \h </w:instrText>
            </w:r>
            <w:r w:rsidR="000474FF">
              <w:instrText xml:space="preserve"> \* MERGEFORMAT </w:instrText>
            </w:r>
            <w:r w:rsidRPr="005367E6">
              <w:fldChar w:fldCharType="separate"/>
            </w:r>
            <w:r w:rsidRPr="005367E6">
              <w:t>2.4.6.1</w:t>
            </w:r>
            <w:r w:rsidRPr="005367E6">
              <w:fldChar w:fldCharType="end"/>
            </w:r>
            <w:r w:rsidRPr="005367E6">
              <w:br/>
            </w:r>
            <w:r w:rsidRPr="005367E6">
              <w:fldChar w:fldCharType="begin"/>
            </w:r>
            <w:r w:rsidRPr="005367E6">
              <w:instrText xml:space="preserve"> REF _Ref129772826 \r \h </w:instrText>
            </w:r>
            <w:r w:rsidR="000474FF">
              <w:instrText xml:space="preserve"> \* MERGEFORMAT </w:instrText>
            </w:r>
            <w:r w:rsidRPr="005367E6">
              <w:fldChar w:fldCharType="separate"/>
            </w:r>
            <w:r w:rsidRPr="005367E6">
              <w:t>Appendix 2.2.6</w:t>
            </w:r>
            <w:r w:rsidRPr="005367E6">
              <w:fldChar w:fldCharType="end"/>
            </w:r>
          </w:p>
        </w:tc>
        <w:tc>
          <w:tcPr>
            <w:tcW w:w="2789" w:type="dxa"/>
          </w:tcPr>
          <w:p w14:paraId="235CFE67" w14:textId="69F24BD3" w:rsidR="005367E6" w:rsidRPr="005367E6" w:rsidRDefault="005367E6" w:rsidP="00371101">
            <w:pPr>
              <w:pStyle w:val="Tabletext"/>
              <w:spacing w:after="0"/>
            </w:pPr>
            <w:r w:rsidRPr="002B11FB">
              <w:t>AS 1546.4:2016</w:t>
            </w:r>
            <w:r w:rsidRPr="005367E6">
              <w:t xml:space="preserve"> </w:t>
            </w:r>
            <w:r w:rsidRPr="005367E6">
              <w:br/>
            </w:r>
            <w:r w:rsidR="0013280D">
              <w:t>GOWM</w:t>
            </w:r>
            <w:r w:rsidR="00217396" w:rsidRPr="005367E6">
              <w:t xml:space="preserve"> </w:t>
            </w:r>
            <w:r w:rsidRPr="005367E6">
              <w:t>(Section 4.5)</w:t>
            </w:r>
          </w:p>
        </w:tc>
      </w:tr>
      <w:tr w:rsidR="005367E6" w14:paraId="168FEAB3" w14:textId="77777777" w:rsidTr="00326483">
        <w:tc>
          <w:tcPr>
            <w:tcW w:w="1985" w:type="dxa"/>
            <w:vMerge/>
          </w:tcPr>
          <w:p w14:paraId="12A040F7" w14:textId="77777777" w:rsidR="005367E6" w:rsidRDefault="005367E6" w:rsidP="00371101">
            <w:pPr>
              <w:pStyle w:val="Tabletext"/>
              <w:spacing w:after="0"/>
            </w:pPr>
          </w:p>
        </w:tc>
        <w:tc>
          <w:tcPr>
            <w:tcW w:w="2268" w:type="dxa"/>
          </w:tcPr>
          <w:p w14:paraId="28E8FE40" w14:textId="77777777" w:rsidR="005367E6" w:rsidRPr="005367E6" w:rsidRDefault="005367E6" w:rsidP="00371101">
            <w:pPr>
              <w:pStyle w:val="Tabletext"/>
              <w:spacing w:after="0"/>
            </w:pPr>
            <w:r>
              <w:t>Outdoor recycling</w:t>
            </w:r>
          </w:p>
        </w:tc>
        <w:tc>
          <w:tcPr>
            <w:tcW w:w="1984" w:type="dxa"/>
          </w:tcPr>
          <w:p w14:paraId="0D6EB1C6" w14:textId="7D221209" w:rsidR="005367E6" w:rsidRPr="005367E6" w:rsidRDefault="005367E6" w:rsidP="00371101">
            <w:pPr>
              <w:pStyle w:val="Tabletext"/>
              <w:spacing w:after="0"/>
            </w:pPr>
            <w:r>
              <w:t xml:space="preserve">Section </w:t>
            </w:r>
            <w:r w:rsidRPr="005367E6">
              <w:fldChar w:fldCharType="begin"/>
            </w:r>
            <w:r w:rsidRPr="005367E6">
              <w:instrText xml:space="preserve"> REF _Ref128120517 \r \h </w:instrText>
            </w:r>
            <w:r w:rsidR="000474FF">
              <w:instrText xml:space="preserve"> \* MERGEFORMAT </w:instrText>
            </w:r>
            <w:r w:rsidRPr="005367E6">
              <w:fldChar w:fldCharType="separate"/>
            </w:r>
            <w:r w:rsidRPr="005367E6">
              <w:t>2.4.6.2</w:t>
            </w:r>
            <w:r w:rsidRPr="005367E6">
              <w:fldChar w:fldCharType="end"/>
            </w:r>
            <w:r w:rsidRPr="005367E6">
              <w:br/>
            </w:r>
            <w:r w:rsidRPr="005367E6">
              <w:fldChar w:fldCharType="begin"/>
            </w:r>
            <w:r w:rsidRPr="005367E6">
              <w:instrText xml:space="preserve"> REF _Ref129772839 \r \h </w:instrText>
            </w:r>
            <w:r w:rsidR="000474FF">
              <w:instrText xml:space="preserve"> \* MERGEFORMAT </w:instrText>
            </w:r>
            <w:r w:rsidRPr="005367E6">
              <w:fldChar w:fldCharType="separate"/>
            </w:r>
            <w:r w:rsidRPr="005367E6">
              <w:t>Appendix 2.2.6</w:t>
            </w:r>
            <w:r w:rsidRPr="005367E6">
              <w:fldChar w:fldCharType="end"/>
            </w:r>
            <w:r w:rsidRPr="005367E6">
              <w:fldChar w:fldCharType="begin"/>
            </w:r>
            <w:r w:rsidRPr="005367E6">
              <w:instrText xml:space="preserve"> REF _Ref122348973 \r \h  \* MERGEFORMAT </w:instrText>
            </w:r>
            <w:r w:rsidR="00C837C9">
              <w:fldChar w:fldCharType="separate"/>
            </w:r>
            <w:r w:rsidRPr="005367E6">
              <w:fldChar w:fldCharType="end"/>
            </w:r>
          </w:p>
        </w:tc>
        <w:tc>
          <w:tcPr>
            <w:tcW w:w="2789" w:type="dxa"/>
          </w:tcPr>
          <w:p w14:paraId="6AA6A835" w14:textId="77777777" w:rsidR="005367E6" w:rsidRPr="005367E6" w:rsidRDefault="005367E6" w:rsidP="00371101">
            <w:pPr>
              <w:pStyle w:val="Tabletext"/>
              <w:spacing w:after="0"/>
            </w:pPr>
            <w:r>
              <w:t>Australian Guidelines for Water Recycling: Managing Health and Environmental Risks (Phase 1, November 2006, EPHC)</w:t>
            </w:r>
          </w:p>
        </w:tc>
      </w:tr>
    </w:tbl>
    <w:p w14:paraId="2A2B88A8" w14:textId="77777777" w:rsidR="005367E6" w:rsidRPr="005367E6" w:rsidRDefault="005367E6" w:rsidP="00536A66">
      <w:pPr>
        <w:pStyle w:val="Heading3"/>
      </w:pPr>
      <w:bookmarkStart w:id="68" w:name="_Toc112224886"/>
      <w:bookmarkStart w:id="69" w:name="_Ref122348059"/>
      <w:r>
        <w:t xml:space="preserve">Soil </w:t>
      </w:r>
      <w:r w:rsidRPr="005367E6">
        <w:t xml:space="preserve">absorption and evapotranspiration </w:t>
      </w:r>
      <w:bookmarkEnd w:id="68"/>
      <w:bookmarkEnd w:id="69"/>
      <w:r w:rsidRPr="005367E6">
        <w:t>systems</w:t>
      </w:r>
    </w:p>
    <w:p w14:paraId="63264E46" w14:textId="77777777" w:rsidR="005367E6" w:rsidRPr="005367E6" w:rsidRDefault="005367E6" w:rsidP="00536A66">
      <w:pPr>
        <w:pStyle w:val="Heading4"/>
      </w:pPr>
      <w:bookmarkStart w:id="70" w:name="_Toc112224887"/>
      <w:bookmarkStart w:id="71" w:name="_Ref122348729"/>
      <w:r>
        <w:t>Conventional trenches and beds</w:t>
      </w:r>
      <w:bookmarkEnd w:id="70"/>
      <w:bookmarkEnd w:id="71"/>
    </w:p>
    <w:p w14:paraId="4F95CAF1" w14:textId="694B46DB" w:rsidR="005367E6" w:rsidRDefault="005367E6" w:rsidP="00C53D75">
      <w:r>
        <w:t>Conventional trenches and beds have historically been widely used EDS due to their relatively small footprint and inherently passive characteristics. These systems typically consist of a shallow excavated trench or bed in which the bottom portion is filled with distribution aggregate to a depth of up to 600</w:t>
      </w:r>
      <w:r w:rsidR="009467CD">
        <w:rPr>
          <w:rFonts w:ascii="Calibri" w:hAnsi="Calibri" w:cs="Calibri"/>
        </w:rPr>
        <w:t> </w:t>
      </w:r>
      <w:r>
        <w:t xml:space="preserve">mm. A slotted or drilled distribution pipe is installed in the aggregate to distribute primary or secondary treated effluent throughout the length of the trench or bed. Alternatively, self-supporting arch trench can be used instead of aggregate and pipe (refer to Appendix L of </w:t>
      </w:r>
      <w:r w:rsidRPr="00425FCF">
        <w:t>AS/</w:t>
      </w:r>
      <w:r>
        <w:t>NZS</w:t>
      </w:r>
      <w:r w:rsidRPr="00425FCF">
        <w:t xml:space="preserve"> 1547</w:t>
      </w:r>
      <w:r w:rsidRPr="00425FCF" w:rsidDel="005E78E5">
        <w:t>:2012</w:t>
      </w:r>
      <w:r>
        <w:t xml:space="preserve">). </w:t>
      </w:r>
      <w:r w:rsidRPr="00F00CB6">
        <w:t>Topsoil</w:t>
      </w:r>
      <w:r>
        <w:t xml:space="preserve"> is then spread on top of the distribution aggregate (separated by a filter cloth). Effluent distribution within the system can be facilitated by either gravity or pressure dosed methods. </w:t>
      </w:r>
    </w:p>
    <w:p w14:paraId="40974E87" w14:textId="02CA37E0" w:rsidR="005367E6" w:rsidRDefault="005367E6" w:rsidP="005367E6">
      <w:r>
        <w:t xml:space="preserve">A combination of aerobic and anaerobic </w:t>
      </w:r>
      <w:r w:rsidR="00283C6A">
        <w:t>microorganisms</w:t>
      </w:r>
      <w:r>
        <w:t xml:space="preserve"> become established on the aggregate/topsoil within the trench and the soil along the base and part of the side walls of the trench, forming a biofilm or clogging layer. This biofilm limits exfiltration out of the trench or bed and provides further treatment of efflue</w:t>
      </w:r>
      <w:r w:rsidRPr="00B04C19">
        <w:t>nt (USEPA, 2002). On</w:t>
      </w:r>
      <w:r>
        <w:t>ce the system is established, the dosed effluent exfiltrates into the surrounding soils through the base and side walls of the trench or bed. The primary method for hydraulic flow out of conventional trenches or beds is dynamic and varies</w:t>
      </w:r>
      <w:r w:rsidRPr="005A2582">
        <w:t xml:space="preserve"> between side wall exfiltration and drainage through the base of the trench (Beal </w:t>
      </w:r>
      <w:r w:rsidRPr="005367E6">
        <w:t>et al</w:t>
      </w:r>
      <w:r w:rsidRPr="005A2582">
        <w:t xml:space="preserve">, 2006). </w:t>
      </w:r>
      <w:r w:rsidRPr="005A2582">
        <w:fldChar w:fldCharType="begin"/>
      </w:r>
      <w:r w:rsidRPr="005A2582">
        <w:instrText xml:space="preserve"> REF _Ref112237588 \h </w:instrText>
      </w:r>
      <w:r>
        <w:instrText xml:space="preserve"> \* MERGEFORMAT </w:instrText>
      </w:r>
      <w:r w:rsidRPr="005A2582">
        <w:fldChar w:fldCharType="separate"/>
      </w:r>
      <w:r w:rsidR="00EA3C8A">
        <w:t>Figure 4</w:t>
      </w:r>
      <w:r w:rsidRPr="005A2582">
        <w:fldChar w:fldCharType="end"/>
      </w:r>
      <w:r w:rsidRPr="007907D7">
        <w:t xml:space="preserve"> depicts</w:t>
      </w:r>
      <w:r>
        <w:t xml:space="preserve"> the conceptual water balance for a conventional trench or bed system. </w:t>
      </w:r>
    </w:p>
    <w:p w14:paraId="07AC55C2" w14:textId="402838A8" w:rsidR="005367E6" w:rsidRDefault="007F2669" w:rsidP="007675AA">
      <w:pPr>
        <w:jc w:val="center"/>
      </w:pPr>
      <w:r w:rsidRPr="007F2669">
        <w:rPr>
          <w:noProof/>
        </w:rPr>
        <w:lastRenderedPageBreak/>
        <w:drawing>
          <wp:inline distT="0" distB="0" distL="0" distR="0" wp14:anchorId="6212494A" wp14:editId="365A2D35">
            <wp:extent cx="6412865" cy="5135822"/>
            <wp:effectExtent l="0" t="0" r="6985" b="8255"/>
            <wp:docPr id="868509502" name="Picture 1" descr="Diagram of a house with a drainag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509502" name="Picture 1" descr="Diagram of a house with a drainage system&#10;&#10;Description automatically generated"/>
                    <pic:cNvPicPr/>
                  </pic:nvPicPr>
                  <pic:blipFill>
                    <a:blip r:embed="rId37"/>
                    <a:stretch>
                      <a:fillRect/>
                    </a:stretch>
                  </pic:blipFill>
                  <pic:spPr>
                    <a:xfrm>
                      <a:off x="0" y="0"/>
                      <a:ext cx="6420229" cy="5141720"/>
                    </a:xfrm>
                    <a:prstGeom prst="rect">
                      <a:avLst/>
                    </a:prstGeom>
                  </pic:spPr>
                </pic:pic>
              </a:graphicData>
            </a:graphic>
          </wp:inline>
        </w:drawing>
      </w:r>
    </w:p>
    <w:p w14:paraId="7962963D" w14:textId="1E09E288" w:rsidR="005367E6" w:rsidRDefault="005367E6" w:rsidP="006301E5">
      <w:pPr>
        <w:pStyle w:val="Caption"/>
      </w:pPr>
      <w:bookmarkStart w:id="72" w:name="_Ref112237588"/>
      <w:bookmarkStart w:id="73" w:name="_Toc167097185"/>
      <w:r>
        <w:t xml:space="preserve">Figure </w:t>
      </w:r>
      <w:r w:rsidR="009E530D">
        <w:fldChar w:fldCharType="begin"/>
      </w:r>
      <w:r w:rsidR="009E530D">
        <w:instrText xml:space="preserve"> SEQ Figure \* ARABIC </w:instrText>
      </w:r>
      <w:r w:rsidR="009E530D">
        <w:fldChar w:fldCharType="separate"/>
      </w:r>
      <w:r w:rsidR="00146023">
        <w:rPr>
          <w:noProof/>
        </w:rPr>
        <w:t>4</w:t>
      </w:r>
      <w:r w:rsidR="009E530D">
        <w:fldChar w:fldCharType="end"/>
      </w:r>
      <w:bookmarkEnd w:id="72"/>
      <w:r>
        <w:t xml:space="preserve">: Conventional trench or bed water </w:t>
      </w:r>
      <w:proofErr w:type="gramStart"/>
      <w:r>
        <w:t>balance</w:t>
      </w:r>
      <w:bookmarkEnd w:id="73"/>
      <w:proofErr w:type="gramEnd"/>
    </w:p>
    <w:p w14:paraId="562AAD27" w14:textId="77777777" w:rsidR="005367E6" w:rsidRPr="005367E6" w:rsidRDefault="005367E6" w:rsidP="00536A66">
      <w:pPr>
        <w:pStyle w:val="Heading4"/>
      </w:pPr>
      <w:bookmarkStart w:id="74" w:name="_Toc112224888"/>
      <w:bookmarkStart w:id="75" w:name="_Ref122348717"/>
      <w:r>
        <w:t>Evapotranspiration</w:t>
      </w:r>
      <w:r w:rsidRPr="005367E6">
        <w:t xml:space="preserve"> trenches and beds</w:t>
      </w:r>
      <w:bookmarkEnd w:id="74"/>
      <w:bookmarkEnd w:id="75"/>
    </w:p>
    <w:p w14:paraId="3E4188E9" w14:textId="77777777" w:rsidR="005367E6" w:rsidRDefault="005367E6" w:rsidP="005367E6">
      <w:r>
        <w:t xml:space="preserve">Evapotranspiration trenches and beds are like conventional trenches and beds but include design elements that are considered to increase the potential uptake of effluent through evapotranspiration. These systems are most suited to areas with low rainfall, high </w:t>
      </w:r>
      <w:proofErr w:type="gramStart"/>
      <w:r>
        <w:t>evaporation</w:t>
      </w:r>
      <w:proofErr w:type="gramEnd"/>
      <w:r>
        <w:t xml:space="preserve"> and soils with relatively low permeability. However, there is limited evidence to support the theory that evapotranspiration trenches and beds have significantly higher rates of evapotranspiration compared to conventional trenches and beds.  </w:t>
      </w:r>
    </w:p>
    <w:p w14:paraId="732E2104" w14:textId="77777777" w:rsidR="005367E6" w:rsidRDefault="005367E6" w:rsidP="005367E6">
      <w:r>
        <w:t xml:space="preserve">Like conventional trenches and beds, these systems are constructed through excavation of natural soil material. They can be either gravity or pressure dosed and are suitable for primary or secondary treated effluent. A distribution pipe is installed in a gravel (or scoria) layer to enable even distribution of effluent, and a thin layer of sand is installed below this to provide an interface with the natural soil profile. A sand layer is installed above the gravel layer and topsoil is placed on this to draw water upwards and promote evapotranspiration by providing nutrients and water for stimulation of plant growth. Aerobic and anerobic bacteria become established within the distribution bed and the topsoil for breakdown and attenuation of nutrients and pathogens. </w:t>
      </w:r>
    </w:p>
    <w:p w14:paraId="4BB59681" w14:textId="2B5CF23B" w:rsidR="005367E6" w:rsidRDefault="005367E6" w:rsidP="005367E6">
      <w:r>
        <w:lastRenderedPageBreak/>
        <w:t xml:space="preserve">Shallow-rooted vegetation is planted to use the water and nutrients and release water through their leaves into the atmosphere. Remaining effluent will leave the system through exfiltration from the base and side walls or by surface runoff (however, this is very limited in these systems). </w:t>
      </w:r>
      <w:r>
        <w:fldChar w:fldCharType="begin"/>
      </w:r>
      <w:r>
        <w:instrText xml:space="preserve"> REF _Ref112237686 \h </w:instrText>
      </w:r>
      <w:r>
        <w:fldChar w:fldCharType="separate"/>
      </w:r>
      <w:r w:rsidR="00EA3C8A">
        <w:t xml:space="preserve">Figure </w:t>
      </w:r>
      <w:r w:rsidR="00EA3C8A">
        <w:rPr>
          <w:noProof/>
        </w:rPr>
        <w:t>5</w:t>
      </w:r>
      <w:r>
        <w:fldChar w:fldCharType="end"/>
      </w:r>
      <w:r>
        <w:t xml:space="preserve"> </w:t>
      </w:r>
      <w:r w:rsidRPr="007907D7">
        <w:t>depicts</w:t>
      </w:r>
      <w:r>
        <w:t xml:space="preserve"> the conceptual water balance for evapotranspiration trenches and beds.</w:t>
      </w:r>
    </w:p>
    <w:p w14:paraId="105BBD0A" w14:textId="0B6FB517" w:rsidR="005367E6" w:rsidRPr="005367E6" w:rsidRDefault="00A6147A" w:rsidP="007675AA">
      <w:pPr>
        <w:jc w:val="center"/>
      </w:pPr>
      <w:r w:rsidRPr="00A6147A">
        <w:rPr>
          <w:noProof/>
        </w:rPr>
        <w:drawing>
          <wp:inline distT="0" distB="0" distL="0" distR="0" wp14:anchorId="5782FA9C" wp14:editId="50108F02">
            <wp:extent cx="6479540" cy="4916805"/>
            <wp:effectExtent l="0" t="0" r="0" b="0"/>
            <wp:docPr id="1255165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165090" name=""/>
                    <pic:cNvPicPr/>
                  </pic:nvPicPr>
                  <pic:blipFill>
                    <a:blip r:embed="rId38"/>
                    <a:stretch>
                      <a:fillRect/>
                    </a:stretch>
                  </pic:blipFill>
                  <pic:spPr>
                    <a:xfrm>
                      <a:off x="0" y="0"/>
                      <a:ext cx="6479540" cy="4916805"/>
                    </a:xfrm>
                    <a:prstGeom prst="rect">
                      <a:avLst/>
                    </a:prstGeom>
                  </pic:spPr>
                </pic:pic>
              </a:graphicData>
            </a:graphic>
          </wp:inline>
        </w:drawing>
      </w:r>
    </w:p>
    <w:p w14:paraId="4C1AFB79" w14:textId="22A5034A" w:rsidR="00F00173" w:rsidRPr="00F00173" w:rsidRDefault="005367E6" w:rsidP="00085FAB">
      <w:pPr>
        <w:pStyle w:val="Caption"/>
        <w:keepNext w:val="0"/>
      </w:pPr>
      <w:bookmarkStart w:id="76" w:name="_Ref112237686"/>
      <w:bookmarkStart w:id="77" w:name="_Toc167097186"/>
      <w:r>
        <w:t xml:space="preserve">Figure </w:t>
      </w:r>
      <w:r w:rsidR="009E530D">
        <w:fldChar w:fldCharType="begin"/>
      </w:r>
      <w:r w:rsidR="009E530D">
        <w:instrText xml:space="preserve"> SEQ Figure \* ARABIC </w:instrText>
      </w:r>
      <w:r w:rsidR="009E530D">
        <w:fldChar w:fldCharType="separate"/>
      </w:r>
      <w:r w:rsidR="00146023">
        <w:rPr>
          <w:noProof/>
        </w:rPr>
        <w:t>5</w:t>
      </w:r>
      <w:r w:rsidR="009E530D">
        <w:fldChar w:fldCharType="end"/>
      </w:r>
      <w:bookmarkEnd w:id="76"/>
      <w:r>
        <w:t xml:space="preserve">: Evapotranspiration trench or bed water </w:t>
      </w:r>
      <w:proofErr w:type="gramStart"/>
      <w:r>
        <w:t>balance</w:t>
      </w:r>
      <w:bookmarkEnd w:id="77"/>
      <w:proofErr w:type="gramEnd"/>
    </w:p>
    <w:p w14:paraId="2292365E" w14:textId="77777777" w:rsidR="005367E6" w:rsidRPr="005367E6" w:rsidRDefault="005367E6" w:rsidP="00654926">
      <w:pPr>
        <w:pStyle w:val="Heading4"/>
      </w:pPr>
      <w:bookmarkStart w:id="78" w:name="_Toc112224895"/>
      <w:bookmarkStart w:id="79" w:name="_Ref122348736"/>
      <w:r>
        <w:t xml:space="preserve">Enhanced </w:t>
      </w:r>
      <w:bookmarkEnd w:id="78"/>
      <w:bookmarkEnd w:id="79"/>
      <w:r w:rsidRPr="005367E6">
        <w:t xml:space="preserve">evapotranspiration </w:t>
      </w:r>
    </w:p>
    <w:p w14:paraId="5E3C8751" w14:textId="5493FE32" w:rsidR="005367E6" w:rsidRDefault="005367E6" w:rsidP="00085FAB">
      <w:pPr>
        <w:keepLines/>
      </w:pPr>
      <w:r>
        <w:t xml:space="preserve">Enhanced evapotranspiration systems can be desirable on highly constrained sites, particularly in clay soils (soil category 5–6) or relatively small sites where a reduced EDS footprint is warranted. Enhanced evapotranspiration can be achieved by a range of methods, with </w:t>
      </w:r>
      <w:r w:rsidR="006127EA">
        <w:t xml:space="preserve">2 </w:t>
      </w:r>
      <w:r>
        <w:t>common approaches being wick trenches and</w:t>
      </w:r>
      <w:r w:rsidRPr="00DC5E84">
        <w:t xml:space="preserve"> </w:t>
      </w:r>
      <w:r>
        <w:t>v</w:t>
      </w:r>
      <w:r w:rsidRPr="00DC5E84">
        <w:t xml:space="preserve">egetated </w:t>
      </w:r>
      <w:r>
        <w:t>r</w:t>
      </w:r>
      <w:r w:rsidRPr="00DC5E84">
        <w:t xml:space="preserve">ecirculating </w:t>
      </w:r>
      <w:r>
        <w:t>e</w:t>
      </w:r>
      <w:r w:rsidRPr="00DC5E84">
        <w:t xml:space="preserve">vapotranspiration </w:t>
      </w:r>
      <w:r>
        <w:t>b</w:t>
      </w:r>
      <w:r w:rsidRPr="00DC5E84">
        <w:t>eds</w:t>
      </w:r>
      <w:r>
        <w:t xml:space="preserve">. </w:t>
      </w:r>
    </w:p>
    <w:p w14:paraId="53202017" w14:textId="77777777" w:rsidR="005367E6" w:rsidRPr="00326483" w:rsidRDefault="005367E6" w:rsidP="00326483">
      <w:pPr>
        <w:pStyle w:val="Heading5"/>
      </w:pPr>
      <w:r w:rsidRPr="00326483">
        <w:t xml:space="preserve">Wick </w:t>
      </w:r>
      <w:proofErr w:type="gramStart"/>
      <w:r w:rsidRPr="00326483">
        <w:t>trenches</w:t>
      </w:r>
      <w:proofErr w:type="gramEnd"/>
    </w:p>
    <w:p w14:paraId="127C0141" w14:textId="10421853" w:rsidR="005367E6" w:rsidRDefault="005367E6" w:rsidP="005367E6">
      <w:r>
        <w:t>One common approach to achieving enhanced evapotranspiration is the installation of geotextile fabric within a trench or bed to create capillary suction and cause a wicking effect along the geotextile fabric. Evapotranspiration from wind, sun</w:t>
      </w:r>
      <w:r w:rsidR="00E21E02">
        <w:t>,</w:t>
      </w:r>
      <w:r>
        <w:t xml:space="preserve"> and plant leaves and roots creates suction which draws water upwards through the EDS and it leaves the system through evapotranspiration.</w:t>
      </w:r>
    </w:p>
    <w:p w14:paraId="3A48C77F" w14:textId="66AE3935" w:rsidR="005367E6" w:rsidRDefault="005367E6" w:rsidP="005367E6">
      <w:r>
        <w:lastRenderedPageBreak/>
        <w:t>This method theoretically increases the area over which effluent is dispersed</w:t>
      </w:r>
      <w:r w:rsidR="00FC0791">
        <w:t xml:space="preserve"> – </w:t>
      </w:r>
      <w:r>
        <w:t xml:space="preserve">including side walls or extended basal areas </w:t>
      </w:r>
      <w:r w:rsidR="00FC0791">
        <w:t xml:space="preserve">– </w:t>
      </w:r>
      <w:r>
        <w:t xml:space="preserve">and more evenly distributes effluent throughout the trench, increasing the overall evapotranspiration of the system. Some designers use this approach to justify a reduced design loading rate (DLR), resulting in a smaller EDS footprint. </w:t>
      </w:r>
      <w:r>
        <w:fldChar w:fldCharType="begin"/>
      </w:r>
      <w:r>
        <w:instrText xml:space="preserve"> REF _Ref114574033 \h </w:instrText>
      </w:r>
      <w:r>
        <w:fldChar w:fldCharType="separate"/>
      </w:r>
      <w:r w:rsidR="001E14C4">
        <w:t xml:space="preserve">Figure </w:t>
      </w:r>
      <w:r w:rsidR="001E14C4">
        <w:rPr>
          <w:noProof/>
        </w:rPr>
        <w:t>6</w:t>
      </w:r>
      <w:r>
        <w:fldChar w:fldCharType="end"/>
      </w:r>
      <w:r>
        <w:t xml:space="preserve"> depicts the conceptual water balance for the wick trench system.</w:t>
      </w:r>
    </w:p>
    <w:p w14:paraId="151A2569" w14:textId="52430271" w:rsidR="005367E6" w:rsidRPr="005367E6" w:rsidRDefault="00A6147A" w:rsidP="007642C8">
      <w:pPr>
        <w:jc w:val="center"/>
      </w:pPr>
      <w:r w:rsidRPr="00A6147A">
        <w:rPr>
          <w:noProof/>
        </w:rPr>
        <w:drawing>
          <wp:inline distT="0" distB="0" distL="0" distR="0" wp14:anchorId="6FC199D1" wp14:editId="53BE359F">
            <wp:extent cx="6479540" cy="5099685"/>
            <wp:effectExtent l="0" t="0" r="0" b="5715"/>
            <wp:docPr id="1780371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371828" name=""/>
                    <pic:cNvPicPr/>
                  </pic:nvPicPr>
                  <pic:blipFill>
                    <a:blip r:embed="rId39"/>
                    <a:stretch>
                      <a:fillRect/>
                    </a:stretch>
                  </pic:blipFill>
                  <pic:spPr>
                    <a:xfrm>
                      <a:off x="0" y="0"/>
                      <a:ext cx="6479540" cy="5099685"/>
                    </a:xfrm>
                    <a:prstGeom prst="rect">
                      <a:avLst/>
                    </a:prstGeom>
                  </pic:spPr>
                </pic:pic>
              </a:graphicData>
            </a:graphic>
          </wp:inline>
        </w:drawing>
      </w:r>
    </w:p>
    <w:p w14:paraId="2719F18E" w14:textId="0546F8B5" w:rsidR="005367E6" w:rsidRDefault="005367E6" w:rsidP="00085FAB">
      <w:pPr>
        <w:pStyle w:val="Caption"/>
        <w:keepNext w:val="0"/>
      </w:pPr>
      <w:bookmarkStart w:id="80" w:name="_Ref114574033"/>
      <w:bookmarkStart w:id="81" w:name="_Toc167097187"/>
      <w:r>
        <w:t xml:space="preserve">Figure </w:t>
      </w:r>
      <w:r w:rsidR="009E530D">
        <w:fldChar w:fldCharType="begin"/>
      </w:r>
      <w:r w:rsidR="009E530D">
        <w:instrText xml:space="preserve"> SEQ Figure \* ARABIC </w:instrText>
      </w:r>
      <w:r w:rsidR="009E530D">
        <w:fldChar w:fldCharType="separate"/>
      </w:r>
      <w:r w:rsidR="00146023">
        <w:rPr>
          <w:noProof/>
        </w:rPr>
        <w:t>6</w:t>
      </w:r>
      <w:r w:rsidR="009E530D">
        <w:fldChar w:fldCharType="end"/>
      </w:r>
      <w:bookmarkEnd w:id="80"/>
      <w:r>
        <w:t xml:space="preserve">: Wick trench water </w:t>
      </w:r>
      <w:proofErr w:type="gramStart"/>
      <w:r>
        <w:t>balance</w:t>
      </w:r>
      <w:bookmarkEnd w:id="81"/>
      <w:proofErr w:type="gramEnd"/>
    </w:p>
    <w:p w14:paraId="2954A835" w14:textId="77777777" w:rsidR="005367E6" w:rsidRPr="00326483" w:rsidRDefault="005367E6" w:rsidP="00326483">
      <w:pPr>
        <w:pStyle w:val="Heading5"/>
      </w:pPr>
      <w:r w:rsidRPr="00326483">
        <w:t>Vegetated recirculating evapotranspiration beds</w:t>
      </w:r>
    </w:p>
    <w:p w14:paraId="2FC5C801" w14:textId="77777777" w:rsidR="005367E6" w:rsidRDefault="005367E6" w:rsidP="005367E6">
      <w:r>
        <w:t>Vegetated recirculating evapotranspiration beds are designed as closed systems to promote evapotranspiration. The beds are completely lined and impervious to prevent rainwater from entering and effluent from leaving the system through processes such as deep drainage or lateral movement through the soil profile. The only way effluent can be lost from the system is through evapotranspiration or being managed through a subsequent EDS for dispersal. Plant selection and maintenance is critical to the success of vegetated recirculating evapotranspiration systems.</w:t>
      </w:r>
    </w:p>
    <w:p w14:paraId="5196A488" w14:textId="77777777" w:rsidR="005367E6" w:rsidRDefault="005367E6" w:rsidP="005367E6">
      <w:r>
        <w:t xml:space="preserve">These systems are constructed with a sandy loam layer below the surface cap (for example, plastic sheeting) to promote plant water uptake from a permanent water layer. At the base of the sandy loam profile is a sand layer which overlays a geotextile membrane separating the bottom aggregate from the </w:t>
      </w:r>
      <w:r>
        <w:lastRenderedPageBreak/>
        <w:t xml:space="preserve">sand to prevent blockage. A slotted underdrain is installed in the aggregate to drain effluent to the holding/wet weather storage tank. Effluent drained to the holding tank will then be time-dosed back to the vegetated bed and this process </w:t>
      </w:r>
      <w:r w:rsidDel="002C75EE">
        <w:t>c</w:t>
      </w:r>
      <w:r>
        <w:t xml:space="preserve">ontinues as effluent leaves the system through evapotranspiration. </w:t>
      </w:r>
    </w:p>
    <w:p w14:paraId="1B32CAE7" w14:textId="0A355F59" w:rsidR="005367E6" w:rsidRDefault="005367E6" w:rsidP="005367E6">
      <w:r>
        <w:t xml:space="preserve">These systems can be used as EDS downstream of primary or secondary treatment plants and are desirable on sites with poor soil conditions, sensitive receiving </w:t>
      </w:r>
      <w:proofErr w:type="gramStart"/>
      <w:r>
        <w:t>environments</w:t>
      </w:r>
      <w:proofErr w:type="gramEnd"/>
      <w:r>
        <w:t xml:space="preserve"> or limited area available for land application of effluent. An accumulation of dissolved salts, nutrients and other contaminants can occur in closed systems over time. which can be managed through periodic removal of recirculating effluent for disposal at a </w:t>
      </w:r>
      <w:r w:rsidR="003404CE" w:rsidRPr="00FC2AFD">
        <w:t xml:space="preserve">place authorised to receive </w:t>
      </w:r>
      <w:r w:rsidR="003404CE">
        <w:t>it.</w:t>
      </w:r>
    </w:p>
    <w:p w14:paraId="069EBD10" w14:textId="63C3E95E" w:rsidR="005367E6" w:rsidRDefault="005367E6" w:rsidP="005367E6">
      <w:bookmarkStart w:id="82" w:name="_Hlk122507814"/>
      <w:r>
        <w:t xml:space="preserve">As the removal mechanism of wastewater in closed systems is through evapotranspiration processes, climatic conditions </w:t>
      </w:r>
      <w:r w:rsidR="00100BEC">
        <w:t>should</w:t>
      </w:r>
      <w:r>
        <w:t xml:space="preserve"> be considered. Closed systems are most suited to relatively hot climates where evapotranspiration rates exceed rainfall. However, it may be possible to install a vegetated recirculating evapotranspiration bed system where effluent volumes not lost to evapotranspiration are discharged to a second suitable EDS. In this combined EDS scenario, the risk assessment should include the consideration of the water quality of the discharged effluent being dispersed by the second EDS. Consideration should also be given to minimising the effects of an accumulation of dissolved salts, nutrients and other contaminants that occur in closed systems over time prior to effluent being dispersed by the second EDS. </w:t>
      </w:r>
    </w:p>
    <w:p w14:paraId="12C7CAAF" w14:textId="77777777" w:rsidR="005367E6" w:rsidRDefault="005367E6" w:rsidP="005367E6">
      <w:r>
        <w:t xml:space="preserve">While this system does not recycle 100% of effluent, it does provide a way of promoting recycling of wastewater in climates that are not favourable to full evapotranspiration and it reduces the volume of effluent that needs to be assimilated within the site. </w:t>
      </w:r>
    </w:p>
    <w:p w14:paraId="15B75413" w14:textId="2A897628" w:rsidR="005367E6" w:rsidRDefault="005367E6" w:rsidP="005367E6">
      <w:r>
        <w:t xml:space="preserve">For recommendations on the maintenance of this EDS refer to Chapter </w:t>
      </w:r>
      <w:r>
        <w:fldChar w:fldCharType="begin"/>
      </w:r>
      <w:r>
        <w:instrText xml:space="preserve"> REF _Ref124339982 \r \h </w:instrText>
      </w:r>
      <w:r>
        <w:fldChar w:fldCharType="separate"/>
      </w:r>
      <w:r>
        <w:t>7</w:t>
      </w:r>
      <w:r>
        <w:fldChar w:fldCharType="end"/>
      </w:r>
      <w:r>
        <w:t>.</w:t>
      </w:r>
    </w:p>
    <w:bookmarkEnd w:id="82"/>
    <w:p w14:paraId="35210EBB" w14:textId="02AC52DE" w:rsidR="005367E6" w:rsidRDefault="005367E6" w:rsidP="005367E6">
      <w:r>
        <w:fldChar w:fldCharType="begin"/>
      </w:r>
      <w:r>
        <w:instrText xml:space="preserve"> REF _Ref112355980 \h </w:instrText>
      </w:r>
      <w:r>
        <w:fldChar w:fldCharType="separate"/>
      </w:r>
      <w:r w:rsidR="001E14C4">
        <w:t xml:space="preserve">Figure </w:t>
      </w:r>
      <w:r w:rsidR="001E14C4">
        <w:rPr>
          <w:noProof/>
        </w:rPr>
        <w:t>7</w:t>
      </w:r>
      <w:r w:rsidR="001E14C4">
        <w:t>:</w:t>
      </w:r>
      <w:r>
        <w:fldChar w:fldCharType="end"/>
      </w:r>
      <w:r>
        <w:t xml:space="preserve"> </w:t>
      </w:r>
      <w:r w:rsidRPr="008351DD">
        <w:t>depicts the</w:t>
      </w:r>
      <w:r>
        <w:t xml:space="preserve"> conceptual water balance for vegetated recirculating evapotranspiration systems. </w:t>
      </w:r>
    </w:p>
    <w:p w14:paraId="503EEDC1" w14:textId="743488AC" w:rsidR="005367E6" w:rsidRPr="005367E6" w:rsidRDefault="005E036F" w:rsidP="007642C8">
      <w:pPr>
        <w:jc w:val="center"/>
      </w:pPr>
      <w:r w:rsidRPr="005E036F">
        <w:rPr>
          <w:noProof/>
        </w:rPr>
        <w:lastRenderedPageBreak/>
        <w:drawing>
          <wp:inline distT="0" distB="0" distL="0" distR="0" wp14:anchorId="1E6C2818" wp14:editId="73501681">
            <wp:extent cx="6479540" cy="5257800"/>
            <wp:effectExtent l="0" t="0" r="0" b="0"/>
            <wp:docPr id="768945231" name="Picture 1" descr="Diagram of a house and a water sour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45231" name="Picture 1" descr="Diagram of a house and a water source&#10;&#10;Description automatically generated"/>
                    <pic:cNvPicPr/>
                  </pic:nvPicPr>
                  <pic:blipFill>
                    <a:blip r:embed="rId40"/>
                    <a:stretch>
                      <a:fillRect/>
                    </a:stretch>
                  </pic:blipFill>
                  <pic:spPr>
                    <a:xfrm>
                      <a:off x="0" y="0"/>
                      <a:ext cx="6479540" cy="5257800"/>
                    </a:xfrm>
                    <a:prstGeom prst="rect">
                      <a:avLst/>
                    </a:prstGeom>
                  </pic:spPr>
                </pic:pic>
              </a:graphicData>
            </a:graphic>
          </wp:inline>
        </w:drawing>
      </w:r>
    </w:p>
    <w:p w14:paraId="1933EC71" w14:textId="24615B92" w:rsidR="005367E6" w:rsidRDefault="005367E6" w:rsidP="006301E5">
      <w:pPr>
        <w:pStyle w:val="Caption"/>
      </w:pPr>
      <w:bookmarkStart w:id="83" w:name="_Ref112355980"/>
      <w:bookmarkStart w:id="84" w:name="_Toc167097188"/>
      <w:r>
        <w:t xml:space="preserve">Figure </w:t>
      </w:r>
      <w:r w:rsidR="009E530D">
        <w:fldChar w:fldCharType="begin"/>
      </w:r>
      <w:r w:rsidR="009E530D">
        <w:instrText xml:space="preserve"> SEQ Figure \* ARABIC </w:instrText>
      </w:r>
      <w:r w:rsidR="009E530D">
        <w:fldChar w:fldCharType="separate"/>
      </w:r>
      <w:r w:rsidR="00146023">
        <w:rPr>
          <w:noProof/>
        </w:rPr>
        <w:t>7</w:t>
      </w:r>
      <w:r w:rsidR="009E530D">
        <w:fldChar w:fldCharType="end"/>
      </w:r>
      <w:r>
        <w:t>:</w:t>
      </w:r>
      <w:bookmarkEnd w:id="83"/>
      <w:r>
        <w:t xml:space="preserve"> Vegetated recirculating evapotranspiration bed water </w:t>
      </w:r>
      <w:proofErr w:type="gramStart"/>
      <w:r>
        <w:t>balance</w:t>
      </w:r>
      <w:bookmarkEnd w:id="84"/>
      <w:proofErr w:type="gramEnd"/>
    </w:p>
    <w:p w14:paraId="78027108" w14:textId="77777777" w:rsidR="005367E6" w:rsidRPr="005367E6" w:rsidRDefault="005367E6" w:rsidP="00536A66">
      <w:pPr>
        <w:pStyle w:val="Heading4"/>
      </w:pPr>
      <w:bookmarkStart w:id="85" w:name="_Toc112224896"/>
      <w:bookmarkStart w:id="86" w:name="_Ref122348748"/>
      <w:r>
        <w:t xml:space="preserve">Amended </w:t>
      </w:r>
      <w:r w:rsidRPr="005367E6">
        <w:t xml:space="preserve">soil </w:t>
      </w:r>
      <w:bookmarkEnd w:id="85"/>
      <w:bookmarkEnd w:id="86"/>
      <w:proofErr w:type="gramStart"/>
      <w:r w:rsidRPr="005367E6">
        <w:t>systems</w:t>
      </w:r>
      <w:proofErr w:type="gramEnd"/>
    </w:p>
    <w:p w14:paraId="10B732C6" w14:textId="0B509607" w:rsidR="005367E6" w:rsidRDefault="005367E6" w:rsidP="005367E6">
      <w:r>
        <w:t xml:space="preserve">Amended soil systems can take many forms. They involve importing a media, </w:t>
      </w:r>
      <w:proofErr w:type="gramStart"/>
      <w:r>
        <w:t>soil</w:t>
      </w:r>
      <w:proofErr w:type="gramEnd"/>
      <w:r>
        <w:t xml:space="preserve"> or engineered material to enhance the distribution of effluent and/or improve the pollutant removal capacity of an EDS, which may result in a reduced system footprint. These systems are often adopted for constrained sites with sensitive receiving environments and have been used to increase the performance of conventional trenches and beds, ETA systems, LPED systems and Wisconsin mounds.</w:t>
      </w:r>
    </w:p>
    <w:p w14:paraId="5F239AF0" w14:textId="77777777" w:rsidR="005367E6" w:rsidRDefault="005367E6" w:rsidP="005367E6">
      <w:r>
        <w:t>It is important to note that, while pollutant removal can be enhanced by implementing an amended soil system, this cannot be relied on to meet the wastewater treatment quality standards for an onsite wastewater treatment plant as defined by the EP Act. However, recognition of the capability of amended soil systems to reduce pollutants may be considered in the selection, design, and assessment stages of EDRS.</w:t>
      </w:r>
    </w:p>
    <w:p w14:paraId="73FBCE30" w14:textId="2D982FB5" w:rsidR="005367E6" w:rsidRDefault="005367E6" w:rsidP="005367E6">
      <w:r>
        <w:t xml:space="preserve">One limitation of amended soil system materials that rely on soil adsorption processes for nutrient reduction is the finite capacity of the adsorption itself. When the capacity on these surfaces is reached, the system can no longer adsorb/remove phosphates and desorption can occur. </w:t>
      </w:r>
      <w:proofErr w:type="gramStart"/>
      <w:r>
        <w:t>So</w:t>
      </w:r>
      <w:proofErr w:type="gramEnd"/>
      <w:r>
        <w:t xml:space="preserve"> the design of these </w:t>
      </w:r>
      <w:r>
        <w:lastRenderedPageBreak/>
        <w:t xml:space="preserve">systems should include the application rate of any soil amelioration product and consider the longevity of the system. One design configuration involves use of a sealed </w:t>
      </w:r>
      <w:r w:rsidRPr="00BC065A">
        <w:t>‘</w:t>
      </w:r>
      <w:r w:rsidRPr="00397830">
        <w:t>tub</w:t>
      </w:r>
      <w:r w:rsidRPr="00BC065A">
        <w:t>’</w:t>
      </w:r>
      <w:r>
        <w:t xml:space="preserve"> that contains the amended material with the treated effluent overflowing into a thin sand layer under the tub. This approach requires careful design and water balance calculations to ensure the effluent does not overload this relatively thin layer or cause clogging due to a limited transfer of oxygen caused by the overlying plastic liner. </w:t>
      </w:r>
    </w:p>
    <w:p w14:paraId="19B17A28" w14:textId="0C8B8A30" w:rsidR="005367E6" w:rsidRDefault="005367E6" w:rsidP="00326483">
      <w:pPr>
        <w:pStyle w:val="NoSpacing"/>
      </w:pPr>
      <w:r>
        <w:t xml:space="preserve">Several materials are commonly used in amended soil system designs to facilitate phosphorus reduction, which may be required on highly constrained sites with sensitive receiving environments. These </w:t>
      </w:r>
      <w:r w:rsidR="00550A9A">
        <w:t>include</w:t>
      </w:r>
      <w:r w:rsidR="007F63F4">
        <w:t>:</w:t>
      </w:r>
    </w:p>
    <w:p w14:paraId="48A810D2" w14:textId="439F7EA4" w:rsidR="005367E6" w:rsidRDefault="005367E6" w:rsidP="00326483">
      <w:pPr>
        <w:pStyle w:val="ListBullet"/>
      </w:pPr>
      <w:r w:rsidRPr="00527186">
        <w:rPr>
          <w:rStyle w:val="Bold"/>
        </w:rPr>
        <w:t>Blast furnace slag</w:t>
      </w:r>
      <w:r w:rsidRPr="005367E6">
        <w:t xml:space="preserve"> </w:t>
      </w:r>
      <w:r w:rsidR="003720FA">
        <w:t xml:space="preserve">– </w:t>
      </w:r>
      <w:r>
        <w:t>a by-product of iron making is an example of a material commonly used in amended soil system designs. Phosphate is removed from effluent by providing enough calcium for physical adsorption and precipitation of phosphates in alkaline wastewater</w:t>
      </w:r>
      <w:sdt>
        <w:sdtPr>
          <w:id w:val="396713503"/>
          <w:citation/>
        </w:sdtPr>
        <w:sdtEndPr/>
        <w:sdtContent>
          <w:r>
            <w:fldChar w:fldCharType="begin"/>
          </w:r>
          <w:r>
            <w:instrText xml:space="preserve">CITATION Yas19 \l 3081 </w:instrText>
          </w:r>
          <w:r>
            <w:fldChar w:fldCharType="separate"/>
          </w:r>
          <w:r w:rsidR="004710EB">
            <w:rPr>
              <w:noProof/>
            </w:rPr>
            <w:t xml:space="preserve"> (Yasipourtehrani, Strezov, &amp; Evans, 2019)</w:t>
          </w:r>
          <w:r>
            <w:fldChar w:fldCharType="end"/>
          </w:r>
        </w:sdtContent>
      </w:sdt>
      <w:r>
        <w:t xml:space="preserve">. </w:t>
      </w:r>
    </w:p>
    <w:p w14:paraId="729A1C48" w14:textId="2E8858F7" w:rsidR="005367E6" w:rsidRDefault="005367E6" w:rsidP="00326483">
      <w:pPr>
        <w:pStyle w:val="ListBullet"/>
      </w:pPr>
      <w:r w:rsidRPr="00527186">
        <w:rPr>
          <w:rStyle w:val="Bold"/>
        </w:rPr>
        <w:t>Iron and aluminium sesquioxide</w:t>
      </w:r>
      <w:r>
        <w:t xml:space="preserve"> is also an industrial by-product suitable for enhanced phosphate removal. The physical adsorption mechanism to the amended soil surface is like that described for blast furnace slag. An example of this material is bauxite. This approach has previously been used in mound amended soil systems </w:t>
      </w:r>
      <w:sdt>
        <w:sdtPr>
          <w:id w:val="-973591502"/>
          <w:citation/>
        </w:sdtPr>
        <w:sdtEndPr/>
        <w:sdtContent>
          <w:r>
            <w:fldChar w:fldCharType="begin"/>
          </w:r>
          <w:r w:rsidR="004710EB">
            <w:instrText xml:space="preserve">CITATION Wat19 \l 3081 </w:instrText>
          </w:r>
          <w:r>
            <w:fldChar w:fldCharType="separate"/>
          </w:r>
          <w:r w:rsidR="004710EB">
            <w:rPr>
              <w:noProof/>
            </w:rPr>
            <w:t>(WaterNSW, 2023)</w:t>
          </w:r>
          <w:r>
            <w:fldChar w:fldCharType="end"/>
          </w:r>
        </w:sdtContent>
      </w:sdt>
      <w:r>
        <w:t xml:space="preserve">. </w:t>
      </w:r>
    </w:p>
    <w:p w14:paraId="1D3BE7C0" w14:textId="77777777" w:rsidR="005367E6" w:rsidRDefault="005367E6" w:rsidP="005367E6">
      <w:r>
        <w:t xml:space="preserve">Some amended soil system designs use engineered materials rather than soil amelioration. For example, they may incorporate pipes wrapped in an engineered material designed to facilitate effluent distribution within the EDS. The pipes may be encased in a sand material designed to promote aerobic activity as the primary effluent percolates through the sand and into the natural soil. These systems operate hydraulically in a similar way to conventional or ETA trenches. </w:t>
      </w:r>
    </w:p>
    <w:p w14:paraId="1E367251" w14:textId="77420C7E" w:rsidR="005367E6" w:rsidRDefault="008130A9" w:rsidP="005367E6">
      <w:r w:rsidDel="00C97658">
        <w:fldChar w:fldCharType="begin"/>
      </w:r>
      <w:r w:rsidDel="00C97658">
        <w:instrText xml:space="preserve"> REF _Ref112238312 \h </w:instrText>
      </w:r>
      <w:r w:rsidDel="00C97658">
        <w:fldChar w:fldCharType="separate"/>
      </w:r>
      <w:r>
        <w:t xml:space="preserve">Figure </w:t>
      </w:r>
      <w:r>
        <w:rPr>
          <w:noProof/>
        </w:rPr>
        <w:t>8</w:t>
      </w:r>
      <w:r w:rsidDel="00C97658">
        <w:fldChar w:fldCharType="end"/>
      </w:r>
      <w:r w:rsidDel="00C97658">
        <w:t xml:space="preserve"> </w:t>
      </w:r>
      <w:r w:rsidRPr="008351DD" w:rsidDel="00C97658">
        <w:t>depicts the</w:t>
      </w:r>
      <w:r w:rsidDel="00C97658">
        <w:t xml:space="preserve"> conceptual water balance for a common amended soil system.</w:t>
      </w:r>
    </w:p>
    <w:p w14:paraId="29CC3E6E" w14:textId="6747F337" w:rsidR="005367E6" w:rsidRPr="005367E6" w:rsidRDefault="005E036F" w:rsidP="00527186">
      <w:pPr>
        <w:jc w:val="center"/>
      </w:pPr>
      <w:r w:rsidRPr="005E036F">
        <w:rPr>
          <w:noProof/>
        </w:rPr>
        <w:lastRenderedPageBreak/>
        <w:drawing>
          <wp:inline distT="0" distB="0" distL="0" distR="0" wp14:anchorId="4E4A74EC" wp14:editId="0DCA6400">
            <wp:extent cx="6479540" cy="5308600"/>
            <wp:effectExtent l="0" t="0" r="0" b="6350"/>
            <wp:docPr id="1852638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638640" name=""/>
                    <pic:cNvPicPr/>
                  </pic:nvPicPr>
                  <pic:blipFill>
                    <a:blip r:embed="rId41"/>
                    <a:stretch>
                      <a:fillRect/>
                    </a:stretch>
                  </pic:blipFill>
                  <pic:spPr>
                    <a:xfrm>
                      <a:off x="0" y="0"/>
                      <a:ext cx="6479540" cy="5308600"/>
                    </a:xfrm>
                    <a:prstGeom prst="rect">
                      <a:avLst/>
                    </a:prstGeom>
                  </pic:spPr>
                </pic:pic>
              </a:graphicData>
            </a:graphic>
          </wp:inline>
        </w:drawing>
      </w:r>
    </w:p>
    <w:p w14:paraId="1B83D3DC" w14:textId="17D3C1EB" w:rsidR="005367E6" w:rsidRDefault="005367E6" w:rsidP="00085FAB">
      <w:pPr>
        <w:pStyle w:val="Caption"/>
        <w:keepNext w:val="0"/>
      </w:pPr>
      <w:bookmarkStart w:id="87" w:name="_Ref112238312"/>
      <w:bookmarkStart w:id="88" w:name="_Toc167097189"/>
      <w:r>
        <w:t xml:space="preserve">Figure </w:t>
      </w:r>
      <w:r w:rsidR="009E530D">
        <w:fldChar w:fldCharType="begin"/>
      </w:r>
      <w:r w:rsidR="009E530D">
        <w:instrText xml:space="preserve"> SEQ Figure \* ARABIC </w:instrText>
      </w:r>
      <w:r w:rsidR="009E530D">
        <w:fldChar w:fldCharType="separate"/>
      </w:r>
      <w:r w:rsidR="00146023">
        <w:rPr>
          <w:noProof/>
        </w:rPr>
        <w:t>8</w:t>
      </w:r>
      <w:r w:rsidR="009E530D">
        <w:fldChar w:fldCharType="end"/>
      </w:r>
      <w:bookmarkEnd w:id="87"/>
      <w:r>
        <w:t xml:space="preserve">: Amended soil system water </w:t>
      </w:r>
      <w:proofErr w:type="gramStart"/>
      <w:r>
        <w:t>balance</w:t>
      </w:r>
      <w:bookmarkEnd w:id="88"/>
      <w:proofErr w:type="gramEnd"/>
    </w:p>
    <w:p w14:paraId="2B6366DB" w14:textId="77777777" w:rsidR="005367E6" w:rsidRPr="005367E6" w:rsidRDefault="005367E6" w:rsidP="00536A66">
      <w:pPr>
        <w:pStyle w:val="Heading3"/>
      </w:pPr>
      <w:bookmarkStart w:id="89" w:name="_Toc112224889"/>
      <w:bookmarkStart w:id="90" w:name="_Ref122348111"/>
      <w:r>
        <w:t xml:space="preserve">Shallow </w:t>
      </w:r>
      <w:r w:rsidRPr="005367E6">
        <w:t xml:space="preserve">subsurface and surface </w:t>
      </w:r>
      <w:bookmarkEnd w:id="89"/>
      <w:bookmarkEnd w:id="90"/>
      <w:r w:rsidRPr="005367E6">
        <w:t>systems</w:t>
      </w:r>
    </w:p>
    <w:p w14:paraId="1F6DA16C" w14:textId="77777777" w:rsidR="005367E6" w:rsidRPr="00EE4A09" w:rsidRDefault="005367E6" w:rsidP="005367E6">
      <w:r>
        <w:t>This system category encapsulates technologies that involve the application of treated effluent in the topsoil or above ground.</w:t>
      </w:r>
    </w:p>
    <w:p w14:paraId="4BD6791C" w14:textId="77777777" w:rsidR="005367E6" w:rsidRPr="005367E6" w:rsidRDefault="005367E6" w:rsidP="00536A66">
      <w:pPr>
        <w:pStyle w:val="Heading4"/>
      </w:pPr>
      <w:bookmarkStart w:id="91" w:name="_Toc112224891"/>
      <w:bookmarkStart w:id="92" w:name="_Ref122348864"/>
      <w:r>
        <w:t xml:space="preserve">Shallow </w:t>
      </w:r>
      <w:r w:rsidRPr="005367E6">
        <w:t xml:space="preserve">subsurface </w:t>
      </w:r>
      <w:bookmarkEnd w:id="91"/>
      <w:bookmarkEnd w:id="92"/>
      <w:r w:rsidRPr="005367E6">
        <w:t>irrigation</w:t>
      </w:r>
    </w:p>
    <w:p w14:paraId="7DF10EF2" w14:textId="20FDA445" w:rsidR="005367E6" w:rsidRDefault="005367E6" w:rsidP="005367E6">
      <w:r>
        <w:t>Shallow subsurface irrigation systems involve a pressure compensating dripline trenched or ploughed into the topsoil to a depth of ~100–150</w:t>
      </w:r>
      <w:r w:rsidR="000835BB">
        <w:rPr>
          <w:rFonts w:ascii="Calibri" w:hAnsi="Calibri" w:cs="Calibri"/>
        </w:rPr>
        <w:t> </w:t>
      </w:r>
      <w:r>
        <w:t xml:space="preserve">mm to promote transpiration of secondary treated effluent, limit evaporation and significantly reduce the potential for surface runoff. These systems are commonly used to irrigate public open spaces or by property owners to irrigate their lawn or garden beds. Additionally, subsurface irrigation can be configured to nonstandard shapes for installation around common site constraints including trees, </w:t>
      </w:r>
      <w:proofErr w:type="gramStart"/>
      <w:r>
        <w:t>driveways</w:t>
      </w:r>
      <w:proofErr w:type="gramEnd"/>
      <w:r>
        <w:t xml:space="preserve"> and pools.  </w:t>
      </w:r>
    </w:p>
    <w:p w14:paraId="23D749B6" w14:textId="129B8D1B" w:rsidR="005367E6" w:rsidRDefault="005367E6" w:rsidP="005367E6">
      <w:r>
        <w:t>This approach also includes covered surface drip irrigation as described in Appendix M of AS/</w:t>
      </w:r>
      <w:r w:rsidR="006C4849">
        <w:t>NZS</w:t>
      </w:r>
      <w:r w:rsidR="006C4849">
        <w:rPr>
          <w:rFonts w:ascii="Calibri" w:hAnsi="Calibri" w:cs="Calibri"/>
        </w:rPr>
        <w:t> </w:t>
      </w:r>
      <w:r>
        <w:t>1547:2012. The dripline is pinned to the topsoil surface and covered with mulch or another suitable material. The mulch should be secured using measures such as bird resistant netting.</w:t>
      </w:r>
    </w:p>
    <w:p w14:paraId="15337EE5" w14:textId="77777777" w:rsidR="005367E6" w:rsidRDefault="005367E6" w:rsidP="005367E6">
      <w:r>
        <w:lastRenderedPageBreak/>
        <w:t>Pressure compensating emitters are essential for both applications. Pressure compensating dripline is a small diameter pipe with evenly spaced pressure compensating emitters that pulse dose effluent at low, even loading rates over a wide variety of operating pressures. This enables even distribution over variable elevations without the need for complex hydraulic controls. Effluent enters and fills the dripline until the required back pressure is reached and the emitters can release it. Subsurface irrigation fields are often divided into multiple hydraulic zones to provide each zone with rest periods, which is often a useful design tool on highly constrained or low permeability sites.</w:t>
      </w:r>
    </w:p>
    <w:p w14:paraId="7397DE5F" w14:textId="77777777" w:rsidR="005367E6" w:rsidRDefault="005367E6" w:rsidP="005367E6">
      <w:r>
        <w:t>Due to the low DLR of these systems, they generally promote a high level of evapotranspiration and nutrient attenuation and, therefore, require a larger footprint than other EDS types. Where possible, they are often used on highly constrained sites with optimised lineal length to reduce the risk of harm to the environment and human health.</w:t>
      </w:r>
      <w:r w:rsidRPr="00D62E71">
        <w:t xml:space="preserve"> </w:t>
      </w:r>
    </w:p>
    <w:p w14:paraId="243AD1C8" w14:textId="15797AE6" w:rsidR="005367E6" w:rsidRDefault="005367E6" w:rsidP="005367E6">
      <w:r>
        <w:fldChar w:fldCharType="begin"/>
      </w:r>
      <w:r>
        <w:instrText xml:space="preserve"> REF _Ref112237940 \h </w:instrText>
      </w:r>
      <w:r>
        <w:fldChar w:fldCharType="separate"/>
      </w:r>
      <w:r w:rsidR="008130A9">
        <w:t xml:space="preserve">Figure </w:t>
      </w:r>
      <w:r w:rsidR="008130A9">
        <w:rPr>
          <w:noProof/>
        </w:rPr>
        <w:t>9</w:t>
      </w:r>
      <w:r>
        <w:fldChar w:fldCharType="end"/>
      </w:r>
      <w:r>
        <w:t xml:space="preserve"> </w:t>
      </w:r>
      <w:r w:rsidRPr="007907D7">
        <w:t>depicts</w:t>
      </w:r>
      <w:r>
        <w:t xml:space="preserve"> the conceptual water balance for a shallow subsurface irrigation system.</w:t>
      </w:r>
    </w:p>
    <w:p w14:paraId="7F8EB574" w14:textId="60938F20" w:rsidR="005367E6" w:rsidRPr="005367E6" w:rsidRDefault="00E77196" w:rsidP="00527186">
      <w:pPr>
        <w:jc w:val="center"/>
      </w:pPr>
      <w:r w:rsidRPr="00E77196">
        <w:rPr>
          <w:noProof/>
        </w:rPr>
        <w:drawing>
          <wp:inline distT="0" distB="0" distL="0" distR="0" wp14:anchorId="17E6B7A3" wp14:editId="6D59DAF6">
            <wp:extent cx="6218826" cy="4953000"/>
            <wp:effectExtent l="0" t="0" r="0" b="0"/>
            <wp:docPr id="1288577623" name="Picture 1" descr="Diagram of a house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577623" name="Picture 1" descr="Diagram of a house with blue text&#10;&#10;Description automatically generated"/>
                    <pic:cNvPicPr/>
                  </pic:nvPicPr>
                  <pic:blipFill>
                    <a:blip r:embed="rId42"/>
                    <a:stretch>
                      <a:fillRect/>
                    </a:stretch>
                  </pic:blipFill>
                  <pic:spPr>
                    <a:xfrm>
                      <a:off x="0" y="0"/>
                      <a:ext cx="6225688" cy="4958465"/>
                    </a:xfrm>
                    <a:prstGeom prst="rect">
                      <a:avLst/>
                    </a:prstGeom>
                  </pic:spPr>
                </pic:pic>
              </a:graphicData>
            </a:graphic>
          </wp:inline>
        </w:drawing>
      </w:r>
    </w:p>
    <w:p w14:paraId="20D40E24" w14:textId="345F502B" w:rsidR="005367E6" w:rsidRDefault="005367E6" w:rsidP="006301E5">
      <w:pPr>
        <w:pStyle w:val="Caption"/>
      </w:pPr>
      <w:bookmarkStart w:id="93" w:name="_Ref112237940"/>
      <w:bookmarkStart w:id="94" w:name="_Toc167097190"/>
      <w:r>
        <w:t xml:space="preserve">Figure </w:t>
      </w:r>
      <w:r w:rsidR="009E530D">
        <w:fldChar w:fldCharType="begin"/>
      </w:r>
      <w:r w:rsidR="009E530D">
        <w:instrText xml:space="preserve"> SEQ Figure \* ARABIC </w:instrText>
      </w:r>
      <w:r w:rsidR="009E530D">
        <w:fldChar w:fldCharType="separate"/>
      </w:r>
      <w:r w:rsidR="00146023">
        <w:rPr>
          <w:noProof/>
        </w:rPr>
        <w:t>9</w:t>
      </w:r>
      <w:r w:rsidR="009E530D">
        <w:fldChar w:fldCharType="end"/>
      </w:r>
      <w:bookmarkEnd w:id="93"/>
      <w:r>
        <w:t xml:space="preserve">: Shallow subsurface irrigation water </w:t>
      </w:r>
      <w:proofErr w:type="gramStart"/>
      <w:r>
        <w:t>balance</w:t>
      </w:r>
      <w:bookmarkEnd w:id="94"/>
      <w:proofErr w:type="gramEnd"/>
    </w:p>
    <w:p w14:paraId="022F3D3E" w14:textId="77777777" w:rsidR="005367E6" w:rsidRPr="005367E6" w:rsidRDefault="005367E6" w:rsidP="00536A66">
      <w:pPr>
        <w:pStyle w:val="Heading4"/>
      </w:pPr>
      <w:bookmarkStart w:id="95" w:name="_Toc112224892"/>
      <w:bookmarkStart w:id="96" w:name="_Ref122348869"/>
      <w:r>
        <w:t xml:space="preserve">Low </w:t>
      </w:r>
      <w:r w:rsidRPr="005367E6">
        <w:t>pressure effluent distribution</w:t>
      </w:r>
      <w:bookmarkEnd w:id="95"/>
      <w:bookmarkEnd w:id="96"/>
    </w:p>
    <w:p w14:paraId="694D35E8" w14:textId="77777777" w:rsidR="005367E6" w:rsidRDefault="005367E6" w:rsidP="005367E6">
      <w:r>
        <w:t xml:space="preserve">LPED systems are a series of thin, gravel filled trenches with a perforated distribution pipe installed to distribute effluent evenly using pump pressurisation. Like trenches and beds, aerobic and anerobic </w:t>
      </w:r>
      <w:r>
        <w:lastRenderedPageBreak/>
        <w:t xml:space="preserve">bacteria (and other organisms) form a biofilm within the gravel trenches to assist the removal of nutrients and pathogens. </w:t>
      </w:r>
    </w:p>
    <w:p w14:paraId="521A02F0" w14:textId="77777777" w:rsidR="005367E6" w:rsidRDefault="005367E6" w:rsidP="005367E6">
      <w:r>
        <w:t>Good quality, permeable topsoil is installed between each trench to promote even distribution of effluent over the entire LPED area through the movement of effluent through trench sidewalls and into the adjoining aerobic topsoil. The chosen topsoil has favourable physical and chemical characteristics to promote vegetation cover and growth to maximise evapotranspiration. The presence of a suitable depth of good topsoil underpins the use of a DLR that considers the topsoil between each trench.</w:t>
      </w:r>
    </w:p>
    <w:p w14:paraId="4AEF931E" w14:textId="0B5F16C7" w:rsidR="005367E6" w:rsidRDefault="005367E6" w:rsidP="005367E6">
      <w:r>
        <w:t xml:space="preserve">LPED systems are often used on constrained sites with limited area available for onsite wastewater management. The smaller trench area provides limited soil water storage capability, so careful design and sizing of the system is essential to ensure that hydraulic failure does not occur. These systems are suitable for land application of both primary and secondary treated effluent. Careful hydraulic design is required on sites where laterals are at varying elevations and zoning is often required. </w:t>
      </w:r>
    </w:p>
    <w:p w14:paraId="63EBCF3F" w14:textId="456E44FF" w:rsidR="005367E6" w:rsidRDefault="005367E6" w:rsidP="005367E6">
      <w:r>
        <w:fldChar w:fldCharType="begin"/>
      </w:r>
      <w:r>
        <w:instrText xml:space="preserve"> REF _Ref112238144 \h </w:instrText>
      </w:r>
      <w:r>
        <w:fldChar w:fldCharType="separate"/>
      </w:r>
      <w:r w:rsidR="008130A9">
        <w:t xml:space="preserve">Figure </w:t>
      </w:r>
      <w:r w:rsidR="008130A9">
        <w:rPr>
          <w:noProof/>
        </w:rPr>
        <w:t>10</w:t>
      </w:r>
      <w:r>
        <w:fldChar w:fldCharType="end"/>
      </w:r>
      <w:r>
        <w:t xml:space="preserve"> </w:t>
      </w:r>
      <w:r w:rsidRPr="007907D7">
        <w:t>depicts</w:t>
      </w:r>
      <w:r>
        <w:t xml:space="preserve"> the conceptual water balance for a</w:t>
      </w:r>
      <w:r w:rsidR="00E71F8A">
        <w:t>n</w:t>
      </w:r>
      <w:r>
        <w:t xml:space="preserve"> LPED system.</w:t>
      </w:r>
    </w:p>
    <w:p w14:paraId="687A8C8F" w14:textId="2131A24F" w:rsidR="005367E6" w:rsidRPr="005367E6" w:rsidRDefault="00955AA4" w:rsidP="00A273A9">
      <w:pPr>
        <w:jc w:val="center"/>
      </w:pPr>
      <w:r w:rsidRPr="00955AA4">
        <w:rPr>
          <w:noProof/>
        </w:rPr>
        <w:drawing>
          <wp:inline distT="0" distB="0" distL="0" distR="0" wp14:anchorId="082C849F" wp14:editId="00838A2C">
            <wp:extent cx="5819140" cy="4593607"/>
            <wp:effectExtent l="0" t="0" r="0" b="0"/>
            <wp:docPr id="1808995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995337" name=""/>
                    <pic:cNvPicPr/>
                  </pic:nvPicPr>
                  <pic:blipFill>
                    <a:blip r:embed="rId43"/>
                    <a:stretch>
                      <a:fillRect/>
                    </a:stretch>
                  </pic:blipFill>
                  <pic:spPr>
                    <a:xfrm>
                      <a:off x="0" y="0"/>
                      <a:ext cx="5840632" cy="4610573"/>
                    </a:xfrm>
                    <a:prstGeom prst="rect">
                      <a:avLst/>
                    </a:prstGeom>
                  </pic:spPr>
                </pic:pic>
              </a:graphicData>
            </a:graphic>
          </wp:inline>
        </w:drawing>
      </w:r>
    </w:p>
    <w:p w14:paraId="406F40A3" w14:textId="68F66FFB" w:rsidR="005367E6" w:rsidRDefault="005367E6" w:rsidP="006301E5">
      <w:pPr>
        <w:pStyle w:val="Caption"/>
      </w:pPr>
      <w:bookmarkStart w:id="97" w:name="_Ref112238144"/>
      <w:bookmarkStart w:id="98" w:name="_Toc167097191"/>
      <w:r>
        <w:t xml:space="preserve">Figure </w:t>
      </w:r>
      <w:r w:rsidR="009E530D">
        <w:fldChar w:fldCharType="begin"/>
      </w:r>
      <w:r w:rsidR="009E530D">
        <w:instrText xml:space="preserve"> SEQ Figure \* ARABIC </w:instrText>
      </w:r>
      <w:r w:rsidR="009E530D">
        <w:fldChar w:fldCharType="separate"/>
      </w:r>
      <w:r w:rsidR="00146023">
        <w:rPr>
          <w:noProof/>
        </w:rPr>
        <w:t>10</w:t>
      </w:r>
      <w:r w:rsidR="009E530D">
        <w:fldChar w:fldCharType="end"/>
      </w:r>
      <w:bookmarkEnd w:id="97"/>
      <w:r>
        <w:t xml:space="preserve">: LPED water </w:t>
      </w:r>
      <w:proofErr w:type="gramStart"/>
      <w:r>
        <w:t>balance</w:t>
      </w:r>
      <w:bookmarkEnd w:id="98"/>
      <w:proofErr w:type="gramEnd"/>
    </w:p>
    <w:p w14:paraId="070F7C45" w14:textId="77777777" w:rsidR="005367E6" w:rsidRPr="005367E6" w:rsidRDefault="005367E6" w:rsidP="00536A66">
      <w:pPr>
        <w:pStyle w:val="Heading4"/>
      </w:pPr>
      <w:bookmarkStart w:id="99" w:name="_Toc112224890"/>
      <w:bookmarkStart w:id="100" w:name="_Ref122348874"/>
      <w:r>
        <w:t>Surface irrigation</w:t>
      </w:r>
      <w:bookmarkEnd w:id="99"/>
      <w:bookmarkEnd w:id="100"/>
    </w:p>
    <w:p w14:paraId="781F0861" w14:textId="4682C0B6" w:rsidR="005367E6" w:rsidRDefault="005367E6" w:rsidP="005367E6">
      <w:r>
        <w:t xml:space="preserve">Surface irrigation systems consist of sprinklers or ‘wobbler’ type sprays that spray secondary treated effluent at a relatively low irrigation rate and heavy droplet size over a large, vegetated area. These </w:t>
      </w:r>
      <w:r>
        <w:lastRenderedPageBreak/>
        <w:t xml:space="preserve">systems rely on sufficient </w:t>
      </w:r>
      <w:r w:rsidR="00313640">
        <w:t xml:space="preserve">topsoil and </w:t>
      </w:r>
      <w:r>
        <w:t xml:space="preserve">evapotranspiration within the topsoil layer to remove effluent from the water cycle and reduce surface runoff. </w:t>
      </w:r>
    </w:p>
    <w:p w14:paraId="59915C9C" w14:textId="7DCBAD3F" w:rsidR="005367E6" w:rsidRDefault="005367E6" w:rsidP="005367E6">
      <w:r>
        <w:t xml:space="preserve">Surface irrigation systems should only be installed on large residential properties with enough area to enable restricted access, or large industrial or commercial premises with enough area to prevent access and ensure no human </w:t>
      </w:r>
      <w:r w:rsidR="0067683F">
        <w:t>and animal exposure</w:t>
      </w:r>
      <w:r>
        <w:t>. Due to the potential effluent</w:t>
      </w:r>
      <w:r w:rsidRPr="005675E3">
        <w:t xml:space="preserve"> </w:t>
      </w:r>
      <w:r>
        <w:t>runoff, surface irrigation is only suitable for sites with low or minor onsite wastewater management constraints and long distances to sensitive receiving environments. Sloping sites with low permeability soils are likely to experience significant runoff from these systems and are not generally suitable unless wet weather controls and storage have been incorporated into the system.</w:t>
      </w:r>
    </w:p>
    <w:p w14:paraId="389AB1C0" w14:textId="77777777" w:rsidR="005367E6" w:rsidRDefault="005367E6" w:rsidP="005367E6">
      <w:r>
        <w:t xml:space="preserve">Surface irrigation systems are designed to promote evapotranspiration, and the area is planted with vegetation that is water tolerant and at an optimum density for growth. Due to their reliance on evapotranspiration, the site climate and overall existing water balance should be considered when determining the suitability and long-term sustainability of this system. They are unsuitable for areas with high and/or intense rainfall patterns without the use of wet weather storage to enable irrigation to cease during rainfall.  </w:t>
      </w:r>
    </w:p>
    <w:p w14:paraId="21A1EDDD" w14:textId="7BCB206A" w:rsidR="005367E6" w:rsidRDefault="005367E6" w:rsidP="005367E6">
      <w:r>
        <w:t xml:space="preserve">Disinfection of treated effluent is crucial, given the increased potential for human </w:t>
      </w:r>
      <w:r w:rsidR="003D23C8">
        <w:t>and animal exposure</w:t>
      </w:r>
      <w:r>
        <w:t xml:space="preserve"> and entrainment in rainfall runoff. </w:t>
      </w:r>
    </w:p>
    <w:p w14:paraId="5C2F0C54" w14:textId="7D6D686D" w:rsidR="005367E6" w:rsidRDefault="005367E6" w:rsidP="005367E6">
      <w:r>
        <w:fldChar w:fldCharType="begin"/>
      </w:r>
      <w:r>
        <w:instrText xml:space="preserve"> REF _Ref112237764 \h </w:instrText>
      </w:r>
      <w:r>
        <w:fldChar w:fldCharType="separate"/>
      </w:r>
      <w:r w:rsidR="008130A9">
        <w:t xml:space="preserve">Figure </w:t>
      </w:r>
      <w:r w:rsidR="008130A9">
        <w:rPr>
          <w:noProof/>
        </w:rPr>
        <w:t>11</w:t>
      </w:r>
      <w:r>
        <w:fldChar w:fldCharType="end"/>
      </w:r>
      <w:r>
        <w:t xml:space="preserve"> </w:t>
      </w:r>
      <w:r w:rsidRPr="007907D7">
        <w:t>depicts</w:t>
      </w:r>
      <w:r>
        <w:t xml:space="preserve"> the conceptual water balance for a surface spray irrigation system.</w:t>
      </w:r>
    </w:p>
    <w:p w14:paraId="13F8D294" w14:textId="3A88FC35" w:rsidR="005367E6" w:rsidRPr="005367E6" w:rsidRDefault="00955AA4" w:rsidP="004563EC">
      <w:pPr>
        <w:jc w:val="center"/>
      </w:pPr>
      <w:r w:rsidRPr="00955AA4">
        <w:rPr>
          <w:noProof/>
        </w:rPr>
        <w:lastRenderedPageBreak/>
        <w:drawing>
          <wp:inline distT="0" distB="0" distL="0" distR="0" wp14:anchorId="344059CB" wp14:editId="49845A93">
            <wp:extent cx="6479540" cy="5263515"/>
            <wp:effectExtent l="0" t="0" r="0" b="0"/>
            <wp:docPr id="1018196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96779" name=""/>
                    <pic:cNvPicPr/>
                  </pic:nvPicPr>
                  <pic:blipFill>
                    <a:blip r:embed="rId44"/>
                    <a:stretch>
                      <a:fillRect/>
                    </a:stretch>
                  </pic:blipFill>
                  <pic:spPr>
                    <a:xfrm>
                      <a:off x="0" y="0"/>
                      <a:ext cx="6479540" cy="5263515"/>
                    </a:xfrm>
                    <a:prstGeom prst="rect">
                      <a:avLst/>
                    </a:prstGeom>
                  </pic:spPr>
                </pic:pic>
              </a:graphicData>
            </a:graphic>
          </wp:inline>
        </w:drawing>
      </w:r>
    </w:p>
    <w:p w14:paraId="4BB325FF" w14:textId="4F911B5C" w:rsidR="005367E6" w:rsidRDefault="005367E6" w:rsidP="006301E5">
      <w:pPr>
        <w:pStyle w:val="Caption"/>
      </w:pPr>
      <w:bookmarkStart w:id="101" w:name="_Ref112237764"/>
      <w:bookmarkStart w:id="102" w:name="_Toc167097192"/>
      <w:r>
        <w:t xml:space="preserve">Figure </w:t>
      </w:r>
      <w:r w:rsidR="009E530D">
        <w:fldChar w:fldCharType="begin"/>
      </w:r>
      <w:r w:rsidR="009E530D">
        <w:instrText xml:space="preserve"> SEQ Figure \* ARABIC </w:instrText>
      </w:r>
      <w:r w:rsidR="009E530D">
        <w:fldChar w:fldCharType="separate"/>
      </w:r>
      <w:r w:rsidR="00146023">
        <w:rPr>
          <w:noProof/>
        </w:rPr>
        <w:t>11</w:t>
      </w:r>
      <w:r w:rsidR="009E530D">
        <w:fldChar w:fldCharType="end"/>
      </w:r>
      <w:bookmarkEnd w:id="101"/>
      <w:r>
        <w:t xml:space="preserve">: Surface irrigation water </w:t>
      </w:r>
      <w:proofErr w:type="gramStart"/>
      <w:r>
        <w:t>balance</w:t>
      </w:r>
      <w:bookmarkEnd w:id="102"/>
      <w:proofErr w:type="gramEnd"/>
    </w:p>
    <w:p w14:paraId="32C58440" w14:textId="77777777" w:rsidR="005367E6" w:rsidRPr="005367E6" w:rsidRDefault="005367E6" w:rsidP="00536A66">
      <w:pPr>
        <w:pStyle w:val="Heading3"/>
      </w:pPr>
      <w:bookmarkStart w:id="103" w:name="_Toc112224893"/>
      <w:bookmarkStart w:id="104" w:name="_Ref122348294"/>
      <w:r>
        <w:t>Wi</w:t>
      </w:r>
      <w:r w:rsidRPr="005367E6">
        <w:t xml:space="preserve">sconsin </w:t>
      </w:r>
      <w:bookmarkEnd w:id="103"/>
      <w:r w:rsidRPr="005367E6">
        <w:t>mounds (raised or above grade systems)</w:t>
      </w:r>
      <w:bookmarkEnd w:id="104"/>
    </w:p>
    <w:p w14:paraId="5E6F5235" w14:textId="3BBC5092" w:rsidR="005367E6" w:rsidRDefault="005367E6" w:rsidP="005367E6">
      <w:r>
        <w:t>Wisconsin mounds are a raised EDS commonly used on sites with high groundwater and shallow bedrock, or sites located within flood prone land. Wisconsin mounds are constructed on land that has been ploughed to promote infiltration of effluent from the base of the mound into the soil surface below. A specific grade of clean sand fill media (400–600</w:t>
      </w:r>
      <w:r w:rsidR="000F1636">
        <w:rPr>
          <w:rFonts w:ascii="Calibri" w:hAnsi="Calibri" w:cs="Calibri"/>
        </w:rPr>
        <w:t> </w:t>
      </w:r>
      <w:r>
        <w:t xml:space="preserve">mm) is used to create the mound upon which a distribution bed of coarse aggregate is constructed and provide additional pollutant removal through sorption, filtration, and biological degradation. </w:t>
      </w:r>
    </w:p>
    <w:p w14:paraId="6FB1959D" w14:textId="77777777" w:rsidR="005367E6" w:rsidRDefault="005367E6" w:rsidP="005367E6">
      <w:r>
        <w:t xml:space="preserve">A pressure distribution (LPED type) manifold is constructed with perforated pipe and laid level within the distribution bed to emit effluent and promote even distribution. To promote evapotranspiration a finer textured soil is placed over the distribution bed (also forming a capping later) and a thin topsoil layer is placed over the entire mound. </w:t>
      </w:r>
    </w:p>
    <w:p w14:paraId="0AC5AA7D" w14:textId="3EB8805E" w:rsidR="005367E6" w:rsidRPr="005367E6" w:rsidRDefault="005367E6" w:rsidP="005367E6">
      <w:r>
        <w:t xml:space="preserve">Wisconsin </w:t>
      </w:r>
      <w:r w:rsidRPr="005367E6">
        <w:t xml:space="preserve">mounds are pressure dosed systems that can be used to disperse primary or secondary treated effluent. On sloping sites Wisconsin mounds are constructed to be as long and narrow as possible with a longer or extended toe to reduce the likelihood of breakout and assist with infiltration of </w:t>
      </w:r>
      <w:r w:rsidRPr="005367E6">
        <w:lastRenderedPageBreak/>
        <w:t xml:space="preserve">effluent. Careful selection of a linear loading rate (LLR) is crucially important to the hydrologic performance of mounds. LLR is a design criterion that accounts for the ability </w:t>
      </w:r>
      <w:r w:rsidR="002A39C0">
        <w:t>of</w:t>
      </w:r>
      <w:r w:rsidR="002A39C0" w:rsidRPr="005367E6">
        <w:t xml:space="preserve"> </w:t>
      </w:r>
      <w:r w:rsidRPr="005367E6">
        <w:t xml:space="preserve">applied effluent to infiltrate into the existing soil profile and move laterally within the subsoil without breakout at the interface between the mound and existing soil. This has been found to be a critical design consideration for any raised EDS </w:t>
      </w:r>
      <w:sdt>
        <w:sdtPr>
          <w:id w:val="-1948840832"/>
          <w:citation/>
        </w:sdtPr>
        <w:sdtEndPr/>
        <w:sdtContent>
          <w:r w:rsidRPr="005367E6">
            <w:fldChar w:fldCharType="begin"/>
          </w:r>
          <w:r w:rsidRPr="005367E6">
            <w:instrText xml:space="preserve"> CITATION Con00 \l 3081 </w:instrText>
          </w:r>
          <w:r w:rsidRPr="005367E6">
            <w:fldChar w:fldCharType="separate"/>
          </w:r>
          <w:r w:rsidR="004710EB">
            <w:rPr>
              <w:noProof/>
            </w:rPr>
            <w:t>(Converse &amp; Tyler, 2000)</w:t>
          </w:r>
          <w:r w:rsidRPr="005367E6">
            <w:fldChar w:fldCharType="end"/>
          </w:r>
        </w:sdtContent>
      </w:sdt>
      <w:r w:rsidRPr="005367E6">
        <w:t>.</w:t>
      </w:r>
    </w:p>
    <w:p w14:paraId="5C2A3A07" w14:textId="77777777" w:rsidR="005367E6" w:rsidRDefault="005367E6" w:rsidP="005367E6">
      <w:r>
        <w:t xml:space="preserve">Wisconsin mounds are thought to promote enhanced evapotranspiration due to being raised above the existing vegetated surface, however, limited research has been done to confirm this. </w:t>
      </w:r>
    </w:p>
    <w:p w14:paraId="5B00F65C" w14:textId="77777777" w:rsidR="005367E6" w:rsidRDefault="005367E6" w:rsidP="005367E6">
      <w:bookmarkStart w:id="105" w:name="_Hlk128383670"/>
      <w:r>
        <w:t>While the installation of a Wisconsin mound may be desirable on highly constrained sites to reduce the risk of pollution through additional pollutant removal, these systems should not be relied on to meet the onsite wastewater treatment standards for an onsite wastewater treatment plant (as defined by the EP Act).</w:t>
      </w:r>
    </w:p>
    <w:p w14:paraId="4EF7FCC4" w14:textId="2F0F4E2F" w:rsidR="005367E6" w:rsidRPr="005367E6" w:rsidRDefault="005367E6" w:rsidP="005367E6">
      <w:r>
        <w:fldChar w:fldCharType="begin"/>
      </w:r>
      <w:r>
        <w:instrText xml:space="preserve"> REF _Ref112238206 \h </w:instrText>
      </w:r>
      <w:r>
        <w:fldChar w:fldCharType="separate"/>
      </w:r>
      <w:r w:rsidR="008130A9">
        <w:t xml:space="preserve">Figure </w:t>
      </w:r>
      <w:r w:rsidR="008130A9">
        <w:rPr>
          <w:noProof/>
        </w:rPr>
        <w:t>12</w:t>
      </w:r>
      <w:r>
        <w:fldChar w:fldCharType="end"/>
      </w:r>
      <w:bookmarkEnd w:id="105"/>
      <w:r>
        <w:t xml:space="preserve"> </w:t>
      </w:r>
      <w:r w:rsidRPr="008351DD">
        <w:t>depicts the</w:t>
      </w:r>
      <w:r>
        <w:t xml:space="preserve"> conceptual water balance for a Wisconsin mound system.</w:t>
      </w:r>
      <w:r w:rsidRPr="005367E6">
        <w:t xml:space="preserve"> </w:t>
      </w:r>
    </w:p>
    <w:p w14:paraId="1AA8C0C6" w14:textId="09679027" w:rsidR="005367E6" w:rsidRPr="005367E6" w:rsidRDefault="00FF3A98" w:rsidP="004563EC">
      <w:pPr>
        <w:jc w:val="center"/>
      </w:pPr>
      <w:r w:rsidRPr="00FF3A98">
        <w:rPr>
          <w:noProof/>
        </w:rPr>
        <w:drawing>
          <wp:inline distT="0" distB="0" distL="0" distR="0" wp14:anchorId="6511E1A3" wp14:editId="0C539DFB">
            <wp:extent cx="5440809" cy="4563155"/>
            <wp:effectExtent l="0" t="0" r="7620" b="8890"/>
            <wp:docPr id="919693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693794" name=""/>
                    <pic:cNvPicPr/>
                  </pic:nvPicPr>
                  <pic:blipFill>
                    <a:blip r:embed="rId45"/>
                    <a:stretch>
                      <a:fillRect/>
                    </a:stretch>
                  </pic:blipFill>
                  <pic:spPr>
                    <a:xfrm>
                      <a:off x="0" y="0"/>
                      <a:ext cx="5456282" cy="4576132"/>
                    </a:xfrm>
                    <a:prstGeom prst="rect">
                      <a:avLst/>
                    </a:prstGeom>
                  </pic:spPr>
                </pic:pic>
              </a:graphicData>
            </a:graphic>
          </wp:inline>
        </w:drawing>
      </w:r>
    </w:p>
    <w:p w14:paraId="56F8300A" w14:textId="4B0FF285" w:rsidR="005367E6" w:rsidRDefault="005367E6" w:rsidP="006301E5">
      <w:pPr>
        <w:pStyle w:val="Caption"/>
      </w:pPr>
      <w:bookmarkStart w:id="106" w:name="_Ref112238206"/>
      <w:bookmarkStart w:id="107" w:name="_Toc167097193"/>
      <w:r>
        <w:t xml:space="preserve">Figure </w:t>
      </w:r>
      <w:r w:rsidR="009E530D">
        <w:fldChar w:fldCharType="begin"/>
      </w:r>
      <w:r w:rsidR="009E530D">
        <w:instrText xml:space="preserve"> SEQ Figure \* ARABIC </w:instrText>
      </w:r>
      <w:r w:rsidR="009E530D">
        <w:fldChar w:fldCharType="separate"/>
      </w:r>
      <w:r w:rsidR="00146023">
        <w:rPr>
          <w:noProof/>
        </w:rPr>
        <w:t>12</w:t>
      </w:r>
      <w:r w:rsidR="009E530D">
        <w:fldChar w:fldCharType="end"/>
      </w:r>
      <w:bookmarkEnd w:id="106"/>
      <w:r>
        <w:t xml:space="preserve">: Wisconsin mound water </w:t>
      </w:r>
      <w:proofErr w:type="gramStart"/>
      <w:r>
        <w:t>balance</w:t>
      </w:r>
      <w:bookmarkEnd w:id="107"/>
      <w:proofErr w:type="gramEnd"/>
    </w:p>
    <w:p w14:paraId="0A57CDBF" w14:textId="77777777" w:rsidR="005367E6" w:rsidRPr="005367E6" w:rsidRDefault="005367E6" w:rsidP="00536A66">
      <w:pPr>
        <w:pStyle w:val="Heading3"/>
      </w:pPr>
      <w:bookmarkStart w:id="108" w:name="_Toc112224894"/>
      <w:r>
        <w:t>Enhance</w:t>
      </w:r>
      <w:r w:rsidRPr="005367E6">
        <w:t xml:space="preserve">ment and augmentation of </w:t>
      </w:r>
      <w:bookmarkStart w:id="109" w:name="_Hlk128064008"/>
      <w:r w:rsidRPr="005367E6">
        <w:t xml:space="preserve">effluent dispersal </w:t>
      </w:r>
      <w:bookmarkEnd w:id="108"/>
      <w:r w:rsidRPr="005367E6">
        <w:t>systems</w:t>
      </w:r>
      <w:bookmarkEnd w:id="109"/>
    </w:p>
    <w:p w14:paraId="657CD141" w14:textId="77777777" w:rsidR="005367E6" w:rsidRDefault="005367E6" w:rsidP="004563EC">
      <w:pPr>
        <w:pStyle w:val="NoSpacing"/>
      </w:pPr>
      <w:r>
        <w:t>The EDS categories described above can be enhanced or augmented through several measures that are not necessarily unique to a specific system type. However, they can play a significant role in a risk-based EDS selection and design process. Some common examples include:</w:t>
      </w:r>
    </w:p>
    <w:p w14:paraId="0074A5A6" w14:textId="77777777" w:rsidR="005367E6" w:rsidRPr="005367E6" w:rsidRDefault="005367E6" w:rsidP="004563EC">
      <w:pPr>
        <w:pStyle w:val="ListBullet"/>
      </w:pPr>
      <w:r>
        <w:lastRenderedPageBreak/>
        <w:t xml:space="preserve">timed </w:t>
      </w:r>
      <w:r w:rsidRPr="005367E6">
        <w:t>and intermittent dosing to the EDS</w:t>
      </w:r>
    </w:p>
    <w:p w14:paraId="16038E86" w14:textId="77777777" w:rsidR="005367E6" w:rsidRPr="005367E6" w:rsidRDefault="005367E6" w:rsidP="004563EC">
      <w:pPr>
        <w:pStyle w:val="ListBullet"/>
      </w:pPr>
      <w:r>
        <w:t xml:space="preserve">zoning </w:t>
      </w:r>
      <w:r w:rsidRPr="005367E6">
        <w:t>and alternative dosing (rest periods)</w:t>
      </w:r>
    </w:p>
    <w:p w14:paraId="217F6D85" w14:textId="77777777" w:rsidR="005367E6" w:rsidRPr="005367E6" w:rsidRDefault="005367E6" w:rsidP="004563EC">
      <w:pPr>
        <w:pStyle w:val="ListBullet"/>
      </w:pPr>
      <w:r>
        <w:t xml:space="preserve">pressure </w:t>
      </w:r>
      <w:r w:rsidRPr="005367E6">
        <w:t xml:space="preserve">dosing (for example, of conventional trenches and beds) to ensure even </w:t>
      </w:r>
      <w:proofErr w:type="gramStart"/>
      <w:r w:rsidRPr="005367E6">
        <w:t>distribution</w:t>
      </w:r>
      <w:proofErr w:type="gramEnd"/>
    </w:p>
    <w:p w14:paraId="30994732" w14:textId="77777777" w:rsidR="005367E6" w:rsidRPr="005367E6" w:rsidRDefault="005367E6" w:rsidP="00565E20">
      <w:pPr>
        <w:pStyle w:val="ListBullet"/>
      </w:pPr>
      <w:r>
        <w:t xml:space="preserve">designation </w:t>
      </w:r>
      <w:r w:rsidRPr="005367E6">
        <w:t>and protection of EDS reserve areas.</w:t>
      </w:r>
    </w:p>
    <w:p w14:paraId="034D0A05" w14:textId="77777777" w:rsidR="005367E6" w:rsidRPr="002113F9" w:rsidRDefault="005367E6" w:rsidP="005367E6">
      <w:r>
        <w:t xml:space="preserve">Further guidance on these augmentation options is provided in Chapter </w:t>
      </w:r>
      <w:r>
        <w:fldChar w:fldCharType="begin"/>
      </w:r>
      <w:r>
        <w:instrText xml:space="preserve"> REF _Ref122004266 \r \h </w:instrText>
      </w:r>
      <w:r>
        <w:fldChar w:fldCharType="separate"/>
      </w:r>
      <w:r>
        <w:t>4</w:t>
      </w:r>
      <w:r>
        <w:fldChar w:fldCharType="end"/>
      </w:r>
      <w:r>
        <w:t xml:space="preserve"> – Design of effluent dispersal and recycling systems.</w:t>
      </w:r>
    </w:p>
    <w:p w14:paraId="3D860A2A" w14:textId="77777777" w:rsidR="005367E6" w:rsidRPr="005367E6" w:rsidRDefault="005367E6" w:rsidP="00536A66">
      <w:pPr>
        <w:pStyle w:val="Heading3"/>
      </w:pPr>
      <w:bookmarkStart w:id="110" w:name="_Toc112224898"/>
      <w:bookmarkStart w:id="111" w:name="_Ref122348206"/>
      <w:r>
        <w:t xml:space="preserve">Greywater </w:t>
      </w:r>
      <w:r w:rsidRPr="005367E6">
        <w:t xml:space="preserve">recycling </w:t>
      </w:r>
      <w:bookmarkEnd w:id="110"/>
      <w:bookmarkEnd w:id="111"/>
      <w:r w:rsidRPr="005367E6">
        <w:t>systems</w:t>
      </w:r>
    </w:p>
    <w:p w14:paraId="5A40D320" w14:textId="77777777" w:rsidR="005367E6" w:rsidRPr="005367E6" w:rsidRDefault="005367E6" w:rsidP="00536A66">
      <w:pPr>
        <w:pStyle w:val="Heading4"/>
      </w:pPr>
      <w:bookmarkStart w:id="112" w:name="_Ref112153033"/>
      <w:bookmarkStart w:id="113" w:name="_Toc112224899"/>
      <w:r>
        <w:t>In</w:t>
      </w:r>
      <w:r w:rsidRPr="005367E6">
        <w:t xml:space="preserve">door </w:t>
      </w:r>
      <w:bookmarkEnd w:id="112"/>
      <w:bookmarkEnd w:id="113"/>
      <w:r w:rsidRPr="005367E6">
        <w:t>recycling</w:t>
      </w:r>
    </w:p>
    <w:p w14:paraId="03F04DF7" w14:textId="726B4257" w:rsidR="005367E6" w:rsidRDefault="005367E6" w:rsidP="005367E6">
      <w:r>
        <w:t xml:space="preserve">Homeowners can recycle highly treated greywater for toilet flushing or as a laundry cold water supply to wash clothes. The minimum effluent quality for indoor recycling is 10 mg/L for </w:t>
      </w:r>
      <w:r w:rsidR="004A5E08">
        <w:t xml:space="preserve">biochemical oxygen demand </w:t>
      </w:r>
      <w:r>
        <w:t>(BOD</w:t>
      </w:r>
      <w:r w:rsidRPr="005367E6">
        <w:t>5</w:t>
      </w:r>
      <w:r>
        <w:t xml:space="preserve">), </w:t>
      </w:r>
      <w:r w:rsidR="001D4356">
        <w:t>10</w:t>
      </w:r>
      <w:r w:rsidR="001D4356">
        <w:rPr>
          <w:rFonts w:ascii="Calibri" w:hAnsi="Calibri" w:cs="Calibri"/>
        </w:rPr>
        <w:t> </w:t>
      </w:r>
      <w:r>
        <w:t xml:space="preserve">mg/L for </w:t>
      </w:r>
      <w:r w:rsidR="0088406D">
        <w:t xml:space="preserve">total suspended solids </w:t>
      </w:r>
      <w:r>
        <w:t>(TSS) and 10</w:t>
      </w:r>
      <w:r w:rsidR="001D4356">
        <w:rPr>
          <w:rFonts w:ascii="Calibri" w:hAnsi="Calibri" w:cs="Calibri"/>
        </w:rPr>
        <w:t> </w:t>
      </w:r>
      <w:proofErr w:type="spellStart"/>
      <w:r>
        <w:t>cfu</w:t>
      </w:r>
      <w:proofErr w:type="spellEnd"/>
      <w:r w:rsidR="00DA12D8">
        <w:t xml:space="preserve"> or MPN </w:t>
      </w:r>
      <w:r>
        <w:t>/100</w:t>
      </w:r>
      <w:r w:rsidR="001D4356">
        <w:rPr>
          <w:rFonts w:ascii="Calibri" w:hAnsi="Calibri" w:cs="Calibri"/>
        </w:rPr>
        <w:t> </w:t>
      </w:r>
      <w:r>
        <w:t xml:space="preserve">mL for </w:t>
      </w:r>
      <w:r w:rsidR="00DA12D8" w:rsidRPr="00DA12D8">
        <w:rPr>
          <w:i/>
          <w:iCs/>
        </w:rPr>
        <w:t>E. Coli</w:t>
      </w:r>
      <w:r>
        <w:t xml:space="preserve"> (</w:t>
      </w:r>
      <w:r w:rsidDel="00F2436E">
        <w:t>i.e</w:t>
      </w:r>
      <w:r>
        <w:t xml:space="preserve">., advanced secondary treatment). It is recommended that the greywater recycling system is tested annually by a NATA accredited laboratory to confirm the minimum water quality requirements are being achieved. Copies of the laboratory analysis may be provided to the system servicing agent. If the system is failing to meet the required effluent quality targets, the recycled water should be discharged to a sewer or appropriate </w:t>
      </w:r>
      <w:r w:rsidR="00527C37">
        <w:t>EDS</w:t>
      </w:r>
      <w:r>
        <w:t xml:space="preserve"> or serviced/rectified to ensure advanced secondary treatment targets are achieved.</w:t>
      </w:r>
    </w:p>
    <w:p w14:paraId="34EBC051" w14:textId="77777777" w:rsidR="005367E6" w:rsidRDefault="005367E6" w:rsidP="005367E6">
      <w:r>
        <w:t>Indoor recycling of effluent can only recycle a relatively small portion of wastewater generated on the site, so homeowners will still need to have an EDS to apply the remaining wastewater</w:t>
      </w:r>
      <w:r w:rsidRPr="003847AC">
        <w:t xml:space="preserve"> </w:t>
      </w:r>
      <w:r>
        <w:t xml:space="preserve">to land. Blackwater should not be used for recycling purposes in a single residential setting.  </w:t>
      </w:r>
    </w:p>
    <w:p w14:paraId="533DB71F" w14:textId="77777777" w:rsidR="005367E6" w:rsidRPr="005367E6" w:rsidRDefault="005367E6" w:rsidP="00536A66">
      <w:pPr>
        <w:pStyle w:val="Heading4"/>
      </w:pPr>
      <w:bookmarkStart w:id="114" w:name="_Toc112224900"/>
      <w:bookmarkStart w:id="115" w:name="_Ref122348973"/>
      <w:bookmarkStart w:id="116" w:name="_Ref128064485"/>
      <w:bookmarkStart w:id="117" w:name="_Ref128120517"/>
      <w:r>
        <w:t>Outdoor</w:t>
      </w:r>
      <w:r w:rsidRPr="005367E6">
        <w:t xml:space="preserve"> </w:t>
      </w:r>
      <w:bookmarkEnd w:id="114"/>
      <w:bookmarkEnd w:id="115"/>
      <w:bookmarkEnd w:id="116"/>
      <w:r w:rsidRPr="005367E6">
        <w:t>recycling</w:t>
      </w:r>
      <w:bookmarkEnd w:id="117"/>
    </w:p>
    <w:p w14:paraId="01A6F5FC" w14:textId="433382C7" w:rsidR="005367E6" w:rsidRDefault="005367E6" w:rsidP="005367E6">
      <w:r>
        <w:t xml:space="preserve">The overarching principle of outdoor recycling of effluent is that </w:t>
      </w:r>
      <w:r w:rsidR="00665D93">
        <w:t xml:space="preserve">treated </w:t>
      </w:r>
      <w:r>
        <w:t xml:space="preserve">effluent is irrigated at a rate that does not exceed the garden’s water or nutrient requirements while maintaining soil water conditions that are optimum for plant growth. </w:t>
      </w:r>
    </w:p>
    <w:p w14:paraId="7D37703A" w14:textId="3303915D" w:rsidR="005367E6" w:rsidRDefault="005367E6" w:rsidP="005367E6">
      <w:r>
        <w:t xml:space="preserve">Domestic households can install greywater treatment plants that are certified to the appropriate Australian Standard to reuse treated greywater for lawn/plant irrigation </w:t>
      </w:r>
      <w:r w:rsidRPr="007370B2">
        <w:t>by subsurface irrigation systems or dedicated handheld (purple) hoses for surface irrigation.</w:t>
      </w:r>
      <w:r>
        <w:t xml:space="preserve"> The greywater treatment plant is required to produce advanced secondary treated effluent with minimum BOD</w:t>
      </w:r>
      <w:r w:rsidRPr="00322925">
        <w:rPr>
          <w:vertAlign w:val="subscript"/>
        </w:rPr>
        <w:t>5</w:t>
      </w:r>
      <w:r>
        <w:t xml:space="preserve">, TSS and faecal coliform concentrations of </w:t>
      </w:r>
      <w:r w:rsidR="00DD3E4B">
        <w:t>10</w:t>
      </w:r>
      <w:r w:rsidR="00DD3E4B">
        <w:rPr>
          <w:rFonts w:ascii="Calibri" w:hAnsi="Calibri" w:cs="Calibri"/>
        </w:rPr>
        <w:t> </w:t>
      </w:r>
      <w:r>
        <w:t xml:space="preserve">mg/L, </w:t>
      </w:r>
      <w:r w:rsidR="00DD3E4B">
        <w:t>10</w:t>
      </w:r>
      <w:r w:rsidR="00DD3E4B">
        <w:rPr>
          <w:rFonts w:ascii="Calibri" w:hAnsi="Calibri" w:cs="Calibri"/>
        </w:rPr>
        <w:t> </w:t>
      </w:r>
      <w:r>
        <w:t xml:space="preserve">mg/L and 10 </w:t>
      </w:r>
      <w:proofErr w:type="spellStart"/>
      <w:r>
        <w:t>cfu</w:t>
      </w:r>
      <w:proofErr w:type="spellEnd"/>
      <w:r>
        <w:t>/100</w:t>
      </w:r>
      <w:r w:rsidR="00DD3E4B">
        <w:rPr>
          <w:rFonts w:ascii="Calibri" w:hAnsi="Calibri" w:cs="Calibri"/>
        </w:rPr>
        <w:t> </w:t>
      </w:r>
      <w:r>
        <w:t xml:space="preserve">mL </w:t>
      </w:r>
      <w:r w:rsidR="00CE51B9">
        <w:t>or MPN /100</w:t>
      </w:r>
      <w:r w:rsidR="00CE51B9">
        <w:rPr>
          <w:rFonts w:ascii="Calibri" w:hAnsi="Calibri" w:cs="Calibri"/>
        </w:rPr>
        <w:t> </w:t>
      </w:r>
      <w:r w:rsidR="00CE51B9">
        <w:t xml:space="preserve">mL </w:t>
      </w:r>
      <w:r>
        <w:t>respectively.</w:t>
      </w:r>
      <w:r w:rsidR="00C75AEA">
        <w:t xml:space="preserve"> </w:t>
      </w:r>
      <w:r w:rsidR="00C75AEA" w:rsidRPr="00C75AEA">
        <w:t xml:space="preserve">You should also consider the end use of the effluent and water quality for the end use to </w:t>
      </w:r>
      <w:r w:rsidR="00C75AEA">
        <w:t>minimise risk to human health and the environment.</w:t>
      </w:r>
    </w:p>
    <w:p w14:paraId="52D95D4D" w14:textId="77777777" w:rsidR="005367E6" w:rsidRDefault="005367E6" w:rsidP="005367E6">
      <w:r>
        <w:t xml:space="preserve">Non-domestic developments in sewered areas should recycle greywater using subsurface irrigation and cannot use hoses or surface irrigation for garden watering. This includes hospitals, multi-dwelling residential developments, childcare </w:t>
      </w:r>
      <w:proofErr w:type="gramStart"/>
      <w:r>
        <w:t>facilities</w:t>
      </w:r>
      <w:proofErr w:type="gramEnd"/>
      <w:r>
        <w:t xml:space="preserve"> and schools.</w:t>
      </w:r>
    </w:p>
    <w:p w14:paraId="77DD3E7E" w14:textId="321607ED" w:rsidR="005367E6" w:rsidRDefault="005367E6" w:rsidP="00672A65">
      <w:pPr>
        <w:pStyle w:val="NoSpacing"/>
      </w:pPr>
      <w:r>
        <w:t>In unsewered areas advanced secondary treated greywater can be used to irrigate commercial premises using both subsurface and surface irrigation, provided that any surface irrigation systems are low trajectory and produce coarse droplets. Recycled greywater may be used to irrigate:</w:t>
      </w:r>
    </w:p>
    <w:p w14:paraId="7DB35AB6" w14:textId="3E0B0252" w:rsidR="005367E6" w:rsidRPr="005367E6" w:rsidRDefault="005367E6" w:rsidP="00672A65">
      <w:pPr>
        <w:pStyle w:val="ListBullet"/>
      </w:pPr>
      <w:r>
        <w:t xml:space="preserve">horticultural </w:t>
      </w:r>
      <w:r w:rsidRPr="005367E6">
        <w:t xml:space="preserve">crops (for example, grapes) if subsurface irrigation is used and effluent does not contact the edible parts of the </w:t>
      </w:r>
      <w:proofErr w:type="gramStart"/>
      <w:r w:rsidRPr="005367E6">
        <w:t>crop</w:t>
      </w:r>
      <w:proofErr w:type="gramEnd"/>
      <w:r w:rsidRPr="005367E6">
        <w:t xml:space="preserve"> </w:t>
      </w:r>
    </w:p>
    <w:p w14:paraId="64ABEA88" w14:textId="4764CA39" w:rsidR="005367E6" w:rsidRPr="005367E6" w:rsidRDefault="005367E6" w:rsidP="00672A65">
      <w:pPr>
        <w:pStyle w:val="ListBullet"/>
      </w:pPr>
      <w:r>
        <w:lastRenderedPageBreak/>
        <w:t xml:space="preserve">sporting </w:t>
      </w:r>
      <w:r w:rsidRPr="005367E6">
        <w:t>fields or golf courses using surface or subsurface irrigation systems where players do not encounter recycled water – a 4-hour withholding period is required between the application of treated wastewater and use of the sporting field.</w:t>
      </w:r>
    </w:p>
    <w:p w14:paraId="32514B55" w14:textId="77777777" w:rsidR="005367E6" w:rsidRPr="005367E6" w:rsidRDefault="005367E6" w:rsidP="00B2798E">
      <w:pPr>
        <w:pStyle w:val="Heading2"/>
      </w:pPr>
      <w:bookmarkStart w:id="118" w:name="_Toc112224901"/>
      <w:bookmarkStart w:id="119" w:name="_Toc167096841"/>
      <w:r>
        <w:t xml:space="preserve">Effluent </w:t>
      </w:r>
      <w:r w:rsidRPr="005367E6">
        <w:t xml:space="preserve">quality suitability </w:t>
      </w:r>
      <w:bookmarkEnd w:id="118"/>
      <w:r w:rsidRPr="005367E6">
        <w:t>guide</w:t>
      </w:r>
      <w:bookmarkEnd w:id="119"/>
    </w:p>
    <w:p w14:paraId="73C3D33E" w14:textId="77777777" w:rsidR="005367E6" w:rsidRPr="005367E6" w:rsidRDefault="005367E6" w:rsidP="00B2798E">
      <w:pPr>
        <w:pStyle w:val="Heading3"/>
      </w:pPr>
      <w:bookmarkStart w:id="120" w:name="_Toc112224902"/>
      <w:r>
        <w:t xml:space="preserve">Primary </w:t>
      </w:r>
      <w:bookmarkEnd w:id="120"/>
      <w:r w:rsidRPr="005367E6">
        <w:t>effluent</w:t>
      </w:r>
    </w:p>
    <w:p w14:paraId="3A8BE9C9" w14:textId="0D806215" w:rsidR="005367E6" w:rsidRDefault="005367E6" w:rsidP="00326483">
      <w:pPr>
        <w:pStyle w:val="NoSpacing"/>
        <w:keepNext/>
        <w:keepLines/>
      </w:pPr>
      <w:r>
        <w:t xml:space="preserve">Primary treated effluent is usually achieved by a primary treatment plant (septic tank) that treats raw wastewater prior to discharge to an EDS or secondary treatment plant. Primary treatment plants do not have a specific water quality </w:t>
      </w:r>
      <w:r w:rsidR="4D7DEB79">
        <w:t>standard;</w:t>
      </w:r>
      <w:r>
        <w:t xml:space="preserve"> however, </w:t>
      </w:r>
      <w:r w:rsidR="00B2798E">
        <w:t xml:space="preserve">they </w:t>
      </w:r>
      <w:r>
        <w:t xml:space="preserve">can be expected to achieve the following effluent quality ranges </w:t>
      </w:r>
      <w:sdt>
        <w:sdtPr>
          <w:id w:val="-424501612"/>
          <w:citation/>
        </w:sdtPr>
        <w:sdtEndPr/>
        <w:sdtContent>
          <w:r>
            <w:fldChar w:fldCharType="begin"/>
          </w:r>
          <w:r>
            <w:instrText xml:space="preserve"> CITATION Tch98 \l 3081 </w:instrText>
          </w:r>
          <w:r>
            <w:fldChar w:fldCharType="separate"/>
          </w:r>
          <w:r w:rsidR="004710EB">
            <w:rPr>
              <w:noProof/>
            </w:rPr>
            <w:t>(Tchobanoglous, 1998)</w:t>
          </w:r>
          <w:r>
            <w:fldChar w:fldCharType="end"/>
          </w:r>
        </w:sdtContent>
      </w:sdt>
      <w:r>
        <w:t>:</w:t>
      </w:r>
    </w:p>
    <w:p w14:paraId="24948C07" w14:textId="743CF0C6" w:rsidR="005367E6" w:rsidRPr="005367E6" w:rsidRDefault="005367E6" w:rsidP="00672A65">
      <w:pPr>
        <w:pStyle w:val="ListBullet"/>
      </w:pPr>
      <w:r>
        <w:t>BOD</w:t>
      </w:r>
      <w:r w:rsidRPr="005367E6">
        <w:t>5: 100–</w:t>
      </w:r>
      <w:r w:rsidR="00496280" w:rsidRPr="005367E6">
        <w:t>250</w:t>
      </w:r>
      <w:r w:rsidR="00496280">
        <w:rPr>
          <w:rFonts w:ascii="Calibri" w:hAnsi="Calibri" w:cs="Calibri"/>
        </w:rPr>
        <w:t> </w:t>
      </w:r>
      <w:r w:rsidRPr="005367E6">
        <w:t>mg/L</w:t>
      </w:r>
    </w:p>
    <w:p w14:paraId="71CCB15F" w14:textId="44B9522C" w:rsidR="005367E6" w:rsidRPr="005367E6" w:rsidRDefault="005367E6" w:rsidP="00672A65">
      <w:pPr>
        <w:pStyle w:val="ListBullet"/>
      </w:pPr>
      <w:r>
        <w:t>TSS: 20</w:t>
      </w:r>
      <w:r w:rsidRPr="005367E6">
        <w:t>–</w:t>
      </w:r>
      <w:r w:rsidR="00496280" w:rsidRPr="005367E6">
        <w:t>140</w:t>
      </w:r>
      <w:r w:rsidR="00496280">
        <w:rPr>
          <w:rFonts w:ascii="Calibri" w:hAnsi="Calibri" w:cs="Calibri"/>
        </w:rPr>
        <w:t> </w:t>
      </w:r>
      <w:r w:rsidRPr="005367E6">
        <w:t>mg/L</w:t>
      </w:r>
      <w:r w:rsidR="00D95D53">
        <w:t>.</w:t>
      </w:r>
    </w:p>
    <w:p w14:paraId="54BD78A1" w14:textId="77777777" w:rsidR="005367E6" w:rsidRPr="005367E6" w:rsidRDefault="005367E6" w:rsidP="00536A66">
      <w:pPr>
        <w:pStyle w:val="Heading3"/>
      </w:pPr>
      <w:bookmarkStart w:id="121" w:name="_Toc112224903"/>
      <w:r>
        <w:t xml:space="preserve">Secondary </w:t>
      </w:r>
      <w:bookmarkEnd w:id="121"/>
      <w:r w:rsidRPr="005367E6">
        <w:t>effluent</w:t>
      </w:r>
    </w:p>
    <w:p w14:paraId="03C9A0B8" w14:textId="49BE2BB9" w:rsidR="005367E6" w:rsidRDefault="005367E6" w:rsidP="00672A65">
      <w:pPr>
        <w:pStyle w:val="NoSpacing"/>
      </w:pPr>
      <w:r>
        <w:t xml:space="preserve">Secondary treatment plants receive either raw sewage or primary treated effluent from septic tanks </w:t>
      </w:r>
      <w:r w:rsidR="57E4CAFC">
        <w:t xml:space="preserve">for further </w:t>
      </w:r>
      <w:r>
        <w:t>treat</w:t>
      </w:r>
      <w:r w:rsidR="46674402">
        <w:t>ment</w:t>
      </w:r>
      <w:r>
        <w:t xml:space="preserve"> prior to discharge to an </w:t>
      </w:r>
      <w:proofErr w:type="gramStart"/>
      <w:r>
        <w:t xml:space="preserve">EDS. </w:t>
      </w:r>
      <w:r w:rsidR="3ACE5A6F">
        <w:t>Effluent compliance criteria</w:t>
      </w:r>
      <w:proofErr w:type="gramEnd"/>
      <w:r w:rsidR="3ACE5A6F">
        <w:t xml:space="preserve"> for a secondary treatment system (90</w:t>
      </w:r>
      <w:r w:rsidR="3ACE5A6F" w:rsidRPr="0F39D810">
        <w:rPr>
          <w:vertAlign w:val="superscript"/>
        </w:rPr>
        <w:t>th</w:t>
      </w:r>
      <w:r w:rsidR="3ACE5A6F">
        <w:t xml:space="preserve"> percentile) as stated in AS1546.3: 2017 (Tables 2.1 and 2.2) </w:t>
      </w:r>
      <w:r w:rsidR="00667D2F">
        <w:t>are</w:t>
      </w:r>
      <w:r w:rsidR="3ACE5A6F">
        <w:t>:</w:t>
      </w:r>
    </w:p>
    <w:p w14:paraId="6927595B" w14:textId="0349320D" w:rsidR="005367E6" w:rsidRPr="005367E6" w:rsidRDefault="005367E6" w:rsidP="00672A65">
      <w:pPr>
        <w:pStyle w:val="ListBullet"/>
      </w:pPr>
      <w:r>
        <w:t>BOD5: &lt;</w:t>
      </w:r>
      <w:r w:rsidR="00D95D53">
        <w:t>20</w:t>
      </w:r>
      <w:r w:rsidR="00D95D53">
        <w:rPr>
          <w:rFonts w:ascii="Calibri" w:hAnsi="Calibri" w:cs="Calibri"/>
        </w:rPr>
        <w:t> </w:t>
      </w:r>
      <w:r>
        <w:t>mg/L</w:t>
      </w:r>
    </w:p>
    <w:p w14:paraId="259BDFD6" w14:textId="66F99562" w:rsidR="005367E6" w:rsidRPr="005367E6" w:rsidRDefault="005367E6" w:rsidP="00672A65">
      <w:pPr>
        <w:pStyle w:val="ListBullet"/>
      </w:pPr>
      <w:r>
        <w:t>TSS: &lt;</w:t>
      </w:r>
      <w:r w:rsidR="00D95D53">
        <w:t>30</w:t>
      </w:r>
      <w:r w:rsidR="00D95D53">
        <w:rPr>
          <w:rFonts w:ascii="Calibri" w:hAnsi="Calibri" w:cs="Calibri"/>
        </w:rPr>
        <w:t> </w:t>
      </w:r>
      <w:r>
        <w:t>mg/L</w:t>
      </w:r>
    </w:p>
    <w:p w14:paraId="67E6DE2B" w14:textId="12334D66" w:rsidR="005367E6" w:rsidRPr="005367E6" w:rsidRDefault="0476AD68" w:rsidP="00672A65">
      <w:pPr>
        <w:pStyle w:val="ListBullet"/>
      </w:pPr>
      <w:r>
        <w:t xml:space="preserve">E. </w:t>
      </w:r>
      <w:r w:rsidR="6EBB0BEC">
        <w:t>C</w:t>
      </w:r>
      <w:r>
        <w:t>oli</w:t>
      </w:r>
      <w:r w:rsidR="6EBB0BEC">
        <w:t>:</w:t>
      </w:r>
      <w:r w:rsidR="005367E6">
        <w:t xml:space="preserve"> &lt;10</w:t>
      </w:r>
      <w:r w:rsidR="00D95D53">
        <w:rPr>
          <w:rFonts w:ascii="Calibri" w:hAnsi="Calibri" w:cs="Calibri"/>
        </w:rPr>
        <w:t> </w:t>
      </w:r>
      <w:proofErr w:type="spellStart"/>
      <w:r w:rsidR="005367E6">
        <w:t>cfu</w:t>
      </w:r>
      <w:proofErr w:type="spellEnd"/>
      <w:r w:rsidR="005367E6">
        <w:t>/100</w:t>
      </w:r>
      <w:r w:rsidR="00D95D53">
        <w:rPr>
          <w:rFonts w:ascii="Calibri" w:hAnsi="Calibri" w:cs="Calibri"/>
        </w:rPr>
        <w:t> </w:t>
      </w:r>
      <w:r w:rsidR="005367E6">
        <w:t>mL</w:t>
      </w:r>
      <w:r w:rsidR="4D12FD44">
        <w:t xml:space="preserve"> </w:t>
      </w:r>
      <w:r w:rsidR="0090620D">
        <w:t>or MPN</w:t>
      </w:r>
      <w:r w:rsidR="4D12FD44">
        <w:t xml:space="preserve"> (where disinfection is required)</w:t>
      </w:r>
      <w:r w:rsidR="005367E6">
        <w:t>.</w:t>
      </w:r>
    </w:p>
    <w:p w14:paraId="1EE61820" w14:textId="541FC1D8" w:rsidR="005367E6" w:rsidRPr="00685D56" w:rsidRDefault="73A2EEED" w:rsidP="005367E6">
      <w:r>
        <w:t xml:space="preserve">Note: A risk-based approach to the selection of disinfection should be applied that considers potential impacts to human health and the environment. The approach can </w:t>
      </w:r>
      <w:r w:rsidR="2F1BA57A">
        <w:t xml:space="preserve">consider several factors such as EDS type, identified soil and site constraints, sensitive receiving </w:t>
      </w:r>
      <w:proofErr w:type="gramStart"/>
      <w:r w:rsidR="2F1BA57A">
        <w:t>environments</w:t>
      </w:r>
      <w:proofErr w:type="gramEnd"/>
      <w:r w:rsidR="2F1BA57A">
        <w:t xml:space="preserve"> or </w:t>
      </w:r>
      <w:r w:rsidR="6A1029E4">
        <w:t>regulatory</w:t>
      </w:r>
      <w:r w:rsidR="2F1BA57A">
        <w:t xml:space="preserve"> requirements.</w:t>
      </w:r>
    </w:p>
    <w:p w14:paraId="21A191C3" w14:textId="03D46A38" w:rsidR="726816CA" w:rsidRDefault="726816CA" w:rsidP="0F39D810">
      <w:pPr>
        <w:rPr>
          <w:rFonts w:ascii="VIC" w:eastAsia="VIC" w:hAnsi="VIC" w:cs="VIC"/>
          <w:szCs w:val="20"/>
        </w:rPr>
      </w:pPr>
      <w:r>
        <w:t>E</w:t>
      </w:r>
      <w:r w:rsidRPr="00085FAB">
        <w:rPr>
          <w:rFonts w:ascii="VIC" w:eastAsia="VIC" w:hAnsi="VIC" w:cs="VIC"/>
          <w:szCs w:val="20"/>
        </w:rPr>
        <w:t>xample 1</w:t>
      </w:r>
      <w:r w:rsidR="001B00F1">
        <w:rPr>
          <w:rFonts w:ascii="VIC" w:eastAsia="VIC" w:hAnsi="VIC" w:cs="VIC"/>
          <w:szCs w:val="20"/>
        </w:rPr>
        <w:t xml:space="preserve">: </w:t>
      </w:r>
      <w:r w:rsidRPr="3B89571F">
        <w:rPr>
          <w:rFonts w:ascii="VIC" w:eastAsia="VIC" w:hAnsi="VIC" w:cs="VIC"/>
          <w:szCs w:val="20"/>
        </w:rPr>
        <w:t>S</w:t>
      </w:r>
      <w:r w:rsidRPr="00085FAB">
        <w:rPr>
          <w:rFonts w:ascii="VIC" w:eastAsia="VIC" w:hAnsi="VIC" w:cs="VIC"/>
          <w:color w:val="000000" w:themeColor="text1"/>
          <w:szCs w:val="20"/>
        </w:rPr>
        <w:t xml:space="preserve">urface </w:t>
      </w:r>
      <w:r w:rsidRPr="3B89571F">
        <w:rPr>
          <w:rFonts w:ascii="VIC" w:eastAsia="VIC" w:hAnsi="VIC" w:cs="VIC"/>
          <w:color w:val="000000" w:themeColor="text1"/>
          <w:szCs w:val="20"/>
        </w:rPr>
        <w:t xml:space="preserve">irrigation </w:t>
      </w:r>
      <w:r w:rsidRPr="00085FAB">
        <w:rPr>
          <w:rFonts w:ascii="VIC" w:eastAsia="VIC" w:hAnsi="VIC" w:cs="VIC"/>
          <w:color w:val="000000" w:themeColor="text1"/>
          <w:szCs w:val="20"/>
        </w:rPr>
        <w:t>EDS</w:t>
      </w:r>
      <w:r w:rsidR="001B00F1">
        <w:rPr>
          <w:rFonts w:ascii="VIC" w:eastAsia="VIC" w:hAnsi="VIC" w:cs="VIC"/>
          <w:color w:val="000000" w:themeColor="text1"/>
          <w:szCs w:val="20"/>
        </w:rPr>
        <w:t xml:space="preserve"> </w:t>
      </w:r>
      <w:r w:rsidR="001E5304">
        <w:rPr>
          <w:rFonts w:ascii="VIC" w:eastAsia="VIC" w:hAnsi="VIC" w:cs="VIC"/>
          <w:color w:val="000000" w:themeColor="text1"/>
          <w:szCs w:val="20"/>
        </w:rPr>
        <w:t>–</w:t>
      </w:r>
      <w:r w:rsidR="001B00F1">
        <w:rPr>
          <w:rFonts w:ascii="VIC" w:eastAsia="VIC" w:hAnsi="VIC" w:cs="VIC"/>
          <w:color w:val="000000" w:themeColor="text1"/>
          <w:szCs w:val="20"/>
        </w:rPr>
        <w:t xml:space="preserve"> d</w:t>
      </w:r>
      <w:r w:rsidRPr="00085FAB">
        <w:rPr>
          <w:rFonts w:ascii="VIC" w:eastAsia="VIC" w:hAnsi="VIC" w:cs="VIC"/>
          <w:color w:val="000000" w:themeColor="text1"/>
          <w:szCs w:val="20"/>
        </w:rPr>
        <w:t xml:space="preserve">isinfection would be required to achieve the effluent compliance criteria </w:t>
      </w:r>
      <w:r w:rsidR="3B6F700C" w:rsidRPr="3B89571F">
        <w:rPr>
          <w:rFonts w:ascii="VIC" w:eastAsia="VIC" w:hAnsi="VIC" w:cs="VIC"/>
          <w:color w:val="000000" w:themeColor="text1"/>
          <w:szCs w:val="20"/>
        </w:rPr>
        <w:t xml:space="preserve">for E. Coli </w:t>
      </w:r>
      <w:r w:rsidRPr="00085FAB">
        <w:rPr>
          <w:rFonts w:ascii="VIC" w:eastAsia="VIC" w:hAnsi="VIC" w:cs="VIC"/>
          <w:color w:val="000000" w:themeColor="text1"/>
          <w:szCs w:val="20"/>
        </w:rPr>
        <w:t>where a surface spray irrigation system was selected.</w:t>
      </w:r>
    </w:p>
    <w:p w14:paraId="404AEA6E" w14:textId="3668FD95" w:rsidR="726816CA" w:rsidRDefault="726816CA" w:rsidP="0F39D810">
      <w:pPr>
        <w:rPr>
          <w:rFonts w:ascii="VIC" w:eastAsia="VIC" w:hAnsi="VIC" w:cs="VIC"/>
          <w:szCs w:val="20"/>
        </w:rPr>
      </w:pPr>
      <w:r w:rsidRPr="0F39D810">
        <w:rPr>
          <w:rFonts w:ascii="VIC" w:eastAsia="VIC" w:hAnsi="VIC" w:cs="VIC"/>
          <w:color w:val="000000" w:themeColor="text1"/>
          <w:szCs w:val="20"/>
        </w:rPr>
        <w:t>Example 2</w:t>
      </w:r>
      <w:r w:rsidR="001B00F1">
        <w:rPr>
          <w:rFonts w:ascii="VIC" w:eastAsia="VIC" w:hAnsi="VIC" w:cs="VIC"/>
          <w:color w:val="000000" w:themeColor="text1"/>
          <w:szCs w:val="20"/>
        </w:rPr>
        <w:t xml:space="preserve">: </w:t>
      </w:r>
      <w:r w:rsidR="007D0E66">
        <w:rPr>
          <w:rFonts w:ascii="VIC" w:eastAsia="VIC" w:hAnsi="VIC" w:cs="VIC"/>
          <w:color w:val="000000" w:themeColor="text1"/>
          <w:szCs w:val="20"/>
        </w:rPr>
        <w:t>Subsurface</w:t>
      </w:r>
      <w:r w:rsidRPr="00085FAB">
        <w:rPr>
          <w:rFonts w:ascii="VIC" w:eastAsia="VIC" w:hAnsi="VIC" w:cs="VIC"/>
          <w:color w:val="000000" w:themeColor="text1"/>
          <w:szCs w:val="20"/>
        </w:rPr>
        <w:t xml:space="preserve"> </w:t>
      </w:r>
      <w:r w:rsidRPr="3B89571F">
        <w:rPr>
          <w:rFonts w:ascii="VIC" w:eastAsia="VIC" w:hAnsi="VIC" w:cs="VIC"/>
          <w:color w:val="000000" w:themeColor="text1"/>
          <w:szCs w:val="20"/>
        </w:rPr>
        <w:t xml:space="preserve">irrigation </w:t>
      </w:r>
      <w:r w:rsidRPr="00085FAB">
        <w:rPr>
          <w:rFonts w:ascii="VIC" w:eastAsia="VIC" w:hAnsi="VIC" w:cs="VIC"/>
          <w:color w:val="000000" w:themeColor="text1"/>
          <w:szCs w:val="20"/>
        </w:rPr>
        <w:t>EDS</w:t>
      </w:r>
      <w:r w:rsidR="001B00F1">
        <w:rPr>
          <w:rFonts w:ascii="VIC" w:eastAsia="VIC" w:hAnsi="VIC" w:cs="VIC"/>
          <w:color w:val="000000" w:themeColor="text1"/>
          <w:szCs w:val="20"/>
        </w:rPr>
        <w:t xml:space="preserve"> </w:t>
      </w:r>
      <w:r w:rsidR="00E8739A">
        <w:rPr>
          <w:rFonts w:ascii="VIC" w:eastAsia="VIC" w:hAnsi="VIC" w:cs="VIC"/>
          <w:color w:val="000000" w:themeColor="text1"/>
          <w:szCs w:val="20"/>
        </w:rPr>
        <w:t>–</w:t>
      </w:r>
      <w:r w:rsidR="001B00F1">
        <w:rPr>
          <w:rFonts w:ascii="VIC" w:eastAsia="VIC" w:hAnsi="VIC" w:cs="VIC"/>
          <w:color w:val="000000" w:themeColor="text1"/>
          <w:szCs w:val="20"/>
        </w:rPr>
        <w:t xml:space="preserve"> d</w:t>
      </w:r>
      <w:r w:rsidRPr="00085FAB">
        <w:rPr>
          <w:rFonts w:ascii="VIC" w:eastAsia="VIC" w:hAnsi="VIC" w:cs="VIC"/>
          <w:color w:val="000000" w:themeColor="text1"/>
          <w:szCs w:val="20"/>
        </w:rPr>
        <w:t xml:space="preserve">isinfection may not generally be required for </w:t>
      </w:r>
      <w:r w:rsidR="007D0E66">
        <w:rPr>
          <w:rFonts w:ascii="VIC" w:eastAsia="VIC" w:hAnsi="VIC" w:cs="VIC"/>
          <w:color w:val="000000" w:themeColor="text1"/>
          <w:szCs w:val="20"/>
        </w:rPr>
        <w:t>subsurface</w:t>
      </w:r>
      <w:r w:rsidRPr="00085FAB">
        <w:rPr>
          <w:rFonts w:ascii="VIC" w:eastAsia="VIC" w:hAnsi="VIC" w:cs="VIC"/>
          <w:color w:val="000000" w:themeColor="text1"/>
          <w:szCs w:val="20"/>
        </w:rPr>
        <w:t xml:space="preserve"> irrigation in low-risk situations</w:t>
      </w:r>
      <w:r w:rsidR="66525969" w:rsidRPr="3B89571F">
        <w:rPr>
          <w:rFonts w:ascii="VIC" w:eastAsia="VIC" w:hAnsi="VIC" w:cs="VIC"/>
          <w:color w:val="000000" w:themeColor="text1"/>
          <w:szCs w:val="20"/>
        </w:rPr>
        <w:t>. Ho</w:t>
      </w:r>
      <w:r w:rsidRPr="00085FAB">
        <w:rPr>
          <w:rFonts w:ascii="VIC" w:eastAsia="VIC" w:hAnsi="VIC" w:cs="VIC"/>
          <w:color w:val="000000" w:themeColor="text1"/>
          <w:szCs w:val="20"/>
        </w:rPr>
        <w:t>wever</w:t>
      </w:r>
      <w:r w:rsidR="57CA69F5" w:rsidRPr="3B89571F">
        <w:rPr>
          <w:rFonts w:ascii="VIC" w:eastAsia="VIC" w:hAnsi="VIC" w:cs="VIC"/>
          <w:color w:val="000000" w:themeColor="text1"/>
          <w:szCs w:val="20"/>
        </w:rPr>
        <w:t>,</w:t>
      </w:r>
      <w:r w:rsidRPr="00085FAB">
        <w:rPr>
          <w:rFonts w:ascii="VIC" w:eastAsia="VIC" w:hAnsi="VIC" w:cs="VIC"/>
          <w:color w:val="000000" w:themeColor="text1"/>
          <w:szCs w:val="20"/>
        </w:rPr>
        <w:t xml:space="preserve"> disinfection may be an appropriate risk mitigation measure where the site, soil or environmental limitations are indicative of a higher risk of impact on human health </w:t>
      </w:r>
      <w:r w:rsidR="0A461CB9" w:rsidRPr="3B89571F">
        <w:rPr>
          <w:rFonts w:ascii="VIC" w:eastAsia="VIC" w:hAnsi="VIC" w:cs="VIC"/>
          <w:color w:val="000000" w:themeColor="text1"/>
          <w:szCs w:val="20"/>
        </w:rPr>
        <w:t>or</w:t>
      </w:r>
      <w:r w:rsidRPr="00085FAB">
        <w:rPr>
          <w:rFonts w:ascii="VIC" w:eastAsia="VIC" w:hAnsi="VIC" w:cs="VIC"/>
          <w:color w:val="000000" w:themeColor="text1"/>
          <w:szCs w:val="20"/>
        </w:rPr>
        <w:t xml:space="preserve"> the environment</w:t>
      </w:r>
      <w:r w:rsidR="1222A966" w:rsidRPr="3B89571F">
        <w:rPr>
          <w:rFonts w:ascii="VIC" w:eastAsia="VIC" w:hAnsi="VIC" w:cs="VIC"/>
          <w:color w:val="000000" w:themeColor="text1"/>
          <w:szCs w:val="20"/>
        </w:rPr>
        <w:t>.</w:t>
      </w:r>
    </w:p>
    <w:p w14:paraId="7C384ACE" w14:textId="77777777" w:rsidR="005367E6" w:rsidRPr="005367E6" w:rsidRDefault="005367E6" w:rsidP="00536A66">
      <w:pPr>
        <w:pStyle w:val="Heading3"/>
      </w:pPr>
      <w:bookmarkStart w:id="122" w:name="_Toc112224904"/>
      <w:r>
        <w:t xml:space="preserve">Advanced </w:t>
      </w:r>
      <w:r w:rsidRPr="005367E6">
        <w:t xml:space="preserve">secondary </w:t>
      </w:r>
      <w:bookmarkEnd w:id="122"/>
      <w:r w:rsidRPr="005367E6">
        <w:t>effluent</w:t>
      </w:r>
    </w:p>
    <w:p w14:paraId="169AB01B" w14:textId="76B51A55" w:rsidR="005367E6" w:rsidRDefault="005367E6" w:rsidP="00672A65">
      <w:pPr>
        <w:pStyle w:val="NoSpacing"/>
      </w:pPr>
      <w:r>
        <w:t xml:space="preserve">Advanced secondary treatment plants receive either raw sewage or primary treated effluent from a septic tank and discharge it to an </w:t>
      </w:r>
      <w:proofErr w:type="gramStart"/>
      <w:r>
        <w:t xml:space="preserve">EDS. </w:t>
      </w:r>
      <w:r w:rsidR="61F97BAB">
        <w:t>Effluent compliance criteria</w:t>
      </w:r>
      <w:proofErr w:type="gramEnd"/>
      <w:r w:rsidR="61F97BAB">
        <w:t xml:space="preserve"> for an advanced secondary treatment system (90</w:t>
      </w:r>
      <w:r w:rsidR="61F97BAB" w:rsidRPr="0F39D810">
        <w:rPr>
          <w:vertAlign w:val="superscript"/>
        </w:rPr>
        <w:t>th</w:t>
      </w:r>
      <w:r w:rsidR="61F97BAB">
        <w:t xml:space="preserve"> percentile) as stated in AS1546.3: 2017 (Tables 2.1 and 2.2) </w:t>
      </w:r>
      <w:r w:rsidR="00667D2F">
        <w:t>are</w:t>
      </w:r>
      <w:r w:rsidR="61F97BAB">
        <w:t>:</w:t>
      </w:r>
    </w:p>
    <w:p w14:paraId="4762CB9B" w14:textId="2CADD5B5" w:rsidR="005367E6" w:rsidRPr="005367E6" w:rsidRDefault="005367E6" w:rsidP="00672A65">
      <w:pPr>
        <w:pStyle w:val="ListBullet"/>
      </w:pPr>
      <w:r>
        <w:t>BOD</w:t>
      </w:r>
      <w:r w:rsidRPr="005367E6">
        <w:t>5: &lt;</w:t>
      </w:r>
      <w:r w:rsidR="00800B21" w:rsidRPr="005367E6">
        <w:t>10</w:t>
      </w:r>
      <w:r w:rsidR="00800B21">
        <w:rPr>
          <w:rFonts w:ascii="Calibri" w:hAnsi="Calibri" w:cs="Calibri"/>
        </w:rPr>
        <w:t> </w:t>
      </w:r>
      <w:r w:rsidRPr="005367E6">
        <w:t>mg/L</w:t>
      </w:r>
    </w:p>
    <w:p w14:paraId="3429E44F" w14:textId="62012890" w:rsidR="005367E6" w:rsidRPr="005367E6" w:rsidRDefault="005367E6" w:rsidP="00672A65">
      <w:pPr>
        <w:pStyle w:val="ListBullet"/>
      </w:pPr>
      <w:r>
        <w:t>TSS: &lt;</w:t>
      </w:r>
      <w:r w:rsidR="00800B21">
        <w:t>10</w:t>
      </w:r>
      <w:r w:rsidR="00800B21">
        <w:rPr>
          <w:rFonts w:ascii="Calibri" w:hAnsi="Calibri" w:cs="Calibri"/>
        </w:rPr>
        <w:t> </w:t>
      </w:r>
      <w:r>
        <w:t>mg/L</w:t>
      </w:r>
    </w:p>
    <w:p w14:paraId="46286CDC" w14:textId="0EDF5991" w:rsidR="005367E6" w:rsidRPr="005367E6" w:rsidRDefault="352F8C10" w:rsidP="00565E20">
      <w:pPr>
        <w:pStyle w:val="ListBullet"/>
      </w:pPr>
      <w:r>
        <w:t xml:space="preserve">E. Coli: </w:t>
      </w:r>
      <w:r w:rsidR="005367E6">
        <w:t>&lt;10</w:t>
      </w:r>
      <w:r w:rsidR="00800B21">
        <w:rPr>
          <w:rFonts w:ascii="Calibri" w:hAnsi="Calibri" w:cs="Calibri"/>
        </w:rPr>
        <w:t> </w:t>
      </w:r>
      <w:proofErr w:type="spellStart"/>
      <w:r w:rsidR="005367E6">
        <w:t>cfu</w:t>
      </w:r>
      <w:proofErr w:type="spellEnd"/>
      <w:r w:rsidR="005367E6">
        <w:t>/100</w:t>
      </w:r>
      <w:r w:rsidR="00800B21">
        <w:rPr>
          <w:rFonts w:ascii="Calibri" w:hAnsi="Calibri" w:cs="Calibri"/>
        </w:rPr>
        <w:t> </w:t>
      </w:r>
      <w:r w:rsidR="005367E6">
        <w:t>mL</w:t>
      </w:r>
      <w:r w:rsidR="5B92E547">
        <w:t xml:space="preserve"> </w:t>
      </w:r>
      <w:r w:rsidR="006555C5">
        <w:t>or MPN</w:t>
      </w:r>
      <w:r w:rsidR="5B92E547">
        <w:t xml:space="preserve"> (where disinfection is required)</w:t>
      </w:r>
      <w:r w:rsidR="005367E6">
        <w:t>.</w:t>
      </w:r>
    </w:p>
    <w:p w14:paraId="17E51CAD" w14:textId="4C5368F5" w:rsidR="005367E6" w:rsidRDefault="005367E6" w:rsidP="005367E6">
      <w:r>
        <w:fldChar w:fldCharType="begin"/>
      </w:r>
      <w:r>
        <w:instrText xml:space="preserve"> REF _Ref112162224 \h  \* MERGEFORMAT </w:instrText>
      </w:r>
      <w:r>
        <w:fldChar w:fldCharType="separate"/>
      </w:r>
      <w:r w:rsidR="006D6805">
        <w:t>Table 2</w:t>
      </w:r>
      <w:r>
        <w:fldChar w:fldCharType="end"/>
      </w:r>
      <w:r>
        <w:t xml:space="preserve"> outline</w:t>
      </w:r>
      <w:r w:rsidR="00EF6D11">
        <w:t>s</w:t>
      </w:r>
      <w:r>
        <w:t xml:space="preserve"> the effluent quality suitable for discharge into different EDS </w:t>
      </w:r>
      <w:proofErr w:type="gramStart"/>
      <w:r>
        <w:t>types .</w:t>
      </w:r>
      <w:proofErr w:type="gramEnd"/>
      <w:r>
        <w:t xml:space="preserve"> While advanced secondary treatment </w:t>
      </w:r>
      <w:r w:rsidR="00312F5B">
        <w:t xml:space="preserve">plants </w:t>
      </w:r>
      <w:r>
        <w:t xml:space="preserve">can be used for all EDS types </w:t>
      </w:r>
      <w:r w:rsidR="3C2AA1E5">
        <w:t xml:space="preserve">(subject to disinfection) </w:t>
      </w:r>
      <w:r>
        <w:t xml:space="preserve">these systems may increase the installation or maintenance cost of systems and should not be designed or installed as a </w:t>
      </w:r>
      <w:r w:rsidR="5DCB2A18">
        <w:t>general</w:t>
      </w:r>
      <w:r>
        <w:t xml:space="preserve"> approach. However, they are a useful design tool that should be used on constrained sites that may have sensitive receiving environments or reduced setback distances, or on properties with limited </w:t>
      </w:r>
      <w:r>
        <w:lastRenderedPageBreak/>
        <w:t>area available for the application of effluent. It should also be noted that chlorine disinfection is not suitable for</w:t>
      </w:r>
      <w:r w:rsidR="00DF6F8A">
        <w:t xml:space="preserve"> effluent dispersal</w:t>
      </w:r>
      <w:r>
        <w:t xml:space="preserve"> systems</w:t>
      </w:r>
      <w:r w:rsidR="00DF6F8A">
        <w:t xml:space="preserve"> (includ</w:t>
      </w:r>
      <w:r w:rsidR="000D2E25">
        <w:t>ing</w:t>
      </w:r>
      <w:r w:rsidR="00DF6F8A">
        <w:t xml:space="preserve"> trenches, </w:t>
      </w:r>
      <w:proofErr w:type="gramStart"/>
      <w:r w:rsidR="00DF6F8A">
        <w:t>beds</w:t>
      </w:r>
      <w:proofErr w:type="gramEnd"/>
      <w:r w:rsidR="00DF6F8A">
        <w:t xml:space="preserve"> and mounds)</w:t>
      </w:r>
      <w:r>
        <w:t xml:space="preserve"> that rely on microbial breakdown of effluent within a distribution bed, as the chlorine can kill bacteria. </w:t>
      </w:r>
    </w:p>
    <w:p w14:paraId="4B89C9C7" w14:textId="7C5B7B0F" w:rsidR="005367E6" w:rsidRDefault="005367E6" w:rsidP="006301E5">
      <w:pPr>
        <w:pStyle w:val="Caption"/>
      </w:pPr>
      <w:bookmarkStart w:id="123" w:name="_Ref112162224"/>
      <w:bookmarkStart w:id="124" w:name="_Ref112162215"/>
      <w:bookmarkStart w:id="125" w:name="_Toc167176702"/>
      <w:r>
        <w:t xml:space="preserve">Table </w:t>
      </w:r>
      <w:r>
        <w:fldChar w:fldCharType="begin"/>
      </w:r>
      <w:r>
        <w:instrText>SEQ Table \* ARABIC</w:instrText>
      </w:r>
      <w:r>
        <w:fldChar w:fldCharType="separate"/>
      </w:r>
      <w:r>
        <w:t>2</w:t>
      </w:r>
      <w:r>
        <w:fldChar w:fldCharType="end"/>
      </w:r>
      <w:bookmarkEnd w:id="123"/>
      <w:r>
        <w:t xml:space="preserve">: EDS effluent quality </w:t>
      </w:r>
      <w:bookmarkEnd w:id="124"/>
      <w:r>
        <w:t>suitability</w:t>
      </w:r>
      <w:r w:rsidRPr="3B89571F">
        <w:rPr>
          <w:rStyle w:val="FootnoteReference"/>
        </w:rPr>
        <w:footnoteReference w:id="3"/>
      </w:r>
      <w:bookmarkEnd w:id="125"/>
    </w:p>
    <w:tbl>
      <w:tblPr>
        <w:tblStyle w:val="EPA"/>
        <w:tblW w:w="5000" w:type="pct"/>
        <w:tblLayout w:type="fixed"/>
        <w:tblCellMar>
          <w:top w:w="85" w:type="dxa"/>
          <w:bottom w:w="85" w:type="dxa"/>
        </w:tblCellMar>
        <w:tblLook w:val="0420" w:firstRow="1" w:lastRow="0" w:firstColumn="0" w:lastColumn="0" w:noHBand="0" w:noVBand="1"/>
      </w:tblPr>
      <w:tblGrid>
        <w:gridCol w:w="2083"/>
        <w:gridCol w:w="1373"/>
        <w:gridCol w:w="1688"/>
        <w:gridCol w:w="1688"/>
        <w:gridCol w:w="1688"/>
        <w:gridCol w:w="1684"/>
      </w:tblGrid>
      <w:tr w:rsidR="005367E6" w:rsidRPr="00F80E8E" w14:paraId="66F79ABB" w14:textId="77777777" w:rsidTr="3B89571F">
        <w:trPr>
          <w:cnfStyle w:val="100000000000" w:firstRow="1" w:lastRow="0" w:firstColumn="0" w:lastColumn="0" w:oddVBand="0" w:evenVBand="0" w:oddHBand="0" w:evenHBand="0" w:firstRowFirstColumn="0" w:firstRowLastColumn="0" w:lastRowFirstColumn="0" w:lastRowLastColumn="0"/>
          <w:trHeight w:val="300"/>
        </w:trPr>
        <w:tc>
          <w:tcPr>
            <w:tcW w:w="1021" w:type="pct"/>
          </w:tcPr>
          <w:p w14:paraId="000EA23A" w14:textId="77777777" w:rsidR="005367E6" w:rsidRPr="00F80E8E" w:rsidRDefault="005367E6" w:rsidP="00A4006A">
            <w:pPr>
              <w:keepNext/>
              <w:spacing w:after="0"/>
              <w:rPr>
                <w:rStyle w:val="CharacterStyle-Blue"/>
                <w:rFonts w:asciiTheme="minorHAnsi" w:hAnsiTheme="minorHAnsi"/>
              </w:rPr>
            </w:pPr>
            <w:r w:rsidRPr="00F80E8E">
              <w:rPr>
                <w:rStyle w:val="CharacterStyle-Blue"/>
                <w:rFonts w:asciiTheme="minorHAnsi" w:hAnsiTheme="minorHAnsi"/>
              </w:rPr>
              <w:t>Effluent quality</w:t>
            </w:r>
          </w:p>
        </w:tc>
        <w:tc>
          <w:tcPr>
            <w:tcW w:w="673" w:type="pct"/>
          </w:tcPr>
          <w:p w14:paraId="4C7230C2" w14:textId="77777777" w:rsidR="005367E6" w:rsidRPr="00F80E8E" w:rsidRDefault="005367E6" w:rsidP="00A4006A">
            <w:pPr>
              <w:keepNext/>
              <w:spacing w:after="0"/>
              <w:jc w:val="center"/>
              <w:rPr>
                <w:rStyle w:val="CharacterStyle-Blue"/>
                <w:rFonts w:asciiTheme="minorHAnsi" w:hAnsiTheme="minorHAnsi"/>
              </w:rPr>
            </w:pPr>
            <w:r w:rsidRPr="00F80E8E">
              <w:rPr>
                <w:rStyle w:val="CharacterStyle-Blue"/>
                <w:rFonts w:asciiTheme="minorHAnsi" w:hAnsiTheme="minorHAnsi"/>
              </w:rPr>
              <w:t>Trenches and beds</w:t>
            </w:r>
          </w:p>
        </w:tc>
        <w:tc>
          <w:tcPr>
            <w:tcW w:w="827" w:type="pct"/>
          </w:tcPr>
          <w:p w14:paraId="53C56A54" w14:textId="77777777" w:rsidR="005367E6" w:rsidRPr="00F80E8E" w:rsidRDefault="005367E6" w:rsidP="00A4006A">
            <w:pPr>
              <w:keepNext/>
              <w:spacing w:after="0"/>
              <w:jc w:val="center"/>
              <w:rPr>
                <w:rStyle w:val="CharacterStyle-Blue"/>
                <w:rFonts w:asciiTheme="minorHAnsi" w:hAnsiTheme="minorHAnsi"/>
              </w:rPr>
            </w:pPr>
            <w:r w:rsidRPr="00F80E8E">
              <w:rPr>
                <w:rStyle w:val="CharacterStyle-Blue"/>
                <w:rFonts w:asciiTheme="minorHAnsi" w:hAnsiTheme="minorHAnsi"/>
              </w:rPr>
              <w:t>ETA</w:t>
            </w:r>
          </w:p>
        </w:tc>
        <w:tc>
          <w:tcPr>
            <w:tcW w:w="827" w:type="pct"/>
          </w:tcPr>
          <w:p w14:paraId="578CF68D" w14:textId="77777777" w:rsidR="005367E6" w:rsidRPr="00F80E8E" w:rsidRDefault="005367E6" w:rsidP="00A4006A">
            <w:pPr>
              <w:keepNext/>
              <w:spacing w:after="0"/>
              <w:jc w:val="center"/>
              <w:rPr>
                <w:rStyle w:val="CharacterStyle-Blue"/>
                <w:rFonts w:asciiTheme="minorHAnsi" w:hAnsiTheme="minorHAnsi"/>
              </w:rPr>
            </w:pPr>
            <w:r w:rsidRPr="00F80E8E">
              <w:rPr>
                <w:rStyle w:val="CharacterStyle-Blue"/>
                <w:rFonts w:asciiTheme="minorHAnsi" w:hAnsiTheme="minorHAnsi"/>
              </w:rPr>
              <w:t>Surface irrigation</w:t>
            </w:r>
          </w:p>
        </w:tc>
        <w:tc>
          <w:tcPr>
            <w:tcW w:w="827" w:type="pct"/>
          </w:tcPr>
          <w:p w14:paraId="55DB577D" w14:textId="77777777" w:rsidR="005367E6" w:rsidRPr="00F80E8E" w:rsidRDefault="005367E6" w:rsidP="00A4006A">
            <w:pPr>
              <w:keepNext/>
              <w:spacing w:after="0"/>
              <w:jc w:val="center"/>
              <w:rPr>
                <w:rStyle w:val="CharacterStyle-Blue"/>
                <w:rFonts w:asciiTheme="minorHAnsi" w:hAnsiTheme="minorHAnsi"/>
              </w:rPr>
            </w:pPr>
            <w:r w:rsidRPr="00F80E8E">
              <w:rPr>
                <w:rStyle w:val="CharacterStyle-Blue"/>
                <w:rFonts w:asciiTheme="minorHAnsi" w:hAnsiTheme="minorHAnsi"/>
              </w:rPr>
              <w:t>Subsurface irrigation</w:t>
            </w:r>
          </w:p>
        </w:tc>
        <w:tc>
          <w:tcPr>
            <w:tcW w:w="825" w:type="pct"/>
          </w:tcPr>
          <w:p w14:paraId="5AB82F33" w14:textId="77777777" w:rsidR="005367E6" w:rsidRPr="00F80E8E" w:rsidRDefault="005367E6" w:rsidP="00A4006A">
            <w:pPr>
              <w:keepNext/>
              <w:spacing w:after="0"/>
              <w:jc w:val="center"/>
              <w:rPr>
                <w:rStyle w:val="CharacterStyle-Blue"/>
                <w:rFonts w:asciiTheme="minorHAnsi" w:hAnsiTheme="minorHAnsi"/>
              </w:rPr>
            </w:pPr>
            <w:r w:rsidRPr="00F80E8E">
              <w:rPr>
                <w:rStyle w:val="CharacterStyle-Blue"/>
                <w:rFonts w:asciiTheme="minorHAnsi" w:hAnsiTheme="minorHAnsi"/>
              </w:rPr>
              <w:t>Mounds</w:t>
            </w:r>
          </w:p>
        </w:tc>
      </w:tr>
      <w:tr w:rsidR="005367E6" w:rsidRPr="004B5180" w14:paraId="15C28B82" w14:textId="77777777" w:rsidTr="00F92050">
        <w:trPr>
          <w:trHeight w:val="300"/>
        </w:trPr>
        <w:tc>
          <w:tcPr>
            <w:tcW w:w="1021" w:type="pct"/>
          </w:tcPr>
          <w:p w14:paraId="43F7E4A8" w14:textId="77777777" w:rsidR="005367E6" w:rsidRPr="004B5180" w:rsidRDefault="005367E6" w:rsidP="004B5180">
            <w:pPr>
              <w:pStyle w:val="Tabletext"/>
            </w:pPr>
            <w:r w:rsidRPr="004B5180">
              <w:t>Primary</w:t>
            </w:r>
          </w:p>
        </w:tc>
        <w:tc>
          <w:tcPr>
            <w:tcW w:w="673" w:type="pct"/>
            <w:vAlign w:val="center"/>
          </w:tcPr>
          <w:p w14:paraId="180BCA04" w14:textId="40585F4A" w:rsidR="005367E6" w:rsidRPr="004B5180" w:rsidRDefault="4D767F14" w:rsidP="009F3A49">
            <w:pPr>
              <w:pStyle w:val="Tabletext"/>
              <w:jc w:val="center"/>
              <w:rPr>
                <w:rStyle w:val="FootnoteReference"/>
              </w:rPr>
            </w:pPr>
            <w:r w:rsidRPr="00F92050">
              <w:t>S</w:t>
            </w:r>
          </w:p>
        </w:tc>
        <w:tc>
          <w:tcPr>
            <w:tcW w:w="827" w:type="pct"/>
            <w:vAlign w:val="center"/>
          </w:tcPr>
          <w:p w14:paraId="59191B2B" w14:textId="75C4A310" w:rsidR="3B89571F" w:rsidRDefault="3B89571F" w:rsidP="009F3A49">
            <w:pPr>
              <w:pStyle w:val="Tabletext"/>
              <w:jc w:val="center"/>
            </w:pPr>
            <w:r>
              <w:t>S</w:t>
            </w:r>
          </w:p>
        </w:tc>
        <w:tc>
          <w:tcPr>
            <w:tcW w:w="827" w:type="pct"/>
            <w:vAlign w:val="center"/>
          </w:tcPr>
          <w:p w14:paraId="3337F791" w14:textId="323CDB79" w:rsidR="005367E6" w:rsidRPr="004B5180" w:rsidRDefault="3FEE7BBF" w:rsidP="009F3A49">
            <w:pPr>
              <w:pStyle w:val="Tabletext"/>
              <w:jc w:val="center"/>
              <w:rPr>
                <w:rStyle w:val="FootnoteReference"/>
              </w:rPr>
            </w:pPr>
            <w:r>
              <w:t>NS</w:t>
            </w:r>
          </w:p>
        </w:tc>
        <w:tc>
          <w:tcPr>
            <w:tcW w:w="827" w:type="pct"/>
            <w:vAlign w:val="center"/>
          </w:tcPr>
          <w:p w14:paraId="05213C56" w14:textId="745383A0" w:rsidR="005367E6" w:rsidRPr="004B5180" w:rsidRDefault="66016BA4" w:rsidP="009F3A49">
            <w:pPr>
              <w:pStyle w:val="Tabletext"/>
              <w:jc w:val="center"/>
              <w:rPr>
                <w:rFonts w:ascii="Wingdings 2" w:eastAsia="Wingdings 2" w:hAnsi="Wingdings 2" w:cs="Wingdings 2"/>
              </w:rPr>
            </w:pPr>
            <w:r>
              <w:t>NS</w:t>
            </w:r>
          </w:p>
        </w:tc>
        <w:tc>
          <w:tcPr>
            <w:tcW w:w="825" w:type="pct"/>
            <w:vAlign w:val="center"/>
          </w:tcPr>
          <w:p w14:paraId="67146DBB" w14:textId="3D92D275" w:rsidR="005367E6" w:rsidRPr="004B5180" w:rsidRDefault="59D893F7" w:rsidP="009F3A49">
            <w:pPr>
              <w:pStyle w:val="Tabletext"/>
              <w:jc w:val="center"/>
              <w:rPr>
                <w:rFonts w:ascii="Wingdings 2" w:eastAsia="Wingdings 2" w:hAnsi="Wingdings 2" w:cs="Wingdings 2"/>
              </w:rPr>
            </w:pPr>
            <w:r>
              <w:t>S</w:t>
            </w:r>
          </w:p>
        </w:tc>
      </w:tr>
      <w:tr w:rsidR="005367E6" w:rsidRPr="004B5180" w14:paraId="0C780E6D" w14:textId="77777777" w:rsidTr="00F92050">
        <w:trPr>
          <w:trHeight w:val="300"/>
        </w:trPr>
        <w:tc>
          <w:tcPr>
            <w:tcW w:w="1021" w:type="pct"/>
          </w:tcPr>
          <w:p w14:paraId="636EB545" w14:textId="77777777" w:rsidR="005367E6" w:rsidRPr="004B5180" w:rsidRDefault="005367E6" w:rsidP="004B5180">
            <w:pPr>
              <w:pStyle w:val="Tabletext"/>
            </w:pPr>
            <w:r w:rsidRPr="004B5180">
              <w:t>Secondary</w:t>
            </w:r>
          </w:p>
        </w:tc>
        <w:tc>
          <w:tcPr>
            <w:tcW w:w="673" w:type="pct"/>
            <w:vAlign w:val="center"/>
          </w:tcPr>
          <w:p w14:paraId="292CF701" w14:textId="44A0B110" w:rsidR="005367E6" w:rsidRPr="004B5180" w:rsidRDefault="3568BBEA" w:rsidP="009F3A49">
            <w:pPr>
              <w:pStyle w:val="Tabletext"/>
              <w:jc w:val="center"/>
            </w:pPr>
            <w:r>
              <w:t>S</w:t>
            </w:r>
          </w:p>
        </w:tc>
        <w:tc>
          <w:tcPr>
            <w:tcW w:w="827" w:type="pct"/>
            <w:vAlign w:val="center"/>
          </w:tcPr>
          <w:p w14:paraId="4828478C" w14:textId="5F2BF445" w:rsidR="3B89571F" w:rsidRDefault="3B89571F" w:rsidP="009F3A49">
            <w:pPr>
              <w:pStyle w:val="Tabletext"/>
              <w:jc w:val="center"/>
              <w:rPr>
                <w:rFonts w:ascii="Wingdings 2" w:eastAsia="Wingdings 2" w:hAnsi="Wingdings 2" w:cs="Wingdings 2"/>
              </w:rPr>
            </w:pPr>
            <w:r>
              <w:t>S</w:t>
            </w:r>
          </w:p>
        </w:tc>
        <w:tc>
          <w:tcPr>
            <w:tcW w:w="827" w:type="pct"/>
            <w:vAlign w:val="center"/>
          </w:tcPr>
          <w:p w14:paraId="2782E499" w14:textId="63B5957E" w:rsidR="005367E6" w:rsidRPr="004B5180" w:rsidRDefault="7FFE0175" w:rsidP="009F3A49">
            <w:pPr>
              <w:pStyle w:val="Tabletext"/>
              <w:jc w:val="center"/>
            </w:pPr>
            <w:r>
              <w:t>NS</w:t>
            </w:r>
          </w:p>
        </w:tc>
        <w:tc>
          <w:tcPr>
            <w:tcW w:w="827" w:type="pct"/>
            <w:vAlign w:val="center"/>
          </w:tcPr>
          <w:p w14:paraId="638882EB" w14:textId="4834E514" w:rsidR="005367E6" w:rsidRPr="004B5180" w:rsidRDefault="3A0C177D" w:rsidP="009F3A49">
            <w:pPr>
              <w:pStyle w:val="Tabletext"/>
              <w:jc w:val="center"/>
              <w:rPr>
                <w:rFonts w:ascii="Wingdings 2" w:eastAsia="Wingdings 2" w:hAnsi="Wingdings 2" w:cs="Wingdings 2"/>
              </w:rPr>
            </w:pPr>
            <w:r>
              <w:t>S</w:t>
            </w:r>
          </w:p>
        </w:tc>
        <w:tc>
          <w:tcPr>
            <w:tcW w:w="825" w:type="pct"/>
            <w:vAlign w:val="center"/>
          </w:tcPr>
          <w:p w14:paraId="07135A33" w14:textId="30451618" w:rsidR="005367E6" w:rsidRPr="004B5180" w:rsidRDefault="1C018035" w:rsidP="009F3A49">
            <w:pPr>
              <w:pStyle w:val="Tabletext"/>
              <w:jc w:val="center"/>
              <w:rPr>
                <w:rFonts w:ascii="Wingdings 2" w:eastAsia="Wingdings 2" w:hAnsi="Wingdings 2" w:cs="Wingdings 2"/>
              </w:rPr>
            </w:pPr>
            <w:r>
              <w:t>S</w:t>
            </w:r>
          </w:p>
        </w:tc>
      </w:tr>
      <w:tr w:rsidR="005367E6" w:rsidRPr="004B5180" w14:paraId="60FF08D2" w14:textId="77777777" w:rsidTr="00F92050">
        <w:trPr>
          <w:trHeight w:val="300"/>
        </w:trPr>
        <w:tc>
          <w:tcPr>
            <w:tcW w:w="1021" w:type="pct"/>
          </w:tcPr>
          <w:p w14:paraId="74CE3267" w14:textId="77777777" w:rsidR="005367E6" w:rsidRPr="004B5180" w:rsidRDefault="005367E6" w:rsidP="004B5180">
            <w:pPr>
              <w:pStyle w:val="Tabletext"/>
            </w:pPr>
            <w:r w:rsidRPr="004B5180">
              <w:t>Secondary with disinfection</w:t>
            </w:r>
          </w:p>
        </w:tc>
        <w:tc>
          <w:tcPr>
            <w:tcW w:w="673" w:type="pct"/>
            <w:vAlign w:val="center"/>
          </w:tcPr>
          <w:p w14:paraId="25708C36" w14:textId="656D6AC9" w:rsidR="005367E6" w:rsidRPr="004B5180" w:rsidRDefault="536FDC29" w:rsidP="009F3A49">
            <w:pPr>
              <w:pStyle w:val="Tabletext"/>
              <w:jc w:val="center"/>
            </w:pPr>
            <w:r>
              <w:t>S</w:t>
            </w:r>
          </w:p>
        </w:tc>
        <w:tc>
          <w:tcPr>
            <w:tcW w:w="827" w:type="pct"/>
            <w:vAlign w:val="center"/>
          </w:tcPr>
          <w:p w14:paraId="324B51FC" w14:textId="09BBBC75" w:rsidR="3B89571F" w:rsidRDefault="3B89571F" w:rsidP="009F3A49">
            <w:pPr>
              <w:pStyle w:val="Tabletext"/>
              <w:jc w:val="center"/>
              <w:rPr>
                <w:rFonts w:ascii="Wingdings 2" w:eastAsia="Wingdings 2" w:hAnsi="Wingdings 2" w:cs="Wingdings 2"/>
              </w:rPr>
            </w:pPr>
            <w:r>
              <w:t>S</w:t>
            </w:r>
          </w:p>
        </w:tc>
        <w:tc>
          <w:tcPr>
            <w:tcW w:w="827" w:type="pct"/>
            <w:vAlign w:val="center"/>
          </w:tcPr>
          <w:p w14:paraId="7A0C8348" w14:textId="31A69995" w:rsidR="005367E6" w:rsidRPr="004B5180" w:rsidRDefault="556446C1" w:rsidP="009F3A49">
            <w:pPr>
              <w:pStyle w:val="Tabletext"/>
              <w:jc w:val="center"/>
            </w:pPr>
            <w:r>
              <w:t>S</w:t>
            </w:r>
          </w:p>
        </w:tc>
        <w:tc>
          <w:tcPr>
            <w:tcW w:w="827" w:type="pct"/>
            <w:vAlign w:val="center"/>
          </w:tcPr>
          <w:p w14:paraId="4D155F69" w14:textId="5F5EA692" w:rsidR="005367E6" w:rsidRPr="004B5180" w:rsidRDefault="5A02FE3B" w:rsidP="009F3A49">
            <w:pPr>
              <w:pStyle w:val="Tabletext"/>
              <w:jc w:val="center"/>
              <w:rPr>
                <w:rFonts w:ascii="Wingdings 2" w:eastAsia="Wingdings 2" w:hAnsi="Wingdings 2" w:cs="Wingdings 2"/>
              </w:rPr>
            </w:pPr>
            <w:r>
              <w:t>S</w:t>
            </w:r>
          </w:p>
        </w:tc>
        <w:tc>
          <w:tcPr>
            <w:tcW w:w="825" w:type="pct"/>
            <w:vAlign w:val="center"/>
          </w:tcPr>
          <w:p w14:paraId="47FA1B88" w14:textId="4D2906C8" w:rsidR="005367E6" w:rsidRPr="004B5180" w:rsidRDefault="6A966460" w:rsidP="009F3A49">
            <w:pPr>
              <w:pStyle w:val="Tabletext"/>
              <w:jc w:val="center"/>
              <w:rPr>
                <w:rFonts w:ascii="Wingdings 2" w:eastAsia="Wingdings 2" w:hAnsi="Wingdings 2" w:cs="Wingdings 2"/>
              </w:rPr>
            </w:pPr>
            <w:r>
              <w:t>S</w:t>
            </w:r>
          </w:p>
        </w:tc>
      </w:tr>
      <w:tr w:rsidR="005367E6" w:rsidRPr="004B5180" w14:paraId="2AA7F03D" w14:textId="77777777" w:rsidTr="00F92050">
        <w:trPr>
          <w:trHeight w:val="300"/>
        </w:trPr>
        <w:tc>
          <w:tcPr>
            <w:tcW w:w="1021" w:type="pct"/>
          </w:tcPr>
          <w:p w14:paraId="33024704" w14:textId="77777777" w:rsidR="005367E6" w:rsidRPr="004B5180" w:rsidRDefault="005367E6" w:rsidP="004B5180">
            <w:pPr>
              <w:pStyle w:val="Tabletext"/>
            </w:pPr>
            <w:r w:rsidRPr="004B5180">
              <w:t>Advanced secondary</w:t>
            </w:r>
          </w:p>
        </w:tc>
        <w:tc>
          <w:tcPr>
            <w:tcW w:w="673" w:type="pct"/>
            <w:vAlign w:val="center"/>
          </w:tcPr>
          <w:p w14:paraId="796B3F6A" w14:textId="39F5F508" w:rsidR="005367E6" w:rsidRPr="004B5180" w:rsidRDefault="0AAD76EC" w:rsidP="009F3A49">
            <w:pPr>
              <w:pStyle w:val="Tabletext"/>
              <w:jc w:val="center"/>
            </w:pPr>
            <w:r>
              <w:t>S</w:t>
            </w:r>
          </w:p>
        </w:tc>
        <w:tc>
          <w:tcPr>
            <w:tcW w:w="827" w:type="pct"/>
            <w:vAlign w:val="center"/>
          </w:tcPr>
          <w:p w14:paraId="7305092D" w14:textId="341D3704" w:rsidR="3B89571F" w:rsidRDefault="3B89571F" w:rsidP="009F3A49">
            <w:pPr>
              <w:pStyle w:val="Tabletext"/>
              <w:jc w:val="center"/>
              <w:rPr>
                <w:rFonts w:ascii="Wingdings 2" w:eastAsia="Wingdings 2" w:hAnsi="Wingdings 2" w:cs="Wingdings 2"/>
              </w:rPr>
            </w:pPr>
            <w:r>
              <w:t>S</w:t>
            </w:r>
          </w:p>
        </w:tc>
        <w:tc>
          <w:tcPr>
            <w:tcW w:w="827" w:type="pct"/>
            <w:vAlign w:val="center"/>
          </w:tcPr>
          <w:p w14:paraId="3F1B0932" w14:textId="68046A51" w:rsidR="005367E6" w:rsidRPr="004B5180" w:rsidRDefault="1673D669" w:rsidP="009F3A49">
            <w:pPr>
              <w:pStyle w:val="Tabletext"/>
              <w:jc w:val="center"/>
            </w:pPr>
            <w:r>
              <w:t>S</w:t>
            </w:r>
          </w:p>
        </w:tc>
        <w:tc>
          <w:tcPr>
            <w:tcW w:w="827" w:type="pct"/>
            <w:vAlign w:val="center"/>
          </w:tcPr>
          <w:p w14:paraId="0B3C9DFB" w14:textId="0C6F8710" w:rsidR="005367E6" w:rsidRPr="004B5180" w:rsidRDefault="63EE694F" w:rsidP="009F3A49">
            <w:pPr>
              <w:pStyle w:val="Tabletext"/>
              <w:jc w:val="center"/>
              <w:rPr>
                <w:rFonts w:ascii="Wingdings 2" w:eastAsia="Wingdings 2" w:hAnsi="Wingdings 2" w:cs="Wingdings 2"/>
              </w:rPr>
            </w:pPr>
            <w:r>
              <w:t>S</w:t>
            </w:r>
          </w:p>
        </w:tc>
        <w:tc>
          <w:tcPr>
            <w:tcW w:w="825" w:type="pct"/>
            <w:vAlign w:val="center"/>
          </w:tcPr>
          <w:p w14:paraId="2F855F5B" w14:textId="2D9D17ED" w:rsidR="005367E6" w:rsidRPr="004B5180" w:rsidRDefault="4AD1561F" w:rsidP="009F3A49">
            <w:pPr>
              <w:pStyle w:val="Tabletext"/>
              <w:jc w:val="center"/>
              <w:rPr>
                <w:rFonts w:ascii="Wingdings 2" w:eastAsia="Wingdings 2" w:hAnsi="Wingdings 2" w:cs="Wingdings 2"/>
              </w:rPr>
            </w:pPr>
            <w:r>
              <w:t>S</w:t>
            </w:r>
          </w:p>
        </w:tc>
      </w:tr>
      <w:tr w:rsidR="3B89571F" w14:paraId="66CEB42A" w14:textId="77777777" w:rsidTr="00F92050">
        <w:trPr>
          <w:trHeight w:val="300"/>
        </w:trPr>
        <w:tc>
          <w:tcPr>
            <w:tcW w:w="2083" w:type="dxa"/>
          </w:tcPr>
          <w:p w14:paraId="65187E8C" w14:textId="4D8A10D9" w:rsidR="3B89571F" w:rsidRDefault="7E38E954" w:rsidP="3B89571F">
            <w:pPr>
              <w:pStyle w:val="Tabletext"/>
            </w:pPr>
            <w:r>
              <w:t>Advanced secondary with disinfection</w:t>
            </w:r>
          </w:p>
        </w:tc>
        <w:tc>
          <w:tcPr>
            <w:tcW w:w="1373" w:type="dxa"/>
            <w:vAlign w:val="center"/>
          </w:tcPr>
          <w:p w14:paraId="6CA2F0D3" w14:textId="6A5C5FD5" w:rsidR="097367C3" w:rsidRDefault="097367C3" w:rsidP="009F3A49">
            <w:pPr>
              <w:pStyle w:val="Tabletext"/>
              <w:jc w:val="center"/>
            </w:pPr>
            <w:r>
              <w:t>S</w:t>
            </w:r>
          </w:p>
        </w:tc>
        <w:tc>
          <w:tcPr>
            <w:tcW w:w="1688" w:type="dxa"/>
            <w:vAlign w:val="center"/>
          </w:tcPr>
          <w:p w14:paraId="6CF3B98E" w14:textId="6A5C5FD5" w:rsidR="3B89571F" w:rsidRDefault="3B89571F" w:rsidP="009F3A49">
            <w:pPr>
              <w:pStyle w:val="Tabletext"/>
              <w:jc w:val="center"/>
            </w:pPr>
            <w:r>
              <w:t>S</w:t>
            </w:r>
          </w:p>
        </w:tc>
        <w:tc>
          <w:tcPr>
            <w:tcW w:w="1688" w:type="dxa"/>
            <w:vAlign w:val="center"/>
          </w:tcPr>
          <w:p w14:paraId="2DA96776" w14:textId="7EABB1E4" w:rsidR="02479EA9" w:rsidRPr="00F92050" w:rsidRDefault="02479EA9" w:rsidP="00F92050">
            <w:pPr>
              <w:pStyle w:val="Tabletext"/>
              <w:jc w:val="center"/>
            </w:pPr>
            <w:r>
              <w:t>S</w:t>
            </w:r>
          </w:p>
        </w:tc>
        <w:tc>
          <w:tcPr>
            <w:tcW w:w="1688" w:type="dxa"/>
            <w:vAlign w:val="center"/>
          </w:tcPr>
          <w:p w14:paraId="460B5E37" w14:textId="5B9395D3" w:rsidR="0551E301" w:rsidRDefault="0551E301" w:rsidP="009F3A49">
            <w:pPr>
              <w:pStyle w:val="Tabletext"/>
              <w:jc w:val="center"/>
              <w:rPr>
                <w:rFonts w:ascii="Wingdings 2" w:eastAsia="Wingdings 2" w:hAnsi="Wingdings 2" w:cs="Wingdings 2"/>
              </w:rPr>
            </w:pPr>
            <w:r>
              <w:t>S</w:t>
            </w:r>
          </w:p>
        </w:tc>
        <w:tc>
          <w:tcPr>
            <w:tcW w:w="1684" w:type="dxa"/>
            <w:vAlign w:val="center"/>
          </w:tcPr>
          <w:p w14:paraId="77987A99" w14:textId="7A8C996C" w:rsidR="6AED8E5B" w:rsidRDefault="6AED8E5B" w:rsidP="009F3A49">
            <w:pPr>
              <w:pStyle w:val="Tabletext"/>
              <w:jc w:val="center"/>
              <w:rPr>
                <w:rFonts w:ascii="Wingdings 2" w:eastAsia="Wingdings 2" w:hAnsi="Wingdings 2" w:cs="Wingdings 2"/>
              </w:rPr>
            </w:pPr>
            <w:r>
              <w:t>S</w:t>
            </w:r>
          </w:p>
        </w:tc>
      </w:tr>
    </w:tbl>
    <w:p w14:paraId="7C49BC6C" w14:textId="77777777" w:rsidR="005367E6" w:rsidRPr="005367E6" w:rsidRDefault="005367E6" w:rsidP="00951B58">
      <w:pPr>
        <w:pStyle w:val="Heading2"/>
      </w:pPr>
      <w:bookmarkStart w:id="126" w:name="_Toc129094555"/>
      <w:bookmarkStart w:id="127" w:name="_Toc112224905"/>
      <w:bookmarkStart w:id="128" w:name="_Toc167096842"/>
      <w:bookmarkEnd w:id="126"/>
      <w:r>
        <w:t xml:space="preserve">Soil </w:t>
      </w:r>
      <w:r w:rsidRPr="005367E6">
        <w:t xml:space="preserve">and system suitability </w:t>
      </w:r>
      <w:bookmarkEnd w:id="127"/>
      <w:r w:rsidRPr="005367E6">
        <w:t>guide</w:t>
      </w:r>
      <w:bookmarkEnd w:id="128"/>
    </w:p>
    <w:p w14:paraId="181F23FC" w14:textId="26E06637" w:rsidR="00F67AFC" w:rsidRDefault="005367E6" w:rsidP="005367E6">
      <w:r>
        <w:t xml:space="preserve">Soil characterisation is one of the key </w:t>
      </w:r>
      <w:r w:rsidR="00CD3EFC">
        <w:t>l</w:t>
      </w:r>
      <w:r w:rsidR="00CD3EFC" w:rsidRPr="00CD3EFC">
        <w:t xml:space="preserve">and capability </w:t>
      </w:r>
      <w:proofErr w:type="gramStart"/>
      <w:r w:rsidR="00CD3EFC" w:rsidRPr="00CD3EFC">
        <w:t>assessment</w:t>
      </w:r>
      <w:proofErr w:type="gramEnd"/>
      <w:r>
        <w:t xml:space="preserve"> </w:t>
      </w:r>
      <w:r w:rsidR="00CD3EFC">
        <w:t>(</w:t>
      </w:r>
      <w:r>
        <w:t>LCA</w:t>
      </w:r>
      <w:r w:rsidR="00CD3EFC">
        <w:t>)</w:t>
      </w:r>
      <w:r>
        <w:t xml:space="preserve"> factors that should be considered when selecting an EDS for a site. As outlined in AS</w:t>
      </w:r>
      <w:r w:rsidDel="00CA08C1">
        <w:t>/</w:t>
      </w:r>
      <w:r>
        <w:t>NZS 1547</w:t>
      </w:r>
      <w:r w:rsidDel="00CA08C1">
        <w:t>:2012</w:t>
      </w:r>
      <w:r>
        <w:t xml:space="preserve">, soil type can be broken down into 6 categories, with category 1 being sandy soils with high permeability and category 6 being medium heavy clay soils with low permeability. </w:t>
      </w:r>
      <w:r>
        <w:rPr>
          <w:highlight w:val="yellow"/>
        </w:rPr>
        <w:fldChar w:fldCharType="begin"/>
      </w:r>
      <w:r>
        <w:instrText xml:space="preserve"> REF _Ref112226103 \h </w:instrText>
      </w:r>
      <w:r>
        <w:rPr>
          <w:highlight w:val="yellow"/>
        </w:rPr>
      </w:r>
      <w:r>
        <w:rPr>
          <w:highlight w:val="yellow"/>
        </w:rPr>
        <w:fldChar w:fldCharType="separate"/>
      </w:r>
      <w:r>
        <w:t xml:space="preserve">Table </w:t>
      </w:r>
      <w:r w:rsidR="0044412C">
        <w:rPr>
          <w:noProof/>
        </w:rPr>
        <w:t>3</w:t>
      </w:r>
      <w:r w:rsidR="0044412C">
        <w:t xml:space="preserve"> </w:t>
      </w:r>
      <w:r>
        <w:rPr>
          <w:highlight w:val="yellow"/>
        </w:rPr>
        <w:fldChar w:fldCharType="end"/>
      </w:r>
      <w:r>
        <w:t xml:space="preserve">outlines which EDS are </w:t>
      </w:r>
      <w:r w:rsidR="7F90504F">
        <w:t>suitable</w:t>
      </w:r>
      <w:r>
        <w:t xml:space="preserve"> for different soil categories</w:t>
      </w:r>
      <w:r w:rsidR="00663744">
        <w:t xml:space="preserve"> and soil structures</w:t>
      </w:r>
      <w:r>
        <w:t xml:space="preserve">. It is only to be used to guide the selection of EDS and does not specify which EDS can be installed or are permissible for each soil category. However, </w:t>
      </w:r>
      <w:r w:rsidR="00702116">
        <w:t>some</w:t>
      </w:r>
      <w:r w:rsidR="007067EC">
        <w:t xml:space="preserve"> </w:t>
      </w:r>
      <w:proofErr w:type="gramStart"/>
      <w:r w:rsidR="007067EC">
        <w:t>EDS</w:t>
      </w:r>
      <w:proofErr w:type="gramEnd"/>
      <w:r w:rsidR="007067EC">
        <w:t xml:space="preserve"> </w:t>
      </w:r>
      <w:r w:rsidR="00702116">
        <w:t>require</w:t>
      </w:r>
      <w:r w:rsidR="007067EC">
        <w:t xml:space="preserve"> </w:t>
      </w:r>
      <w:r w:rsidR="003E0DA0">
        <w:t xml:space="preserve">specialist design to ensure </w:t>
      </w:r>
      <w:r w:rsidR="00702116">
        <w:t>they are</w:t>
      </w:r>
      <w:r w:rsidR="00C47C8D">
        <w:t xml:space="preserve"> performing in a manner that minimises the risk of harm to human health and the environment. </w:t>
      </w:r>
      <w:r w:rsidR="00C22F68">
        <w:t>Th</w:t>
      </w:r>
      <w:r w:rsidR="00094A76">
        <w:t xml:space="preserve">ose systems </w:t>
      </w:r>
      <w:r w:rsidR="00702116">
        <w:t>are</w:t>
      </w:r>
      <w:r w:rsidR="00094A76">
        <w:t xml:space="preserve"> identified </w:t>
      </w:r>
      <w:r w:rsidR="00702116">
        <w:t>as</w:t>
      </w:r>
      <w:r w:rsidR="00094A76">
        <w:t xml:space="preserve"> </w:t>
      </w:r>
      <w:r w:rsidR="00702116">
        <w:t>’</w:t>
      </w:r>
      <w:r w:rsidR="00094A76">
        <w:t>SD</w:t>
      </w:r>
      <w:r w:rsidR="00702116">
        <w:t>’</w:t>
      </w:r>
      <w:r w:rsidR="00094A76">
        <w:t xml:space="preserve"> in </w:t>
      </w:r>
      <w:r w:rsidR="00702116">
        <w:t xml:space="preserve">Table </w:t>
      </w:r>
      <w:r w:rsidR="00702116">
        <w:rPr>
          <w:noProof/>
        </w:rPr>
        <w:t>3</w:t>
      </w:r>
      <w:r w:rsidR="00094A76">
        <w:t>.</w:t>
      </w:r>
    </w:p>
    <w:p w14:paraId="0CDB9A89" w14:textId="77777777" w:rsidR="00B5582C" w:rsidRDefault="00782105" w:rsidP="007A2141">
      <w:pPr>
        <w:pStyle w:val="Heading3"/>
      </w:pPr>
      <w:r>
        <w:t>Treatment capacity and effluent loading rate</w:t>
      </w:r>
    </w:p>
    <w:p w14:paraId="20E91AB7" w14:textId="31762171" w:rsidR="00617EDD" w:rsidRDefault="001D1518" w:rsidP="00782105">
      <w:r>
        <w:t>AS</w:t>
      </w:r>
      <w:r w:rsidDel="00CA08C1">
        <w:t>/</w:t>
      </w:r>
      <w:r>
        <w:t>NZS 1547</w:t>
      </w:r>
      <w:r w:rsidDel="00CA08C1">
        <w:t>:2012</w:t>
      </w:r>
      <w:r>
        <w:t xml:space="preserve"> </w:t>
      </w:r>
      <w:r w:rsidR="00782105">
        <w:t xml:space="preserve">highlights the relationship between the treatment capacity of the soil and selection of the effluent loading rate for category 1 and 2 soils. While the stated DLRs may be applicable in low-risk scenarios to achieve adequate hydraulic performance, </w:t>
      </w:r>
      <w:r w:rsidR="00500AE6">
        <w:t>AS</w:t>
      </w:r>
      <w:r w:rsidR="00500AE6" w:rsidDel="00CA08C1">
        <w:t>/</w:t>
      </w:r>
      <w:r w:rsidR="00500AE6">
        <w:t>NZS 1547</w:t>
      </w:r>
      <w:r w:rsidR="00500AE6" w:rsidDel="00CA08C1">
        <w:t>:2012</w:t>
      </w:r>
      <w:r w:rsidR="00500AE6">
        <w:t xml:space="preserve"> </w:t>
      </w:r>
      <w:r w:rsidR="00782105">
        <w:t>caution</w:t>
      </w:r>
      <w:r w:rsidR="00500AE6">
        <w:t>s</w:t>
      </w:r>
      <w:r w:rsidR="00782105">
        <w:t xml:space="preserve"> </w:t>
      </w:r>
      <w:r w:rsidR="00131880">
        <w:t>wastewater</w:t>
      </w:r>
      <w:r w:rsidR="00782105">
        <w:t xml:space="preserve"> practitioners that lower DLR values may be necessary to achieve the required human health and environmental performance standards in higher risk situations. This is due to the generally lower treatment processes afforded by category 1 and 2 soils. </w:t>
      </w:r>
    </w:p>
    <w:p w14:paraId="1BEDA958" w14:textId="77777777" w:rsidR="00617EDD" w:rsidRDefault="00617EDD">
      <w:pPr>
        <w:spacing w:before="0" w:after="160" w:line="259" w:lineRule="auto"/>
      </w:pPr>
      <w:r>
        <w:br w:type="page"/>
      </w:r>
    </w:p>
    <w:p w14:paraId="555B7A78" w14:textId="77777777" w:rsidR="00782105" w:rsidRDefault="00782105" w:rsidP="00782105"/>
    <w:p w14:paraId="2783AC20" w14:textId="77777777" w:rsidR="000014EA" w:rsidRDefault="00782105" w:rsidP="002707C0">
      <w:pPr>
        <w:pStyle w:val="Heading3"/>
      </w:pPr>
      <w:r>
        <w:t>Effluent distribution</w:t>
      </w:r>
    </w:p>
    <w:p w14:paraId="1CE92A47" w14:textId="10C31830" w:rsidR="00782105" w:rsidRDefault="00782105" w:rsidP="00782105">
      <w:r>
        <w:t>Ensuring even effluent distribution within the EDS is a critical factor in maximising the treatment capacity of the in-situ soil. When guided by the outcomes from the site and soil evaluation, soils with higher permeability characteristics may require consideration of alternative effluent distribution techniques than traditional gravity dosing to meet site and project performance criteria. A common alternative to gravity dosing is pressure dosing where pumped effluent is distributed within the EDS through a PVC pipe manifold.</w:t>
      </w:r>
    </w:p>
    <w:p w14:paraId="33CE6F73" w14:textId="55016DBA" w:rsidR="00A97AD3" w:rsidRDefault="00785226" w:rsidP="005367E6">
      <w:r>
        <w:t xml:space="preserve">Further information </w:t>
      </w:r>
      <w:r w:rsidR="008D1894">
        <w:t xml:space="preserve">on </w:t>
      </w:r>
      <w:r w:rsidR="00512A21">
        <w:t>EDS s</w:t>
      </w:r>
      <w:r w:rsidR="008D1894">
        <w:t xml:space="preserve">uitability </w:t>
      </w:r>
      <w:r>
        <w:t xml:space="preserve">is available in </w:t>
      </w:r>
      <w:r w:rsidR="00E055DA">
        <w:t>AS</w:t>
      </w:r>
      <w:r w:rsidR="00E055DA" w:rsidDel="00CA08C1">
        <w:t>/</w:t>
      </w:r>
      <w:r w:rsidR="00E055DA">
        <w:t xml:space="preserve">NZS </w:t>
      </w:r>
      <w:proofErr w:type="gramStart"/>
      <w:r w:rsidR="00E055DA">
        <w:t>1547</w:t>
      </w:r>
      <w:r w:rsidR="00E055DA" w:rsidDel="00CA08C1">
        <w:t>:2012</w:t>
      </w:r>
      <w:r w:rsidR="00E055DA">
        <w:t xml:space="preserve"> </w:t>
      </w:r>
      <w:r w:rsidR="00B34070">
        <w:t>.</w:t>
      </w:r>
      <w:proofErr w:type="gramEnd"/>
    </w:p>
    <w:p w14:paraId="32DB581B" w14:textId="12D4C917" w:rsidR="00A97AD3" w:rsidRDefault="00A97AD3">
      <w:pPr>
        <w:spacing w:before="0" w:after="160" w:line="259" w:lineRule="auto"/>
      </w:pPr>
      <w:r>
        <w:br w:type="page"/>
      </w:r>
    </w:p>
    <w:p w14:paraId="11965E21" w14:textId="12D4C917" w:rsidR="005367E6" w:rsidRDefault="005367E6" w:rsidP="006301E5">
      <w:pPr>
        <w:pStyle w:val="Caption"/>
      </w:pPr>
      <w:bookmarkStart w:id="129" w:name="_Ref112226103"/>
      <w:bookmarkStart w:id="130" w:name="_Toc167176703"/>
      <w:r>
        <w:lastRenderedPageBreak/>
        <w:t xml:space="preserve">Table </w:t>
      </w:r>
      <w:r>
        <w:fldChar w:fldCharType="begin"/>
      </w:r>
      <w:r>
        <w:instrText>SEQ Table \* ARABIC</w:instrText>
      </w:r>
      <w:r>
        <w:fldChar w:fldCharType="separate"/>
      </w:r>
      <w:r w:rsidR="00126291">
        <w:rPr>
          <w:noProof/>
        </w:rPr>
        <w:t>3</w:t>
      </w:r>
      <w:r>
        <w:fldChar w:fldCharType="end"/>
      </w:r>
      <w:bookmarkEnd w:id="129"/>
      <w:r>
        <w:t xml:space="preserve"> EDS </w:t>
      </w:r>
      <w:r w:rsidR="4607631F">
        <w:t xml:space="preserve">suitability </w:t>
      </w:r>
      <w:r>
        <w:t>based on soil category</w:t>
      </w:r>
      <w:r w:rsidR="551021AE">
        <w:t xml:space="preserve"> and structure</w:t>
      </w:r>
      <w:r w:rsidR="00366ECC">
        <w:rPr>
          <w:rStyle w:val="FootnoteReference"/>
        </w:rPr>
        <w:footnoteReference w:id="4"/>
      </w:r>
      <w:bookmarkEnd w:id="130"/>
    </w:p>
    <w:tbl>
      <w:tblPr>
        <w:tblStyle w:val="EPA"/>
        <w:tblW w:w="10202" w:type="dxa"/>
        <w:tblLayout w:type="fixed"/>
        <w:tblCellMar>
          <w:top w:w="57" w:type="dxa"/>
          <w:bottom w:w="57" w:type="dxa"/>
        </w:tblCellMar>
        <w:tblLook w:val="0420" w:firstRow="1" w:lastRow="0" w:firstColumn="0" w:lastColumn="0" w:noHBand="0" w:noVBand="1"/>
      </w:tblPr>
      <w:tblGrid>
        <w:gridCol w:w="1134"/>
        <w:gridCol w:w="1216"/>
        <w:gridCol w:w="2045"/>
        <w:gridCol w:w="992"/>
        <w:gridCol w:w="1075"/>
        <w:gridCol w:w="1476"/>
        <w:gridCol w:w="1017"/>
        <w:gridCol w:w="1247"/>
      </w:tblGrid>
      <w:tr w:rsidR="001833D7" w:rsidRPr="00A369F8" w14:paraId="45FCF322" w14:textId="77777777" w:rsidTr="004045E0">
        <w:trPr>
          <w:cnfStyle w:val="100000000000" w:firstRow="1" w:lastRow="0" w:firstColumn="0" w:lastColumn="0" w:oddVBand="0" w:evenVBand="0" w:oddHBand="0" w:evenHBand="0" w:firstRowFirstColumn="0" w:firstRowLastColumn="0" w:lastRowFirstColumn="0" w:lastRowLastColumn="0"/>
          <w:trHeight w:val="300"/>
          <w:tblHeader/>
        </w:trPr>
        <w:tc>
          <w:tcPr>
            <w:tcW w:w="1134" w:type="dxa"/>
          </w:tcPr>
          <w:p w14:paraId="50A5D92D" w14:textId="77777777" w:rsidR="001833D7" w:rsidRPr="00A369F8" w:rsidRDefault="001833D7" w:rsidP="002A0AF9">
            <w:pPr>
              <w:spacing w:after="0"/>
              <w:rPr>
                <w:rStyle w:val="CharacterStyle-Blue"/>
              </w:rPr>
            </w:pPr>
            <w:r w:rsidRPr="00A369F8">
              <w:rPr>
                <w:rStyle w:val="CharacterStyle-Blue"/>
              </w:rPr>
              <w:t>Soil category</w:t>
            </w:r>
          </w:p>
        </w:tc>
        <w:tc>
          <w:tcPr>
            <w:tcW w:w="1216" w:type="dxa"/>
          </w:tcPr>
          <w:p w14:paraId="05896E3D" w14:textId="77777777" w:rsidR="001833D7" w:rsidRPr="00A369F8" w:rsidRDefault="001833D7" w:rsidP="002A0AF9">
            <w:pPr>
              <w:spacing w:after="0"/>
              <w:rPr>
                <w:rStyle w:val="CharacterStyle-Blue"/>
              </w:rPr>
            </w:pPr>
            <w:r w:rsidRPr="00A369F8">
              <w:rPr>
                <w:rStyle w:val="CharacterStyle-Blue"/>
              </w:rPr>
              <w:t>Soil texture</w:t>
            </w:r>
          </w:p>
        </w:tc>
        <w:tc>
          <w:tcPr>
            <w:tcW w:w="2045" w:type="dxa"/>
          </w:tcPr>
          <w:p w14:paraId="428F315E" w14:textId="2A3A7821" w:rsidR="001833D7" w:rsidRDefault="001833D7" w:rsidP="3B89571F">
            <w:pPr>
              <w:jc w:val="center"/>
              <w:rPr>
                <w:rStyle w:val="CharacterStyle-Blue"/>
              </w:rPr>
            </w:pPr>
            <w:r w:rsidRPr="3B89571F">
              <w:rPr>
                <w:rStyle w:val="CharacterStyle-Blue"/>
              </w:rPr>
              <w:t>Soil structure</w:t>
            </w:r>
          </w:p>
        </w:tc>
        <w:tc>
          <w:tcPr>
            <w:tcW w:w="992" w:type="dxa"/>
          </w:tcPr>
          <w:p w14:paraId="0456DA4E" w14:textId="0F1244AA" w:rsidR="001833D7" w:rsidRPr="00A369F8" w:rsidRDefault="001833D7" w:rsidP="002A0AF9">
            <w:pPr>
              <w:spacing w:after="0"/>
              <w:jc w:val="center"/>
              <w:rPr>
                <w:rStyle w:val="CharacterStyle-Blue"/>
              </w:rPr>
            </w:pPr>
            <w:r w:rsidRPr="00A369F8">
              <w:rPr>
                <w:rStyle w:val="CharacterStyle-Blue"/>
              </w:rPr>
              <w:t>Trenches and beds</w:t>
            </w:r>
            <w:r w:rsidR="00114B04">
              <w:rPr>
                <w:rStyle w:val="CharacterStyle-Blue"/>
              </w:rPr>
              <w:t xml:space="preserve"> (See </w:t>
            </w:r>
            <w:r w:rsidR="00B64FC0">
              <w:rPr>
                <w:rStyle w:val="CharacterStyle-Blue"/>
              </w:rPr>
              <w:t>N</w:t>
            </w:r>
            <w:r w:rsidR="00114B04">
              <w:rPr>
                <w:rStyle w:val="CharacterStyle-Blue"/>
              </w:rPr>
              <w:t>ote 1</w:t>
            </w:r>
            <w:r w:rsidR="00785710">
              <w:rPr>
                <w:rStyle w:val="CharacterStyle-Blue"/>
              </w:rPr>
              <w:t xml:space="preserve"> and 2</w:t>
            </w:r>
            <w:r w:rsidR="00114B04">
              <w:rPr>
                <w:rStyle w:val="CharacterStyle-Blue"/>
              </w:rPr>
              <w:t>)</w:t>
            </w:r>
          </w:p>
        </w:tc>
        <w:tc>
          <w:tcPr>
            <w:tcW w:w="1075" w:type="dxa"/>
          </w:tcPr>
          <w:p w14:paraId="13018209" w14:textId="77777777" w:rsidR="001833D7" w:rsidRPr="00A369F8" w:rsidRDefault="001833D7" w:rsidP="002A0AF9">
            <w:pPr>
              <w:spacing w:after="0"/>
              <w:jc w:val="center"/>
              <w:rPr>
                <w:rStyle w:val="CharacterStyle-Blue"/>
              </w:rPr>
            </w:pPr>
            <w:r w:rsidRPr="00A369F8">
              <w:rPr>
                <w:rStyle w:val="CharacterStyle-Blue"/>
              </w:rPr>
              <w:t xml:space="preserve">ETA </w:t>
            </w:r>
            <w:r w:rsidRPr="00A369F8">
              <w:rPr>
                <w:rStyle w:val="CharacterStyle-Blue"/>
              </w:rPr>
              <w:br/>
              <w:t>systems</w:t>
            </w:r>
          </w:p>
        </w:tc>
        <w:tc>
          <w:tcPr>
            <w:tcW w:w="1476" w:type="dxa"/>
          </w:tcPr>
          <w:p w14:paraId="3BE64060" w14:textId="77777777" w:rsidR="001833D7" w:rsidRPr="00A369F8" w:rsidRDefault="001833D7" w:rsidP="002A0AF9">
            <w:pPr>
              <w:spacing w:after="0"/>
              <w:jc w:val="center"/>
              <w:rPr>
                <w:rStyle w:val="CharacterStyle-Blue"/>
              </w:rPr>
            </w:pPr>
            <w:r w:rsidRPr="00A369F8">
              <w:rPr>
                <w:rStyle w:val="CharacterStyle-Blue"/>
              </w:rPr>
              <w:t>Irrigation systems</w:t>
            </w:r>
          </w:p>
        </w:tc>
        <w:tc>
          <w:tcPr>
            <w:tcW w:w="1017" w:type="dxa"/>
          </w:tcPr>
          <w:p w14:paraId="5A56F43F" w14:textId="22D3E032" w:rsidR="001833D7" w:rsidRPr="00A369F8" w:rsidRDefault="001833D7" w:rsidP="002A0AF9">
            <w:pPr>
              <w:spacing w:after="0"/>
              <w:jc w:val="center"/>
              <w:rPr>
                <w:rStyle w:val="CharacterStyle-Blue"/>
              </w:rPr>
            </w:pPr>
            <w:r>
              <w:rPr>
                <w:rStyle w:val="CharacterStyle-Blue"/>
              </w:rPr>
              <w:t>LPED</w:t>
            </w:r>
          </w:p>
        </w:tc>
        <w:tc>
          <w:tcPr>
            <w:tcW w:w="1247" w:type="dxa"/>
          </w:tcPr>
          <w:p w14:paraId="0B408A0E" w14:textId="2BD30AED" w:rsidR="001833D7" w:rsidRPr="00A369F8" w:rsidRDefault="001833D7" w:rsidP="002A0AF9">
            <w:pPr>
              <w:spacing w:after="0"/>
              <w:jc w:val="center"/>
              <w:rPr>
                <w:rStyle w:val="CharacterStyle-Blue"/>
              </w:rPr>
            </w:pPr>
            <w:r w:rsidRPr="00A369F8">
              <w:rPr>
                <w:rStyle w:val="CharacterStyle-Blue"/>
              </w:rPr>
              <w:t>Mounds</w:t>
            </w:r>
          </w:p>
        </w:tc>
      </w:tr>
      <w:tr w:rsidR="001833D7" w14:paraId="600A6387" w14:textId="77777777" w:rsidTr="004045E0">
        <w:trPr>
          <w:trHeight w:val="300"/>
        </w:trPr>
        <w:tc>
          <w:tcPr>
            <w:tcW w:w="1134" w:type="dxa"/>
          </w:tcPr>
          <w:p w14:paraId="14083419" w14:textId="77777777" w:rsidR="001833D7" w:rsidRPr="005367E6" w:rsidRDefault="001833D7" w:rsidP="002A0AF9">
            <w:pPr>
              <w:pStyle w:val="Tabletext"/>
            </w:pPr>
            <w:r>
              <w:t>1</w:t>
            </w:r>
          </w:p>
        </w:tc>
        <w:tc>
          <w:tcPr>
            <w:tcW w:w="1216" w:type="dxa"/>
          </w:tcPr>
          <w:p w14:paraId="19C36745" w14:textId="77777777" w:rsidR="001833D7" w:rsidRPr="005367E6" w:rsidRDefault="001833D7" w:rsidP="002A0AF9">
            <w:pPr>
              <w:pStyle w:val="Tabletext"/>
            </w:pPr>
            <w:r>
              <w:t xml:space="preserve">Gravels and </w:t>
            </w:r>
            <w:r w:rsidRPr="005367E6">
              <w:t>sands</w:t>
            </w:r>
          </w:p>
        </w:tc>
        <w:tc>
          <w:tcPr>
            <w:tcW w:w="2045" w:type="dxa"/>
            <w:vAlign w:val="center"/>
          </w:tcPr>
          <w:p w14:paraId="727767D1" w14:textId="12D51ECE" w:rsidR="001833D7" w:rsidRDefault="001833D7" w:rsidP="002707C0">
            <w:pPr>
              <w:pStyle w:val="Tabletext"/>
            </w:pPr>
            <w:r>
              <w:t>Structureless (massive)</w:t>
            </w:r>
          </w:p>
        </w:tc>
        <w:tc>
          <w:tcPr>
            <w:tcW w:w="992" w:type="dxa"/>
            <w:vAlign w:val="center"/>
          </w:tcPr>
          <w:p w14:paraId="785D80C7" w14:textId="5B8011FA" w:rsidR="001833D7" w:rsidRPr="005367E6" w:rsidRDefault="001833D7" w:rsidP="3B89571F">
            <w:pPr>
              <w:pStyle w:val="Tabletext"/>
              <w:jc w:val="center"/>
              <w:rPr>
                <w:rStyle w:val="FootnoteReference"/>
              </w:rPr>
            </w:pPr>
            <w:r>
              <w:t>S</w:t>
            </w:r>
            <w:r w:rsidR="00B5615C">
              <w:t>D</w:t>
            </w:r>
          </w:p>
        </w:tc>
        <w:tc>
          <w:tcPr>
            <w:tcW w:w="1075" w:type="dxa"/>
            <w:vAlign w:val="center"/>
          </w:tcPr>
          <w:p w14:paraId="362253C5" w14:textId="41FE5DC4" w:rsidR="001833D7" w:rsidRPr="005367E6" w:rsidRDefault="001833D7" w:rsidP="3B89571F">
            <w:pPr>
              <w:pStyle w:val="Tabletext"/>
              <w:jc w:val="center"/>
              <w:rPr>
                <w:rStyle w:val="FootnoteReference"/>
              </w:rPr>
            </w:pPr>
            <w:r>
              <w:t>NS</w:t>
            </w:r>
            <w:bookmarkStart w:id="131" w:name="_Ref154068293"/>
            <w:r w:rsidR="005F0FAC">
              <w:rPr>
                <w:rStyle w:val="FootnoteReference"/>
              </w:rPr>
              <w:footnoteReference w:id="5"/>
            </w:r>
            <w:bookmarkEnd w:id="131"/>
          </w:p>
        </w:tc>
        <w:tc>
          <w:tcPr>
            <w:tcW w:w="1476" w:type="dxa"/>
            <w:vAlign w:val="center"/>
          </w:tcPr>
          <w:p w14:paraId="5DF4819C" w14:textId="565FF959" w:rsidR="001833D7" w:rsidRPr="005367E6" w:rsidRDefault="001833D7" w:rsidP="00D55B78">
            <w:pPr>
              <w:pStyle w:val="Tabletext"/>
              <w:jc w:val="center"/>
            </w:pPr>
            <w:r>
              <w:t>S</w:t>
            </w:r>
          </w:p>
        </w:tc>
        <w:tc>
          <w:tcPr>
            <w:tcW w:w="1017" w:type="dxa"/>
            <w:vAlign w:val="center"/>
          </w:tcPr>
          <w:p w14:paraId="4E519412" w14:textId="2744B233" w:rsidR="001833D7" w:rsidRDefault="001833D7" w:rsidP="001833D7">
            <w:pPr>
              <w:pStyle w:val="Tabletext"/>
              <w:jc w:val="center"/>
            </w:pPr>
            <w:r>
              <w:t>NS</w:t>
            </w:r>
          </w:p>
        </w:tc>
        <w:tc>
          <w:tcPr>
            <w:tcW w:w="1247" w:type="dxa"/>
            <w:vAlign w:val="center"/>
          </w:tcPr>
          <w:p w14:paraId="081D1DBC" w14:textId="3AEDC0AC" w:rsidR="001833D7" w:rsidRPr="005367E6" w:rsidRDefault="001833D7" w:rsidP="00D55B78">
            <w:pPr>
              <w:pStyle w:val="Tabletext"/>
              <w:jc w:val="center"/>
            </w:pPr>
            <w:r>
              <w:t>S</w:t>
            </w:r>
          </w:p>
        </w:tc>
      </w:tr>
      <w:tr w:rsidR="001833D7" w14:paraId="03D69709" w14:textId="77777777" w:rsidTr="004045E0">
        <w:trPr>
          <w:trHeight w:val="300"/>
        </w:trPr>
        <w:tc>
          <w:tcPr>
            <w:tcW w:w="1134" w:type="dxa"/>
            <w:vMerge w:val="restart"/>
          </w:tcPr>
          <w:p w14:paraId="09990EA8" w14:textId="77777777" w:rsidR="001833D7" w:rsidRPr="005367E6" w:rsidRDefault="001833D7" w:rsidP="002A0AF9">
            <w:pPr>
              <w:pStyle w:val="Tabletext"/>
            </w:pPr>
            <w:r>
              <w:t>2</w:t>
            </w:r>
          </w:p>
        </w:tc>
        <w:tc>
          <w:tcPr>
            <w:tcW w:w="1216" w:type="dxa"/>
            <w:vMerge w:val="restart"/>
          </w:tcPr>
          <w:p w14:paraId="4FD409FD" w14:textId="77777777" w:rsidR="001833D7" w:rsidRPr="005367E6" w:rsidRDefault="001833D7" w:rsidP="002A0AF9">
            <w:pPr>
              <w:pStyle w:val="Tabletext"/>
            </w:pPr>
            <w:r>
              <w:t xml:space="preserve">Sandy </w:t>
            </w:r>
            <w:r w:rsidRPr="005367E6">
              <w:t>loams</w:t>
            </w:r>
          </w:p>
        </w:tc>
        <w:tc>
          <w:tcPr>
            <w:tcW w:w="2045" w:type="dxa"/>
            <w:vAlign w:val="center"/>
          </w:tcPr>
          <w:p w14:paraId="4CAE96D4" w14:textId="4EA44E10" w:rsidR="001833D7" w:rsidRDefault="001833D7" w:rsidP="002707C0">
            <w:pPr>
              <w:pStyle w:val="Tabletext"/>
            </w:pPr>
            <w:r>
              <w:t>Weakly structured</w:t>
            </w:r>
          </w:p>
        </w:tc>
        <w:tc>
          <w:tcPr>
            <w:tcW w:w="992" w:type="dxa"/>
            <w:vAlign w:val="center"/>
          </w:tcPr>
          <w:p w14:paraId="14900947" w14:textId="4E054B31" w:rsidR="001833D7" w:rsidRPr="005367E6" w:rsidRDefault="001833D7" w:rsidP="00D55B78">
            <w:pPr>
              <w:pStyle w:val="Tabletext"/>
              <w:jc w:val="center"/>
            </w:pPr>
            <w:r>
              <w:t>S</w:t>
            </w:r>
            <w:r w:rsidR="00B5615C">
              <w:t>D</w:t>
            </w:r>
          </w:p>
        </w:tc>
        <w:tc>
          <w:tcPr>
            <w:tcW w:w="1075" w:type="dxa"/>
            <w:vAlign w:val="center"/>
          </w:tcPr>
          <w:p w14:paraId="74C09E83" w14:textId="3C22864B" w:rsidR="001833D7" w:rsidRPr="005367E6" w:rsidRDefault="001833D7" w:rsidP="00D55B78">
            <w:pPr>
              <w:pStyle w:val="Tabletext"/>
              <w:jc w:val="center"/>
            </w:pPr>
            <w:r>
              <w:t>NS</w:t>
            </w:r>
            <w:r w:rsidR="0002473D">
              <w:fldChar w:fldCharType="begin"/>
            </w:r>
            <w:r w:rsidR="0002473D">
              <w:instrText xml:space="preserve"> NOTEREF _Ref154068293 \f \h </w:instrText>
            </w:r>
            <w:r w:rsidR="0002473D">
              <w:fldChar w:fldCharType="separate"/>
            </w:r>
            <w:r w:rsidR="0002473D" w:rsidRPr="002707C0">
              <w:rPr>
                <w:rStyle w:val="FootnoteReference"/>
              </w:rPr>
              <w:t>4</w:t>
            </w:r>
            <w:r w:rsidR="0002473D">
              <w:fldChar w:fldCharType="end"/>
            </w:r>
          </w:p>
        </w:tc>
        <w:tc>
          <w:tcPr>
            <w:tcW w:w="1476" w:type="dxa"/>
            <w:vAlign w:val="center"/>
          </w:tcPr>
          <w:p w14:paraId="1C8E10DC" w14:textId="1386CFE1" w:rsidR="001833D7" w:rsidRPr="005367E6" w:rsidRDefault="001833D7" w:rsidP="00D55B78">
            <w:pPr>
              <w:pStyle w:val="Tabletext"/>
              <w:jc w:val="center"/>
            </w:pPr>
            <w:r>
              <w:t>S</w:t>
            </w:r>
          </w:p>
        </w:tc>
        <w:tc>
          <w:tcPr>
            <w:tcW w:w="1017" w:type="dxa"/>
            <w:vAlign w:val="center"/>
          </w:tcPr>
          <w:p w14:paraId="588831E6" w14:textId="309FD427" w:rsidR="001833D7" w:rsidRDefault="001833D7" w:rsidP="001833D7">
            <w:pPr>
              <w:pStyle w:val="Tabletext"/>
              <w:jc w:val="center"/>
            </w:pPr>
            <w:r>
              <w:t>S</w:t>
            </w:r>
          </w:p>
        </w:tc>
        <w:tc>
          <w:tcPr>
            <w:tcW w:w="1247" w:type="dxa"/>
            <w:vAlign w:val="center"/>
          </w:tcPr>
          <w:p w14:paraId="112998C6" w14:textId="35E19C0B" w:rsidR="001833D7" w:rsidRPr="005367E6" w:rsidRDefault="001833D7" w:rsidP="00D55B78">
            <w:pPr>
              <w:pStyle w:val="Tabletext"/>
              <w:jc w:val="center"/>
            </w:pPr>
            <w:r>
              <w:t>S</w:t>
            </w:r>
          </w:p>
        </w:tc>
      </w:tr>
      <w:tr w:rsidR="001833D7" w14:paraId="5C57EEE3" w14:textId="77777777" w:rsidTr="004045E0">
        <w:trPr>
          <w:trHeight w:val="300"/>
        </w:trPr>
        <w:tc>
          <w:tcPr>
            <w:tcW w:w="1134" w:type="dxa"/>
            <w:vMerge/>
          </w:tcPr>
          <w:p w14:paraId="3355C0A7" w14:textId="77777777" w:rsidR="001833D7" w:rsidRDefault="001833D7"/>
        </w:tc>
        <w:tc>
          <w:tcPr>
            <w:tcW w:w="1216" w:type="dxa"/>
            <w:vMerge/>
          </w:tcPr>
          <w:p w14:paraId="0D804FB3" w14:textId="77777777" w:rsidR="001833D7" w:rsidRDefault="001833D7"/>
        </w:tc>
        <w:tc>
          <w:tcPr>
            <w:tcW w:w="2045" w:type="dxa"/>
            <w:vAlign w:val="center"/>
          </w:tcPr>
          <w:p w14:paraId="2774439E" w14:textId="04C7EBDF" w:rsidR="001833D7" w:rsidRDefault="001833D7" w:rsidP="002707C0">
            <w:pPr>
              <w:pStyle w:val="Tabletext"/>
            </w:pPr>
            <w:r>
              <w:t>Massive</w:t>
            </w:r>
          </w:p>
        </w:tc>
        <w:tc>
          <w:tcPr>
            <w:tcW w:w="992" w:type="dxa"/>
            <w:vAlign w:val="center"/>
          </w:tcPr>
          <w:p w14:paraId="2BF37A9F" w14:textId="45B26DB1" w:rsidR="001833D7" w:rsidRDefault="001833D7" w:rsidP="002707C0">
            <w:pPr>
              <w:pStyle w:val="Tabletext"/>
              <w:jc w:val="center"/>
            </w:pPr>
            <w:r>
              <w:t>S</w:t>
            </w:r>
          </w:p>
        </w:tc>
        <w:tc>
          <w:tcPr>
            <w:tcW w:w="1075" w:type="dxa"/>
            <w:vAlign w:val="center"/>
          </w:tcPr>
          <w:p w14:paraId="5E8B8E0E" w14:textId="0D2FCE7E" w:rsidR="001833D7" w:rsidRDefault="001833D7" w:rsidP="002707C0">
            <w:pPr>
              <w:pStyle w:val="Tabletext"/>
              <w:jc w:val="center"/>
            </w:pPr>
            <w:r>
              <w:t>S</w:t>
            </w:r>
          </w:p>
        </w:tc>
        <w:tc>
          <w:tcPr>
            <w:tcW w:w="1476" w:type="dxa"/>
            <w:vAlign w:val="center"/>
          </w:tcPr>
          <w:p w14:paraId="5F8181A1" w14:textId="5B5873F8" w:rsidR="001833D7" w:rsidRDefault="001833D7" w:rsidP="002707C0">
            <w:pPr>
              <w:pStyle w:val="Tabletext"/>
              <w:jc w:val="center"/>
            </w:pPr>
            <w:r>
              <w:t>S</w:t>
            </w:r>
          </w:p>
        </w:tc>
        <w:tc>
          <w:tcPr>
            <w:tcW w:w="1017" w:type="dxa"/>
            <w:vAlign w:val="center"/>
          </w:tcPr>
          <w:p w14:paraId="58A28264" w14:textId="59EAEA82" w:rsidR="001833D7" w:rsidRDefault="001833D7" w:rsidP="001833D7">
            <w:pPr>
              <w:pStyle w:val="Tabletext"/>
              <w:jc w:val="center"/>
            </w:pPr>
            <w:r>
              <w:t>S</w:t>
            </w:r>
          </w:p>
        </w:tc>
        <w:tc>
          <w:tcPr>
            <w:tcW w:w="1247" w:type="dxa"/>
            <w:vAlign w:val="center"/>
          </w:tcPr>
          <w:p w14:paraId="4A1A1321" w14:textId="10E9139F" w:rsidR="001833D7" w:rsidRDefault="001833D7" w:rsidP="002707C0">
            <w:pPr>
              <w:pStyle w:val="Tabletext"/>
              <w:jc w:val="center"/>
            </w:pPr>
            <w:r>
              <w:t>S</w:t>
            </w:r>
          </w:p>
        </w:tc>
      </w:tr>
      <w:tr w:rsidR="001833D7" w14:paraId="47F55052" w14:textId="77777777" w:rsidTr="004045E0">
        <w:trPr>
          <w:trHeight w:val="300"/>
        </w:trPr>
        <w:tc>
          <w:tcPr>
            <w:tcW w:w="1134" w:type="dxa"/>
            <w:vMerge w:val="restart"/>
          </w:tcPr>
          <w:p w14:paraId="5A6CE319" w14:textId="77777777" w:rsidR="001833D7" w:rsidRPr="005367E6" w:rsidRDefault="001833D7" w:rsidP="002A0AF9">
            <w:pPr>
              <w:pStyle w:val="Tabletext"/>
            </w:pPr>
            <w:r>
              <w:t>3</w:t>
            </w:r>
          </w:p>
        </w:tc>
        <w:tc>
          <w:tcPr>
            <w:tcW w:w="1216" w:type="dxa"/>
            <w:vMerge w:val="restart"/>
          </w:tcPr>
          <w:p w14:paraId="1E512414" w14:textId="77777777" w:rsidR="001833D7" w:rsidRPr="005367E6" w:rsidRDefault="001833D7" w:rsidP="002A0AF9">
            <w:pPr>
              <w:pStyle w:val="Tabletext"/>
            </w:pPr>
            <w:r>
              <w:t>Loams</w:t>
            </w:r>
          </w:p>
        </w:tc>
        <w:tc>
          <w:tcPr>
            <w:tcW w:w="2045" w:type="dxa"/>
            <w:vAlign w:val="center"/>
          </w:tcPr>
          <w:p w14:paraId="7ABA656C" w14:textId="5AE3FB2D" w:rsidR="001833D7" w:rsidRDefault="001833D7" w:rsidP="002707C0">
            <w:pPr>
              <w:pStyle w:val="Tabletext"/>
            </w:pPr>
            <w:r>
              <w:t>High/moderate structure</w:t>
            </w:r>
          </w:p>
        </w:tc>
        <w:tc>
          <w:tcPr>
            <w:tcW w:w="992" w:type="dxa"/>
            <w:vAlign w:val="center"/>
          </w:tcPr>
          <w:p w14:paraId="29E1DF9F" w14:textId="2B2C1968" w:rsidR="001833D7" w:rsidRPr="005367E6" w:rsidRDefault="001833D7" w:rsidP="00D55B78">
            <w:pPr>
              <w:pStyle w:val="Tabletext"/>
              <w:jc w:val="center"/>
            </w:pPr>
            <w:r>
              <w:t>S</w:t>
            </w:r>
          </w:p>
        </w:tc>
        <w:tc>
          <w:tcPr>
            <w:tcW w:w="1075" w:type="dxa"/>
            <w:vAlign w:val="center"/>
          </w:tcPr>
          <w:p w14:paraId="594C8DC2" w14:textId="55D7623A" w:rsidR="001833D7" w:rsidRPr="005367E6" w:rsidRDefault="001833D7" w:rsidP="00D55B78">
            <w:pPr>
              <w:pStyle w:val="Tabletext"/>
              <w:jc w:val="center"/>
            </w:pPr>
            <w:r>
              <w:t>S</w:t>
            </w:r>
          </w:p>
        </w:tc>
        <w:tc>
          <w:tcPr>
            <w:tcW w:w="1476" w:type="dxa"/>
            <w:vAlign w:val="center"/>
          </w:tcPr>
          <w:p w14:paraId="68E731C0" w14:textId="42E034CB" w:rsidR="001833D7" w:rsidRPr="005367E6" w:rsidRDefault="001833D7" w:rsidP="00D55B78">
            <w:pPr>
              <w:pStyle w:val="Tabletext"/>
              <w:jc w:val="center"/>
            </w:pPr>
            <w:r>
              <w:t>S</w:t>
            </w:r>
          </w:p>
        </w:tc>
        <w:tc>
          <w:tcPr>
            <w:tcW w:w="1017" w:type="dxa"/>
            <w:vAlign w:val="center"/>
          </w:tcPr>
          <w:p w14:paraId="6C72E77F" w14:textId="3864D2FE" w:rsidR="001833D7" w:rsidRDefault="001833D7" w:rsidP="001833D7">
            <w:pPr>
              <w:pStyle w:val="Tabletext"/>
              <w:jc w:val="center"/>
            </w:pPr>
            <w:r>
              <w:t>S</w:t>
            </w:r>
          </w:p>
        </w:tc>
        <w:tc>
          <w:tcPr>
            <w:tcW w:w="1247" w:type="dxa"/>
            <w:vAlign w:val="center"/>
          </w:tcPr>
          <w:p w14:paraId="086C90A2" w14:textId="2E5634E7" w:rsidR="001833D7" w:rsidRPr="005367E6" w:rsidRDefault="001833D7" w:rsidP="00D55B78">
            <w:pPr>
              <w:pStyle w:val="Tabletext"/>
              <w:jc w:val="center"/>
            </w:pPr>
            <w:r>
              <w:t>S</w:t>
            </w:r>
          </w:p>
        </w:tc>
      </w:tr>
      <w:tr w:rsidR="001833D7" w14:paraId="1B4FA9C2" w14:textId="77777777" w:rsidTr="004045E0">
        <w:trPr>
          <w:trHeight w:val="300"/>
        </w:trPr>
        <w:tc>
          <w:tcPr>
            <w:tcW w:w="1134" w:type="dxa"/>
            <w:vMerge/>
          </w:tcPr>
          <w:p w14:paraId="2F8550AA" w14:textId="77777777" w:rsidR="001833D7" w:rsidRDefault="001833D7"/>
        </w:tc>
        <w:tc>
          <w:tcPr>
            <w:tcW w:w="1216" w:type="dxa"/>
            <w:vMerge/>
          </w:tcPr>
          <w:p w14:paraId="55381914" w14:textId="77777777" w:rsidR="001833D7" w:rsidRDefault="001833D7"/>
        </w:tc>
        <w:tc>
          <w:tcPr>
            <w:tcW w:w="2045" w:type="dxa"/>
            <w:vAlign w:val="center"/>
          </w:tcPr>
          <w:p w14:paraId="42CD3DA0" w14:textId="74C24297" w:rsidR="001833D7" w:rsidRDefault="001833D7" w:rsidP="002707C0">
            <w:pPr>
              <w:pStyle w:val="Tabletext"/>
            </w:pPr>
            <w:r>
              <w:t>Weakly structured or massive</w:t>
            </w:r>
          </w:p>
        </w:tc>
        <w:tc>
          <w:tcPr>
            <w:tcW w:w="992" w:type="dxa"/>
            <w:vAlign w:val="center"/>
          </w:tcPr>
          <w:p w14:paraId="03F50FBB" w14:textId="7296F5EB" w:rsidR="001833D7" w:rsidRDefault="001833D7" w:rsidP="002707C0">
            <w:pPr>
              <w:pStyle w:val="Tabletext"/>
              <w:jc w:val="center"/>
            </w:pPr>
            <w:r>
              <w:t>S</w:t>
            </w:r>
          </w:p>
        </w:tc>
        <w:tc>
          <w:tcPr>
            <w:tcW w:w="1075" w:type="dxa"/>
            <w:vAlign w:val="center"/>
          </w:tcPr>
          <w:p w14:paraId="56BFABB8" w14:textId="5BAA652D" w:rsidR="001833D7" w:rsidRDefault="001833D7" w:rsidP="002707C0">
            <w:pPr>
              <w:pStyle w:val="Tabletext"/>
              <w:jc w:val="center"/>
            </w:pPr>
            <w:r>
              <w:t>S</w:t>
            </w:r>
          </w:p>
        </w:tc>
        <w:tc>
          <w:tcPr>
            <w:tcW w:w="1476" w:type="dxa"/>
            <w:vAlign w:val="center"/>
          </w:tcPr>
          <w:p w14:paraId="0BA34D05" w14:textId="5280C960" w:rsidR="001833D7" w:rsidRDefault="001833D7" w:rsidP="002707C0">
            <w:pPr>
              <w:pStyle w:val="Tabletext"/>
              <w:jc w:val="center"/>
            </w:pPr>
            <w:r>
              <w:t>S</w:t>
            </w:r>
          </w:p>
        </w:tc>
        <w:tc>
          <w:tcPr>
            <w:tcW w:w="1017" w:type="dxa"/>
            <w:vAlign w:val="center"/>
          </w:tcPr>
          <w:p w14:paraId="081AF81C" w14:textId="37DC87D6" w:rsidR="001833D7" w:rsidRDefault="001833D7" w:rsidP="001833D7">
            <w:pPr>
              <w:pStyle w:val="Tabletext"/>
              <w:jc w:val="center"/>
            </w:pPr>
            <w:r>
              <w:t>S</w:t>
            </w:r>
          </w:p>
        </w:tc>
        <w:tc>
          <w:tcPr>
            <w:tcW w:w="1247" w:type="dxa"/>
            <w:vAlign w:val="center"/>
          </w:tcPr>
          <w:p w14:paraId="7E3DAAF1" w14:textId="0F854E56" w:rsidR="001833D7" w:rsidRDefault="001833D7" w:rsidP="002707C0">
            <w:pPr>
              <w:pStyle w:val="Tabletext"/>
              <w:jc w:val="center"/>
            </w:pPr>
            <w:r>
              <w:t>S</w:t>
            </w:r>
          </w:p>
        </w:tc>
      </w:tr>
      <w:tr w:rsidR="001833D7" w14:paraId="05EAFBE4" w14:textId="77777777" w:rsidTr="004045E0">
        <w:trPr>
          <w:trHeight w:val="300"/>
        </w:trPr>
        <w:tc>
          <w:tcPr>
            <w:tcW w:w="1134" w:type="dxa"/>
            <w:vMerge w:val="restart"/>
          </w:tcPr>
          <w:p w14:paraId="29173FD8" w14:textId="77777777" w:rsidR="001833D7" w:rsidRPr="005367E6" w:rsidRDefault="001833D7" w:rsidP="002A0AF9">
            <w:pPr>
              <w:pStyle w:val="Tabletext"/>
            </w:pPr>
            <w:r>
              <w:t>4</w:t>
            </w:r>
          </w:p>
        </w:tc>
        <w:tc>
          <w:tcPr>
            <w:tcW w:w="1216" w:type="dxa"/>
            <w:vMerge w:val="restart"/>
          </w:tcPr>
          <w:p w14:paraId="7BF90414" w14:textId="77777777" w:rsidR="001833D7" w:rsidRPr="005367E6" w:rsidRDefault="001833D7" w:rsidP="002A0AF9">
            <w:pPr>
              <w:pStyle w:val="Tabletext"/>
            </w:pPr>
            <w:r>
              <w:t xml:space="preserve">Clay </w:t>
            </w:r>
            <w:r w:rsidRPr="005367E6">
              <w:t>loams</w:t>
            </w:r>
          </w:p>
        </w:tc>
        <w:tc>
          <w:tcPr>
            <w:tcW w:w="2045" w:type="dxa"/>
            <w:vAlign w:val="center"/>
          </w:tcPr>
          <w:p w14:paraId="78394BEB" w14:textId="3C383DA3" w:rsidR="001833D7" w:rsidRDefault="001833D7" w:rsidP="3B89571F">
            <w:pPr>
              <w:pStyle w:val="Tabletext"/>
            </w:pPr>
            <w:r>
              <w:t>High/moderate structure</w:t>
            </w:r>
          </w:p>
        </w:tc>
        <w:tc>
          <w:tcPr>
            <w:tcW w:w="992" w:type="dxa"/>
            <w:vAlign w:val="center"/>
          </w:tcPr>
          <w:p w14:paraId="1B1E5F77" w14:textId="54A16723" w:rsidR="001833D7" w:rsidRPr="005367E6" w:rsidRDefault="001833D7" w:rsidP="00D55B78">
            <w:pPr>
              <w:pStyle w:val="Tabletext"/>
              <w:jc w:val="center"/>
            </w:pPr>
            <w:r>
              <w:t>S</w:t>
            </w:r>
          </w:p>
        </w:tc>
        <w:tc>
          <w:tcPr>
            <w:tcW w:w="1075" w:type="dxa"/>
            <w:vAlign w:val="center"/>
          </w:tcPr>
          <w:p w14:paraId="774116CB" w14:textId="4EFE8A26" w:rsidR="001833D7" w:rsidRPr="005367E6" w:rsidRDefault="001833D7" w:rsidP="00D55B78">
            <w:pPr>
              <w:pStyle w:val="Tabletext"/>
              <w:jc w:val="center"/>
            </w:pPr>
            <w:r>
              <w:t>S</w:t>
            </w:r>
          </w:p>
        </w:tc>
        <w:tc>
          <w:tcPr>
            <w:tcW w:w="1476" w:type="dxa"/>
            <w:vAlign w:val="center"/>
          </w:tcPr>
          <w:p w14:paraId="17145D4A" w14:textId="1606A4E1" w:rsidR="001833D7" w:rsidRPr="005367E6" w:rsidRDefault="001833D7" w:rsidP="00D55B78">
            <w:pPr>
              <w:pStyle w:val="Tabletext"/>
              <w:jc w:val="center"/>
            </w:pPr>
            <w:r>
              <w:t>S</w:t>
            </w:r>
          </w:p>
        </w:tc>
        <w:tc>
          <w:tcPr>
            <w:tcW w:w="1017" w:type="dxa"/>
            <w:vAlign w:val="center"/>
          </w:tcPr>
          <w:p w14:paraId="360D7901" w14:textId="648F7DC2" w:rsidR="001833D7" w:rsidRDefault="001833D7" w:rsidP="001833D7">
            <w:pPr>
              <w:pStyle w:val="Tabletext"/>
              <w:jc w:val="center"/>
            </w:pPr>
            <w:r>
              <w:t>S</w:t>
            </w:r>
          </w:p>
        </w:tc>
        <w:tc>
          <w:tcPr>
            <w:tcW w:w="1247" w:type="dxa"/>
            <w:vAlign w:val="center"/>
          </w:tcPr>
          <w:p w14:paraId="034B96F6" w14:textId="17F013BF" w:rsidR="001833D7" w:rsidRPr="005367E6" w:rsidRDefault="001833D7" w:rsidP="00D55B78">
            <w:pPr>
              <w:pStyle w:val="Tabletext"/>
              <w:jc w:val="center"/>
            </w:pPr>
            <w:r>
              <w:t>S</w:t>
            </w:r>
          </w:p>
        </w:tc>
      </w:tr>
      <w:tr w:rsidR="001833D7" w14:paraId="582FB77E" w14:textId="77777777" w:rsidTr="004045E0">
        <w:trPr>
          <w:trHeight w:val="300"/>
        </w:trPr>
        <w:tc>
          <w:tcPr>
            <w:tcW w:w="1134" w:type="dxa"/>
            <w:vMerge/>
          </w:tcPr>
          <w:p w14:paraId="7D1B1A57" w14:textId="77777777" w:rsidR="001833D7" w:rsidRDefault="001833D7"/>
        </w:tc>
        <w:tc>
          <w:tcPr>
            <w:tcW w:w="1216" w:type="dxa"/>
            <w:vMerge/>
          </w:tcPr>
          <w:p w14:paraId="2D33B1FA" w14:textId="77777777" w:rsidR="001833D7" w:rsidRDefault="001833D7"/>
        </w:tc>
        <w:tc>
          <w:tcPr>
            <w:tcW w:w="2045" w:type="dxa"/>
            <w:vAlign w:val="center"/>
          </w:tcPr>
          <w:p w14:paraId="6D8899D1" w14:textId="70324F37" w:rsidR="001833D7" w:rsidRDefault="001833D7" w:rsidP="3B89571F">
            <w:pPr>
              <w:pStyle w:val="Tabletext"/>
            </w:pPr>
            <w:r>
              <w:t>Weakly structured</w:t>
            </w:r>
          </w:p>
        </w:tc>
        <w:tc>
          <w:tcPr>
            <w:tcW w:w="992" w:type="dxa"/>
            <w:vAlign w:val="center"/>
          </w:tcPr>
          <w:p w14:paraId="5395E6DD" w14:textId="275B19D9" w:rsidR="001833D7" w:rsidRDefault="001833D7" w:rsidP="002707C0">
            <w:pPr>
              <w:pStyle w:val="Tabletext"/>
              <w:jc w:val="center"/>
            </w:pPr>
            <w:r>
              <w:t>S</w:t>
            </w:r>
          </w:p>
        </w:tc>
        <w:tc>
          <w:tcPr>
            <w:tcW w:w="1075" w:type="dxa"/>
            <w:vAlign w:val="center"/>
          </w:tcPr>
          <w:p w14:paraId="698452DB" w14:textId="59E0E069" w:rsidR="001833D7" w:rsidRDefault="001833D7" w:rsidP="002707C0">
            <w:pPr>
              <w:pStyle w:val="Tabletext"/>
              <w:jc w:val="center"/>
            </w:pPr>
            <w:r>
              <w:t>S</w:t>
            </w:r>
          </w:p>
        </w:tc>
        <w:tc>
          <w:tcPr>
            <w:tcW w:w="1476" w:type="dxa"/>
            <w:vAlign w:val="center"/>
          </w:tcPr>
          <w:p w14:paraId="6B96755C" w14:textId="1D7D6DD0" w:rsidR="001833D7" w:rsidRDefault="001833D7" w:rsidP="002707C0">
            <w:pPr>
              <w:pStyle w:val="Tabletext"/>
              <w:jc w:val="center"/>
            </w:pPr>
            <w:r>
              <w:t>S</w:t>
            </w:r>
          </w:p>
        </w:tc>
        <w:tc>
          <w:tcPr>
            <w:tcW w:w="1017" w:type="dxa"/>
            <w:vAlign w:val="center"/>
          </w:tcPr>
          <w:p w14:paraId="49D5556A" w14:textId="7575A1CF" w:rsidR="001833D7" w:rsidRDefault="001833D7" w:rsidP="001833D7">
            <w:pPr>
              <w:pStyle w:val="Tabletext"/>
              <w:jc w:val="center"/>
            </w:pPr>
            <w:r>
              <w:t>S</w:t>
            </w:r>
          </w:p>
        </w:tc>
        <w:tc>
          <w:tcPr>
            <w:tcW w:w="1247" w:type="dxa"/>
            <w:vAlign w:val="center"/>
          </w:tcPr>
          <w:p w14:paraId="5672178F" w14:textId="38810CD0" w:rsidR="001833D7" w:rsidRDefault="001833D7" w:rsidP="002707C0">
            <w:pPr>
              <w:pStyle w:val="Tabletext"/>
              <w:jc w:val="center"/>
            </w:pPr>
            <w:r>
              <w:t>S</w:t>
            </w:r>
          </w:p>
        </w:tc>
      </w:tr>
      <w:tr w:rsidR="001833D7" w14:paraId="1EB99A12" w14:textId="77777777" w:rsidTr="004045E0">
        <w:trPr>
          <w:trHeight w:val="300"/>
        </w:trPr>
        <w:tc>
          <w:tcPr>
            <w:tcW w:w="1134" w:type="dxa"/>
            <w:vMerge/>
          </w:tcPr>
          <w:p w14:paraId="5C58D21D" w14:textId="77777777" w:rsidR="001833D7" w:rsidRDefault="001833D7"/>
        </w:tc>
        <w:tc>
          <w:tcPr>
            <w:tcW w:w="1216" w:type="dxa"/>
            <w:vMerge/>
          </w:tcPr>
          <w:p w14:paraId="14C364DA" w14:textId="77777777" w:rsidR="001833D7" w:rsidRDefault="001833D7"/>
        </w:tc>
        <w:tc>
          <w:tcPr>
            <w:tcW w:w="2045" w:type="dxa"/>
            <w:vAlign w:val="center"/>
          </w:tcPr>
          <w:p w14:paraId="5BEAD552" w14:textId="453AB8E7" w:rsidR="001833D7" w:rsidRDefault="001833D7" w:rsidP="002707C0">
            <w:pPr>
              <w:pStyle w:val="Tabletext"/>
            </w:pPr>
            <w:r>
              <w:t>Massive</w:t>
            </w:r>
          </w:p>
        </w:tc>
        <w:tc>
          <w:tcPr>
            <w:tcW w:w="992" w:type="dxa"/>
            <w:vAlign w:val="center"/>
          </w:tcPr>
          <w:p w14:paraId="6EBBFDFA" w14:textId="3F4C5E01" w:rsidR="001833D7" w:rsidRDefault="001833D7" w:rsidP="002707C0">
            <w:pPr>
              <w:pStyle w:val="Tabletext"/>
              <w:jc w:val="center"/>
            </w:pPr>
            <w:r>
              <w:t>S</w:t>
            </w:r>
          </w:p>
        </w:tc>
        <w:tc>
          <w:tcPr>
            <w:tcW w:w="1075" w:type="dxa"/>
            <w:vAlign w:val="center"/>
          </w:tcPr>
          <w:p w14:paraId="20B28549" w14:textId="49C24B30" w:rsidR="001833D7" w:rsidRDefault="001833D7" w:rsidP="002707C0">
            <w:pPr>
              <w:pStyle w:val="Tabletext"/>
              <w:jc w:val="center"/>
            </w:pPr>
            <w:r>
              <w:t>S</w:t>
            </w:r>
          </w:p>
        </w:tc>
        <w:tc>
          <w:tcPr>
            <w:tcW w:w="1476" w:type="dxa"/>
            <w:vAlign w:val="center"/>
          </w:tcPr>
          <w:p w14:paraId="3024620C" w14:textId="45F52921" w:rsidR="001833D7" w:rsidRDefault="001833D7" w:rsidP="002707C0">
            <w:pPr>
              <w:pStyle w:val="Tabletext"/>
              <w:jc w:val="center"/>
            </w:pPr>
            <w:r>
              <w:t>S</w:t>
            </w:r>
          </w:p>
        </w:tc>
        <w:tc>
          <w:tcPr>
            <w:tcW w:w="1017" w:type="dxa"/>
            <w:vAlign w:val="center"/>
          </w:tcPr>
          <w:p w14:paraId="2592A9C0" w14:textId="6646177E" w:rsidR="001833D7" w:rsidRDefault="001833D7" w:rsidP="001833D7">
            <w:pPr>
              <w:pStyle w:val="Tabletext"/>
              <w:jc w:val="center"/>
            </w:pPr>
            <w:r>
              <w:t>S</w:t>
            </w:r>
          </w:p>
        </w:tc>
        <w:tc>
          <w:tcPr>
            <w:tcW w:w="1247" w:type="dxa"/>
            <w:vAlign w:val="center"/>
          </w:tcPr>
          <w:p w14:paraId="7A6A35C2" w14:textId="7964E9D3" w:rsidR="001833D7" w:rsidRDefault="001833D7" w:rsidP="002707C0">
            <w:pPr>
              <w:pStyle w:val="Tabletext"/>
              <w:jc w:val="center"/>
            </w:pPr>
            <w:r>
              <w:t>S</w:t>
            </w:r>
            <w:r w:rsidR="00312354">
              <w:t>D</w:t>
            </w:r>
          </w:p>
        </w:tc>
      </w:tr>
      <w:tr w:rsidR="001833D7" w14:paraId="015EDE85" w14:textId="77777777" w:rsidTr="004045E0">
        <w:trPr>
          <w:trHeight w:val="300"/>
        </w:trPr>
        <w:tc>
          <w:tcPr>
            <w:tcW w:w="1134" w:type="dxa"/>
            <w:vMerge w:val="restart"/>
          </w:tcPr>
          <w:p w14:paraId="22CE06DD" w14:textId="77777777" w:rsidR="001833D7" w:rsidRPr="005367E6" w:rsidRDefault="001833D7" w:rsidP="002A0AF9">
            <w:pPr>
              <w:pStyle w:val="Tabletext"/>
            </w:pPr>
            <w:r>
              <w:t>5</w:t>
            </w:r>
          </w:p>
        </w:tc>
        <w:tc>
          <w:tcPr>
            <w:tcW w:w="1216" w:type="dxa"/>
            <w:vMerge w:val="restart"/>
          </w:tcPr>
          <w:p w14:paraId="54EA1D1F" w14:textId="77777777" w:rsidR="001833D7" w:rsidRPr="005367E6" w:rsidRDefault="001833D7" w:rsidP="002A0AF9">
            <w:pPr>
              <w:pStyle w:val="Tabletext"/>
            </w:pPr>
            <w:r>
              <w:t xml:space="preserve">Light </w:t>
            </w:r>
            <w:r w:rsidRPr="005367E6">
              <w:t>clays</w:t>
            </w:r>
          </w:p>
        </w:tc>
        <w:tc>
          <w:tcPr>
            <w:tcW w:w="2045" w:type="dxa"/>
            <w:vAlign w:val="center"/>
          </w:tcPr>
          <w:p w14:paraId="170179B9" w14:textId="5BC526FD" w:rsidR="001833D7" w:rsidRDefault="001833D7" w:rsidP="002707C0">
            <w:pPr>
              <w:pStyle w:val="Tabletext"/>
            </w:pPr>
            <w:r>
              <w:t>Strongly structured</w:t>
            </w:r>
          </w:p>
        </w:tc>
        <w:tc>
          <w:tcPr>
            <w:tcW w:w="992" w:type="dxa"/>
            <w:vAlign w:val="center"/>
          </w:tcPr>
          <w:p w14:paraId="346C1ED8" w14:textId="5515E019" w:rsidR="001833D7" w:rsidRPr="005367E6" w:rsidRDefault="001833D7" w:rsidP="00D55B78">
            <w:pPr>
              <w:pStyle w:val="Tabletext"/>
              <w:jc w:val="center"/>
            </w:pPr>
            <w:r>
              <w:t>S</w:t>
            </w:r>
          </w:p>
        </w:tc>
        <w:tc>
          <w:tcPr>
            <w:tcW w:w="1075" w:type="dxa"/>
            <w:vAlign w:val="center"/>
          </w:tcPr>
          <w:p w14:paraId="32E807E8" w14:textId="4343074F" w:rsidR="001833D7" w:rsidRPr="005367E6" w:rsidRDefault="001833D7" w:rsidP="00D55B78">
            <w:pPr>
              <w:pStyle w:val="Tabletext"/>
              <w:jc w:val="center"/>
            </w:pPr>
            <w:r>
              <w:t>S</w:t>
            </w:r>
          </w:p>
        </w:tc>
        <w:tc>
          <w:tcPr>
            <w:tcW w:w="1476" w:type="dxa"/>
            <w:vAlign w:val="center"/>
          </w:tcPr>
          <w:p w14:paraId="0A84150B" w14:textId="7D7C2E92" w:rsidR="001833D7" w:rsidRPr="005367E6" w:rsidRDefault="001833D7" w:rsidP="00D55B78">
            <w:pPr>
              <w:pStyle w:val="Tabletext"/>
              <w:jc w:val="center"/>
            </w:pPr>
            <w:r>
              <w:t>S</w:t>
            </w:r>
          </w:p>
        </w:tc>
        <w:tc>
          <w:tcPr>
            <w:tcW w:w="1017" w:type="dxa"/>
            <w:vAlign w:val="center"/>
          </w:tcPr>
          <w:p w14:paraId="032B4E8E" w14:textId="0FF85223" w:rsidR="001833D7" w:rsidRDefault="001833D7" w:rsidP="001833D7">
            <w:pPr>
              <w:pStyle w:val="Tabletext"/>
              <w:jc w:val="center"/>
            </w:pPr>
            <w:r>
              <w:t>S</w:t>
            </w:r>
          </w:p>
        </w:tc>
        <w:tc>
          <w:tcPr>
            <w:tcW w:w="1247" w:type="dxa"/>
            <w:vAlign w:val="center"/>
          </w:tcPr>
          <w:p w14:paraId="0827FE99" w14:textId="2013A52E" w:rsidR="001833D7" w:rsidRPr="005367E6" w:rsidRDefault="001833D7" w:rsidP="00D55B78">
            <w:pPr>
              <w:pStyle w:val="Tabletext"/>
              <w:jc w:val="center"/>
            </w:pPr>
            <w:r>
              <w:t>S</w:t>
            </w:r>
          </w:p>
        </w:tc>
      </w:tr>
      <w:tr w:rsidR="001833D7" w14:paraId="0F45DC9F" w14:textId="77777777" w:rsidTr="004045E0">
        <w:trPr>
          <w:trHeight w:val="300"/>
        </w:trPr>
        <w:tc>
          <w:tcPr>
            <w:tcW w:w="1134" w:type="dxa"/>
            <w:vMerge/>
          </w:tcPr>
          <w:p w14:paraId="25FC8DEE" w14:textId="77777777" w:rsidR="001833D7" w:rsidRDefault="001833D7"/>
        </w:tc>
        <w:tc>
          <w:tcPr>
            <w:tcW w:w="1216" w:type="dxa"/>
            <w:vMerge/>
          </w:tcPr>
          <w:p w14:paraId="43464859" w14:textId="77777777" w:rsidR="001833D7" w:rsidRDefault="001833D7"/>
        </w:tc>
        <w:tc>
          <w:tcPr>
            <w:tcW w:w="2045" w:type="dxa"/>
            <w:vAlign w:val="center"/>
          </w:tcPr>
          <w:p w14:paraId="7C5D4D5B" w14:textId="1CB1E431" w:rsidR="001833D7" w:rsidRDefault="001833D7" w:rsidP="002707C0">
            <w:pPr>
              <w:pStyle w:val="Tabletext"/>
            </w:pPr>
            <w:r>
              <w:t>Moderately structured</w:t>
            </w:r>
          </w:p>
        </w:tc>
        <w:tc>
          <w:tcPr>
            <w:tcW w:w="992" w:type="dxa"/>
            <w:vAlign w:val="center"/>
          </w:tcPr>
          <w:p w14:paraId="1C9BF78B" w14:textId="788D16EA" w:rsidR="001833D7" w:rsidRDefault="00006387" w:rsidP="002707C0">
            <w:pPr>
              <w:pStyle w:val="Tabletext"/>
              <w:jc w:val="center"/>
            </w:pPr>
            <w:r>
              <w:t>SD</w:t>
            </w:r>
            <w:bookmarkStart w:id="133" w:name="_Ref154067074"/>
            <w:r w:rsidR="006E75B2">
              <w:rPr>
                <w:rStyle w:val="FootnoteReference"/>
              </w:rPr>
              <w:footnoteReference w:id="6"/>
            </w:r>
            <w:bookmarkEnd w:id="133"/>
          </w:p>
        </w:tc>
        <w:tc>
          <w:tcPr>
            <w:tcW w:w="1075" w:type="dxa"/>
            <w:vAlign w:val="center"/>
          </w:tcPr>
          <w:p w14:paraId="2483B2A5" w14:textId="0DD35829" w:rsidR="001833D7" w:rsidRDefault="001833D7" w:rsidP="002707C0">
            <w:pPr>
              <w:pStyle w:val="Tabletext"/>
              <w:jc w:val="center"/>
            </w:pPr>
            <w:r>
              <w:t>S</w:t>
            </w:r>
          </w:p>
        </w:tc>
        <w:tc>
          <w:tcPr>
            <w:tcW w:w="1476" w:type="dxa"/>
            <w:vAlign w:val="center"/>
          </w:tcPr>
          <w:p w14:paraId="783DAC6A" w14:textId="508B2268" w:rsidR="001833D7" w:rsidRDefault="001833D7" w:rsidP="002707C0">
            <w:pPr>
              <w:pStyle w:val="Tabletext"/>
              <w:jc w:val="center"/>
            </w:pPr>
            <w:r>
              <w:t>S</w:t>
            </w:r>
          </w:p>
        </w:tc>
        <w:tc>
          <w:tcPr>
            <w:tcW w:w="1017" w:type="dxa"/>
            <w:vAlign w:val="center"/>
          </w:tcPr>
          <w:p w14:paraId="0F320AFD" w14:textId="054F01D2" w:rsidR="001833D7" w:rsidRDefault="001833D7" w:rsidP="001833D7">
            <w:pPr>
              <w:pStyle w:val="Tabletext"/>
              <w:jc w:val="center"/>
            </w:pPr>
            <w:r>
              <w:t>S</w:t>
            </w:r>
          </w:p>
        </w:tc>
        <w:tc>
          <w:tcPr>
            <w:tcW w:w="1247" w:type="dxa"/>
            <w:vAlign w:val="center"/>
          </w:tcPr>
          <w:p w14:paraId="1BA63F4A" w14:textId="31BA0AFE" w:rsidR="001833D7" w:rsidRDefault="00EF578D" w:rsidP="002707C0">
            <w:pPr>
              <w:pStyle w:val="Tabletext"/>
              <w:jc w:val="center"/>
            </w:pPr>
            <w:r>
              <w:t>SD</w:t>
            </w:r>
          </w:p>
        </w:tc>
      </w:tr>
      <w:tr w:rsidR="00EF578D" w14:paraId="4A2CD980" w14:textId="77777777" w:rsidTr="004045E0">
        <w:trPr>
          <w:trHeight w:val="300"/>
        </w:trPr>
        <w:tc>
          <w:tcPr>
            <w:tcW w:w="1134" w:type="dxa"/>
            <w:vMerge/>
          </w:tcPr>
          <w:p w14:paraId="3F6862C3" w14:textId="77777777" w:rsidR="00EF578D" w:rsidRDefault="00EF578D" w:rsidP="00EF578D"/>
        </w:tc>
        <w:tc>
          <w:tcPr>
            <w:tcW w:w="1216" w:type="dxa"/>
            <w:vMerge/>
          </w:tcPr>
          <w:p w14:paraId="4EFECB8B" w14:textId="77777777" w:rsidR="00EF578D" w:rsidRDefault="00EF578D" w:rsidP="00EF578D"/>
        </w:tc>
        <w:tc>
          <w:tcPr>
            <w:tcW w:w="2045" w:type="dxa"/>
            <w:vAlign w:val="center"/>
          </w:tcPr>
          <w:p w14:paraId="0A24C335" w14:textId="34F22F41" w:rsidR="00EF578D" w:rsidRDefault="00EF578D" w:rsidP="002707C0">
            <w:pPr>
              <w:pStyle w:val="Tabletext"/>
            </w:pPr>
            <w:r>
              <w:t>Weakly structured or massive</w:t>
            </w:r>
          </w:p>
        </w:tc>
        <w:tc>
          <w:tcPr>
            <w:tcW w:w="992" w:type="dxa"/>
            <w:vAlign w:val="center"/>
          </w:tcPr>
          <w:p w14:paraId="2A2A781F" w14:textId="61F360ED" w:rsidR="00EF578D" w:rsidRDefault="00EF578D" w:rsidP="002707C0">
            <w:pPr>
              <w:pStyle w:val="Tabletext"/>
              <w:jc w:val="center"/>
            </w:pPr>
            <w:r>
              <w:t>SD</w:t>
            </w:r>
            <w:r>
              <w:fldChar w:fldCharType="begin"/>
            </w:r>
            <w:r>
              <w:instrText xml:space="preserve"> NOTEREF _Ref154067074 \f \h </w:instrText>
            </w:r>
            <w:r w:rsidR="004D4AC7">
              <w:instrText xml:space="preserve"> \* MERGEFORMAT </w:instrText>
            </w:r>
            <w:r>
              <w:fldChar w:fldCharType="separate"/>
            </w:r>
            <w:r w:rsidR="006C4C5E" w:rsidRPr="006C4C5E">
              <w:rPr>
                <w:rStyle w:val="FootnoteReference"/>
              </w:rPr>
              <w:t>5</w:t>
            </w:r>
            <w:r>
              <w:fldChar w:fldCharType="end"/>
            </w:r>
          </w:p>
        </w:tc>
        <w:tc>
          <w:tcPr>
            <w:tcW w:w="1075" w:type="dxa"/>
            <w:vAlign w:val="center"/>
          </w:tcPr>
          <w:p w14:paraId="110DF86F" w14:textId="4E5CED2C" w:rsidR="00EF578D" w:rsidRDefault="00EF578D" w:rsidP="002707C0">
            <w:pPr>
              <w:pStyle w:val="Tabletext"/>
              <w:jc w:val="center"/>
            </w:pPr>
            <w:r>
              <w:t>S</w:t>
            </w:r>
          </w:p>
        </w:tc>
        <w:tc>
          <w:tcPr>
            <w:tcW w:w="1476" w:type="dxa"/>
            <w:vAlign w:val="center"/>
          </w:tcPr>
          <w:p w14:paraId="30107434" w14:textId="5BE5A8C4" w:rsidR="00EF578D" w:rsidRDefault="00EF578D" w:rsidP="002707C0">
            <w:pPr>
              <w:pStyle w:val="Tabletext"/>
              <w:jc w:val="center"/>
            </w:pPr>
            <w:r>
              <w:t>S</w:t>
            </w:r>
          </w:p>
        </w:tc>
        <w:tc>
          <w:tcPr>
            <w:tcW w:w="1017" w:type="dxa"/>
            <w:vAlign w:val="center"/>
          </w:tcPr>
          <w:p w14:paraId="2F5382BF" w14:textId="77C5C46B" w:rsidR="00EF578D" w:rsidRDefault="00EF578D" w:rsidP="00EF578D">
            <w:pPr>
              <w:pStyle w:val="Tabletext"/>
              <w:jc w:val="center"/>
            </w:pPr>
            <w:r>
              <w:t>S</w:t>
            </w:r>
          </w:p>
        </w:tc>
        <w:tc>
          <w:tcPr>
            <w:tcW w:w="1247" w:type="dxa"/>
            <w:vAlign w:val="center"/>
          </w:tcPr>
          <w:p w14:paraId="284F6F07" w14:textId="33C0E064" w:rsidR="00EF578D" w:rsidRDefault="004D4AC7" w:rsidP="002707C0">
            <w:pPr>
              <w:pStyle w:val="Tabletext"/>
              <w:jc w:val="center"/>
            </w:pPr>
            <w:r>
              <w:t>SD</w:t>
            </w:r>
          </w:p>
        </w:tc>
      </w:tr>
      <w:tr w:rsidR="00EF578D" w14:paraId="3AFB749C" w14:textId="77777777" w:rsidTr="004045E0">
        <w:trPr>
          <w:trHeight w:val="300"/>
        </w:trPr>
        <w:tc>
          <w:tcPr>
            <w:tcW w:w="1134" w:type="dxa"/>
            <w:vMerge w:val="restart"/>
          </w:tcPr>
          <w:p w14:paraId="2F8B4ADE" w14:textId="77777777" w:rsidR="00EF578D" w:rsidRPr="005367E6" w:rsidRDefault="00EF578D" w:rsidP="00EF578D">
            <w:pPr>
              <w:pStyle w:val="Tabletext"/>
            </w:pPr>
            <w:r>
              <w:t>6</w:t>
            </w:r>
          </w:p>
        </w:tc>
        <w:tc>
          <w:tcPr>
            <w:tcW w:w="1216" w:type="dxa"/>
            <w:vMerge w:val="restart"/>
          </w:tcPr>
          <w:p w14:paraId="0DC3E31F" w14:textId="77777777" w:rsidR="00EF578D" w:rsidRPr="005367E6" w:rsidRDefault="00EF578D" w:rsidP="00EF578D">
            <w:pPr>
              <w:pStyle w:val="Tabletext"/>
            </w:pPr>
            <w:r>
              <w:t xml:space="preserve">Medium and </w:t>
            </w:r>
            <w:r w:rsidRPr="005367E6">
              <w:t>heavy clays</w:t>
            </w:r>
          </w:p>
        </w:tc>
        <w:tc>
          <w:tcPr>
            <w:tcW w:w="2045" w:type="dxa"/>
          </w:tcPr>
          <w:p w14:paraId="0651A777" w14:textId="5BC526FD" w:rsidR="00EF578D" w:rsidRDefault="00EF578D" w:rsidP="00EF578D">
            <w:pPr>
              <w:pStyle w:val="Tabletext"/>
            </w:pPr>
            <w:r>
              <w:t>Strongly structured</w:t>
            </w:r>
          </w:p>
        </w:tc>
        <w:tc>
          <w:tcPr>
            <w:tcW w:w="992" w:type="dxa"/>
            <w:vAlign w:val="center"/>
          </w:tcPr>
          <w:p w14:paraId="2EECCB48" w14:textId="69398B39" w:rsidR="00EF578D" w:rsidRPr="005367E6" w:rsidRDefault="00EF578D" w:rsidP="00EF578D">
            <w:pPr>
              <w:pStyle w:val="Tabletext"/>
              <w:jc w:val="center"/>
            </w:pPr>
            <w:r>
              <w:t>SD</w:t>
            </w:r>
            <w:r w:rsidDel="005367E6">
              <w:t xml:space="preserve"> </w:t>
            </w:r>
          </w:p>
        </w:tc>
        <w:tc>
          <w:tcPr>
            <w:tcW w:w="1075" w:type="dxa"/>
            <w:vAlign w:val="center"/>
          </w:tcPr>
          <w:p w14:paraId="4D3F4F07" w14:textId="5F9EF1C8" w:rsidR="00EF578D" w:rsidRPr="005367E6" w:rsidRDefault="00EF578D" w:rsidP="00EF578D">
            <w:pPr>
              <w:pStyle w:val="Tabletext"/>
              <w:jc w:val="center"/>
            </w:pPr>
            <w:r>
              <w:t>S</w:t>
            </w:r>
          </w:p>
        </w:tc>
        <w:tc>
          <w:tcPr>
            <w:tcW w:w="1476" w:type="dxa"/>
            <w:vAlign w:val="center"/>
          </w:tcPr>
          <w:p w14:paraId="10C794C7" w14:textId="6FAE6AF5" w:rsidR="00EF578D" w:rsidRPr="005367E6" w:rsidRDefault="00EF578D" w:rsidP="00EF578D">
            <w:pPr>
              <w:pStyle w:val="Tabletext"/>
              <w:jc w:val="center"/>
            </w:pPr>
            <w:r>
              <w:t>S</w:t>
            </w:r>
          </w:p>
        </w:tc>
        <w:tc>
          <w:tcPr>
            <w:tcW w:w="1017" w:type="dxa"/>
            <w:vAlign w:val="center"/>
          </w:tcPr>
          <w:p w14:paraId="10E6FED6" w14:textId="7ECCD2E9" w:rsidR="00EF578D" w:rsidRDefault="00EF578D" w:rsidP="00EF578D">
            <w:pPr>
              <w:pStyle w:val="Tabletext"/>
              <w:jc w:val="center"/>
            </w:pPr>
            <w:r>
              <w:t>NS</w:t>
            </w:r>
          </w:p>
        </w:tc>
        <w:tc>
          <w:tcPr>
            <w:tcW w:w="1247" w:type="dxa"/>
            <w:vAlign w:val="center"/>
          </w:tcPr>
          <w:p w14:paraId="53A34E30" w14:textId="114A2906" w:rsidR="00EF578D" w:rsidRPr="005367E6" w:rsidRDefault="00EF578D" w:rsidP="004D4AC7">
            <w:pPr>
              <w:pStyle w:val="Tabletext"/>
              <w:jc w:val="center"/>
            </w:pPr>
            <w:r w:rsidRPr="004D6A48">
              <w:t>SD</w:t>
            </w:r>
          </w:p>
        </w:tc>
      </w:tr>
      <w:tr w:rsidR="00EF578D" w14:paraId="3408E215" w14:textId="77777777" w:rsidTr="004045E0">
        <w:trPr>
          <w:trHeight w:val="300"/>
        </w:trPr>
        <w:tc>
          <w:tcPr>
            <w:tcW w:w="1134" w:type="dxa"/>
            <w:vMerge/>
          </w:tcPr>
          <w:p w14:paraId="670E1FB9" w14:textId="77777777" w:rsidR="00EF578D" w:rsidRDefault="00EF578D" w:rsidP="00EF578D"/>
        </w:tc>
        <w:tc>
          <w:tcPr>
            <w:tcW w:w="1216" w:type="dxa"/>
            <w:vMerge/>
          </w:tcPr>
          <w:p w14:paraId="58FE3C72" w14:textId="77777777" w:rsidR="00EF578D" w:rsidRDefault="00EF578D" w:rsidP="00EF578D"/>
        </w:tc>
        <w:tc>
          <w:tcPr>
            <w:tcW w:w="2045" w:type="dxa"/>
          </w:tcPr>
          <w:p w14:paraId="745BD261" w14:textId="1CB1E431" w:rsidR="00EF578D" w:rsidRDefault="00EF578D" w:rsidP="00EF578D">
            <w:pPr>
              <w:pStyle w:val="Tabletext"/>
            </w:pPr>
            <w:r>
              <w:t>Moderately structured</w:t>
            </w:r>
          </w:p>
        </w:tc>
        <w:tc>
          <w:tcPr>
            <w:tcW w:w="992" w:type="dxa"/>
            <w:vAlign w:val="center"/>
          </w:tcPr>
          <w:p w14:paraId="7880DF32" w14:textId="5B13A85E" w:rsidR="00EF578D" w:rsidRDefault="00EF578D" w:rsidP="002707C0">
            <w:pPr>
              <w:pStyle w:val="Tabletext"/>
              <w:jc w:val="center"/>
            </w:pPr>
            <w:r>
              <w:t>SD</w:t>
            </w:r>
          </w:p>
        </w:tc>
        <w:tc>
          <w:tcPr>
            <w:tcW w:w="1075" w:type="dxa"/>
            <w:vAlign w:val="center"/>
          </w:tcPr>
          <w:p w14:paraId="45297EAA" w14:textId="36B44030" w:rsidR="00EF578D" w:rsidRDefault="00EF578D" w:rsidP="002707C0">
            <w:pPr>
              <w:pStyle w:val="Tabletext"/>
              <w:jc w:val="center"/>
            </w:pPr>
            <w:r>
              <w:t>S</w:t>
            </w:r>
          </w:p>
        </w:tc>
        <w:tc>
          <w:tcPr>
            <w:tcW w:w="1476" w:type="dxa"/>
            <w:vAlign w:val="center"/>
          </w:tcPr>
          <w:p w14:paraId="3BB089E7" w14:textId="2758A4BF" w:rsidR="00EF578D" w:rsidRDefault="00EF578D" w:rsidP="002707C0">
            <w:pPr>
              <w:pStyle w:val="Tabletext"/>
              <w:jc w:val="center"/>
            </w:pPr>
            <w:r>
              <w:t>S</w:t>
            </w:r>
          </w:p>
        </w:tc>
        <w:tc>
          <w:tcPr>
            <w:tcW w:w="1017" w:type="dxa"/>
            <w:vAlign w:val="center"/>
          </w:tcPr>
          <w:p w14:paraId="75AA639A" w14:textId="196DA864" w:rsidR="00EF578D" w:rsidRDefault="00EF578D" w:rsidP="00EF578D">
            <w:pPr>
              <w:pStyle w:val="Tabletext"/>
              <w:jc w:val="center"/>
            </w:pPr>
            <w:r>
              <w:t>NS</w:t>
            </w:r>
          </w:p>
        </w:tc>
        <w:tc>
          <w:tcPr>
            <w:tcW w:w="1247" w:type="dxa"/>
            <w:vAlign w:val="center"/>
          </w:tcPr>
          <w:p w14:paraId="0AB44A78" w14:textId="20F85D9A" w:rsidR="00EF578D" w:rsidRDefault="00EF578D" w:rsidP="002707C0">
            <w:pPr>
              <w:pStyle w:val="Tabletext"/>
              <w:jc w:val="center"/>
            </w:pPr>
            <w:r w:rsidRPr="004D6A48">
              <w:t>SD</w:t>
            </w:r>
          </w:p>
        </w:tc>
      </w:tr>
      <w:tr w:rsidR="001833D7" w14:paraId="1F8F5F0D" w14:textId="77777777" w:rsidTr="004045E0">
        <w:trPr>
          <w:trHeight w:val="300"/>
        </w:trPr>
        <w:tc>
          <w:tcPr>
            <w:tcW w:w="1134" w:type="dxa"/>
            <w:vMerge/>
          </w:tcPr>
          <w:p w14:paraId="080E700F" w14:textId="77777777" w:rsidR="001833D7" w:rsidRDefault="001833D7"/>
        </w:tc>
        <w:tc>
          <w:tcPr>
            <w:tcW w:w="1216" w:type="dxa"/>
            <w:vMerge/>
          </w:tcPr>
          <w:p w14:paraId="6C22C002" w14:textId="77777777" w:rsidR="001833D7" w:rsidRDefault="001833D7"/>
        </w:tc>
        <w:tc>
          <w:tcPr>
            <w:tcW w:w="2045" w:type="dxa"/>
          </w:tcPr>
          <w:p w14:paraId="0DF14A15" w14:textId="34F22F41" w:rsidR="001833D7" w:rsidRDefault="001833D7" w:rsidP="3B89571F">
            <w:pPr>
              <w:pStyle w:val="Tabletext"/>
            </w:pPr>
            <w:r>
              <w:t>Weakly structured or massive</w:t>
            </w:r>
          </w:p>
        </w:tc>
        <w:tc>
          <w:tcPr>
            <w:tcW w:w="992" w:type="dxa"/>
            <w:vAlign w:val="center"/>
          </w:tcPr>
          <w:p w14:paraId="1AC1B793" w14:textId="24AF4B4A" w:rsidR="001833D7" w:rsidRDefault="00836EEB" w:rsidP="002707C0">
            <w:pPr>
              <w:pStyle w:val="Tabletext"/>
              <w:jc w:val="center"/>
            </w:pPr>
            <w:r>
              <w:t>SD</w:t>
            </w:r>
          </w:p>
        </w:tc>
        <w:tc>
          <w:tcPr>
            <w:tcW w:w="1075" w:type="dxa"/>
            <w:vAlign w:val="center"/>
          </w:tcPr>
          <w:p w14:paraId="7F6443E6" w14:textId="593AADEE" w:rsidR="001833D7" w:rsidRDefault="001833D7" w:rsidP="002707C0">
            <w:pPr>
              <w:pStyle w:val="Tabletext"/>
              <w:jc w:val="center"/>
            </w:pPr>
            <w:r>
              <w:t>S</w:t>
            </w:r>
            <w:r w:rsidR="00005AB8">
              <w:rPr>
                <w:rStyle w:val="FootnoteReference"/>
              </w:rPr>
              <w:footnoteReference w:id="7"/>
            </w:r>
          </w:p>
        </w:tc>
        <w:tc>
          <w:tcPr>
            <w:tcW w:w="1476" w:type="dxa"/>
            <w:vAlign w:val="center"/>
          </w:tcPr>
          <w:p w14:paraId="2C4BCAB6" w14:textId="47579A70" w:rsidR="001833D7" w:rsidRDefault="001833D7" w:rsidP="002707C0">
            <w:pPr>
              <w:pStyle w:val="Tabletext"/>
              <w:jc w:val="center"/>
            </w:pPr>
            <w:r>
              <w:t>S</w:t>
            </w:r>
          </w:p>
        </w:tc>
        <w:tc>
          <w:tcPr>
            <w:tcW w:w="1017" w:type="dxa"/>
            <w:vAlign w:val="center"/>
          </w:tcPr>
          <w:p w14:paraId="1A207CC0" w14:textId="36A25765" w:rsidR="001833D7" w:rsidRDefault="001833D7" w:rsidP="001833D7">
            <w:pPr>
              <w:pStyle w:val="Tabletext"/>
              <w:jc w:val="center"/>
            </w:pPr>
            <w:r>
              <w:t>NS</w:t>
            </w:r>
          </w:p>
        </w:tc>
        <w:tc>
          <w:tcPr>
            <w:tcW w:w="1247" w:type="dxa"/>
            <w:vAlign w:val="center"/>
          </w:tcPr>
          <w:p w14:paraId="1D043F17" w14:textId="10E70677" w:rsidR="001833D7" w:rsidRDefault="00EF578D" w:rsidP="002707C0">
            <w:pPr>
              <w:pStyle w:val="Tabletext"/>
              <w:jc w:val="center"/>
            </w:pPr>
            <w:r>
              <w:t>SD</w:t>
            </w:r>
          </w:p>
        </w:tc>
      </w:tr>
    </w:tbl>
    <w:p w14:paraId="70A97447" w14:textId="77777777" w:rsidR="003B528C" w:rsidRDefault="003B528C" w:rsidP="00EC3EA4">
      <w:bookmarkStart w:id="134" w:name="_Toc112224906"/>
    </w:p>
    <w:p w14:paraId="7FD89E46" w14:textId="77777777" w:rsidR="00617EDD" w:rsidRDefault="00617EDD" w:rsidP="00EC3EA4"/>
    <w:p w14:paraId="4D66AC82" w14:textId="3A0F8187" w:rsidR="00EC3EA4" w:rsidRDefault="000C405F" w:rsidP="00EC3EA4">
      <w:r>
        <w:lastRenderedPageBreak/>
        <w:t>Notes to Table 3:</w:t>
      </w:r>
    </w:p>
    <w:p w14:paraId="23D6DC55" w14:textId="1868DE7C" w:rsidR="000C405F" w:rsidRDefault="00264301" w:rsidP="000C405F">
      <w:pPr>
        <w:pStyle w:val="ListParagraph"/>
        <w:numPr>
          <w:ilvl w:val="0"/>
          <w:numId w:val="30"/>
        </w:numPr>
      </w:pPr>
      <w:r>
        <w:t xml:space="preserve">There is elevated risk associated with primary </w:t>
      </w:r>
      <w:r w:rsidR="000C405F">
        <w:t xml:space="preserve">treated effluent </w:t>
      </w:r>
      <w:r>
        <w:t xml:space="preserve">being dispersed to </w:t>
      </w:r>
      <w:r w:rsidR="00114B04">
        <w:t>trenches and beds in soil categories 1 and 2</w:t>
      </w:r>
      <w:r w:rsidR="00F55B02">
        <w:t>a</w:t>
      </w:r>
      <w:r w:rsidR="00114B04">
        <w:t xml:space="preserve">. This is due to </w:t>
      </w:r>
      <w:r w:rsidR="616E099A">
        <w:t xml:space="preserve">the </w:t>
      </w:r>
      <w:r w:rsidR="19660936">
        <w:t>high</w:t>
      </w:r>
      <w:r w:rsidR="3D682F61">
        <w:t xml:space="preserve"> infiltration rate</w:t>
      </w:r>
      <w:r w:rsidR="616E099A">
        <w:t xml:space="preserve"> of these soils, </w:t>
      </w:r>
      <w:r w:rsidR="23BE5D61">
        <w:t xml:space="preserve">which </w:t>
      </w:r>
      <w:r w:rsidR="616E099A">
        <w:t>leads to uneven</w:t>
      </w:r>
      <w:r w:rsidR="7500C515">
        <w:t xml:space="preserve"> distribution along the base of </w:t>
      </w:r>
      <w:r w:rsidR="0F7483B5">
        <w:t xml:space="preserve">the </w:t>
      </w:r>
      <w:r w:rsidR="7500C515">
        <w:t>trench</w:t>
      </w:r>
      <w:r w:rsidR="0C712058">
        <w:t>.</w:t>
      </w:r>
      <w:r w:rsidR="00B4296B">
        <w:t xml:space="preserve"> </w:t>
      </w:r>
      <w:r w:rsidR="00B4296B" w:rsidRPr="00785710">
        <w:t xml:space="preserve">These soils have low nutrient retention capacities, often allowing accession of nutrients to </w:t>
      </w:r>
      <w:r w:rsidR="00617EDD" w:rsidRPr="00785710">
        <w:t>groundwater.</w:t>
      </w:r>
      <w:r>
        <w:t xml:space="preserve"> </w:t>
      </w:r>
    </w:p>
    <w:p w14:paraId="6699D34F" w14:textId="03DC8B39" w:rsidR="000A62F0" w:rsidRDefault="00785710" w:rsidP="00785710">
      <w:pPr>
        <w:pStyle w:val="ListParagraph"/>
        <w:numPr>
          <w:ilvl w:val="0"/>
          <w:numId w:val="30"/>
        </w:numPr>
      </w:pPr>
      <w:r w:rsidRPr="00785710">
        <w:t xml:space="preserve">Use of absorption trenches/beds in category 1 and 2a soils require design by a suitably qualified and experienced </w:t>
      </w:r>
      <w:r w:rsidR="00150F8E" w:rsidRPr="00785710">
        <w:t>person.</w:t>
      </w:r>
      <w:r w:rsidRPr="00785710">
        <w:t xml:space="preserve"> Where groundwater quality is at risk, secondary treatment is required and consideration should also be given to disinfection, nutrient removal, soil modification and/or distribution over a large application area.</w:t>
      </w:r>
    </w:p>
    <w:p w14:paraId="55F51069" w14:textId="18903E0F" w:rsidR="005367E6" w:rsidRPr="005367E6" w:rsidRDefault="005367E6" w:rsidP="00FA09C8">
      <w:pPr>
        <w:pStyle w:val="Heading1"/>
      </w:pPr>
      <w:bookmarkStart w:id="135" w:name="_Toc167096843"/>
      <w:r>
        <w:t xml:space="preserve">Selection of </w:t>
      </w:r>
      <w:r w:rsidRPr="005367E6">
        <w:t>effluent dispersal and recycling systems</w:t>
      </w:r>
      <w:bookmarkEnd w:id="134"/>
      <w:bookmarkEnd w:id="135"/>
    </w:p>
    <w:p w14:paraId="35836E4D" w14:textId="77777777" w:rsidR="005367E6" w:rsidRPr="005367E6" w:rsidRDefault="005367E6" w:rsidP="00951B58">
      <w:pPr>
        <w:pStyle w:val="Heading2"/>
      </w:pPr>
      <w:bookmarkStart w:id="136" w:name="_Toc112224907"/>
      <w:bookmarkStart w:id="137" w:name="_Toc167096844"/>
      <w:r>
        <w:t>Scope</w:t>
      </w:r>
      <w:bookmarkEnd w:id="136"/>
      <w:bookmarkEnd w:id="137"/>
    </w:p>
    <w:p w14:paraId="0E2B57DE" w14:textId="77777777" w:rsidR="005367E6" w:rsidRPr="006D20BF" w:rsidRDefault="005367E6" w:rsidP="005367E6">
      <w:r>
        <w:t xml:space="preserve">This chapter provides guidance on the factors and key considerations that influence the selection of an EDRS. It provides complementary guidance in the application of a risk-based selection process consistent with </w:t>
      </w:r>
      <w:r w:rsidRPr="009951EE">
        <w:t>AS</w:t>
      </w:r>
      <w:r w:rsidDel="00CA08C1">
        <w:t>/</w:t>
      </w:r>
      <w:r>
        <w:t xml:space="preserve">NZS </w:t>
      </w:r>
      <w:r w:rsidRPr="004047D7">
        <w:t>1547</w:t>
      </w:r>
      <w:r w:rsidDel="00CA08C1">
        <w:t>:2012</w:t>
      </w:r>
      <w:r>
        <w:t>.</w:t>
      </w:r>
    </w:p>
    <w:p w14:paraId="2FD69599" w14:textId="77777777" w:rsidR="005367E6" w:rsidRPr="005367E6" w:rsidRDefault="005367E6" w:rsidP="00951B58">
      <w:pPr>
        <w:pStyle w:val="Heading2"/>
      </w:pPr>
      <w:bookmarkStart w:id="138" w:name="_Toc112224908"/>
      <w:bookmarkStart w:id="139" w:name="_Toc167096845"/>
      <w:r>
        <w:t xml:space="preserve">Chapter </w:t>
      </w:r>
      <w:bookmarkEnd w:id="138"/>
      <w:r w:rsidRPr="005367E6">
        <w:t>overview</w:t>
      </w:r>
      <w:bookmarkEnd w:id="139"/>
    </w:p>
    <w:p w14:paraId="5635E007" w14:textId="77777777" w:rsidR="005367E6" w:rsidRDefault="005367E6" w:rsidP="005367E6">
      <w:r>
        <w:t xml:space="preserve">Selecting a suitable EDRS for a site is a critical step in the design process. Depending on the nature of the facility being serviced and site constraints, the type of EDRS selected can have more influence on outcomes than the design itself and selecting a suitable system type is essential to ensure the EDRS operates as designed. </w:t>
      </w:r>
    </w:p>
    <w:p w14:paraId="6BE05763" w14:textId="77777777" w:rsidR="005367E6" w:rsidRDefault="005367E6" w:rsidP="00AD1F32">
      <w:pPr>
        <w:pStyle w:val="NoSpacing"/>
      </w:pPr>
      <w:r>
        <w:t xml:space="preserve">Good decision making on the selection of a suitable EDRS should not be limited solely to the physical outcomes resulting from an LCA but should also include other considerations that may influence constructability, operation, </w:t>
      </w:r>
      <w:proofErr w:type="gramStart"/>
      <w:r>
        <w:t>maintenance</w:t>
      </w:r>
      <w:proofErr w:type="gramEnd"/>
      <w:r>
        <w:t xml:space="preserve"> and owner/occupier engagement. Examples of other considerations include:</w:t>
      </w:r>
    </w:p>
    <w:p w14:paraId="3DD3C2AC" w14:textId="4F68D33B" w:rsidR="0002227E" w:rsidRDefault="0055422E" w:rsidP="00AD1F32">
      <w:pPr>
        <w:pStyle w:val="ListBullet"/>
      </w:pPr>
      <w:r>
        <w:t>intended</w:t>
      </w:r>
      <w:r w:rsidR="0002227E">
        <w:t xml:space="preserve"> use of the treated effluent</w:t>
      </w:r>
    </w:p>
    <w:p w14:paraId="188571EB" w14:textId="73BD3CD6" w:rsidR="005367E6" w:rsidRPr="005367E6" w:rsidRDefault="005367E6" w:rsidP="00AD1F32">
      <w:pPr>
        <w:pStyle w:val="ListBullet"/>
      </w:pPr>
      <w:r>
        <w:t>owner</w:t>
      </w:r>
      <w:r w:rsidRPr="005367E6">
        <w:t xml:space="preserve">/occupier’s ability to manage and maintain the </w:t>
      </w:r>
      <w:proofErr w:type="gramStart"/>
      <w:r w:rsidRPr="005367E6">
        <w:t>system</w:t>
      </w:r>
      <w:proofErr w:type="gramEnd"/>
    </w:p>
    <w:p w14:paraId="52700F13" w14:textId="77777777" w:rsidR="005367E6" w:rsidRPr="005367E6" w:rsidRDefault="005367E6" w:rsidP="00AD1F32">
      <w:pPr>
        <w:pStyle w:val="ListBullet"/>
      </w:pPr>
      <w:r>
        <w:t xml:space="preserve">availability </w:t>
      </w:r>
      <w:r w:rsidRPr="005367E6">
        <w:t>of good quality information such as soil and climate data</w:t>
      </w:r>
    </w:p>
    <w:p w14:paraId="2FFF296A" w14:textId="77777777" w:rsidR="005367E6" w:rsidRPr="005367E6" w:rsidRDefault="005367E6" w:rsidP="00AD1F32">
      <w:pPr>
        <w:pStyle w:val="ListBullet"/>
      </w:pPr>
      <w:r>
        <w:t xml:space="preserve">experience </w:t>
      </w:r>
      <w:r w:rsidRPr="005367E6">
        <w:t xml:space="preserve">of the land capability assessor, </w:t>
      </w:r>
      <w:proofErr w:type="gramStart"/>
      <w:r w:rsidRPr="005367E6">
        <w:t>designer</w:t>
      </w:r>
      <w:proofErr w:type="gramEnd"/>
      <w:r w:rsidRPr="005367E6">
        <w:t xml:space="preserve"> and wastewater practitioner</w:t>
      </w:r>
    </w:p>
    <w:p w14:paraId="6AE4955B" w14:textId="77777777" w:rsidR="005367E6" w:rsidRPr="005367E6" w:rsidRDefault="005367E6" w:rsidP="00AD1F32">
      <w:pPr>
        <w:pStyle w:val="ListBullet"/>
      </w:pPr>
      <w:r>
        <w:t xml:space="preserve">completeness </w:t>
      </w:r>
      <w:r w:rsidRPr="005367E6">
        <w:t>of the available data and information</w:t>
      </w:r>
    </w:p>
    <w:p w14:paraId="5E42B9B2" w14:textId="77777777" w:rsidR="005367E6" w:rsidRPr="005367E6" w:rsidRDefault="005367E6" w:rsidP="00AD1F32">
      <w:pPr>
        <w:pStyle w:val="ListBullet"/>
      </w:pPr>
      <w:r>
        <w:t xml:space="preserve">assessment </w:t>
      </w:r>
      <w:r w:rsidRPr="005367E6">
        <w:t xml:space="preserve">of factors such as system constructability, </w:t>
      </w:r>
      <w:proofErr w:type="gramStart"/>
      <w:r w:rsidRPr="005367E6">
        <w:t>cost</w:t>
      </w:r>
      <w:proofErr w:type="gramEnd"/>
      <w:r w:rsidRPr="005367E6">
        <w:t xml:space="preserve"> and maintenance requirements</w:t>
      </w:r>
    </w:p>
    <w:p w14:paraId="40DAC266" w14:textId="77777777" w:rsidR="005367E6" w:rsidRPr="005367E6" w:rsidRDefault="005367E6" w:rsidP="002707C0">
      <w:pPr>
        <w:pStyle w:val="ListBullet"/>
      </w:pPr>
      <w:r>
        <w:t xml:space="preserve">expectations </w:t>
      </w:r>
      <w:r w:rsidRPr="005367E6">
        <w:t>and intentions of the property owner or system operator.</w:t>
      </w:r>
    </w:p>
    <w:p w14:paraId="236089A4" w14:textId="77777777" w:rsidR="005367E6" w:rsidRDefault="005367E6" w:rsidP="005367E6">
      <w:r>
        <w:t>Generally, the more complex and challenging the site is the more severe and numerous the constraints will be, resulting in fewer available options and posing greater risk that it may be more costly to install, operate and maintain. The level of detail, effort and scrutiny applied to the EDRS selection process should be adapted using a risk-based approach.</w:t>
      </w:r>
    </w:p>
    <w:p w14:paraId="498D101A" w14:textId="77777777" w:rsidR="005367E6" w:rsidRDefault="005367E6" w:rsidP="00561F36">
      <w:pPr>
        <w:pStyle w:val="NoSpacing"/>
      </w:pPr>
      <w:r w:rsidRPr="00103A10">
        <w:t xml:space="preserve">The topics addressed in </w:t>
      </w:r>
      <w:r>
        <w:t>this chapter include:</w:t>
      </w:r>
    </w:p>
    <w:p w14:paraId="43AF7FC6" w14:textId="77777777" w:rsidR="005367E6" w:rsidRPr="005367E6" w:rsidRDefault="005367E6" w:rsidP="00FB6EC2">
      <w:pPr>
        <w:pStyle w:val="ListBullet"/>
      </w:pPr>
      <w:r>
        <w:t>r</w:t>
      </w:r>
      <w:r w:rsidRPr="005367E6">
        <w:t xml:space="preserve">isk based decision </w:t>
      </w:r>
      <w:proofErr w:type="gramStart"/>
      <w:r w:rsidRPr="005367E6">
        <w:t>making</w:t>
      </w:r>
      <w:proofErr w:type="gramEnd"/>
    </w:p>
    <w:p w14:paraId="3EC5AFF6" w14:textId="77777777" w:rsidR="005367E6" w:rsidRPr="005367E6" w:rsidRDefault="005367E6" w:rsidP="00FB6EC2">
      <w:pPr>
        <w:pStyle w:val="ListBullet"/>
      </w:pPr>
      <w:r>
        <w:t>guidance on selection of an EDRS</w:t>
      </w:r>
    </w:p>
    <w:p w14:paraId="40FC52D3" w14:textId="77777777" w:rsidR="005367E6" w:rsidRPr="005367E6" w:rsidRDefault="005367E6" w:rsidP="00FB6EC2">
      <w:pPr>
        <w:pStyle w:val="ListBullet"/>
      </w:pPr>
      <w:r>
        <w:t>guidance tables</w:t>
      </w:r>
      <w:r w:rsidRPr="005367E6">
        <w:t xml:space="preserve"> for site and soil selection</w:t>
      </w:r>
    </w:p>
    <w:p w14:paraId="2B02360E" w14:textId="77777777" w:rsidR="005367E6" w:rsidRPr="005367E6" w:rsidRDefault="005367E6" w:rsidP="00FB6EC2">
      <w:pPr>
        <w:pStyle w:val="ListBullet"/>
      </w:pPr>
      <w:r>
        <w:t>guidance notes</w:t>
      </w:r>
      <w:r w:rsidRPr="005367E6">
        <w:t>.</w:t>
      </w:r>
    </w:p>
    <w:p w14:paraId="0EE082EB" w14:textId="77777777" w:rsidR="005367E6" w:rsidRPr="005367E6" w:rsidRDefault="005367E6" w:rsidP="00951B58">
      <w:pPr>
        <w:pStyle w:val="Heading2"/>
      </w:pPr>
      <w:bookmarkStart w:id="140" w:name="_Toc112224909"/>
      <w:bookmarkStart w:id="141" w:name="_Ref122005704"/>
      <w:bookmarkStart w:id="142" w:name="_Toc167096846"/>
      <w:r>
        <w:lastRenderedPageBreak/>
        <w:t xml:space="preserve">Risk </w:t>
      </w:r>
      <w:r w:rsidRPr="005367E6">
        <w:t xml:space="preserve">based decision </w:t>
      </w:r>
      <w:bookmarkEnd w:id="140"/>
      <w:bookmarkEnd w:id="141"/>
      <w:proofErr w:type="gramStart"/>
      <w:r w:rsidRPr="005367E6">
        <w:t>making</w:t>
      </w:r>
      <w:bookmarkEnd w:id="142"/>
      <w:proofErr w:type="gramEnd"/>
    </w:p>
    <w:p w14:paraId="560B1DF4" w14:textId="41E82527" w:rsidR="005367E6" w:rsidRDefault="005367E6" w:rsidP="005367E6">
      <w:r>
        <w:t>This guidance material has been prepared within a risk assessment and management framework generally consistent with ISO 31000 (</w:t>
      </w:r>
      <w:r w:rsidR="00F927E3">
        <w:t xml:space="preserve">see </w:t>
      </w:r>
      <w:r w:rsidR="00FF05ED">
        <w:fldChar w:fldCharType="begin"/>
      </w:r>
      <w:r w:rsidR="00FF05ED">
        <w:instrText xml:space="preserve"> REF _Ref135829503 \h </w:instrText>
      </w:r>
      <w:r w:rsidR="00FF05ED">
        <w:fldChar w:fldCharType="separate"/>
      </w:r>
      <w:r w:rsidR="00FF05ED">
        <w:t xml:space="preserve">Figure </w:t>
      </w:r>
      <w:r w:rsidR="00FF05ED">
        <w:rPr>
          <w:noProof/>
        </w:rPr>
        <w:t>13</w:t>
      </w:r>
      <w:r w:rsidR="00FF05ED">
        <w:fldChar w:fldCharType="end"/>
      </w:r>
      <w:r>
        <w:t>). A risk-based approach to EDRS selection requires designers and council officers to evaluate the range of hazards and constraints on a site and consider how each EDRS option manages the risk associated with those hazards. Where risks are low, this process should be streamlined and simple. Where risks are high, more rigour is required.</w:t>
      </w:r>
    </w:p>
    <w:p w14:paraId="0388F668" w14:textId="77777777" w:rsidR="005367E6" w:rsidRDefault="005367E6" w:rsidP="005367E6">
      <w:r>
        <w:t>Selection of a suitable EDRS is normally an iterative process that is influenced by design and vice versa. While this chapter concentrates on the selection process, in practice EDRS selection will often be done in parallel with design and reconsideration of the originally selected system is often required.</w:t>
      </w:r>
    </w:p>
    <w:p w14:paraId="3861A250" w14:textId="77777777" w:rsidR="005367E6" w:rsidRPr="005367E6" w:rsidRDefault="005367E6" w:rsidP="003322A8">
      <w:pPr>
        <w:jc w:val="center"/>
      </w:pPr>
      <w:r w:rsidRPr="005367E6">
        <w:rPr>
          <w:noProof/>
        </w:rPr>
        <w:drawing>
          <wp:inline distT="0" distB="0" distL="0" distR="0" wp14:anchorId="23272752" wp14:editId="301C4470">
            <wp:extent cx="3876636" cy="3625795"/>
            <wp:effectExtent l="0" t="0" r="0" b="0"/>
            <wp:docPr id="29" name="Picture 29"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screenshot, diagram, line&#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01443" cy="3648997"/>
                    </a:xfrm>
                    <a:prstGeom prst="rect">
                      <a:avLst/>
                    </a:prstGeom>
                    <a:noFill/>
                  </pic:spPr>
                </pic:pic>
              </a:graphicData>
            </a:graphic>
          </wp:inline>
        </w:drawing>
      </w:r>
    </w:p>
    <w:p w14:paraId="149CA930" w14:textId="7778A8AA" w:rsidR="005367E6" w:rsidRDefault="005367E6" w:rsidP="006301E5">
      <w:pPr>
        <w:pStyle w:val="Caption"/>
      </w:pPr>
      <w:bookmarkStart w:id="143" w:name="_Ref135829503"/>
      <w:bookmarkStart w:id="144" w:name="_Toc167097194"/>
      <w:r>
        <w:t xml:space="preserve">Figure </w:t>
      </w:r>
      <w:r w:rsidR="009E530D">
        <w:fldChar w:fldCharType="begin"/>
      </w:r>
      <w:r w:rsidR="009E530D">
        <w:instrText xml:space="preserve"> SEQ Figure \* ARABIC </w:instrText>
      </w:r>
      <w:r w:rsidR="009E530D">
        <w:fldChar w:fldCharType="separate"/>
      </w:r>
      <w:r w:rsidR="00146023">
        <w:rPr>
          <w:noProof/>
        </w:rPr>
        <w:t>13</w:t>
      </w:r>
      <w:r w:rsidR="009E530D">
        <w:fldChar w:fldCharType="end"/>
      </w:r>
      <w:bookmarkEnd w:id="143"/>
      <w:r>
        <w:t>: Risk management process (ISO 31000)</w:t>
      </w:r>
      <w:bookmarkEnd w:id="144"/>
    </w:p>
    <w:p w14:paraId="59134CE9" w14:textId="77777777" w:rsidR="005367E6" w:rsidRPr="005367E6" w:rsidRDefault="005367E6" w:rsidP="00951B58">
      <w:pPr>
        <w:pStyle w:val="Heading2"/>
      </w:pPr>
      <w:bookmarkStart w:id="145" w:name="_Toc112224910"/>
      <w:bookmarkStart w:id="146" w:name="_Toc167096847"/>
      <w:r>
        <w:t>Guidance on s</w:t>
      </w:r>
      <w:r w:rsidRPr="005367E6">
        <w:t>election</w:t>
      </w:r>
      <w:bookmarkEnd w:id="145"/>
      <w:r w:rsidRPr="005367E6">
        <w:t xml:space="preserve"> of an EDRS</w:t>
      </w:r>
      <w:bookmarkEnd w:id="146"/>
    </w:p>
    <w:p w14:paraId="547A6281" w14:textId="068DA18C" w:rsidR="005367E6" w:rsidRDefault="005367E6" w:rsidP="005367E6">
      <w:r>
        <w:t>The selection of a suitable EDRS is an iterative process comprising many different stages, with each stage influenced by both internal and external considerations and decision points. An example selection process flowchart is presented in</w:t>
      </w:r>
      <w:r w:rsidR="009E530D">
        <w:t xml:space="preserve"> </w:t>
      </w:r>
      <w:r w:rsidR="009E530D">
        <w:fldChar w:fldCharType="begin"/>
      </w:r>
      <w:r w:rsidR="009E530D">
        <w:instrText xml:space="preserve"> REF _Ref167097101 \h </w:instrText>
      </w:r>
      <w:r w:rsidR="009E530D">
        <w:fldChar w:fldCharType="separate"/>
      </w:r>
      <w:r w:rsidR="009E530D">
        <w:t xml:space="preserve">Figure </w:t>
      </w:r>
      <w:r w:rsidR="009E530D">
        <w:rPr>
          <w:noProof/>
        </w:rPr>
        <w:t>14</w:t>
      </w:r>
      <w:r w:rsidR="009E530D">
        <w:fldChar w:fldCharType="end"/>
      </w:r>
      <w:r w:rsidRPr="00E13AA2">
        <w:t>.</w:t>
      </w:r>
    </w:p>
    <w:p w14:paraId="7621E339" w14:textId="77777777" w:rsidR="005367E6" w:rsidRPr="005367E6" w:rsidRDefault="005367E6" w:rsidP="00536A66">
      <w:pPr>
        <w:pStyle w:val="Heading3"/>
      </w:pPr>
      <w:bookmarkStart w:id="147" w:name="_Toc112224911"/>
      <w:r>
        <w:t xml:space="preserve">Establishing </w:t>
      </w:r>
      <w:bookmarkEnd w:id="147"/>
      <w:r w:rsidRPr="005367E6">
        <w:t>context</w:t>
      </w:r>
    </w:p>
    <w:p w14:paraId="57FE8011" w14:textId="77777777" w:rsidR="00822658" w:rsidRDefault="005367E6" w:rsidP="002707C0">
      <w:pPr>
        <w:pStyle w:val="NoSpacing"/>
      </w:pPr>
      <w:r>
        <w:t>Key elements of the EDRS construction and installation project that have an important influence on the outcome should be established. This helps to develop a clear understanding of what needs to be achieved and what important matters will be required or may need to be addressed during the selection process. Some of the key project elements include</w:t>
      </w:r>
      <w:r w:rsidR="00822658">
        <w:t>:</w:t>
      </w:r>
    </w:p>
    <w:p w14:paraId="5394EEC1" w14:textId="3EB1A409" w:rsidR="00302911" w:rsidRDefault="005367E6" w:rsidP="008B1648">
      <w:pPr>
        <w:pStyle w:val="ListBullet"/>
      </w:pPr>
      <w:r>
        <w:t>the overarching EDRS construction and installation project plan</w:t>
      </w:r>
    </w:p>
    <w:p w14:paraId="7A4CBD0C" w14:textId="57B7536E" w:rsidR="00302911" w:rsidRDefault="005367E6" w:rsidP="008B1648">
      <w:pPr>
        <w:pStyle w:val="ListBullet"/>
      </w:pPr>
      <w:r>
        <w:t>objectives</w:t>
      </w:r>
      <w:r w:rsidR="00790732">
        <w:t xml:space="preserve"> and intended use of the </w:t>
      </w:r>
      <w:proofErr w:type="gramStart"/>
      <w:r w:rsidR="00790732">
        <w:t>effluent</w:t>
      </w:r>
      <w:proofErr w:type="gramEnd"/>
    </w:p>
    <w:p w14:paraId="4D6DEE3A" w14:textId="191776E5" w:rsidR="00302911" w:rsidRDefault="005367E6" w:rsidP="008B1648">
      <w:pPr>
        <w:pStyle w:val="ListBullet"/>
      </w:pPr>
      <w:r>
        <w:t xml:space="preserve">available or required </w:t>
      </w:r>
      <w:proofErr w:type="gramStart"/>
      <w:r>
        <w:t>data</w:t>
      </w:r>
      <w:proofErr w:type="gramEnd"/>
    </w:p>
    <w:p w14:paraId="7B716A78" w14:textId="551890F8" w:rsidR="00302911" w:rsidRDefault="005367E6" w:rsidP="008B1648">
      <w:pPr>
        <w:pStyle w:val="ListBullet"/>
      </w:pPr>
      <w:r>
        <w:lastRenderedPageBreak/>
        <w:t>available budget</w:t>
      </w:r>
    </w:p>
    <w:p w14:paraId="77A1794B" w14:textId="0A814DF5" w:rsidR="00302911" w:rsidRDefault="005367E6" w:rsidP="008B1648">
      <w:pPr>
        <w:pStyle w:val="ListBullet"/>
      </w:pPr>
      <w:r>
        <w:t>identification of important stakeholders</w:t>
      </w:r>
    </w:p>
    <w:p w14:paraId="0D170549" w14:textId="4E295E38" w:rsidR="005367E6" w:rsidRDefault="005367E6" w:rsidP="002707C0">
      <w:pPr>
        <w:pStyle w:val="ListBullet"/>
      </w:pPr>
      <w:r>
        <w:t xml:space="preserve">project timeline. </w:t>
      </w:r>
    </w:p>
    <w:p w14:paraId="4732737F" w14:textId="77777777" w:rsidR="005367E6" w:rsidRPr="005367E6" w:rsidRDefault="005367E6" w:rsidP="00536A66">
      <w:pPr>
        <w:pStyle w:val="Heading3"/>
      </w:pPr>
      <w:bookmarkStart w:id="148" w:name="_Toc112224912"/>
      <w:r>
        <w:t xml:space="preserve">Collect </w:t>
      </w:r>
      <w:bookmarkEnd w:id="148"/>
      <w:proofErr w:type="gramStart"/>
      <w:r w:rsidRPr="005367E6">
        <w:t>data</w:t>
      </w:r>
      <w:proofErr w:type="gramEnd"/>
    </w:p>
    <w:p w14:paraId="7585AEE4" w14:textId="6B00EC52" w:rsidR="005367E6" w:rsidRDefault="005367E6" w:rsidP="005367E6">
      <w:r>
        <w:t>This stage involves the collection and collation of data and information relevant to the project. The traditional source of data will be from the outcomes of the LCA, which will generally include data and information about the site (including amenity features), soils, environment</w:t>
      </w:r>
      <w:r w:rsidR="0071301E">
        <w:t>, intended use</w:t>
      </w:r>
      <w:r>
        <w:t xml:space="preserve"> and project. If an LCA is not available or required, then data about the site (including amenity features), soil and project will need to be obtained from other sources. </w:t>
      </w:r>
    </w:p>
    <w:p w14:paraId="24936647" w14:textId="3E0AC4AE" w:rsidR="005367E6" w:rsidRDefault="005367E6" w:rsidP="005367E6">
      <w:r>
        <w:t xml:space="preserve">Table </w:t>
      </w:r>
      <w:r w:rsidR="00DB6BE8">
        <w:t xml:space="preserve">4 </w:t>
      </w:r>
      <w:r>
        <w:t>lists information typically required for the selection process.</w:t>
      </w:r>
    </w:p>
    <w:p w14:paraId="45C7789A" w14:textId="5D86AEFF" w:rsidR="005367E6" w:rsidRDefault="005367E6" w:rsidP="006301E5">
      <w:pPr>
        <w:pStyle w:val="Caption"/>
      </w:pPr>
      <w:bookmarkStart w:id="149" w:name="_Toc167176704"/>
      <w:r>
        <w:t xml:space="preserve">Table </w:t>
      </w:r>
      <w:r>
        <w:fldChar w:fldCharType="begin"/>
      </w:r>
      <w:r>
        <w:instrText>SEQ Table \* ARABIC</w:instrText>
      </w:r>
      <w:r>
        <w:fldChar w:fldCharType="separate"/>
      </w:r>
      <w:r w:rsidR="00DB6BE8">
        <w:rPr>
          <w:noProof/>
        </w:rPr>
        <w:t>4</w:t>
      </w:r>
      <w:r>
        <w:fldChar w:fldCharType="end"/>
      </w:r>
      <w:r>
        <w:t>: Typical data sources and Important selection features</w:t>
      </w:r>
      <w:bookmarkEnd w:id="149"/>
    </w:p>
    <w:tbl>
      <w:tblPr>
        <w:tblStyle w:val="EPA"/>
        <w:tblW w:w="0" w:type="auto"/>
        <w:tblCellMar>
          <w:top w:w="85" w:type="dxa"/>
          <w:bottom w:w="85" w:type="dxa"/>
        </w:tblCellMar>
        <w:tblLook w:val="0420" w:firstRow="1" w:lastRow="0" w:firstColumn="0" w:lastColumn="0" w:noHBand="0" w:noVBand="1"/>
      </w:tblPr>
      <w:tblGrid>
        <w:gridCol w:w="2694"/>
        <w:gridCol w:w="6322"/>
      </w:tblGrid>
      <w:tr w:rsidR="005367E6" w:rsidRPr="00F92CD6" w14:paraId="00F7F244" w14:textId="77777777" w:rsidTr="19221256">
        <w:trPr>
          <w:cnfStyle w:val="100000000000" w:firstRow="1" w:lastRow="0" w:firstColumn="0" w:lastColumn="0" w:oddVBand="0" w:evenVBand="0" w:oddHBand="0" w:evenHBand="0" w:firstRowFirstColumn="0" w:firstRowLastColumn="0" w:lastRowFirstColumn="0" w:lastRowLastColumn="0"/>
        </w:trPr>
        <w:tc>
          <w:tcPr>
            <w:tcW w:w="2694" w:type="dxa"/>
          </w:tcPr>
          <w:p w14:paraId="106A7860" w14:textId="77777777" w:rsidR="005367E6" w:rsidRPr="00F92CD6" w:rsidRDefault="005367E6" w:rsidP="00107706">
            <w:pPr>
              <w:pStyle w:val="Tabletext"/>
              <w:rPr>
                <w:rStyle w:val="CharacterStyle-Blue"/>
              </w:rPr>
            </w:pPr>
            <w:r w:rsidRPr="00F92CD6">
              <w:rPr>
                <w:rStyle w:val="CharacterStyle-Blue"/>
              </w:rPr>
              <w:t>Data source</w:t>
            </w:r>
          </w:p>
        </w:tc>
        <w:tc>
          <w:tcPr>
            <w:tcW w:w="6322" w:type="dxa"/>
          </w:tcPr>
          <w:p w14:paraId="5F98B8D7" w14:textId="77777777" w:rsidR="005367E6" w:rsidRPr="00F92CD6" w:rsidRDefault="005367E6" w:rsidP="00107706">
            <w:pPr>
              <w:pStyle w:val="Tabletext"/>
              <w:rPr>
                <w:rStyle w:val="CharacterStyle-Blue"/>
              </w:rPr>
            </w:pPr>
            <w:r w:rsidRPr="00F92CD6">
              <w:rPr>
                <w:rStyle w:val="CharacterStyle-Blue"/>
              </w:rPr>
              <w:t>Feature</w:t>
            </w:r>
          </w:p>
        </w:tc>
      </w:tr>
      <w:tr w:rsidR="005367E6" w14:paraId="2C6A7DEC" w14:textId="77777777" w:rsidTr="19221256">
        <w:tc>
          <w:tcPr>
            <w:tcW w:w="2694" w:type="dxa"/>
          </w:tcPr>
          <w:p w14:paraId="4315CC3B" w14:textId="77777777" w:rsidR="005367E6" w:rsidRPr="005367E6" w:rsidRDefault="005367E6" w:rsidP="00107706">
            <w:pPr>
              <w:pStyle w:val="Tabletext"/>
            </w:pPr>
            <w:r>
              <w:t>Site</w:t>
            </w:r>
          </w:p>
        </w:tc>
        <w:tc>
          <w:tcPr>
            <w:tcW w:w="6322" w:type="dxa"/>
          </w:tcPr>
          <w:p w14:paraId="3648CFBF" w14:textId="77777777" w:rsidR="005367E6" w:rsidRPr="00843C68" w:rsidRDefault="005367E6" w:rsidP="00897F2A">
            <w:pPr>
              <w:pStyle w:val="Tabletextdotpoint"/>
            </w:pPr>
            <w:r w:rsidRPr="00843C68">
              <w:t>Locality</w:t>
            </w:r>
          </w:p>
          <w:p w14:paraId="2256AF4D" w14:textId="77777777" w:rsidR="005367E6" w:rsidRPr="00843C68" w:rsidRDefault="005367E6" w:rsidP="00897F2A">
            <w:pPr>
              <w:pStyle w:val="Tabletextdotpoint"/>
            </w:pPr>
            <w:r w:rsidRPr="00843C68">
              <w:t>Lot size</w:t>
            </w:r>
          </w:p>
          <w:p w14:paraId="728FD970" w14:textId="77777777" w:rsidR="005367E6" w:rsidRPr="00843C68" w:rsidRDefault="005367E6" w:rsidP="00897F2A">
            <w:pPr>
              <w:pStyle w:val="Tabletextdotpoint"/>
            </w:pPr>
            <w:r w:rsidRPr="00843C68">
              <w:t>Lot plan that includes amenity features</w:t>
            </w:r>
          </w:p>
          <w:p w14:paraId="13958DEF" w14:textId="59413E29" w:rsidR="005367E6" w:rsidRPr="00843C68" w:rsidRDefault="005367E6" w:rsidP="00897F2A">
            <w:pPr>
              <w:pStyle w:val="Tabletextdotpoint"/>
            </w:pPr>
            <w:r>
              <w:t xml:space="preserve">Climate </w:t>
            </w:r>
            <w:proofErr w:type="spellStart"/>
            <w:r>
              <w:t>data</w:t>
            </w:r>
            <w:r w:rsidR="7EFBC3DB">
              <w:t>tabe</w:t>
            </w:r>
            <w:proofErr w:type="spellEnd"/>
          </w:p>
          <w:p w14:paraId="6B72C132" w14:textId="77777777" w:rsidR="005367E6" w:rsidRPr="00843C68" w:rsidRDefault="005367E6" w:rsidP="00897F2A">
            <w:pPr>
              <w:pStyle w:val="Tabletextdotpoint"/>
            </w:pPr>
            <w:r w:rsidRPr="00843C68">
              <w:t xml:space="preserve">Landform, slope, surface/subsurface </w:t>
            </w:r>
            <w:proofErr w:type="gramStart"/>
            <w:r w:rsidRPr="00843C68">
              <w:t>features</w:t>
            </w:r>
            <w:proofErr w:type="gramEnd"/>
            <w:r w:rsidRPr="00843C68">
              <w:t xml:space="preserve"> and other topographic/site features</w:t>
            </w:r>
          </w:p>
        </w:tc>
      </w:tr>
      <w:tr w:rsidR="005367E6" w14:paraId="264FCB89" w14:textId="77777777" w:rsidTr="19221256">
        <w:tc>
          <w:tcPr>
            <w:tcW w:w="2694" w:type="dxa"/>
          </w:tcPr>
          <w:p w14:paraId="0C6D89CC" w14:textId="77777777" w:rsidR="005367E6" w:rsidRPr="005367E6" w:rsidRDefault="005367E6" w:rsidP="00107706">
            <w:pPr>
              <w:pStyle w:val="Tabletext"/>
            </w:pPr>
            <w:r>
              <w:t>Soils</w:t>
            </w:r>
          </w:p>
        </w:tc>
        <w:tc>
          <w:tcPr>
            <w:tcW w:w="6322" w:type="dxa"/>
          </w:tcPr>
          <w:p w14:paraId="614C2063" w14:textId="77777777" w:rsidR="005367E6" w:rsidRPr="00843C68" w:rsidRDefault="005367E6" w:rsidP="00897F2A">
            <w:pPr>
              <w:pStyle w:val="Tabletextdotpoint"/>
            </w:pPr>
            <w:r w:rsidRPr="00843C68">
              <w:t>Geology</w:t>
            </w:r>
          </w:p>
          <w:p w14:paraId="40836888" w14:textId="77777777" w:rsidR="005367E6" w:rsidRPr="00843C68" w:rsidRDefault="005367E6" w:rsidP="00897F2A">
            <w:pPr>
              <w:pStyle w:val="Tabletextdotpoint"/>
            </w:pPr>
            <w:r w:rsidRPr="00843C68">
              <w:t>Physical data</w:t>
            </w:r>
          </w:p>
          <w:p w14:paraId="0C4DF8D5" w14:textId="77777777" w:rsidR="005367E6" w:rsidRPr="00843C68" w:rsidRDefault="005367E6" w:rsidP="00897F2A">
            <w:pPr>
              <w:pStyle w:val="Tabletextdotpoint"/>
            </w:pPr>
            <w:r w:rsidRPr="00843C68">
              <w:t>Chemical data</w:t>
            </w:r>
          </w:p>
        </w:tc>
      </w:tr>
      <w:tr w:rsidR="005367E6" w14:paraId="0553F0E4" w14:textId="77777777" w:rsidTr="19221256">
        <w:tc>
          <w:tcPr>
            <w:tcW w:w="2694" w:type="dxa"/>
          </w:tcPr>
          <w:p w14:paraId="5E401D89" w14:textId="77777777" w:rsidR="005367E6" w:rsidRPr="005367E6" w:rsidRDefault="005367E6" w:rsidP="00107706">
            <w:pPr>
              <w:pStyle w:val="Tabletext"/>
            </w:pPr>
            <w:r>
              <w:t>Environment</w:t>
            </w:r>
          </w:p>
        </w:tc>
        <w:tc>
          <w:tcPr>
            <w:tcW w:w="6322" w:type="dxa"/>
          </w:tcPr>
          <w:p w14:paraId="5CB9F7A5" w14:textId="77777777" w:rsidR="005367E6" w:rsidRPr="00843C68" w:rsidRDefault="005367E6" w:rsidP="00897F2A">
            <w:pPr>
              <w:pStyle w:val="Tabletextdotpoint"/>
            </w:pPr>
            <w:r w:rsidRPr="00843C68">
              <w:t>Surface waters</w:t>
            </w:r>
          </w:p>
          <w:p w14:paraId="655E5DD7" w14:textId="77777777" w:rsidR="005367E6" w:rsidRPr="00843C68" w:rsidRDefault="005367E6" w:rsidP="00897F2A">
            <w:pPr>
              <w:pStyle w:val="Tabletextdotpoint"/>
            </w:pPr>
            <w:r w:rsidRPr="00843C68">
              <w:t>Groundwaters</w:t>
            </w:r>
          </w:p>
          <w:p w14:paraId="7042E655" w14:textId="77777777" w:rsidR="005367E6" w:rsidRPr="00843C68" w:rsidRDefault="005367E6" w:rsidP="00897F2A">
            <w:pPr>
              <w:pStyle w:val="Tabletextdotpoint"/>
            </w:pPr>
            <w:r w:rsidRPr="00843C68">
              <w:t>Bores</w:t>
            </w:r>
          </w:p>
          <w:p w14:paraId="518B33ED" w14:textId="77777777" w:rsidR="005367E6" w:rsidRPr="00843C68" w:rsidRDefault="005367E6" w:rsidP="00897F2A">
            <w:pPr>
              <w:pStyle w:val="Tabletextdotpoint"/>
            </w:pPr>
            <w:r w:rsidRPr="00843C68">
              <w:t>Vegetation and biodiversity areas</w:t>
            </w:r>
          </w:p>
          <w:p w14:paraId="6453FE69" w14:textId="77777777" w:rsidR="005367E6" w:rsidRPr="00843C68" w:rsidRDefault="005367E6" w:rsidP="00897F2A">
            <w:pPr>
              <w:pStyle w:val="Tabletextdotpoint"/>
            </w:pPr>
            <w:r w:rsidRPr="00843C68">
              <w:t>Sensitive receiving environments (drinking water catchments, aquaculture areas, etc.)</w:t>
            </w:r>
          </w:p>
        </w:tc>
      </w:tr>
      <w:tr w:rsidR="005367E6" w14:paraId="4C05998E" w14:textId="77777777" w:rsidTr="19221256">
        <w:tc>
          <w:tcPr>
            <w:tcW w:w="2694" w:type="dxa"/>
          </w:tcPr>
          <w:p w14:paraId="004D2024" w14:textId="77777777" w:rsidR="005367E6" w:rsidRPr="005367E6" w:rsidRDefault="005367E6" w:rsidP="00107706">
            <w:pPr>
              <w:pStyle w:val="Tabletext"/>
            </w:pPr>
            <w:r>
              <w:t>Project</w:t>
            </w:r>
          </w:p>
        </w:tc>
        <w:tc>
          <w:tcPr>
            <w:tcW w:w="6322" w:type="dxa"/>
          </w:tcPr>
          <w:p w14:paraId="29D6B93B" w14:textId="77777777" w:rsidR="005367E6" w:rsidRPr="00843C68" w:rsidRDefault="005367E6" w:rsidP="00897F2A">
            <w:pPr>
              <w:pStyle w:val="Tabletextdotpoint"/>
            </w:pPr>
            <w:r w:rsidRPr="00843C68">
              <w:t>Development location, type, and description</w:t>
            </w:r>
          </w:p>
          <w:p w14:paraId="0119F9B8" w14:textId="16E80A69" w:rsidR="00733A8A" w:rsidRPr="00843C68" w:rsidRDefault="00733A8A" w:rsidP="00897F2A">
            <w:pPr>
              <w:pStyle w:val="Tabletextdotpoint"/>
            </w:pPr>
            <w:r>
              <w:t>Intended use of effluent</w:t>
            </w:r>
          </w:p>
          <w:p w14:paraId="2D8CD019" w14:textId="77777777" w:rsidR="005367E6" w:rsidRPr="00843C68" w:rsidRDefault="005367E6" w:rsidP="00897F2A">
            <w:pPr>
              <w:pStyle w:val="Tabletextdotpoint"/>
            </w:pPr>
            <w:r w:rsidRPr="00843C68">
              <w:t>Site plans</w:t>
            </w:r>
          </w:p>
          <w:p w14:paraId="0E1811C6" w14:textId="77777777" w:rsidR="005367E6" w:rsidRPr="00843C68" w:rsidRDefault="005367E6" w:rsidP="00897F2A">
            <w:pPr>
              <w:pStyle w:val="Tabletextdotpoint"/>
            </w:pPr>
            <w:r w:rsidRPr="00843C68">
              <w:t>Floor plans</w:t>
            </w:r>
          </w:p>
          <w:p w14:paraId="4C6E7F5E" w14:textId="77777777" w:rsidR="005367E6" w:rsidRPr="00843C68" w:rsidRDefault="005367E6" w:rsidP="00897F2A">
            <w:pPr>
              <w:pStyle w:val="Tabletextdotpoint"/>
            </w:pPr>
            <w:r w:rsidRPr="00843C68">
              <w:t>Development plans</w:t>
            </w:r>
          </w:p>
          <w:p w14:paraId="461919F5" w14:textId="77777777" w:rsidR="005367E6" w:rsidRPr="00843C68" w:rsidRDefault="005367E6" w:rsidP="00897F2A">
            <w:pPr>
              <w:pStyle w:val="Tabletextdotpoint"/>
            </w:pPr>
            <w:r w:rsidRPr="00843C68">
              <w:t>Owner preferences</w:t>
            </w:r>
          </w:p>
        </w:tc>
      </w:tr>
    </w:tbl>
    <w:p w14:paraId="0DE0B65A" w14:textId="77777777" w:rsidR="005367E6" w:rsidRPr="005367E6" w:rsidRDefault="005367E6" w:rsidP="005367E6">
      <w:r>
        <w:t>T</w:t>
      </w:r>
      <w:r w:rsidRPr="005367E6">
        <w:t xml:space="preserve">he collated information and data should be assessed to determine its completeness, </w:t>
      </w:r>
      <w:proofErr w:type="gramStart"/>
      <w:r w:rsidRPr="005367E6">
        <w:t>suitability</w:t>
      </w:r>
      <w:proofErr w:type="gramEnd"/>
      <w:r w:rsidRPr="005367E6">
        <w:t xml:space="preserve"> and accuracy.</w:t>
      </w:r>
    </w:p>
    <w:p w14:paraId="00C06567" w14:textId="77777777" w:rsidR="005367E6" w:rsidRDefault="005367E6" w:rsidP="005367E6">
      <w:r>
        <w:lastRenderedPageBreak/>
        <w:t xml:space="preserve">Missing or unsuitable data can be assessed as either a critical or noncritical gap. A critical gap indicates that continuing to the next stage of the selection process may not be possible until the identified information gap is rectified. A noncritical gap indicates that the information while incomplete, </w:t>
      </w:r>
      <w:proofErr w:type="gramStart"/>
      <w:r>
        <w:t>unsuitable</w:t>
      </w:r>
      <w:proofErr w:type="gramEnd"/>
      <w:r>
        <w:t xml:space="preserve"> or inaccurate is minor and may not preclude continuing the process. However, the number of noncritical information gaps should be considered when determining whether to continue the process.</w:t>
      </w:r>
    </w:p>
    <w:p w14:paraId="6FFED790" w14:textId="77777777" w:rsidR="005367E6" w:rsidRPr="005367E6" w:rsidRDefault="005367E6" w:rsidP="00536A66">
      <w:pPr>
        <w:pStyle w:val="Heading3"/>
      </w:pPr>
      <w:bookmarkStart w:id="150" w:name="_Toc112224913"/>
      <w:r>
        <w:t xml:space="preserve">Identify </w:t>
      </w:r>
      <w:r w:rsidRPr="005367E6">
        <w:t xml:space="preserve">and evaluate </w:t>
      </w:r>
      <w:bookmarkEnd w:id="150"/>
      <w:proofErr w:type="gramStart"/>
      <w:r w:rsidRPr="005367E6">
        <w:t>constraints</w:t>
      </w:r>
      <w:proofErr w:type="gramEnd"/>
    </w:p>
    <w:p w14:paraId="1EA0A388" w14:textId="77777777" w:rsidR="005367E6" w:rsidRDefault="005367E6" w:rsidP="00326483">
      <w:pPr>
        <w:pStyle w:val="NoSpacing"/>
      </w:pPr>
      <w:r>
        <w:t xml:space="preserve">This stage of the selection process involves identifying, </w:t>
      </w:r>
      <w:proofErr w:type="gramStart"/>
      <w:r>
        <w:t>evaluating</w:t>
      </w:r>
      <w:proofErr w:type="gramEnd"/>
      <w:r>
        <w:t xml:space="preserve"> and interpreting the collected information. Constraint levels are categorised as:</w:t>
      </w:r>
    </w:p>
    <w:p w14:paraId="13AE4CEF" w14:textId="77777777" w:rsidR="005367E6" w:rsidRPr="005367E6" w:rsidRDefault="005367E6" w:rsidP="00326483">
      <w:pPr>
        <w:pStyle w:val="ListBullet"/>
      </w:pPr>
      <w:r>
        <w:t>Nil/minor constraint</w:t>
      </w:r>
      <w:r w:rsidRPr="005367E6">
        <w:t xml:space="preserve"> – this outcome indicates that the result for the assessed feature is within the acceptable criteria range for the EDRS.</w:t>
      </w:r>
    </w:p>
    <w:p w14:paraId="20CA2CF7" w14:textId="77777777" w:rsidR="005367E6" w:rsidRPr="005367E6" w:rsidRDefault="005367E6" w:rsidP="00326483">
      <w:pPr>
        <w:pStyle w:val="ListBullet"/>
      </w:pPr>
      <w:r>
        <w:t>Moderate constraint</w:t>
      </w:r>
      <w:r w:rsidRPr="005367E6">
        <w:t xml:space="preserve"> – this outcome indicates that the result for the assessed feature is on the outer limits of the acceptable criteria range for the EDRS. A moderate result may still be acceptable, however, consider suitable control measures or modifying the EDRS design.</w:t>
      </w:r>
    </w:p>
    <w:p w14:paraId="072BC5CB" w14:textId="77777777" w:rsidR="005367E6" w:rsidRPr="005367E6" w:rsidRDefault="005367E6" w:rsidP="00326483">
      <w:pPr>
        <w:pStyle w:val="ListBullet"/>
      </w:pPr>
      <w:r>
        <w:t>Major constraint</w:t>
      </w:r>
      <w:r w:rsidRPr="005367E6">
        <w:t xml:space="preserve"> – this outcome indicates that the result for the assessed feature is outside the preferred limits of the criteria range for the EDRS. This result generally indicates an unacceptable feature result for the specific EDRS and that, where available and feasible, alternative EDRS options should be considered. Where there are no lower-risk feasible alternatives, it will be necessary to introduce suitable control measures or to manage or at least minimise risk through design modification.</w:t>
      </w:r>
    </w:p>
    <w:p w14:paraId="354FA9DB" w14:textId="77777777" w:rsidR="005367E6" w:rsidRPr="005367E6" w:rsidRDefault="005367E6" w:rsidP="00575C6B">
      <w:pPr>
        <w:pStyle w:val="NoSpacing"/>
      </w:pPr>
      <w:r>
        <w:t xml:space="preserve">Several tools </w:t>
      </w:r>
      <w:r w:rsidRPr="005367E6">
        <w:t>may assist during this stage, including:</w:t>
      </w:r>
    </w:p>
    <w:p w14:paraId="4C33F75F" w14:textId="516D0FD5" w:rsidR="005367E6" w:rsidRPr="005367E6" w:rsidRDefault="005367E6" w:rsidP="00575C6B">
      <w:pPr>
        <w:pStyle w:val="ListBullet"/>
      </w:pPr>
      <w:r>
        <w:t>GIS</w:t>
      </w:r>
      <w:r w:rsidRPr="005367E6">
        <w:t xml:space="preserve"> – geographic information systems are a contemporary and valuable tool commonly used by assessors and designers. </w:t>
      </w:r>
    </w:p>
    <w:p w14:paraId="00A5D5ED" w14:textId="77777777" w:rsidR="005367E6" w:rsidRPr="005367E6" w:rsidRDefault="005367E6" w:rsidP="00575C6B">
      <w:pPr>
        <w:pStyle w:val="ListBullet"/>
      </w:pPr>
      <w:r>
        <w:t>Maps</w:t>
      </w:r>
      <w:r w:rsidRPr="005367E6">
        <w:t xml:space="preserve"> – examples of maps include soil landscapes, biodiversity, groundwater, registered bores, etc.</w:t>
      </w:r>
    </w:p>
    <w:p w14:paraId="750C937A" w14:textId="77777777" w:rsidR="005367E6" w:rsidRPr="005367E6" w:rsidRDefault="005367E6" w:rsidP="002707C0">
      <w:pPr>
        <w:pStyle w:val="ListBullet"/>
      </w:pPr>
      <w:r>
        <w:t>Literature</w:t>
      </w:r>
      <w:r w:rsidRPr="005367E6">
        <w:t xml:space="preserve"> – published standards, guidelines and reference documents are available on a wide range of wastewater-related topics that can be useful to assessors and designers.</w:t>
      </w:r>
    </w:p>
    <w:p w14:paraId="7E8299DE" w14:textId="77777777" w:rsidR="005367E6" w:rsidRDefault="005367E6" w:rsidP="005367E6">
      <w:r>
        <w:t xml:space="preserve">The assessor/designer should evaluate the constraint and level of limitation against known criteria outlined in Section </w:t>
      </w:r>
      <w:r>
        <w:fldChar w:fldCharType="begin"/>
      </w:r>
      <w:r>
        <w:instrText xml:space="preserve"> REF _Ref112418697 \r \h </w:instrText>
      </w:r>
      <w:r>
        <w:fldChar w:fldCharType="separate"/>
      </w:r>
      <w:r>
        <w:t>3.5</w:t>
      </w:r>
      <w:r>
        <w:fldChar w:fldCharType="end"/>
      </w:r>
      <w:r>
        <w:t xml:space="preserve"> to determine suitable effluent dispersal options.</w:t>
      </w:r>
    </w:p>
    <w:p w14:paraId="7355CA43" w14:textId="77777777" w:rsidR="005367E6" w:rsidRPr="005367E6" w:rsidRDefault="005367E6" w:rsidP="00536A66">
      <w:pPr>
        <w:pStyle w:val="Heading3"/>
      </w:pPr>
      <w:bookmarkStart w:id="151" w:name="_Toc112224914"/>
      <w:r>
        <w:t>Shortlist</w:t>
      </w:r>
      <w:r w:rsidRPr="005367E6">
        <w:t xml:space="preserve"> and </w:t>
      </w:r>
      <w:bookmarkEnd w:id="151"/>
      <w:proofErr w:type="gramStart"/>
      <w:r w:rsidRPr="005367E6">
        <w:t>select</w:t>
      </w:r>
      <w:proofErr w:type="gramEnd"/>
    </w:p>
    <w:p w14:paraId="3D3D6CD8" w14:textId="77777777" w:rsidR="005367E6" w:rsidRDefault="005367E6" w:rsidP="005367E6">
      <w:r>
        <w:t xml:space="preserve">In most situations the outcomes from the constraints identification stage will result in a list of effluent dispersal options most appropriate for the site. </w:t>
      </w:r>
    </w:p>
    <w:p w14:paraId="788561B9" w14:textId="406246FB" w:rsidR="005367E6" w:rsidRDefault="005367E6" w:rsidP="005367E6">
      <w:r>
        <w:t xml:space="preserve">On complex and challenging </w:t>
      </w:r>
      <w:r w:rsidR="000F1A9D">
        <w:t>sites,</w:t>
      </w:r>
      <w:r>
        <w:t xml:space="preserve"> it is possible that all assessed features could be identified as major constraints or a combination of moderate and major. In this situation it is the assessor/designer’s role to use their experience and knowledge to critically assess the outcomes against the development and adopted performance principles and objectives to determine if a suitable and sustainable solution is available. This can involve completing design calculations and siting options of the EDRS to confirm if there are suitable risk control options available and if they represent the best practicable option for an EDRS for the site.  </w:t>
      </w:r>
    </w:p>
    <w:p w14:paraId="3002EC72" w14:textId="77777777" w:rsidR="005367E6" w:rsidRDefault="005367E6" w:rsidP="005367E6">
      <w:r>
        <w:t>Following this, if no feasible and acceptable EDRS can be identified, designers should consult with the council on the specific project.</w:t>
      </w:r>
    </w:p>
    <w:p w14:paraId="45CBA4B1" w14:textId="11699E5C" w:rsidR="009E530D" w:rsidRDefault="009E530D" w:rsidP="005367E6">
      <w:r>
        <w:rPr>
          <w:noProof/>
        </w:rPr>
        <w:lastRenderedPageBreak/>
        <mc:AlternateContent>
          <mc:Choice Requires="wps">
            <w:drawing>
              <wp:anchor distT="0" distB="0" distL="114300" distR="114300" simplePos="0" relativeHeight="251662367" behindDoc="0" locked="0" layoutInCell="1" allowOverlap="1" wp14:anchorId="1BECE18D" wp14:editId="2474F1D5">
                <wp:simplePos x="0" y="0"/>
                <wp:positionH relativeFrom="column">
                  <wp:posOffset>0</wp:posOffset>
                </wp:positionH>
                <wp:positionV relativeFrom="paragraph">
                  <wp:posOffset>6929755</wp:posOffset>
                </wp:positionV>
                <wp:extent cx="5951855" cy="635"/>
                <wp:effectExtent l="0" t="0" r="0" b="0"/>
                <wp:wrapTopAndBottom/>
                <wp:docPr id="1199419101" name="Text Box 1"/>
                <wp:cNvGraphicFramePr/>
                <a:graphic xmlns:a="http://schemas.openxmlformats.org/drawingml/2006/main">
                  <a:graphicData uri="http://schemas.microsoft.com/office/word/2010/wordprocessingShape">
                    <wps:wsp>
                      <wps:cNvSpPr txBox="1"/>
                      <wps:spPr>
                        <a:xfrm>
                          <a:off x="0" y="0"/>
                          <a:ext cx="5951855" cy="635"/>
                        </a:xfrm>
                        <a:prstGeom prst="rect">
                          <a:avLst/>
                        </a:prstGeom>
                        <a:solidFill>
                          <a:prstClr val="white"/>
                        </a:solidFill>
                        <a:ln>
                          <a:noFill/>
                        </a:ln>
                      </wps:spPr>
                      <wps:txbx>
                        <w:txbxContent>
                          <w:p w14:paraId="605AAB47" w14:textId="1E14F161" w:rsidR="009E530D" w:rsidRPr="0069684D" w:rsidRDefault="009E530D" w:rsidP="009E530D">
                            <w:pPr>
                              <w:pStyle w:val="Caption"/>
                              <w:rPr>
                                <w:noProof/>
                                <w:color w:val="1A1A1A"/>
                                <w:sz w:val="20"/>
                                <w:szCs w:val="22"/>
                              </w:rPr>
                            </w:pPr>
                            <w:bookmarkStart w:id="152" w:name="_Ref167097101"/>
                            <w:bookmarkStart w:id="153" w:name="_Toc167097195"/>
                            <w:r>
                              <w:t xml:space="preserve">Figure </w:t>
                            </w:r>
                            <w:r>
                              <w:fldChar w:fldCharType="begin"/>
                            </w:r>
                            <w:r>
                              <w:instrText xml:space="preserve"> SEQ Figure \* ARABIC </w:instrText>
                            </w:r>
                            <w:r>
                              <w:fldChar w:fldCharType="separate"/>
                            </w:r>
                            <w:r w:rsidR="00146023">
                              <w:rPr>
                                <w:noProof/>
                              </w:rPr>
                              <w:t>14</w:t>
                            </w:r>
                            <w:r>
                              <w:fldChar w:fldCharType="end"/>
                            </w:r>
                            <w:bookmarkEnd w:id="152"/>
                            <w:r>
                              <w:t xml:space="preserve">: </w:t>
                            </w:r>
                            <w:r w:rsidRPr="00C00B14">
                              <w:t xml:space="preserve">EDRS selection process </w:t>
                            </w:r>
                            <w:proofErr w:type="gramStart"/>
                            <w:r w:rsidRPr="00C00B14">
                              <w:t>flowchart</w:t>
                            </w:r>
                            <w:bookmarkEnd w:id="153"/>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ECE18D" id="Text Box 1" o:spid="_x0000_s1028" type="#_x0000_t202" style="position:absolute;margin-left:0;margin-top:545.65pt;width:468.65pt;height:.05pt;z-index:2516623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" stroked="f">
                <v:textbox style="mso-fit-shape-to-text:t" inset="0,0,0,0">
                  <w:txbxContent>
                    <w:p w14:paraId="605AAB47" w14:textId="1E14F161" w:rsidR="009E530D" w:rsidRPr="0069684D" w:rsidRDefault="009E530D" w:rsidP="009E530D">
                      <w:pPr>
                        <w:pStyle w:val="Caption"/>
                        <w:rPr>
                          <w:noProof/>
                          <w:color w:val="1A1A1A"/>
                          <w:sz w:val="20"/>
                          <w:szCs w:val="22"/>
                        </w:rPr>
                      </w:pPr>
                      <w:bookmarkStart w:id="154" w:name="_Ref167097101"/>
                      <w:bookmarkStart w:id="155" w:name="_Toc167097195"/>
                      <w:r>
                        <w:t xml:space="preserve">Figure </w:t>
                      </w:r>
                      <w:r>
                        <w:fldChar w:fldCharType="begin"/>
                      </w:r>
                      <w:r>
                        <w:instrText xml:space="preserve"> SEQ Figure \* ARABIC </w:instrText>
                      </w:r>
                      <w:r>
                        <w:fldChar w:fldCharType="separate"/>
                      </w:r>
                      <w:r w:rsidR="00146023">
                        <w:rPr>
                          <w:noProof/>
                        </w:rPr>
                        <w:t>14</w:t>
                      </w:r>
                      <w:r>
                        <w:fldChar w:fldCharType="end"/>
                      </w:r>
                      <w:bookmarkEnd w:id="154"/>
                      <w:r>
                        <w:t xml:space="preserve">: </w:t>
                      </w:r>
                      <w:r w:rsidRPr="00C00B14">
                        <w:t>EDRS selection process flowchart</w:t>
                      </w:r>
                      <w:bookmarkEnd w:id="155"/>
                    </w:p>
                  </w:txbxContent>
                </v:textbox>
                <w10:wrap type="topAndBottom"/>
              </v:shape>
            </w:pict>
          </mc:Fallback>
        </mc:AlternateContent>
      </w:r>
      <w:r w:rsidRPr="005367E6">
        <w:rPr>
          <w:noProof/>
        </w:rPr>
        <w:drawing>
          <wp:anchor distT="0" distB="0" distL="114300" distR="114300" simplePos="0" relativeHeight="251660319" behindDoc="0" locked="0" layoutInCell="1" allowOverlap="1" wp14:anchorId="2D7BD6B3" wp14:editId="02E85331">
            <wp:simplePos x="0" y="0"/>
            <wp:positionH relativeFrom="margin">
              <wp:posOffset>0</wp:posOffset>
            </wp:positionH>
            <wp:positionV relativeFrom="paragraph">
              <wp:posOffset>328930</wp:posOffset>
            </wp:positionV>
            <wp:extent cx="5951855" cy="6543675"/>
            <wp:effectExtent l="0" t="0" r="0" b="9525"/>
            <wp:wrapTopAndBottom/>
            <wp:docPr id="1094261640" name="Picture 1094261640" descr="A picture containing text, screenshot, fon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261640" name="Picture 1094261640" descr="A picture containing text, screenshot, font, parallel&#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951855" cy="6543675"/>
                    </a:xfrm>
                    <a:prstGeom prst="rect">
                      <a:avLst/>
                    </a:prstGeom>
                  </pic:spPr>
                </pic:pic>
              </a:graphicData>
            </a:graphic>
            <wp14:sizeRelH relativeFrom="margin">
              <wp14:pctWidth>0</wp14:pctWidth>
            </wp14:sizeRelH>
            <wp14:sizeRelV relativeFrom="margin">
              <wp14:pctHeight>0</wp14:pctHeight>
            </wp14:sizeRelV>
          </wp:anchor>
        </w:drawing>
      </w:r>
    </w:p>
    <w:p w14:paraId="7F0EA98D" w14:textId="77777777" w:rsidR="004531E2" w:rsidRPr="005367E6" w:rsidRDefault="004531E2" w:rsidP="004531E2">
      <w:pPr>
        <w:pStyle w:val="Heading2"/>
      </w:pPr>
      <w:bookmarkStart w:id="154" w:name="_Toc112224916"/>
      <w:bookmarkStart w:id="155" w:name="_Ref112418697"/>
      <w:bookmarkStart w:id="156" w:name="_Toc167096848"/>
      <w:r>
        <w:t xml:space="preserve">Guidance </w:t>
      </w:r>
      <w:bookmarkEnd w:id="154"/>
      <w:bookmarkEnd w:id="155"/>
      <w:r w:rsidRPr="005367E6">
        <w:t>tables</w:t>
      </w:r>
      <w:bookmarkEnd w:id="156"/>
    </w:p>
    <w:p w14:paraId="41303C9D" w14:textId="296F186E" w:rsidR="005367E6" w:rsidRDefault="004531E2" w:rsidP="005367E6">
      <w:r>
        <w:fldChar w:fldCharType="begin"/>
      </w:r>
      <w:r>
        <w:instrText xml:space="preserve"> REF _Ref114582980 \h </w:instrText>
      </w:r>
      <w:r>
        <w:fldChar w:fldCharType="separate"/>
      </w:r>
      <w:r w:rsidR="00E9377E">
        <w:t xml:space="preserve">Table </w:t>
      </w:r>
      <w:r w:rsidR="00E9377E">
        <w:rPr>
          <w:noProof/>
        </w:rPr>
        <w:t>5</w:t>
      </w:r>
      <w:r>
        <w:fldChar w:fldCharType="end"/>
      </w:r>
      <w:r>
        <w:t xml:space="preserve"> to </w:t>
      </w:r>
      <w:r>
        <w:fldChar w:fldCharType="begin"/>
      </w:r>
      <w:r>
        <w:instrText xml:space="preserve"> REF _Ref114582991 \h </w:instrText>
      </w:r>
      <w:r>
        <w:fldChar w:fldCharType="separate"/>
      </w:r>
      <w:r w:rsidR="00E9377E">
        <w:t xml:space="preserve">Table </w:t>
      </w:r>
      <w:r w:rsidR="00E9377E">
        <w:rPr>
          <w:noProof/>
        </w:rPr>
        <w:t>9</w:t>
      </w:r>
      <w:r>
        <w:fldChar w:fldCharType="end"/>
      </w:r>
      <w:r>
        <w:t xml:space="preserve"> provide guidance on how site and land capability constraints may limit the effectiveness and suitability of an EDRS. A limitation scale is presented, which indicates how the severity of the constraint may impact the functionality of the EDRS. The tables are for guidance purposes to assist designers to choose the most appropriate EDRS for the subject site. On highly constrained sites it is likely that there will be many site constraints that are high. Under these circumstances it is best </w:t>
      </w:r>
      <w:r>
        <w:lastRenderedPageBreak/>
        <w:t>practice to reconsider the original EDRS selection and/or consider if onsite wastewater management is the most sustainable long-term wastewater management approach for the site.</w:t>
      </w:r>
    </w:p>
    <w:p w14:paraId="7292357D" w14:textId="77777777" w:rsidR="005367E6" w:rsidRDefault="005367E6" w:rsidP="005367E6">
      <w:pPr>
        <w:sectPr w:rsidR="005367E6" w:rsidSect="001214A0">
          <w:pgSz w:w="11906" w:h="16838" w:code="9"/>
          <w:pgMar w:top="851" w:right="851" w:bottom="851" w:left="851" w:header="709" w:footer="680" w:gutter="0"/>
          <w:cols w:space="708"/>
          <w:docGrid w:linePitch="360"/>
        </w:sectPr>
      </w:pPr>
    </w:p>
    <w:p w14:paraId="3E02033D" w14:textId="3857E540" w:rsidR="005367E6" w:rsidRPr="00DE7048" w:rsidRDefault="005367E6" w:rsidP="002707C0">
      <w:pPr>
        <w:pStyle w:val="Caption"/>
        <w:spacing w:after="0"/>
      </w:pPr>
      <w:bookmarkStart w:id="157" w:name="_Ref114582980"/>
      <w:bookmarkStart w:id="158" w:name="_Toc167176705"/>
      <w:r>
        <w:lastRenderedPageBreak/>
        <w:t xml:space="preserve">Table </w:t>
      </w:r>
      <w:r>
        <w:fldChar w:fldCharType="begin"/>
      </w:r>
      <w:r>
        <w:instrText>SEQ Table \* ARABIC</w:instrText>
      </w:r>
      <w:r>
        <w:fldChar w:fldCharType="separate"/>
      </w:r>
      <w:r w:rsidR="00E9377E">
        <w:rPr>
          <w:noProof/>
        </w:rPr>
        <w:t>5</w:t>
      </w:r>
      <w:r>
        <w:fldChar w:fldCharType="end"/>
      </w:r>
      <w:bookmarkEnd w:id="157"/>
      <w:r>
        <w:t xml:space="preserve">: </w:t>
      </w:r>
      <w:bookmarkStart w:id="159" w:name="_Hlk128557294"/>
      <w:r w:rsidRPr="00DE7048">
        <w:t xml:space="preserve">Site and </w:t>
      </w:r>
      <w:r>
        <w:t>s</w:t>
      </w:r>
      <w:r w:rsidRPr="00DE7048">
        <w:t xml:space="preserve">oil </w:t>
      </w:r>
      <w:r>
        <w:t>s</w:t>
      </w:r>
      <w:r w:rsidRPr="00DE7048">
        <w:t xml:space="preserve">election </w:t>
      </w:r>
      <w:bookmarkEnd w:id="159"/>
      <w:r>
        <w:t>g</w:t>
      </w:r>
      <w:r w:rsidRPr="00DE7048">
        <w:t xml:space="preserve">uidance for </w:t>
      </w:r>
      <w:r>
        <w:t>c</w:t>
      </w:r>
      <w:r w:rsidRPr="00DE7048">
        <w:t xml:space="preserve">onventional </w:t>
      </w:r>
      <w:r>
        <w:t>t</w:t>
      </w:r>
      <w:r w:rsidRPr="00DE7048">
        <w:t>rench/</w:t>
      </w:r>
      <w:r>
        <w:t>b</w:t>
      </w:r>
      <w:r w:rsidRPr="00DE7048">
        <w:t>ed</w:t>
      </w:r>
      <w:r>
        <w:t xml:space="preserve"> systems</w:t>
      </w:r>
      <w:bookmarkEnd w:id="158"/>
    </w:p>
    <w:tbl>
      <w:tblPr>
        <w:tblStyle w:val="Blank"/>
        <w:tblW w:w="5000" w:type="pct"/>
        <w:tblBorders>
          <w:insideH w:val="single" w:sz="4" w:space="0" w:color="005FB4"/>
        </w:tblBorders>
        <w:tblCellMar>
          <w:top w:w="68" w:type="dxa"/>
          <w:bottom w:w="68" w:type="dxa"/>
        </w:tblCellMar>
        <w:tblLook w:val="04A0" w:firstRow="1" w:lastRow="0" w:firstColumn="1" w:lastColumn="0" w:noHBand="0" w:noVBand="1"/>
      </w:tblPr>
      <w:tblGrid>
        <w:gridCol w:w="566"/>
        <w:gridCol w:w="1562"/>
        <w:gridCol w:w="6330"/>
        <w:gridCol w:w="2037"/>
        <w:gridCol w:w="3003"/>
        <w:gridCol w:w="1638"/>
      </w:tblGrid>
      <w:tr w:rsidR="005367E6" w:rsidRPr="00B31153" w14:paraId="44F0D601" w14:textId="77777777" w:rsidTr="002707C0">
        <w:trPr>
          <w:tblHeader/>
        </w:trPr>
        <w:tc>
          <w:tcPr>
            <w:tcW w:w="187" w:type="pct"/>
            <w:tcMar>
              <w:top w:w="57" w:type="dxa"/>
              <w:bottom w:w="57" w:type="dxa"/>
            </w:tcMar>
          </w:tcPr>
          <w:p w14:paraId="6E431AC4" w14:textId="77777777" w:rsidR="005367E6" w:rsidRPr="00B31153" w:rsidRDefault="005367E6" w:rsidP="005164B6">
            <w:pPr>
              <w:spacing w:after="0"/>
              <w:rPr>
                <w:rStyle w:val="CharacterStyle-Blue"/>
              </w:rPr>
            </w:pPr>
            <w:r w:rsidRPr="00B31153">
              <w:rPr>
                <w:rStyle w:val="CharacterStyle-Blue"/>
              </w:rPr>
              <w:t>Item</w:t>
            </w:r>
          </w:p>
        </w:tc>
        <w:tc>
          <w:tcPr>
            <w:tcW w:w="516" w:type="pct"/>
            <w:tcMar>
              <w:top w:w="57" w:type="dxa"/>
              <w:bottom w:w="57" w:type="dxa"/>
            </w:tcMar>
          </w:tcPr>
          <w:p w14:paraId="1F66C8B7" w14:textId="77777777" w:rsidR="005367E6" w:rsidRPr="00B31153" w:rsidRDefault="005367E6" w:rsidP="005164B6">
            <w:pPr>
              <w:spacing w:after="0"/>
              <w:rPr>
                <w:rStyle w:val="CharacterStyle-Blue"/>
              </w:rPr>
            </w:pPr>
            <w:r w:rsidRPr="00B31153">
              <w:rPr>
                <w:rStyle w:val="CharacterStyle-Blue"/>
              </w:rPr>
              <w:t xml:space="preserve">Constraint </w:t>
            </w:r>
            <w:r w:rsidRPr="00B31153">
              <w:rPr>
                <w:rStyle w:val="CharacterStyle-Blue"/>
              </w:rPr>
              <w:br/>
              <w:t>feature</w:t>
            </w:r>
          </w:p>
        </w:tc>
        <w:tc>
          <w:tcPr>
            <w:tcW w:w="2091" w:type="pct"/>
            <w:tcMar>
              <w:top w:w="57" w:type="dxa"/>
              <w:bottom w:w="57" w:type="dxa"/>
              <w:right w:w="85" w:type="dxa"/>
            </w:tcMar>
          </w:tcPr>
          <w:p w14:paraId="452EE388" w14:textId="77777777" w:rsidR="005367E6" w:rsidRPr="00B31153" w:rsidRDefault="005367E6" w:rsidP="005164B6">
            <w:pPr>
              <w:spacing w:after="0"/>
              <w:rPr>
                <w:rStyle w:val="CharacterStyle-Blue"/>
              </w:rPr>
            </w:pPr>
            <w:r w:rsidRPr="00B31153">
              <w:rPr>
                <w:rStyle w:val="CharacterStyle-Blue"/>
              </w:rPr>
              <w:t xml:space="preserve">Guidance information for conventional trench/bed systems </w:t>
            </w:r>
          </w:p>
        </w:tc>
        <w:tc>
          <w:tcPr>
            <w:tcW w:w="2206" w:type="pct"/>
            <w:gridSpan w:val="3"/>
            <w:tcMar>
              <w:top w:w="57" w:type="dxa"/>
              <w:bottom w:w="57" w:type="dxa"/>
            </w:tcMar>
          </w:tcPr>
          <w:p w14:paraId="32DBA416" w14:textId="460E223D" w:rsidR="005367E6" w:rsidRPr="00B31153" w:rsidRDefault="005367E6" w:rsidP="005164B6">
            <w:pPr>
              <w:spacing w:after="0"/>
              <w:jc w:val="center"/>
              <w:rPr>
                <w:rStyle w:val="CharacterStyle-Blue"/>
              </w:rPr>
            </w:pPr>
            <w:r w:rsidRPr="00B31153">
              <w:rPr>
                <w:rStyle w:val="CharacterStyle-Blue"/>
              </w:rPr>
              <w:t>Limitation scale</w:t>
            </w:r>
          </w:p>
          <w:p w14:paraId="2F32A501" w14:textId="47066A0E" w:rsidR="005367E6" w:rsidRPr="00B31153" w:rsidRDefault="00EB1DB7" w:rsidP="005164B6">
            <w:pPr>
              <w:spacing w:after="0"/>
              <w:jc w:val="center"/>
              <w:rPr>
                <w:rStyle w:val="CharacterStyle-Blue"/>
              </w:rPr>
            </w:pPr>
            <w:r w:rsidRPr="00600B92">
              <w:rPr>
                <w:rStyle w:val="CharacterStyle-Blue"/>
                <w:noProof/>
                <w:sz w:val="19"/>
                <w:szCs w:val="19"/>
              </w:rPr>
              <mc:AlternateContent>
                <mc:Choice Requires="wps">
                  <w:drawing>
                    <wp:anchor distT="0" distB="0" distL="114300" distR="114300" simplePos="0" relativeHeight="251658240" behindDoc="0" locked="0" layoutInCell="1" allowOverlap="1" wp14:anchorId="7E50F12A" wp14:editId="28E332F5">
                      <wp:simplePos x="0" y="0"/>
                      <wp:positionH relativeFrom="margin">
                        <wp:posOffset>1397635</wp:posOffset>
                      </wp:positionH>
                      <wp:positionV relativeFrom="paragraph">
                        <wp:posOffset>95885</wp:posOffset>
                      </wp:positionV>
                      <wp:extent cx="1377239" cy="0"/>
                      <wp:effectExtent l="38100" t="76200" r="13970" b="95250"/>
                      <wp:wrapNone/>
                      <wp:docPr id="568996288" name="Straight Arrow Connector 568996288"/>
                      <wp:cNvGraphicFramePr/>
                      <a:graphic xmlns:a="http://schemas.openxmlformats.org/drawingml/2006/main">
                        <a:graphicData uri="http://schemas.microsoft.com/office/word/2010/wordprocessingShape">
                          <wps:wsp>
                            <wps:cNvCnPr/>
                            <wps:spPr>
                              <a:xfrm>
                                <a:off x="0" y="0"/>
                                <a:ext cx="1377239" cy="0"/>
                              </a:xfrm>
                              <a:prstGeom prst="straightConnector1">
                                <a:avLst/>
                              </a:prstGeom>
                              <a:noFill/>
                              <a:ln w="6350" cap="flat" cmpd="sng" algn="ctr">
                                <a:solidFill>
                                  <a:srgbClr val="005FB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921B4A3" id="_x0000_t32" coordsize="21600,21600" o:spt="32" o:oned="t" path="m,l21600,21600e" filled="f">
                      <v:path arrowok="t" fillok="f" o:connecttype="none"/>
                      <o:lock v:ext="edit" shapetype="t"/>
                    </v:shapetype>
                    <v:shape id="Straight Arrow Connector 568996288" o:spid="_x0000_s1026" type="#_x0000_t32" style="position:absolute;margin-left:110.05pt;margin-top:7.55pt;width:108.45pt;height:0;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" strokecolor="#005fb4" strokeweight=".5pt">
                      <v:stroke startarrow="block" endarrow="block" joinstyle="miter"/>
                      <w10:wrap anchorx="margin"/>
                    </v:shape>
                  </w:pict>
                </mc:Fallback>
              </mc:AlternateContent>
            </w:r>
            <w:r w:rsidR="005367E6" w:rsidRPr="00B31153">
              <w:rPr>
                <w:rStyle w:val="CharacterStyle-Blue"/>
              </w:rPr>
              <w:t>L</w:t>
            </w:r>
            <w:r w:rsidR="00A00A03">
              <w:rPr>
                <w:rStyle w:val="CharacterStyle-Blue"/>
              </w:rPr>
              <w:t>esser</w:t>
            </w:r>
            <w:r w:rsidR="005367E6" w:rsidRPr="00B31153">
              <w:rPr>
                <w:rStyle w:val="CharacterStyle-Blue"/>
              </w:rPr>
              <w:t xml:space="preserve">                                                                            </w:t>
            </w:r>
            <w:r w:rsidR="00A00A03">
              <w:rPr>
                <w:rStyle w:val="CharacterStyle-Blue"/>
              </w:rPr>
              <w:t>Greater</w:t>
            </w:r>
          </w:p>
        </w:tc>
      </w:tr>
      <w:tr w:rsidR="005367E6" w:rsidRPr="00DE7048" w14:paraId="3A5DA517" w14:textId="77777777" w:rsidTr="002707C0">
        <w:tc>
          <w:tcPr>
            <w:tcW w:w="187" w:type="pct"/>
            <w:tcMar>
              <w:top w:w="57" w:type="dxa"/>
              <w:bottom w:w="57" w:type="dxa"/>
            </w:tcMar>
          </w:tcPr>
          <w:p w14:paraId="664EB881" w14:textId="77777777" w:rsidR="005367E6" w:rsidRPr="00600B92" w:rsidRDefault="005367E6" w:rsidP="002955F8">
            <w:pPr>
              <w:pStyle w:val="Tabletext"/>
            </w:pPr>
            <w:r w:rsidRPr="00600B92">
              <w:t>1</w:t>
            </w:r>
          </w:p>
        </w:tc>
        <w:tc>
          <w:tcPr>
            <w:tcW w:w="516" w:type="pct"/>
            <w:tcMar>
              <w:top w:w="57" w:type="dxa"/>
              <w:bottom w:w="57" w:type="dxa"/>
            </w:tcMar>
          </w:tcPr>
          <w:p w14:paraId="75092C63" w14:textId="77777777" w:rsidR="005367E6" w:rsidRPr="00600B92" w:rsidRDefault="005367E6" w:rsidP="002955F8">
            <w:pPr>
              <w:pStyle w:val="Tabletext"/>
            </w:pPr>
            <w:r w:rsidRPr="00600B92">
              <w:t>Slope</w:t>
            </w:r>
          </w:p>
        </w:tc>
        <w:tc>
          <w:tcPr>
            <w:tcW w:w="2091" w:type="pct"/>
            <w:tcMar>
              <w:top w:w="57" w:type="dxa"/>
              <w:bottom w:w="57" w:type="dxa"/>
              <w:right w:w="85" w:type="dxa"/>
            </w:tcMar>
          </w:tcPr>
          <w:p w14:paraId="7BF8D802" w14:textId="77777777" w:rsidR="005367E6" w:rsidRPr="00600B92" w:rsidRDefault="005367E6" w:rsidP="005164B6">
            <w:pPr>
              <w:pStyle w:val="Tabletextdotpoint"/>
            </w:pPr>
            <w:r w:rsidRPr="00600B92">
              <w:t xml:space="preserve">Steep slope can impact constructability and increase potential for </w:t>
            </w:r>
            <w:proofErr w:type="gramStart"/>
            <w:r w:rsidRPr="00600B92">
              <w:t>erosion</w:t>
            </w:r>
            <w:proofErr w:type="gramEnd"/>
          </w:p>
          <w:p w14:paraId="1483C349" w14:textId="77777777" w:rsidR="005367E6" w:rsidRPr="00600B92" w:rsidRDefault="005367E6" w:rsidP="005164B6">
            <w:pPr>
              <w:pStyle w:val="Tabletextdotpoint"/>
            </w:pPr>
            <w:r w:rsidRPr="00600B92">
              <w:t>Assess in conjunction with landform</w:t>
            </w:r>
          </w:p>
        </w:tc>
        <w:tc>
          <w:tcPr>
            <w:tcW w:w="673" w:type="pct"/>
            <w:tcMar>
              <w:top w:w="57" w:type="dxa"/>
              <w:bottom w:w="57" w:type="dxa"/>
            </w:tcMar>
          </w:tcPr>
          <w:p w14:paraId="1DE7730E" w14:textId="77777777" w:rsidR="005367E6" w:rsidRPr="00600B92" w:rsidRDefault="005367E6" w:rsidP="006D5C23">
            <w:pPr>
              <w:pStyle w:val="Tabletext"/>
              <w:jc w:val="center"/>
            </w:pPr>
            <w:r w:rsidRPr="00600B92">
              <w:t>&lt;5%</w:t>
            </w:r>
          </w:p>
        </w:tc>
        <w:tc>
          <w:tcPr>
            <w:tcW w:w="992" w:type="pct"/>
            <w:tcMar>
              <w:top w:w="57" w:type="dxa"/>
              <w:bottom w:w="57" w:type="dxa"/>
            </w:tcMar>
          </w:tcPr>
          <w:p w14:paraId="5335A804" w14:textId="264F8363" w:rsidR="005367E6" w:rsidRPr="00600B92" w:rsidRDefault="005367E6" w:rsidP="006D5C23">
            <w:pPr>
              <w:pStyle w:val="Tabletext"/>
              <w:jc w:val="center"/>
            </w:pPr>
            <w:r w:rsidRPr="00600B92">
              <w:t>5–15%</w:t>
            </w:r>
          </w:p>
        </w:tc>
        <w:tc>
          <w:tcPr>
            <w:tcW w:w="541" w:type="pct"/>
            <w:tcMar>
              <w:top w:w="57" w:type="dxa"/>
              <w:bottom w:w="57" w:type="dxa"/>
            </w:tcMar>
          </w:tcPr>
          <w:p w14:paraId="4C7B89AE" w14:textId="77777777" w:rsidR="005367E6" w:rsidRPr="00600B92" w:rsidRDefault="005367E6" w:rsidP="006D5C23">
            <w:pPr>
              <w:pStyle w:val="Tabletext"/>
              <w:jc w:val="center"/>
            </w:pPr>
            <w:r w:rsidRPr="00600B92">
              <w:t>&gt;15%</w:t>
            </w:r>
          </w:p>
        </w:tc>
      </w:tr>
      <w:tr w:rsidR="005367E6" w:rsidRPr="00DE7048" w14:paraId="48BC3A58" w14:textId="77777777" w:rsidTr="002707C0">
        <w:tc>
          <w:tcPr>
            <w:tcW w:w="187" w:type="pct"/>
            <w:tcMar>
              <w:top w:w="57" w:type="dxa"/>
              <w:bottom w:w="57" w:type="dxa"/>
            </w:tcMar>
          </w:tcPr>
          <w:p w14:paraId="359324C5" w14:textId="77777777" w:rsidR="005367E6" w:rsidRPr="00600B92" w:rsidRDefault="005367E6" w:rsidP="002955F8">
            <w:pPr>
              <w:pStyle w:val="Tabletext"/>
            </w:pPr>
            <w:r w:rsidRPr="00600B92">
              <w:t>2</w:t>
            </w:r>
          </w:p>
        </w:tc>
        <w:tc>
          <w:tcPr>
            <w:tcW w:w="516" w:type="pct"/>
            <w:tcMar>
              <w:top w:w="57" w:type="dxa"/>
              <w:bottom w:w="57" w:type="dxa"/>
            </w:tcMar>
          </w:tcPr>
          <w:p w14:paraId="68F662FE" w14:textId="77777777" w:rsidR="005367E6" w:rsidRPr="00600B92" w:rsidRDefault="005367E6" w:rsidP="002955F8">
            <w:pPr>
              <w:pStyle w:val="Tabletext"/>
            </w:pPr>
            <w:r w:rsidRPr="00600B92">
              <w:t>Soil depth (BGL)</w:t>
            </w:r>
          </w:p>
        </w:tc>
        <w:tc>
          <w:tcPr>
            <w:tcW w:w="2091" w:type="pct"/>
            <w:tcMar>
              <w:top w:w="57" w:type="dxa"/>
              <w:bottom w:w="57" w:type="dxa"/>
              <w:right w:w="85" w:type="dxa"/>
            </w:tcMar>
          </w:tcPr>
          <w:p w14:paraId="4F40AAC6" w14:textId="77777777" w:rsidR="005367E6" w:rsidRPr="00600B92" w:rsidRDefault="005367E6" w:rsidP="005164B6">
            <w:pPr>
              <w:pStyle w:val="Tabletextdotpoint"/>
            </w:pPr>
            <w:r w:rsidRPr="00600B92">
              <w:t xml:space="preserve">Soil category is important in determining suitability of available </w:t>
            </w:r>
            <w:proofErr w:type="gramStart"/>
            <w:r w:rsidRPr="00600B92">
              <w:t>depth</w:t>
            </w:r>
            <w:proofErr w:type="gramEnd"/>
          </w:p>
          <w:p w14:paraId="7EE45B79" w14:textId="77777777" w:rsidR="005367E6" w:rsidRPr="00600B92" w:rsidRDefault="005367E6" w:rsidP="005164B6">
            <w:pPr>
              <w:pStyle w:val="Tabletextdotpoint"/>
            </w:pPr>
            <w:r w:rsidRPr="00600B92">
              <w:t xml:space="preserve">Shallow depth can reduce effluent storage capacity and treatment by soil </w:t>
            </w:r>
            <w:proofErr w:type="gramStart"/>
            <w:r w:rsidRPr="00600B92">
              <w:t>processes</w:t>
            </w:r>
            <w:proofErr w:type="gramEnd"/>
          </w:p>
          <w:p w14:paraId="1996203A" w14:textId="77777777" w:rsidR="005367E6" w:rsidRPr="00600B92" w:rsidRDefault="005367E6" w:rsidP="005164B6">
            <w:pPr>
              <w:pStyle w:val="Tabletextdotpoint"/>
            </w:pPr>
            <w:r w:rsidRPr="00600B92">
              <w:t xml:space="preserve">Shallow depth can impact system </w:t>
            </w:r>
            <w:proofErr w:type="gramStart"/>
            <w:r w:rsidRPr="00600B92">
              <w:t>design</w:t>
            </w:r>
            <w:proofErr w:type="gramEnd"/>
          </w:p>
          <w:p w14:paraId="2F5F20DF" w14:textId="77777777" w:rsidR="005367E6" w:rsidRPr="00600B92" w:rsidRDefault="005367E6" w:rsidP="005164B6">
            <w:pPr>
              <w:pStyle w:val="Tabletextdotpoint"/>
            </w:pPr>
            <w:r w:rsidRPr="00600B92">
              <w:t>Consider depth and type of limiting layer on design selection</w:t>
            </w:r>
          </w:p>
        </w:tc>
        <w:tc>
          <w:tcPr>
            <w:tcW w:w="673" w:type="pct"/>
            <w:tcMar>
              <w:top w:w="57" w:type="dxa"/>
              <w:bottom w:w="57" w:type="dxa"/>
            </w:tcMar>
          </w:tcPr>
          <w:p w14:paraId="6F7CCFA5" w14:textId="0B603CD9" w:rsidR="005367E6" w:rsidRPr="00600B92" w:rsidRDefault="005367E6" w:rsidP="006D5C23">
            <w:pPr>
              <w:pStyle w:val="Tabletext"/>
              <w:jc w:val="center"/>
            </w:pPr>
            <w:r w:rsidRPr="00600B92">
              <w:t>&gt;1.2</w:t>
            </w:r>
            <w:r w:rsidR="00375C9E">
              <w:rPr>
                <w:rFonts w:ascii="Calibri" w:hAnsi="Calibri" w:cs="Calibri"/>
              </w:rPr>
              <w:t> </w:t>
            </w:r>
            <w:r w:rsidRPr="00600B92">
              <w:t>m</w:t>
            </w:r>
          </w:p>
        </w:tc>
        <w:tc>
          <w:tcPr>
            <w:tcW w:w="992" w:type="pct"/>
            <w:tcMar>
              <w:top w:w="57" w:type="dxa"/>
              <w:bottom w:w="57" w:type="dxa"/>
            </w:tcMar>
          </w:tcPr>
          <w:p w14:paraId="2236D578" w14:textId="05E714D8" w:rsidR="005367E6" w:rsidRPr="00600B92" w:rsidRDefault="005367E6" w:rsidP="006D5C23">
            <w:pPr>
              <w:pStyle w:val="Tabletext"/>
              <w:jc w:val="center"/>
            </w:pPr>
            <w:r w:rsidRPr="00600B92">
              <w:t>0.9–1.2</w:t>
            </w:r>
            <w:r w:rsidR="00375C9E">
              <w:rPr>
                <w:rFonts w:ascii="Calibri" w:hAnsi="Calibri" w:cs="Calibri"/>
              </w:rPr>
              <w:t> </w:t>
            </w:r>
            <w:r w:rsidRPr="00600B92">
              <w:t>m</w:t>
            </w:r>
          </w:p>
        </w:tc>
        <w:tc>
          <w:tcPr>
            <w:tcW w:w="541" w:type="pct"/>
            <w:tcMar>
              <w:top w:w="57" w:type="dxa"/>
              <w:bottom w:w="57" w:type="dxa"/>
            </w:tcMar>
          </w:tcPr>
          <w:p w14:paraId="2CA81F0F" w14:textId="31AE5008" w:rsidR="005367E6" w:rsidRPr="00600B92" w:rsidRDefault="005367E6" w:rsidP="006D5C23">
            <w:pPr>
              <w:pStyle w:val="Tabletext"/>
              <w:jc w:val="center"/>
            </w:pPr>
            <w:r w:rsidRPr="00600B92">
              <w:t>&lt;0.9</w:t>
            </w:r>
            <w:r w:rsidR="00375C9E">
              <w:rPr>
                <w:rFonts w:ascii="Calibri" w:hAnsi="Calibri" w:cs="Calibri"/>
              </w:rPr>
              <w:t> </w:t>
            </w:r>
            <w:r w:rsidRPr="00600B92">
              <w:t>m</w:t>
            </w:r>
          </w:p>
        </w:tc>
      </w:tr>
      <w:tr w:rsidR="005367E6" w:rsidRPr="00DE7048" w14:paraId="3DA36152" w14:textId="77777777" w:rsidTr="002707C0">
        <w:tc>
          <w:tcPr>
            <w:tcW w:w="187" w:type="pct"/>
            <w:tcMar>
              <w:top w:w="57" w:type="dxa"/>
              <w:bottom w:w="57" w:type="dxa"/>
            </w:tcMar>
          </w:tcPr>
          <w:p w14:paraId="78172F23" w14:textId="77777777" w:rsidR="005367E6" w:rsidRPr="00600B92" w:rsidRDefault="005367E6" w:rsidP="002955F8">
            <w:pPr>
              <w:pStyle w:val="Tabletext"/>
            </w:pPr>
            <w:r w:rsidRPr="00600B92">
              <w:t>3</w:t>
            </w:r>
          </w:p>
        </w:tc>
        <w:tc>
          <w:tcPr>
            <w:tcW w:w="516" w:type="pct"/>
            <w:tcMar>
              <w:top w:w="57" w:type="dxa"/>
              <w:bottom w:w="57" w:type="dxa"/>
            </w:tcMar>
          </w:tcPr>
          <w:p w14:paraId="2C784482" w14:textId="77777777" w:rsidR="005367E6" w:rsidRPr="00600B92" w:rsidRDefault="005367E6" w:rsidP="002955F8">
            <w:pPr>
              <w:pStyle w:val="Tabletext"/>
            </w:pPr>
            <w:r w:rsidRPr="00600B92">
              <w:t>Soil category</w:t>
            </w:r>
          </w:p>
        </w:tc>
        <w:tc>
          <w:tcPr>
            <w:tcW w:w="2091" w:type="pct"/>
            <w:tcMar>
              <w:top w:w="57" w:type="dxa"/>
              <w:bottom w:w="57" w:type="dxa"/>
              <w:right w:w="85" w:type="dxa"/>
            </w:tcMar>
          </w:tcPr>
          <w:p w14:paraId="1CE8ED32" w14:textId="77777777" w:rsidR="005367E6" w:rsidRPr="00600B92" w:rsidRDefault="005367E6" w:rsidP="005164B6">
            <w:pPr>
              <w:pStyle w:val="Tabletextdotpoint"/>
            </w:pPr>
            <w:r w:rsidRPr="00600B92">
              <w:t xml:space="preserve">High permeable soils require consideration of groundwater impacts and offsite </w:t>
            </w:r>
            <w:proofErr w:type="gramStart"/>
            <w:r w:rsidRPr="00600B92">
              <w:t>movement</w:t>
            </w:r>
            <w:proofErr w:type="gramEnd"/>
          </w:p>
          <w:p w14:paraId="2EE052F5" w14:textId="77777777" w:rsidR="005367E6" w:rsidRPr="00600B92" w:rsidRDefault="005367E6" w:rsidP="005164B6">
            <w:pPr>
              <w:pStyle w:val="Tabletextdotpoint"/>
            </w:pPr>
            <w:r w:rsidRPr="00600B92">
              <w:t>Low permeable soils result in increased design footprints per unit volume of effluent</w:t>
            </w:r>
          </w:p>
        </w:tc>
        <w:tc>
          <w:tcPr>
            <w:tcW w:w="673" w:type="pct"/>
            <w:tcMar>
              <w:top w:w="57" w:type="dxa"/>
              <w:bottom w:w="57" w:type="dxa"/>
            </w:tcMar>
          </w:tcPr>
          <w:p w14:paraId="6EDB58E4" w14:textId="77777777" w:rsidR="005367E6" w:rsidRPr="00600B92" w:rsidRDefault="005367E6" w:rsidP="006D5C23">
            <w:pPr>
              <w:pStyle w:val="Tabletext"/>
              <w:jc w:val="center"/>
            </w:pPr>
            <w:r w:rsidRPr="00600B92">
              <w:t>3–4</w:t>
            </w:r>
          </w:p>
        </w:tc>
        <w:tc>
          <w:tcPr>
            <w:tcW w:w="992" w:type="pct"/>
            <w:tcMar>
              <w:top w:w="57" w:type="dxa"/>
              <w:bottom w:w="57" w:type="dxa"/>
            </w:tcMar>
          </w:tcPr>
          <w:p w14:paraId="6FEE2580" w14:textId="77777777" w:rsidR="005367E6" w:rsidRPr="00600B92" w:rsidRDefault="005367E6" w:rsidP="006D5C23">
            <w:pPr>
              <w:pStyle w:val="Tabletext"/>
              <w:jc w:val="center"/>
            </w:pPr>
            <w:r w:rsidRPr="00600B92">
              <w:t>–</w:t>
            </w:r>
          </w:p>
        </w:tc>
        <w:tc>
          <w:tcPr>
            <w:tcW w:w="541" w:type="pct"/>
            <w:tcMar>
              <w:top w:w="57" w:type="dxa"/>
              <w:bottom w:w="57" w:type="dxa"/>
            </w:tcMar>
          </w:tcPr>
          <w:p w14:paraId="1E219750" w14:textId="77777777" w:rsidR="005367E6" w:rsidRPr="00600B92" w:rsidRDefault="005367E6" w:rsidP="006D5C23">
            <w:pPr>
              <w:pStyle w:val="Tabletext"/>
              <w:jc w:val="center"/>
            </w:pPr>
            <w:r w:rsidRPr="00600B92">
              <w:t>1–2</w:t>
            </w:r>
          </w:p>
          <w:p w14:paraId="09B69CA0" w14:textId="77777777" w:rsidR="005367E6" w:rsidRPr="00600B92" w:rsidRDefault="005367E6" w:rsidP="006D5C23">
            <w:pPr>
              <w:pStyle w:val="Tabletext"/>
              <w:jc w:val="center"/>
            </w:pPr>
            <w:r w:rsidRPr="00600B92">
              <w:t>5–6</w:t>
            </w:r>
          </w:p>
        </w:tc>
      </w:tr>
      <w:tr w:rsidR="005367E6" w:rsidRPr="00DE7048" w14:paraId="388B848B" w14:textId="77777777" w:rsidTr="002707C0">
        <w:tc>
          <w:tcPr>
            <w:tcW w:w="187" w:type="pct"/>
            <w:tcMar>
              <w:top w:w="57" w:type="dxa"/>
              <w:bottom w:w="57" w:type="dxa"/>
            </w:tcMar>
          </w:tcPr>
          <w:p w14:paraId="3FD94D4C" w14:textId="77777777" w:rsidR="005367E6" w:rsidRPr="00600B92" w:rsidRDefault="005367E6" w:rsidP="002955F8">
            <w:pPr>
              <w:pStyle w:val="Tabletext"/>
            </w:pPr>
            <w:r w:rsidRPr="00600B92">
              <w:t>4</w:t>
            </w:r>
          </w:p>
        </w:tc>
        <w:tc>
          <w:tcPr>
            <w:tcW w:w="516" w:type="pct"/>
            <w:tcMar>
              <w:top w:w="57" w:type="dxa"/>
              <w:bottom w:w="57" w:type="dxa"/>
            </w:tcMar>
          </w:tcPr>
          <w:p w14:paraId="0E773388" w14:textId="77777777" w:rsidR="005367E6" w:rsidRPr="00600B92" w:rsidRDefault="005367E6" w:rsidP="002955F8">
            <w:pPr>
              <w:pStyle w:val="Tabletext"/>
            </w:pPr>
            <w:r w:rsidRPr="00600B92">
              <w:t>Landform</w:t>
            </w:r>
          </w:p>
          <w:p w14:paraId="0E00907F" w14:textId="77777777" w:rsidR="005367E6" w:rsidRPr="00600B92" w:rsidRDefault="005367E6" w:rsidP="002955F8">
            <w:pPr>
              <w:pStyle w:val="Tabletext"/>
            </w:pPr>
            <w:r w:rsidRPr="00600B92">
              <w:t>(Figure C2 from AS</w:t>
            </w:r>
            <w:r w:rsidRPr="00600B92" w:rsidDel="00EF489E">
              <w:t>/</w:t>
            </w:r>
            <w:r w:rsidRPr="00600B92">
              <w:t>NZS 1547:2012)</w:t>
            </w:r>
          </w:p>
        </w:tc>
        <w:tc>
          <w:tcPr>
            <w:tcW w:w="2091" w:type="pct"/>
            <w:tcMar>
              <w:top w:w="57" w:type="dxa"/>
              <w:bottom w:w="57" w:type="dxa"/>
              <w:right w:w="85" w:type="dxa"/>
            </w:tcMar>
          </w:tcPr>
          <w:p w14:paraId="46B4126E" w14:textId="77777777" w:rsidR="005367E6" w:rsidRPr="00600B92" w:rsidRDefault="005367E6" w:rsidP="005164B6">
            <w:pPr>
              <w:pStyle w:val="Tabletextdotpoint"/>
            </w:pPr>
            <w:r w:rsidRPr="00600B92">
              <w:t xml:space="preserve">The land-surface characteristics are important to understand how surface and soil drainage can potentially impact land application area (LAA) location and </w:t>
            </w:r>
            <w:proofErr w:type="gramStart"/>
            <w:r w:rsidRPr="00600B92">
              <w:t>design</w:t>
            </w:r>
            <w:proofErr w:type="gramEnd"/>
          </w:p>
          <w:p w14:paraId="0533EBF1" w14:textId="77777777" w:rsidR="005367E6" w:rsidRPr="00600B92" w:rsidRDefault="005367E6" w:rsidP="005164B6">
            <w:pPr>
              <w:pStyle w:val="Tabletextdotpoint"/>
            </w:pPr>
            <w:r w:rsidRPr="00600B92">
              <w:t xml:space="preserve">A divergent slope promotes natural site drainage by widening the spread of surface and subsurface </w:t>
            </w:r>
            <w:proofErr w:type="gramStart"/>
            <w:r w:rsidRPr="00600B92">
              <w:t>water</w:t>
            </w:r>
            <w:proofErr w:type="gramEnd"/>
          </w:p>
          <w:p w14:paraId="33EF3832" w14:textId="77777777" w:rsidR="005367E6" w:rsidRPr="00600B92" w:rsidRDefault="005367E6" w:rsidP="005164B6">
            <w:pPr>
              <w:pStyle w:val="Tabletextdotpoint"/>
            </w:pPr>
            <w:r w:rsidRPr="00600B92">
              <w:t xml:space="preserve">A convergent slope promotes water retention or accumulation by concentrating surface and subsurface </w:t>
            </w:r>
            <w:proofErr w:type="gramStart"/>
            <w:r w:rsidRPr="00600B92">
              <w:t>water</w:t>
            </w:r>
            <w:proofErr w:type="gramEnd"/>
          </w:p>
          <w:p w14:paraId="7B4BA01D" w14:textId="77777777" w:rsidR="005367E6" w:rsidRPr="00600B92" w:rsidRDefault="005367E6" w:rsidP="005164B6">
            <w:pPr>
              <w:pStyle w:val="Tabletextdotpoint"/>
            </w:pPr>
            <w:r w:rsidRPr="00600B92">
              <w:t>Consider location of LAA</w:t>
            </w:r>
          </w:p>
        </w:tc>
        <w:tc>
          <w:tcPr>
            <w:tcW w:w="673" w:type="pct"/>
            <w:tcMar>
              <w:top w:w="57" w:type="dxa"/>
              <w:bottom w:w="57" w:type="dxa"/>
            </w:tcMar>
          </w:tcPr>
          <w:p w14:paraId="1F4A8374" w14:textId="77777777" w:rsidR="005367E6" w:rsidRPr="00600B92" w:rsidRDefault="005367E6" w:rsidP="006D5C23">
            <w:pPr>
              <w:pStyle w:val="Tabletext"/>
              <w:jc w:val="center"/>
            </w:pPr>
            <w:r w:rsidRPr="00600B92">
              <w:t>Waxing divergent</w:t>
            </w:r>
          </w:p>
          <w:p w14:paraId="08A1C9FE" w14:textId="77777777" w:rsidR="005367E6" w:rsidRPr="00600B92" w:rsidRDefault="005367E6" w:rsidP="006D5C23">
            <w:pPr>
              <w:pStyle w:val="Tabletext"/>
              <w:jc w:val="center"/>
            </w:pPr>
            <w:r w:rsidRPr="00600B92">
              <w:t>Linear divergent</w:t>
            </w:r>
          </w:p>
        </w:tc>
        <w:tc>
          <w:tcPr>
            <w:tcW w:w="992" w:type="pct"/>
            <w:tcMar>
              <w:top w:w="57" w:type="dxa"/>
              <w:bottom w:w="57" w:type="dxa"/>
            </w:tcMar>
          </w:tcPr>
          <w:p w14:paraId="41CEC860" w14:textId="77777777" w:rsidR="005367E6" w:rsidRPr="00600B92" w:rsidRDefault="005367E6" w:rsidP="006D5C23">
            <w:pPr>
              <w:pStyle w:val="Tabletext"/>
              <w:jc w:val="center"/>
            </w:pPr>
            <w:r w:rsidRPr="00600B92">
              <w:t>Waning divergent</w:t>
            </w:r>
          </w:p>
          <w:p w14:paraId="34E9E012" w14:textId="77777777" w:rsidR="005367E6" w:rsidRPr="00600B92" w:rsidRDefault="005367E6" w:rsidP="006D5C23">
            <w:pPr>
              <w:pStyle w:val="Tabletext"/>
              <w:jc w:val="center"/>
            </w:pPr>
            <w:r w:rsidRPr="00600B92">
              <w:t>Waxing planar</w:t>
            </w:r>
          </w:p>
          <w:p w14:paraId="0B45DA2D" w14:textId="77777777" w:rsidR="005367E6" w:rsidRPr="00600B92" w:rsidRDefault="005367E6" w:rsidP="006D5C23">
            <w:pPr>
              <w:pStyle w:val="Tabletext"/>
              <w:jc w:val="center"/>
            </w:pPr>
            <w:r w:rsidRPr="00600B92">
              <w:t>Linear planar</w:t>
            </w:r>
          </w:p>
          <w:p w14:paraId="11CF9657" w14:textId="77777777" w:rsidR="005367E6" w:rsidRPr="00600B92" w:rsidRDefault="005367E6" w:rsidP="006D5C23">
            <w:pPr>
              <w:pStyle w:val="Tabletext"/>
              <w:jc w:val="center"/>
            </w:pPr>
            <w:r w:rsidRPr="00600B92">
              <w:t>Waxing convergent</w:t>
            </w:r>
          </w:p>
        </w:tc>
        <w:tc>
          <w:tcPr>
            <w:tcW w:w="541" w:type="pct"/>
            <w:tcMar>
              <w:top w:w="57" w:type="dxa"/>
              <w:bottom w:w="57" w:type="dxa"/>
            </w:tcMar>
          </w:tcPr>
          <w:p w14:paraId="63C73E9A" w14:textId="77777777" w:rsidR="005367E6" w:rsidRPr="00600B92" w:rsidRDefault="005367E6" w:rsidP="006D5C23">
            <w:pPr>
              <w:pStyle w:val="Tabletext"/>
              <w:jc w:val="center"/>
            </w:pPr>
            <w:r w:rsidRPr="00600B92">
              <w:t>Waning convergent</w:t>
            </w:r>
          </w:p>
          <w:p w14:paraId="6DB98038" w14:textId="77777777" w:rsidR="005367E6" w:rsidRPr="00600B92" w:rsidRDefault="005367E6" w:rsidP="006D5C23">
            <w:pPr>
              <w:pStyle w:val="Tabletext"/>
              <w:jc w:val="center"/>
            </w:pPr>
            <w:r w:rsidRPr="00600B92">
              <w:t>Linear convergent</w:t>
            </w:r>
          </w:p>
          <w:p w14:paraId="0078E23A" w14:textId="77777777" w:rsidR="005367E6" w:rsidRPr="00600B92" w:rsidRDefault="005367E6" w:rsidP="006D5C23">
            <w:pPr>
              <w:pStyle w:val="Tabletext"/>
              <w:jc w:val="center"/>
            </w:pPr>
            <w:r w:rsidRPr="00600B92">
              <w:t>Waning planar</w:t>
            </w:r>
          </w:p>
        </w:tc>
      </w:tr>
      <w:tr w:rsidR="005367E6" w:rsidRPr="00026A5B" w14:paraId="291A2AED" w14:textId="77777777" w:rsidTr="002707C0">
        <w:tc>
          <w:tcPr>
            <w:tcW w:w="187" w:type="pct"/>
            <w:tcMar>
              <w:top w:w="57" w:type="dxa"/>
              <w:bottom w:w="57" w:type="dxa"/>
            </w:tcMar>
          </w:tcPr>
          <w:p w14:paraId="5B68882F" w14:textId="77777777" w:rsidR="005367E6" w:rsidRPr="00026A5B" w:rsidRDefault="005367E6" w:rsidP="002955F8">
            <w:pPr>
              <w:pStyle w:val="Tabletext"/>
            </w:pPr>
            <w:r w:rsidRPr="00026A5B">
              <w:t>5</w:t>
            </w:r>
          </w:p>
        </w:tc>
        <w:tc>
          <w:tcPr>
            <w:tcW w:w="516" w:type="pct"/>
            <w:tcMar>
              <w:top w:w="57" w:type="dxa"/>
              <w:bottom w:w="57" w:type="dxa"/>
            </w:tcMar>
          </w:tcPr>
          <w:p w14:paraId="543D6783" w14:textId="77777777" w:rsidR="005367E6" w:rsidRPr="00026A5B" w:rsidRDefault="005367E6" w:rsidP="002955F8">
            <w:pPr>
              <w:pStyle w:val="Tabletext"/>
            </w:pPr>
            <w:r w:rsidRPr="00026A5B">
              <w:t>Dispersive soils</w:t>
            </w:r>
          </w:p>
        </w:tc>
        <w:tc>
          <w:tcPr>
            <w:tcW w:w="2091" w:type="pct"/>
            <w:tcMar>
              <w:top w:w="57" w:type="dxa"/>
              <w:bottom w:w="57" w:type="dxa"/>
              <w:right w:w="85" w:type="dxa"/>
            </w:tcMar>
          </w:tcPr>
          <w:p w14:paraId="52B8F0C5" w14:textId="77777777" w:rsidR="005367E6" w:rsidRPr="00026A5B" w:rsidRDefault="005367E6" w:rsidP="00CE21FE">
            <w:pPr>
              <w:pStyle w:val="Tabletextdotpoint"/>
            </w:pPr>
            <w:r w:rsidRPr="00026A5B">
              <w:t xml:space="preserve">Can result in low soil permeability over the life of the </w:t>
            </w:r>
            <w:proofErr w:type="gramStart"/>
            <w:r w:rsidRPr="00026A5B">
              <w:t>system</w:t>
            </w:r>
            <w:proofErr w:type="gramEnd"/>
          </w:p>
          <w:p w14:paraId="1BF989CA" w14:textId="77777777" w:rsidR="005367E6" w:rsidRPr="00026A5B" w:rsidRDefault="005367E6" w:rsidP="00CE21FE">
            <w:pPr>
              <w:pStyle w:val="Tabletextdotpoint"/>
            </w:pPr>
            <w:r w:rsidRPr="00026A5B">
              <w:lastRenderedPageBreak/>
              <w:t>Typically related to soil category (i.e., category 5–6 soils)</w:t>
            </w:r>
          </w:p>
          <w:p w14:paraId="4F27C427" w14:textId="77777777" w:rsidR="005367E6" w:rsidRPr="00026A5B" w:rsidRDefault="005367E6" w:rsidP="00CE21FE">
            <w:pPr>
              <w:pStyle w:val="Tabletextdotpoint"/>
            </w:pPr>
            <w:r w:rsidRPr="00026A5B">
              <w:t>Assess soil test results including Emerson aggregate test (EAT) and exchangeable sodium percentage (ESP)</w:t>
            </w:r>
          </w:p>
        </w:tc>
        <w:tc>
          <w:tcPr>
            <w:tcW w:w="673" w:type="pct"/>
            <w:tcMar>
              <w:top w:w="57" w:type="dxa"/>
              <w:bottom w:w="57" w:type="dxa"/>
            </w:tcMar>
          </w:tcPr>
          <w:p w14:paraId="439CE7BB" w14:textId="77777777" w:rsidR="005367E6" w:rsidRPr="00026A5B" w:rsidRDefault="005367E6" w:rsidP="006D5C23">
            <w:pPr>
              <w:pStyle w:val="Tabletext"/>
              <w:jc w:val="center"/>
            </w:pPr>
            <w:r w:rsidRPr="00026A5B">
              <w:lastRenderedPageBreak/>
              <w:t>Non-dispersive soils</w:t>
            </w:r>
          </w:p>
          <w:p w14:paraId="7572C96C" w14:textId="77777777" w:rsidR="005367E6" w:rsidRPr="00026A5B" w:rsidRDefault="005367E6" w:rsidP="006D5C23">
            <w:pPr>
              <w:pStyle w:val="Tabletext"/>
              <w:jc w:val="center"/>
            </w:pPr>
            <w:r w:rsidRPr="00026A5B">
              <w:lastRenderedPageBreak/>
              <w:t>ESP &lt;6%</w:t>
            </w:r>
          </w:p>
          <w:p w14:paraId="4FA621EE" w14:textId="77777777" w:rsidR="005367E6" w:rsidRPr="00026A5B" w:rsidRDefault="005367E6" w:rsidP="006D5C23">
            <w:pPr>
              <w:pStyle w:val="Tabletext"/>
              <w:jc w:val="center"/>
            </w:pPr>
            <w:r w:rsidRPr="00026A5B">
              <w:t>EAT Class 7/8</w:t>
            </w:r>
          </w:p>
        </w:tc>
        <w:tc>
          <w:tcPr>
            <w:tcW w:w="992" w:type="pct"/>
            <w:tcMar>
              <w:top w:w="57" w:type="dxa"/>
              <w:bottom w:w="57" w:type="dxa"/>
            </w:tcMar>
          </w:tcPr>
          <w:p w14:paraId="33707E4E" w14:textId="77777777" w:rsidR="005367E6" w:rsidRPr="00026A5B" w:rsidRDefault="005367E6" w:rsidP="006D5C23">
            <w:pPr>
              <w:pStyle w:val="Tabletext"/>
              <w:jc w:val="center"/>
            </w:pPr>
            <w:r w:rsidRPr="00026A5B">
              <w:lastRenderedPageBreak/>
              <w:t>ESP 6–15%</w:t>
            </w:r>
          </w:p>
          <w:p w14:paraId="7DAA3DD0" w14:textId="77777777" w:rsidR="005367E6" w:rsidRPr="00026A5B" w:rsidRDefault="005367E6" w:rsidP="006D5C23">
            <w:pPr>
              <w:pStyle w:val="Tabletext"/>
              <w:jc w:val="center"/>
            </w:pPr>
            <w:r w:rsidRPr="00026A5B">
              <w:lastRenderedPageBreak/>
              <w:t>EAT Class 3</w:t>
            </w:r>
          </w:p>
        </w:tc>
        <w:tc>
          <w:tcPr>
            <w:tcW w:w="541" w:type="pct"/>
            <w:tcMar>
              <w:top w:w="57" w:type="dxa"/>
              <w:bottom w:w="57" w:type="dxa"/>
            </w:tcMar>
          </w:tcPr>
          <w:p w14:paraId="07125FB5" w14:textId="77777777" w:rsidR="005367E6" w:rsidRPr="00026A5B" w:rsidRDefault="005367E6" w:rsidP="006D5C23">
            <w:pPr>
              <w:pStyle w:val="Tabletext"/>
              <w:jc w:val="center"/>
            </w:pPr>
            <w:r w:rsidRPr="00026A5B">
              <w:lastRenderedPageBreak/>
              <w:t>Dispersive soils</w:t>
            </w:r>
          </w:p>
          <w:p w14:paraId="66EE6211" w14:textId="77777777" w:rsidR="005367E6" w:rsidRPr="00026A5B" w:rsidRDefault="005367E6" w:rsidP="006D5C23">
            <w:pPr>
              <w:pStyle w:val="Tabletext"/>
              <w:jc w:val="center"/>
            </w:pPr>
            <w:r w:rsidRPr="00026A5B">
              <w:lastRenderedPageBreak/>
              <w:t>ESP &gt;15%</w:t>
            </w:r>
          </w:p>
          <w:p w14:paraId="623512AC" w14:textId="77777777" w:rsidR="005367E6" w:rsidRPr="00026A5B" w:rsidRDefault="005367E6" w:rsidP="006D5C23">
            <w:pPr>
              <w:pStyle w:val="Tabletext"/>
              <w:jc w:val="center"/>
            </w:pPr>
            <w:r w:rsidRPr="00026A5B">
              <w:t>EAT Class 1/2</w:t>
            </w:r>
          </w:p>
        </w:tc>
      </w:tr>
      <w:tr w:rsidR="005367E6" w:rsidRPr="00026A5B" w14:paraId="6DCD4B07" w14:textId="77777777" w:rsidTr="002707C0">
        <w:tc>
          <w:tcPr>
            <w:tcW w:w="187" w:type="pct"/>
            <w:tcMar>
              <w:top w:w="57" w:type="dxa"/>
              <w:bottom w:w="57" w:type="dxa"/>
            </w:tcMar>
          </w:tcPr>
          <w:p w14:paraId="6BED82CA" w14:textId="77777777" w:rsidR="005367E6" w:rsidRPr="00026A5B" w:rsidRDefault="005367E6" w:rsidP="002955F8">
            <w:pPr>
              <w:pStyle w:val="Tabletext"/>
            </w:pPr>
            <w:r w:rsidRPr="00026A5B">
              <w:lastRenderedPageBreak/>
              <w:t>6</w:t>
            </w:r>
          </w:p>
        </w:tc>
        <w:tc>
          <w:tcPr>
            <w:tcW w:w="516" w:type="pct"/>
            <w:tcMar>
              <w:top w:w="57" w:type="dxa"/>
              <w:bottom w:w="57" w:type="dxa"/>
            </w:tcMar>
          </w:tcPr>
          <w:p w14:paraId="11BF5E2C" w14:textId="77777777" w:rsidR="005367E6" w:rsidRPr="00026A5B" w:rsidRDefault="005367E6" w:rsidP="002955F8">
            <w:pPr>
              <w:pStyle w:val="Tabletext"/>
            </w:pPr>
            <w:r w:rsidRPr="00026A5B">
              <w:t>Climatic factors</w:t>
            </w:r>
          </w:p>
        </w:tc>
        <w:tc>
          <w:tcPr>
            <w:tcW w:w="2091" w:type="pct"/>
            <w:tcMar>
              <w:top w:w="57" w:type="dxa"/>
              <w:bottom w:w="57" w:type="dxa"/>
              <w:right w:w="85" w:type="dxa"/>
            </w:tcMar>
          </w:tcPr>
          <w:p w14:paraId="758C68EA" w14:textId="77777777" w:rsidR="005367E6" w:rsidRPr="00026A5B" w:rsidRDefault="005367E6" w:rsidP="00CE21FE">
            <w:pPr>
              <w:pStyle w:val="Tabletextdotpoint"/>
            </w:pPr>
            <w:r w:rsidRPr="00026A5B">
              <w:t>System design generally compatible with most climatic conditions</w:t>
            </w:r>
          </w:p>
          <w:p w14:paraId="26A1DC49" w14:textId="77777777" w:rsidR="005367E6" w:rsidRPr="00026A5B" w:rsidRDefault="005367E6" w:rsidP="00CE21FE">
            <w:pPr>
              <w:pStyle w:val="Tabletextdotpoint"/>
            </w:pPr>
            <w:r w:rsidRPr="00026A5B">
              <w:t>Caution should be taken relying on monthly water balance calculations where rainfall significantly exceeds evaporation over many months</w:t>
            </w:r>
          </w:p>
        </w:tc>
        <w:tc>
          <w:tcPr>
            <w:tcW w:w="673" w:type="pct"/>
            <w:tcMar>
              <w:top w:w="57" w:type="dxa"/>
              <w:bottom w:w="57" w:type="dxa"/>
            </w:tcMar>
          </w:tcPr>
          <w:p w14:paraId="2A8C98FD" w14:textId="77777777" w:rsidR="005367E6" w:rsidRPr="00026A5B" w:rsidRDefault="005367E6" w:rsidP="006D5C23">
            <w:pPr>
              <w:pStyle w:val="Tabletext"/>
              <w:jc w:val="center"/>
            </w:pPr>
            <w:r w:rsidRPr="00026A5B">
              <w:t>Annual evaporation exceeding retained rainfall</w:t>
            </w:r>
          </w:p>
        </w:tc>
        <w:tc>
          <w:tcPr>
            <w:tcW w:w="992" w:type="pct"/>
            <w:tcMar>
              <w:top w:w="57" w:type="dxa"/>
              <w:bottom w:w="57" w:type="dxa"/>
            </w:tcMar>
          </w:tcPr>
          <w:p w14:paraId="6ED5EBC9" w14:textId="77777777" w:rsidR="005367E6" w:rsidRPr="00026A5B" w:rsidRDefault="005367E6" w:rsidP="006D5C23">
            <w:pPr>
              <w:pStyle w:val="Tabletext"/>
              <w:jc w:val="center"/>
            </w:pPr>
            <w:r w:rsidRPr="00026A5B">
              <w:t>Annual retained rainfall exceeding evaporation</w:t>
            </w:r>
          </w:p>
          <w:p w14:paraId="1FC381F8" w14:textId="77777777" w:rsidR="005367E6" w:rsidRPr="00026A5B" w:rsidRDefault="005367E6" w:rsidP="006D5C23">
            <w:pPr>
              <w:pStyle w:val="Tabletext"/>
              <w:jc w:val="center"/>
            </w:pPr>
            <w:r w:rsidRPr="00026A5B">
              <w:t>Alpine regions</w:t>
            </w:r>
          </w:p>
        </w:tc>
        <w:tc>
          <w:tcPr>
            <w:tcW w:w="541" w:type="pct"/>
            <w:tcMar>
              <w:top w:w="57" w:type="dxa"/>
              <w:bottom w:w="57" w:type="dxa"/>
            </w:tcMar>
          </w:tcPr>
          <w:p w14:paraId="2A5DDBFD" w14:textId="77777777" w:rsidR="005367E6" w:rsidRPr="00026A5B" w:rsidRDefault="005367E6" w:rsidP="006D5C23">
            <w:pPr>
              <w:pStyle w:val="Tabletext"/>
              <w:jc w:val="center"/>
            </w:pPr>
            <w:r w:rsidRPr="00026A5B">
              <w:t>–</w:t>
            </w:r>
          </w:p>
        </w:tc>
      </w:tr>
      <w:tr w:rsidR="005367E6" w:rsidRPr="00026A5B" w14:paraId="34D85D0F" w14:textId="77777777" w:rsidTr="002707C0">
        <w:tc>
          <w:tcPr>
            <w:tcW w:w="187" w:type="pct"/>
            <w:tcMar>
              <w:top w:w="57" w:type="dxa"/>
              <w:bottom w:w="57" w:type="dxa"/>
            </w:tcMar>
          </w:tcPr>
          <w:p w14:paraId="77C44EBD" w14:textId="77777777" w:rsidR="005367E6" w:rsidRPr="00026A5B" w:rsidRDefault="005367E6" w:rsidP="002955F8">
            <w:pPr>
              <w:pStyle w:val="Tabletext"/>
            </w:pPr>
            <w:r w:rsidRPr="00026A5B">
              <w:t>7</w:t>
            </w:r>
          </w:p>
        </w:tc>
        <w:tc>
          <w:tcPr>
            <w:tcW w:w="516" w:type="pct"/>
            <w:tcMar>
              <w:top w:w="57" w:type="dxa"/>
              <w:bottom w:w="57" w:type="dxa"/>
            </w:tcMar>
          </w:tcPr>
          <w:p w14:paraId="410DAAF6" w14:textId="77777777" w:rsidR="005367E6" w:rsidRPr="00026A5B" w:rsidRDefault="005367E6" w:rsidP="002955F8">
            <w:pPr>
              <w:pStyle w:val="Tabletext"/>
            </w:pPr>
            <w:r w:rsidRPr="00026A5B">
              <w:t>Fragments</w:t>
            </w:r>
          </w:p>
        </w:tc>
        <w:tc>
          <w:tcPr>
            <w:tcW w:w="2091" w:type="pct"/>
            <w:tcMar>
              <w:top w:w="57" w:type="dxa"/>
              <w:bottom w:w="57" w:type="dxa"/>
              <w:right w:w="85" w:type="dxa"/>
            </w:tcMar>
          </w:tcPr>
          <w:p w14:paraId="44647469" w14:textId="77777777" w:rsidR="005367E6" w:rsidRPr="00026A5B" w:rsidRDefault="005367E6" w:rsidP="00CE21FE">
            <w:pPr>
              <w:pStyle w:val="Tabletextdotpoint"/>
            </w:pPr>
            <w:r w:rsidRPr="00026A5B">
              <w:t xml:space="preserve">High coarse fragments result in low storage capacity, high infiltration potential, and high risk of offsite </w:t>
            </w:r>
            <w:proofErr w:type="gramStart"/>
            <w:r w:rsidRPr="00026A5B">
              <w:t>transport</w:t>
            </w:r>
            <w:proofErr w:type="gramEnd"/>
          </w:p>
          <w:p w14:paraId="5CD2C033" w14:textId="77777777" w:rsidR="005367E6" w:rsidRPr="00026A5B" w:rsidRDefault="005367E6" w:rsidP="00CE21FE">
            <w:pPr>
              <w:pStyle w:val="Tabletextdotpoint"/>
            </w:pPr>
            <w:r w:rsidRPr="00026A5B">
              <w:t>May result in increased difficulty in constructability</w:t>
            </w:r>
          </w:p>
        </w:tc>
        <w:tc>
          <w:tcPr>
            <w:tcW w:w="673" w:type="pct"/>
            <w:tcMar>
              <w:top w:w="57" w:type="dxa"/>
              <w:bottom w:w="57" w:type="dxa"/>
            </w:tcMar>
          </w:tcPr>
          <w:p w14:paraId="1C245F7D" w14:textId="77777777" w:rsidR="005367E6" w:rsidRPr="00026A5B" w:rsidRDefault="005367E6" w:rsidP="006D5C23">
            <w:pPr>
              <w:pStyle w:val="Tabletext"/>
              <w:jc w:val="center"/>
            </w:pPr>
            <w:r w:rsidRPr="00026A5B">
              <w:t>&lt;10%</w:t>
            </w:r>
          </w:p>
        </w:tc>
        <w:tc>
          <w:tcPr>
            <w:tcW w:w="992" w:type="pct"/>
            <w:tcMar>
              <w:top w:w="57" w:type="dxa"/>
              <w:bottom w:w="57" w:type="dxa"/>
            </w:tcMar>
          </w:tcPr>
          <w:p w14:paraId="3A6FF4A9" w14:textId="77777777" w:rsidR="005367E6" w:rsidRPr="00026A5B" w:rsidRDefault="005367E6" w:rsidP="006D5C23">
            <w:pPr>
              <w:pStyle w:val="Tabletext"/>
              <w:jc w:val="center"/>
            </w:pPr>
            <w:r w:rsidRPr="00026A5B">
              <w:t>10–50%</w:t>
            </w:r>
          </w:p>
        </w:tc>
        <w:tc>
          <w:tcPr>
            <w:tcW w:w="541" w:type="pct"/>
            <w:tcMar>
              <w:top w:w="57" w:type="dxa"/>
              <w:bottom w:w="57" w:type="dxa"/>
            </w:tcMar>
          </w:tcPr>
          <w:p w14:paraId="7409BE59" w14:textId="77777777" w:rsidR="005367E6" w:rsidRPr="00026A5B" w:rsidRDefault="005367E6" w:rsidP="006D5C23">
            <w:pPr>
              <w:pStyle w:val="Tabletext"/>
              <w:jc w:val="center"/>
            </w:pPr>
            <w:r w:rsidRPr="00026A5B">
              <w:t>&gt;50%</w:t>
            </w:r>
          </w:p>
        </w:tc>
      </w:tr>
      <w:tr w:rsidR="005367E6" w:rsidRPr="00026A5B" w14:paraId="763DBECD" w14:textId="77777777" w:rsidTr="002707C0">
        <w:tc>
          <w:tcPr>
            <w:tcW w:w="187" w:type="pct"/>
            <w:tcMar>
              <w:top w:w="57" w:type="dxa"/>
              <w:bottom w:w="57" w:type="dxa"/>
            </w:tcMar>
          </w:tcPr>
          <w:p w14:paraId="6B76E4AF" w14:textId="77777777" w:rsidR="005367E6" w:rsidRPr="00026A5B" w:rsidRDefault="005367E6" w:rsidP="002955F8">
            <w:pPr>
              <w:pStyle w:val="Tabletext"/>
            </w:pPr>
            <w:r w:rsidRPr="00026A5B">
              <w:t>8</w:t>
            </w:r>
          </w:p>
        </w:tc>
        <w:tc>
          <w:tcPr>
            <w:tcW w:w="516" w:type="pct"/>
            <w:tcMar>
              <w:top w:w="57" w:type="dxa"/>
              <w:bottom w:w="57" w:type="dxa"/>
            </w:tcMar>
          </w:tcPr>
          <w:p w14:paraId="4B2FFE6A" w14:textId="77777777" w:rsidR="005367E6" w:rsidRPr="00026A5B" w:rsidRDefault="005367E6" w:rsidP="002955F8">
            <w:pPr>
              <w:pStyle w:val="Tabletext"/>
            </w:pPr>
            <w:r w:rsidRPr="00026A5B">
              <w:t>Depth to seasonal water table</w:t>
            </w:r>
          </w:p>
        </w:tc>
        <w:tc>
          <w:tcPr>
            <w:tcW w:w="2091" w:type="pct"/>
            <w:tcMar>
              <w:top w:w="57" w:type="dxa"/>
              <w:bottom w:w="57" w:type="dxa"/>
              <w:right w:w="85" w:type="dxa"/>
            </w:tcMar>
          </w:tcPr>
          <w:p w14:paraId="0B4017A1" w14:textId="77777777" w:rsidR="005367E6" w:rsidRPr="00026A5B" w:rsidRDefault="005367E6" w:rsidP="00CE21FE">
            <w:pPr>
              <w:pStyle w:val="Tabletextdotpoint"/>
            </w:pPr>
            <w:r w:rsidRPr="00026A5B">
              <w:t>Assess duration of seasonal water table</w:t>
            </w:r>
          </w:p>
          <w:p w14:paraId="34D73D47" w14:textId="77777777" w:rsidR="005367E6" w:rsidRPr="00026A5B" w:rsidRDefault="005367E6" w:rsidP="00CE21FE">
            <w:pPr>
              <w:pStyle w:val="Tabletextdotpoint"/>
            </w:pPr>
            <w:r w:rsidRPr="00026A5B">
              <w:t xml:space="preserve">Assess soil category to determine rate of vertical </w:t>
            </w:r>
            <w:proofErr w:type="gramStart"/>
            <w:r w:rsidRPr="00026A5B">
              <w:t>movement</w:t>
            </w:r>
            <w:proofErr w:type="gramEnd"/>
          </w:p>
          <w:p w14:paraId="405692B4" w14:textId="77777777" w:rsidR="005367E6" w:rsidRPr="00026A5B" w:rsidRDefault="005367E6" w:rsidP="00CE21FE">
            <w:pPr>
              <w:pStyle w:val="Tabletextdotpoint"/>
            </w:pPr>
            <w:r w:rsidRPr="00026A5B">
              <w:t>Assess potential preferential pathways</w:t>
            </w:r>
          </w:p>
        </w:tc>
        <w:tc>
          <w:tcPr>
            <w:tcW w:w="673" w:type="pct"/>
            <w:tcMar>
              <w:top w:w="57" w:type="dxa"/>
              <w:bottom w:w="57" w:type="dxa"/>
            </w:tcMar>
          </w:tcPr>
          <w:p w14:paraId="5446C8EC" w14:textId="2C112386" w:rsidR="005367E6" w:rsidRPr="00026A5B" w:rsidRDefault="005367E6" w:rsidP="006D5C23">
            <w:pPr>
              <w:pStyle w:val="Tabletext"/>
              <w:jc w:val="center"/>
            </w:pPr>
            <w:r w:rsidRPr="00026A5B">
              <w:t>&gt;1.2</w:t>
            </w:r>
            <w:r w:rsidR="00C6160A">
              <w:rPr>
                <w:rFonts w:ascii="Calibri" w:hAnsi="Calibri" w:cs="Calibri"/>
              </w:rPr>
              <w:t> </w:t>
            </w:r>
            <w:r w:rsidRPr="00026A5B">
              <w:t>m</w:t>
            </w:r>
          </w:p>
        </w:tc>
        <w:tc>
          <w:tcPr>
            <w:tcW w:w="992" w:type="pct"/>
            <w:tcMar>
              <w:top w:w="57" w:type="dxa"/>
              <w:bottom w:w="57" w:type="dxa"/>
            </w:tcMar>
          </w:tcPr>
          <w:p w14:paraId="3A96F527" w14:textId="7925B09E" w:rsidR="005367E6" w:rsidRPr="00026A5B" w:rsidRDefault="005367E6" w:rsidP="006D5C23">
            <w:pPr>
              <w:pStyle w:val="Tabletext"/>
              <w:jc w:val="center"/>
            </w:pPr>
            <w:r w:rsidRPr="00026A5B">
              <w:t>0.9–</w:t>
            </w:r>
            <w:r w:rsidR="00A00A03">
              <w:t xml:space="preserve"> </w:t>
            </w:r>
            <w:r w:rsidRPr="00026A5B">
              <w:t>1.2</w:t>
            </w:r>
            <w:r w:rsidR="00C6160A">
              <w:rPr>
                <w:rFonts w:ascii="Calibri" w:hAnsi="Calibri" w:cs="Calibri"/>
              </w:rPr>
              <w:t> </w:t>
            </w:r>
            <w:r w:rsidRPr="00026A5B">
              <w:t>m dependent on point of</w:t>
            </w:r>
            <w:r w:rsidR="00A27A55">
              <w:rPr>
                <w:rFonts w:ascii="Calibri" w:hAnsi="Calibri" w:cs="Calibri"/>
              </w:rPr>
              <w:t> </w:t>
            </w:r>
            <w:r w:rsidRPr="00026A5B">
              <w:t>application</w:t>
            </w:r>
          </w:p>
        </w:tc>
        <w:tc>
          <w:tcPr>
            <w:tcW w:w="541" w:type="pct"/>
            <w:tcMar>
              <w:top w:w="57" w:type="dxa"/>
              <w:bottom w:w="57" w:type="dxa"/>
            </w:tcMar>
          </w:tcPr>
          <w:p w14:paraId="4C47B6D4" w14:textId="15BD44D5" w:rsidR="005367E6" w:rsidRPr="00026A5B" w:rsidRDefault="005367E6" w:rsidP="006D5C23">
            <w:pPr>
              <w:pStyle w:val="Tabletext"/>
              <w:jc w:val="center"/>
            </w:pPr>
            <w:r w:rsidRPr="00026A5B">
              <w:t>&lt;0.9</w:t>
            </w:r>
            <w:r w:rsidR="008B5DA4">
              <w:rPr>
                <w:rFonts w:ascii="Calibri" w:hAnsi="Calibri" w:cs="Calibri"/>
              </w:rPr>
              <w:t> </w:t>
            </w:r>
            <w:r w:rsidRPr="00026A5B">
              <w:t>m subject to site-specific assessment</w:t>
            </w:r>
          </w:p>
        </w:tc>
      </w:tr>
      <w:tr w:rsidR="005367E6" w:rsidRPr="00026A5B" w14:paraId="08CC88C6" w14:textId="77777777" w:rsidTr="002707C0">
        <w:tc>
          <w:tcPr>
            <w:tcW w:w="187" w:type="pct"/>
            <w:tcMar>
              <w:top w:w="57" w:type="dxa"/>
              <w:bottom w:w="57" w:type="dxa"/>
            </w:tcMar>
          </w:tcPr>
          <w:p w14:paraId="39CDABDE" w14:textId="77777777" w:rsidR="005367E6" w:rsidRPr="00026A5B" w:rsidRDefault="005367E6" w:rsidP="002955F8">
            <w:pPr>
              <w:pStyle w:val="Tabletext"/>
            </w:pPr>
            <w:r w:rsidRPr="00026A5B">
              <w:t>9</w:t>
            </w:r>
          </w:p>
        </w:tc>
        <w:tc>
          <w:tcPr>
            <w:tcW w:w="516" w:type="pct"/>
            <w:tcMar>
              <w:top w:w="57" w:type="dxa"/>
              <w:bottom w:w="57" w:type="dxa"/>
            </w:tcMar>
          </w:tcPr>
          <w:p w14:paraId="224744FC" w14:textId="77777777" w:rsidR="005367E6" w:rsidRPr="00026A5B" w:rsidRDefault="005367E6" w:rsidP="002955F8">
            <w:pPr>
              <w:pStyle w:val="Tabletext"/>
            </w:pPr>
            <w:r w:rsidRPr="00026A5B">
              <w:t>Flooding</w:t>
            </w:r>
          </w:p>
        </w:tc>
        <w:tc>
          <w:tcPr>
            <w:tcW w:w="2091" w:type="pct"/>
            <w:tcMar>
              <w:top w:w="57" w:type="dxa"/>
              <w:bottom w:w="57" w:type="dxa"/>
              <w:right w:w="85" w:type="dxa"/>
            </w:tcMar>
          </w:tcPr>
          <w:p w14:paraId="232E2927" w14:textId="77777777" w:rsidR="005367E6" w:rsidRPr="00026A5B" w:rsidRDefault="005367E6" w:rsidP="00CE21FE">
            <w:pPr>
              <w:pStyle w:val="Tabletextdotpoint"/>
            </w:pPr>
            <w:r w:rsidRPr="00026A5B">
              <w:t xml:space="preserve">Subsurface point of application reduces risk of pollutant </w:t>
            </w:r>
            <w:proofErr w:type="gramStart"/>
            <w:r w:rsidRPr="00026A5B">
              <w:t>export</w:t>
            </w:r>
            <w:proofErr w:type="gramEnd"/>
          </w:p>
          <w:p w14:paraId="3CED7A16" w14:textId="77777777" w:rsidR="005367E6" w:rsidRPr="00026A5B" w:rsidRDefault="005367E6" w:rsidP="00CE21FE">
            <w:pPr>
              <w:pStyle w:val="Tabletextdotpoint"/>
            </w:pPr>
            <w:r w:rsidRPr="00026A5B">
              <w:t>EDS cannot easily be raised by importing fill</w:t>
            </w:r>
          </w:p>
        </w:tc>
        <w:tc>
          <w:tcPr>
            <w:tcW w:w="673" w:type="pct"/>
            <w:tcMar>
              <w:top w:w="57" w:type="dxa"/>
              <w:bottom w:w="57" w:type="dxa"/>
            </w:tcMar>
          </w:tcPr>
          <w:p w14:paraId="7D716B51" w14:textId="3E5935E4" w:rsidR="005367E6" w:rsidRPr="00026A5B" w:rsidRDefault="00A24C20" w:rsidP="006D5C23">
            <w:pPr>
              <w:pStyle w:val="Tabletext"/>
              <w:jc w:val="center"/>
            </w:pPr>
            <w:r>
              <w:t xml:space="preserve">Above </w:t>
            </w:r>
            <w:r w:rsidR="005367E6" w:rsidRPr="00026A5B">
              <w:t>1% Annual exceedance probability (AEP)</w:t>
            </w:r>
            <w:r w:rsidR="008438FC">
              <w:t xml:space="preserve"> flood level</w:t>
            </w:r>
          </w:p>
        </w:tc>
        <w:tc>
          <w:tcPr>
            <w:tcW w:w="992" w:type="pct"/>
            <w:tcMar>
              <w:top w:w="57" w:type="dxa"/>
              <w:bottom w:w="57" w:type="dxa"/>
            </w:tcMar>
          </w:tcPr>
          <w:p w14:paraId="032EEDA7" w14:textId="13A5C040" w:rsidR="005367E6" w:rsidRPr="00026A5B" w:rsidRDefault="005367E6" w:rsidP="006D5C23">
            <w:pPr>
              <w:pStyle w:val="Tabletext"/>
              <w:jc w:val="center"/>
            </w:pPr>
            <w:r w:rsidRPr="00026A5B">
              <w:t>1–5% AEP flood level</w:t>
            </w:r>
          </w:p>
        </w:tc>
        <w:tc>
          <w:tcPr>
            <w:tcW w:w="541" w:type="pct"/>
            <w:tcMar>
              <w:top w:w="57" w:type="dxa"/>
              <w:bottom w:w="57" w:type="dxa"/>
            </w:tcMar>
          </w:tcPr>
          <w:p w14:paraId="3A5FD072" w14:textId="5BE5DD2B" w:rsidR="005367E6" w:rsidRPr="00026A5B" w:rsidRDefault="00A00A03" w:rsidP="006D5C23">
            <w:pPr>
              <w:pStyle w:val="Tabletext"/>
              <w:jc w:val="center"/>
            </w:pPr>
            <w:r>
              <w:t xml:space="preserve">Below </w:t>
            </w:r>
            <w:r w:rsidR="005367E6" w:rsidRPr="00026A5B">
              <w:t>5% AEP flood level</w:t>
            </w:r>
          </w:p>
        </w:tc>
      </w:tr>
      <w:tr w:rsidR="005367E6" w:rsidRPr="00026A5B" w14:paraId="0CECF795" w14:textId="77777777" w:rsidTr="002707C0">
        <w:tc>
          <w:tcPr>
            <w:tcW w:w="187" w:type="pct"/>
            <w:tcBorders>
              <w:bottom w:val="single" w:sz="4" w:space="0" w:color="005FB4" w:themeColor="accent2"/>
            </w:tcBorders>
            <w:tcMar>
              <w:top w:w="57" w:type="dxa"/>
              <w:bottom w:w="57" w:type="dxa"/>
            </w:tcMar>
          </w:tcPr>
          <w:p w14:paraId="29A7D8DE" w14:textId="77777777" w:rsidR="005367E6" w:rsidRPr="00026A5B" w:rsidRDefault="005367E6" w:rsidP="002955F8">
            <w:pPr>
              <w:pStyle w:val="Tabletext"/>
            </w:pPr>
            <w:r w:rsidRPr="00026A5B">
              <w:t>10</w:t>
            </w:r>
          </w:p>
        </w:tc>
        <w:tc>
          <w:tcPr>
            <w:tcW w:w="516" w:type="pct"/>
            <w:tcBorders>
              <w:bottom w:val="single" w:sz="4" w:space="0" w:color="005FB4" w:themeColor="accent2"/>
            </w:tcBorders>
            <w:tcMar>
              <w:top w:w="57" w:type="dxa"/>
              <w:bottom w:w="57" w:type="dxa"/>
            </w:tcMar>
          </w:tcPr>
          <w:p w14:paraId="27377452" w14:textId="77777777" w:rsidR="005367E6" w:rsidRPr="00026A5B" w:rsidRDefault="005367E6" w:rsidP="002955F8">
            <w:pPr>
              <w:pStyle w:val="Tabletext"/>
            </w:pPr>
            <w:r w:rsidRPr="00026A5B">
              <w:t>Seasonal soil saturation</w:t>
            </w:r>
          </w:p>
        </w:tc>
        <w:tc>
          <w:tcPr>
            <w:tcW w:w="2091" w:type="pct"/>
            <w:tcBorders>
              <w:bottom w:val="single" w:sz="4" w:space="0" w:color="005FB4" w:themeColor="accent2"/>
            </w:tcBorders>
            <w:tcMar>
              <w:top w:w="57" w:type="dxa"/>
              <w:bottom w:w="57" w:type="dxa"/>
              <w:right w:w="85" w:type="dxa"/>
            </w:tcMar>
          </w:tcPr>
          <w:p w14:paraId="1576460F" w14:textId="77777777" w:rsidR="005367E6" w:rsidRPr="00026A5B" w:rsidRDefault="005367E6" w:rsidP="005164B6">
            <w:pPr>
              <w:pStyle w:val="Tabletextdotpoint"/>
            </w:pPr>
            <w:r w:rsidRPr="00026A5B">
              <w:t>Deeper point of effluent application may be impeded by prolonged saturated subsoils</w:t>
            </w:r>
          </w:p>
        </w:tc>
        <w:tc>
          <w:tcPr>
            <w:tcW w:w="2206" w:type="pct"/>
            <w:gridSpan w:val="3"/>
            <w:tcBorders>
              <w:bottom w:val="single" w:sz="4" w:space="0" w:color="005FB4" w:themeColor="accent2"/>
            </w:tcBorders>
            <w:tcMar>
              <w:top w:w="57" w:type="dxa"/>
              <w:bottom w:w="57" w:type="dxa"/>
            </w:tcMar>
          </w:tcPr>
          <w:p w14:paraId="756A5FDF" w14:textId="77777777" w:rsidR="005367E6" w:rsidRPr="00026A5B" w:rsidRDefault="005367E6" w:rsidP="006D5C23">
            <w:pPr>
              <w:pStyle w:val="Tabletext"/>
              <w:jc w:val="center"/>
            </w:pPr>
            <w:r w:rsidRPr="00026A5B">
              <w:t>Site-specific assessment required</w:t>
            </w:r>
          </w:p>
        </w:tc>
      </w:tr>
      <w:tr w:rsidR="005367E6" w:rsidRPr="00026A5B" w14:paraId="6A826102" w14:textId="77777777" w:rsidTr="002707C0">
        <w:tc>
          <w:tcPr>
            <w:tcW w:w="187" w:type="pct"/>
            <w:tcBorders>
              <w:top w:val="single" w:sz="4" w:space="0" w:color="005FB4" w:themeColor="accent2"/>
              <w:bottom w:val="single" w:sz="4" w:space="0" w:color="005FB4" w:themeColor="accent2"/>
            </w:tcBorders>
            <w:tcMar>
              <w:top w:w="57" w:type="dxa"/>
              <w:bottom w:w="57" w:type="dxa"/>
            </w:tcMar>
          </w:tcPr>
          <w:p w14:paraId="79E2D57C" w14:textId="77777777" w:rsidR="005367E6" w:rsidRPr="00026A5B" w:rsidRDefault="005367E6" w:rsidP="002955F8">
            <w:pPr>
              <w:pStyle w:val="Tabletext"/>
            </w:pPr>
            <w:r w:rsidRPr="00026A5B">
              <w:t>11</w:t>
            </w:r>
          </w:p>
        </w:tc>
        <w:tc>
          <w:tcPr>
            <w:tcW w:w="516" w:type="pct"/>
            <w:tcBorders>
              <w:top w:val="single" w:sz="4" w:space="0" w:color="005FB4" w:themeColor="accent2"/>
              <w:bottom w:val="single" w:sz="4" w:space="0" w:color="005FB4" w:themeColor="accent2"/>
            </w:tcBorders>
            <w:tcMar>
              <w:top w:w="57" w:type="dxa"/>
              <w:bottom w:w="57" w:type="dxa"/>
            </w:tcMar>
          </w:tcPr>
          <w:p w14:paraId="0E24E565" w14:textId="00F4A4F4" w:rsidR="005367E6" w:rsidRPr="00026A5B" w:rsidRDefault="005367E6" w:rsidP="002955F8">
            <w:pPr>
              <w:pStyle w:val="Tabletext"/>
            </w:pPr>
            <w:r w:rsidRPr="00026A5B">
              <w:t>Lot size</w:t>
            </w:r>
          </w:p>
        </w:tc>
        <w:tc>
          <w:tcPr>
            <w:tcW w:w="2091" w:type="pct"/>
            <w:tcBorders>
              <w:top w:val="single" w:sz="4" w:space="0" w:color="005FB4" w:themeColor="accent2"/>
              <w:bottom w:val="single" w:sz="4" w:space="0" w:color="005FB4" w:themeColor="accent2"/>
            </w:tcBorders>
            <w:tcMar>
              <w:top w:w="57" w:type="dxa"/>
              <w:bottom w:w="57" w:type="dxa"/>
              <w:right w:w="85" w:type="dxa"/>
            </w:tcMar>
          </w:tcPr>
          <w:p w14:paraId="3881042C" w14:textId="77777777" w:rsidR="005367E6" w:rsidRPr="00026A5B" w:rsidRDefault="005367E6" w:rsidP="005164B6">
            <w:pPr>
              <w:pStyle w:val="Tabletextdotpoint"/>
            </w:pPr>
            <w:r w:rsidRPr="00026A5B">
              <w:t>Can be beneficial for smaller lot sizes, however, assessment of other constraint features is required</w:t>
            </w:r>
          </w:p>
        </w:tc>
        <w:tc>
          <w:tcPr>
            <w:tcW w:w="2206" w:type="pct"/>
            <w:gridSpan w:val="3"/>
            <w:tcBorders>
              <w:top w:val="single" w:sz="4" w:space="0" w:color="005FB4" w:themeColor="accent2"/>
              <w:bottom w:val="single" w:sz="4" w:space="0" w:color="005FB4" w:themeColor="accent2"/>
            </w:tcBorders>
            <w:tcMar>
              <w:top w:w="57" w:type="dxa"/>
              <w:bottom w:w="57" w:type="dxa"/>
            </w:tcMar>
          </w:tcPr>
          <w:p w14:paraId="4889D377" w14:textId="77777777" w:rsidR="005367E6" w:rsidRPr="00026A5B" w:rsidRDefault="005367E6" w:rsidP="006D5C23">
            <w:pPr>
              <w:pStyle w:val="Tabletext"/>
              <w:jc w:val="center"/>
            </w:pPr>
            <w:r w:rsidRPr="00026A5B">
              <w:t>Site-specific assessment required</w:t>
            </w:r>
          </w:p>
        </w:tc>
      </w:tr>
    </w:tbl>
    <w:p w14:paraId="6852B78E" w14:textId="0A667891" w:rsidR="005367E6" w:rsidRPr="00DE7048" w:rsidRDefault="005367E6" w:rsidP="006301E5">
      <w:pPr>
        <w:pStyle w:val="Caption"/>
      </w:pPr>
      <w:bookmarkStart w:id="160" w:name="_Toc167176706"/>
      <w:r>
        <w:lastRenderedPageBreak/>
        <w:t xml:space="preserve">Table </w:t>
      </w:r>
      <w:r>
        <w:fldChar w:fldCharType="begin"/>
      </w:r>
      <w:r>
        <w:instrText>SEQ Table \* ARABIC</w:instrText>
      </w:r>
      <w:r>
        <w:fldChar w:fldCharType="separate"/>
      </w:r>
      <w:r w:rsidR="00E9377E">
        <w:rPr>
          <w:noProof/>
        </w:rPr>
        <w:t>6</w:t>
      </w:r>
      <w:r>
        <w:fldChar w:fldCharType="end"/>
      </w:r>
      <w:r>
        <w:t xml:space="preserve">: </w:t>
      </w:r>
      <w:r w:rsidRPr="00DE7048">
        <w:t xml:space="preserve">Site and </w:t>
      </w:r>
      <w:r>
        <w:t>s</w:t>
      </w:r>
      <w:r w:rsidRPr="00DE7048">
        <w:t xml:space="preserve">oil </w:t>
      </w:r>
      <w:r>
        <w:t>s</w:t>
      </w:r>
      <w:r w:rsidRPr="00DE7048">
        <w:t xml:space="preserve">election </w:t>
      </w:r>
      <w:r>
        <w:t>g</w:t>
      </w:r>
      <w:r w:rsidRPr="00DE7048">
        <w:t xml:space="preserve">uidance for </w:t>
      </w:r>
      <w:r>
        <w:t>evapotranspiration</w:t>
      </w:r>
      <w:r w:rsidRPr="00DE7048">
        <w:t xml:space="preserve"> </w:t>
      </w:r>
      <w:r>
        <w:t>s</w:t>
      </w:r>
      <w:r w:rsidRPr="00DE7048">
        <w:t>ystems</w:t>
      </w:r>
      <w:bookmarkEnd w:id="160"/>
    </w:p>
    <w:tbl>
      <w:tblPr>
        <w:tblStyle w:val="EPA"/>
        <w:tblW w:w="5000" w:type="pct"/>
        <w:tblCellMar>
          <w:top w:w="113" w:type="dxa"/>
          <w:bottom w:w="113" w:type="dxa"/>
        </w:tblCellMar>
        <w:tblLook w:val="04A0" w:firstRow="1" w:lastRow="0" w:firstColumn="1" w:lastColumn="0" w:noHBand="0" w:noVBand="1"/>
      </w:tblPr>
      <w:tblGrid>
        <w:gridCol w:w="726"/>
        <w:gridCol w:w="1683"/>
        <w:gridCol w:w="5528"/>
        <w:gridCol w:w="2267"/>
        <w:gridCol w:w="2410"/>
        <w:gridCol w:w="2522"/>
      </w:tblGrid>
      <w:tr w:rsidR="005367E6" w:rsidRPr="002B6E37" w14:paraId="487DA8E0" w14:textId="77777777" w:rsidTr="008F24B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 w:type="pct"/>
            <w:tcMar>
              <w:bottom w:w="28" w:type="dxa"/>
            </w:tcMar>
          </w:tcPr>
          <w:p w14:paraId="4858A544" w14:textId="77777777" w:rsidR="005367E6" w:rsidRPr="002B6E37" w:rsidRDefault="005367E6" w:rsidP="00982CCA">
            <w:pPr>
              <w:spacing w:after="0"/>
              <w:rPr>
                <w:rStyle w:val="CharacterStyle-Blue"/>
              </w:rPr>
            </w:pPr>
            <w:r w:rsidRPr="002B6E37">
              <w:rPr>
                <w:rStyle w:val="CharacterStyle-Blue"/>
              </w:rPr>
              <w:t>Item</w:t>
            </w:r>
          </w:p>
        </w:tc>
        <w:tc>
          <w:tcPr>
            <w:tcW w:w="556" w:type="pct"/>
            <w:tcMar>
              <w:bottom w:w="28" w:type="dxa"/>
            </w:tcMar>
          </w:tcPr>
          <w:p w14:paraId="0BC90403" w14:textId="77777777" w:rsidR="005367E6" w:rsidRPr="002B6E37" w:rsidRDefault="005367E6" w:rsidP="00982CCA">
            <w:pPr>
              <w:spacing w:after="0"/>
              <w:cnfStyle w:val="100000000000" w:firstRow="1" w:lastRow="0" w:firstColumn="0" w:lastColumn="0" w:oddVBand="0" w:evenVBand="0" w:oddHBand="0" w:evenHBand="0" w:firstRowFirstColumn="0" w:firstRowLastColumn="0" w:lastRowFirstColumn="0" w:lastRowLastColumn="0"/>
              <w:rPr>
                <w:rStyle w:val="CharacterStyle-Blue"/>
              </w:rPr>
            </w:pPr>
            <w:r w:rsidRPr="002B6E37">
              <w:rPr>
                <w:rStyle w:val="CharacterStyle-Blue"/>
              </w:rPr>
              <w:t xml:space="preserve">Constraint </w:t>
            </w:r>
            <w:r w:rsidRPr="002B6E37">
              <w:rPr>
                <w:rStyle w:val="CharacterStyle-Blue"/>
              </w:rPr>
              <w:br/>
              <w:t>feature</w:t>
            </w:r>
          </w:p>
        </w:tc>
        <w:tc>
          <w:tcPr>
            <w:tcW w:w="1826" w:type="pct"/>
            <w:tcMar>
              <w:bottom w:w="28" w:type="dxa"/>
            </w:tcMar>
          </w:tcPr>
          <w:p w14:paraId="39ABA68E" w14:textId="77777777" w:rsidR="005367E6" w:rsidRPr="002B6E37" w:rsidRDefault="005367E6" w:rsidP="00982CCA">
            <w:pPr>
              <w:spacing w:after="0"/>
              <w:cnfStyle w:val="100000000000" w:firstRow="1" w:lastRow="0" w:firstColumn="0" w:lastColumn="0" w:oddVBand="0" w:evenVBand="0" w:oddHBand="0" w:evenHBand="0" w:firstRowFirstColumn="0" w:firstRowLastColumn="0" w:lastRowFirstColumn="0" w:lastRowLastColumn="0"/>
              <w:rPr>
                <w:rStyle w:val="CharacterStyle-Blue"/>
              </w:rPr>
            </w:pPr>
            <w:r w:rsidRPr="002B6E37">
              <w:rPr>
                <w:rStyle w:val="CharacterStyle-Blue"/>
              </w:rPr>
              <w:t>Guidance information for evapotranspiration systems</w:t>
            </w:r>
          </w:p>
        </w:tc>
        <w:tc>
          <w:tcPr>
            <w:tcW w:w="2378" w:type="pct"/>
            <w:gridSpan w:val="3"/>
            <w:tcMar>
              <w:bottom w:w="28" w:type="dxa"/>
            </w:tcMar>
          </w:tcPr>
          <w:p w14:paraId="092169A9" w14:textId="50B92838" w:rsidR="005367E6" w:rsidRPr="002B6E37" w:rsidRDefault="005367E6" w:rsidP="00982CCA">
            <w:pPr>
              <w:spacing w:after="0"/>
              <w:jc w:val="center"/>
              <w:cnfStyle w:val="100000000000" w:firstRow="1" w:lastRow="0" w:firstColumn="0" w:lastColumn="0" w:oddVBand="0" w:evenVBand="0" w:oddHBand="0" w:evenHBand="0" w:firstRowFirstColumn="0" w:firstRowLastColumn="0" w:lastRowFirstColumn="0" w:lastRowLastColumn="0"/>
              <w:rPr>
                <w:rStyle w:val="CharacterStyle-Blue"/>
              </w:rPr>
            </w:pPr>
            <w:r w:rsidRPr="002B6E37">
              <w:rPr>
                <w:rStyle w:val="CharacterStyle-Blue"/>
              </w:rPr>
              <w:t>Limitation scale</w:t>
            </w:r>
          </w:p>
          <w:p w14:paraId="61DF243A" w14:textId="2AECF84A" w:rsidR="005367E6" w:rsidRPr="002B6E37" w:rsidRDefault="009060DC" w:rsidP="00982CCA">
            <w:pPr>
              <w:spacing w:after="0"/>
              <w:jc w:val="center"/>
              <w:cnfStyle w:val="100000000000" w:firstRow="1" w:lastRow="0" w:firstColumn="0" w:lastColumn="0" w:oddVBand="0" w:evenVBand="0" w:oddHBand="0" w:evenHBand="0" w:firstRowFirstColumn="0" w:firstRowLastColumn="0" w:lastRowFirstColumn="0" w:lastRowLastColumn="0"/>
              <w:rPr>
                <w:rStyle w:val="CharacterStyle-Blue"/>
              </w:rPr>
            </w:pPr>
            <w:r w:rsidRPr="00600B92">
              <w:rPr>
                <w:rStyle w:val="FootnoteReference"/>
                <w:noProof/>
                <w:sz w:val="19"/>
                <w:szCs w:val="19"/>
              </w:rPr>
              <mc:AlternateContent>
                <mc:Choice Requires="wps">
                  <w:drawing>
                    <wp:anchor distT="0" distB="0" distL="114300" distR="114300" simplePos="0" relativeHeight="251658242" behindDoc="0" locked="0" layoutInCell="1" allowOverlap="1" wp14:anchorId="4A5C8353" wp14:editId="13B49338">
                      <wp:simplePos x="0" y="0"/>
                      <wp:positionH relativeFrom="margin">
                        <wp:posOffset>1475740</wp:posOffset>
                      </wp:positionH>
                      <wp:positionV relativeFrom="page">
                        <wp:posOffset>296545</wp:posOffset>
                      </wp:positionV>
                      <wp:extent cx="1515600" cy="0"/>
                      <wp:effectExtent l="38100" t="76200" r="27940" b="95250"/>
                      <wp:wrapNone/>
                      <wp:docPr id="1943558901" name="Straight Arrow Connector 1943558901"/>
                      <wp:cNvGraphicFramePr/>
                      <a:graphic xmlns:a="http://schemas.openxmlformats.org/drawingml/2006/main">
                        <a:graphicData uri="http://schemas.microsoft.com/office/word/2010/wordprocessingShape">
                          <wps:wsp>
                            <wps:cNvCnPr/>
                            <wps:spPr>
                              <a:xfrm>
                                <a:off x="0" y="0"/>
                                <a:ext cx="1515600" cy="0"/>
                              </a:xfrm>
                              <a:prstGeom prst="straightConnector1">
                                <a:avLst/>
                              </a:prstGeom>
                              <a:noFill/>
                              <a:ln w="6350" cap="flat" cmpd="sng" algn="ctr">
                                <a:solidFill>
                                  <a:srgbClr val="005FB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1A7A6A" id="Straight Arrow Connector 1943558901" o:spid="_x0000_s1026" type="#_x0000_t32" style="position:absolute;margin-left:116.2pt;margin-top:23.35pt;width:119.35pt;height:0;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" strokecolor="#005fb4" strokeweight=".5pt">
                      <v:stroke startarrow="block" endarrow="block" joinstyle="miter"/>
                      <w10:wrap anchorx="margin" anchory="page"/>
                    </v:shape>
                  </w:pict>
                </mc:Fallback>
              </mc:AlternateContent>
            </w:r>
            <w:r w:rsidR="005367E6" w:rsidRPr="002B6E37">
              <w:rPr>
                <w:rStyle w:val="CharacterStyle-Blue"/>
              </w:rPr>
              <w:t>L</w:t>
            </w:r>
            <w:r w:rsidR="003A61C6">
              <w:rPr>
                <w:rStyle w:val="CharacterStyle-Blue"/>
              </w:rPr>
              <w:t>esser</w:t>
            </w:r>
            <w:r w:rsidR="005367E6" w:rsidRPr="002B6E37">
              <w:rPr>
                <w:rStyle w:val="CharacterStyle-Blue"/>
              </w:rPr>
              <w:t xml:space="preserve">       </w:t>
            </w:r>
            <w:r w:rsidR="00EE5CD4">
              <w:rPr>
                <w:rStyle w:val="CharacterStyle-Blue"/>
              </w:rPr>
              <w:t xml:space="preserve">                </w:t>
            </w:r>
            <w:r w:rsidR="005367E6" w:rsidRPr="002B6E37">
              <w:rPr>
                <w:rStyle w:val="CharacterStyle-Blue"/>
              </w:rPr>
              <w:t xml:space="preserve">                                                                  </w:t>
            </w:r>
            <w:r w:rsidR="003A61C6">
              <w:rPr>
                <w:rStyle w:val="CharacterStyle-Blue"/>
              </w:rPr>
              <w:t>Greater</w:t>
            </w:r>
          </w:p>
        </w:tc>
      </w:tr>
      <w:tr w:rsidR="00B16BF3" w:rsidRPr="00CA365F" w14:paraId="6606E433" w14:textId="77777777" w:rsidTr="008F24BA">
        <w:tc>
          <w:tcPr>
            <w:cnfStyle w:val="001000000000" w:firstRow="0" w:lastRow="0" w:firstColumn="1" w:lastColumn="0" w:oddVBand="0" w:evenVBand="0" w:oddHBand="0" w:evenHBand="0" w:firstRowFirstColumn="0" w:firstRowLastColumn="0" w:lastRowFirstColumn="0" w:lastRowLastColumn="0"/>
            <w:tcW w:w="240" w:type="pct"/>
          </w:tcPr>
          <w:p w14:paraId="17C4711E" w14:textId="77777777" w:rsidR="005367E6" w:rsidRPr="00CA365F" w:rsidRDefault="005367E6" w:rsidP="007D0808">
            <w:pPr>
              <w:spacing w:before="0" w:after="0"/>
              <w:rPr>
                <w:sz w:val="19"/>
                <w:szCs w:val="19"/>
              </w:rPr>
            </w:pPr>
            <w:r w:rsidRPr="00CA365F">
              <w:rPr>
                <w:sz w:val="19"/>
                <w:szCs w:val="19"/>
              </w:rPr>
              <w:t>1</w:t>
            </w:r>
          </w:p>
        </w:tc>
        <w:tc>
          <w:tcPr>
            <w:tcW w:w="556" w:type="pct"/>
          </w:tcPr>
          <w:p w14:paraId="66345A45" w14:textId="77777777" w:rsidR="005367E6" w:rsidRPr="00CA365F" w:rsidRDefault="005367E6" w:rsidP="007D0808">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CA365F">
              <w:rPr>
                <w:sz w:val="19"/>
                <w:szCs w:val="19"/>
              </w:rPr>
              <w:t>Slope</w:t>
            </w:r>
          </w:p>
        </w:tc>
        <w:tc>
          <w:tcPr>
            <w:tcW w:w="1826" w:type="pct"/>
          </w:tcPr>
          <w:p w14:paraId="0178091F" w14:textId="77777777" w:rsidR="005367E6" w:rsidRPr="00CA365F" w:rsidRDefault="005367E6" w:rsidP="00CE21FE">
            <w:pPr>
              <w:pStyle w:val="Tabletextdotpoint"/>
              <w:cnfStyle w:val="000000000000" w:firstRow="0" w:lastRow="0" w:firstColumn="0" w:lastColumn="0" w:oddVBand="0" w:evenVBand="0" w:oddHBand="0" w:evenHBand="0" w:firstRowFirstColumn="0" w:firstRowLastColumn="0" w:lastRowFirstColumn="0" w:lastRowLastColumn="0"/>
            </w:pPr>
            <w:r w:rsidRPr="00CA365F">
              <w:t xml:space="preserve">Steep slope can impact constructability and high potential for </w:t>
            </w:r>
            <w:proofErr w:type="gramStart"/>
            <w:r w:rsidRPr="00CA365F">
              <w:t>erosion</w:t>
            </w:r>
            <w:proofErr w:type="gramEnd"/>
          </w:p>
          <w:p w14:paraId="7502ADFE" w14:textId="77777777" w:rsidR="005367E6" w:rsidRPr="00CA365F" w:rsidRDefault="005367E6" w:rsidP="00CE21FE">
            <w:pPr>
              <w:pStyle w:val="Tabletextdotpoint"/>
              <w:cnfStyle w:val="000000000000" w:firstRow="0" w:lastRow="0" w:firstColumn="0" w:lastColumn="0" w:oddVBand="0" w:evenVBand="0" w:oddHBand="0" w:evenHBand="0" w:firstRowFirstColumn="0" w:firstRowLastColumn="0" w:lastRowFirstColumn="0" w:lastRowLastColumn="0"/>
            </w:pPr>
            <w:r w:rsidRPr="00CA365F">
              <w:t>Assess in conjunction with landform</w:t>
            </w:r>
          </w:p>
        </w:tc>
        <w:tc>
          <w:tcPr>
            <w:tcW w:w="749" w:type="pct"/>
          </w:tcPr>
          <w:p w14:paraId="02D9F146" w14:textId="77777777" w:rsidR="005367E6" w:rsidRPr="00CA365F" w:rsidRDefault="005367E6" w:rsidP="00B375F0">
            <w:pPr>
              <w:spacing w:after="40"/>
              <w:jc w:val="center"/>
              <w:cnfStyle w:val="000000000000" w:firstRow="0" w:lastRow="0" w:firstColumn="0" w:lastColumn="0" w:oddVBand="0" w:evenVBand="0" w:oddHBand="0" w:evenHBand="0" w:firstRowFirstColumn="0" w:firstRowLastColumn="0" w:lastRowFirstColumn="0" w:lastRowLastColumn="0"/>
              <w:rPr>
                <w:sz w:val="19"/>
                <w:szCs w:val="19"/>
              </w:rPr>
            </w:pPr>
            <w:r w:rsidRPr="00CA365F">
              <w:rPr>
                <w:sz w:val="19"/>
                <w:szCs w:val="19"/>
              </w:rPr>
              <w:t>&lt;5%</w:t>
            </w:r>
          </w:p>
        </w:tc>
        <w:tc>
          <w:tcPr>
            <w:tcW w:w="796" w:type="pct"/>
          </w:tcPr>
          <w:p w14:paraId="7E09BD27" w14:textId="6E992A49" w:rsidR="005367E6" w:rsidRPr="00CA365F" w:rsidRDefault="005367E6" w:rsidP="00B375F0">
            <w:pPr>
              <w:spacing w:after="40"/>
              <w:jc w:val="center"/>
              <w:cnfStyle w:val="000000000000" w:firstRow="0" w:lastRow="0" w:firstColumn="0" w:lastColumn="0" w:oddVBand="0" w:evenVBand="0" w:oddHBand="0" w:evenHBand="0" w:firstRowFirstColumn="0" w:firstRowLastColumn="0" w:lastRowFirstColumn="0" w:lastRowLastColumn="0"/>
              <w:rPr>
                <w:sz w:val="19"/>
                <w:szCs w:val="19"/>
              </w:rPr>
            </w:pPr>
            <w:r w:rsidRPr="00CA365F">
              <w:rPr>
                <w:sz w:val="19"/>
                <w:szCs w:val="19"/>
              </w:rPr>
              <w:t>5–10%</w:t>
            </w:r>
          </w:p>
        </w:tc>
        <w:tc>
          <w:tcPr>
            <w:tcW w:w="833" w:type="pct"/>
          </w:tcPr>
          <w:p w14:paraId="56AA803F" w14:textId="77777777" w:rsidR="005367E6" w:rsidRPr="00CA365F" w:rsidRDefault="005367E6" w:rsidP="00B375F0">
            <w:pPr>
              <w:spacing w:after="40"/>
              <w:jc w:val="center"/>
              <w:cnfStyle w:val="000000000000" w:firstRow="0" w:lastRow="0" w:firstColumn="0" w:lastColumn="0" w:oddVBand="0" w:evenVBand="0" w:oddHBand="0" w:evenHBand="0" w:firstRowFirstColumn="0" w:firstRowLastColumn="0" w:lastRowFirstColumn="0" w:lastRowLastColumn="0"/>
              <w:rPr>
                <w:sz w:val="19"/>
                <w:szCs w:val="19"/>
              </w:rPr>
            </w:pPr>
            <w:r w:rsidRPr="00CA365F">
              <w:rPr>
                <w:sz w:val="19"/>
                <w:szCs w:val="19"/>
              </w:rPr>
              <w:t>&gt;15%</w:t>
            </w:r>
          </w:p>
        </w:tc>
      </w:tr>
      <w:tr w:rsidR="00B16BF3" w:rsidRPr="00CA365F" w14:paraId="0FC9856B" w14:textId="77777777" w:rsidTr="008F24BA">
        <w:tc>
          <w:tcPr>
            <w:cnfStyle w:val="001000000000" w:firstRow="0" w:lastRow="0" w:firstColumn="1" w:lastColumn="0" w:oddVBand="0" w:evenVBand="0" w:oddHBand="0" w:evenHBand="0" w:firstRowFirstColumn="0" w:firstRowLastColumn="0" w:lastRowFirstColumn="0" w:lastRowLastColumn="0"/>
            <w:tcW w:w="240" w:type="pct"/>
          </w:tcPr>
          <w:p w14:paraId="316D6746" w14:textId="77777777" w:rsidR="005367E6" w:rsidRPr="00CA365F" w:rsidRDefault="005367E6" w:rsidP="007D0808">
            <w:pPr>
              <w:spacing w:before="0" w:after="0"/>
              <w:rPr>
                <w:sz w:val="19"/>
                <w:szCs w:val="19"/>
              </w:rPr>
            </w:pPr>
            <w:r w:rsidRPr="00CA365F">
              <w:rPr>
                <w:sz w:val="19"/>
                <w:szCs w:val="19"/>
              </w:rPr>
              <w:t>2</w:t>
            </w:r>
          </w:p>
        </w:tc>
        <w:tc>
          <w:tcPr>
            <w:tcW w:w="556" w:type="pct"/>
          </w:tcPr>
          <w:p w14:paraId="4D1FADBD" w14:textId="77777777" w:rsidR="005367E6" w:rsidRPr="00CA365F" w:rsidRDefault="005367E6" w:rsidP="007D0808">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CA365F">
              <w:rPr>
                <w:sz w:val="19"/>
                <w:szCs w:val="19"/>
              </w:rPr>
              <w:t>Soil depth (BGL)</w:t>
            </w:r>
          </w:p>
        </w:tc>
        <w:tc>
          <w:tcPr>
            <w:tcW w:w="1826" w:type="pct"/>
          </w:tcPr>
          <w:p w14:paraId="5359062C" w14:textId="77777777" w:rsidR="005367E6" w:rsidRPr="00CA365F" w:rsidRDefault="005367E6" w:rsidP="00CE21FE">
            <w:pPr>
              <w:pStyle w:val="Tabletextdotpoint"/>
              <w:cnfStyle w:val="000000000000" w:firstRow="0" w:lastRow="0" w:firstColumn="0" w:lastColumn="0" w:oddVBand="0" w:evenVBand="0" w:oddHBand="0" w:evenHBand="0" w:firstRowFirstColumn="0" w:firstRowLastColumn="0" w:lastRowFirstColumn="0" w:lastRowLastColumn="0"/>
            </w:pPr>
            <w:r w:rsidRPr="00CA365F">
              <w:t xml:space="preserve">Soil category is important in determining suitability of available </w:t>
            </w:r>
            <w:proofErr w:type="gramStart"/>
            <w:r w:rsidRPr="00CA365F">
              <w:t>depth</w:t>
            </w:r>
            <w:proofErr w:type="gramEnd"/>
          </w:p>
          <w:p w14:paraId="194EB003" w14:textId="77777777" w:rsidR="005367E6" w:rsidRPr="00CA365F" w:rsidRDefault="005367E6" w:rsidP="00CE21FE">
            <w:pPr>
              <w:pStyle w:val="Tabletextdotpoint"/>
              <w:cnfStyle w:val="000000000000" w:firstRow="0" w:lastRow="0" w:firstColumn="0" w:lastColumn="0" w:oddVBand="0" w:evenVBand="0" w:oddHBand="0" w:evenHBand="0" w:firstRowFirstColumn="0" w:firstRowLastColumn="0" w:lastRowFirstColumn="0" w:lastRowLastColumn="0"/>
            </w:pPr>
            <w:r w:rsidRPr="00CA365F">
              <w:t xml:space="preserve">Shallow depth can reduce effluent storage capacity and treatment by soil </w:t>
            </w:r>
            <w:proofErr w:type="gramStart"/>
            <w:r w:rsidRPr="00CA365F">
              <w:t>processes</w:t>
            </w:r>
            <w:proofErr w:type="gramEnd"/>
          </w:p>
          <w:p w14:paraId="7AC31763" w14:textId="77777777" w:rsidR="005367E6" w:rsidRPr="00CA365F" w:rsidRDefault="005367E6" w:rsidP="00CE21FE">
            <w:pPr>
              <w:pStyle w:val="Tabletextdotpoint"/>
              <w:cnfStyle w:val="000000000000" w:firstRow="0" w:lastRow="0" w:firstColumn="0" w:lastColumn="0" w:oddVBand="0" w:evenVBand="0" w:oddHBand="0" w:evenHBand="0" w:firstRowFirstColumn="0" w:firstRowLastColumn="0" w:lastRowFirstColumn="0" w:lastRowLastColumn="0"/>
            </w:pPr>
            <w:r w:rsidRPr="00CA365F">
              <w:t xml:space="preserve">Shallow depth can impact system </w:t>
            </w:r>
            <w:proofErr w:type="gramStart"/>
            <w:r w:rsidRPr="00CA365F">
              <w:t>design</w:t>
            </w:r>
            <w:proofErr w:type="gramEnd"/>
          </w:p>
          <w:p w14:paraId="296528ED" w14:textId="77777777" w:rsidR="005367E6" w:rsidRPr="00CA365F" w:rsidRDefault="005367E6" w:rsidP="00CE21FE">
            <w:pPr>
              <w:pStyle w:val="Tabletextdotpoint"/>
              <w:cnfStyle w:val="000000000000" w:firstRow="0" w:lastRow="0" w:firstColumn="0" w:lastColumn="0" w:oddVBand="0" w:evenVBand="0" w:oddHBand="0" w:evenHBand="0" w:firstRowFirstColumn="0" w:firstRowLastColumn="0" w:lastRowFirstColumn="0" w:lastRowLastColumn="0"/>
            </w:pPr>
            <w:r w:rsidRPr="00CA365F">
              <w:t>Consider depth and type of limiting layer on design selection</w:t>
            </w:r>
          </w:p>
        </w:tc>
        <w:tc>
          <w:tcPr>
            <w:tcW w:w="749" w:type="pct"/>
          </w:tcPr>
          <w:p w14:paraId="28DFDE98" w14:textId="689ED77F" w:rsidR="005367E6" w:rsidRPr="00CA365F" w:rsidRDefault="005367E6" w:rsidP="00B375F0">
            <w:pPr>
              <w:spacing w:after="40"/>
              <w:jc w:val="center"/>
              <w:cnfStyle w:val="000000000000" w:firstRow="0" w:lastRow="0" w:firstColumn="0" w:lastColumn="0" w:oddVBand="0" w:evenVBand="0" w:oddHBand="0" w:evenHBand="0" w:firstRowFirstColumn="0" w:firstRowLastColumn="0" w:lastRowFirstColumn="0" w:lastRowLastColumn="0"/>
              <w:rPr>
                <w:sz w:val="19"/>
                <w:szCs w:val="19"/>
              </w:rPr>
            </w:pPr>
            <w:r w:rsidRPr="00CA365F">
              <w:rPr>
                <w:sz w:val="19"/>
                <w:szCs w:val="19"/>
              </w:rPr>
              <w:t>&gt;1.2</w:t>
            </w:r>
            <w:r w:rsidR="001A2A17">
              <w:rPr>
                <w:rFonts w:ascii="Calibri" w:hAnsi="Calibri" w:cs="Calibri"/>
                <w:sz w:val="19"/>
                <w:szCs w:val="19"/>
              </w:rPr>
              <w:t> </w:t>
            </w:r>
            <w:r w:rsidRPr="00CA365F">
              <w:rPr>
                <w:sz w:val="19"/>
                <w:szCs w:val="19"/>
              </w:rPr>
              <w:t>m</w:t>
            </w:r>
          </w:p>
        </w:tc>
        <w:tc>
          <w:tcPr>
            <w:tcW w:w="796" w:type="pct"/>
          </w:tcPr>
          <w:p w14:paraId="2F6B4689" w14:textId="17ECABFD" w:rsidR="005367E6" w:rsidRPr="00CA365F" w:rsidRDefault="005367E6" w:rsidP="00B375F0">
            <w:pPr>
              <w:spacing w:after="40"/>
              <w:jc w:val="center"/>
              <w:cnfStyle w:val="000000000000" w:firstRow="0" w:lastRow="0" w:firstColumn="0" w:lastColumn="0" w:oddVBand="0" w:evenVBand="0" w:oddHBand="0" w:evenHBand="0" w:firstRowFirstColumn="0" w:firstRowLastColumn="0" w:lastRowFirstColumn="0" w:lastRowLastColumn="0"/>
              <w:rPr>
                <w:sz w:val="19"/>
                <w:szCs w:val="19"/>
              </w:rPr>
            </w:pPr>
            <w:r w:rsidRPr="00CA365F">
              <w:rPr>
                <w:sz w:val="19"/>
                <w:szCs w:val="19"/>
              </w:rPr>
              <w:t>0.9–1.2</w:t>
            </w:r>
            <w:r w:rsidR="001A2A17">
              <w:rPr>
                <w:rFonts w:ascii="Calibri" w:hAnsi="Calibri" w:cs="Calibri"/>
                <w:sz w:val="19"/>
                <w:szCs w:val="19"/>
              </w:rPr>
              <w:t> </w:t>
            </w:r>
            <w:r w:rsidRPr="00CA365F">
              <w:rPr>
                <w:sz w:val="19"/>
                <w:szCs w:val="19"/>
              </w:rPr>
              <w:t>m</w:t>
            </w:r>
          </w:p>
        </w:tc>
        <w:tc>
          <w:tcPr>
            <w:tcW w:w="833" w:type="pct"/>
          </w:tcPr>
          <w:p w14:paraId="417DBD07" w14:textId="7EB2A8E9" w:rsidR="005367E6" w:rsidRPr="00CA365F" w:rsidRDefault="005367E6" w:rsidP="00B375F0">
            <w:pPr>
              <w:spacing w:after="40"/>
              <w:jc w:val="center"/>
              <w:cnfStyle w:val="000000000000" w:firstRow="0" w:lastRow="0" w:firstColumn="0" w:lastColumn="0" w:oddVBand="0" w:evenVBand="0" w:oddHBand="0" w:evenHBand="0" w:firstRowFirstColumn="0" w:firstRowLastColumn="0" w:lastRowFirstColumn="0" w:lastRowLastColumn="0"/>
              <w:rPr>
                <w:sz w:val="19"/>
                <w:szCs w:val="19"/>
              </w:rPr>
            </w:pPr>
            <w:r w:rsidRPr="00CA365F">
              <w:rPr>
                <w:sz w:val="19"/>
                <w:szCs w:val="19"/>
              </w:rPr>
              <w:t>&lt;0.9</w:t>
            </w:r>
            <w:r w:rsidR="001A2A17">
              <w:rPr>
                <w:rFonts w:ascii="Calibri" w:hAnsi="Calibri" w:cs="Calibri"/>
                <w:sz w:val="19"/>
                <w:szCs w:val="19"/>
              </w:rPr>
              <w:t> </w:t>
            </w:r>
            <w:r w:rsidRPr="00CA365F">
              <w:rPr>
                <w:sz w:val="19"/>
                <w:szCs w:val="19"/>
              </w:rPr>
              <w:t>m</w:t>
            </w:r>
          </w:p>
        </w:tc>
      </w:tr>
      <w:tr w:rsidR="00B16BF3" w:rsidRPr="00CA365F" w14:paraId="69DDA7D6" w14:textId="77777777" w:rsidTr="008F24BA">
        <w:tc>
          <w:tcPr>
            <w:cnfStyle w:val="001000000000" w:firstRow="0" w:lastRow="0" w:firstColumn="1" w:lastColumn="0" w:oddVBand="0" w:evenVBand="0" w:oddHBand="0" w:evenHBand="0" w:firstRowFirstColumn="0" w:firstRowLastColumn="0" w:lastRowFirstColumn="0" w:lastRowLastColumn="0"/>
            <w:tcW w:w="240" w:type="pct"/>
          </w:tcPr>
          <w:p w14:paraId="41102579" w14:textId="77777777" w:rsidR="005367E6" w:rsidRPr="00CA365F" w:rsidRDefault="005367E6" w:rsidP="007D0808">
            <w:pPr>
              <w:spacing w:before="0" w:after="0"/>
              <w:rPr>
                <w:sz w:val="19"/>
                <w:szCs w:val="19"/>
              </w:rPr>
            </w:pPr>
            <w:r w:rsidRPr="00CA365F">
              <w:rPr>
                <w:sz w:val="19"/>
                <w:szCs w:val="19"/>
              </w:rPr>
              <w:t>3</w:t>
            </w:r>
          </w:p>
        </w:tc>
        <w:tc>
          <w:tcPr>
            <w:tcW w:w="556" w:type="pct"/>
          </w:tcPr>
          <w:p w14:paraId="237A775D" w14:textId="77777777" w:rsidR="005367E6" w:rsidRPr="00CA365F" w:rsidRDefault="005367E6" w:rsidP="007D0808">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CA365F">
              <w:rPr>
                <w:sz w:val="19"/>
                <w:szCs w:val="19"/>
              </w:rPr>
              <w:t>Soil category</w:t>
            </w:r>
          </w:p>
        </w:tc>
        <w:tc>
          <w:tcPr>
            <w:tcW w:w="1826" w:type="pct"/>
          </w:tcPr>
          <w:p w14:paraId="2C41ED8C" w14:textId="77777777" w:rsidR="005367E6" w:rsidRPr="00CA365F" w:rsidRDefault="005367E6" w:rsidP="00CE21FE">
            <w:pPr>
              <w:pStyle w:val="Tabletextdotpoint"/>
              <w:cnfStyle w:val="000000000000" w:firstRow="0" w:lastRow="0" w:firstColumn="0" w:lastColumn="0" w:oddVBand="0" w:evenVBand="0" w:oddHBand="0" w:evenHBand="0" w:firstRowFirstColumn="0" w:firstRowLastColumn="0" w:lastRowFirstColumn="0" w:lastRowLastColumn="0"/>
            </w:pPr>
            <w:r w:rsidRPr="00CA365F">
              <w:t>Not typically used on category 1–3 soils</w:t>
            </w:r>
          </w:p>
          <w:p w14:paraId="7842E7A0" w14:textId="77777777" w:rsidR="005367E6" w:rsidRPr="00CA365F" w:rsidRDefault="005367E6" w:rsidP="00CE21FE">
            <w:pPr>
              <w:pStyle w:val="Tabletextdotpoint"/>
              <w:cnfStyle w:val="000000000000" w:firstRow="0" w:lastRow="0" w:firstColumn="0" w:lastColumn="0" w:oddVBand="0" w:evenVBand="0" w:oddHBand="0" w:evenHBand="0" w:firstRowFirstColumn="0" w:firstRowLastColumn="0" w:lastRowFirstColumn="0" w:lastRowLastColumn="0"/>
            </w:pPr>
            <w:r w:rsidRPr="00CA365F">
              <w:t>Low permeable soils result in increased design footprints per unit volume of effluent</w:t>
            </w:r>
          </w:p>
        </w:tc>
        <w:tc>
          <w:tcPr>
            <w:tcW w:w="749" w:type="pct"/>
          </w:tcPr>
          <w:p w14:paraId="39BCE82D" w14:textId="77777777" w:rsidR="005367E6" w:rsidRPr="00CA365F" w:rsidRDefault="005367E6" w:rsidP="00B375F0">
            <w:pPr>
              <w:spacing w:after="40"/>
              <w:jc w:val="center"/>
              <w:cnfStyle w:val="000000000000" w:firstRow="0" w:lastRow="0" w:firstColumn="0" w:lastColumn="0" w:oddVBand="0" w:evenVBand="0" w:oddHBand="0" w:evenHBand="0" w:firstRowFirstColumn="0" w:firstRowLastColumn="0" w:lastRowFirstColumn="0" w:lastRowLastColumn="0"/>
              <w:rPr>
                <w:sz w:val="19"/>
                <w:szCs w:val="19"/>
              </w:rPr>
            </w:pPr>
            <w:r w:rsidRPr="00CA365F">
              <w:rPr>
                <w:sz w:val="19"/>
                <w:szCs w:val="19"/>
              </w:rPr>
              <w:t>4–5</w:t>
            </w:r>
          </w:p>
        </w:tc>
        <w:tc>
          <w:tcPr>
            <w:tcW w:w="796" w:type="pct"/>
          </w:tcPr>
          <w:p w14:paraId="1F23D45A" w14:textId="77777777" w:rsidR="005367E6" w:rsidRPr="00CA365F" w:rsidRDefault="005367E6" w:rsidP="00B375F0">
            <w:pPr>
              <w:spacing w:after="40"/>
              <w:jc w:val="center"/>
              <w:cnfStyle w:val="000000000000" w:firstRow="0" w:lastRow="0" w:firstColumn="0" w:lastColumn="0" w:oddVBand="0" w:evenVBand="0" w:oddHBand="0" w:evenHBand="0" w:firstRowFirstColumn="0" w:firstRowLastColumn="0" w:lastRowFirstColumn="0" w:lastRowLastColumn="0"/>
              <w:rPr>
                <w:sz w:val="19"/>
                <w:szCs w:val="19"/>
              </w:rPr>
            </w:pPr>
            <w:r w:rsidRPr="00CA365F">
              <w:rPr>
                <w:sz w:val="19"/>
                <w:szCs w:val="19"/>
              </w:rPr>
              <w:t>6</w:t>
            </w:r>
          </w:p>
        </w:tc>
        <w:tc>
          <w:tcPr>
            <w:tcW w:w="833" w:type="pct"/>
          </w:tcPr>
          <w:p w14:paraId="3C96378B" w14:textId="77777777" w:rsidR="005367E6" w:rsidRPr="00CA365F" w:rsidRDefault="005367E6" w:rsidP="00B375F0">
            <w:pPr>
              <w:spacing w:after="40"/>
              <w:jc w:val="center"/>
              <w:cnfStyle w:val="000000000000" w:firstRow="0" w:lastRow="0" w:firstColumn="0" w:lastColumn="0" w:oddVBand="0" w:evenVBand="0" w:oddHBand="0" w:evenHBand="0" w:firstRowFirstColumn="0" w:firstRowLastColumn="0" w:lastRowFirstColumn="0" w:lastRowLastColumn="0"/>
              <w:rPr>
                <w:sz w:val="19"/>
                <w:szCs w:val="19"/>
              </w:rPr>
            </w:pPr>
            <w:r w:rsidRPr="00CA365F">
              <w:rPr>
                <w:sz w:val="19"/>
                <w:szCs w:val="19"/>
              </w:rPr>
              <w:t>1–3</w:t>
            </w:r>
          </w:p>
        </w:tc>
      </w:tr>
      <w:tr w:rsidR="00B16BF3" w:rsidRPr="00CA365F" w14:paraId="6F208F53" w14:textId="77777777" w:rsidTr="008F24BA">
        <w:tc>
          <w:tcPr>
            <w:cnfStyle w:val="001000000000" w:firstRow="0" w:lastRow="0" w:firstColumn="1" w:lastColumn="0" w:oddVBand="0" w:evenVBand="0" w:oddHBand="0" w:evenHBand="0" w:firstRowFirstColumn="0" w:firstRowLastColumn="0" w:lastRowFirstColumn="0" w:lastRowLastColumn="0"/>
            <w:tcW w:w="240" w:type="pct"/>
          </w:tcPr>
          <w:p w14:paraId="777C9C7F" w14:textId="77777777" w:rsidR="005367E6" w:rsidRPr="00CA365F" w:rsidRDefault="005367E6" w:rsidP="007D0808">
            <w:pPr>
              <w:spacing w:before="0" w:after="0"/>
              <w:rPr>
                <w:sz w:val="19"/>
                <w:szCs w:val="19"/>
              </w:rPr>
            </w:pPr>
            <w:r w:rsidRPr="00CA365F">
              <w:rPr>
                <w:sz w:val="19"/>
                <w:szCs w:val="19"/>
              </w:rPr>
              <w:t>4</w:t>
            </w:r>
          </w:p>
        </w:tc>
        <w:tc>
          <w:tcPr>
            <w:tcW w:w="556" w:type="pct"/>
          </w:tcPr>
          <w:p w14:paraId="5D70EFFF" w14:textId="77777777" w:rsidR="005367E6" w:rsidRPr="00C26BC9" w:rsidRDefault="005367E6" w:rsidP="007D0808">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CA365F">
              <w:rPr>
                <w:sz w:val="19"/>
                <w:szCs w:val="19"/>
              </w:rPr>
              <w:t>Landform</w:t>
            </w:r>
          </w:p>
          <w:p w14:paraId="028CB997" w14:textId="396EC76B" w:rsidR="005367E6" w:rsidRPr="00CA365F" w:rsidRDefault="00C26BC9" w:rsidP="007D0808">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2707C0">
              <w:rPr>
                <w:sz w:val="19"/>
                <w:szCs w:val="19"/>
              </w:rPr>
              <w:t>(Figure C2 from AS</w:t>
            </w:r>
            <w:r w:rsidRPr="002707C0" w:rsidDel="00EF489E">
              <w:rPr>
                <w:sz w:val="19"/>
                <w:szCs w:val="19"/>
              </w:rPr>
              <w:t>/</w:t>
            </w:r>
            <w:r w:rsidRPr="002707C0">
              <w:rPr>
                <w:sz w:val="19"/>
                <w:szCs w:val="19"/>
              </w:rPr>
              <w:t>NZS 1547:2012)</w:t>
            </w:r>
          </w:p>
        </w:tc>
        <w:tc>
          <w:tcPr>
            <w:tcW w:w="1826" w:type="pct"/>
          </w:tcPr>
          <w:p w14:paraId="6BB8764C" w14:textId="77777777" w:rsidR="005367E6" w:rsidRPr="00CA365F" w:rsidRDefault="005367E6" w:rsidP="00CE21FE">
            <w:pPr>
              <w:pStyle w:val="Tabletextdotpoint"/>
              <w:cnfStyle w:val="000000000000" w:firstRow="0" w:lastRow="0" w:firstColumn="0" w:lastColumn="0" w:oddVBand="0" w:evenVBand="0" w:oddHBand="0" w:evenHBand="0" w:firstRowFirstColumn="0" w:firstRowLastColumn="0" w:lastRowFirstColumn="0" w:lastRowLastColumn="0"/>
            </w:pPr>
            <w:r w:rsidRPr="00CA365F">
              <w:t xml:space="preserve">The land-surface characteristics are important to understand how surface and soil drainage can potentially impact LAA location and </w:t>
            </w:r>
            <w:proofErr w:type="gramStart"/>
            <w:r w:rsidRPr="00CA365F">
              <w:t>design</w:t>
            </w:r>
            <w:proofErr w:type="gramEnd"/>
          </w:p>
          <w:p w14:paraId="1E9F3467" w14:textId="77777777" w:rsidR="005367E6" w:rsidRPr="00CA365F" w:rsidRDefault="005367E6" w:rsidP="00CE21FE">
            <w:pPr>
              <w:pStyle w:val="Tabletextdotpoint"/>
              <w:cnfStyle w:val="000000000000" w:firstRow="0" w:lastRow="0" w:firstColumn="0" w:lastColumn="0" w:oddVBand="0" w:evenVBand="0" w:oddHBand="0" w:evenHBand="0" w:firstRowFirstColumn="0" w:firstRowLastColumn="0" w:lastRowFirstColumn="0" w:lastRowLastColumn="0"/>
            </w:pPr>
            <w:r w:rsidRPr="00CA365F">
              <w:t xml:space="preserve">A divergent slope promotes natural site drainage by widening the spread of surface </w:t>
            </w:r>
            <w:proofErr w:type="gramStart"/>
            <w:r w:rsidRPr="00CA365F">
              <w:t>water</w:t>
            </w:r>
            <w:proofErr w:type="gramEnd"/>
          </w:p>
          <w:p w14:paraId="5CAA2876" w14:textId="77777777" w:rsidR="005367E6" w:rsidRPr="00CA365F" w:rsidRDefault="005367E6" w:rsidP="00CE21FE">
            <w:pPr>
              <w:pStyle w:val="Tabletextdotpoint"/>
              <w:cnfStyle w:val="000000000000" w:firstRow="0" w:lastRow="0" w:firstColumn="0" w:lastColumn="0" w:oddVBand="0" w:evenVBand="0" w:oddHBand="0" w:evenHBand="0" w:firstRowFirstColumn="0" w:firstRowLastColumn="0" w:lastRowFirstColumn="0" w:lastRowLastColumn="0"/>
            </w:pPr>
            <w:r w:rsidRPr="00CA365F">
              <w:t xml:space="preserve">A convergent slope promotes soil retention by concentrating surface </w:t>
            </w:r>
            <w:proofErr w:type="gramStart"/>
            <w:r w:rsidRPr="00CA365F">
              <w:t>water</w:t>
            </w:r>
            <w:proofErr w:type="gramEnd"/>
          </w:p>
          <w:p w14:paraId="06DF16EE" w14:textId="77777777" w:rsidR="005367E6" w:rsidRPr="00CA365F" w:rsidRDefault="005367E6" w:rsidP="00CE21FE">
            <w:pPr>
              <w:pStyle w:val="Tabletextdotpoint"/>
              <w:cnfStyle w:val="000000000000" w:firstRow="0" w:lastRow="0" w:firstColumn="0" w:lastColumn="0" w:oddVBand="0" w:evenVBand="0" w:oddHBand="0" w:evenHBand="0" w:firstRowFirstColumn="0" w:firstRowLastColumn="0" w:lastRowFirstColumn="0" w:lastRowLastColumn="0"/>
            </w:pPr>
            <w:r w:rsidRPr="00CA365F">
              <w:lastRenderedPageBreak/>
              <w:t>Consider location of LAA</w:t>
            </w:r>
          </w:p>
        </w:tc>
        <w:tc>
          <w:tcPr>
            <w:tcW w:w="749" w:type="pct"/>
          </w:tcPr>
          <w:p w14:paraId="377F56B1" w14:textId="77777777" w:rsidR="005367E6" w:rsidRPr="007D2B8A" w:rsidRDefault="005367E6" w:rsidP="00B375F0">
            <w:pPr>
              <w:pStyle w:val="Tabletext"/>
              <w:spacing w:after="40"/>
              <w:jc w:val="center"/>
              <w:cnfStyle w:val="000000000000" w:firstRow="0" w:lastRow="0" w:firstColumn="0" w:lastColumn="0" w:oddVBand="0" w:evenVBand="0" w:oddHBand="0" w:evenHBand="0" w:firstRowFirstColumn="0" w:firstRowLastColumn="0" w:lastRowFirstColumn="0" w:lastRowLastColumn="0"/>
              <w:rPr>
                <w:szCs w:val="19"/>
              </w:rPr>
            </w:pPr>
            <w:r w:rsidRPr="007D2B8A">
              <w:rPr>
                <w:szCs w:val="19"/>
              </w:rPr>
              <w:lastRenderedPageBreak/>
              <w:t>Waxing divergent</w:t>
            </w:r>
          </w:p>
          <w:p w14:paraId="2B2DA0EA" w14:textId="77777777" w:rsidR="005367E6" w:rsidRPr="007D2B8A" w:rsidRDefault="005367E6" w:rsidP="00B375F0">
            <w:pPr>
              <w:pStyle w:val="Tabletext"/>
              <w:spacing w:after="40"/>
              <w:jc w:val="center"/>
              <w:cnfStyle w:val="000000000000" w:firstRow="0" w:lastRow="0" w:firstColumn="0" w:lastColumn="0" w:oddVBand="0" w:evenVBand="0" w:oddHBand="0" w:evenHBand="0" w:firstRowFirstColumn="0" w:firstRowLastColumn="0" w:lastRowFirstColumn="0" w:lastRowLastColumn="0"/>
              <w:rPr>
                <w:szCs w:val="19"/>
              </w:rPr>
            </w:pPr>
            <w:r w:rsidRPr="007D2B8A">
              <w:rPr>
                <w:szCs w:val="19"/>
              </w:rPr>
              <w:t>Linear divergent</w:t>
            </w:r>
          </w:p>
        </w:tc>
        <w:tc>
          <w:tcPr>
            <w:tcW w:w="796" w:type="pct"/>
          </w:tcPr>
          <w:p w14:paraId="1082F7F8" w14:textId="77777777" w:rsidR="005367E6" w:rsidRPr="007D2B8A" w:rsidRDefault="005367E6" w:rsidP="00B375F0">
            <w:pPr>
              <w:pStyle w:val="Tabletext"/>
              <w:spacing w:after="40"/>
              <w:jc w:val="center"/>
              <w:cnfStyle w:val="000000000000" w:firstRow="0" w:lastRow="0" w:firstColumn="0" w:lastColumn="0" w:oddVBand="0" w:evenVBand="0" w:oddHBand="0" w:evenHBand="0" w:firstRowFirstColumn="0" w:firstRowLastColumn="0" w:lastRowFirstColumn="0" w:lastRowLastColumn="0"/>
              <w:rPr>
                <w:szCs w:val="19"/>
              </w:rPr>
            </w:pPr>
            <w:r w:rsidRPr="007D2B8A">
              <w:rPr>
                <w:szCs w:val="19"/>
              </w:rPr>
              <w:t>Waning divergent</w:t>
            </w:r>
          </w:p>
          <w:p w14:paraId="0B6F9919" w14:textId="77777777" w:rsidR="005367E6" w:rsidRPr="007D2B8A" w:rsidRDefault="005367E6" w:rsidP="00B375F0">
            <w:pPr>
              <w:pStyle w:val="Tabletext"/>
              <w:spacing w:after="40"/>
              <w:jc w:val="center"/>
              <w:cnfStyle w:val="000000000000" w:firstRow="0" w:lastRow="0" w:firstColumn="0" w:lastColumn="0" w:oddVBand="0" w:evenVBand="0" w:oddHBand="0" w:evenHBand="0" w:firstRowFirstColumn="0" w:firstRowLastColumn="0" w:lastRowFirstColumn="0" w:lastRowLastColumn="0"/>
              <w:rPr>
                <w:szCs w:val="19"/>
              </w:rPr>
            </w:pPr>
            <w:r w:rsidRPr="007D2B8A">
              <w:rPr>
                <w:szCs w:val="19"/>
              </w:rPr>
              <w:t>Waxing planar</w:t>
            </w:r>
          </w:p>
          <w:p w14:paraId="535109CE" w14:textId="77777777" w:rsidR="005367E6" w:rsidRPr="007D2B8A" w:rsidRDefault="005367E6" w:rsidP="00B375F0">
            <w:pPr>
              <w:pStyle w:val="Tabletext"/>
              <w:spacing w:after="40"/>
              <w:jc w:val="center"/>
              <w:cnfStyle w:val="000000000000" w:firstRow="0" w:lastRow="0" w:firstColumn="0" w:lastColumn="0" w:oddVBand="0" w:evenVBand="0" w:oddHBand="0" w:evenHBand="0" w:firstRowFirstColumn="0" w:firstRowLastColumn="0" w:lastRowFirstColumn="0" w:lastRowLastColumn="0"/>
              <w:rPr>
                <w:szCs w:val="19"/>
              </w:rPr>
            </w:pPr>
            <w:r w:rsidRPr="007D2B8A">
              <w:rPr>
                <w:szCs w:val="19"/>
              </w:rPr>
              <w:t>Linear planar</w:t>
            </w:r>
          </w:p>
          <w:p w14:paraId="66F206BD" w14:textId="77777777" w:rsidR="005367E6" w:rsidRPr="007D2B8A" w:rsidRDefault="005367E6" w:rsidP="00B375F0">
            <w:pPr>
              <w:pStyle w:val="Tabletext"/>
              <w:spacing w:after="40"/>
              <w:jc w:val="center"/>
              <w:cnfStyle w:val="000000000000" w:firstRow="0" w:lastRow="0" w:firstColumn="0" w:lastColumn="0" w:oddVBand="0" w:evenVBand="0" w:oddHBand="0" w:evenHBand="0" w:firstRowFirstColumn="0" w:firstRowLastColumn="0" w:lastRowFirstColumn="0" w:lastRowLastColumn="0"/>
              <w:rPr>
                <w:szCs w:val="19"/>
              </w:rPr>
            </w:pPr>
            <w:r w:rsidRPr="007D2B8A">
              <w:rPr>
                <w:szCs w:val="19"/>
              </w:rPr>
              <w:t>Waxing convergent</w:t>
            </w:r>
          </w:p>
        </w:tc>
        <w:tc>
          <w:tcPr>
            <w:tcW w:w="833" w:type="pct"/>
          </w:tcPr>
          <w:p w14:paraId="6DF977DE" w14:textId="77777777" w:rsidR="005367E6" w:rsidRPr="007D2B8A" w:rsidRDefault="005367E6" w:rsidP="00B375F0">
            <w:pPr>
              <w:pStyle w:val="Tabletext"/>
              <w:spacing w:after="40"/>
              <w:jc w:val="center"/>
              <w:cnfStyle w:val="000000000000" w:firstRow="0" w:lastRow="0" w:firstColumn="0" w:lastColumn="0" w:oddVBand="0" w:evenVBand="0" w:oddHBand="0" w:evenHBand="0" w:firstRowFirstColumn="0" w:firstRowLastColumn="0" w:lastRowFirstColumn="0" w:lastRowLastColumn="0"/>
              <w:rPr>
                <w:szCs w:val="19"/>
              </w:rPr>
            </w:pPr>
            <w:r w:rsidRPr="007D2B8A">
              <w:rPr>
                <w:szCs w:val="19"/>
              </w:rPr>
              <w:t>Waning convergent</w:t>
            </w:r>
          </w:p>
          <w:p w14:paraId="16787F7B" w14:textId="77777777" w:rsidR="005367E6" w:rsidRPr="007D2B8A" w:rsidRDefault="005367E6" w:rsidP="00B375F0">
            <w:pPr>
              <w:pStyle w:val="Tabletext"/>
              <w:spacing w:after="40"/>
              <w:jc w:val="center"/>
              <w:cnfStyle w:val="000000000000" w:firstRow="0" w:lastRow="0" w:firstColumn="0" w:lastColumn="0" w:oddVBand="0" w:evenVBand="0" w:oddHBand="0" w:evenHBand="0" w:firstRowFirstColumn="0" w:firstRowLastColumn="0" w:lastRowFirstColumn="0" w:lastRowLastColumn="0"/>
              <w:rPr>
                <w:szCs w:val="19"/>
              </w:rPr>
            </w:pPr>
            <w:r w:rsidRPr="007D2B8A">
              <w:rPr>
                <w:szCs w:val="19"/>
              </w:rPr>
              <w:t>Linear convergent</w:t>
            </w:r>
          </w:p>
          <w:p w14:paraId="27BF40AA" w14:textId="77777777" w:rsidR="005367E6" w:rsidRPr="007D2B8A" w:rsidRDefault="005367E6" w:rsidP="00B375F0">
            <w:pPr>
              <w:pStyle w:val="Tabletext"/>
              <w:spacing w:after="40"/>
              <w:jc w:val="center"/>
              <w:cnfStyle w:val="000000000000" w:firstRow="0" w:lastRow="0" w:firstColumn="0" w:lastColumn="0" w:oddVBand="0" w:evenVBand="0" w:oddHBand="0" w:evenHBand="0" w:firstRowFirstColumn="0" w:firstRowLastColumn="0" w:lastRowFirstColumn="0" w:lastRowLastColumn="0"/>
              <w:rPr>
                <w:szCs w:val="19"/>
              </w:rPr>
            </w:pPr>
            <w:r w:rsidRPr="007D2B8A">
              <w:rPr>
                <w:szCs w:val="19"/>
              </w:rPr>
              <w:t>Waning planar</w:t>
            </w:r>
          </w:p>
        </w:tc>
      </w:tr>
      <w:tr w:rsidR="009413E2" w:rsidRPr="00CA365F" w14:paraId="40A638F5" w14:textId="77777777" w:rsidTr="008F24BA">
        <w:tc>
          <w:tcPr>
            <w:cnfStyle w:val="001000000000" w:firstRow="0" w:lastRow="0" w:firstColumn="1" w:lastColumn="0" w:oddVBand="0" w:evenVBand="0" w:oddHBand="0" w:evenHBand="0" w:firstRowFirstColumn="0" w:firstRowLastColumn="0" w:lastRowFirstColumn="0" w:lastRowLastColumn="0"/>
            <w:tcW w:w="240" w:type="pct"/>
          </w:tcPr>
          <w:p w14:paraId="4F274DA0" w14:textId="77777777" w:rsidR="005367E6" w:rsidRPr="00CA365F" w:rsidRDefault="005367E6" w:rsidP="007D0808">
            <w:pPr>
              <w:spacing w:before="0" w:after="0"/>
              <w:rPr>
                <w:sz w:val="19"/>
                <w:szCs w:val="19"/>
              </w:rPr>
            </w:pPr>
            <w:r w:rsidRPr="00CA365F">
              <w:rPr>
                <w:sz w:val="19"/>
                <w:szCs w:val="19"/>
              </w:rPr>
              <w:t>5</w:t>
            </w:r>
          </w:p>
        </w:tc>
        <w:tc>
          <w:tcPr>
            <w:tcW w:w="556" w:type="pct"/>
          </w:tcPr>
          <w:p w14:paraId="31D9D150" w14:textId="77777777" w:rsidR="005367E6" w:rsidRPr="00CA365F" w:rsidRDefault="005367E6" w:rsidP="007D0808">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CA365F">
              <w:rPr>
                <w:sz w:val="19"/>
                <w:szCs w:val="19"/>
              </w:rPr>
              <w:t>Dispersive soils</w:t>
            </w:r>
          </w:p>
        </w:tc>
        <w:tc>
          <w:tcPr>
            <w:tcW w:w="1826" w:type="pct"/>
          </w:tcPr>
          <w:p w14:paraId="0C3FA9E8" w14:textId="77777777" w:rsidR="005367E6" w:rsidRPr="00CA365F" w:rsidRDefault="005367E6" w:rsidP="00CE21FE">
            <w:pPr>
              <w:pStyle w:val="Tabletextdotpoint"/>
              <w:cnfStyle w:val="000000000000" w:firstRow="0" w:lastRow="0" w:firstColumn="0" w:lastColumn="0" w:oddVBand="0" w:evenVBand="0" w:oddHBand="0" w:evenHBand="0" w:firstRowFirstColumn="0" w:firstRowLastColumn="0" w:lastRowFirstColumn="0" w:lastRowLastColumn="0"/>
            </w:pPr>
            <w:r w:rsidRPr="00CA365F">
              <w:t xml:space="preserve">Can result in low soil permeability over the life of the </w:t>
            </w:r>
            <w:proofErr w:type="gramStart"/>
            <w:r w:rsidRPr="00CA365F">
              <w:t>system</w:t>
            </w:r>
            <w:proofErr w:type="gramEnd"/>
          </w:p>
          <w:p w14:paraId="0165D378" w14:textId="77777777" w:rsidR="005367E6" w:rsidRPr="00CA365F" w:rsidRDefault="005367E6" w:rsidP="00CE21FE">
            <w:pPr>
              <w:pStyle w:val="Tabletextdotpoint"/>
              <w:cnfStyle w:val="000000000000" w:firstRow="0" w:lastRow="0" w:firstColumn="0" w:lastColumn="0" w:oddVBand="0" w:evenVBand="0" w:oddHBand="0" w:evenHBand="0" w:firstRowFirstColumn="0" w:firstRowLastColumn="0" w:lastRowFirstColumn="0" w:lastRowLastColumn="0"/>
            </w:pPr>
            <w:r w:rsidRPr="00CA365F">
              <w:t>Typically related to soil category (i.e., category 5–6 soils)</w:t>
            </w:r>
          </w:p>
          <w:p w14:paraId="3A6E602F" w14:textId="77777777" w:rsidR="005367E6" w:rsidRPr="00CA365F" w:rsidRDefault="005367E6" w:rsidP="00CE21FE">
            <w:pPr>
              <w:pStyle w:val="Tabletextdotpoint"/>
              <w:cnfStyle w:val="000000000000" w:firstRow="0" w:lastRow="0" w:firstColumn="0" w:lastColumn="0" w:oddVBand="0" w:evenVBand="0" w:oddHBand="0" w:evenHBand="0" w:firstRowFirstColumn="0" w:firstRowLastColumn="0" w:lastRowFirstColumn="0" w:lastRowLastColumn="0"/>
            </w:pPr>
            <w:r w:rsidRPr="00CA365F">
              <w:t>Assess soil test results including Emerson aggregate test (EAT) and exchangeable sodium percentage (ESP)</w:t>
            </w:r>
          </w:p>
        </w:tc>
        <w:tc>
          <w:tcPr>
            <w:tcW w:w="749" w:type="pct"/>
          </w:tcPr>
          <w:p w14:paraId="376CD0C1" w14:textId="77777777" w:rsidR="005367E6" w:rsidRPr="009413E2" w:rsidRDefault="005367E6" w:rsidP="00B375F0">
            <w:pPr>
              <w:pStyle w:val="Tabletext"/>
              <w:spacing w:after="40"/>
              <w:jc w:val="center"/>
              <w:cnfStyle w:val="000000000000" w:firstRow="0" w:lastRow="0" w:firstColumn="0" w:lastColumn="0" w:oddVBand="0" w:evenVBand="0" w:oddHBand="0" w:evenHBand="0" w:firstRowFirstColumn="0" w:firstRowLastColumn="0" w:lastRowFirstColumn="0" w:lastRowLastColumn="0"/>
              <w:rPr>
                <w:szCs w:val="19"/>
              </w:rPr>
            </w:pPr>
            <w:r w:rsidRPr="009413E2">
              <w:rPr>
                <w:szCs w:val="19"/>
              </w:rPr>
              <w:t>Non-dispersive soils</w:t>
            </w:r>
          </w:p>
          <w:p w14:paraId="64914DB5" w14:textId="77777777" w:rsidR="005367E6" w:rsidRPr="009413E2" w:rsidRDefault="005367E6" w:rsidP="00B375F0">
            <w:pPr>
              <w:pStyle w:val="Tabletext"/>
              <w:spacing w:after="40"/>
              <w:jc w:val="center"/>
              <w:cnfStyle w:val="000000000000" w:firstRow="0" w:lastRow="0" w:firstColumn="0" w:lastColumn="0" w:oddVBand="0" w:evenVBand="0" w:oddHBand="0" w:evenHBand="0" w:firstRowFirstColumn="0" w:firstRowLastColumn="0" w:lastRowFirstColumn="0" w:lastRowLastColumn="0"/>
              <w:rPr>
                <w:szCs w:val="19"/>
              </w:rPr>
            </w:pPr>
            <w:r w:rsidRPr="009413E2">
              <w:rPr>
                <w:szCs w:val="19"/>
              </w:rPr>
              <w:t>ESP &lt;6%</w:t>
            </w:r>
          </w:p>
          <w:p w14:paraId="355F118A" w14:textId="77777777" w:rsidR="005367E6" w:rsidRPr="009413E2" w:rsidRDefault="005367E6" w:rsidP="00B375F0">
            <w:pPr>
              <w:pStyle w:val="Tabletext"/>
              <w:spacing w:after="40"/>
              <w:jc w:val="center"/>
              <w:cnfStyle w:val="000000000000" w:firstRow="0" w:lastRow="0" w:firstColumn="0" w:lastColumn="0" w:oddVBand="0" w:evenVBand="0" w:oddHBand="0" w:evenHBand="0" w:firstRowFirstColumn="0" w:firstRowLastColumn="0" w:lastRowFirstColumn="0" w:lastRowLastColumn="0"/>
              <w:rPr>
                <w:szCs w:val="19"/>
              </w:rPr>
            </w:pPr>
            <w:r w:rsidRPr="009413E2">
              <w:rPr>
                <w:szCs w:val="19"/>
              </w:rPr>
              <w:t>EAT Class 7/8</w:t>
            </w:r>
          </w:p>
        </w:tc>
        <w:tc>
          <w:tcPr>
            <w:tcW w:w="796" w:type="pct"/>
          </w:tcPr>
          <w:p w14:paraId="1B30AD7B" w14:textId="77777777" w:rsidR="005367E6" w:rsidRPr="009413E2" w:rsidRDefault="005367E6" w:rsidP="00B375F0">
            <w:pPr>
              <w:pStyle w:val="Tabletext"/>
              <w:spacing w:after="40"/>
              <w:jc w:val="center"/>
              <w:cnfStyle w:val="000000000000" w:firstRow="0" w:lastRow="0" w:firstColumn="0" w:lastColumn="0" w:oddVBand="0" w:evenVBand="0" w:oddHBand="0" w:evenHBand="0" w:firstRowFirstColumn="0" w:firstRowLastColumn="0" w:lastRowFirstColumn="0" w:lastRowLastColumn="0"/>
              <w:rPr>
                <w:szCs w:val="19"/>
              </w:rPr>
            </w:pPr>
            <w:r w:rsidRPr="009413E2">
              <w:rPr>
                <w:szCs w:val="19"/>
              </w:rPr>
              <w:t>ESP 6–15%</w:t>
            </w:r>
          </w:p>
          <w:p w14:paraId="357C1310" w14:textId="77777777" w:rsidR="005367E6" w:rsidRPr="009413E2" w:rsidRDefault="005367E6" w:rsidP="00B375F0">
            <w:pPr>
              <w:pStyle w:val="Tabletext"/>
              <w:spacing w:after="40"/>
              <w:jc w:val="center"/>
              <w:cnfStyle w:val="000000000000" w:firstRow="0" w:lastRow="0" w:firstColumn="0" w:lastColumn="0" w:oddVBand="0" w:evenVBand="0" w:oddHBand="0" w:evenHBand="0" w:firstRowFirstColumn="0" w:firstRowLastColumn="0" w:lastRowFirstColumn="0" w:lastRowLastColumn="0"/>
              <w:rPr>
                <w:szCs w:val="19"/>
              </w:rPr>
            </w:pPr>
            <w:r w:rsidRPr="009413E2">
              <w:rPr>
                <w:szCs w:val="19"/>
              </w:rPr>
              <w:t>EAT Class 3</w:t>
            </w:r>
          </w:p>
        </w:tc>
        <w:tc>
          <w:tcPr>
            <w:tcW w:w="833" w:type="pct"/>
          </w:tcPr>
          <w:p w14:paraId="73F41C4F" w14:textId="77777777" w:rsidR="005367E6" w:rsidRPr="009413E2" w:rsidRDefault="005367E6" w:rsidP="00B375F0">
            <w:pPr>
              <w:pStyle w:val="Tabletext"/>
              <w:spacing w:after="40"/>
              <w:jc w:val="center"/>
              <w:cnfStyle w:val="000000000000" w:firstRow="0" w:lastRow="0" w:firstColumn="0" w:lastColumn="0" w:oddVBand="0" w:evenVBand="0" w:oddHBand="0" w:evenHBand="0" w:firstRowFirstColumn="0" w:firstRowLastColumn="0" w:lastRowFirstColumn="0" w:lastRowLastColumn="0"/>
              <w:rPr>
                <w:szCs w:val="19"/>
              </w:rPr>
            </w:pPr>
            <w:r w:rsidRPr="009413E2">
              <w:rPr>
                <w:szCs w:val="19"/>
              </w:rPr>
              <w:t>Dispersive soils</w:t>
            </w:r>
          </w:p>
          <w:p w14:paraId="76EEF82F" w14:textId="77777777" w:rsidR="005367E6" w:rsidRPr="009413E2" w:rsidRDefault="005367E6" w:rsidP="00B375F0">
            <w:pPr>
              <w:pStyle w:val="Tabletext"/>
              <w:spacing w:after="40"/>
              <w:jc w:val="center"/>
              <w:cnfStyle w:val="000000000000" w:firstRow="0" w:lastRow="0" w:firstColumn="0" w:lastColumn="0" w:oddVBand="0" w:evenVBand="0" w:oddHBand="0" w:evenHBand="0" w:firstRowFirstColumn="0" w:firstRowLastColumn="0" w:lastRowFirstColumn="0" w:lastRowLastColumn="0"/>
              <w:rPr>
                <w:szCs w:val="19"/>
              </w:rPr>
            </w:pPr>
            <w:r w:rsidRPr="009413E2">
              <w:rPr>
                <w:szCs w:val="19"/>
              </w:rPr>
              <w:t>ESP &gt;15%</w:t>
            </w:r>
          </w:p>
          <w:p w14:paraId="48B41C15" w14:textId="77777777" w:rsidR="005367E6" w:rsidRPr="009413E2" w:rsidRDefault="005367E6" w:rsidP="00B375F0">
            <w:pPr>
              <w:pStyle w:val="Tabletext"/>
              <w:spacing w:after="40"/>
              <w:jc w:val="center"/>
              <w:cnfStyle w:val="000000000000" w:firstRow="0" w:lastRow="0" w:firstColumn="0" w:lastColumn="0" w:oddVBand="0" w:evenVBand="0" w:oddHBand="0" w:evenHBand="0" w:firstRowFirstColumn="0" w:firstRowLastColumn="0" w:lastRowFirstColumn="0" w:lastRowLastColumn="0"/>
              <w:rPr>
                <w:szCs w:val="19"/>
              </w:rPr>
            </w:pPr>
            <w:r w:rsidRPr="009413E2">
              <w:rPr>
                <w:szCs w:val="19"/>
              </w:rPr>
              <w:t>EAT Class 1/2</w:t>
            </w:r>
          </w:p>
        </w:tc>
      </w:tr>
      <w:tr w:rsidR="00B16BF3" w:rsidRPr="00CA365F" w14:paraId="4FC493D8" w14:textId="77777777" w:rsidTr="008F24BA">
        <w:tc>
          <w:tcPr>
            <w:cnfStyle w:val="001000000000" w:firstRow="0" w:lastRow="0" w:firstColumn="1" w:lastColumn="0" w:oddVBand="0" w:evenVBand="0" w:oddHBand="0" w:evenHBand="0" w:firstRowFirstColumn="0" w:firstRowLastColumn="0" w:lastRowFirstColumn="0" w:lastRowLastColumn="0"/>
            <w:tcW w:w="240" w:type="pct"/>
          </w:tcPr>
          <w:p w14:paraId="43E3D4FD" w14:textId="77777777" w:rsidR="005367E6" w:rsidRPr="00CA365F" w:rsidRDefault="005367E6" w:rsidP="007D0808">
            <w:pPr>
              <w:spacing w:before="0" w:after="0"/>
              <w:rPr>
                <w:sz w:val="19"/>
                <w:szCs w:val="19"/>
              </w:rPr>
            </w:pPr>
            <w:r w:rsidRPr="00CA365F">
              <w:rPr>
                <w:sz w:val="19"/>
                <w:szCs w:val="19"/>
              </w:rPr>
              <w:t>6</w:t>
            </w:r>
          </w:p>
        </w:tc>
        <w:tc>
          <w:tcPr>
            <w:tcW w:w="556" w:type="pct"/>
          </w:tcPr>
          <w:p w14:paraId="166EBA6A" w14:textId="77777777" w:rsidR="005367E6" w:rsidRPr="00CA365F" w:rsidRDefault="005367E6" w:rsidP="007D0808">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CA365F">
              <w:rPr>
                <w:sz w:val="19"/>
                <w:szCs w:val="19"/>
              </w:rPr>
              <w:t>Climatic factors</w:t>
            </w:r>
          </w:p>
        </w:tc>
        <w:tc>
          <w:tcPr>
            <w:tcW w:w="1826" w:type="pct"/>
          </w:tcPr>
          <w:p w14:paraId="30F23971" w14:textId="77777777" w:rsidR="005367E6" w:rsidRPr="00CA365F" w:rsidRDefault="005367E6" w:rsidP="00CE21FE">
            <w:pPr>
              <w:pStyle w:val="Tabletextdotpoint"/>
              <w:cnfStyle w:val="000000000000" w:firstRow="0" w:lastRow="0" w:firstColumn="0" w:lastColumn="0" w:oddVBand="0" w:evenVBand="0" w:oddHBand="0" w:evenHBand="0" w:firstRowFirstColumn="0" w:firstRowLastColumn="0" w:lastRowFirstColumn="0" w:lastRowLastColumn="0"/>
            </w:pPr>
            <w:r w:rsidRPr="00CA365F">
              <w:t>System design generally compatible with most climatic conditions</w:t>
            </w:r>
          </w:p>
          <w:p w14:paraId="57928216" w14:textId="77777777" w:rsidR="005367E6" w:rsidRPr="00CA365F" w:rsidRDefault="005367E6" w:rsidP="00CE21FE">
            <w:pPr>
              <w:pStyle w:val="Tabletextdotpoint"/>
              <w:cnfStyle w:val="000000000000" w:firstRow="0" w:lastRow="0" w:firstColumn="0" w:lastColumn="0" w:oddVBand="0" w:evenVBand="0" w:oddHBand="0" w:evenHBand="0" w:firstRowFirstColumn="0" w:firstRowLastColumn="0" w:lastRowFirstColumn="0" w:lastRowLastColumn="0"/>
            </w:pPr>
            <w:r w:rsidRPr="00CA365F">
              <w:t>Caution should be taken relying on monthly water balance calculations where rainfall significantly exceeds evaporation over many months</w:t>
            </w:r>
          </w:p>
        </w:tc>
        <w:tc>
          <w:tcPr>
            <w:tcW w:w="749" w:type="pct"/>
          </w:tcPr>
          <w:p w14:paraId="2A955E42" w14:textId="77777777" w:rsidR="005367E6" w:rsidRPr="009413E2" w:rsidRDefault="005367E6" w:rsidP="00B375F0">
            <w:pPr>
              <w:pStyle w:val="Tabletext"/>
              <w:spacing w:after="40"/>
              <w:jc w:val="center"/>
              <w:cnfStyle w:val="000000000000" w:firstRow="0" w:lastRow="0" w:firstColumn="0" w:lastColumn="0" w:oddVBand="0" w:evenVBand="0" w:oddHBand="0" w:evenHBand="0" w:firstRowFirstColumn="0" w:firstRowLastColumn="0" w:lastRowFirstColumn="0" w:lastRowLastColumn="0"/>
              <w:rPr>
                <w:szCs w:val="19"/>
              </w:rPr>
            </w:pPr>
            <w:r w:rsidRPr="009413E2">
              <w:rPr>
                <w:szCs w:val="19"/>
              </w:rPr>
              <w:t>Annual evaporation exceeding retained rainfall</w:t>
            </w:r>
          </w:p>
        </w:tc>
        <w:tc>
          <w:tcPr>
            <w:tcW w:w="796" w:type="pct"/>
          </w:tcPr>
          <w:p w14:paraId="3F4DE2C4" w14:textId="77777777" w:rsidR="005367E6" w:rsidRPr="009413E2" w:rsidRDefault="005367E6" w:rsidP="00B375F0">
            <w:pPr>
              <w:pStyle w:val="Tabletext"/>
              <w:spacing w:after="40"/>
              <w:jc w:val="center"/>
              <w:cnfStyle w:val="000000000000" w:firstRow="0" w:lastRow="0" w:firstColumn="0" w:lastColumn="0" w:oddVBand="0" w:evenVBand="0" w:oddHBand="0" w:evenHBand="0" w:firstRowFirstColumn="0" w:firstRowLastColumn="0" w:lastRowFirstColumn="0" w:lastRowLastColumn="0"/>
              <w:rPr>
                <w:szCs w:val="19"/>
              </w:rPr>
            </w:pPr>
            <w:r w:rsidRPr="009413E2">
              <w:rPr>
                <w:szCs w:val="19"/>
              </w:rPr>
              <w:t>Annual retained rainfall exceeding evaporation</w:t>
            </w:r>
          </w:p>
          <w:p w14:paraId="2A015C69" w14:textId="77777777" w:rsidR="005367E6" w:rsidRPr="009413E2" w:rsidRDefault="005367E6" w:rsidP="00B375F0">
            <w:pPr>
              <w:pStyle w:val="Tabletext"/>
              <w:spacing w:after="40"/>
              <w:jc w:val="center"/>
              <w:cnfStyle w:val="000000000000" w:firstRow="0" w:lastRow="0" w:firstColumn="0" w:lastColumn="0" w:oddVBand="0" w:evenVBand="0" w:oddHBand="0" w:evenHBand="0" w:firstRowFirstColumn="0" w:firstRowLastColumn="0" w:lastRowFirstColumn="0" w:lastRowLastColumn="0"/>
              <w:rPr>
                <w:szCs w:val="19"/>
              </w:rPr>
            </w:pPr>
            <w:r w:rsidRPr="009413E2">
              <w:rPr>
                <w:szCs w:val="19"/>
              </w:rPr>
              <w:t>Alpine regions</w:t>
            </w:r>
          </w:p>
        </w:tc>
        <w:tc>
          <w:tcPr>
            <w:tcW w:w="833" w:type="pct"/>
          </w:tcPr>
          <w:p w14:paraId="1142EE81" w14:textId="77777777" w:rsidR="005367E6" w:rsidRPr="009413E2" w:rsidRDefault="005367E6" w:rsidP="00B375F0">
            <w:pPr>
              <w:pStyle w:val="Tabletext"/>
              <w:spacing w:after="40"/>
              <w:jc w:val="center"/>
              <w:cnfStyle w:val="000000000000" w:firstRow="0" w:lastRow="0" w:firstColumn="0" w:lastColumn="0" w:oddVBand="0" w:evenVBand="0" w:oddHBand="0" w:evenHBand="0" w:firstRowFirstColumn="0" w:firstRowLastColumn="0" w:lastRowFirstColumn="0" w:lastRowLastColumn="0"/>
              <w:rPr>
                <w:szCs w:val="19"/>
              </w:rPr>
            </w:pPr>
          </w:p>
        </w:tc>
      </w:tr>
      <w:tr w:rsidR="00B16BF3" w:rsidRPr="00CA365F" w14:paraId="289C411E" w14:textId="77777777" w:rsidTr="008F24BA">
        <w:tc>
          <w:tcPr>
            <w:cnfStyle w:val="001000000000" w:firstRow="0" w:lastRow="0" w:firstColumn="1" w:lastColumn="0" w:oddVBand="0" w:evenVBand="0" w:oddHBand="0" w:evenHBand="0" w:firstRowFirstColumn="0" w:firstRowLastColumn="0" w:lastRowFirstColumn="0" w:lastRowLastColumn="0"/>
            <w:tcW w:w="240" w:type="pct"/>
          </w:tcPr>
          <w:p w14:paraId="43689C29" w14:textId="77777777" w:rsidR="005367E6" w:rsidRPr="00CA365F" w:rsidRDefault="005367E6" w:rsidP="007D0808">
            <w:pPr>
              <w:spacing w:before="0" w:after="0"/>
              <w:rPr>
                <w:sz w:val="19"/>
                <w:szCs w:val="19"/>
              </w:rPr>
            </w:pPr>
            <w:r w:rsidRPr="00CA365F">
              <w:rPr>
                <w:sz w:val="19"/>
                <w:szCs w:val="19"/>
              </w:rPr>
              <w:t>7</w:t>
            </w:r>
          </w:p>
        </w:tc>
        <w:tc>
          <w:tcPr>
            <w:tcW w:w="556" w:type="pct"/>
          </w:tcPr>
          <w:p w14:paraId="1F3BB0CE" w14:textId="77777777" w:rsidR="005367E6" w:rsidRPr="00CA365F" w:rsidRDefault="005367E6" w:rsidP="007D0808">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CA365F">
              <w:rPr>
                <w:sz w:val="19"/>
                <w:szCs w:val="19"/>
              </w:rPr>
              <w:t>Fragments</w:t>
            </w:r>
          </w:p>
        </w:tc>
        <w:tc>
          <w:tcPr>
            <w:tcW w:w="1826" w:type="pct"/>
          </w:tcPr>
          <w:p w14:paraId="4FFA957E" w14:textId="77777777" w:rsidR="005367E6" w:rsidRPr="00CA365F" w:rsidRDefault="005367E6" w:rsidP="00CE21FE">
            <w:pPr>
              <w:pStyle w:val="Tabletextdotpoint"/>
              <w:cnfStyle w:val="000000000000" w:firstRow="0" w:lastRow="0" w:firstColumn="0" w:lastColumn="0" w:oddVBand="0" w:evenVBand="0" w:oddHBand="0" w:evenHBand="0" w:firstRowFirstColumn="0" w:firstRowLastColumn="0" w:lastRowFirstColumn="0" w:lastRowLastColumn="0"/>
            </w:pPr>
            <w:r w:rsidRPr="00CA365F">
              <w:t xml:space="preserve">High coarse fragments result in low storage capacity, high infiltration potential, and high risk of offsite </w:t>
            </w:r>
            <w:proofErr w:type="gramStart"/>
            <w:r w:rsidRPr="00CA365F">
              <w:t>transport</w:t>
            </w:r>
            <w:proofErr w:type="gramEnd"/>
          </w:p>
          <w:p w14:paraId="5B45E7A0" w14:textId="77777777" w:rsidR="005367E6" w:rsidRPr="00CA365F" w:rsidRDefault="005367E6" w:rsidP="00CE21FE">
            <w:pPr>
              <w:pStyle w:val="Tabletextdotpoint"/>
              <w:cnfStyle w:val="000000000000" w:firstRow="0" w:lastRow="0" w:firstColumn="0" w:lastColumn="0" w:oddVBand="0" w:evenVBand="0" w:oddHBand="0" w:evenHBand="0" w:firstRowFirstColumn="0" w:firstRowLastColumn="0" w:lastRowFirstColumn="0" w:lastRowLastColumn="0"/>
            </w:pPr>
            <w:r w:rsidRPr="00CA365F">
              <w:t>May result in increased difficulty in constructability</w:t>
            </w:r>
          </w:p>
        </w:tc>
        <w:tc>
          <w:tcPr>
            <w:tcW w:w="749" w:type="pct"/>
          </w:tcPr>
          <w:p w14:paraId="23D3D1B3" w14:textId="77777777" w:rsidR="005367E6" w:rsidRPr="00CA365F" w:rsidRDefault="005367E6" w:rsidP="0055317F">
            <w:pPr>
              <w:spacing w:before="0" w:after="40"/>
              <w:jc w:val="center"/>
              <w:cnfStyle w:val="000000000000" w:firstRow="0" w:lastRow="0" w:firstColumn="0" w:lastColumn="0" w:oddVBand="0" w:evenVBand="0" w:oddHBand="0" w:evenHBand="0" w:firstRowFirstColumn="0" w:firstRowLastColumn="0" w:lastRowFirstColumn="0" w:lastRowLastColumn="0"/>
              <w:rPr>
                <w:sz w:val="19"/>
                <w:szCs w:val="19"/>
              </w:rPr>
            </w:pPr>
            <w:r w:rsidRPr="00CA365F">
              <w:rPr>
                <w:sz w:val="19"/>
                <w:szCs w:val="19"/>
              </w:rPr>
              <w:t>&lt;10%</w:t>
            </w:r>
          </w:p>
        </w:tc>
        <w:tc>
          <w:tcPr>
            <w:tcW w:w="796" w:type="pct"/>
          </w:tcPr>
          <w:p w14:paraId="10207B13" w14:textId="77777777" w:rsidR="005367E6" w:rsidRPr="00CA365F" w:rsidRDefault="005367E6" w:rsidP="0055317F">
            <w:pPr>
              <w:spacing w:before="0" w:after="40"/>
              <w:jc w:val="center"/>
              <w:cnfStyle w:val="000000000000" w:firstRow="0" w:lastRow="0" w:firstColumn="0" w:lastColumn="0" w:oddVBand="0" w:evenVBand="0" w:oddHBand="0" w:evenHBand="0" w:firstRowFirstColumn="0" w:firstRowLastColumn="0" w:lastRowFirstColumn="0" w:lastRowLastColumn="0"/>
              <w:rPr>
                <w:sz w:val="19"/>
                <w:szCs w:val="19"/>
              </w:rPr>
            </w:pPr>
            <w:r w:rsidRPr="00CA365F">
              <w:rPr>
                <w:sz w:val="19"/>
                <w:szCs w:val="19"/>
              </w:rPr>
              <w:t>10–50%</w:t>
            </w:r>
          </w:p>
        </w:tc>
        <w:tc>
          <w:tcPr>
            <w:tcW w:w="833" w:type="pct"/>
          </w:tcPr>
          <w:p w14:paraId="491E4079" w14:textId="77777777" w:rsidR="005367E6" w:rsidRPr="00CA365F" w:rsidRDefault="005367E6" w:rsidP="0055317F">
            <w:pPr>
              <w:spacing w:before="0" w:after="40"/>
              <w:jc w:val="center"/>
              <w:cnfStyle w:val="000000000000" w:firstRow="0" w:lastRow="0" w:firstColumn="0" w:lastColumn="0" w:oddVBand="0" w:evenVBand="0" w:oddHBand="0" w:evenHBand="0" w:firstRowFirstColumn="0" w:firstRowLastColumn="0" w:lastRowFirstColumn="0" w:lastRowLastColumn="0"/>
              <w:rPr>
                <w:sz w:val="19"/>
                <w:szCs w:val="19"/>
              </w:rPr>
            </w:pPr>
            <w:r w:rsidRPr="00CA365F">
              <w:rPr>
                <w:sz w:val="19"/>
                <w:szCs w:val="19"/>
              </w:rPr>
              <w:t>&gt;50%</w:t>
            </w:r>
          </w:p>
        </w:tc>
      </w:tr>
      <w:tr w:rsidR="00B16BF3" w:rsidRPr="00CA365F" w14:paraId="1F305BFB" w14:textId="77777777" w:rsidTr="008F24BA">
        <w:tc>
          <w:tcPr>
            <w:cnfStyle w:val="001000000000" w:firstRow="0" w:lastRow="0" w:firstColumn="1" w:lastColumn="0" w:oddVBand="0" w:evenVBand="0" w:oddHBand="0" w:evenHBand="0" w:firstRowFirstColumn="0" w:firstRowLastColumn="0" w:lastRowFirstColumn="0" w:lastRowLastColumn="0"/>
            <w:tcW w:w="240" w:type="pct"/>
          </w:tcPr>
          <w:p w14:paraId="0D7AE99A" w14:textId="77777777" w:rsidR="005367E6" w:rsidRPr="00CA365F" w:rsidRDefault="005367E6" w:rsidP="007D0808">
            <w:pPr>
              <w:spacing w:before="0" w:after="0"/>
              <w:rPr>
                <w:sz w:val="19"/>
                <w:szCs w:val="19"/>
              </w:rPr>
            </w:pPr>
            <w:r w:rsidRPr="00CA365F">
              <w:rPr>
                <w:sz w:val="19"/>
                <w:szCs w:val="19"/>
              </w:rPr>
              <w:t>8</w:t>
            </w:r>
          </w:p>
        </w:tc>
        <w:tc>
          <w:tcPr>
            <w:tcW w:w="556" w:type="pct"/>
          </w:tcPr>
          <w:p w14:paraId="3F607A48" w14:textId="77777777" w:rsidR="005367E6" w:rsidRPr="00CA365F" w:rsidRDefault="005367E6" w:rsidP="007D0808">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CA365F">
              <w:rPr>
                <w:sz w:val="19"/>
                <w:szCs w:val="19"/>
              </w:rPr>
              <w:t>Depth to seasonal water table</w:t>
            </w:r>
          </w:p>
        </w:tc>
        <w:tc>
          <w:tcPr>
            <w:tcW w:w="1826" w:type="pct"/>
          </w:tcPr>
          <w:p w14:paraId="734004FA" w14:textId="77777777" w:rsidR="005367E6" w:rsidRPr="00CA365F" w:rsidRDefault="005367E6" w:rsidP="00CE21FE">
            <w:pPr>
              <w:pStyle w:val="Tabletextdotpoint"/>
              <w:cnfStyle w:val="000000000000" w:firstRow="0" w:lastRow="0" w:firstColumn="0" w:lastColumn="0" w:oddVBand="0" w:evenVBand="0" w:oddHBand="0" w:evenHBand="0" w:firstRowFirstColumn="0" w:firstRowLastColumn="0" w:lastRowFirstColumn="0" w:lastRowLastColumn="0"/>
            </w:pPr>
            <w:r w:rsidRPr="00CA365F">
              <w:t>Assess duration of seasonal water table</w:t>
            </w:r>
          </w:p>
          <w:p w14:paraId="7A0BEF71" w14:textId="77777777" w:rsidR="005367E6" w:rsidRPr="00CA365F" w:rsidRDefault="005367E6" w:rsidP="00CE21FE">
            <w:pPr>
              <w:pStyle w:val="Tabletextdotpoint"/>
              <w:cnfStyle w:val="000000000000" w:firstRow="0" w:lastRow="0" w:firstColumn="0" w:lastColumn="0" w:oddVBand="0" w:evenVBand="0" w:oddHBand="0" w:evenHBand="0" w:firstRowFirstColumn="0" w:firstRowLastColumn="0" w:lastRowFirstColumn="0" w:lastRowLastColumn="0"/>
            </w:pPr>
            <w:r w:rsidRPr="00CA365F">
              <w:t xml:space="preserve">Assess soil category to determine rate of vertical </w:t>
            </w:r>
            <w:proofErr w:type="gramStart"/>
            <w:r w:rsidRPr="00CA365F">
              <w:t>movement</w:t>
            </w:r>
            <w:proofErr w:type="gramEnd"/>
          </w:p>
          <w:p w14:paraId="36EDAF5F" w14:textId="77777777" w:rsidR="005367E6" w:rsidRPr="00CA365F" w:rsidRDefault="005367E6" w:rsidP="00CE21FE">
            <w:pPr>
              <w:pStyle w:val="Tabletextdotpoint"/>
              <w:cnfStyle w:val="000000000000" w:firstRow="0" w:lastRow="0" w:firstColumn="0" w:lastColumn="0" w:oddVBand="0" w:evenVBand="0" w:oddHBand="0" w:evenHBand="0" w:firstRowFirstColumn="0" w:firstRowLastColumn="0" w:lastRowFirstColumn="0" w:lastRowLastColumn="0"/>
            </w:pPr>
            <w:r w:rsidRPr="00CA365F">
              <w:t>Assess potential preferential pathways</w:t>
            </w:r>
          </w:p>
        </w:tc>
        <w:tc>
          <w:tcPr>
            <w:tcW w:w="749" w:type="pct"/>
          </w:tcPr>
          <w:p w14:paraId="576DA9F3" w14:textId="623C5310" w:rsidR="005367E6" w:rsidRPr="00CA365F" w:rsidRDefault="005367E6" w:rsidP="0055317F">
            <w:pPr>
              <w:spacing w:before="0" w:after="40"/>
              <w:jc w:val="center"/>
              <w:cnfStyle w:val="000000000000" w:firstRow="0" w:lastRow="0" w:firstColumn="0" w:lastColumn="0" w:oddVBand="0" w:evenVBand="0" w:oddHBand="0" w:evenHBand="0" w:firstRowFirstColumn="0" w:firstRowLastColumn="0" w:lastRowFirstColumn="0" w:lastRowLastColumn="0"/>
              <w:rPr>
                <w:sz w:val="19"/>
                <w:szCs w:val="19"/>
              </w:rPr>
            </w:pPr>
            <w:r w:rsidRPr="00CA365F">
              <w:rPr>
                <w:sz w:val="19"/>
                <w:szCs w:val="19"/>
              </w:rPr>
              <w:t>&gt;1.2</w:t>
            </w:r>
            <w:r w:rsidR="00873C54">
              <w:rPr>
                <w:rFonts w:ascii="Calibri" w:hAnsi="Calibri" w:cs="Calibri"/>
                <w:sz w:val="19"/>
                <w:szCs w:val="19"/>
              </w:rPr>
              <w:t> </w:t>
            </w:r>
            <w:r w:rsidRPr="00CA365F">
              <w:rPr>
                <w:sz w:val="19"/>
                <w:szCs w:val="19"/>
              </w:rPr>
              <w:t>m</w:t>
            </w:r>
          </w:p>
        </w:tc>
        <w:tc>
          <w:tcPr>
            <w:tcW w:w="796" w:type="pct"/>
          </w:tcPr>
          <w:p w14:paraId="251DB256" w14:textId="01B34F9B" w:rsidR="005367E6" w:rsidRPr="00CA365F" w:rsidRDefault="005367E6" w:rsidP="0055317F">
            <w:pPr>
              <w:spacing w:before="0" w:after="40"/>
              <w:jc w:val="center"/>
              <w:cnfStyle w:val="000000000000" w:firstRow="0" w:lastRow="0" w:firstColumn="0" w:lastColumn="0" w:oddVBand="0" w:evenVBand="0" w:oddHBand="0" w:evenHBand="0" w:firstRowFirstColumn="0" w:firstRowLastColumn="0" w:lastRowFirstColumn="0" w:lastRowLastColumn="0"/>
              <w:rPr>
                <w:sz w:val="19"/>
                <w:szCs w:val="19"/>
              </w:rPr>
            </w:pPr>
            <w:r w:rsidRPr="00CA365F">
              <w:rPr>
                <w:sz w:val="19"/>
                <w:szCs w:val="19"/>
              </w:rPr>
              <w:t>0.9–1.2</w:t>
            </w:r>
            <w:r w:rsidR="00873C54">
              <w:rPr>
                <w:rFonts w:ascii="Calibri" w:hAnsi="Calibri" w:cs="Calibri"/>
                <w:sz w:val="19"/>
                <w:szCs w:val="19"/>
              </w:rPr>
              <w:t> </w:t>
            </w:r>
            <w:r w:rsidRPr="00CA365F">
              <w:rPr>
                <w:sz w:val="19"/>
                <w:szCs w:val="19"/>
              </w:rPr>
              <w:t>m dependent on point of application</w:t>
            </w:r>
          </w:p>
        </w:tc>
        <w:tc>
          <w:tcPr>
            <w:tcW w:w="833" w:type="pct"/>
          </w:tcPr>
          <w:p w14:paraId="7F4F45A9" w14:textId="41D2040F" w:rsidR="005367E6" w:rsidRPr="00CA365F" w:rsidRDefault="005367E6" w:rsidP="0055317F">
            <w:pPr>
              <w:spacing w:before="0" w:after="40"/>
              <w:jc w:val="center"/>
              <w:cnfStyle w:val="000000000000" w:firstRow="0" w:lastRow="0" w:firstColumn="0" w:lastColumn="0" w:oddVBand="0" w:evenVBand="0" w:oddHBand="0" w:evenHBand="0" w:firstRowFirstColumn="0" w:firstRowLastColumn="0" w:lastRowFirstColumn="0" w:lastRowLastColumn="0"/>
              <w:rPr>
                <w:sz w:val="19"/>
                <w:szCs w:val="19"/>
              </w:rPr>
            </w:pPr>
            <w:r w:rsidRPr="00CA365F">
              <w:rPr>
                <w:sz w:val="19"/>
                <w:szCs w:val="19"/>
              </w:rPr>
              <w:t>&lt;0.9</w:t>
            </w:r>
            <w:r w:rsidR="00873C54">
              <w:rPr>
                <w:rFonts w:ascii="Calibri" w:hAnsi="Calibri" w:cs="Calibri"/>
                <w:sz w:val="19"/>
                <w:szCs w:val="19"/>
              </w:rPr>
              <w:t> </w:t>
            </w:r>
            <w:r w:rsidRPr="00CA365F">
              <w:rPr>
                <w:sz w:val="19"/>
                <w:szCs w:val="19"/>
              </w:rPr>
              <w:t>m subject to site-specific assessment</w:t>
            </w:r>
          </w:p>
        </w:tc>
      </w:tr>
      <w:tr w:rsidR="00B16BF3" w:rsidRPr="00CA365F" w14:paraId="6ED6A5B6" w14:textId="77777777" w:rsidTr="008F24BA">
        <w:tc>
          <w:tcPr>
            <w:cnfStyle w:val="001000000000" w:firstRow="0" w:lastRow="0" w:firstColumn="1" w:lastColumn="0" w:oddVBand="0" w:evenVBand="0" w:oddHBand="0" w:evenHBand="0" w:firstRowFirstColumn="0" w:firstRowLastColumn="0" w:lastRowFirstColumn="0" w:lastRowLastColumn="0"/>
            <w:tcW w:w="240" w:type="pct"/>
          </w:tcPr>
          <w:p w14:paraId="1D458221" w14:textId="77777777" w:rsidR="005367E6" w:rsidRPr="00CA365F" w:rsidRDefault="005367E6" w:rsidP="007D0808">
            <w:pPr>
              <w:spacing w:before="0" w:after="0"/>
              <w:rPr>
                <w:sz w:val="19"/>
                <w:szCs w:val="19"/>
              </w:rPr>
            </w:pPr>
            <w:r w:rsidRPr="00CA365F">
              <w:rPr>
                <w:sz w:val="19"/>
                <w:szCs w:val="19"/>
              </w:rPr>
              <w:lastRenderedPageBreak/>
              <w:t>9</w:t>
            </w:r>
          </w:p>
        </w:tc>
        <w:tc>
          <w:tcPr>
            <w:tcW w:w="556" w:type="pct"/>
          </w:tcPr>
          <w:p w14:paraId="0E9DEC94" w14:textId="77777777" w:rsidR="005367E6" w:rsidRPr="00CA365F" w:rsidRDefault="005367E6" w:rsidP="007D0808">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CA365F">
              <w:rPr>
                <w:sz w:val="19"/>
                <w:szCs w:val="19"/>
              </w:rPr>
              <w:t>Flooding</w:t>
            </w:r>
          </w:p>
        </w:tc>
        <w:tc>
          <w:tcPr>
            <w:tcW w:w="1826" w:type="pct"/>
          </w:tcPr>
          <w:p w14:paraId="5B89B345" w14:textId="77777777" w:rsidR="005367E6" w:rsidRPr="00CA365F" w:rsidRDefault="005367E6" w:rsidP="00CE21FE">
            <w:pPr>
              <w:pStyle w:val="Tabletextdotpoint"/>
              <w:cnfStyle w:val="000000000000" w:firstRow="0" w:lastRow="0" w:firstColumn="0" w:lastColumn="0" w:oddVBand="0" w:evenVBand="0" w:oddHBand="0" w:evenHBand="0" w:firstRowFirstColumn="0" w:firstRowLastColumn="0" w:lastRowFirstColumn="0" w:lastRowLastColumn="0"/>
            </w:pPr>
            <w:r w:rsidRPr="00CA365F">
              <w:t xml:space="preserve">Subsurface point of application reduces risk of pollutant </w:t>
            </w:r>
            <w:proofErr w:type="gramStart"/>
            <w:r w:rsidRPr="00CA365F">
              <w:t>export</w:t>
            </w:r>
            <w:proofErr w:type="gramEnd"/>
          </w:p>
          <w:p w14:paraId="4CAF3F2C" w14:textId="77777777" w:rsidR="005367E6" w:rsidRPr="00CA365F" w:rsidRDefault="005367E6" w:rsidP="00CE21FE">
            <w:pPr>
              <w:pStyle w:val="Tabletextdotpoint"/>
              <w:cnfStyle w:val="000000000000" w:firstRow="0" w:lastRow="0" w:firstColumn="0" w:lastColumn="0" w:oddVBand="0" w:evenVBand="0" w:oddHBand="0" w:evenHBand="0" w:firstRowFirstColumn="0" w:firstRowLastColumn="0" w:lastRowFirstColumn="0" w:lastRowLastColumn="0"/>
            </w:pPr>
            <w:r w:rsidRPr="00CA365F">
              <w:t>EDRS cannot easily be raised by importing fill</w:t>
            </w:r>
          </w:p>
        </w:tc>
        <w:tc>
          <w:tcPr>
            <w:tcW w:w="749" w:type="pct"/>
          </w:tcPr>
          <w:p w14:paraId="7A176468" w14:textId="22B87B41" w:rsidR="005367E6" w:rsidRPr="00CA365F" w:rsidRDefault="00B41E43" w:rsidP="0055317F">
            <w:pPr>
              <w:spacing w:before="0" w:after="40"/>
              <w:jc w:val="center"/>
              <w:cnfStyle w:val="000000000000" w:firstRow="0" w:lastRow="0" w:firstColumn="0" w:lastColumn="0" w:oddVBand="0" w:evenVBand="0" w:oddHBand="0" w:evenHBand="0" w:firstRowFirstColumn="0" w:firstRowLastColumn="0" w:lastRowFirstColumn="0" w:lastRowLastColumn="0"/>
              <w:rPr>
                <w:sz w:val="19"/>
                <w:szCs w:val="19"/>
              </w:rPr>
            </w:pPr>
            <w:r>
              <w:t xml:space="preserve">Above </w:t>
            </w:r>
            <w:r w:rsidRPr="00026A5B">
              <w:t>1% Annual exceedance probability (AEP)</w:t>
            </w:r>
            <w:r>
              <w:t xml:space="preserve"> flood level</w:t>
            </w:r>
          </w:p>
        </w:tc>
        <w:tc>
          <w:tcPr>
            <w:tcW w:w="796" w:type="pct"/>
          </w:tcPr>
          <w:p w14:paraId="6E73D96C" w14:textId="2E29BE85" w:rsidR="005367E6" w:rsidRPr="00CA365F" w:rsidRDefault="00B41E43" w:rsidP="0055317F">
            <w:pPr>
              <w:spacing w:before="0" w:after="40"/>
              <w:jc w:val="center"/>
              <w:cnfStyle w:val="000000000000" w:firstRow="0" w:lastRow="0" w:firstColumn="0" w:lastColumn="0" w:oddVBand="0" w:evenVBand="0" w:oddHBand="0" w:evenHBand="0" w:firstRowFirstColumn="0" w:firstRowLastColumn="0" w:lastRowFirstColumn="0" w:lastRowLastColumn="0"/>
              <w:rPr>
                <w:sz w:val="19"/>
                <w:szCs w:val="19"/>
              </w:rPr>
            </w:pPr>
            <w:r w:rsidRPr="00026A5B">
              <w:t>1–5% AEP flood level</w:t>
            </w:r>
          </w:p>
        </w:tc>
        <w:tc>
          <w:tcPr>
            <w:tcW w:w="833" w:type="pct"/>
          </w:tcPr>
          <w:p w14:paraId="6D68F6F2" w14:textId="10B71AAC" w:rsidR="005367E6" w:rsidRPr="00CA365F" w:rsidRDefault="00B41E43" w:rsidP="0055317F">
            <w:pPr>
              <w:spacing w:before="0" w:after="40"/>
              <w:jc w:val="center"/>
              <w:cnfStyle w:val="000000000000" w:firstRow="0" w:lastRow="0" w:firstColumn="0" w:lastColumn="0" w:oddVBand="0" w:evenVBand="0" w:oddHBand="0" w:evenHBand="0" w:firstRowFirstColumn="0" w:firstRowLastColumn="0" w:lastRowFirstColumn="0" w:lastRowLastColumn="0"/>
              <w:rPr>
                <w:sz w:val="19"/>
                <w:szCs w:val="19"/>
              </w:rPr>
            </w:pPr>
            <w:r>
              <w:t xml:space="preserve">Below </w:t>
            </w:r>
            <w:r w:rsidRPr="00026A5B">
              <w:t>5% AEP flood level</w:t>
            </w:r>
          </w:p>
        </w:tc>
      </w:tr>
      <w:tr w:rsidR="005367E6" w:rsidRPr="00CA365F" w14:paraId="67025EDD" w14:textId="77777777" w:rsidTr="008F24BA">
        <w:tc>
          <w:tcPr>
            <w:cnfStyle w:val="001000000000" w:firstRow="0" w:lastRow="0" w:firstColumn="1" w:lastColumn="0" w:oddVBand="0" w:evenVBand="0" w:oddHBand="0" w:evenHBand="0" w:firstRowFirstColumn="0" w:firstRowLastColumn="0" w:lastRowFirstColumn="0" w:lastRowLastColumn="0"/>
            <w:tcW w:w="240" w:type="pct"/>
          </w:tcPr>
          <w:p w14:paraId="3BA02470" w14:textId="77777777" w:rsidR="005367E6" w:rsidRPr="00CA365F" w:rsidRDefault="005367E6" w:rsidP="007D0808">
            <w:pPr>
              <w:spacing w:before="0" w:after="0"/>
              <w:rPr>
                <w:sz w:val="19"/>
                <w:szCs w:val="19"/>
              </w:rPr>
            </w:pPr>
            <w:r w:rsidRPr="00CA365F">
              <w:rPr>
                <w:sz w:val="19"/>
                <w:szCs w:val="19"/>
              </w:rPr>
              <w:t>10</w:t>
            </w:r>
          </w:p>
        </w:tc>
        <w:tc>
          <w:tcPr>
            <w:tcW w:w="556" w:type="pct"/>
          </w:tcPr>
          <w:p w14:paraId="09A2B721" w14:textId="77777777" w:rsidR="005367E6" w:rsidRPr="00CA365F" w:rsidRDefault="005367E6" w:rsidP="007D0808">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CA365F">
              <w:rPr>
                <w:sz w:val="19"/>
                <w:szCs w:val="19"/>
              </w:rPr>
              <w:t>Seasonal soil saturation</w:t>
            </w:r>
          </w:p>
        </w:tc>
        <w:tc>
          <w:tcPr>
            <w:tcW w:w="1826" w:type="pct"/>
          </w:tcPr>
          <w:p w14:paraId="425829AE" w14:textId="77777777" w:rsidR="005367E6" w:rsidRPr="00CA365F" w:rsidRDefault="005367E6" w:rsidP="00CE21FE">
            <w:pPr>
              <w:pStyle w:val="Tabletextdotpoint"/>
              <w:cnfStyle w:val="000000000000" w:firstRow="0" w:lastRow="0" w:firstColumn="0" w:lastColumn="0" w:oddVBand="0" w:evenVBand="0" w:oddHBand="0" w:evenHBand="0" w:firstRowFirstColumn="0" w:firstRowLastColumn="0" w:lastRowFirstColumn="0" w:lastRowLastColumn="0"/>
            </w:pPr>
            <w:r w:rsidRPr="00CA365F">
              <w:t xml:space="preserve">Deeper point of effluent application may be impeded by prolonged saturated </w:t>
            </w:r>
            <w:proofErr w:type="gramStart"/>
            <w:r w:rsidRPr="00CA365F">
              <w:t>subsoils</w:t>
            </w:r>
            <w:proofErr w:type="gramEnd"/>
          </w:p>
          <w:p w14:paraId="4B43D6FF" w14:textId="77777777" w:rsidR="005367E6" w:rsidRPr="00CA365F" w:rsidRDefault="005367E6" w:rsidP="00CE21FE">
            <w:pPr>
              <w:pStyle w:val="Tabletextdotpoint"/>
              <w:cnfStyle w:val="000000000000" w:firstRow="0" w:lastRow="0" w:firstColumn="0" w:lastColumn="0" w:oddVBand="0" w:evenVBand="0" w:oddHBand="0" w:evenHBand="0" w:firstRowFirstColumn="0" w:firstRowLastColumn="0" w:lastRowFirstColumn="0" w:lastRowLastColumn="0"/>
            </w:pPr>
            <w:r w:rsidRPr="00CA365F">
              <w:t>Prolonged saturation of upper soil impedes treatment and hinders absorption</w:t>
            </w:r>
          </w:p>
        </w:tc>
        <w:tc>
          <w:tcPr>
            <w:tcW w:w="2378" w:type="pct"/>
            <w:gridSpan w:val="3"/>
          </w:tcPr>
          <w:p w14:paraId="049BC5DD" w14:textId="77777777" w:rsidR="005367E6" w:rsidRPr="00CA365F" w:rsidRDefault="005367E6" w:rsidP="0055317F">
            <w:pPr>
              <w:spacing w:before="0" w:after="40"/>
              <w:jc w:val="center"/>
              <w:cnfStyle w:val="000000000000" w:firstRow="0" w:lastRow="0" w:firstColumn="0" w:lastColumn="0" w:oddVBand="0" w:evenVBand="0" w:oddHBand="0" w:evenHBand="0" w:firstRowFirstColumn="0" w:firstRowLastColumn="0" w:lastRowFirstColumn="0" w:lastRowLastColumn="0"/>
              <w:rPr>
                <w:sz w:val="19"/>
                <w:szCs w:val="19"/>
              </w:rPr>
            </w:pPr>
            <w:r w:rsidRPr="00CA365F">
              <w:rPr>
                <w:sz w:val="19"/>
                <w:szCs w:val="19"/>
              </w:rPr>
              <w:t>Site-specific assessment required</w:t>
            </w:r>
          </w:p>
        </w:tc>
      </w:tr>
      <w:tr w:rsidR="005367E6" w:rsidRPr="00CA365F" w14:paraId="69DD0065" w14:textId="77777777" w:rsidTr="008F24BA">
        <w:tc>
          <w:tcPr>
            <w:cnfStyle w:val="001000000000" w:firstRow="0" w:lastRow="0" w:firstColumn="1" w:lastColumn="0" w:oddVBand="0" w:evenVBand="0" w:oddHBand="0" w:evenHBand="0" w:firstRowFirstColumn="0" w:firstRowLastColumn="0" w:lastRowFirstColumn="0" w:lastRowLastColumn="0"/>
            <w:tcW w:w="240" w:type="pct"/>
          </w:tcPr>
          <w:p w14:paraId="60FE2B3C" w14:textId="77777777" w:rsidR="005367E6" w:rsidRPr="00CA365F" w:rsidRDefault="005367E6" w:rsidP="007D0808">
            <w:pPr>
              <w:spacing w:before="0" w:after="0"/>
              <w:rPr>
                <w:sz w:val="19"/>
                <w:szCs w:val="19"/>
              </w:rPr>
            </w:pPr>
            <w:r w:rsidRPr="00CA365F">
              <w:rPr>
                <w:sz w:val="19"/>
                <w:szCs w:val="19"/>
              </w:rPr>
              <w:t>11</w:t>
            </w:r>
          </w:p>
        </w:tc>
        <w:tc>
          <w:tcPr>
            <w:tcW w:w="556" w:type="pct"/>
          </w:tcPr>
          <w:p w14:paraId="11CD8CAB" w14:textId="77777777" w:rsidR="005367E6" w:rsidRPr="00CA365F" w:rsidRDefault="005367E6" w:rsidP="007D0808">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CA365F">
              <w:rPr>
                <w:sz w:val="19"/>
                <w:szCs w:val="19"/>
              </w:rPr>
              <w:t>Lot size</w:t>
            </w:r>
          </w:p>
        </w:tc>
        <w:tc>
          <w:tcPr>
            <w:tcW w:w="1826" w:type="pct"/>
          </w:tcPr>
          <w:p w14:paraId="159A36DE" w14:textId="77777777" w:rsidR="005367E6" w:rsidRPr="00CA365F" w:rsidRDefault="005367E6" w:rsidP="00CE21FE">
            <w:pPr>
              <w:pStyle w:val="Tabletextdotpoint"/>
              <w:cnfStyle w:val="000000000000" w:firstRow="0" w:lastRow="0" w:firstColumn="0" w:lastColumn="0" w:oddVBand="0" w:evenVBand="0" w:oddHBand="0" w:evenHBand="0" w:firstRowFirstColumn="0" w:firstRowLastColumn="0" w:lastRowFirstColumn="0" w:lastRowLastColumn="0"/>
            </w:pPr>
            <w:r w:rsidRPr="00CA365F">
              <w:t>Can be beneficial for smaller lot sizes, however, assessment of other constraint features required</w:t>
            </w:r>
          </w:p>
        </w:tc>
        <w:tc>
          <w:tcPr>
            <w:tcW w:w="2378" w:type="pct"/>
            <w:gridSpan w:val="3"/>
          </w:tcPr>
          <w:p w14:paraId="5837A5B5" w14:textId="77777777" w:rsidR="005367E6" w:rsidRPr="00CA365F" w:rsidRDefault="005367E6" w:rsidP="0055317F">
            <w:pPr>
              <w:spacing w:before="0" w:after="40"/>
              <w:jc w:val="center"/>
              <w:cnfStyle w:val="000000000000" w:firstRow="0" w:lastRow="0" w:firstColumn="0" w:lastColumn="0" w:oddVBand="0" w:evenVBand="0" w:oddHBand="0" w:evenHBand="0" w:firstRowFirstColumn="0" w:firstRowLastColumn="0" w:lastRowFirstColumn="0" w:lastRowLastColumn="0"/>
              <w:rPr>
                <w:sz w:val="19"/>
                <w:szCs w:val="19"/>
              </w:rPr>
            </w:pPr>
            <w:r w:rsidRPr="00CA365F">
              <w:rPr>
                <w:sz w:val="19"/>
                <w:szCs w:val="19"/>
              </w:rPr>
              <w:t>Site-specific assessment required</w:t>
            </w:r>
          </w:p>
        </w:tc>
      </w:tr>
    </w:tbl>
    <w:p w14:paraId="5E651541" w14:textId="77777777" w:rsidR="005367E6" w:rsidRPr="00CA365F" w:rsidRDefault="005367E6" w:rsidP="005367E6">
      <w:pPr>
        <w:rPr>
          <w:sz w:val="19"/>
          <w:szCs w:val="19"/>
        </w:rPr>
      </w:pPr>
    </w:p>
    <w:p w14:paraId="3FA220F2" w14:textId="77777777" w:rsidR="00A27546" w:rsidRDefault="00A27546">
      <w:pPr>
        <w:spacing w:before="0" w:after="160" w:line="259" w:lineRule="auto"/>
        <w:rPr>
          <w:i/>
          <w:iCs/>
          <w:color w:val="005FB4"/>
          <w:sz w:val="18"/>
          <w:szCs w:val="18"/>
        </w:rPr>
      </w:pPr>
      <w:r>
        <w:br w:type="page"/>
      </w:r>
    </w:p>
    <w:p w14:paraId="39CBBB93" w14:textId="7001A911" w:rsidR="005367E6" w:rsidRPr="00DE7048" w:rsidRDefault="005367E6" w:rsidP="006301E5">
      <w:pPr>
        <w:pStyle w:val="Caption"/>
      </w:pPr>
      <w:bookmarkStart w:id="161" w:name="_Toc167176707"/>
      <w:r>
        <w:lastRenderedPageBreak/>
        <w:t xml:space="preserve">Table </w:t>
      </w:r>
      <w:r>
        <w:fldChar w:fldCharType="begin"/>
      </w:r>
      <w:r>
        <w:instrText>SEQ Table \* ARABIC</w:instrText>
      </w:r>
      <w:r>
        <w:fldChar w:fldCharType="separate"/>
      </w:r>
      <w:r w:rsidR="00E9377E">
        <w:rPr>
          <w:noProof/>
        </w:rPr>
        <w:t>7</w:t>
      </w:r>
      <w:r>
        <w:fldChar w:fldCharType="end"/>
      </w:r>
      <w:r w:rsidRPr="005367E6">
        <w:t>:</w:t>
      </w:r>
      <w:r>
        <w:t xml:space="preserve"> S</w:t>
      </w:r>
      <w:r w:rsidRPr="00DE7048">
        <w:t xml:space="preserve">ite and </w:t>
      </w:r>
      <w:r>
        <w:t>s</w:t>
      </w:r>
      <w:r w:rsidRPr="00DE7048">
        <w:t xml:space="preserve">oil </w:t>
      </w:r>
      <w:r>
        <w:t>s</w:t>
      </w:r>
      <w:r w:rsidRPr="00DE7048">
        <w:t xml:space="preserve">election </w:t>
      </w:r>
      <w:r>
        <w:t>g</w:t>
      </w:r>
      <w:r w:rsidRPr="00DE7048">
        <w:t xml:space="preserve">uidance for </w:t>
      </w:r>
      <w:r>
        <w:t>s</w:t>
      </w:r>
      <w:r w:rsidRPr="00DE7048">
        <w:t xml:space="preserve">ubsurface </w:t>
      </w:r>
      <w:r>
        <w:t>i</w:t>
      </w:r>
      <w:r w:rsidRPr="00DE7048">
        <w:t>rrigation</w:t>
      </w:r>
      <w:r>
        <w:t xml:space="preserve"> systems</w:t>
      </w:r>
      <w:bookmarkEnd w:id="161"/>
    </w:p>
    <w:tbl>
      <w:tblPr>
        <w:tblStyle w:val="Blank"/>
        <w:tblW w:w="5000" w:type="pct"/>
        <w:tblBorders>
          <w:bottom w:val="single" w:sz="4" w:space="0" w:color="005FB4"/>
          <w:insideH w:val="single" w:sz="4" w:space="0" w:color="005FB4"/>
        </w:tblBorders>
        <w:tblCellMar>
          <w:top w:w="113" w:type="dxa"/>
          <w:bottom w:w="113" w:type="dxa"/>
        </w:tblCellMar>
        <w:tblLook w:val="04A0" w:firstRow="1" w:lastRow="0" w:firstColumn="1" w:lastColumn="0" w:noHBand="0" w:noVBand="1"/>
      </w:tblPr>
      <w:tblGrid>
        <w:gridCol w:w="726"/>
        <w:gridCol w:w="1344"/>
        <w:gridCol w:w="6436"/>
        <w:gridCol w:w="2407"/>
        <w:gridCol w:w="1986"/>
        <w:gridCol w:w="2237"/>
      </w:tblGrid>
      <w:tr w:rsidR="005367E6" w:rsidRPr="00B45111" w14:paraId="2BA88F3E" w14:textId="77777777" w:rsidTr="00F975B3">
        <w:trPr>
          <w:tblHeader/>
        </w:trPr>
        <w:tc>
          <w:tcPr>
            <w:tcW w:w="240" w:type="pct"/>
          </w:tcPr>
          <w:p w14:paraId="57E7CD2B" w14:textId="77777777" w:rsidR="005367E6" w:rsidRPr="00B45111" w:rsidRDefault="005367E6" w:rsidP="00F975B3">
            <w:pPr>
              <w:spacing w:after="0"/>
              <w:rPr>
                <w:rStyle w:val="CharacterStyle-Blue"/>
              </w:rPr>
            </w:pPr>
            <w:r w:rsidRPr="00B45111">
              <w:rPr>
                <w:rStyle w:val="CharacterStyle-Blue"/>
              </w:rPr>
              <w:t>Item</w:t>
            </w:r>
          </w:p>
        </w:tc>
        <w:tc>
          <w:tcPr>
            <w:tcW w:w="444" w:type="pct"/>
          </w:tcPr>
          <w:p w14:paraId="72B6D17F" w14:textId="77777777" w:rsidR="005367E6" w:rsidRPr="00B45111" w:rsidRDefault="005367E6" w:rsidP="00F975B3">
            <w:pPr>
              <w:spacing w:after="0"/>
              <w:rPr>
                <w:rStyle w:val="CharacterStyle-Blue"/>
              </w:rPr>
            </w:pPr>
            <w:r w:rsidRPr="00B45111">
              <w:rPr>
                <w:rStyle w:val="CharacterStyle-Blue"/>
              </w:rPr>
              <w:t xml:space="preserve">Constraint </w:t>
            </w:r>
            <w:r w:rsidRPr="00B45111">
              <w:rPr>
                <w:rStyle w:val="CharacterStyle-Blue"/>
              </w:rPr>
              <w:br/>
              <w:t>feature</w:t>
            </w:r>
          </w:p>
        </w:tc>
        <w:tc>
          <w:tcPr>
            <w:tcW w:w="2126" w:type="pct"/>
          </w:tcPr>
          <w:p w14:paraId="6A8FDE09" w14:textId="29167C73" w:rsidR="005367E6" w:rsidRPr="00B45111" w:rsidRDefault="005367E6" w:rsidP="00F975B3">
            <w:pPr>
              <w:spacing w:after="0"/>
              <w:rPr>
                <w:rStyle w:val="CharacterStyle-Blue"/>
              </w:rPr>
            </w:pPr>
            <w:r w:rsidRPr="00B45111">
              <w:rPr>
                <w:rStyle w:val="CharacterStyle-Blue"/>
              </w:rPr>
              <w:t>Guidance information for</w:t>
            </w:r>
            <w:r w:rsidR="00973844">
              <w:rPr>
                <w:rStyle w:val="CharacterStyle-Blue"/>
              </w:rPr>
              <w:t xml:space="preserve"> </w:t>
            </w:r>
            <w:r w:rsidRPr="00B45111">
              <w:rPr>
                <w:rStyle w:val="CharacterStyle-Blue"/>
              </w:rPr>
              <w:t>subsurface irrigation systems</w:t>
            </w:r>
          </w:p>
        </w:tc>
        <w:tc>
          <w:tcPr>
            <w:tcW w:w="2190" w:type="pct"/>
            <w:gridSpan w:val="3"/>
          </w:tcPr>
          <w:p w14:paraId="2C45E480" w14:textId="4B190206" w:rsidR="005367E6" w:rsidRPr="00B45111" w:rsidRDefault="005367E6" w:rsidP="00F975B3">
            <w:pPr>
              <w:spacing w:after="0"/>
              <w:jc w:val="center"/>
              <w:rPr>
                <w:rStyle w:val="CharacterStyle-Blue"/>
              </w:rPr>
            </w:pPr>
            <w:r w:rsidRPr="00B45111">
              <w:rPr>
                <w:rStyle w:val="CharacterStyle-Blue"/>
              </w:rPr>
              <w:t>Limitation scale</w:t>
            </w:r>
          </w:p>
          <w:p w14:paraId="105BC530" w14:textId="59ACEB95" w:rsidR="005367E6" w:rsidRPr="00B45111" w:rsidRDefault="009060DC" w:rsidP="00F975B3">
            <w:pPr>
              <w:spacing w:after="0"/>
              <w:jc w:val="center"/>
              <w:rPr>
                <w:rStyle w:val="CharacterStyle-Blue"/>
              </w:rPr>
            </w:pPr>
            <w:r w:rsidRPr="00600B92">
              <w:rPr>
                <w:rStyle w:val="FootnoteReference"/>
                <w:noProof/>
                <w:sz w:val="19"/>
                <w:szCs w:val="19"/>
              </w:rPr>
              <mc:AlternateContent>
                <mc:Choice Requires="wps">
                  <w:drawing>
                    <wp:anchor distT="0" distB="0" distL="114300" distR="114300" simplePos="0" relativeHeight="251658265" behindDoc="0" locked="0" layoutInCell="1" allowOverlap="1" wp14:anchorId="11A8229C" wp14:editId="11CAC73E">
                      <wp:simplePos x="0" y="0"/>
                      <wp:positionH relativeFrom="margin">
                        <wp:posOffset>1323340</wp:posOffset>
                      </wp:positionH>
                      <wp:positionV relativeFrom="page">
                        <wp:posOffset>331470</wp:posOffset>
                      </wp:positionV>
                      <wp:extent cx="1515600" cy="0"/>
                      <wp:effectExtent l="38100" t="76200" r="27940" b="95250"/>
                      <wp:wrapNone/>
                      <wp:docPr id="1291239365" name="Straight Arrow Connector 1291239365"/>
                      <wp:cNvGraphicFramePr/>
                      <a:graphic xmlns:a="http://schemas.openxmlformats.org/drawingml/2006/main">
                        <a:graphicData uri="http://schemas.microsoft.com/office/word/2010/wordprocessingShape">
                          <wps:wsp>
                            <wps:cNvCnPr/>
                            <wps:spPr>
                              <a:xfrm>
                                <a:off x="0" y="0"/>
                                <a:ext cx="1515600" cy="0"/>
                              </a:xfrm>
                              <a:prstGeom prst="straightConnector1">
                                <a:avLst/>
                              </a:prstGeom>
                              <a:noFill/>
                              <a:ln w="6350" cap="flat" cmpd="sng" algn="ctr">
                                <a:solidFill>
                                  <a:srgbClr val="005FB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5DF702" id="Straight Arrow Connector 1291239365" o:spid="_x0000_s1026" type="#_x0000_t32" style="position:absolute;margin-left:104.2pt;margin-top:26.1pt;width:119.35pt;height:0;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" strokecolor="#005fb4" strokeweight=".5pt">
                      <v:stroke startarrow="block" endarrow="block" joinstyle="miter"/>
                      <w10:wrap anchorx="margin" anchory="page"/>
                    </v:shape>
                  </w:pict>
                </mc:Fallback>
              </mc:AlternateContent>
            </w:r>
            <w:r w:rsidR="005367E6" w:rsidRPr="00B45111">
              <w:rPr>
                <w:rStyle w:val="CharacterStyle-Blue"/>
              </w:rPr>
              <w:t>L</w:t>
            </w:r>
            <w:r w:rsidR="00EB24DA">
              <w:rPr>
                <w:rStyle w:val="CharacterStyle-Blue"/>
              </w:rPr>
              <w:t>esser</w:t>
            </w:r>
            <w:r w:rsidR="005367E6" w:rsidRPr="00B45111">
              <w:rPr>
                <w:rStyle w:val="CharacterStyle-Blue"/>
              </w:rPr>
              <w:t xml:space="preserve">                                                                         </w:t>
            </w:r>
            <w:r w:rsidR="00EB24DA">
              <w:rPr>
                <w:rStyle w:val="CharacterStyle-Blue"/>
              </w:rPr>
              <w:t>Greater</w:t>
            </w:r>
          </w:p>
        </w:tc>
      </w:tr>
      <w:tr w:rsidR="00861C41" w:rsidRPr="00DE7048" w14:paraId="0917AE0E" w14:textId="77777777" w:rsidTr="00F975B3">
        <w:tc>
          <w:tcPr>
            <w:tcW w:w="240" w:type="pct"/>
          </w:tcPr>
          <w:p w14:paraId="7C8BF7F7" w14:textId="77777777" w:rsidR="005367E6" w:rsidRPr="007F67ED" w:rsidRDefault="005367E6" w:rsidP="002707C0">
            <w:pPr>
              <w:spacing w:before="0"/>
              <w:rPr>
                <w:sz w:val="19"/>
                <w:szCs w:val="19"/>
              </w:rPr>
            </w:pPr>
            <w:r w:rsidRPr="007F67ED">
              <w:rPr>
                <w:sz w:val="19"/>
                <w:szCs w:val="19"/>
              </w:rPr>
              <w:t>1</w:t>
            </w:r>
          </w:p>
        </w:tc>
        <w:tc>
          <w:tcPr>
            <w:tcW w:w="444" w:type="pct"/>
          </w:tcPr>
          <w:p w14:paraId="20B4B2A6" w14:textId="77777777" w:rsidR="005367E6" w:rsidRPr="007F67ED" w:rsidRDefault="005367E6" w:rsidP="002707C0">
            <w:pPr>
              <w:spacing w:before="0"/>
              <w:rPr>
                <w:sz w:val="19"/>
                <w:szCs w:val="19"/>
              </w:rPr>
            </w:pPr>
            <w:r w:rsidRPr="007F67ED">
              <w:rPr>
                <w:sz w:val="19"/>
                <w:szCs w:val="19"/>
              </w:rPr>
              <w:t>Slope</w:t>
            </w:r>
          </w:p>
        </w:tc>
        <w:tc>
          <w:tcPr>
            <w:tcW w:w="2126" w:type="pct"/>
          </w:tcPr>
          <w:p w14:paraId="4F363DC8" w14:textId="77777777" w:rsidR="005367E6" w:rsidRPr="007F67ED" w:rsidRDefault="005367E6" w:rsidP="007D0808">
            <w:pPr>
              <w:pStyle w:val="Tabletextdotpoint"/>
            </w:pPr>
            <w:r w:rsidRPr="007F67ED">
              <w:t>More complex design and constructability requirements</w:t>
            </w:r>
          </w:p>
          <w:p w14:paraId="6EECF353" w14:textId="77777777" w:rsidR="005367E6" w:rsidRPr="007F67ED" w:rsidRDefault="005367E6" w:rsidP="007D0808">
            <w:pPr>
              <w:pStyle w:val="Tabletextdotpoint"/>
            </w:pPr>
            <w:r w:rsidRPr="007F67ED">
              <w:t xml:space="preserve">Requires careful hydraulic assessment to ensure adequate performance and efficient </w:t>
            </w:r>
            <w:proofErr w:type="gramStart"/>
            <w:r w:rsidRPr="007F67ED">
              <w:t>distribution</w:t>
            </w:r>
            <w:proofErr w:type="gramEnd"/>
          </w:p>
          <w:p w14:paraId="133FB6E8" w14:textId="77777777" w:rsidR="005367E6" w:rsidRPr="007F67ED" w:rsidRDefault="005367E6" w:rsidP="007D0808">
            <w:pPr>
              <w:pStyle w:val="Tabletextdotpoint"/>
            </w:pPr>
            <w:r w:rsidRPr="007F67ED">
              <w:t>A range of proprietary drip line and ancillary products available</w:t>
            </w:r>
          </w:p>
          <w:p w14:paraId="0E58B096" w14:textId="77777777" w:rsidR="005367E6" w:rsidRPr="007F67ED" w:rsidRDefault="005367E6" w:rsidP="007D0808">
            <w:pPr>
              <w:pStyle w:val="Tabletextdotpoint"/>
            </w:pPr>
            <w:r w:rsidRPr="007F67ED">
              <w:t>Assess in conjunction with landform</w:t>
            </w:r>
          </w:p>
        </w:tc>
        <w:tc>
          <w:tcPr>
            <w:tcW w:w="795" w:type="pct"/>
          </w:tcPr>
          <w:p w14:paraId="7B7B16D9" w14:textId="64A2D550" w:rsidR="005367E6" w:rsidRPr="007F67ED" w:rsidRDefault="005367E6" w:rsidP="002707C0">
            <w:pPr>
              <w:spacing w:before="0" w:after="80"/>
              <w:jc w:val="center"/>
              <w:rPr>
                <w:sz w:val="19"/>
                <w:szCs w:val="19"/>
              </w:rPr>
            </w:pPr>
            <w:r w:rsidRPr="007F67ED">
              <w:rPr>
                <w:sz w:val="19"/>
                <w:szCs w:val="19"/>
              </w:rPr>
              <w:t>&lt;10%</w:t>
            </w:r>
          </w:p>
        </w:tc>
        <w:tc>
          <w:tcPr>
            <w:tcW w:w="656" w:type="pct"/>
          </w:tcPr>
          <w:p w14:paraId="3C28710D" w14:textId="397C93FA" w:rsidR="005367E6" w:rsidRPr="007F67ED" w:rsidRDefault="005367E6" w:rsidP="002707C0">
            <w:pPr>
              <w:spacing w:before="0" w:after="80"/>
              <w:jc w:val="center"/>
              <w:rPr>
                <w:sz w:val="19"/>
                <w:szCs w:val="19"/>
              </w:rPr>
            </w:pPr>
            <w:r w:rsidRPr="007F67ED">
              <w:rPr>
                <w:sz w:val="19"/>
                <w:szCs w:val="19"/>
              </w:rPr>
              <w:t>10–30%</w:t>
            </w:r>
          </w:p>
        </w:tc>
        <w:tc>
          <w:tcPr>
            <w:tcW w:w="738" w:type="pct"/>
          </w:tcPr>
          <w:p w14:paraId="7685E10D" w14:textId="77777777" w:rsidR="005367E6" w:rsidRPr="007F67ED" w:rsidRDefault="005367E6" w:rsidP="002707C0">
            <w:pPr>
              <w:spacing w:before="0" w:after="80"/>
              <w:jc w:val="center"/>
              <w:rPr>
                <w:sz w:val="19"/>
                <w:szCs w:val="19"/>
              </w:rPr>
            </w:pPr>
            <w:r w:rsidRPr="007F67ED">
              <w:rPr>
                <w:sz w:val="19"/>
                <w:szCs w:val="19"/>
              </w:rPr>
              <w:t>&gt;30%</w:t>
            </w:r>
          </w:p>
        </w:tc>
      </w:tr>
      <w:tr w:rsidR="00861C41" w:rsidRPr="00DE7048" w14:paraId="449ECF30" w14:textId="77777777" w:rsidTr="00F975B3">
        <w:tc>
          <w:tcPr>
            <w:tcW w:w="240" w:type="pct"/>
          </w:tcPr>
          <w:p w14:paraId="6C7D0C26" w14:textId="77777777" w:rsidR="005367E6" w:rsidRPr="007F67ED" w:rsidRDefault="005367E6" w:rsidP="002707C0">
            <w:pPr>
              <w:spacing w:before="0"/>
              <w:rPr>
                <w:sz w:val="19"/>
                <w:szCs w:val="19"/>
              </w:rPr>
            </w:pPr>
            <w:r w:rsidRPr="007F67ED">
              <w:rPr>
                <w:sz w:val="19"/>
                <w:szCs w:val="19"/>
              </w:rPr>
              <w:t>2</w:t>
            </w:r>
          </w:p>
        </w:tc>
        <w:tc>
          <w:tcPr>
            <w:tcW w:w="444" w:type="pct"/>
          </w:tcPr>
          <w:p w14:paraId="14480F6F" w14:textId="77777777" w:rsidR="005367E6" w:rsidRPr="007F67ED" w:rsidRDefault="005367E6" w:rsidP="002707C0">
            <w:pPr>
              <w:spacing w:before="0"/>
              <w:rPr>
                <w:sz w:val="19"/>
                <w:szCs w:val="19"/>
              </w:rPr>
            </w:pPr>
            <w:r w:rsidRPr="007F67ED">
              <w:rPr>
                <w:sz w:val="19"/>
                <w:szCs w:val="19"/>
              </w:rPr>
              <w:t>Soil depth (BGL)</w:t>
            </w:r>
          </w:p>
        </w:tc>
        <w:tc>
          <w:tcPr>
            <w:tcW w:w="2126" w:type="pct"/>
          </w:tcPr>
          <w:p w14:paraId="2B84D218" w14:textId="77777777" w:rsidR="005367E6" w:rsidRPr="007F67ED" w:rsidRDefault="005367E6" w:rsidP="007D0808">
            <w:pPr>
              <w:pStyle w:val="Tabletextdotpoint"/>
            </w:pPr>
            <w:r w:rsidRPr="007F67ED">
              <w:t xml:space="preserve">Shallow depth can reduce effluent storage capacity and treatment by soil </w:t>
            </w:r>
            <w:proofErr w:type="gramStart"/>
            <w:r w:rsidRPr="007F67ED">
              <w:t>processes</w:t>
            </w:r>
            <w:proofErr w:type="gramEnd"/>
          </w:p>
          <w:p w14:paraId="217CA21C" w14:textId="77777777" w:rsidR="005367E6" w:rsidRPr="007F67ED" w:rsidRDefault="005367E6" w:rsidP="007D0808">
            <w:pPr>
              <w:pStyle w:val="Tabletextdotpoint"/>
            </w:pPr>
            <w:r w:rsidRPr="007F67ED">
              <w:t>Can be used within constructed landscaped areas and garden beds where soil depth is typically good</w:t>
            </w:r>
          </w:p>
        </w:tc>
        <w:tc>
          <w:tcPr>
            <w:tcW w:w="795" w:type="pct"/>
          </w:tcPr>
          <w:p w14:paraId="4563D946" w14:textId="1B9F832A" w:rsidR="005367E6" w:rsidRPr="007F67ED" w:rsidRDefault="005367E6" w:rsidP="002707C0">
            <w:pPr>
              <w:spacing w:before="0" w:after="80"/>
              <w:jc w:val="center"/>
              <w:rPr>
                <w:sz w:val="19"/>
                <w:szCs w:val="19"/>
              </w:rPr>
            </w:pPr>
            <w:r w:rsidRPr="007F67ED">
              <w:rPr>
                <w:sz w:val="19"/>
                <w:szCs w:val="19"/>
              </w:rPr>
              <w:t>&gt;0.7</w:t>
            </w:r>
            <w:r w:rsidR="00D53DE1">
              <w:rPr>
                <w:rFonts w:ascii="Calibri" w:hAnsi="Calibri" w:cs="Calibri"/>
                <w:sz w:val="19"/>
                <w:szCs w:val="19"/>
              </w:rPr>
              <w:t> </w:t>
            </w:r>
            <w:r w:rsidRPr="007F67ED">
              <w:rPr>
                <w:sz w:val="19"/>
                <w:szCs w:val="19"/>
              </w:rPr>
              <w:t>m</w:t>
            </w:r>
          </w:p>
        </w:tc>
        <w:tc>
          <w:tcPr>
            <w:tcW w:w="656" w:type="pct"/>
          </w:tcPr>
          <w:p w14:paraId="229328C0" w14:textId="77777777" w:rsidR="005367E6" w:rsidRPr="007F67ED" w:rsidRDefault="005367E6" w:rsidP="002707C0">
            <w:pPr>
              <w:spacing w:before="0" w:after="80"/>
              <w:jc w:val="center"/>
              <w:rPr>
                <w:sz w:val="19"/>
                <w:szCs w:val="19"/>
              </w:rPr>
            </w:pPr>
            <w:r w:rsidRPr="007F67ED">
              <w:rPr>
                <w:sz w:val="19"/>
                <w:szCs w:val="19"/>
              </w:rPr>
              <w:t>–</w:t>
            </w:r>
          </w:p>
        </w:tc>
        <w:tc>
          <w:tcPr>
            <w:tcW w:w="738" w:type="pct"/>
          </w:tcPr>
          <w:p w14:paraId="028F0AD2" w14:textId="42AB0B52" w:rsidR="005367E6" w:rsidRPr="007F67ED" w:rsidRDefault="005367E6" w:rsidP="002707C0">
            <w:pPr>
              <w:spacing w:before="0" w:after="80"/>
              <w:jc w:val="center"/>
              <w:rPr>
                <w:sz w:val="19"/>
                <w:szCs w:val="19"/>
              </w:rPr>
            </w:pPr>
            <w:r w:rsidRPr="007F67ED">
              <w:rPr>
                <w:sz w:val="19"/>
                <w:szCs w:val="19"/>
              </w:rPr>
              <w:t>&lt;0.7</w:t>
            </w:r>
            <w:r w:rsidR="00D53DE1">
              <w:rPr>
                <w:rFonts w:ascii="Calibri" w:hAnsi="Calibri" w:cs="Calibri"/>
                <w:sz w:val="19"/>
                <w:szCs w:val="19"/>
              </w:rPr>
              <w:t> </w:t>
            </w:r>
            <w:r w:rsidRPr="007F67ED">
              <w:rPr>
                <w:sz w:val="19"/>
                <w:szCs w:val="19"/>
              </w:rPr>
              <w:t>m</w:t>
            </w:r>
          </w:p>
        </w:tc>
      </w:tr>
      <w:tr w:rsidR="00861C41" w:rsidRPr="00DE7048" w14:paraId="74738960" w14:textId="77777777" w:rsidTr="00F975B3">
        <w:tc>
          <w:tcPr>
            <w:tcW w:w="240" w:type="pct"/>
          </w:tcPr>
          <w:p w14:paraId="1B7F476C" w14:textId="77777777" w:rsidR="005367E6" w:rsidRPr="007F67ED" w:rsidRDefault="005367E6" w:rsidP="002707C0">
            <w:pPr>
              <w:spacing w:before="0"/>
              <w:rPr>
                <w:sz w:val="19"/>
                <w:szCs w:val="19"/>
              </w:rPr>
            </w:pPr>
            <w:r w:rsidRPr="007F67ED">
              <w:rPr>
                <w:sz w:val="19"/>
                <w:szCs w:val="19"/>
              </w:rPr>
              <w:t>3</w:t>
            </w:r>
          </w:p>
        </w:tc>
        <w:tc>
          <w:tcPr>
            <w:tcW w:w="444" w:type="pct"/>
          </w:tcPr>
          <w:p w14:paraId="7CE3C2B0" w14:textId="77777777" w:rsidR="005367E6" w:rsidRPr="007F67ED" w:rsidRDefault="005367E6" w:rsidP="002707C0">
            <w:pPr>
              <w:spacing w:before="0"/>
              <w:rPr>
                <w:sz w:val="19"/>
                <w:szCs w:val="19"/>
              </w:rPr>
            </w:pPr>
            <w:r w:rsidRPr="007F67ED">
              <w:rPr>
                <w:sz w:val="19"/>
                <w:szCs w:val="19"/>
              </w:rPr>
              <w:t>Soil category</w:t>
            </w:r>
          </w:p>
        </w:tc>
        <w:tc>
          <w:tcPr>
            <w:tcW w:w="2126" w:type="pct"/>
          </w:tcPr>
          <w:p w14:paraId="48B0CC94" w14:textId="77777777" w:rsidR="005367E6" w:rsidRPr="007F67ED" w:rsidRDefault="005367E6" w:rsidP="007D0808">
            <w:pPr>
              <w:pStyle w:val="Tabletextdotpoint"/>
            </w:pPr>
            <w:r w:rsidRPr="007F67ED">
              <w:t xml:space="preserve">Category 1–2 permeable soils require consideration of groundwater impacts and lateral </w:t>
            </w:r>
            <w:proofErr w:type="gramStart"/>
            <w:r w:rsidRPr="007F67ED">
              <w:t>movement</w:t>
            </w:r>
            <w:proofErr w:type="gramEnd"/>
          </w:p>
          <w:p w14:paraId="41A5204F" w14:textId="77777777" w:rsidR="005367E6" w:rsidRPr="007F67ED" w:rsidRDefault="005367E6" w:rsidP="007D0808">
            <w:pPr>
              <w:pStyle w:val="Tabletextdotpoint"/>
            </w:pPr>
            <w:r w:rsidRPr="007F67ED">
              <w:t xml:space="preserve">Category 5–6 soils result in increased design footprints per unit volume of </w:t>
            </w:r>
            <w:proofErr w:type="gramStart"/>
            <w:r w:rsidRPr="007F67ED">
              <w:t>effluent</w:t>
            </w:r>
            <w:proofErr w:type="gramEnd"/>
          </w:p>
          <w:p w14:paraId="76D548AB" w14:textId="77777777" w:rsidR="005367E6" w:rsidRPr="007F67ED" w:rsidRDefault="005367E6" w:rsidP="007D0808">
            <w:pPr>
              <w:pStyle w:val="Tabletextdotpoint"/>
            </w:pPr>
            <w:r w:rsidRPr="007F67ED">
              <w:t>Category 5–6 soils require consideration of leakage management, lateral spacing and zoning</w:t>
            </w:r>
          </w:p>
        </w:tc>
        <w:tc>
          <w:tcPr>
            <w:tcW w:w="795" w:type="pct"/>
          </w:tcPr>
          <w:p w14:paraId="6F51BD62" w14:textId="77777777" w:rsidR="005367E6" w:rsidRPr="007F67ED" w:rsidRDefault="005367E6" w:rsidP="002707C0">
            <w:pPr>
              <w:spacing w:before="0" w:after="80"/>
              <w:jc w:val="center"/>
              <w:rPr>
                <w:sz w:val="19"/>
                <w:szCs w:val="19"/>
              </w:rPr>
            </w:pPr>
            <w:r w:rsidRPr="007F67ED">
              <w:rPr>
                <w:sz w:val="19"/>
                <w:szCs w:val="19"/>
              </w:rPr>
              <w:t>3–4</w:t>
            </w:r>
          </w:p>
        </w:tc>
        <w:tc>
          <w:tcPr>
            <w:tcW w:w="656" w:type="pct"/>
          </w:tcPr>
          <w:p w14:paraId="2DDB3CC8" w14:textId="77777777" w:rsidR="005367E6" w:rsidRPr="007F67ED" w:rsidRDefault="005367E6" w:rsidP="002707C0">
            <w:pPr>
              <w:spacing w:before="0" w:after="80"/>
              <w:jc w:val="center"/>
              <w:rPr>
                <w:sz w:val="19"/>
                <w:szCs w:val="19"/>
              </w:rPr>
            </w:pPr>
            <w:r w:rsidRPr="007F67ED">
              <w:rPr>
                <w:sz w:val="19"/>
                <w:szCs w:val="19"/>
              </w:rPr>
              <w:t>1–2</w:t>
            </w:r>
          </w:p>
        </w:tc>
        <w:tc>
          <w:tcPr>
            <w:tcW w:w="738" w:type="pct"/>
          </w:tcPr>
          <w:p w14:paraId="4EB798F3" w14:textId="77777777" w:rsidR="005367E6" w:rsidRPr="007F67ED" w:rsidRDefault="005367E6" w:rsidP="002707C0">
            <w:pPr>
              <w:spacing w:before="0" w:after="80"/>
              <w:jc w:val="center"/>
              <w:rPr>
                <w:sz w:val="19"/>
                <w:szCs w:val="19"/>
              </w:rPr>
            </w:pPr>
            <w:r w:rsidRPr="007F67ED">
              <w:rPr>
                <w:sz w:val="19"/>
                <w:szCs w:val="19"/>
              </w:rPr>
              <w:t>5–6</w:t>
            </w:r>
          </w:p>
        </w:tc>
      </w:tr>
      <w:tr w:rsidR="00861C41" w:rsidRPr="00DE7048" w14:paraId="79831DEA" w14:textId="77777777" w:rsidTr="00F975B3">
        <w:tc>
          <w:tcPr>
            <w:tcW w:w="240" w:type="pct"/>
          </w:tcPr>
          <w:p w14:paraId="0F6A25AF" w14:textId="77777777" w:rsidR="005367E6" w:rsidRPr="007F67ED" w:rsidRDefault="005367E6" w:rsidP="002707C0">
            <w:pPr>
              <w:spacing w:before="0"/>
              <w:rPr>
                <w:sz w:val="19"/>
                <w:szCs w:val="19"/>
              </w:rPr>
            </w:pPr>
            <w:r w:rsidRPr="007F67ED">
              <w:rPr>
                <w:sz w:val="19"/>
                <w:szCs w:val="19"/>
              </w:rPr>
              <w:t>4</w:t>
            </w:r>
          </w:p>
        </w:tc>
        <w:tc>
          <w:tcPr>
            <w:tcW w:w="444" w:type="pct"/>
          </w:tcPr>
          <w:p w14:paraId="76345D26" w14:textId="6AD90B20" w:rsidR="005367E6" w:rsidRPr="007F67ED" w:rsidRDefault="005367E6" w:rsidP="002707C0">
            <w:pPr>
              <w:spacing w:before="0"/>
              <w:rPr>
                <w:sz w:val="19"/>
                <w:szCs w:val="19"/>
              </w:rPr>
            </w:pPr>
            <w:r w:rsidRPr="00C26BC9">
              <w:rPr>
                <w:sz w:val="19"/>
                <w:szCs w:val="19"/>
              </w:rPr>
              <w:t>Landform</w:t>
            </w:r>
            <w:r w:rsidR="00C26BC9" w:rsidRPr="00C26BC9">
              <w:rPr>
                <w:sz w:val="19"/>
                <w:szCs w:val="19"/>
              </w:rPr>
              <w:t xml:space="preserve"> </w:t>
            </w:r>
            <w:r w:rsidR="00C26BC9" w:rsidRPr="002707C0">
              <w:rPr>
                <w:sz w:val="19"/>
                <w:szCs w:val="19"/>
              </w:rPr>
              <w:t>(Figure C2 from AS</w:t>
            </w:r>
            <w:r w:rsidR="00C26BC9" w:rsidRPr="002707C0" w:rsidDel="00EF489E">
              <w:rPr>
                <w:sz w:val="19"/>
                <w:szCs w:val="19"/>
              </w:rPr>
              <w:t>/</w:t>
            </w:r>
            <w:r w:rsidR="00C26BC9" w:rsidRPr="002707C0">
              <w:rPr>
                <w:sz w:val="19"/>
                <w:szCs w:val="19"/>
              </w:rPr>
              <w:t>NZS 1547:2012)</w:t>
            </w:r>
          </w:p>
        </w:tc>
        <w:tc>
          <w:tcPr>
            <w:tcW w:w="2126" w:type="pct"/>
          </w:tcPr>
          <w:p w14:paraId="51E66BF2" w14:textId="77777777" w:rsidR="005367E6" w:rsidRPr="007F67ED" w:rsidRDefault="005367E6" w:rsidP="007D0808">
            <w:pPr>
              <w:pStyle w:val="Tabletextdotpoint"/>
            </w:pPr>
            <w:r w:rsidRPr="007F67ED">
              <w:t xml:space="preserve">The land-surface characteristics are important to understand how surface and soil drainage can potentially impact LAA location and </w:t>
            </w:r>
            <w:proofErr w:type="gramStart"/>
            <w:r w:rsidRPr="007F67ED">
              <w:t>design</w:t>
            </w:r>
            <w:proofErr w:type="gramEnd"/>
          </w:p>
          <w:p w14:paraId="0FC8078C" w14:textId="77777777" w:rsidR="005367E6" w:rsidRPr="007F67ED" w:rsidRDefault="005367E6" w:rsidP="007D0808">
            <w:pPr>
              <w:pStyle w:val="Tabletextdotpoint"/>
            </w:pPr>
            <w:r w:rsidRPr="007F67ED">
              <w:t xml:space="preserve">A divergent slope promotes natural site drainage by widening the spread of surface </w:t>
            </w:r>
            <w:proofErr w:type="gramStart"/>
            <w:r w:rsidRPr="007F67ED">
              <w:t>water</w:t>
            </w:r>
            <w:proofErr w:type="gramEnd"/>
          </w:p>
          <w:p w14:paraId="07D6372A" w14:textId="77777777" w:rsidR="005367E6" w:rsidRPr="007F67ED" w:rsidRDefault="005367E6" w:rsidP="007D0808">
            <w:pPr>
              <w:pStyle w:val="Tabletextdotpoint"/>
            </w:pPr>
            <w:r w:rsidRPr="007F67ED">
              <w:lastRenderedPageBreak/>
              <w:t xml:space="preserve">A convergent slope promotes water retention by concentrating surface </w:t>
            </w:r>
            <w:proofErr w:type="gramStart"/>
            <w:r w:rsidRPr="007F67ED">
              <w:t>water</w:t>
            </w:r>
            <w:proofErr w:type="gramEnd"/>
          </w:p>
          <w:p w14:paraId="400F0DAA" w14:textId="77777777" w:rsidR="005367E6" w:rsidRPr="007F67ED" w:rsidRDefault="005367E6" w:rsidP="007D0808">
            <w:pPr>
              <w:pStyle w:val="Tabletextdotpoint"/>
            </w:pPr>
            <w:r w:rsidRPr="007F67ED">
              <w:t>Consider location of LAA</w:t>
            </w:r>
          </w:p>
          <w:p w14:paraId="1C8C1092" w14:textId="77777777" w:rsidR="005367E6" w:rsidRPr="007F67ED" w:rsidRDefault="005367E6" w:rsidP="007D0808">
            <w:pPr>
              <w:pStyle w:val="Tabletextdotpoint"/>
            </w:pPr>
            <w:r w:rsidRPr="007F67ED">
              <w:t>Consider landform in conjunction with slope, soil category and soil depth</w:t>
            </w:r>
          </w:p>
        </w:tc>
        <w:tc>
          <w:tcPr>
            <w:tcW w:w="795" w:type="pct"/>
          </w:tcPr>
          <w:p w14:paraId="44647466" w14:textId="77777777" w:rsidR="005367E6" w:rsidRPr="007F67ED" w:rsidRDefault="005367E6" w:rsidP="002707C0">
            <w:pPr>
              <w:spacing w:before="0" w:after="80"/>
              <w:jc w:val="center"/>
              <w:rPr>
                <w:sz w:val="19"/>
                <w:szCs w:val="19"/>
              </w:rPr>
            </w:pPr>
            <w:r w:rsidRPr="007F67ED">
              <w:rPr>
                <w:sz w:val="19"/>
                <w:szCs w:val="19"/>
              </w:rPr>
              <w:lastRenderedPageBreak/>
              <w:t>Waxing divergent</w:t>
            </w:r>
          </w:p>
          <w:p w14:paraId="5CD25235" w14:textId="77777777" w:rsidR="005367E6" w:rsidRPr="007F67ED" w:rsidRDefault="005367E6" w:rsidP="002707C0">
            <w:pPr>
              <w:spacing w:before="0" w:after="80"/>
              <w:jc w:val="center"/>
              <w:rPr>
                <w:sz w:val="19"/>
                <w:szCs w:val="19"/>
              </w:rPr>
            </w:pPr>
            <w:r w:rsidRPr="007F67ED">
              <w:rPr>
                <w:sz w:val="19"/>
                <w:szCs w:val="19"/>
              </w:rPr>
              <w:t>Linear divergent</w:t>
            </w:r>
          </w:p>
        </w:tc>
        <w:tc>
          <w:tcPr>
            <w:tcW w:w="656" w:type="pct"/>
          </w:tcPr>
          <w:p w14:paraId="0BA89D57" w14:textId="77777777" w:rsidR="005367E6" w:rsidRPr="007F67ED" w:rsidRDefault="005367E6" w:rsidP="002707C0">
            <w:pPr>
              <w:spacing w:before="0" w:after="80"/>
              <w:jc w:val="center"/>
              <w:rPr>
                <w:sz w:val="19"/>
                <w:szCs w:val="19"/>
              </w:rPr>
            </w:pPr>
            <w:r w:rsidRPr="007F67ED">
              <w:rPr>
                <w:sz w:val="19"/>
                <w:szCs w:val="19"/>
              </w:rPr>
              <w:t>Waning divergent</w:t>
            </w:r>
          </w:p>
          <w:p w14:paraId="5EA8BD2A" w14:textId="77777777" w:rsidR="005367E6" w:rsidRPr="007F67ED" w:rsidRDefault="005367E6" w:rsidP="002707C0">
            <w:pPr>
              <w:spacing w:before="0" w:after="80"/>
              <w:jc w:val="center"/>
              <w:rPr>
                <w:sz w:val="19"/>
                <w:szCs w:val="19"/>
              </w:rPr>
            </w:pPr>
            <w:r w:rsidRPr="007F67ED">
              <w:rPr>
                <w:sz w:val="19"/>
                <w:szCs w:val="19"/>
              </w:rPr>
              <w:t>Waxing planar</w:t>
            </w:r>
          </w:p>
          <w:p w14:paraId="0A6DD4B2" w14:textId="77777777" w:rsidR="005367E6" w:rsidRPr="007F67ED" w:rsidRDefault="005367E6" w:rsidP="002707C0">
            <w:pPr>
              <w:spacing w:before="0" w:after="80"/>
              <w:jc w:val="center"/>
              <w:rPr>
                <w:sz w:val="19"/>
                <w:szCs w:val="19"/>
              </w:rPr>
            </w:pPr>
            <w:r w:rsidRPr="007F67ED">
              <w:rPr>
                <w:sz w:val="19"/>
                <w:szCs w:val="19"/>
              </w:rPr>
              <w:t>Linear planar</w:t>
            </w:r>
          </w:p>
          <w:p w14:paraId="32855B60" w14:textId="77777777" w:rsidR="005367E6" w:rsidRPr="007F67ED" w:rsidRDefault="005367E6" w:rsidP="002707C0">
            <w:pPr>
              <w:spacing w:before="0" w:after="80"/>
              <w:jc w:val="center"/>
              <w:rPr>
                <w:sz w:val="19"/>
                <w:szCs w:val="19"/>
              </w:rPr>
            </w:pPr>
            <w:r w:rsidRPr="007F67ED">
              <w:rPr>
                <w:sz w:val="19"/>
                <w:szCs w:val="19"/>
              </w:rPr>
              <w:t>Waxing convergent</w:t>
            </w:r>
          </w:p>
        </w:tc>
        <w:tc>
          <w:tcPr>
            <w:tcW w:w="738" w:type="pct"/>
          </w:tcPr>
          <w:p w14:paraId="410F39E2" w14:textId="77777777" w:rsidR="005367E6" w:rsidRPr="007F67ED" w:rsidRDefault="005367E6" w:rsidP="002707C0">
            <w:pPr>
              <w:spacing w:before="0" w:after="80"/>
              <w:jc w:val="center"/>
              <w:rPr>
                <w:sz w:val="19"/>
                <w:szCs w:val="19"/>
              </w:rPr>
            </w:pPr>
            <w:r w:rsidRPr="007F67ED">
              <w:rPr>
                <w:sz w:val="19"/>
                <w:szCs w:val="19"/>
              </w:rPr>
              <w:t>Waning convergent</w:t>
            </w:r>
          </w:p>
          <w:p w14:paraId="002C5BF0" w14:textId="77777777" w:rsidR="005367E6" w:rsidRPr="007F67ED" w:rsidRDefault="005367E6" w:rsidP="002707C0">
            <w:pPr>
              <w:spacing w:before="0" w:after="80"/>
              <w:jc w:val="center"/>
              <w:rPr>
                <w:sz w:val="19"/>
                <w:szCs w:val="19"/>
              </w:rPr>
            </w:pPr>
            <w:r w:rsidRPr="007F67ED">
              <w:rPr>
                <w:sz w:val="19"/>
                <w:szCs w:val="19"/>
              </w:rPr>
              <w:t>Linear convergent</w:t>
            </w:r>
          </w:p>
          <w:p w14:paraId="40CFA894" w14:textId="77777777" w:rsidR="005367E6" w:rsidRPr="007F67ED" w:rsidRDefault="005367E6" w:rsidP="002707C0">
            <w:pPr>
              <w:spacing w:before="0" w:after="80"/>
              <w:jc w:val="center"/>
              <w:rPr>
                <w:sz w:val="19"/>
                <w:szCs w:val="19"/>
              </w:rPr>
            </w:pPr>
            <w:r w:rsidRPr="007F67ED">
              <w:rPr>
                <w:sz w:val="19"/>
                <w:szCs w:val="19"/>
              </w:rPr>
              <w:t>Waning planar</w:t>
            </w:r>
          </w:p>
        </w:tc>
      </w:tr>
      <w:tr w:rsidR="00861C41" w:rsidRPr="00DE7048" w14:paraId="40DA66E3" w14:textId="77777777" w:rsidTr="00F975B3">
        <w:tc>
          <w:tcPr>
            <w:tcW w:w="240" w:type="pct"/>
          </w:tcPr>
          <w:p w14:paraId="361F94AB" w14:textId="77777777" w:rsidR="005367E6" w:rsidRPr="007F67ED" w:rsidRDefault="005367E6" w:rsidP="002707C0">
            <w:pPr>
              <w:spacing w:before="0" w:after="0"/>
              <w:rPr>
                <w:sz w:val="19"/>
                <w:szCs w:val="19"/>
              </w:rPr>
            </w:pPr>
            <w:r w:rsidRPr="007F67ED">
              <w:rPr>
                <w:sz w:val="19"/>
                <w:szCs w:val="19"/>
              </w:rPr>
              <w:t>5</w:t>
            </w:r>
          </w:p>
        </w:tc>
        <w:tc>
          <w:tcPr>
            <w:tcW w:w="444" w:type="pct"/>
          </w:tcPr>
          <w:p w14:paraId="749724EE" w14:textId="77777777" w:rsidR="005367E6" w:rsidRPr="007F67ED" w:rsidRDefault="005367E6" w:rsidP="002707C0">
            <w:pPr>
              <w:spacing w:before="0" w:after="0"/>
              <w:rPr>
                <w:sz w:val="19"/>
                <w:szCs w:val="19"/>
              </w:rPr>
            </w:pPr>
            <w:r w:rsidRPr="007F67ED">
              <w:rPr>
                <w:sz w:val="19"/>
                <w:szCs w:val="19"/>
              </w:rPr>
              <w:t>Dispersive soils</w:t>
            </w:r>
          </w:p>
        </w:tc>
        <w:tc>
          <w:tcPr>
            <w:tcW w:w="2126" w:type="pct"/>
          </w:tcPr>
          <w:p w14:paraId="6570C33B" w14:textId="77777777" w:rsidR="005367E6" w:rsidRPr="007F67ED" w:rsidRDefault="005367E6" w:rsidP="007D0808">
            <w:pPr>
              <w:pStyle w:val="Tabletextdotpoint"/>
            </w:pPr>
            <w:r w:rsidRPr="007F67ED">
              <w:t>Typically related to soil category (i.e., category 5–6 soils)</w:t>
            </w:r>
          </w:p>
          <w:p w14:paraId="31FEA98B" w14:textId="77777777" w:rsidR="005367E6" w:rsidRPr="007F67ED" w:rsidRDefault="005367E6" w:rsidP="007D0808">
            <w:pPr>
              <w:pStyle w:val="Tabletextdotpoint"/>
            </w:pPr>
            <w:r w:rsidRPr="007F67ED">
              <w:t>Assess soil test results including Emerson aggregate test (EAT) and exchangeable sodium percentage (ESP)</w:t>
            </w:r>
          </w:p>
          <w:p w14:paraId="11BAFDAF" w14:textId="77777777" w:rsidR="005367E6" w:rsidRPr="007F67ED" w:rsidRDefault="005367E6" w:rsidP="007D0808">
            <w:pPr>
              <w:pStyle w:val="Tabletextdotpoint"/>
            </w:pPr>
            <w:r w:rsidRPr="007F67ED">
              <w:t>Less likely as topsoils where dripline is installed can be less prone to dispersiveness</w:t>
            </w:r>
          </w:p>
        </w:tc>
        <w:tc>
          <w:tcPr>
            <w:tcW w:w="795" w:type="pct"/>
          </w:tcPr>
          <w:p w14:paraId="4DA2E14A" w14:textId="77777777" w:rsidR="005367E6" w:rsidRPr="007F67ED" w:rsidRDefault="005367E6" w:rsidP="002707C0">
            <w:pPr>
              <w:spacing w:before="0" w:after="80"/>
              <w:jc w:val="center"/>
              <w:rPr>
                <w:sz w:val="19"/>
                <w:szCs w:val="19"/>
              </w:rPr>
            </w:pPr>
            <w:r w:rsidRPr="007F67ED">
              <w:rPr>
                <w:sz w:val="19"/>
                <w:szCs w:val="19"/>
              </w:rPr>
              <w:t>Non-dispersive soils</w:t>
            </w:r>
          </w:p>
          <w:p w14:paraId="7CA9AEFE" w14:textId="77777777" w:rsidR="005367E6" w:rsidRPr="007F67ED" w:rsidRDefault="005367E6" w:rsidP="002707C0">
            <w:pPr>
              <w:spacing w:before="0" w:after="80"/>
              <w:jc w:val="center"/>
              <w:rPr>
                <w:sz w:val="19"/>
                <w:szCs w:val="19"/>
              </w:rPr>
            </w:pPr>
            <w:r w:rsidRPr="007F67ED">
              <w:rPr>
                <w:sz w:val="19"/>
                <w:szCs w:val="19"/>
              </w:rPr>
              <w:t>ESP &lt;6%</w:t>
            </w:r>
          </w:p>
          <w:p w14:paraId="14AB41AF" w14:textId="77777777" w:rsidR="005367E6" w:rsidRPr="007F67ED" w:rsidRDefault="005367E6" w:rsidP="002707C0">
            <w:pPr>
              <w:spacing w:before="0" w:after="80"/>
              <w:jc w:val="center"/>
              <w:rPr>
                <w:sz w:val="19"/>
                <w:szCs w:val="19"/>
              </w:rPr>
            </w:pPr>
            <w:r w:rsidRPr="007F67ED">
              <w:rPr>
                <w:sz w:val="19"/>
                <w:szCs w:val="19"/>
              </w:rPr>
              <w:t>EAT Class 7/8</w:t>
            </w:r>
          </w:p>
        </w:tc>
        <w:tc>
          <w:tcPr>
            <w:tcW w:w="656" w:type="pct"/>
          </w:tcPr>
          <w:p w14:paraId="09039059" w14:textId="77777777" w:rsidR="005367E6" w:rsidRPr="007F67ED" w:rsidRDefault="005367E6" w:rsidP="002707C0">
            <w:pPr>
              <w:spacing w:before="0" w:after="80"/>
              <w:jc w:val="center"/>
              <w:rPr>
                <w:sz w:val="19"/>
                <w:szCs w:val="19"/>
              </w:rPr>
            </w:pPr>
            <w:r w:rsidRPr="007F67ED">
              <w:rPr>
                <w:sz w:val="19"/>
                <w:szCs w:val="19"/>
              </w:rPr>
              <w:t>ESP &gt;6</w:t>
            </w:r>
          </w:p>
          <w:p w14:paraId="68C55B87" w14:textId="77777777" w:rsidR="005367E6" w:rsidRPr="007F67ED" w:rsidRDefault="005367E6" w:rsidP="002707C0">
            <w:pPr>
              <w:spacing w:before="0" w:after="80"/>
              <w:jc w:val="center"/>
              <w:rPr>
                <w:sz w:val="19"/>
                <w:szCs w:val="19"/>
              </w:rPr>
            </w:pPr>
            <w:r w:rsidRPr="007F67ED">
              <w:rPr>
                <w:sz w:val="19"/>
                <w:szCs w:val="19"/>
              </w:rPr>
              <w:t>&lt;EAT Class 3</w:t>
            </w:r>
          </w:p>
        </w:tc>
        <w:tc>
          <w:tcPr>
            <w:tcW w:w="738" w:type="pct"/>
          </w:tcPr>
          <w:p w14:paraId="765548E5" w14:textId="77777777" w:rsidR="005367E6" w:rsidRPr="007F67ED" w:rsidRDefault="005367E6" w:rsidP="002707C0">
            <w:pPr>
              <w:spacing w:before="0" w:after="80"/>
              <w:jc w:val="center"/>
              <w:rPr>
                <w:sz w:val="19"/>
                <w:szCs w:val="19"/>
              </w:rPr>
            </w:pPr>
            <w:r w:rsidRPr="007F67ED">
              <w:rPr>
                <w:sz w:val="19"/>
                <w:szCs w:val="19"/>
              </w:rPr>
              <w:t>–</w:t>
            </w:r>
          </w:p>
        </w:tc>
      </w:tr>
      <w:tr w:rsidR="00861C41" w:rsidRPr="00DE7048" w14:paraId="3B3099C5" w14:textId="77777777" w:rsidTr="00F975B3">
        <w:tc>
          <w:tcPr>
            <w:tcW w:w="240" w:type="pct"/>
          </w:tcPr>
          <w:p w14:paraId="15A9E94F" w14:textId="77777777" w:rsidR="005367E6" w:rsidRPr="007F67ED" w:rsidRDefault="005367E6" w:rsidP="002707C0">
            <w:pPr>
              <w:spacing w:before="0" w:after="0"/>
              <w:rPr>
                <w:sz w:val="19"/>
                <w:szCs w:val="19"/>
              </w:rPr>
            </w:pPr>
            <w:r w:rsidRPr="007F67ED">
              <w:rPr>
                <w:sz w:val="19"/>
                <w:szCs w:val="19"/>
              </w:rPr>
              <w:t>6</w:t>
            </w:r>
          </w:p>
        </w:tc>
        <w:tc>
          <w:tcPr>
            <w:tcW w:w="444" w:type="pct"/>
          </w:tcPr>
          <w:p w14:paraId="3268432F" w14:textId="77777777" w:rsidR="005367E6" w:rsidRPr="007F67ED" w:rsidRDefault="005367E6" w:rsidP="002707C0">
            <w:pPr>
              <w:spacing w:before="0" w:after="0"/>
              <w:rPr>
                <w:sz w:val="19"/>
                <w:szCs w:val="19"/>
              </w:rPr>
            </w:pPr>
            <w:r w:rsidRPr="007F67ED">
              <w:rPr>
                <w:sz w:val="19"/>
                <w:szCs w:val="19"/>
              </w:rPr>
              <w:t>Climatic factors</w:t>
            </w:r>
          </w:p>
        </w:tc>
        <w:tc>
          <w:tcPr>
            <w:tcW w:w="2126" w:type="pct"/>
          </w:tcPr>
          <w:p w14:paraId="64E6207D" w14:textId="77777777" w:rsidR="005367E6" w:rsidRPr="007F67ED" w:rsidRDefault="005367E6" w:rsidP="007D0808">
            <w:pPr>
              <w:pStyle w:val="Tabletextdotpoint"/>
            </w:pPr>
            <w:r w:rsidRPr="007F67ED">
              <w:t xml:space="preserve">Not significant: will operate in high or low rainfall areas, but more efficient in low rainfall and high evapotranspiration </w:t>
            </w:r>
            <w:proofErr w:type="gramStart"/>
            <w:r w:rsidRPr="007F67ED">
              <w:t>areas</w:t>
            </w:r>
            <w:proofErr w:type="gramEnd"/>
            <w:r w:rsidRPr="007F67ED">
              <w:t xml:space="preserve"> </w:t>
            </w:r>
          </w:p>
          <w:p w14:paraId="6B794103" w14:textId="77777777" w:rsidR="005367E6" w:rsidRPr="007F67ED" w:rsidRDefault="005367E6" w:rsidP="007D0808">
            <w:pPr>
              <w:pStyle w:val="Tabletextdotpoint"/>
            </w:pPr>
            <w:r w:rsidRPr="007F67ED">
              <w:t>Caution should be taken relying on monthly water balance calculations where rainfall significantly exceeds evaporation over many months</w:t>
            </w:r>
          </w:p>
        </w:tc>
        <w:tc>
          <w:tcPr>
            <w:tcW w:w="795" w:type="pct"/>
          </w:tcPr>
          <w:p w14:paraId="25BFF59F" w14:textId="77777777" w:rsidR="005367E6" w:rsidRPr="007F67ED" w:rsidRDefault="005367E6" w:rsidP="002707C0">
            <w:pPr>
              <w:spacing w:before="0" w:after="80"/>
              <w:jc w:val="center"/>
              <w:rPr>
                <w:sz w:val="19"/>
                <w:szCs w:val="19"/>
              </w:rPr>
            </w:pPr>
            <w:r w:rsidRPr="007F67ED">
              <w:rPr>
                <w:sz w:val="19"/>
                <w:szCs w:val="19"/>
              </w:rPr>
              <w:t>Annual evaporation exceeding retained</w:t>
            </w:r>
            <w:r w:rsidRPr="007F67ED">
              <w:rPr>
                <w:rFonts w:ascii="Calibri" w:hAnsi="Calibri" w:cs="Calibri"/>
                <w:sz w:val="19"/>
                <w:szCs w:val="19"/>
              </w:rPr>
              <w:t> </w:t>
            </w:r>
            <w:r w:rsidRPr="007F67ED">
              <w:rPr>
                <w:sz w:val="19"/>
                <w:szCs w:val="19"/>
              </w:rPr>
              <w:t>rainfall</w:t>
            </w:r>
          </w:p>
        </w:tc>
        <w:tc>
          <w:tcPr>
            <w:tcW w:w="656" w:type="pct"/>
          </w:tcPr>
          <w:p w14:paraId="503E8D08" w14:textId="77777777" w:rsidR="005367E6" w:rsidRPr="007F67ED" w:rsidRDefault="005367E6" w:rsidP="002707C0">
            <w:pPr>
              <w:spacing w:before="0" w:after="80"/>
              <w:jc w:val="center"/>
              <w:rPr>
                <w:sz w:val="19"/>
                <w:szCs w:val="19"/>
              </w:rPr>
            </w:pPr>
            <w:r w:rsidRPr="007F67ED">
              <w:rPr>
                <w:sz w:val="19"/>
                <w:szCs w:val="19"/>
              </w:rPr>
              <w:t>–</w:t>
            </w:r>
          </w:p>
        </w:tc>
        <w:tc>
          <w:tcPr>
            <w:tcW w:w="738" w:type="pct"/>
          </w:tcPr>
          <w:p w14:paraId="0AB5558F" w14:textId="77777777" w:rsidR="005367E6" w:rsidRPr="007F67ED" w:rsidRDefault="005367E6" w:rsidP="002707C0">
            <w:pPr>
              <w:spacing w:before="0" w:after="80"/>
              <w:jc w:val="center"/>
              <w:rPr>
                <w:sz w:val="19"/>
                <w:szCs w:val="19"/>
              </w:rPr>
            </w:pPr>
            <w:r w:rsidRPr="007F67ED">
              <w:rPr>
                <w:sz w:val="19"/>
                <w:szCs w:val="19"/>
              </w:rPr>
              <w:t>Annual retained rainfall exceeding evaporation</w:t>
            </w:r>
          </w:p>
          <w:p w14:paraId="69A006C5" w14:textId="77777777" w:rsidR="005367E6" w:rsidRPr="007F67ED" w:rsidRDefault="005367E6" w:rsidP="002707C0">
            <w:pPr>
              <w:spacing w:before="0" w:after="80"/>
              <w:jc w:val="center"/>
              <w:rPr>
                <w:sz w:val="19"/>
                <w:szCs w:val="19"/>
              </w:rPr>
            </w:pPr>
            <w:r w:rsidRPr="007F67ED">
              <w:rPr>
                <w:sz w:val="19"/>
                <w:szCs w:val="19"/>
              </w:rPr>
              <w:t>Alpine regions</w:t>
            </w:r>
          </w:p>
        </w:tc>
      </w:tr>
      <w:tr w:rsidR="00861C41" w:rsidRPr="00DE7048" w14:paraId="2B78BED5" w14:textId="77777777" w:rsidTr="00F975B3">
        <w:tc>
          <w:tcPr>
            <w:tcW w:w="240" w:type="pct"/>
          </w:tcPr>
          <w:p w14:paraId="5287EB1D" w14:textId="77777777" w:rsidR="005367E6" w:rsidRPr="007F67ED" w:rsidRDefault="005367E6" w:rsidP="002707C0">
            <w:pPr>
              <w:spacing w:before="0" w:after="0"/>
              <w:rPr>
                <w:sz w:val="19"/>
                <w:szCs w:val="19"/>
              </w:rPr>
            </w:pPr>
            <w:r w:rsidRPr="007F67ED">
              <w:rPr>
                <w:sz w:val="19"/>
                <w:szCs w:val="19"/>
              </w:rPr>
              <w:t>7</w:t>
            </w:r>
          </w:p>
        </w:tc>
        <w:tc>
          <w:tcPr>
            <w:tcW w:w="444" w:type="pct"/>
          </w:tcPr>
          <w:p w14:paraId="43539B7D" w14:textId="77777777" w:rsidR="005367E6" w:rsidRPr="007F67ED" w:rsidRDefault="005367E6" w:rsidP="002707C0">
            <w:pPr>
              <w:spacing w:before="0" w:after="0"/>
              <w:rPr>
                <w:sz w:val="19"/>
                <w:szCs w:val="19"/>
              </w:rPr>
            </w:pPr>
            <w:r w:rsidRPr="007F67ED">
              <w:rPr>
                <w:sz w:val="19"/>
                <w:szCs w:val="19"/>
              </w:rPr>
              <w:t>Fragments</w:t>
            </w:r>
          </w:p>
        </w:tc>
        <w:tc>
          <w:tcPr>
            <w:tcW w:w="2126" w:type="pct"/>
          </w:tcPr>
          <w:p w14:paraId="7980F016" w14:textId="77777777" w:rsidR="005367E6" w:rsidRPr="007F67ED" w:rsidRDefault="005367E6" w:rsidP="007D0808">
            <w:pPr>
              <w:pStyle w:val="Tabletextdotpoint"/>
            </w:pPr>
            <w:r w:rsidRPr="007F67ED">
              <w:t xml:space="preserve">High coarse fragments result in low storage capacity, high infiltration potential, and high risk of offsite </w:t>
            </w:r>
            <w:proofErr w:type="gramStart"/>
            <w:r w:rsidRPr="007F67ED">
              <w:t>transport</w:t>
            </w:r>
            <w:proofErr w:type="gramEnd"/>
          </w:p>
          <w:p w14:paraId="6287687D" w14:textId="77777777" w:rsidR="005367E6" w:rsidRPr="007F67ED" w:rsidRDefault="005367E6" w:rsidP="007D0808">
            <w:pPr>
              <w:pStyle w:val="Tabletextdotpoint"/>
            </w:pPr>
            <w:r w:rsidRPr="007F67ED">
              <w:t xml:space="preserve">May result in increased difficulty in </w:t>
            </w:r>
            <w:proofErr w:type="gramStart"/>
            <w:r w:rsidRPr="007F67ED">
              <w:t>constructability</w:t>
            </w:r>
            <w:proofErr w:type="gramEnd"/>
          </w:p>
          <w:p w14:paraId="7FC05DD8" w14:textId="77777777" w:rsidR="005367E6" w:rsidRPr="007F67ED" w:rsidRDefault="005367E6" w:rsidP="007D0808">
            <w:pPr>
              <w:pStyle w:val="Tabletextdotpoint"/>
            </w:pPr>
            <w:r w:rsidRPr="007F67ED">
              <w:t>High coarse fragments may result in damage to the dripline</w:t>
            </w:r>
          </w:p>
        </w:tc>
        <w:tc>
          <w:tcPr>
            <w:tcW w:w="795" w:type="pct"/>
          </w:tcPr>
          <w:p w14:paraId="11DD30E4" w14:textId="77777777" w:rsidR="005367E6" w:rsidRPr="007F67ED" w:rsidRDefault="005367E6" w:rsidP="002707C0">
            <w:pPr>
              <w:spacing w:before="0" w:after="80"/>
              <w:jc w:val="center"/>
              <w:rPr>
                <w:sz w:val="19"/>
                <w:szCs w:val="19"/>
              </w:rPr>
            </w:pPr>
            <w:r w:rsidRPr="007F67ED">
              <w:rPr>
                <w:sz w:val="19"/>
                <w:szCs w:val="19"/>
              </w:rPr>
              <w:t>&lt;20%</w:t>
            </w:r>
          </w:p>
        </w:tc>
        <w:tc>
          <w:tcPr>
            <w:tcW w:w="656" w:type="pct"/>
          </w:tcPr>
          <w:p w14:paraId="6DA95366" w14:textId="77777777" w:rsidR="005367E6" w:rsidRPr="007F67ED" w:rsidRDefault="005367E6" w:rsidP="002707C0">
            <w:pPr>
              <w:spacing w:before="0" w:after="80"/>
              <w:jc w:val="center"/>
              <w:rPr>
                <w:sz w:val="19"/>
                <w:szCs w:val="19"/>
              </w:rPr>
            </w:pPr>
            <w:r w:rsidRPr="007F67ED">
              <w:rPr>
                <w:sz w:val="19"/>
                <w:szCs w:val="19"/>
              </w:rPr>
              <w:t>20–50%</w:t>
            </w:r>
          </w:p>
        </w:tc>
        <w:tc>
          <w:tcPr>
            <w:tcW w:w="738" w:type="pct"/>
          </w:tcPr>
          <w:p w14:paraId="13F14F37" w14:textId="77777777" w:rsidR="005367E6" w:rsidRPr="007F67ED" w:rsidRDefault="005367E6" w:rsidP="002707C0">
            <w:pPr>
              <w:spacing w:before="0" w:after="80"/>
              <w:jc w:val="center"/>
              <w:rPr>
                <w:sz w:val="19"/>
                <w:szCs w:val="19"/>
              </w:rPr>
            </w:pPr>
            <w:r w:rsidRPr="007F67ED">
              <w:rPr>
                <w:sz w:val="19"/>
                <w:szCs w:val="19"/>
              </w:rPr>
              <w:t>&gt;50%</w:t>
            </w:r>
          </w:p>
        </w:tc>
      </w:tr>
      <w:tr w:rsidR="00861C41" w:rsidRPr="00DE7048" w14:paraId="422F945A" w14:textId="77777777" w:rsidTr="00F975B3">
        <w:tc>
          <w:tcPr>
            <w:tcW w:w="240" w:type="pct"/>
          </w:tcPr>
          <w:p w14:paraId="523DC0A7" w14:textId="77777777" w:rsidR="005367E6" w:rsidRPr="007F67ED" w:rsidRDefault="005367E6" w:rsidP="002707C0">
            <w:pPr>
              <w:spacing w:before="0"/>
              <w:rPr>
                <w:sz w:val="19"/>
                <w:szCs w:val="19"/>
              </w:rPr>
            </w:pPr>
            <w:r w:rsidRPr="007F67ED">
              <w:rPr>
                <w:sz w:val="19"/>
                <w:szCs w:val="19"/>
              </w:rPr>
              <w:lastRenderedPageBreak/>
              <w:t>8</w:t>
            </w:r>
          </w:p>
        </w:tc>
        <w:tc>
          <w:tcPr>
            <w:tcW w:w="444" w:type="pct"/>
          </w:tcPr>
          <w:p w14:paraId="2614A741" w14:textId="77777777" w:rsidR="005367E6" w:rsidRPr="007F67ED" w:rsidRDefault="005367E6" w:rsidP="002707C0">
            <w:pPr>
              <w:spacing w:before="0"/>
              <w:rPr>
                <w:sz w:val="19"/>
                <w:szCs w:val="19"/>
              </w:rPr>
            </w:pPr>
            <w:r w:rsidRPr="007F67ED">
              <w:rPr>
                <w:sz w:val="19"/>
                <w:szCs w:val="19"/>
              </w:rPr>
              <w:t>Depth to seasonal water table</w:t>
            </w:r>
          </w:p>
        </w:tc>
        <w:tc>
          <w:tcPr>
            <w:tcW w:w="2126" w:type="pct"/>
          </w:tcPr>
          <w:p w14:paraId="01612143" w14:textId="77777777" w:rsidR="005367E6" w:rsidRPr="007F67ED" w:rsidRDefault="005367E6" w:rsidP="007D0808">
            <w:pPr>
              <w:pStyle w:val="Tabletextdotpoint"/>
            </w:pPr>
            <w:r w:rsidRPr="007F67ED">
              <w:t>Assess duration of seasonal water table</w:t>
            </w:r>
          </w:p>
          <w:p w14:paraId="0645C71C" w14:textId="77777777" w:rsidR="005367E6" w:rsidRPr="007F67ED" w:rsidRDefault="005367E6" w:rsidP="007D0808">
            <w:pPr>
              <w:pStyle w:val="Tabletextdotpoint"/>
            </w:pPr>
            <w:r w:rsidRPr="007F67ED">
              <w:t xml:space="preserve">Assess soil category to determine rate of vertical </w:t>
            </w:r>
            <w:proofErr w:type="gramStart"/>
            <w:r w:rsidRPr="007F67ED">
              <w:t>movement</w:t>
            </w:r>
            <w:proofErr w:type="gramEnd"/>
          </w:p>
          <w:p w14:paraId="3DF42064" w14:textId="77777777" w:rsidR="005367E6" w:rsidRPr="007F67ED" w:rsidRDefault="005367E6" w:rsidP="007D0808">
            <w:pPr>
              <w:pStyle w:val="Tabletextdotpoint"/>
            </w:pPr>
            <w:r w:rsidRPr="007F67ED">
              <w:t>Assess potential preferential pathways</w:t>
            </w:r>
          </w:p>
        </w:tc>
        <w:tc>
          <w:tcPr>
            <w:tcW w:w="795" w:type="pct"/>
          </w:tcPr>
          <w:p w14:paraId="598B6989" w14:textId="74686328" w:rsidR="005367E6" w:rsidRPr="007F67ED" w:rsidRDefault="005367E6" w:rsidP="002707C0">
            <w:pPr>
              <w:spacing w:before="0" w:after="80"/>
              <w:jc w:val="center"/>
              <w:rPr>
                <w:sz w:val="19"/>
                <w:szCs w:val="19"/>
              </w:rPr>
            </w:pPr>
            <w:r w:rsidRPr="007F67ED">
              <w:rPr>
                <w:sz w:val="19"/>
                <w:szCs w:val="19"/>
              </w:rPr>
              <w:t>&gt;0.9</w:t>
            </w:r>
            <w:r w:rsidR="0082760D">
              <w:rPr>
                <w:rFonts w:ascii="Calibri" w:hAnsi="Calibri" w:cs="Calibri"/>
                <w:sz w:val="19"/>
                <w:szCs w:val="19"/>
              </w:rPr>
              <w:t> </w:t>
            </w:r>
            <w:r w:rsidRPr="007F67ED">
              <w:rPr>
                <w:sz w:val="19"/>
                <w:szCs w:val="19"/>
              </w:rPr>
              <w:t>m</w:t>
            </w:r>
          </w:p>
        </w:tc>
        <w:tc>
          <w:tcPr>
            <w:tcW w:w="656" w:type="pct"/>
          </w:tcPr>
          <w:p w14:paraId="545C991D" w14:textId="7020159C" w:rsidR="005367E6" w:rsidRPr="007F67ED" w:rsidRDefault="005367E6" w:rsidP="002707C0">
            <w:pPr>
              <w:spacing w:before="0" w:after="80"/>
              <w:jc w:val="center"/>
              <w:rPr>
                <w:sz w:val="19"/>
                <w:szCs w:val="19"/>
              </w:rPr>
            </w:pPr>
            <w:r w:rsidRPr="007F67ED">
              <w:rPr>
                <w:sz w:val="19"/>
                <w:szCs w:val="19"/>
              </w:rPr>
              <w:t>0.6–0.9</w:t>
            </w:r>
            <w:r w:rsidR="0082760D">
              <w:rPr>
                <w:rFonts w:ascii="Calibri" w:hAnsi="Calibri" w:cs="Calibri"/>
                <w:sz w:val="19"/>
                <w:szCs w:val="19"/>
              </w:rPr>
              <w:t> </w:t>
            </w:r>
            <w:r w:rsidRPr="007F67ED">
              <w:rPr>
                <w:sz w:val="19"/>
                <w:szCs w:val="19"/>
              </w:rPr>
              <w:t>m dependent on point of application</w:t>
            </w:r>
          </w:p>
        </w:tc>
        <w:tc>
          <w:tcPr>
            <w:tcW w:w="738" w:type="pct"/>
          </w:tcPr>
          <w:p w14:paraId="7F6AE066" w14:textId="6FC08100" w:rsidR="005367E6" w:rsidRPr="007F67ED" w:rsidRDefault="005367E6" w:rsidP="002707C0">
            <w:pPr>
              <w:spacing w:before="0" w:after="80"/>
              <w:jc w:val="center"/>
              <w:rPr>
                <w:sz w:val="19"/>
                <w:szCs w:val="19"/>
              </w:rPr>
            </w:pPr>
            <w:r w:rsidRPr="007F67ED">
              <w:rPr>
                <w:sz w:val="19"/>
                <w:szCs w:val="19"/>
              </w:rPr>
              <w:t>&lt;0.6</w:t>
            </w:r>
            <w:r w:rsidR="0082760D">
              <w:rPr>
                <w:rFonts w:ascii="Calibri" w:hAnsi="Calibri" w:cs="Calibri"/>
                <w:sz w:val="19"/>
                <w:szCs w:val="19"/>
              </w:rPr>
              <w:t> </w:t>
            </w:r>
            <w:r w:rsidRPr="007F67ED">
              <w:rPr>
                <w:sz w:val="19"/>
                <w:szCs w:val="19"/>
              </w:rPr>
              <w:t>m subject to site-specific assessment</w:t>
            </w:r>
          </w:p>
        </w:tc>
      </w:tr>
      <w:tr w:rsidR="00861C41" w:rsidRPr="00DE7048" w14:paraId="0D877557" w14:textId="77777777" w:rsidTr="00F975B3">
        <w:tc>
          <w:tcPr>
            <w:tcW w:w="240" w:type="pct"/>
          </w:tcPr>
          <w:p w14:paraId="365B1EBB" w14:textId="77777777" w:rsidR="005367E6" w:rsidRPr="007F67ED" w:rsidRDefault="005367E6" w:rsidP="002707C0">
            <w:pPr>
              <w:spacing w:before="0"/>
              <w:rPr>
                <w:sz w:val="19"/>
                <w:szCs w:val="19"/>
              </w:rPr>
            </w:pPr>
            <w:r w:rsidRPr="007F67ED">
              <w:rPr>
                <w:sz w:val="19"/>
                <w:szCs w:val="19"/>
              </w:rPr>
              <w:t>9</w:t>
            </w:r>
          </w:p>
        </w:tc>
        <w:tc>
          <w:tcPr>
            <w:tcW w:w="444" w:type="pct"/>
          </w:tcPr>
          <w:p w14:paraId="60B6C433" w14:textId="77777777" w:rsidR="005367E6" w:rsidRPr="007F67ED" w:rsidRDefault="005367E6" w:rsidP="002707C0">
            <w:pPr>
              <w:spacing w:before="0"/>
              <w:rPr>
                <w:sz w:val="19"/>
                <w:szCs w:val="19"/>
              </w:rPr>
            </w:pPr>
            <w:r w:rsidRPr="007F67ED">
              <w:rPr>
                <w:sz w:val="19"/>
                <w:szCs w:val="19"/>
              </w:rPr>
              <w:t>Flooding</w:t>
            </w:r>
          </w:p>
        </w:tc>
        <w:tc>
          <w:tcPr>
            <w:tcW w:w="2126" w:type="pct"/>
          </w:tcPr>
          <w:p w14:paraId="5E91B151" w14:textId="77777777" w:rsidR="005367E6" w:rsidRPr="007F67ED" w:rsidRDefault="005367E6" w:rsidP="007D0808">
            <w:pPr>
              <w:pStyle w:val="Tabletextdotpoint"/>
            </w:pPr>
            <w:r w:rsidRPr="007F67ED">
              <w:t xml:space="preserve">Subsurface point of application reduces risk of pollutant </w:t>
            </w:r>
            <w:proofErr w:type="gramStart"/>
            <w:r w:rsidRPr="007F67ED">
              <w:t>export</w:t>
            </w:r>
            <w:proofErr w:type="gramEnd"/>
          </w:p>
          <w:p w14:paraId="164C53A2" w14:textId="77777777" w:rsidR="005367E6" w:rsidRPr="007F67ED" w:rsidRDefault="005367E6" w:rsidP="007D0808">
            <w:pPr>
              <w:pStyle w:val="Tabletextdotpoint"/>
            </w:pPr>
            <w:r w:rsidRPr="007F67ED">
              <w:t>EDS can easily be raised by importing fill</w:t>
            </w:r>
          </w:p>
        </w:tc>
        <w:tc>
          <w:tcPr>
            <w:tcW w:w="795" w:type="pct"/>
          </w:tcPr>
          <w:p w14:paraId="09313437" w14:textId="3778FED3" w:rsidR="005367E6" w:rsidRPr="007F67ED" w:rsidRDefault="00B41E43" w:rsidP="002707C0">
            <w:pPr>
              <w:spacing w:before="0" w:after="80"/>
              <w:jc w:val="center"/>
              <w:rPr>
                <w:sz w:val="19"/>
                <w:szCs w:val="19"/>
              </w:rPr>
            </w:pPr>
            <w:r>
              <w:rPr>
                <w:sz w:val="19"/>
                <w:szCs w:val="19"/>
              </w:rPr>
              <w:t xml:space="preserve">Above </w:t>
            </w:r>
            <w:r w:rsidR="005367E6" w:rsidRPr="007F67ED">
              <w:rPr>
                <w:sz w:val="19"/>
                <w:szCs w:val="19"/>
              </w:rPr>
              <w:t xml:space="preserve">5% </w:t>
            </w:r>
            <w:r w:rsidR="009B334E" w:rsidRPr="009B334E">
              <w:rPr>
                <w:sz w:val="19"/>
                <w:szCs w:val="19"/>
              </w:rPr>
              <w:t xml:space="preserve">Annual exceedance probability </w:t>
            </w:r>
            <w:r w:rsidR="005367E6" w:rsidRPr="007F67ED">
              <w:rPr>
                <w:sz w:val="19"/>
                <w:szCs w:val="19"/>
              </w:rPr>
              <w:t>AEP</w:t>
            </w:r>
            <w:r>
              <w:rPr>
                <w:sz w:val="19"/>
                <w:szCs w:val="19"/>
              </w:rPr>
              <w:t xml:space="preserve"> flood level</w:t>
            </w:r>
          </w:p>
        </w:tc>
        <w:tc>
          <w:tcPr>
            <w:tcW w:w="656" w:type="pct"/>
          </w:tcPr>
          <w:p w14:paraId="3FACC499" w14:textId="4BF6A910" w:rsidR="005367E6" w:rsidRPr="007F67ED" w:rsidRDefault="00B41E43" w:rsidP="002707C0">
            <w:pPr>
              <w:spacing w:before="0" w:after="80"/>
              <w:jc w:val="center"/>
              <w:rPr>
                <w:sz w:val="19"/>
                <w:szCs w:val="19"/>
              </w:rPr>
            </w:pPr>
            <w:r>
              <w:rPr>
                <w:sz w:val="19"/>
                <w:szCs w:val="19"/>
              </w:rPr>
              <w:t xml:space="preserve">Below </w:t>
            </w:r>
            <w:r w:rsidR="005367E6" w:rsidRPr="007F67ED">
              <w:rPr>
                <w:sz w:val="19"/>
                <w:szCs w:val="19"/>
              </w:rPr>
              <w:t>5% AEP flood level</w:t>
            </w:r>
          </w:p>
        </w:tc>
        <w:tc>
          <w:tcPr>
            <w:tcW w:w="738" w:type="pct"/>
          </w:tcPr>
          <w:p w14:paraId="61FEF846" w14:textId="77777777" w:rsidR="005367E6" w:rsidRPr="007F67ED" w:rsidRDefault="005367E6" w:rsidP="002707C0">
            <w:pPr>
              <w:spacing w:before="0" w:after="80"/>
              <w:jc w:val="center"/>
              <w:rPr>
                <w:sz w:val="19"/>
                <w:szCs w:val="19"/>
              </w:rPr>
            </w:pPr>
            <w:r w:rsidRPr="007F67ED">
              <w:rPr>
                <w:sz w:val="19"/>
                <w:szCs w:val="19"/>
              </w:rPr>
              <w:t>–</w:t>
            </w:r>
          </w:p>
        </w:tc>
      </w:tr>
      <w:tr w:rsidR="005367E6" w:rsidRPr="00DE7048" w14:paraId="67B5CF4E" w14:textId="77777777" w:rsidTr="00F975B3">
        <w:tc>
          <w:tcPr>
            <w:tcW w:w="240" w:type="pct"/>
          </w:tcPr>
          <w:p w14:paraId="20AD5144" w14:textId="77777777" w:rsidR="005367E6" w:rsidRPr="007F67ED" w:rsidRDefault="005367E6" w:rsidP="002707C0">
            <w:pPr>
              <w:spacing w:before="0"/>
              <w:rPr>
                <w:sz w:val="19"/>
                <w:szCs w:val="19"/>
              </w:rPr>
            </w:pPr>
            <w:r w:rsidRPr="007F67ED">
              <w:rPr>
                <w:sz w:val="19"/>
                <w:szCs w:val="19"/>
              </w:rPr>
              <w:t>10</w:t>
            </w:r>
          </w:p>
        </w:tc>
        <w:tc>
          <w:tcPr>
            <w:tcW w:w="444" w:type="pct"/>
          </w:tcPr>
          <w:p w14:paraId="34135C32" w14:textId="77777777" w:rsidR="005367E6" w:rsidRPr="007F67ED" w:rsidRDefault="005367E6" w:rsidP="002707C0">
            <w:pPr>
              <w:spacing w:before="0"/>
              <w:rPr>
                <w:sz w:val="19"/>
                <w:szCs w:val="19"/>
              </w:rPr>
            </w:pPr>
            <w:r w:rsidRPr="007F67ED">
              <w:rPr>
                <w:sz w:val="19"/>
                <w:szCs w:val="19"/>
              </w:rPr>
              <w:t>Seasonal soil saturation</w:t>
            </w:r>
          </w:p>
        </w:tc>
        <w:tc>
          <w:tcPr>
            <w:tcW w:w="2126" w:type="pct"/>
          </w:tcPr>
          <w:p w14:paraId="65C4B05F" w14:textId="77777777" w:rsidR="005367E6" w:rsidRPr="007F67ED" w:rsidRDefault="005367E6" w:rsidP="007D0808">
            <w:pPr>
              <w:pStyle w:val="Tabletextdotpoint"/>
            </w:pPr>
            <w:r w:rsidRPr="007F67ED">
              <w:t>Prolonged saturation of upper soil impedes treatment and hinders absorption</w:t>
            </w:r>
          </w:p>
        </w:tc>
        <w:tc>
          <w:tcPr>
            <w:tcW w:w="2190" w:type="pct"/>
            <w:gridSpan w:val="3"/>
          </w:tcPr>
          <w:p w14:paraId="45AF0DEB" w14:textId="77777777" w:rsidR="005367E6" w:rsidRPr="007F67ED" w:rsidRDefault="005367E6" w:rsidP="002707C0">
            <w:pPr>
              <w:spacing w:before="0" w:after="80"/>
              <w:jc w:val="center"/>
              <w:rPr>
                <w:sz w:val="19"/>
                <w:szCs w:val="19"/>
              </w:rPr>
            </w:pPr>
            <w:r w:rsidRPr="007F67ED">
              <w:rPr>
                <w:sz w:val="19"/>
                <w:szCs w:val="19"/>
              </w:rPr>
              <w:t>Site-specific assessment required</w:t>
            </w:r>
          </w:p>
        </w:tc>
      </w:tr>
      <w:tr w:rsidR="005367E6" w:rsidRPr="00DE7048" w14:paraId="14B0C680" w14:textId="77777777" w:rsidTr="00F975B3">
        <w:tc>
          <w:tcPr>
            <w:tcW w:w="240" w:type="pct"/>
          </w:tcPr>
          <w:p w14:paraId="44DEC27F" w14:textId="77777777" w:rsidR="005367E6" w:rsidRPr="007F67ED" w:rsidRDefault="005367E6" w:rsidP="002707C0">
            <w:pPr>
              <w:spacing w:before="0"/>
              <w:rPr>
                <w:sz w:val="19"/>
                <w:szCs w:val="19"/>
              </w:rPr>
            </w:pPr>
            <w:r w:rsidRPr="007F67ED">
              <w:rPr>
                <w:sz w:val="19"/>
                <w:szCs w:val="19"/>
              </w:rPr>
              <w:t>11</w:t>
            </w:r>
          </w:p>
        </w:tc>
        <w:tc>
          <w:tcPr>
            <w:tcW w:w="444" w:type="pct"/>
          </w:tcPr>
          <w:p w14:paraId="30D84FD7" w14:textId="77777777" w:rsidR="005367E6" w:rsidRPr="007F67ED" w:rsidRDefault="005367E6" w:rsidP="002707C0">
            <w:pPr>
              <w:spacing w:before="0"/>
              <w:rPr>
                <w:sz w:val="19"/>
                <w:szCs w:val="19"/>
              </w:rPr>
            </w:pPr>
            <w:r w:rsidRPr="007F67ED">
              <w:rPr>
                <w:sz w:val="19"/>
                <w:szCs w:val="19"/>
              </w:rPr>
              <w:t>Lot size</w:t>
            </w:r>
          </w:p>
        </w:tc>
        <w:tc>
          <w:tcPr>
            <w:tcW w:w="2126" w:type="pct"/>
          </w:tcPr>
          <w:p w14:paraId="757BAC71" w14:textId="77777777" w:rsidR="005367E6" w:rsidRPr="007F67ED" w:rsidRDefault="005367E6" w:rsidP="007D0808">
            <w:pPr>
              <w:pStyle w:val="Tabletextdotpoint"/>
            </w:pPr>
            <w:r w:rsidRPr="007F67ED">
              <w:t xml:space="preserve">Can be unsuitable for smaller lot sizes, however, assessment of other constraint features </w:t>
            </w:r>
            <w:proofErr w:type="gramStart"/>
            <w:r w:rsidRPr="007F67ED">
              <w:t>required</w:t>
            </w:r>
            <w:proofErr w:type="gramEnd"/>
          </w:p>
          <w:p w14:paraId="249353E1" w14:textId="77777777" w:rsidR="005367E6" w:rsidRPr="007F67ED" w:rsidRDefault="005367E6" w:rsidP="007D0808">
            <w:pPr>
              <w:pStyle w:val="Tabletextdotpoint"/>
            </w:pPr>
            <w:r w:rsidRPr="007F67ED">
              <w:t xml:space="preserve">Consider setback distances to property boundaries, buildings, and sensitive </w:t>
            </w:r>
            <w:proofErr w:type="gramStart"/>
            <w:r w:rsidRPr="007F67ED">
              <w:t>receptors</w:t>
            </w:r>
            <w:proofErr w:type="gramEnd"/>
          </w:p>
          <w:p w14:paraId="430596B6" w14:textId="77777777" w:rsidR="005367E6" w:rsidRPr="007F67ED" w:rsidRDefault="005367E6" w:rsidP="007D0808">
            <w:pPr>
              <w:pStyle w:val="Tabletextdotpoint"/>
            </w:pPr>
            <w:r w:rsidRPr="007F67ED">
              <w:t>Can result in reduced available areas for recreational purposes</w:t>
            </w:r>
          </w:p>
        </w:tc>
        <w:tc>
          <w:tcPr>
            <w:tcW w:w="2190" w:type="pct"/>
            <w:gridSpan w:val="3"/>
          </w:tcPr>
          <w:p w14:paraId="487391E4" w14:textId="77777777" w:rsidR="005367E6" w:rsidRPr="007F67ED" w:rsidRDefault="005367E6" w:rsidP="002707C0">
            <w:pPr>
              <w:spacing w:before="0" w:after="80"/>
              <w:jc w:val="center"/>
              <w:rPr>
                <w:sz w:val="19"/>
                <w:szCs w:val="19"/>
              </w:rPr>
            </w:pPr>
            <w:r w:rsidRPr="007F67ED">
              <w:rPr>
                <w:sz w:val="19"/>
                <w:szCs w:val="19"/>
              </w:rPr>
              <w:t>Site-specific assessment required</w:t>
            </w:r>
          </w:p>
        </w:tc>
      </w:tr>
    </w:tbl>
    <w:p w14:paraId="2DC748BE" w14:textId="77777777" w:rsidR="005367E6" w:rsidRPr="005367E6" w:rsidRDefault="005367E6" w:rsidP="005367E6">
      <w:r>
        <w:br w:type="page"/>
      </w:r>
    </w:p>
    <w:p w14:paraId="513E644F" w14:textId="30CA0440" w:rsidR="005367E6" w:rsidRPr="00DE7048" w:rsidRDefault="005367E6" w:rsidP="006301E5">
      <w:pPr>
        <w:pStyle w:val="Caption"/>
      </w:pPr>
      <w:bookmarkStart w:id="162" w:name="_Toc167176708"/>
      <w:r>
        <w:lastRenderedPageBreak/>
        <w:t xml:space="preserve">Table </w:t>
      </w:r>
      <w:r>
        <w:fldChar w:fldCharType="begin"/>
      </w:r>
      <w:r>
        <w:instrText>SEQ Table \* ARABIC</w:instrText>
      </w:r>
      <w:r>
        <w:fldChar w:fldCharType="separate"/>
      </w:r>
      <w:r w:rsidR="00E9377E">
        <w:rPr>
          <w:noProof/>
        </w:rPr>
        <w:t>8</w:t>
      </w:r>
      <w:r>
        <w:fldChar w:fldCharType="end"/>
      </w:r>
      <w:r>
        <w:t xml:space="preserve">: </w:t>
      </w:r>
      <w:r w:rsidRPr="00DE7048">
        <w:t xml:space="preserve">Site and </w:t>
      </w:r>
      <w:r>
        <w:t>s</w:t>
      </w:r>
      <w:r w:rsidRPr="00DE7048">
        <w:t xml:space="preserve">oil </w:t>
      </w:r>
      <w:r>
        <w:t>s</w:t>
      </w:r>
      <w:r w:rsidRPr="00DE7048">
        <w:t xml:space="preserve">election </w:t>
      </w:r>
      <w:r>
        <w:t>g</w:t>
      </w:r>
      <w:r w:rsidRPr="00DE7048">
        <w:t xml:space="preserve">uidance for </w:t>
      </w:r>
      <w:r>
        <w:t>s</w:t>
      </w:r>
      <w:r w:rsidRPr="00DE7048">
        <w:t xml:space="preserve">urface </w:t>
      </w:r>
      <w:r>
        <w:t>i</w:t>
      </w:r>
      <w:r w:rsidRPr="00DE7048">
        <w:t>rrigation</w:t>
      </w:r>
      <w:r>
        <w:t xml:space="preserve"> systems</w:t>
      </w:r>
      <w:bookmarkEnd w:id="162"/>
    </w:p>
    <w:tbl>
      <w:tblPr>
        <w:tblStyle w:val="Blank"/>
        <w:tblW w:w="5000" w:type="pct"/>
        <w:tblBorders>
          <w:insideH w:val="single" w:sz="4" w:space="0" w:color="005FB4"/>
        </w:tblBorders>
        <w:tblLayout w:type="fixed"/>
        <w:tblCellMar>
          <w:top w:w="113" w:type="dxa"/>
          <w:bottom w:w="113" w:type="dxa"/>
        </w:tblCellMar>
        <w:tblLook w:val="04A0" w:firstRow="1" w:lastRow="0" w:firstColumn="1" w:lastColumn="0" w:noHBand="0" w:noVBand="1"/>
      </w:tblPr>
      <w:tblGrid>
        <w:gridCol w:w="708"/>
        <w:gridCol w:w="1559"/>
        <w:gridCol w:w="6236"/>
        <w:gridCol w:w="2270"/>
        <w:gridCol w:w="1841"/>
        <w:gridCol w:w="2522"/>
      </w:tblGrid>
      <w:tr w:rsidR="005367E6" w:rsidRPr="008D3381" w14:paraId="18316915" w14:textId="77777777" w:rsidTr="002707C0">
        <w:trPr>
          <w:tblHeader/>
        </w:trPr>
        <w:tc>
          <w:tcPr>
            <w:tcW w:w="234" w:type="pct"/>
            <w:tcMar>
              <w:top w:w="0" w:type="dxa"/>
              <w:bottom w:w="0" w:type="dxa"/>
            </w:tcMar>
          </w:tcPr>
          <w:p w14:paraId="619B08E2" w14:textId="77777777" w:rsidR="005367E6" w:rsidRPr="008D3381" w:rsidRDefault="005367E6" w:rsidP="002707C0">
            <w:pPr>
              <w:spacing w:before="40" w:after="40"/>
              <w:rPr>
                <w:rStyle w:val="CharacterStyle-Blue"/>
                <w:i/>
                <w:iCs/>
                <w:sz w:val="18"/>
                <w:szCs w:val="18"/>
              </w:rPr>
            </w:pPr>
            <w:r w:rsidRPr="008D3381">
              <w:rPr>
                <w:rStyle w:val="CharacterStyle-Blue"/>
              </w:rPr>
              <w:t>Item</w:t>
            </w:r>
          </w:p>
        </w:tc>
        <w:tc>
          <w:tcPr>
            <w:tcW w:w="515" w:type="pct"/>
            <w:tcMar>
              <w:top w:w="0" w:type="dxa"/>
              <w:bottom w:w="0" w:type="dxa"/>
            </w:tcMar>
          </w:tcPr>
          <w:p w14:paraId="13B0AC4F" w14:textId="77777777" w:rsidR="005367E6" w:rsidRPr="008D3381" w:rsidRDefault="005367E6" w:rsidP="002707C0">
            <w:pPr>
              <w:spacing w:before="40" w:after="40"/>
              <w:rPr>
                <w:rStyle w:val="CharacterStyle-Blue"/>
              </w:rPr>
            </w:pPr>
            <w:r w:rsidRPr="008D3381">
              <w:rPr>
                <w:rStyle w:val="CharacterStyle-Blue"/>
              </w:rPr>
              <w:t xml:space="preserve">Constraint </w:t>
            </w:r>
            <w:r w:rsidRPr="008D3381">
              <w:rPr>
                <w:rStyle w:val="CharacterStyle-Blue"/>
              </w:rPr>
              <w:br/>
              <w:t>feature</w:t>
            </w:r>
          </w:p>
        </w:tc>
        <w:tc>
          <w:tcPr>
            <w:tcW w:w="2060" w:type="pct"/>
            <w:tcMar>
              <w:top w:w="0" w:type="dxa"/>
              <w:bottom w:w="0" w:type="dxa"/>
            </w:tcMar>
          </w:tcPr>
          <w:p w14:paraId="7BCEFCE1" w14:textId="080F0B0A" w:rsidR="005367E6" w:rsidRPr="008D3381" w:rsidRDefault="005367E6" w:rsidP="002707C0">
            <w:pPr>
              <w:spacing w:before="40" w:after="40"/>
              <w:rPr>
                <w:rStyle w:val="CharacterStyle-Blue"/>
              </w:rPr>
            </w:pPr>
            <w:r w:rsidRPr="008D3381">
              <w:rPr>
                <w:rStyle w:val="CharacterStyle-Blue"/>
              </w:rPr>
              <w:t>Guidance information for surface irrigation systems</w:t>
            </w:r>
          </w:p>
        </w:tc>
        <w:tc>
          <w:tcPr>
            <w:tcW w:w="2191" w:type="pct"/>
            <w:gridSpan w:val="3"/>
            <w:tcMar>
              <w:top w:w="0" w:type="dxa"/>
              <w:bottom w:w="0" w:type="dxa"/>
            </w:tcMar>
          </w:tcPr>
          <w:p w14:paraId="4EC84E0E" w14:textId="61AAA20F" w:rsidR="005367E6" w:rsidRPr="008D3381" w:rsidRDefault="005367E6" w:rsidP="002707C0">
            <w:pPr>
              <w:spacing w:before="40" w:after="40"/>
              <w:jc w:val="center"/>
              <w:rPr>
                <w:rStyle w:val="CharacterStyle-Blue"/>
              </w:rPr>
            </w:pPr>
            <w:r w:rsidRPr="008D3381">
              <w:rPr>
                <w:rStyle w:val="CharacterStyle-Blue"/>
              </w:rPr>
              <w:t>Limitation scale</w:t>
            </w:r>
          </w:p>
          <w:p w14:paraId="756754E9" w14:textId="64CF86E6" w:rsidR="005367E6" w:rsidRPr="008D3381" w:rsidRDefault="009060DC" w:rsidP="002707C0">
            <w:pPr>
              <w:spacing w:before="40" w:after="40"/>
              <w:jc w:val="center"/>
              <w:rPr>
                <w:rStyle w:val="CharacterStyle-Blue"/>
              </w:rPr>
            </w:pPr>
            <w:r w:rsidRPr="00600B92">
              <w:rPr>
                <w:rStyle w:val="FootnoteReference"/>
                <w:noProof/>
                <w:sz w:val="19"/>
                <w:szCs w:val="19"/>
              </w:rPr>
              <mc:AlternateContent>
                <mc:Choice Requires="wps">
                  <w:drawing>
                    <wp:anchor distT="0" distB="0" distL="114300" distR="114300" simplePos="0" relativeHeight="251658266" behindDoc="0" locked="0" layoutInCell="1" allowOverlap="1" wp14:anchorId="6445DF10" wp14:editId="74B84F79">
                      <wp:simplePos x="0" y="0"/>
                      <wp:positionH relativeFrom="margin">
                        <wp:posOffset>1396752</wp:posOffset>
                      </wp:positionH>
                      <wp:positionV relativeFrom="page">
                        <wp:posOffset>296849</wp:posOffset>
                      </wp:positionV>
                      <wp:extent cx="1515600" cy="0"/>
                      <wp:effectExtent l="38100" t="76200" r="27940" b="95250"/>
                      <wp:wrapNone/>
                      <wp:docPr id="119201706" name="Straight Arrow Connector 119201706"/>
                      <wp:cNvGraphicFramePr/>
                      <a:graphic xmlns:a="http://schemas.openxmlformats.org/drawingml/2006/main">
                        <a:graphicData uri="http://schemas.microsoft.com/office/word/2010/wordprocessingShape">
                          <wps:wsp>
                            <wps:cNvCnPr/>
                            <wps:spPr>
                              <a:xfrm>
                                <a:off x="0" y="0"/>
                                <a:ext cx="1515600" cy="0"/>
                              </a:xfrm>
                              <a:prstGeom prst="straightConnector1">
                                <a:avLst/>
                              </a:prstGeom>
                              <a:noFill/>
                              <a:ln w="6350" cap="flat" cmpd="sng" algn="ctr">
                                <a:solidFill>
                                  <a:srgbClr val="005FB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4B6D85" id="Straight Arrow Connector 119201706" o:spid="_x0000_s1026" type="#_x0000_t32" style="position:absolute;margin-left:110pt;margin-top:23.35pt;width:119.35pt;height:0;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" strokecolor="#005fb4" strokeweight=".5pt">
                      <v:stroke startarrow="block" endarrow="block" joinstyle="miter"/>
                      <w10:wrap anchorx="margin" anchory="page"/>
                    </v:shape>
                  </w:pict>
                </mc:Fallback>
              </mc:AlternateContent>
            </w:r>
            <w:r w:rsidR="005367E6" w:rsidRPr="008D3381">
              <w:rPr>
                <w:rStyle w:val="CharacterStyle-Blue"/>
              </w:rPr>
              <w:t>L</w:t>
            </w:r>
            <w:r w:rsidR="0031721A">
              <w:rPr>
                <w:rStyle w:val="CharacterStyle-Blue"/>
              </w:rPr>
              <w:t>esser</w:t>
            </w:r>
            <w:r w:rsidR="005367E6" w:rsidRPr="008D3381">
              <w:rPr>
                <w:rStyle w:val="CharacterStyle-Blue"/>
              </w:rPr>
              <w:t xml:space="preserve">                                                                        </w:t>
            </w:r>
            <w:r w:rsidR="0031721A">
              <w:rPr>
                <w:rStyle w:val="CharacterStyle-Blue"/>
              </w:rPr>
              <w:t>Great</w:t>
            </w:r>
            <w:r w:rsidR="0031721A" w:rsidRPr="008D3381">
              <w:rPr>
                <w:rStyle w:val="CharacterStyle-Blue"/>
              </w:rPr>
              <w:t>er</w:t>
            </w:r>
          </w:p>
        </w:tc>
      </w:tr>
      <w:tr w:rsidR="005367E6" w:rsidRPr="00DE7048" w14:paraId="28E067B0" w14:textId="77777777" w:rsidTr="002707C0">
        <w:tc>
          <w:tcPr>
            <w:tcW w:w="234" w:type="pct"/>
          </w:tcPr>
          <w:p w14:paraId="3A98F69D" w14:textId="77777777" w:rsidR="005367E6" w:rsidRPr="001726D1" w:rsidRDefault="005367E6" w:rsidP="002707C0">
            <w:pPr>
              <w:spacing w:before="40" w:after="40"/>
              <w:rPr>
                <w:sz w:val="19"/>
                <w:szCs w:val="19"/>
              </w:rPr>
            </w:pPr>
            <w:r w:rsidRPr="001726D1">
              <w:rPr>
                <w:sz w:val="19"/>
                <w:szCs w:val="19"/>
              </w:rPr>
              <w:t>1</w:t>
            </w:r>
          </w:p>
        </w:tc>
        <w:tc>
          <w:tcPr>
            <w:tcW w:w="515" w:type="pct"/>
          </w:tcPr>
          <w:p w14:paraId="1939B06A" w14:textId="77777777" w:rsidR="005367E6" w:rsidRPr="001726D1" w:rsidRDefault="005367E6" w:rsidP="002707C0">
            <w:pPr>
              <w:spacing w:before="40" w:after="40"/>
              <w:rPr>
                <w:sz w:val="19"/>
                <w:szCs w:val="19"/>
              </w:rPr>
            </w:pPr>
            <w:r w:rsidRPr="001726D1">
              <w:rPr>
                <w:sz w:val="19"/>
                <w:szCs w:val="19"/>
              </w:rPr>
              <w:t>Slope</w:t>
            </w:r>
          </w:p>
        </w:tc>
        <w:tc>
          <w:tcPr>
            <w:tcW w:w="2060" w:type="pct"/>
          </w:tcPr>
          <w:p w14:paraId="5531A201" w14:textId="77777777" w:rsidR="005367E6" w:rsidRPr="001726D1" w:rsidRDefault="005367E6" w:rsidP="00BB1136">
            <w:pPr>
              <w:pStyle w:val="Tabletextdotpoint"/>
            </w:pPr>
            <w:proofErr w:type="gramStart"/>
            <w:r w:rsidRPr="001726D1">
              <w:t>Typically</w:t>
            </w:r>
            <w:proofErr w:type="gramEnd"/>
            <w:r w:rsidRPr="001726D1">
              <w:t xml:space="preserve"> more cost effective than other methods</w:t>
            </w:r>
          </w:p>
          <w:p w14:paraId="6C20F5D9" w14:textId="77777777" w:rsidR="005367E6" w:rsidRPr="001726D1" w:rsidRDefault="005367E6" w:rsidP="00BB1136">
            <w:pPr>
              <w:pStyle w:val="Tabletextdotpoint"/>
            </w:pPr>
            <w:r w:rsidRPr="001726D1">
              <w:t xml:space="preserve">Simpler constructability, however, requires careful design to ensure even and efficient </w:t>
            </w:r>
            <w:proofErr w:type="gramStart"/>
            <w:r w:rsidRPr="001726D1">
              <w:t>distribution</w:t>
            </w:r>
            <w:proofErr w:type="gramEnd"/>
          </w:p>
          <w:p w14:paraId="47847ED7" w14:textId="77777777" w:rsidR="005367E6" w:rsidRPr="001726D1" w:rsidRDefault="005367E6" w:rsidP="00BB1136">
            <w:pPr>
              <w:pStyle w:val="Tabletextdotpoint"/>
            </w:pPr>
            <w:r w:rsidRPr="001726D1">
              <w:t xml:space="preserve">Steep slope can result in high runoff during rainfall </w:t>
            </w:r>
            <w:proofErr w:type="gramStart"/>
            <w:r w:rsidRPr="001726D1">
              <w:t>events</w:t>
            </w:r>
            <w:proofErr w:type="gramEnd"/>
          </w:p>
          <w:p w14:paraId="4102E56F" w14:textId="77777777" w:rsidR="005367E6" w:rsidRPr="001726D1" w:rsidRDefault="005367E6" w:rsidP="00BB1136">
            <w:pPr>
              <w:pStyle w:val="Tabletextdotpoint"/>
            </w:pPr>
            <w:r w:rsidRPr="001726D1">
              <w:t>Assess in conjunction with landform</w:t>
            </w:r>
          </w:p>
        </w:tc>
        <w:tc>
          <w:tcPr>
            <w:tcW w:w="750" w:type="pct"/>
          </w:tcPr>
          <w:p w14:paraId="2728994F" w14:textId="77777777" w:rsidR="005367E6" w:rsidRPr="001726D1" w:rsidRDefault="005367E6" w:rsidP="002707C0">
            <w:pPr>
              <w:spacing w:before="40" w:after="40"/>
              <w:jc w:val="center"/>
              <w:rPr>
                <w:sz w:val="19"/>
                <w:szCs w:val="19"/>
              </w:rPr>
            </w:pPr>
            <w:r w:rsidRPr="001726D1">
              <w:rPr>
                <w:sz w:val="19"/>
                <w:szCs w:val="19"/>
              </w:rPr>
              <w:t>&lt;5%</w:t>
            </w:r>
          </w:p>
        </w:tc>
        <w:tc>
          <w:tcPr>
            <w:tcW w:w="608" w:type="pct"/>
          </w:tcPr>
          <w:p w14:paraId="5B8E3833" w14:textId="32CB79BA" w:rsidR="005367E6" w:rsidRPr="001726D1" w:rsidRDefault="005367E6" w:rsidP="002707C0">
            <w:pPr>
              <w:spacing w:before="40" w:after="40"/>
              <w:jc w:val="center"/>
              <w:rPr>
                <w:sz w:val="19"/>
                <w:szCs w:val="19"/>
              </w:rPr>
            </w:pPr>
            <w:r w:rsidRPr="001726D1">
              <w:rPr>
                <w:sz w:val="19"/>
                <w:szCs w:val="19"/>
              </w:rPr>
              <w:t>5–10%</w:t>
            </w:r>
          </w:p>
        </w:tc>
        <w:tc>
          <w:tcPr>
            <w:tcW w:w="833" w:type="pct"/>
          </w:tcPr>
          <w:p w14:paraId="7A0EE7D2" w14:textId="77777777" w:rsidR="005367E6" w:rsidRPr="001726D1" w:rsidRDefault="005367E6" w:rsidP="002707C0">
            <w:pPr>
              <w:spacing w:before="40" w:after="40"/>
              <w:jc w:val="center"/>
              <w:rPr>
                <w:sz w:val="19"/>
                <w:szCs w:val="19"/>
              </w:rPr>
            </w:pPr>
            <w:r w:rsidRPr="001726D1">
              <w:rPr>
                <w:sz w:val="19"/>
                <w:szCs w:val="19"/>
              </w:rPr>
              <w:t>&gt;10%</w:t>
            </w:r>
          </w:p>
        </w:tc>
      </w:tr>
      <w:tr w:rsidR="005367E6" w:rsidRPr="00DE7048" w14:paraId="17E65456" w14:textId="77777777" w:rsidTr="002707C0">
        <w:tc>
          <w:tcPr>
            <w:tcW w:w="234" w:type="pct"/>
          </w:tcPr>
          <w:p w14:paraId="43F6A347" w14:textId="77777777" w:rsidR="005367E6" w:rsidRPr="001726D1" w:rsidRDefault="005367E6" w:rsidP="002707C0">
            <w:pPr>
              <w:spacing w:before="40" w:after="40"/>
              <w:rPr>
                <w:sz w:val="19"/>
                <w:szCs w:val="19"/>
              </w:rPr>
            </w:pPr>
            <w:r w:rsidRPr="001726D1">
              <w:rPr>
                <w:sz w:val="19"/>
                <w:szCs w:val="19"/>
              </w:rPr>
              <w:t>2</w:t>
            </w:r>
          </w:p>
        </w:tc>
        <w:tc>
          <w:tcPr>
            <w:tcW w:w="515" w:type="pct"/>
          </w:tcPr>
          <w:p w14:paraId="67E2BA8D" w14:textId="77777777" w:rsidR="005367E6" w:rsidRPr="001726D1" w:rsidRDefault="005367E6" w:rsidP="002707C0">
            <w:pPr>
              <w:spacing w:before="40" w:after="40"/>
              <w:rPr>
                <w:sz w:val="19"/>
                <w:szCs w:val="19"/>
              </w:rPr>
            </w:pPr>
            <w:r w:rsidRPr="001726D1">
              <w:rPr>
                <w:sz w:val="19"/>
                <w:szCs w:val="19"/>
              </w:rPr>
              <w:t>Soil depth (BGL)</w:t>
            </w:r>
          </w:p>
        </w:tc>
        <w:tc>
          <w:tcPr>
            <w:tcW w:w="2060" w:type="pct"/>
          </w:tcPr>
          <w:p w14:paraId="001B9250" w14:textId="77777777" w:rsidR="005367E6" w:rsidRPr="001726D1" w:rsidRDefault="005367E6" w:rsidP="00BB1136">
            <w:pPr>
              <w:pStyle w:val="Tabletextdotpoint"/>
            </w:pPr>
            <w:r w:rsidRPr="001726D1">
              <w:t xml:space="preserve">Soil category is important in determining suitability of available soil </w:t>
            </w:r>
            <w:proofErr w:type="gramStart"/>
            <w:r w:rsidRPr="001726D1">
              <w:t>depth</w:t>
            </w:r>
            <w:proofErr w:type="gramEnd"/>
          </w:p>
          <w:p w14:paraId="3CC8A76F" w14:textId="77777777" w:rsidR="005367E6" w:rsidRPr="001726D1" w:rsidRDefault="005367E6" w:rsidP="00BB1136">
            <w:pPr>
              <w:pStyle w:val="Tabletextdotpoint"/>
            </w:pPr>
            <w:r w:rsidRPr="001726D1">
              <w:t xml:space="preserve">Shallow depth can reduce effluent storage capacity and treatment by soil </w:t>
            </w:r>
            <w:proofErr w:type="gramStart"/>
            <w:r w:rsidRPr="001726D1">
              <w:t>processes</w:t>
            </w:r>
            <w:proofErr w:type="gramEnd"/>
          </w:p>
          <w:p w14:paraId="78CC12C8" w14:textId="77777777" w:rsidR="005367E6" w:rsidRPr="001726D1" w:rsidRDefault="005367E6" w:rsidP="00BB1136">
            <w:pPr>
              <w:pStyle w:val="Tabletextdotpoint"/>
            </w:pPr>
            <w:r w:rsidRPr="001726D1">
              <w:t>Can be used within constructed landscaped areas and garden beds where soil depth is typically good</w:t>
            </w:r>
          </w:p>
        </w:tc>
        <w:tc>
          <w:tcPr>
            <w:tcW w:w="750" w:type="pct"/>
          </w:tcPr>
          <w:p w14:paraId="47F9797E" w14:textId="7135C02B" w:rsidR="005367E6" w:rsidRPr="001726D1" w:rsidRDefault="005367E6" w:rsidP="002707C0">
            <w:pPr>
              <w:spacing w:before="40" w:after="40"/>
              <w:jc w:val="center"/>
              <w:rPr>
                <w:sz w:val="19"/>
                <w:szCs w:val="19"/>
              </w:rPr>
            </w:pPr>
            <w:r w:rsidRPr="001726D1">
              <w:rPr>
                <w:sz w:val="19"/>
                <w:szCs w:val="19"/>
              </w:rPr>
              <w:t>&gt;0.6</w:t>
            </w:r>
            <w:r w:rsidR="003B253B">
              <w:rPr>
                <w:rFonts w:ascii="Calibri" w:hAnsi="Calibri" w:cs="Calibri"/>
                <w:sz w:val="19"/>
                <w:szCs w:val="19"/>
              </w:rPr>
              <w:t> </w:t>
            </w:r>
            <w:r w:rsidRPr="001726D1">
              <w:rPr>
                <w:sz w:val="19"/>
                <w:szCs w:val="19"/>
              </w:rPr>
              <w:t>m</w:t>
            </w:r>
          </w:p>
        </w:tc>
        <w:tc>
          <w:tcPr>
            <w:tcW w:w="608" w:type="pct"/>
          </w:tcPr>
          <w:p w14:paraId="48B6B3E9" w14:textId="77777777" w:rsidR="005367E6" w:rsidRPr="001726D1" w:rsidRDefault="005367E6" w:rsidP="002707C0">
            <w:pPr>
              <w:spacing w:before="40" w:after="40"/>
              <w:jc w:val="center"/>
              <w:rPr>
                <w:sz w:val="19"/>
                <w:szCs w:val="19"/>
              </w:rPr>
            </w:pPr>
            <w:r w:rsidRPr="001726D1">
              <w:rPr>
                <w:sz w:val="19"/>
                <w:szCs w:val="19"/>
              </w:rPr>
              <w:t>–</w:t>
            </w:r>
          </w:p>
        </w:tc>
        <w:tc>
          <w:tcPr>
            <w:tcW w:w="833" w:type="pct"/>
          </w:tcPr>
          <w:p w14:paraId="2420C305" w14:textId="19C91146" w:rsidR="005367E6" w:rsidRPr="001726D1" w:rsidRDefault="005367E6" w:rsidP="002707C0">
            <w:pPr>
              <w:spacing w:before="40" w:after="40"/>
              <w:jc w:val="center"/>
              <w:rPr>
                <w:sz w:val="19"/>
                <w:szCs w:val="19"/>
              </w:rPr>
            </w:pPr>
            <w:r w:rsidRPr="001726D1">
              <w:rPr>
                <w:sz w:val="19"/>
                <w:szCs w:val="19"/>
              </w:rPr>
              <w:t>&lt;0.6</w:t>
            </w:r>
            <w:r w:rsidR="003B253B">
              <w:rPr>
                <w:rFonts w:ascii="Calibri" w:hAnsi="Calibri" w:cs="Calibri"/>
                <w:sz w:val="19"/>
                <w:szCs w:val="19"/>
              </w:rPr>
              <w:t> </w:t>
            </w:r>
            <w:r w:rsidRPr="001726D1">
              <w:rPr>
                <w:sz w:val="19"/>
                <w:szCs w:val="19"/>
              </w:rPr>
              <w:t>m</w:t>
            </w:r>
          </w:p>
        </w:tc>
      </w:tr>
      <w:tr w:rsidR="005367E6" w:rsidRPr="00DE7048" w14:paraId="724ACB06" w14:textId="77777777" w:rsidTr="002707C0">
        <w:tc>
          <w:tcPr>
            <w:tcW w:w="234" w:type="pct"/>
          </w:tcPr>
          <w:p w14:paraId="7A3E1F96" w14:textId="77777777" w:rsidR="005367E6" w:rsidRPr="001726D1" w:rsidRDefault="005367E6" w:rsidP="002707C0">
            <w:pPr>
              <w:spacing w:before="40" w:after="40"/>
              <w:rPr>
                <w:sz w:val="19"/>
                <w:szCs w:val="19"/>
              </w:rPr>
            </w:pPr>
            <w:r w:rsidRPr="001726D1">
              <w:rPr>
                <w:sz w:val="19"/>
                <w:szCs w:val="19"/>
              </w:rPr>
              <w:t>3</w:t>
            </w:r>
          </w:p>
        </w:tc>
        <w:tc>
          <w:tcPr>
            <w:tcW w:w="515" w:type="pct"/>
          </w:tcPr>
          <w:p w14:paraId="3C4EAE1C" w14:textId="77777777" w:rsidR="005367E6" w:rsidRPr="001726D1" w:rsidRDefault="005367E6" w:rsidP="002707C0">
            <w:pPr>
              <w:spacing w:before="40" w:after="40"/>
              <w:rPr>
                <w:sz w:val="19"/>
                <w:szCs w:val="19"/>
              </w:rPr>
            </w:pPr>
            <w:r w:rsidRPr="001726D1">
              <w:rPr>
                <w:sz w:val="19"/>
                <w:szCs w:val="19"/>
              </w:rPr>
              <w:t>Soil category</w:t>
            </w:r>
          </w:p>
        </w:tc>
        <w:tc>
          <w:tcPr>
            <w:tcW w:w="2060" w:type="pct"/>
          </w:tcPr>
          <w:p w14:paraId="317A4250" w14:textId="77777777" w:rsidR="005367E6" w:rsidRPr="001726D1" w:rsidRDefault="005367E6" w:rsidP="00BB1136">
            <w:pPr>
              <w:pStyle w:val="Tabletextdotpoint"/>
            </w:pPr>
            <w:r w:rsidRPr="001726D1">
              <w:t xml:space="preserve">Category 1–2 permeable soils require consideration of groundwater impacts and offsite </w:t>
            </w:r>
            <w:proofErr w:type="gramStart"/>
            <w:r w:rsidRPr="001726D1">
              <w:t>movement</w:t>
            </w:r>
            <w:proofErr w:type="gramEnd"/>
          </w:p>
          <w:p w14:paraId="3A4EBE3F" w14:textId="77777777" w:rsidR="005367E6" w:rsidRPr="001726D1" w:rsidRDefault="005367E6" w:rsidP="00BB1136">
            <w:pPr>
              <w:pStyle w:val="Tabletextdotpoint"/>
            </w:pPr>
            <w:r w:rsidRPr="001726D1">
              <w:t xml:space="preserve">Category 5–6 soils result in increased design footprints per unit volume of </w:t>
            </w:r>
            <w:proofErr w:type="gramStart"/>
            <w:r w:rsidRPr="001726D1">
              <w:t>effluent</w:t>
            </w:r>
            <w:proofErr w:type="gramEnd"/>
          </w:p>
          <w:p w14:paraId="79E53FCA" w14:textId="77777777" w:rsidR="005367E6" w:rsidRPr="001726D1" w:rsidRDefault="005367E6" w:rsidP="00BB1136">
            <w:pPr>
              <w:pStyle w:val="Tabletextdotpoint"/>
            </w:pPr>
            <w:r w:rsidRPr="001726D1">
              <w:t>Category 5–6 soils require consideration of leakage management, lateral spacing and zoning</w:t>
            </w:r>
          </w:p>
        </w:tc>
        <w:tc>
          <w:tcPr>
            <w:tcW w:w="750" w:type="pct"/>
          </w:tcPr>
          <w:p w14:paraId="6ACD1E78" w14:textId="77777777" w:rsidR="005367E6" w:rsidRPr="001726D1" w:rsidRDefault="005367E6" w:rsidP="002707C0">
            <w:pPr>
              <w:spacing w:before="40" w:after="40"/>
              <w:jc w:val="center"/>
              <w:rPr>
                <w:sz w:val="19"/>
                <w:szCs w:val="19"/>
              </w:rPr>
            </w:pPr>
            <w:r w:rsidRPr="001726D1">
              <w:rPr>
                <w:sz w:val="19"/>
                <w:szCs w:val="19"/>
              </w:rPr>
              <w:t>3–4</w:t>
            </w:r>
          </w:p>
        </w:tc>
        <w:tc>
          <w:tcPr>
            <w:tcW w:w="608" w:type="pct"/>
          </w:tcPr>
          <w:p w14:paraId="5A16C59F" w14:textId="77777777" w:rsidR="005367E6" w:rsidRPr="001726D1" w:rsidRDefault="005367E6" w:rsidP="002707C0">
            <w:pPr>
              <w:spacing w:before="40" w:after="40"/>
              <w:jc w:val="center"/>
              <w:rPr>
                <w:sz w:val="19"/>
                <w:szCs w:val="19"/>
              </w:rPr>
            </w:pPr>
            <w:r w:rsidRPr="001726D1">
              <w:rPr>
                <w:sz w:val="19"/>
                <w:szCs w:val="19"/>
              </w:rPr>
              <w:t>1–2</w:t>
            </w:r>
          </w:p>
        </w:tc>
        <w:tc>
          <w:tcPr>
            <w:tcW w:w="833" w:type="pct"/>
          </w:tcPr>
          <w:p w14:paraId="36A8517C" w14:textId="77777777" w:rsidR="005367E6" w:rsidRPr="001726D1" w:rsidRDefault="005367E6" w:rsidP="002707C0">
            <w:pPr>
              <w:spacing w:before="40" w:after="40"/>
              <w:jc w:val="center"/>
              <w:rPr>
                <w:sz w:val="19"/>
                <w:szCs w:val="19"/>
              </w:rPr>
            </w:pPr>
            <w:r w:rsidRPr="001726D1">
              <w:rPr>
                <w:sz w:val="19"/>
                <w:szCs w:val="19"/>
              </w:rPr>
              <w:t>5–6</w:t>
            </w:r>
          </w:p>
        </w:tc>
      </w:tr>
      <w:tr w:rsidR="005367E6" w:rsidRPr="00DE7048" w14:paraId="4AD3AAA0" w14:textId="77777777" w:rsidTr="002707C0">
        <w:tc>
          <w:tcPr>
            <w:tcW w:w="234" w:type="pct"/>
          </w:tcPr>
          <w:p w14:paraId="3A5BA23C" w14:textId="77777777" w:rsidR="005367E6" w:rsidRPr="001726D1" w:rsidRDefault="005367E6" w:rsidP="002707C0">
            <w:pPr>
              <w:spacing w:before="40" w:after="40"/>
              <w:rPr>
                <w:sz w:val="19"/>
                <w:szCs w:val="19"/>
              </w:rPr>
            </w:pPr>
            <w:r w:rsidRPr="001726D1">
              <w:rPr>
                <w:sz w:val="19"/>
                <w:szCs w:val="19"/>
              </w:rPr>
              <w:t>4</w:t>
            </w:r>
          </w:p>
        </w:tc>
        <w:tc>
          <w:tcPr>
            <w:tcW w:w="515" w:type="pct"/>
          </w:tcPr>
          <w:p w14:paraId="3DFB1160" w14:textId="77777777" w:rsidR="005367E6" w:rsidRDefault="005367E6">
            <w:pPr>
              <w:spacing w:before="40" w:after="40"/>
              <w:rPr>
                <w:sz w:val="19"/>
                <w:szCs w:val="19"/>
              </w:rPr>
            </w:pPr>
            <w:r w:rsidRPr="001726D1">
              <w:rPr>
                <w:sz w:val="19"/>
                <w:szCs w:val="19"/>
              </w:rPr>
              <w:t>Landform</w:t>
            </w:r>
          </w:p>
          <w:p w14:paraId="686BB7C7" w14:textId="3BE99F45" w:rsidR="00D07716" w:rsidRPr="001726D1" w:rsidRDefault="00D07716" w:rsidP="002707C0">
            <w:pPr>
              <w:spacing w:before="40" w:after="40"/>
              <w:rPr>
                <w:sz w:val="19"/>
                <w:szCs w:val="19"/>
              </w:rPr>
            </w:pPr>
            <w:r>
              <w:rPr>
                <w:sz w:val="19"/>
                <w:szCs w:val="19"/>
              </w:rPr>
              <w:t>(</w:t>
            </w:r>
            <w:r w:rsidRPr="003C4875">
              <w:rPr>
                <w:sz w:val="19"/>
                <w:szCs w:val="19"/>
              </w:rPr>
              <w:t>Figure C2 from AS/NZS 1547:2012)</w:t>
            </w:r>
          </w:p>
        </w:tc>
        <w:tc>
          <w:tcPr>
            <w:tcW w:w="2060" w:type="pct"/>
          </w:tcPr>
          <w:p w14:paraId="07764149" w14:textId="77777777" w:rsidR="005367E6" w:rsidRPr="001726D1" w:rsidRDefault="005367E6" w:rsidP="00BB1136">
            <w:pPr>
              <w:pStyle w:val="Tabletextdotpoint"/>
            </w:pPr>
            <w:r w:rsidRPr="001726D1">
              <w:t xml:space="preserve">The land-surface characteristics are important to understand how surface and soil drainage can potentially impact LAA location and </w:t>
            </w:r>
            <w:proofErr w:type="gramStart"/>
            <w:r w:rsidRPr="001726D1">
              <w:t>design</w:t>
            </w:r>
            <w:proofErr w:type="gramEnd"/>
          </w:p>
          <w:p w14:paraId="5EB347E3" w14:textId="77777777" w:rsidR="005367E6" w:rsidRPr="001726D1" w:rsidRDefault="005367E6" w:rsidP="00BB1136">
            <w:pPr>
              <w:pStyle w:val="Tabletextdotpoint"/>
            </w:pPr>
            <w:r w:rsidRPr="001726D1">
              <w:lastRenderedPageBreak/>
              <w:t xml:space="preserve">A divergent slope promotes natural site drainage by widening the spread of surface </w:t>
            </w:r>
            <w:proofErr w:type="gramStart"/>
            <w:r w:rsidRPr="001726D1">
              <w:t>water</w:t>
            </w:r>
            <w:proofErr w:type="gramEnd"/>
          </w:p>
          <w:p w14:paraId="1ED9BC6A" w14:textId="77777777" w:rsidR="005367E6" w:rsidRPr="001726D1" w:rsidRDefault="005367E6" w:rsidP="00BB1136">
            <w:pPr>
              <w:pStyle w:val="Tabletextdotpoint"/>
            </w:pPr>
            <w:r w:rsidRPr="001726D1">
              <w:t xml:space="preserve">A convergent slope promotes water retention by concentrating surface </w:t>
            </w:r>
            <w:proofErr w:type="gramStart"/>
            <w:r w:rsidRPr="001726D1">
              <w:t>water</w:t>
            </w:r>
            <w:proofErr w:type="gramEnd"/>
          </w:p>
          <w:p w14:paraId="221DE608" w14:textId="77777777" w:rsidR="005367E6" w:rsidRPr="001726D1" w:rsidRDefault="005367E6" w:rsidP="00BB1136">
            <w:pPr>
              <w:pStyle w:val="Tabletextdotpoint"/>
            </w:pPr>
            <w:r w:rsidRPr="001726D1">
              <w:t>Consider location of LAA</w:t>
            </w:r>
          </w:p>
          <w:p w14:paraId="700E8B3C" w14:textId="77777777" w:rsidR="005367E6" w:rsidRPr="001726D1" w:rsidRDefault="005367E6" w:rsidP="00BB1136">
            <w:pPr>
              <w:pStyle w:val="Tabletextdotpoint"/>
            </w:pPr>
            <w:r w:rsidRPr="001726D1">
              <w:t>Consider landform in conjunction with slope, soil category and soil depth</w:t>
            </w:r>
          </w:p>
        </w:tc>
        <w:tc>
          <w:tcPr>
            <w:tcW w:w="750" w:type="pct"/>
          </w:tcPr>
          <w:p w14:paraId="79005DD3" w14:textId="77777777" w:rsidR="005367E6" w:rsidRPr="001726D1" w:rsidRDefault="005367E6" w:rsidP="002707C0">
            <w:pPr>
              <w:spacing w:before="40" w:after="40"/>
              <w:jc w:val="center"/>
              <w:rPr>
                <w:sz w:val="19"/>
                <w:szCs w:val="19"/>
              </w:rPr>
            </w:pPr>
            <w:r w:rsidRPr="001726D1">
              <w:rPr>
                <w:sz w:val="19"/>
                <w:szCs w:val="19"/>
              </w:rPr>
              <w:lastRenderedPageBreak/>
              <w:t>Waxing divergent</w:t>
            </w:r>
          </w:p>
          <w:p w14:paraId="1E1C708C" w14:textId="77777777" w:rsidR="005367E6" w:rsidRPr="001726D1" w:rsidRDefault="005367E6" w:rsidP="002707C0">
            <w:pPr>
              <w:spacing w:before="40" w:after="40"/>
              <w:jc w:val="center"/>
              <w:rPr>
                <w:sz w:val="19"/>
                <w:szCs w:val="19"/>
              </w:rPr>
            </w:pPr>
            <w:r w:rsidRPr="001726D1">
              <w:rPr>
                <w:sz w:val="19"/>
                <w:szCs w:val="19"/>
              </w:rPr>
              <w:t>Linear divergent</w:t>
            </w:r>
          </w:p>
        </w:tc>
        <w:tc>
          <w:tcPr>
            <w:tcW w:w="608" w:type="pct"/>
          </w:tcPr>
          <w:p w14:paraId="44167F4E" w14:textId="77777777" w:rsidR="005367E6" w:rsidRPr="001726D1" w:rsidRDefault="005367E6" w:rsidP="002707C0">
            <w:pPr>
              <w:spacing w:before="40" w:after="40"/>
              <w:jc w:val="center"/>
              <w:rPr>
                <w:sz w:val="19"/>
                <w:szCs w:val="19"/>
              </w:rPr>
            </w:pPr>
            <w:r w:rsidRPr="001726D1">
              <w:rPr>
                <w:sz w:val="19"/>
                <w:szCs w:val="19"/>
              </w:rPr>
              <w:t>Waning divergent</w:t>
            </w:r>
          </w:p>
          <w:p w14:paraId="2E1EA203" w14:textId="77777777" w:rsidR="005367E6" w:rsidRPr="001726D1" w:rsidRDefault="005367E6" w:rsidP="002707C0">
            <w:pPr>
              <w:spacing w:before="40" w:after="40"/>
              <w:jc w:val="center"/>
              <w:rPr>
                <w:sz w:val="19"/>
                <w:szCs w:val="19"/>
              </w:rPr>
            </w:pPr>
            <w:r w:rsidRPr="001726D1">
              <w:rPr>
                <w:sz w:val="19"/>
                <w:szCs w:val="19"/>
              </w:rPr>
              <w:t>Waxing planar</w:t>
            </w:r>
          </w:p>
          <w:p w14:paraId="683A1C49" w14:textId="77777777" w:rsidR="005367E6" w:rsidRPr="001726D1" w:rsidRDefault="005367E6" w:rsidP="002707C0">
            <w:pPr>
              <w:spacing w:before="40" w:after="40"/>
              <w:jc w:val="center"/>
              <w:rPr>
                <w:sz w:val="19"/>
                <w:szCs w:val="19"/>
              </w:rPr>
            </w:pPr>
            <w:r w:rsidRPr="001726D1">
              <w:rPr>
                <w:sz w:val="19"/>
                <w:szCs w:val="19"/>
              </w:rPr>
              <w:t>Linear planar</w:t>
            </w:r>
          </w:p>
          <w:p w14:paraId="185C1C80" w14:textId="264302DF" w:rsidR="005367E6" w:rsidRPr="001726D1" w:rsidRDefault="005367E6" w:rsidP="002707C0">
            <w:pPr>
              <w:spacing w:before="40" w:after="40"/>
              <w:jc w:val="center"/>
              <w:rPr>
                <w:sz w:val="19"/>
                <w:szCs w:val="19"/>
              </w:rPr>
            </w:pPr>
            <w:r w:rsidRPr="001726D1">
              <w:rPr>
                <w:sz w:val="19"/>
                <w:szCs w:val="19"/>
              </w:rPr>
              <w:t>Waxing convergent</w:t>
            </w:r>
          </w:p>
        </w:tc>
        <w:tc>
          <w:tcPr>
            <w:tcW w:w="833" w:type="pct"/>
          </w:tcPr>
          <w:p w14:paraId="20BE1745" w14:textId="77777777" w:rsidR="005367E6" w:rsidRPr="001726D1" w:rsidRDefault="005367E6" w:rsidP="002707C0">
            <w:pPr>
              <w:spacing w:before="40" w:after="40"/>
              <w:jc w:val="center"/>
              <w:rPr>
                <w:sz w:val="19"/>
                <w:szCs w:val="19"/>
              </w:rPr>
            </w:pPr>
            <w:r w:rsidRPr="001726D1">
              <w:rPr>
                <w:sz w:val="19"/>
                <w:szCs w:val="19"/>
              </w:rPr>
              <w:t>Waning convergent</w:t>
            </w:r>
          </w:p>
          <w:p w14:paraId="378F7175" w14:textId="77777777" w:rsidR="005367E6" w:rsidRPr="001726D1" w:rsidRDefault="005367E6" w:rsidP="002707C0">
            <w:pPr>
              <w:spacing w:before="40" w:after="40"/>
              <w:jc w:val="center"/>
              <w:rPr>
                <w:sz w:val="19"/>
                <w:szCs w:val="19"/>
              </w:rPr>
            </w:pPr>
            <w:r w:rsidRPr="001726D1">
              <w:rPr>
                <w:sz w:val="19"/>
                <w:szCs w:val="19"/>
              </w:rPr>
              <w:t>Linear convergent</w:t>
            </w:r>
          </w:p>
          <w:p w14:paraId="1500629C" w14:textId="77777777" w:rsidR="005367E6" w:rsidRPr="001726D1" w:rsidRDefault="005367E6" w:rsidP="002707C0">
            <w:pPr>
              <w:spacing w:before="40" w:after="40"/>
              <w:jc w:val="center"/>
              <w:rPr>
                <w:sz w:val="19"/>
                <w:szCs w:val="19"/>
              </w:rPr>
            </w:pPr>
            <w:r w:rsidRPr="001726D1">
              <w:rPr>
                <w:sz w:val="19"/>
                <w:szCs w:val="19"/>
              </w:rPr>
              <w:t>Waning planar</w:t>
            </w:r>
          </w:p>
        </w:tc>
      </w:tr>
      <w:tr w:rsidR="005367E6" w:rsidRPr="00DE7048" w14:paraId="7749DBEA" w14:textId="77777777" w:rsidTr="002707C0">
        <w:tc>
          <w:tcPr>
            <w:tcW w:w="234" w:type="pct"/>
          </w:tcPr>
          <w:p w14:paraId="35459F8E" w14:textId="77777777" w:rsidR="005367E6" w:rsidRPr="001726D1" w:rsidRDefault="005367E6" w:rsidP="002707C0">
            <w:pPr>
              <w:spacing w:before="40" w:after="40"/>
              <w:rPr>
                <w:sz w:val="19"/>
                <w:szCs w:val="19"/>
              </w:rPr>
            </w:pPr>
            <w:r w:rsidRPr="001726D1">
              <w:rPr>
                <w:sz w:val="19"/>
                <w:szCs w:val="19"/>
              </w:rPr>
              <w:t>5</w:t>
            </w:r>
          </w:p>
        </w:tc>
        <w:tc>
          <w:tcPr>
            <w:tcW w:w="515" w:type="pct"/>
          </w:tcPr>
          <w:p w14:paraId="4B06E5D9" w14:textId="04B73E3C" w:rsidR="005367E6" w:rsidRPr="001726D1" w:rsidRDefault="005367E6" w:rsidP="002707C0">
            <w:pPr>
              <w:spacing w:before="40" w:after="40"/>
              <w:rPr>
                <w:sz w:val="19"/>
                <w:szCs w:val="19"/>
              </w:rPr>
            </w:pPr>
            <w:r w:rsidRPr="001726D1">
              <w:rPr>
                <w:sz w:val="19"/>
                <w:szCs w:val="19"/>
              </w:rPr>
              <w:t xml:space="preserve">Dispersive </w:t>
            </w:r>
            <w:r w:rsidR="00464767">
              <w:rPr>
                <w:sz w:val="19"/>
                <w:szCs w:val="19"/>
              </w:rPr>
              <w:br/>
            </w:r>
            <w:r w:rsidRPr="001726D1">
              <w:rPr>
                <w:sz w:val="19"/>
                <w:szCs w:val="19"/>
              </w:rPr>
              <w:t>soils</w:t>
            </w:r>
          </w:p>
        </w:tc>
        <w:tc>
          <w:tcPr>
            <w:tcW w:w="2060" w:type="pct"/>
          </w:tcPr>
          <w:p w14:paraId="62AC98CF" w14:textId="77777777" w:rsidR="005367E6" w:rsidRPr="001726D1" w:rsidRDefault="005367E6" w:rsidP="00BB1136">
            <w:pPr>
              <w:pStyle w:val="Tabletextdotpoint"/>
            </w:pPr>
            <w:r w:rsidRPr="001726D1">
              <w:t>Typically related to soil category (i.e., category 5–6 soils)</w:t>
            </w:r>
          </w:p>
          <w:p w14:paraId="126F3B62" w14:textId="77777777" w:rsidR="005367E6" w:rsidRPr="001726D1" w:rsidRDefault="005367E6" w:rsidP="00BB1136">
            <w:pPr>
              <w:pStyle w:val="Tabletextdotpoint"/>
            </w:pPr>
            <w:r w:rsidRPr="001726D1">
              <w:t>Assess soil test results including Emerson aggregate test (EAT) and exchangeable sodium percentage (ESP)</w:t>
            </w:r>
          </w:p>
          <w:p w14:paraId="5045CD95" w14:textId="77777777" w:rsidR="005367E6" w:rsidRPr="001726D1" w:rsidRDefault="005367E6" w:rsidP="00BB1136">
            <w:pPr>
              <w:pStyle w:val="Tabletextdotpoint"/>
            </w:pPr>
            <w:r w:rsidRPr="001726D1">
              <w:t>Less likely as topsoils can be less prone to dispersiveness</w:t>
            </w:r>
          </w:p>
        </w:tc>
        <w:tc>
          <w:tcPr>
            <w:tcW w:w="750" w:type="pct"/>
          </w:tcPr>
          <w:p w14:paraId="20ECA2B3" w14:textId="77777777" w:rsidR="005367E6" w:rsidRPr="001726D1" w:rsidRDefault="005367E6" w:rsidP="002707C0">
            <w:pPr>
              <w:spacing w:before="40" w:after="40"/>
              <w:jc w:val="center"/>
              <w:rPr>
                <w:sz w:val="19"/>
                <w:szCs w:val="19"/>
              </w:rPr>
            </w:pPr>
            <w:r w:rsidRPr="001726D1">
              <w:rPr>
                <w:sz w:val="19"/>
                <w:szCs w:val="19"/>
              </w:rPr>
              <w:t>Non-dispersive soils</w:t>
            </w:r>
          </w:p>
          <w:p w14:paraId="312A7123" w14:textId="77777777" w:rsidR="005367E6" w:rsidRPr="001726D1" w:rsidRDefault="005367E6" w:rsidP="002707C0">
            <w:pPr>
              <w:spacing w:before="40" w:after="40"/>
              <w:jc w:val="center"/>
              <w:rPr>
                <w:sz w:val="19"/>
                <w:szCs w:val="19"/>
              </w:rPr>
            </w:pPr>
            <w:r w:rsidRPr="001726D1">
              <w:rPr>
                <w:sz w:val="19"/>
                <w:szCs w:val="19"/>
              </w:rPr>
              <w:t>ESP &lt;6%</w:t>
            </w:r>
          </w:p>
          <w:p w14:paraId="444329D3" w14:textId="77777777" w:rsidR="005367E6" w:rsidRPr="001726D1" w:rsidRDefault="005367E6" w:rsidP="002707C0">
            <w:pPr>
              <w:spacing w:before="40" w:after="40"/>
              <w:jc w:val="center"/>
              <w:rPr>
                <w:sz w:val="19"/>
                <w:szCs w:val="19"/>
              </w:rPr>
            </w:pPr>
            <w:r w:rsidRPr="001726D1">
              <w:rPr>
                <w:sz w:val="19"/>
                <w:szCs w:val="19"/>
              </w:rPr>
              <w:t>EAT Class 7/8</w:t>
            </w:r>
          </w:p>
        </w:tc>
        <w:tc>
          <w:tcPr>
            <w:tcW w:w="608" w:type="pct"/>
          </w:tcPr>
          <w:p w14:paraId="5FA862E2" w14:textId="77777777" w:rsidR="005367E6" w:rsidRPr="001726D1" w:rsidRDefault="005367E6" w:rsidP="002707C0">
            <w:pPr>
              <w:spacing w:before="40" w:after="40"/>
              <w:jc w:val="center"/>
              <w:rPr>
                <w:sz w:val="19"/>
                <w:szCs w:val="19"/>
              </w:rPr>
            </w:pPr>
            <w:r w:rsidRPr="001726D1">
              <w:rPr>
                <w:sz w:val="19"/>
                <w:szCs w:val="19"/>
              </w:rPr>
              <w:t>ESP 6–15%</w:t>
            </w:r>
          </w:p>
          <w:p w14:paraId="59E67322" w14:textId="77777777" w:rsidR="005367E6" w:rsidRPr="001726D1" w:rsidRDefault="005367E6" w:rsidP="002707C0">
            <w:pPr>
              <w:spacing w:before="40" w:after="40"/>
              <w:jc w:val="center"/>
              <w:rPr>
                <w:sz w:val="19"/>
                <w:szCs w:val="19"/>
              </w:rPr>
            </w:pPr>
            <w:r w:rsidRPr="001726D1">
              <w:rPr>
                <w:sz w:val="19"/>
                <w:szCs w:val="19"/>
              </w:rPr>
              <w:t>EAT Class 3</w:t>
            </w:r>
          </w:p>
        </w:tc>
        <w:tc>
          <w:tcPr>
            <w:tcW w:w="833" w:type="pct"/>
          </w:tcPr>
          <w:p w14:paraId="78DBC2EE" w14:textId="77777777" w:rsidR="005367E6" w:rsidRPr="001726D1" w:rsidRDefault="005367E6" w:rsidP="002707C0">
            <w:pPr>
              <w:spacing w:before="40" w:after="40"/>
              <w:jc w:val="center"/>
              <w:rPr>
                <w:sz w:val="19"/>
                <w:szCs w:val="19"/>
              </w:rPr>
            </w:pPr>
            <w:r w:rsidRPr="001726D1">
              <w:rPr>
                <w:sz w:val="19"/>
                <w:szCs w:val="19"/>
              </w:rPr>
              <w:t>Dispersive soils</w:t>
            </w:r>
          </w:p>
          <w:p w14:paraId="21D20DAA" w14:textId="77777777" w:rsidR="005367E6" w:rsidRPr="001726D1" w:rsidRDefault="005367E6" w:rsidP="002707C0">
            <w:pPr>
              <w:spacing w:before="40" w:after="40"/>
              <w:jc w:val="center"/>
              <w:rPr>
                <w:sz w:val="19"/>
                <w:szCs w:val="19"/>
              </w:rPr>
            </w:pPr>
            <w:r w:rsidRPr="001726D1">
              <w:rPr>
                <w:sz w:val="19"/>
                <w:szCs w:val="19"/>
              </w:rPr>
              <w:t>ESP &gt;15%</w:t>
            </w:r>
          </w:p>
          <w:p w14:paraId="1262E723" w14:textId="77777777" w:rsidR="005367E6" w:rsidRPr="001726D1" w:rsidRDefault="005367E6" w:rsidP="002707C0">
            <w:pPr>
              <w:spacing w:before="40" w:after="40"/>
              <w:jc w:val="center"/>
              <w:rPr>
                <w:sz w:val="19"/>
                <w:szCs w:val="19"/>
              </w:rPr>
            </w:pPr>
            <w:r w:rsidRPr="001726D1">
              <w:rPr>
                <w:sz w:val="19"/>
                <w:szCs w:val="19"/>
              </w:rPr>
              <w:t>EAT Class 1/2</w:t>
            </w:r>
          </w:p>
        </w:tc>
      </w:tr>
      <w:tr w:rsidR="005367E6" w:rsidRPr="00DE7048" w14:paraId="65FC4441" w14:textId="77777777" w:rsidTr="002707C0">
        <w:tc>
          <w:tcPr>
            <w:tcW w:w="234" w:type="pct"/>
          </w:tcPr>
          <w:p w14:paraId="678694AB" w14:textId="77777777" w:rsidR="005367E6" w:rsidRPr="001726D1" w:rsidRDefault="005367E6" w:rsidP="002707C0">
            <w:pPr>
              <w:spacing w:before="40" w:after="40"/>
              <w:rPr>
                <w:sz w:val="19"/>
                <w:szCs w:val="19"/>
              </w:rPr>
            </w:pPr>
            <w:r w:rsidRPr="001726D1">
              <w:rPr>
                <w:sz w:val="19"/>
                <w:szCs w:val="19"/>
              </w:rPr>
              <w:t>6</w:t>
            </w:r>
          </w:p>
        </w:tc>
        <w:tc>
          <w:tcPr>
            <w:tcW w:w="515" w:type="pct"/>
          </w:tcPr>
          <w:p w14:paraId="31025D48" w14:textId="77777777" w:rsidR="005367E6" w:rsidRPr="001726D1" w:rsidRDefault="005367E6" w:rsidP="002707C0">
            <w:pPr>
              <w:spacing w:before="40" w:after="40"/>
              <w:rPr>
                <w:sz w:val="19"/>
                <w:szCs w:val="19"/>
              </w:rPr>
            </w:pPr>
            <w:r w:rsidRPr="001726D1">
              <w:rPr>
                <w:sz w:val="19"/>
                <w:szCs w:val="19"/>
              </w:rPr>
              <w:t>Climatic factors</w:t>
            </w:r>
          </w:p>
        </w:tc>
        <w:tc>
          <w:tcPr>
            <w:tcW w:w="2060" w:type="pct"/>
          </w:tcPr>
          <w:p w14:paraId="42C161FB" w14:textId="77777777" w:rsidR="005367E6" w:rsidRPr="001726D1" w:rsidRDefault="005367E6" w:rsidP="00BB1136">
            <w:pPr>
              <w:pStyle w:val="Tabletextdotpoint"/>
            </w:pPr>
            <w:r w:rsidRPr="001726D1">
              <w:t xml:space="preserve">System design best suited to climates where intense rainfall events are </w:t>
            </w:r>
            <w:proofErr w:type="gramStart"/>
            <w:r w:rsidRPr="001726D1">
              <w:t>uncommon</w:t>
            </w:r>
            <w:proofErr w:type="gramEnd"/>
            <w:r w:rsidRPr="001726D1">
              <w:t xml:space="preserve"> and evapotranspiration exceeds rainfall in most months</w:t>
            </w:r>
          </w:p>
          <w:p w14:paraId="0FD8B753" w14:textId="77777777" w:rsidR="005367E6" w:rsidRPr="001726D1" w:rsidRDefault="005367E6" w:rsidP="00BB1136">
            <w:pPr>
              <w:pStyle w:val="Tabletextdotpoint"/>
            </w:pPr>
            <w:r w:rsidRPr="001726D1">
              <w:t xml:space="preserve">Requires consideration of EDRS location in windy environments to minimise impacts caused by wind </w:t>
            </w:r>
            <w:proofErr w:type="gramStart"/>
            <w:r w:rsidRPr="001726D1">
              <w:t>drift</w:t>
            </w:r>
            <w:proofErr w:type="gramEnd"/>
          </w:p>
          <w:p w14:paraId="07FD962A" w14:textId="77777777" w:rsidR="005367E6" w:rsidRPr="001726D1" w:rsidRDefault="005367E6" w:rsidP="00BB1136">
            <w:pPr>
              <w:pStyle w:val="Tabletextdotpoint"/>
            </w:pPr>
            <w:r w:rsidRPr="001726D1">
              <w:t>Caution should be taken when relying on monthly water balance calculations where rainfall significantly exceeds evaporation over many months</w:t>
            </w:r>
          </w:p>
        </w:tc>
        <w:tc>
          <w:tcPr>
            <w:tcW w:w="750" w:type="pct"/>
          </w:tcPr>
          <w:p w14:paraId="267686C7" w14:textId="77777777" w:rsidR="005367E6" w:rsidRPr="001726D1" w:rsidRDefault="005367E6" w:rsidP="002707C0">
            <w:pPr>
              <w:spacing w:before="40" w:after="40"/>
              <w:jc w:val="center"/>
              <w:rPr>
                <w:sz w:val="19"/>
                <w:szCs w:val="19"/>
              </w:rPr>
            </w:pPr>
            <w:r w:rsidRPr="001726D1">
              <w:rPr>
                <w:sz w:val="19"/>
                <w:szCs w:val="19"/>
              </w:rPr>
              <w:t>Annual evaporation exceeding retained</w:t>
            </w:r>
            <w:r w:rsidRPr="001726D1">
              <w:rPr>
                <w:rFonts w:ascii="Calibri" w:hAnsi="Calibri" w:cs="Calibri"/>
                <w:sz w:val="19"/>
                <w:szCs w:val="19"/>
              </w:rPr>
              <w:t> </w:t>
            </w:r>
            <w:r w:rsidRPr="001726D1">
              <w:rPr>
                <w:sz w:val="19"/>
                <w:szCs w:val="19"/>
              </w:rPr>
              <w:t>rainfall</w:t>
            </w:r>
          </w:p>
        </w:tc>
        <w:tc>
          <w:tcPr>
            <w:tcW w:w="608" w:type="pct"/>
          </w:tcPr>
          <w:p w14:paraId="2C1D38A4" w14:textId="77777777" w:rsidR="005367E6" w:rsidRPr="001726D1" w:rsidRDefault="005367E6" w:rsidP="002707C0">
            <w:pPr>
              <w:spacing w:before="40" w:after="40"/>
              <w:jc w:val="center"/>
              <w:rPr>
                <w:sz w:val="19"/>
                <w:szCs w:val="19"/>
              </w:rPr>
            </w:pPr>
            <w:r w:rsidRPr="001726D1">
              <w:rPr>
                <w:sz w:val="19"/>
                <w:szCs w:val="19"/>
              </w:rPr>
              <w:t>–</w:t>
            </w:r>
          </w:p>
        </w:tc>
        <w:tc>
          <w:tcPr>
            <w:tcW w:w="833" w:type="pct"/>
          </w:tcPr>
          <w:p w14:paraId="7812B5D4" w14:textId="77777777" w:rsidR="005367E6" w:rsidRPr="001726D1" w:rsidRDefault="005367E6" w:rsidP="002707C0">
            <w:pPr>
              <w:spacing w:before="40" w:after="40"/>
              <w:jc w:val="center"/>
              <w:rPr>
                <w:sz w:val="19"/>
                <w:szCs w:val="19"/>
              </w:rPr>
            </w:pPr>
            <w:r w:rsidRPr="001726D1">
              <w:rPr>
                <w:sz w:val="19"/>
                <w:szCs w:val="19"/>
              </w:rPr>
              <w:t>Annual retained rainfall exceeding evaporation</w:t>
            </w:r>
          </w:p>
          <w:p w14:paraId="00D68672" w14:textId="77777777" w:rsidR="005367E6" w:rsidRPr="001726D1" w:rsidRDefault="005367E6" w:rsidP="002707C0">
            <w:pPr>
              <w:spacing w:before="40" w:after="40"/>
              <w:jc w:val="center"/>
              <w:rPr>
                <w:sz w:val="19"/>
                <w:szCs w:val="19"/>
              </w:rPr>
            </w:pPr>
            <w:r w:rsidRPr="001726D1">
              <w:rPr>
                <w:sz w:val="19"/>
                <w:szCs w:val="19"/>
              </w:rPr>
              <w:t>Alpine regions</w:t>
            </w:r>
          </w:p>
          <w:p w14:paraId="40F083C7" w14:textId="77777777" w:rsidR="005367E6" w:rsidRPr="001726D1" w:rsidRDefault="005367E6" w:rsidP="002707C0">
            <w:pPr>
              <w:spacing w:before="40" w:after="40"/>
              <w:jc w:val="center"/>
              <w:rPr>
                <w:sz w:val="19"/>
                <w:szCs w:val="19"/>
              </w:rPr>
            </w:pPr>
            <w:r w:rsidRPr="001726D1">
              <w:rPr>
                <w:sz w:val="19"/>
                <w:szCs w:val="19"/>
              </w:rPr>
              <w:t>Areas of high rainfall intensity</w:t>
            </w:r>
          </w:p>
        </w:tc>
      </w:tr>
      <w:tr w:rsidR="005367E6" w:rsidRPr="00DE7048" w14:paraId="2C43D8B7" w14:textId="77777777" w:rsidTr="002707C0">
        <w:tc>
          <w:tcPr>
            <w:tcW w:w="234" w:type="pct"/>
          </w:tcPr>
          <w:p w14:paraId="19D36A8D" w14:textId="77777777" w:rsidR="005367E6" w:rsidRPr="001726D1" w:rsidRDefault="005367E6" w:rsidP="002707C0">
            <w:pPr>
              <w:spacing w:before="40" w:after="40"/>
              <w:rPr>
                <w:sz w:val="19"/>
                <w:szCs w:val="19"/>
              </w:rPr>
            </w:pPr>
            <w:r w:rsidRPr="001726D1">
              <w:rPr>
                <w:sz w:val="19"/>
                <w:szCs w:val="19"/>
              </w:rPr>
              <w:t>7</w:t>
            </w:r>
          </w:p>
        </w:tc>
        <w:tc>
          <w:tcPr>
            <w:tcW w:w="515" w:type="pct"/>
          </w:tcPr>
          <w:p w14:paraId="5EAB5D24" w14:textId="77777777" w:rsidR="005367E6" w:rsidRPr="001726D1" w:rsidRDefault="005367E6" w:rsidP="002707C0">
            <w:pPr>
              <w:spacing w:before="40" w:after="40"/>
              <w:rPr>
                <w:sz w:val="19"/>
                <w:szCs w:val="19"/>
              </w:rPr>
            </w:pPr>
            <w:r w:rsidRPr="001726D1">
              <w:rPr>
                <w:sz w:val="19"/>
                <w:szCs w:val="19"/>
              </w:rPr>
              <w:t>Fragments</w:t>
            </w:r>
          </w:p>
        </w:tc>
        <w:tc>
          <w:tcPr>
            <w:tcW w:w="2060" w:type="pct"/>
          </w:tcPr>
          <w:p w14:paraId="6F211793" w14:textId="77777777" w:rsidR="005367E6" w:rsidRPr="001726D1" w:rsidRDefault="005367E6" w:rsidP="00BB1136">
            <w:pPr>
              <w:pStyle w:val="Tabletextdotpoint"/>
            </w:pPr>
            <w:r w:rsidRPr="001726D1">
              <w:t xml:space="preserve">High coarse fragments result in low storage capacity, high infiltration potential, and high risk of offsite </w:t>
            </w:r>
            <w:proofErr w:type="gramStart"/>
            <w:r w:rsidRPr="001726D1">
              <w:t>transport</w:t>
            </w:r>
            <w:proofErr w:type="gramEnd"/>
          </w:p>
          <w:p w14:paraId="63925903" w14:textId="77777777" w:rsidR="005367E6" w:rsidRPr="001726D1" w:rsidRDefault="005367E6" w:rsidP="00BB1136">
            <w:pPr>
              <w:pStyle w:val="Tabletextdotpoint"/>
            </w:pPr>
            <w:r w:rsidRPr="001726D1">
              <w:t>May result in increased difficulty in constructability</w:t>
            </w:r>
          </w:p>
        </w:tc>
        <w:tc>
          <w:tcPr>
            <w:tcW w:w="750" w:type="pct"/>
          </w:tcPr>
          <w:p w14:paraId="006DB69D" w14:textId="77777777" w:rsidR="005367E6" w:rsidRPr="001726D1" w:rsidRDefault="005367E6" w:rsidP="002707C0">
            <w:pPr>
              <w:spacing w:before="40" w:after="40"/>
              <w:jc w:val="center"/>
              <w:rPr>
                <w:sz w:val="19"/>
                <w:szCs w:val="19"/>
              </w:rPr>
            </w:pPr>
            <w:r w:rsidRPr="001726D1">
              <w:rPr>
                <w:sz w:val="19"/>
                <w:szCs w:val="19"/>
              </w:rPr>
              <w:t>&lt;20%</w:t>
            </w:r>
          </w:p>
        </w:tc>
        <w:tc>
          <w:tcPr>
            <w:tcW w:w="608" w:type="pct"/>
          </w:tcPr>
          <w:p w14:paraId="0C035571" w14:textId="77777777" w:rsidR="005367E6" w:rsidRPr="001726D1" w:rsidRDefault="005367E6" w:rsidP="002707C0">
            <w:pPr>
              <w:spacing w:before="40" w:after="40"/>
              <w:jc w:val="center"/>
              <w:rPr>
                <w:sz w:val="19"/>
                <w:szCs w:val="19"/>
              </w:rPr>
            </w:pPr>
            <w:r w:rsidRPr="001726D1">
              <w:rPr>
                <w:sz w:val="19"/>
                <w:szCs w:val="19"/>
              </w:rPr>
              <w:t>20–50%</w:t>
            </w:r>
          </w:p>
        </w:tc>
        <w:tc>
          <w:tcPr>
            <w:tcW w:w="833" w:type="pct"/>
          </w:tcPr>
          <w:p w14:paraId="76F19090" w14:textId="77777777" w:rsidR="005367E6" w:rsidRPr="001726D1" w:rsidRDefault="005367E6" w:rsidP="002707C0">
            <w:pPr>
              <w:spacing w:before="40" w:after="40"/>
              <w:jc w:val="center"/>
              <w:rPr>
                <w:sz w:val="19"/>
                <w:szCs w:val="19"/>
              </w:rPr>
            </w:pPr>
            <w:r w:rsidRPr="001726D1">
              <w:rPr>
                <w:sz w:val="19"/>
                <w:szCs w:val="19"/>
              </w:rPr>
              <w:t>&gt;50%</w:t>
            </w:r>
          </w:p>
        </w:tc>
      </w:tr>
      <w:tr w:rsidR="005367E6" w:rsidRPr="00DE7048" w14:paraId="3BEC2A5B" w14:textId="77777777" w:rsidTr="002707C0">
        <w:tc>
          <w:tcPr>
            <w:tcW w:w="234" w:type="pct"/>
          </w:tcPr>
          <w:p w14:paraId="41DDB208" w14:textId="77777777" w:rsidR="005367E6" w:rsidRPr="001726D1" w:rsidRDefault="005367E6" w:rsidP="002707C0">
            <w:pPr>
              <w:spacing w:before="40" w:after="40"/>
              <w:rPr>
                <w:sz w:val="19"/>
                <w:szCs w:val="19"/>
              </w:rPr>
            </w:pPr>
            <w:r w:rsidRPr="001726D1">
              <w:rPr>
                <w:sz w:val="19"/>
                <w:szCs w:val="19"/>
              </w:rPr>
              <w:lastRenderedPageBreak/>
              <w:t>8</w:t>
            </w:r>
          </w:p>
        </w:tc>
        <w:tc>
          <w:tcPr>
            <w:tcW w:w="515" w:type="pct"/>
          </w:tcPr>
          <w:p w14:paraId="7103B6AB" w14:textId="77777777" w:rsidR="005367E6" w:rsidRPr="001726D1" w:rsidRDefault="005367E6" w:rsidP="002707C0">
            <w:pPr>
              <w:spacing w:before="40" w:after="40"/>
              <w:rPr>
                <w:sz w:val="19"/>
                <w:szCs w:val="19"/>
              </w:rPr>
            </w:pPr>
            <w:r w:rsidRPr="001726D1">
              <w:rPr>
                <w:sz w:val="19"/>
                <w:szCs w:val="19"/>
              </w:rPr>
              <w:t>Depth to seasonal water table</w:t>
            </w:r>
          </w:p>
        </w:tc>
        <w:tc>
          <w:tcPr>
            <w:tcW w:w="2060" w:type="pct"/>
          </w:tcPr>
          <w:p w14:paraId="3683AF30" w14:textId="77777777" w:rsidR="005367E6" w:rsidRPr="001726D1" w:rsidRDefault="005367E6" w:rsidP="00BB1136">
            <w:pPr>
              <w:pStyle w:val="Tabletextdotpoint"/>
            </w:pPr>
            <w:r w:rsidRPr="001726D1">
              <w:t>Assess duration of seasonal water table</w:t>
            </w:r>
          </w:p>
          <w:p w14:paraId="74E4A205" w14:textId="77777777" w:rsidR="005367E6" w:rsidRPr="001726D1" w:rsidRDefault="005367E6" w:rsidP="00BB1136">
            <w:pPr>
              <w:pStyle w:val="Tabletextdotpoint"/>
            </w:pPr>
            <w:r w:rsidRPr="001726D1">
              <w:t xml:space="preserve">Assess soil category to determine rate of vertical </w:t>
            </w:r>
            <w:proofErr w:type="gramStart"/>
            <w:r w:rsidRPr="001726D1">
              <w:t>movement</w:t>
            </w:r>
            <w:proofErr w:type="gramEnd"/>
          </w:p>
          <w:p w14:paraId="02289501" w14:textId="77777777" w:rsidR="005367E6" w:rsidRPr="001726D1" w:rsidRDefault="005367E6" w:rsidP="00BB1136">
            <w:pPr>
              <w:pStyle w:val="Tabletextdotpoint"/>
            </w:pPr>
            <w:r w:rsidRPr="001726D1">
              <w:t>Assess potential preferential pathways</w:t>
            </w:r>
          </w:p>
        </w:tc>
        <w:tc>
          <w:tcPr>
            <w:tcW w:w="750" w:type="pct"/>
          </w:tcPr>
          <w:p w14:paraId="69E8EC27" w14:textId="487A342E" w:rsidR="005367E6" w:rsidRPr="001726D1" w:rsidRDefault="005367E6" w:rsidP="002707C0">
            <w:pPr>
              <w:spacing w:before="40" w:after="40"/>
              <w:jc w:val="center"/>
              <w:rPr>
                <w:sz w:val="19"/>
                <w:szCs w:val="19"/>
              </w:rPr>
            </w:pPr>
            <w:r w:rsidRPr="001726D1">
              <w:rPr>
                <w:sz w:val="19"/>
                <w:szCs w:val="19"/>
              </w:rPr>
              <w:t>&gt;0.9</w:t>
            </w:r>
            <w:r w:rsidR="001F2384">
              <w:rPr>
                <w:rFonts w:ascii="Calibri" w:hAnsi="Calibri" w:cs="Calibri"/>
                <w:sz w:val="19"/>
                <w:szCs w:val="19"/>
              </w:rPr>
              <w:t> </w:t>
            </w:r>
            <w:r w:rsidRPr="001726D1">
              <w:rPr>
                <w:sz w:val="19"/>
                <w:szCs w:val="19"/>
              </w:rPr>
              <w:t>m</w:t>
            </w:r>
          </w:p>
        </w:tc>
        <w:tc>
          <w:tcPr>
            <w:tcW w:w="608" w:type="pct"/>
          </w:tcPr>
          <w:p w14:paraId="27B87521" w14:textId="4F8B9605" w:rsidR="005367E6" w:rsidRPr="001726D1" w:rsidRDefault="005367E6" w:rsidP="002707C0">
            <w:pPr>
              <w:spacing w:before="40" w:after="40"/>
              <w:jc w:val="center"/>
              <w:rPr>
                <w:sz w:val="19"/>
                <w:szCs w:val="19"/>
              </w:rPr>
            </w:pPr>
            <w:r w:rsidRPr="001726D1">
              <w:rPr>
                <w:sz w:val="19"/>
                <w:szCs w:val="19"/>
              </w:rPr>
              <w:t>0.6–0.9</w:t>
            </w:r>
            <w:r w:rsidR="001F2384">
              <w:rPr>
                <w:rFonts w:ascii="Calibri" w:hAnsi="Calibri" w:cs="Calibri"/>
                <w:sz w:val="19"/>
                <w:szCs w:val="19"/>
              </w:rPr>
              <w:t> </w:t>
            </w:r>
            <w:r w:rsidRPr="001726D1">
              <w:rPr>
                <w:sz w:val="19"/>
                <w:szCs w:val="19"/>
              </w:rPr>
              <w:t>m dependent on point of application</w:t>
            </w:r>
          </w:p>
        </w:tc>
        <w:tc>
          <w:tcPr>
            <w:tcW w:w="833" w:type="pct"/>
          </w:tcPr>
          <w:p w14:paraId="6A723F1D" w14:textId="4525DA6B" w:rsidR="005367E6" w:rsidRPr="001726D1" w:rsidRDefault="005367E6" w:rsidP="002707C0">
            <w:pPr>
              <w:spacing w:before="40" w:after="40"/>
              <w:jc w:val="center"/>
              <w:rPr>
                <w:sz w:val="19"/>
                <w:szCs w:val="19"/>
              </w:rPr>
            </w:pPr>
            <w:r w:rsidRPr="001726D1">
              <w:rPr>
                <w:sz w:val="19"/>
                <w:szCs w:val="19"/>
              </w:rPr>
              <w:t>&lt;0.6</w:t>
            </w:r>
            <w:r w:rsidR="001F2384">
              <w:rPr>
                <w:rFonts w:ascii="Calibri" w:hAnsi="Calibri" w:cs="Calibri"/>
                <w:sz w:val="19"/>
                <w:szCs w:val="19"/>
              </w:rPr>
              <w:t> </w:t>
            </w:r>
            <w:r w:rsidRPr="001726D1">
              <w:rPr>
                <w:sz w:val="19"/>
                <w:szCs w:val="19"/>
              </w:rPr>
              <w:t>m subject to site-specific assessment</w:t>
            </w:r>
          </w:p>
        </w:tc>
      </w:tr>
      <w:tr w:rsidR="005367E6" w:rsidRPr="00DE7048" w14:paraId="4BEED019" w14:textId="77777777" w:rsidTr="002707C0">
        <w:tc>
          <w:tcPr>
            <w:tcW w:w="234" w:type="pct"/>
          </w:tcPr>
          <w:p w14:paraId="6E21B155" w14:textId="77777777" w:rsidR="005367E6" w:rsidRPr="001726D1" w:rsidRDefault="005367E6" w:rsidP="002707C0">
            <w:pPr>
              <w:spacing w:before="40" w:after="40"/>
              <w:rPr>
                <w:sz w:val="19"/>
                <w:szCs w:val="19"/>
              </w:rPr>
            </w:pPr>
            <w:r w:rsidRPr="001726D1">
              <w:rPr>
                <w:sz w:val="19"/>
                <w:szCs w:val="19"/>
              </w:rPr>
              <w:t>9</w:t>
            </w:r>
          </w:p>
        </w:tc>
        <w:tc>
          <w:tcPr>
            <w:tcW w:w="515" w:type="pct"/>
          </w:tcPr>
          <w:p w14:paraId="1D9D06A3" w14:textId="77777777" w:rsidR="005367E6" w:rsidRPr="001726D1" w:rsidRDefault="005367E6" w:rsidP="002707C0">
            <w:pPr>
              <w:spacing w:before="40" w:after="40"/>
              <w:rPr>
                <w:sz w:val="19"/>
                <w:szCs w:val="19"/>
              </w:rPr>
            </w:pPr>
            <w:r w:rsidRPr="001726D1">
              <w:rPr>
                <w:sz w:val="19"/>
                <w:szCs w:val="19"/>
              </w:rPr>
              <w:t>Flooding</w:t>
            </w:r>
          </w:p>
        </w:tc>
        <w:tc>
          <w:tcPr>
            <w:tcW w:w="2060" w:type="pct"/>
          </w:tcPr>
          <w:p w14:paraId="2C145F54" w14:textId="77777777" w:rsidR="005367E6" w:rsidRPr="001726D1" w:rsidRDefault="005367E6" w:rsidP="00BB1136">
            <w:pPr>
              <w:pStyle w:val="Tabletextdotpoint"/>
            </w:pPr>
            <w:r w:rsidRPr="001726D1">
              <w:t xml:space="preserve">Surface point of application significantly increases risk of pollutant </w:t>
            </w:r>
            <w:proofErr w:type="gramStart"/>
            <w:r w:rsidRPr="001726D1">
              <w:t>export</w:t>
            </w:r>
            <w:proofErr w:type="gramEnd"/>
          </w:p>
          <w:p w14:paraId="2499D144" w14:textId="77777777" w:rsidR="005367E6" w:rsidRPr="001726D1" w:rsidRDefault="005367E6" w:rsidP="00BB1136">
            <w:pPr>
              <w:pStyle w:val="Tabletextdotpoint"/>
            </w:pPr>
            <w:r w:rsidRPr="001726D1">
              <w:t>EDS can easily be raised by importing fill</w:t>
            </w:r>
          </w:p>
        </w:tc>
        <w:tc>
          <w:tcPr>
            <w:tcW w:w="750" w:type="pct"/>
          </w:tcPr>
          <w:p w14:paraId="3BFDD693" w14:textId="62E75395" w:rsidR="005367E6" w:rsidRPr="001726D1" w:rsidRDefault="00B41E43" w:rsidP="002707C0">
            <w:pPr>
              <w:spacing w:before="40" w:after="40"/>
              <w:jc w:val="center"/>
              <w:rPr>
                <w:sz w:val="19"/>
                <w:szCs w:val="19"/>
              </w:rPr>
            </w:pPr>
            <w:r>
              <w:t xml:space="preserve">Above </w:t>
            </w:r>
            <w:r w:rsidRPr="00026A5B">
              <w:t>1% Annual exceedance probability (AEP)</w:t>
            </w:r>
            <w:r>
              <w:t xml:space="preserve"> flood level</w:t>
            </w:r>
          </w:p>
        </w:tc>
        <w:tc>
          <w:tcPr>
            <w:tcW w:w="608" w:type="pct"/>
          </w:tcPr>
          <w:p w14:paraId="141D9A13" w14:textId="56ABD033" w:rsidR="005367E6" w:rsidRPr="001726D1" w:rsidRDefault="00B41E43" w:rsidP="002707C0">
            <w:pPr>
              <w:spacing w:before="40" w:after="40"/>
              <w:jc w:val="center"/>
              <w:rPr>
                <w:sz w:val="19"/>
                <w:szCs w:val="19"/>
              </w:rPr>
            </w:pPr>
            <w:r w:rsidRPr="00026A5B">
              <w:t>1–5% AEP flood level</w:t>
            </w:r>
          </w:p>
        </w:tc>
        <w:tc>
          <w:tcPr>
            <w:tcW w:w="833" w:type="pct"/>
          </w:tcPr>
          <w:p w14:paraId="4EAC881E" w14:textId="185F25E6" w:rsidR="005367E6" w:rsidRPr="001726D1" w:rsidRDefault="00B41E43" w:rsidP="002707C0">
            <w:pPr>
              <w:spacing w:before="40" w:after="40"/>
              <w:jc w:val="center"/>
              <w:rPr>
                <w:sz w:val="19"/>
                <w:szCs w:val="19"/>
              </w:rPr>
            </w:pPr>
            <w:r>
              <w:t xml:space="preserve">Below </w:t>
            </w:r>
            <w:r w:rsidRPr="00026A5B">
              <w:t>5% AEP flood level</w:t>
            </w:r>
          </w:p>
        </w:tc>
      </w:tr>
      <w:tr w:rsidR="005367E6" w:rsidRPr="00DE7048" w14:paraId="7648C3CB" w14:textId="77777777" w:rsidTr="002707C0">
        <w:tc>
          <w:tcPr>
            <w:tcW w:w="234" w:type="pct"/>
          </w:tcPr>
          <w:p w14:paraId="23B229D2" w14:textId="77777777" w:rsidR="005367E6" w:rsidRPr="001726D1" w:rsidRDefault="005367E6" w:rsidP="002707C0">
            <w:pPr>
              <w:spacing w:before="40" w:after="40"/>
              <w:rPr>
                <w:sz w:val="19"/>
                <w:szCs w:val="19"/>
              </w:rPr>
            </w:pPr>
            <w:r w:rsidRPr="001726D1">
              <w:rPr>
                <w:sz w:val="19"/>
                <w:szCs w:val="19"/>
              </w:rPr>
              <w:t>10</w:t>
            </w:r>
          </w:p>
        </w:tc>
        <w:tc>
          <w:tcPr>
            <w:tcW w:w="515" w:type="pct"/>
          </w:tcPr>
          <w:p w14:paraId="04FB35DC" w14:textId="77777777" w:rsidR="005367E6" w:rsidRPr="001726D1" w:rsidRDefault="005367E6" w:rsidP="002707C0">
            <w:pPr>
              <w:spacing w:before="40" w:after="40"/>
              <w:rPr>
                <w:sz w:val="19"/>
                <w:szCs w:val="19"/>
              </w:rPr>
            </w:pPr>
            <w:r w:rsidRPr="001726D1">
              <w:rPr>
                <w:sz w:val="19"/>
                <w:szCs w:val="19"/>
              </w:rPr>
              <w:t>Seasonal soil saturation</w:t>
            </w:r>
          </w:p>
        </w:tc>
        <w:tc>
          <w:tcPr>
            <w:tcW w:w="2060" w:type="pct"/>
          </w:tcPr>
          <w:p w14:paraId="344DE0DC" w14:textId="77777777" w:rsidR="005367E6" w:rsidRPr="001726D1" w:rsidRDefault="005367E6" w:rsidP="00BB1136">
            <w:pPr>
              <w:pStyle w:val="Tabletextdotpoint"/>
            </w:pPr>
            <w:r w:rsidRPr="001726D1">
              <w:t>Prolonged saturation of upper soil impedes treatment and hinders absorption</w:t>
            </w:r>
          </w:p>
        </w:tc>
        <w:tc>
          <w:tcPr>
            <w:tcW w:w="2191" w:type="pct"/>
            <w:gridSpan w:val="3"/>
          </w:tcPr>
          <w:p w14:paraId="2AB82AA5" w14:textId="77777777" w:rsidR="005367E6" w:rsidRPr="001726D1" w:rsidRDefault="005367E6" w:rsidP="002707C0">
            <w:pPr>
              <w:spacing w:before="40" w:after="40"/>
              <w:jc w:val="center"/>
              <w:rPr>
                <w:sz w:val="19"/>
                <w:szCs w:val="19"/>
              </w:rPr>
            </w:pPr>
            <w:r w:rsidRPr="001726D1">
              <w:rPr>
                <w:sz w:val="19"/>
                <w:szCs w:val="19"/>
              </w:rPr>
              <w:t>Site-specific assessment required</w:t>
            </w:r>
          </w:p>
        </w:tc>
      </w:tr>
      <w:tr w:rsidR="005367E6" w:rsidRPr="00DE7048" w14:paraId="45356C4D" w14:textId="77777777" w:rsidTr="002707C0">
        <w:tc>
          <w:tcPr>
            <w:tcW w:w="234" w:type="pct"/>
          </w:tcPr>
          <w:p w14:paraId="608C4A5D" w14:textId="77777777" w:rsidR="005367E6" w:rsidRPr="001726D1" w:rsidRDefault="005367E6" w:rsidP="002707C0">
            <w:pPr>
              <w:spacing w:before="40" w:after="40"/>
              <w:rPr>
                <w:sz w:val="19"/>
                <w:szCs w:val="19"/>
              </w:rPr>
            </w:pPr>
            <w:r w:rsidRPr="001726D1">
              <w:rPr>
                <w:sz w:val="19"/>
                <w:szCs w:val="19"/>
              </w:rPr>
              <w:t>11</w:t>
            </w:r>
          </w:p>
        </w:tc>
        <w:tc>
          <w:tcPr>
            <w:tcW w:w="515" w:type="pct"/>
          </w:tcPr>
          <w:p w14:paraId="010DC94D" w14:textId="77777777" w:rsidR="005367E6" w:rsidRPr="001726D1" w:rsidRDefault="005367E6" w:rsidP="002707C0">
            <w:pPr>
              <w:spacing w:before="40" w:after="40"/>
              <w:rPr>
                <w:sz w:val="19"/>
                <w:szCs w:val="19"/>
              </w:rPr>
            </w:pPr>
            <w:r w:rsidRPr="001726D1">
              <w:rPr>
                <w:sz w:val="19"/>
                <w:szCs w:val="19"/>
              </w:rPr>
              <w:t>Lot size</w:t>
            </w:r>
          </w:p>
        </w:tc>
        <w:tc>
          <w:tcPr>
            <w:tcW w:w="2060" w:type="pct"/>
          </w:tcPr>
          <w:p w14:paraId="08F03796" w14:textId="77777777" w:rsidR="005367E6" w:rsidRPr="001726D1" w:rsidRDefault="005367E6" w:rsidP="00BB1136">
            <w:pPr>
              <w:pStyle w:val="Tabletextdotpoint"/>
            </w:pPr>
            <w:r w:rsidRPr="001726D1">
              <w:t xml:space="preserve">Can be unsuitable for smaller lot sizes, however, assessment of other constraint features </w:t>
            </w:r>
            <w:proofErr w:type="gramStart"/>
            <w:r w:rsidRPr="001726D1">
              <w:t>required</w:t>
            </w:r>
            <w:proofErr w:type="gramEnd"/>
          </w:p>
          <w:p w14:paraId="02913A35" w14:textId="77777777" w:rsidR="005367E6" w:rsidRPr="001726D1" w:rsidRDefault="005367E6" w:rsidP="00BB1136">
            <w:pPr>
              <w:pStyle w:val="Tabletextdotpoint"/>
            </w:pPr>
            <w:r w:rsidRPr="001726D1">
              <w:t xml:space="preserve">Consider setback distances to property boundaries, buildings and sensitive </w:t>
            </w:r>
            <w:proofErr w:type="gramStart"/>
            <w:r w:rsidRPr="001726D1">
              <w:t>receptors</w:t>
            </w:r>
            <w:proofErr w:type="gramEnd"/>
          </w:p>
          <w:p w14:paraId="1872B186" w14:textId="77777777" w:rsidR="005367E6" w:rsidRPr="001726D1" w:rsidRDefault="005367E6" w:rsidP="00BB1136">
            <w:pPr>
              <w:pStyle w:val="Tabletextdotpoint"/>
            </w:pPr>
            <w:r w:rsidRPr="001726D1">
              <w:t>Can result in reduced available areas for recreational purposes</w:t>
            </w:r>
          </w:p>
        </w:tc>
        <w:tc>
          <w:tcPr>
            <w:tcW w:w="2191" w:type="pct"/>
            <w:gridSpan w:val="3"/>
          </w:tcPr>
          <w:p w14:paraId="03112E9A" w14:textId="77777777" w:rsidR="005367E6" w:rsidRPr="001726D1" w:rsidRDefault="005367E6" w:rsidP="002707C0">
            <w:pPr>
              <w:spacing w:before="40" w:after="40"/>
              <w:jc w:val="center"/>
              <w:rPr>
                <w:sz w:val="19"/>
                <w:szCs w:val="19"/>
              </w:rPr>
            </w:pPr>
            <w:r w:rsidRPr="001726D1">
              <w:rPr>
                <w:sz w:val="19"/>
                <w:szCs w:val="19"/>
              </w:rPr>
              <w:t>Site-specific assessment required</w:t>
            </w:r>
          </w:p>
        </w:tc>
      </w:tr>
    </w:tbl>
    <w:p w14:paraId="2D889776" w14:textId="77777777" w:rsidR="005367E6" w:rsidRPr="00DE7048" w:rsidRDefault="005367E6" w:rsidP="005367E6"/>
    <w:p w14:paraId="6C27559E" w14:textId="77777777" w:rsidR="005367E6" w:rsidRPr="005367E6" w:rsidRDefault="005367E6" w:rsidP="005367E6">
      <w:r w:rsidRPr="00DE7048">
        <w:br w:type="page"/>
      </w:r>
    </w:p>
    <w:p w14:paraId="46B3B3B1" w14:textId="4DB0D395" w:rsidR="005367E6" w:rsidRPr="00DE7048" w:rsidRDefault="005367E6" w:rsidP="006301E5">
      <w:pPr>
        <w:pStyle w:val="Caption"/>
      </w:pPr>
      <w:bookmarkStart w:id="163" w:name="_Ref114582991"/>
      <w:bookmarkStart w:id="164" w:name="_Toc167176709"/>
      <w:r>
        <w:lastRenderedPageBreak/>
        <w:t xml:space="preserve">Table </w:t>
      </w:r>
      <w:r>
        <w:fldChar w:fldCharType="begin"/>
      </w:r>
      <w:r>
        <w:instrText>SEQ Table \* ARABIC</w:instrText>
      </w:r>
      <w:r>
        <w:fldChar w:fldCharType="separate"/>
      </w:r>
      <w:r w:rsidR="00E9377E">
        <w:rPr>
          <w:noProof/>
        </w:rPr>
        <w:t>9</w:t>
      </w:r>
      <w:r>
        <w:fldChar w:fldCharType="end"/>
      </w:r>
      <w:bookmarkEnd w:id="163"/>
      <w:r>
        <w:t xml:space="preserve">: </w:t>
      </w:r>
      <w:r w:rsidRPr="00DE7048">
        <w:t xml:space="preserve">Site and </w:t>
      </w:r>
      <w:r>
        <w:t>s</w:t>
      </w:r>
      <w:r w:rsidRPr="00DE7048">
        <w:t xml:space="preserve">oil </w:t>
      </w:r>
      <w:r>
        <w:t>s</w:t>
      </w:r>
      <w:r w:rsidRPr="00DE7048">
        <w:t xml:space="preserve">election </w:t>
      </w:r>
      <w:r>
        <w:t>g</w:t>
      </w:r>
      <w:r w:rsidRPr="00DE7048">
        <w:t xml:space="preserve">uidance for </w:t>
      </w:r>
      <w:r>
        <w:t>m</w:t>
      </w:r>
      <w:r w:rsidRPr="00DE7048">
        <w:t>ound</w:t>
      </w:r>
      <w:r>
        <w:t xml:space="preserve"> systems</w:t>
      </w:r>
      <w:bookmarkEnd w:id="164"/>
    </w:p>
    <w:tbl>
      <w:tblPr>
        <w:tblStyle w:val="Blank"/>
        <w:tblW w:w="5000" w:type="pct"/>
        <w:tblBorders>
          <w:insideH w:val="single" w:sz="4" w:space="0" w:color="005FB4"/>
        </w:tblBorders>
        <w:tblLayout w:type="fixed"/>
        <w:tblCellMar>
          <w:top w:w="113" w:type="dxa"/>
          <w:bottom w:w="113" w:type="dxa"/>
        </w:tblCellMar>
        <w:tblLook w:val="04A0" w:firstRow="1" w:lastRow="0" w:firstColumn="1" w:lastColumn="0" w:noHBand="0" w:noVBand="1"/>
      </w:tblPr>
      <w:tblGrid>
        <w:gridCol w:w="727"/>
        <w:gridCol w:w="1825"/>
        <w:gridCol w:w="5951"/>
        <w:gridCol w:w="2410"/>
        <w:gridCol w:w="1986"/>
        <w:gridCol w:w="2237"/>
      </w:tblGrid>
      <w:tr w:rsidR="005367E6" w:rsidRPr="00A57835" w14:paraId="591B4B64" w14:textId="77777777" w:rsidTr="00E84B07">
        <w:trPr>
          <w:tblHeader/>
        </w:trPr>
        <w:tc>
          <w:tcPr>
            <w:tcW w:w="240" w:type="pct"/>
            <w:tcMar>
              <w:top w:w="0" w:type="dxa"/>
              <w:bottom w:w="0" w:type="dxa"/>
            </w:tcMar>
          </w:tcPr>
          <w:p w14:paraId="77016FC1" w14:textId="77777777" w:rsidR="005367E6" w:rsidRPr="00A57835" w:rsidRDefault="005367E6" w:rsidP="002707C0">
            <w:pPr>
              <w:spacing w:before="40" w:after="40"/>
              <w:rPr>
                <w:rStyle w:val="CharacterStyle-Blue"/>
                <w:i/>
                <w:iCs/>
                <w:sz w:val="18"/>
                <w:szCs w:val="18"/>
              </w:rPr>
            </w:pPr>
            <w:r w:rsidRPr="00A57835">
              <w:rPr>
                <w:rStyle w:val="CharacterStyle-Blue"/>
              </w:rPr>
              <w:t>Item</w:t>
            </w:r>
          </w:p>
        </w:tc>
        <w:tc>
          <w:tcPr>
            <w:tcW w:w="603" w:type="pct"/>
            <w:tcMar>
              <w:top w:w="0" w:type="dxa"/>
              <w:bottom w:w="0" w:type="dxa"/>
            </w:tcMar>
          </w:tcPr>
          <w:p w14:paraId="0D2932E2" w14:textId="77777777" w:rsidR="005367E6" w:rsidRPr="00A57835" w:rsidRDefault="005367E6" w:rsidP="002707C0">
            <w:pPr>
              <w:spacing w:before="40" w:after="40"/>
              <w:rPr>
                <w:rStyle w:val="CharacterStyle-Blue"/>
              </w:rPr>
            </w:pPr>
            <w:r w:rsidRPr="00A57835">
              <w:rPr>
                <w:rStyle w:val="CharacterStyle-Blue"/>
              </w:rPr>
              <w:t xml:space="preserve">Constraint </w:t>
            </w:r>
            <w:r w:rsidRPr="00A57835">
              <w:rPr>
                <w:rStyle w:val="CharacterStyle-Blue"/>
              </w:rPr>
              <w:br/>
              <w:t>feature</w:t>
            </w:r>
          </w:p>
        </w:tc>
        <w:tc>
          <w:tcPr>
            <w:tcW w:w="1966" w:type="pct"/>
            <w:tcMar>
              <w:top w:w="0" w:type="dxa"/>
              <w:bottom w:w="0" w:type="dxa"/>
            </w:tcMar>
          </w:tcPr>
          <w:p w14:paraId="0091ADA5" w14:textId="68B7F514" w:rsidR="005367E6" w:rsidRPr="00A57835" w:rsidRDefault="005367E6" w:rsidP="002707C0">
            <w:pPr>
              <w:spacing w:before="40" w:after="40"/>
              <w:rPr>
                <w:rStyle w:val="CharacterStyle-Blue"/>
              </w:rPr>
            </w:pPr>
            <w:r w:rsidRPr="00A57835">
              <w:rPr>
                <w:rStyle w:val="CharacterStyle-Blue"/>
              </w:rPr>
              <w:t>Guidance information for mound systems</w:t>
            </w:r>
          </w:p>
        </w:tc>
        <w:tc>
          <w:tcPr>
            <w:tcW w:w="2191" w:type="pct"/>
            <w:gridSpan w:val="3"/>
            <w:tcMar>
              <w:top w:w="0" w:type="dxa"/>
              <w:bottom w:w="0" w:type="dxa"/>
            </w:tcMar>
          </w:tcPr>
          <w:p w14:paraId="6FBF467D" w14:textId="0EB5FB06" w:rsidR="005367E6" w:rsidRPr="00A57835" w:rsidRDefault="005367E6" w:rsidP="002707C0">
            <w:pPr>
              <w:spacing w:before="40" w:after="40"/>
              <w:jc w:val="center"/>
              <w:rPr>
                <w:rStyle w:val="CharacterStyle-Blue"/>
              </w:rPr>
            </w:pPr>
            <w:r w:rsidRPr="00A57835">
              <w:rPr>
                <w:rStyle w:val="CharacterStyle-Blue"/>
              </w:rPr>
              <w:t>Limitation scale</w:t>
            </w:r>
          </w:p>
          <w:p w14:paraId="1800286B" w14:textId="607CEBF7" w:rsidR="005367E6" w:rsidRPr="00A57835" w:rsidRDefault="009060DC" w:rsidP="002707C0">
            <w:pPr>
              <w:spacing w:before="40" w:after="40"/>
              <w:jc w:val="center"/>
              <w:rPr>
                <w:rStyle w:val="CharacterStyle-Blue"/>
              </w:rPr>
            </w:pPr>
            <w:r w:rsidRPr="00600B92">
              <w:rPr>
                <w:rStyle w:val="FootnoteReference"/>
                <w:noProof/>
                <w:sz w:val="19"/>
                <w:szCs w:val="19"/>
              </w:rPr>
              <mc:AlternateContent>
                <mc:Choice Requires="wps">
                  <w:drawing>
                    <wp:anchor distT="0" distB="0" distL="114300" distR="114300" simplePos="0" relativeHeight="251658267" behindDoc="0" locked="0" layoutInCell="1" allowOverlap="0" wp14:anchorId="5E762F4B" wp14:editId="7CEB3BA7">
                      <wp:simplePos x="0" y="0"/>
                      <wp:positionH relativeFrom="column">
                        <wp:posOffset>1299210</wp:posOffset>
                      </wp:positionH>
                      <wp:positionV relativeFrom="page">
                        <wp:posOffset>340360</wp:posOffset>
                      </wp:positionV>
                      <wp:extent cx="1515600" cy="0"/>
                      <wp:effectExtent l="38100" t="76200" r="27940" b="95250"/>
                      <wp:wrapNone/>
                      <wp:docPr id="711229750" name="Straight Arrow Connector 711229750"/>
                      <wp:cNvGraphicFramePr/>
                      <a:graphic xmlns:a="http://schemas.openxmlformats.org/drawingml/2006/main">
                        <a:graphicData uri="http://schemas.microsoft.com/office/word/2010/wordprocessingShape">
                          <wps:wsp>
                            <wps:cNvCnPr/>
                            <wps:spPr>
                              <a:xfrm>
                                <a:off x="0" y="0"/>
                                <a:ext cx="1515600" cy="0"/>
                              </a:xfrm>
                              <a:prstGeom prst="straightConnector1">
                                <a:avLst/>
                              </a:prstGeom>
                              <a:noFill/>
                              <a:ln w="6350" cap="flat" cmpd="sng" algn="ctr">
                                <a:solidFill>
                                  <a:srgbClr val="005FB4"/>
                                </a:solidFill>
                                <a:prstDash val="solid"/>
                                <a:miter lim="800000"/>
                                <a:headEnd type="triangle"/>
                                <a:tailEnd type="triangle"/>
                              </a:ln>
                              <a:effectLst/>
                            </wps:spPr>
                            <wps:bodyPr/>
                          </wps:wsp>
                        </a:graphicData>
                      </a:graphic>
                      <wp14:sizeRelH relativeFrom="margin">
                        <wp14:pctWidth>0</wp14:pctWidth>
                      </wp14:sizeRelH>
                    </wp:anchor>
                  </w:drawing>
                </mc:Choice>
                <mc:Fallback>
                  <w:pict>
                    <v:shape w14:anchorId="1C2D9484" id="Straight Arrow Connector 711229750" o:spid="_x0000_s1026" type="#_x0000_t32" style="position:absolute;margin-left:102.3pt;margin-top:26.8pt;width:119.35pt;height:0;z-index:251658267;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" o:allowoverlap="f" strokecolor="#005fb4" strokeweight=".5pt">
                      <v:stroke startarrow="block" endarrow="block" joinstyle="miter"/>
                      <w10:wrap anchory="page"/>
                    </v:shape>
                  </w:pict>
                </mc:Fallback>
              </mc:AlternateContent>
            </w:r>
            <w:r w:rsidR="005367E6" w:rsidRPr="00A57835">
              <w:rPr>
                <w:rStyle w:val="CharacterStyle-Blue"/>
              </w:rPr>
              <w:t>L</w:t>
            </w:r>
            <w:r w:rsidR="005A2874">
              <w:rPr>
                <w:rStyle w:val="CharacterStyle-Blue"/>
              </w:rPr>
              <w:t>esser</w:t>
            </w:r>
            <w:r w:rsidR="005367E6" w:rsidRPr="00A57835">
              <w:rPr>
                <w:rStyle w:val="CharacterStyle-Blue"/>
              </w:rPr>
              <w:t xml:space="preserve">                                                                         </w:t>
            </w:r>
            <w:r w:rsidR="005A2874">
              <w:rPr>
                <w:rStyle w:val="CharacterStyle-Blue"/>
              </w:rPr>
              <w:t>Great</w:t>
            </w:r>
            <w:r w:rsidR="005A2874" w:rsidRPr="00A57835">
              <w:rPr>
                <w:rStyle w:val="CharacterStyle-Blue"/>
              </w:rPr>
              <w:t>er</w:t>
            </w:r>
          </w:p>
        </w:tc>
      </w:tr>
      <w:tr w:rsidR="005367E6" w:rsidRPr="00DE7048" w14:paraId="47761B09" w14:textId="77777777" w:rsidTr="00BB1136">
        <w:tc>
          <w:tcPr>
            <w:tcW w:w="240" w:type="pct"/>
          </w:tcPr>
          <w:p w14:paraId="07280FDA" w14:textId="77777777" w:rsidR="005367E6" w:rsidRPr="00A57835" w:rsidRDefault="005367E6" w:rsidP="002707C0">
            <w:pPr>
              <w:spacing w:before="40" w:after="40"/>
              <w:rPr>
                <w:sz w:val="19"/>
                <w:szCs w:val="19"/>
              </w:rPr>
            </w:pPr>
            <w:r w:rsidRPr="00A57835">
              <w:rPr>
                <w:sz w:val="19"/>
                <w:szCs w:val="19"/>
              </w:rPr>
              <w:t>1</w:t>
            </w:r>
          </w:p>
        </w:tc>
        <w:tc>
          <w:tcPr>
            <w:tcW w:w="603" w:type="pct"/>
          </w:tcPr>
          <w:p w14:paraId="26F4CD7A" w14:textId="77777777" w:rsidR="005367E6" w:rsidRPr="00A57835" w:rsidRDefault="005367E6" w:rsidP="002707C0">
            <w:pPr>
              <w:spacing w:before="40" w:after="40"/>
              <w:rPr>
                <w:sz w:val="19"/>
                <w:szCs w:val="19"/>
              </w:rPr>
            </w:pPr>
            <w:r w:rsidRPr="00A57835">
              <w:rPr>
                <w:sz w:val="19"/>
                <w:szCs w:val="19"/>
              </w:rPr>
              <w:t>Slope</w:t>
            </w:r>
          </w:p>
        </w:tc>
        <w:tc>
          <w:tcPr>
            <w:tcW w:w="1966" w:type="pct"/>
          </w:tcPr>
          <w:p w14:paraId="187B8C67" w14:textId="77777777" w:rsidR="005367E6" w:rsidRPr="00A57835" w:rsidRDefault="005367E6" w:rsidP="00BB1136">
            <w:pPr>
              <w:pStyle w:val="Tabletextdotpoint"/>
            </w:pPr>
            <w:r w:rsidRPr="00A57835">
              <w:t>More complex design and constructability requirements</w:t>
            </w:r>
          </w:p>
          <w:p w14:paraId="56C5FF0B" w14:textId="77777777" w:rsidR="005367E6" w:rsidRPr="00A57835" w:rsidRDefault="005367E6" w:rsidP="00BB1136">
            <w:pPr>
              <w:pStyle w:val="Tabletextdotpoint"/>
            </w:pPr>
            <w:r w:rsidRPr="00A57835">
              <w:t xml:space="preserve">Requires careful hydraulic assessment to ensure adequate performance and efficient </w:t>
            </w:r>
            <w:proofErr w:type="gramStart"/>
            <w:r w:rsidRPr="00A57835">
              <w:t>distribution</w:t>
            </w:r>
            <w:proofErr w:type="gramEnd"/>
          </w:p>
          <w:p w14:paraId="04D6289C" w14:textId="77777777" w:rsidR="005367E6" w:rsidRPr="00A57835" w:rsidRDefault="005367E6" w:rsidP="00BB1136">
            <w:pPr>
              <w:pStyle w:val="Tabletextdotpoint"/>
            </w:pPr>
            <w:r w:rsidRPr="00A57835">
              <w:t xml:space="preserve">Assess in conjunction with </w:t>
            </w:r>
            <w:proofErr w:type="gramStart"/>
            <w:r w:rsidRPr="00A57835">
              <w:t>landform</w:t>
            </w:r>
            <w:proofErr w:type="gramEnd"/>
          </w:p>
          <w:p w14:paraId="26E09375" w14:textId="77777777" w:rsidR="005367E6" w:rsidRPr="00A57835" w:rsidRDefault="005367E6" w:rsidP="00BB1136">
            <w:pPr>
              <w:pStyle w:val="Tabletextdotpoint"/>
            </w:pPr>
            <w:r w:rsidRPr="00A57835">
              <w:t>Risk of toe seepage on steeper slopes</w:t>
            </w:r>
          </w:p>
          <w:p w14:paraId="1085BE7B" w14:textId="77777777" w:rsidR="005367E6" w:rsidRPr="00A57835" w:rsidRDefault="005367E6" w:rsidP="00BB1136">
            <w:pPr>
              <w:pStyle w:val="Tabletextdotpoint"/>
            </w:pPr>
            <w:r w:rsidRPr="00A57835">
              <w:t>An increase in imported sand for construction of the downslope batter is needed as slope increases</w:t>
            </w:r>
          </w:p>
        </w:tc>
        <w:tc>
          <w:tcPr>
            <w:tcW w:w="796" w:type="pct"/>
          </w:tcPr>
          <w:p w14:paraId="75E93964" w14:textId="77777777" w:rsidR="005367E6" w:rsidRPr="00A57835" w:rsidRDefault="005367E6" w:rsidP="002707C0">
            <w:pPr>
              <w:spacing w:before="40" w:after="40"/>
              <w:jc w:val="center"/>
              <w:rPr>
                <w:sz w:val="19"/>
                <w:szCs w:val="19"/>
              </w:rPr>
            </w:pPr>
            <w:r w:rsidRPr="00A57835">
              <w:rPr>
                <w:sz w:val="19"/>
                <w:szCs w:val="19"/>
              </w:rPr>
              <w:t>&lt;5%</w:t>
            </w:r>
          </w:p>
        </w:tc>
        <w:tc>
          <w:tcPr>
            <w:tcW w:w="656" w:type="pct"/>
          </w:tcPr>
          <w:p w14:paraId="0F4BA0D3" w14:textId="5F66DE5F" w:rsidR="005367E6" w:rsidRPr="00A57835" w:rsidRDefault="005367E6" w:rsidP="002707C0">
            <w:pPr>
              <w:spacing w:before="40" w:after="40"/>
              <w:jc w:val="center"/>
              <w:rPr>
                <w:sz w:val="19"/>
                <w:szCs w:val="19"/>
              </w:rPr>
            </w:pPr>
            <w:r w:rsidRPr="00A57835">
              <w:rPr>
                <w:sz w:val="19"/>
                <w:szCs w:val="19"/>
              </w:rPr>
              <w:t>5–15%</w:t>
            </w:r>
          </w:p>
        </w:tc>
        <w:tc>
          <w:tcPr>
            <w:tcW w:w="739" w:type="pct"/>
          </w:tcPr>
          <w:p w14:paraId="63657CEA" w14:textId="77777777" w:rsidR="005367E6" w:rsidRPr="00A57835" w:rsidRDefault="005367E6" w:rsidP="002707C0">
            <w:pPr>
              <w:spacing w:before="40" w:after="40"/>
              <w:jc w:val="center"/>
              <w:rPr>
                <w:sz w:val="19"/>
                <w:szCs w:val="19"/>
              </w:rPr>
            </w:pPr>
            <w:r w:rsidRPr="00A57835">
              <w:rPr>
                <w:sz w:val="19"/>
                <w:szCs w:val="19"/>
              </w:rPr>
              <w:t>&gt;15%</w:t>
            </w:r>
          </w:p>
        </w:tc>
      </w:tr>
      <w:tr w:rsidR="005367E6" w:rsidRPr="00DE7048" w14:paraId="6FD49A45" w14:textId="77777777" w:rsidTr="00BB1136">
        <w:tc>
          <w:tcPr>
            <w:tcW w:w="240" w:type="pct"/>
          </w:tcPr>
          <w:p w14:paraId="18F8160B" w14:textId="77777777" w:rsidR="005367E6" w:rsidRPr="00A57835" w:rsidRDefault="005367E6" w:rsidP="002707C0">
            <w:pPr>
              <w:spacing w:before="40" w:after="40"/>
              <w:rPr>
                <w:sz w:val="19"/>
                <w:szCs w:val="19"/>
              </w:rPr>
            </w:pPr>
            <w:r w:rsidRPr="00A57835">
              <w:rPr>
                <w:sz w:val="19"/>
                <w:szCs w:val="19"/>
              </w:rPr>
              <w:t>2</w:t>
            </w:r>
          </w:p>
        </w:tc>
        <w:tc>
          <w:tcPr>
            <w:tcW w:w="603" w:type="pct"/>
          </w:tcPr>
          <w:p w14:paraId="00725B72" w14:textId="77777777" w:rsidR="005367E6" w:rsidRPr="00A57835" w:rsidRDefault="005367E6" w:rsidP="002707C0">
            <w:pPr>
              <w:spacing w:before="40" w:after="40"/>
              <w:rPr>
                <w:sz w:val="19"/>
                <w:szCs w:val="19"/>
              </w:rPr>
            </w:pPr>
            <w:r w:rsidRPr="00A57835">
              <w:rPr>
                <w:sz w:val="19"/>
                <w:szCs w:val="19"/>
              </w:rPr>
              <w:t>Soil depth (BGL)</w:t>
            </w:r>
          </w:p>
        </w:tc>
        <w:tc>
          <w:tcPr>
            <w:tcW w:w="1966" w:type="pct"/>
          </w:tcPr>
          <w:p w14:paraId="3E2AE7C6" w14:textId="77777777" w:rsidR="005367E6" w:rsidRPr="00A57835" w:rsidRDefault="005367E6" w:rsidP="00BB1136">
            <w:pPr>
              <w:pStyle w:val="Tabletextdotpoint"/>
            </w:pPr>
            <w:r w:rsidRPr="00A57835">
              <w:t xml:space="preserve">Mounds are designed to overcome shallow soil </w:t>
            </w:r>
            <w:proofErr w:type="gramStart"/>
            <w:r w:rsidRPr="00A57835">
              <w:t>limitations</w:t>
            </w:r>
            <w:proofErr w:type="gramEnd"/>
          </w:p>
          <w:p w14:paraId="0F0A7C16" w14:textId="77777777" w:rsidR="005367E6" w:rsidRPr="00A57835" w:rsidRDefault="005367E6" w:rsidP="00BB1136">
            <w:pPr>
              <w:pStyle w:val="Tabletextdotpoint"/>
            </w:pPr>
            <w:r w:rsidRPr="00A57835">
              <w:t>Shallow depth of natural soil can reduce effluent storage capacity and treatment by soil processes</w:t>
            </w:r>
          </w:p>
        </w:tc>
        <w:tc>
          <w:tcPr>
            <w:tcW w:w="796" w:type="pct"/>
          </w:tcPr>
          <w:p w14:paraId="20471F2D" w14:textId="5A9D3F70" w:rsidR="005367E6" w:rsidRPr="00A57835" w:rsidRDefault="005367E6" w:rsidP="002707C0">
            <w:pPr>
              <w:spacing w:before="40" w:after="40"/>
              <w:jc w:val="center"/>
              <w:rPr>
                <w:sz w:val="19"/>
                <w:szCs w:val="19"/>
              </w:rPr>
            </w:pPr>
            <w:r w:rsidRPr="00A57835">
              <w:rPr>
                <w:sz w:val="19"/>
                <w:szCs w:val="19"/>
              </w:rPr>
              <w:t>&gt;0.6</w:t>
            </w:r>
            <w:r w:rsidR="00EC455A">
              <w:rPr>
                <w:rFonts w:ascii="Calibri" w:hAnsi="Calibri" w:cs="Calibri"/>
                <w:sz w:val="19"/>
                <w:szCs w:val="19"/>
              </w:rPr>
              <w:t> </w:t>
            </w:r>
            <w:r w:rsidRPr="00A57835">
              <w:rPr>
                <w:sz w:val="19"/>
                <w:szCs w:val="19"/>
              </w:rPr>
              <w:t>m</w:t>
            </w:r>
          </w:p>
        </w:tc>
        <w:tc>
          <w:tcPr>
            <w:tcW w:w="656" w:type="pct"/>
          </w:tcPr>
          <w:p w14:paraId="6383CA40" w14:textId="437F6E87" w:rsidR="005367E6" w:rsidRPr="00A57835" w:rsidRDefault="005367E6" w:rsidP="002707C0">
            <w:pPr>
              <w:spacing w:before="40" w:after="40"/>
              <w:jc w:val="center"/>
              <w:rPr>
                <w:sz w:val="19"/>
                <w:szCs w:val="19"/>
              </w:rPr>
            </w:pPr>
            <w:r w:rsidRPr="00A57835">
              <w:rPr>
                <w:sz w:val="19"/>
                <w:szCs w:val="19"/>
              </w:rPr>
              <w:t>&lt;0.6</w:t>
            </w:r>
            <w:r w:rsidR="00EC455A">
              <w:rPr>
                <w:rFonts w:ascii="Calibri" w:hAnsi="Calibri" w:cs="Calibri"/>
                <w:sz w:val="19"/>
                <w:szCs w:val="19"/>
              </w:rPr>
              <w:t> </w:t>
            </w:r>
            <w:r w:rsidRPr="00A57835">
              <w:rPr>
                <w:sz w:val="19"/>
                <w:szCs w:val="19"/>
              </w:rPr>
              <w:t>m</w:t>
            </w:r>
          </w:p>
        </w:tc>
        <w:tc>
          <w:tcPr>
            <w:tcW w:w="739" w:type="pct"/>
          </w:tcPr>
          <w:p w14:paraId="51F2EF56" w14:textId="77777777" w:rsidR="005367E6" w:rsidRPr="00A57835" w:rsidRDefault="005367E6" w:rsidP="002707C0">
            <w:pPr>
              <w:spacing w:before="40" w:after="40"/>
              <w:jc w:val="center"/>
              <w:rPr>
                <w:sz w:val="19"/>
                <w:szCs w:val="19"/>
              </w:rPr>
            </w:pPr>
            <w:r w:rsidRPr="00A57835">
              <w:rPr>
                <w:sz w:val="19"/>
                <w:szCs w:val="19"/>
              </w:rPr>
              <w:t>–</w:t>
            </w:r>
          </w:p>
        </w:tc>
      </w:tr>
      <w:tr w:rsidR="005367E6" w:rsidRPr="00DE7048" w14:paraId="0F002183" w14:textId="77777777" w:rsidTr="00BB1136">
        <w:tc>
          <w:tcPr>
            <w:tcW w:w="240" w:type="pct"/>
          </w:tcPr>
          <w:p w14:paraId="4A2F35B6" w14:textId="77777777" w:rsidR="005367E6" w:rsidRPr="00A57835" w:rsidRDefault="005367E6" w:rsidP="00752A8B">
            <w:pPr>
              <w:spacing w:before="40" w:after="40"/>
              <w:rPr>
                <w:sz w:val="19"/>
                <w:szCs w:val="19"/>
              </w:rPr>
            </w:pPr>
            <w:r w:rsidRPr="00A57835">
              <w:rPr>
                <w:sz w:val="19"/>
                <w:szCs w:val="19"/>
              </w:rPr>
              <w:t>3</w:t>
            </w:r>
          </w:p>
        </w:tc>
        <w:tc>
          <w:tcPr>
            <w:tcW w:w="603" w:type="pct"/>
          </w:tcPr>
          <w:p w14:paraId="102C6FA5" w14:textId="77777777" w:rsidR="005367E6" w:rsidRPr="00A57835" w:rsidRDefault="005367E6" w:rsidP="00752A8B">
            <w:pPr>
              <w:spacing w:before="40" w:after="40"/>
              <w:rPr>
                <w:sz w:val="19"/>
                <w:szCs w:val="19"/>
              </w:rPr>
            </w:pPr>
            <w:r w:rsidRPr="00A57835">
              <w:rPr>
                <w:sz w:val="19"/>
                <w:szCs w:val="19"/>
              </w:rPr>
              <w:t>Soil category</w:t>
            </w:r>
          </w:p>
        </w:tc>
        <w:tc>
          <w:tcPr>
            <w:tcW w:w="1966" w:type="pct"/>
          </w:tcPr>
          <w:p w14:paraId="13C3CF55" w14:textId="77777777" w:rsidR="005367E6" w:rsidRPr="00A57835" w:rsidRDefault="005367E6" w:rsidP="00BB1136">
            <w:pPr>
              <w:pStyle w:val="Tabletextdotpoint"/>
            </w:pPr>
            <w:r w:rsidRPr="00A57835">
              <w:t xml:space="preserve">Mounds are a suitable choice for most soil </w:t>
            </w:r>
            <w:proofErr w:type="gramStart"/>
            <w:r w:rsidRPr="00A57835">
              <w:t>categories</w:t>
            </w:r>
            <w:proofErr w:type="gramEnd"/>
          </w:p>
          <w:p w14:paraId="59F5A0CE" w14:textId="77777777" w:rsidR="005367E6" w:rsidRPr="00A57835" w:rsidRDefault="005367E6" w:rsidP="00BB1136">
            <w:pPr>
              <w:pStyle w:val="Tabletextdotpoint"/>
            </w:pPr>
            <w:r w:rsidRPr="00A57835">
              <w:t>Should be considered in conjunction with soil depth and depth to seasonal or permanent water tables</w:t>
            </w:r>
          </w:p>
        </w:tc>
        <w:tc>
          <w:tcPr>
            <w:tcW w:w="796" w:type="pct"/>
          </w:tcPr>
          <w:p w14:paraId="3F26F021" w14:textId="77777777" w:rsidR="005367E6" w:rsidRPr="00A57835" w:rsidRDefault="005367E6" w:rsidP="00752A8B">
            <w:pPr>
              <w:spacing w:before="40" w:after="40"/>
              <w:jc w:val="center"/>
              <w:rPr>
                <w:sz w:val="19"/>
                <w:szCs w:val="19"/>
              </w:rPr>
            </w:pPr>
            <w:r w:rsidRPr="00A57835">
              <w:rPr>
                <w:sz w:val="19"/>
                <w:szCs w:val="19"/>
              </w:rPr>
              <w:t>1–2</w:t>
            </w:r>
          </w:p>
          <w:p w14:paraId="53D6EE0A" w14:textId="77777777" w:rsidR="005367E6" w:rsidRPr="00A57835" w:rsidRDefault="005367E6" w:rsidP="00752A8B">
            <w:pPr>
              <w:spacing w:before="40" w:after="40"/>
              <w:jc w:val="center"/>
              <w:rPr>
                <w:sz w:val="19"/>
                <w:szCs w:val="19"/>
              </w:rPr>
            </w:pPr>
            <w:r w:rsidRPr="00A57835">
              <w:rPr>
                <w:sz w:val="19"/>
                <w:szCs w:val="19"/>
              </w:rPr>
              <w:t>3–4</w:t>
            </w:r>
          </w:p>
        </w:tc>
        <w:tc>
          <w:tcPr>
            <w:tcW w:w="656" w:type="pct"/>
          </w:tcPr>
          <w:p w14:paraId="7776DD7B" w14:textId="77777777" w:rsidR="005367E6" w:rsidRPr="00A57835" w:rsidRDefault="005367E6" w:rsidP="00752A8B">
            <w:pPr>
              <w:spacing w:before="40" w:after="40"/>
              <w:jc w:val="center"/>
              <w:rPr>
                <w:sz w:val="19"/>
                <w:szCs w:val="19"/>
              </w:rPr>
            </w:pPr>
            <w:r w:rsidRPr="00A57835">
              <w:rPr>
                <w:sz w:val="19"/>
                <w:szCs w:val="19"/>
              </w:rPr>
              <w:t>5–6</w:t>
            </w:r>
          </w:p>
        </w:tc>
        <w:tc>
          <w:tcPr>
            <w:tcW w:w="739" w:type="pct"/>
          </w:tcPr>
          <w:p w14:paraId="261BAE72" w14:textId="77777777" w:rsidR="005367E6" w:rsidRPr="00A57835" w:rsidRDefault="005367E6" w:rsidP="00752A8B">
            <w:pPr>
              <w:spacing w:before="40" w:after="40"/>
              <w:jc w:val="center"/>
              <w:rPr>
                <w:sz w:val="19"/>
                <w:szCs w:val="19"/>
              </w:rPr>
            </w:pPr>
            <w:r w:rsidRPr="00A57835">
              <w:rPr>
                <w:sz w:val="19"/>
                <w:szCs w:val="19"/>
              </w:rPr>
              <w:t>–</w:t>
            </w:r>
          </w:p>
        </w:tc>
      </w:tr>
      <w:tr w:rsidR="005367E6" w:rsidRPr="00DE7048" w14:paraId="0E80770A" w14:textId="77777777" w:rsidTr="00BB1136">
        <w:tc>
          <w:tcPr>
            <w:tcW w:w="240" w:type="pct"/>
          </w:tcPr>
          <w:p w14:paraId="131246C1" w14:textId="77777777" w:rsidR="005367E6" w:rsidRPr="00A57835" w:rsidRDefault="005367E6" w:rsidP="00752A8B">
            <w:pPr>
              <w:spacing w:before="40" w:after="40"/>
              <w:rPr>
                <w:sz w:val="19"/>
                <w:szCs w:val="19"/>
              </w:rPr>
            </w:pPr>
            <w:r w:rsidRPr="00A57835">
              <w:rPr>
                <w:sz w:val="19"/>
                <w:szCs w:val="19"/>
              </w:rPr>
              <w:t>4</w:t>
            </w:r>
          </w:p>
        </w:tc>
        <w:tc>
          <w:tcPr>
            <w:tcW w:w="603" w:type="pct"/>
          </w:tcPr>
          <w:p w14:paraId="546A6D01" w14:textId="77777777" w:rsidR="005367E6" w:rsidRDefault="005367E6" w:rsidP="00052B55">
            <w:pPr>
              <w:spacing w:before="40" w:after="40"/>
              <w:rPr>
                <w:sz w:val="19"/>
                <w:szCs w:val="19"/>
              </w:rPr>
            </w:pPr>
            <w:r w:rsidRPr="00A57835">
              <w:rPr>
                <w:sz w:val="19"/>
                <w:szCs w:val="19"/>
              </w:rPr>
              <w:t>Landform</w:t>
            </w:r>
          </w:p>
          <w:p w14:paraId="3F311B60" w14:textId="4686FF01" w:rsidR="005367E6" w:rsidRPr="00A57835" w:rsidRDefault="003C4875" w:rsidP="00752A8B">
            <w:pPr>
              <w:spacing w:before="40" w:after="40"/>
              <w:rPr>
                <w:sz w:val="19"/>
                <w:szCs w:val="19"/>
              </w:rPr>
            </w:pPr>
            <w:r>
              <w:rPr>
                <w:sz w:val="19"/>
                <w:szCs w:val="19"/>
              </w:rPr>
              <w:t>(</w:t>
            </w:r>
            <w:r w:rsidRPr="003C4875">
              <w:rPr>
                <w:sz w:val="19"/>
                <w:szCs w:val="19"/>
              </w:rPr>
              <w:t>Figure C2 from AS/NZS 1547:2012)</w:t>
            </w:r>
          </w:p>
        </w:tc>
        <w:tc>
          <w:tcPr>
            <w:tcW w:w="1966" w:type="pct"/>
          </w:tcPr>
          <w:p w14:paraId="59F413BB" w14:textId="77777777" w:rsidR="005367E6" w:rsidRPr="00A57835" w:rsidRDefault="005367E6" w:rsidP="00BB1136">
            <w:pPr>
              <w:pStyle w:val="Tabletextdotpoint"/>
            </w:pPr>
            <w:r w:rsidRPr="00A57835">
              <w:t xml:space="preserve">The land-surface characteristics are important to understand how surface and soil drainage can potentially impact LAA location and </w:t>
            </w:r>
            <w:proofErr w:type="gramStart"/>
            <w:r w:rsidRPr="00A57835">
              <w:t>design</w:t>
            </w:r>
            <w:proofErr w:type="gramEnd"/>
          </w:p>
          <w:p w14:paraId="03A5CF52" w14:textId="77777777" w:rsidR="005367E6" w:rsidRPr="00A57835" w:rsidRDefault="005367E6" w:rsidP="00BB1136">
            <w:pPr>
              <w:pStyle w:val="Tabletextdotpoint"/>
            </w:pPr>
            <w:r w:rsidRPr="00A57835">
              <w:t xml:space="preserve">A divergent slope promotes natural site drainage by widening the spread of surface </w:t>
            </w:r>
            <w:proofErr w:type="gramStart"/>
            <w:r w:rsidRPr="00A57835">
              <w:t>water</w:t>
            </w:r>
            <w:proofErr w:type="gramEnd"/>
          </w:p>
          <w:p w14:paraId="0B0F1CDD" w14:textId="77777777" w:rsidR="005367E6" w:rsidRPr="00A57835" w:rsidRDefault="005367E6" w:rsidP="00BB1136">
            <w:pPr>
              <w:pStyle w:val="Tabletextdotpoint"/>
            </w:pPr>
            <w:r w:rsidRPr="00A57835">
              <w:t xml:space="preserve">A convergent slope promotes soil retention by concentrating surface </w:t>
            </w:r>
            <w:proofErr w:type="gramStart"/>
            <w:r w:rsidRPr="00A57835">
              <w:t>water</w:t>
            </w:r>
            <w:proofErr w:type="gramEnd"/>
          </w:p>
          <w:p w14:paraId="5DD2F3DE" w14:textId="77777777" w:rsidR="005367E6" w:rsidRPr="00A57835" w:rsidRDefault="005367E6" w:rsidP="00BB1136">
            <w:pPr>
              <w:pStyle w:val="Tabletextdotpoint"/>
            </w:pPr>
            <w:r w:rsidRPr="00A57835">
              <w:t>Consider location of LAA</w:t>
            </w:r>
          </w:p>
          <w:p w14:paraId="00E28496" w14:textId="77777777" w:rsidR="005367E6" w:rsidRPr="00A57835" w:rsidRDefault="005367E6" w:rsidP="00BB1136">
            <w:pPr>
              <w:pStyle w:val="Tabletextdotpoint"/>
            </w:pPr>
            <w:r w:rsidRPr="00A57835">
              <w:lastRenderedPageBreak/>
              <w:t>Consider landform in conjunction with slope, soil category and soil depth</w:t>
            </w:r>
          </w:p>
        </w:tc>
        <w:tc>
          <w:tcPr>
            <w:tcW w:w="796" w:type="pct"/>
          </w:tcPr>
          <w:p w14:paraId="0D05286A" w14:textId="77777777" w:rsidR="005367E6" w:rsidRPr="00A57835" w:rsidRDefault="005367E6" w:rsidP="00752A8B">
            <w:pPr>
              <w:spacing w:before="40" w:after="40"/>
              <w:jc w:val="center"/>
              <w:rPr>
                <w:sz w:val="19"/>
                <w:szCs w:val="19"/>
              </w:rPr>
            </w:pPr>
            <w:r w:rsidRPr="00A57835">
              <w:rPr>
                <w:sz w:val="19"/>
                <w:szCs w:val="19"/>
              </w:rPr>
              <w:lastRenderedPageBreak/>
              <w:t>Waxing divergent</w:t>
            </w:r>
          </w:p>
          <w:p w14:paraId="19EC2DA6" w14:textId="77777777" w:rsidR="005367E6" w:rsidRPr="00A57835" w:rsidRDefault="005367E6" w:rsidP="00752A8B">
            <w:pPr>
              <w:spacing w:before="40" w:after="40"/>
              <w:jc w:val="center"/>
              <w:rPr>
                <w:sz w:val="19"/>
                <w:szCs w:val="19"/>
              </w:rPr>
            </w:pPr>
            <w:r w:rsidRPr="00A57835">
              <w:rPr>
                <w:sz w:val="19"/>
                <w:szCs w:val="19"/>
              </w:rPr>
              <w:t>Linear divergent</w:t>
            </w:r>
          </w:p>
        </w:tc>
        <w:tc>
          <w:tcPr>
            <w:tcW w:w="656" w:type="pct"/>
          </w:tcPr>
          <w:p w14:paraId="149FEEB2" w14:textId="77777777" w:rsidR="005367E6" w:rsidRPr="00A57835" w:rsidRDefault="005367E6" w:rsidP="00752A8B">
            <w:pPr>
              <w:spacing w:before="40" w:after="40"/>
              <w:jc w:val="center"/>
              <w:rPr>
                <w:sz w:val="19"/>
                <w:szCs w:val="19"/>
              </w:rPr>
            </w:pPr>
            <w:r w:rsidRPr="00A57835">
              <w:rPr>
                <w:sz w:val="19"/>
                <w:szCs w:val="19"/>
              </w:rPr>
              <w:t>Waning divergent</w:t>
            </w:r>
          </w:p>
          <w:p w14:paraId="5694D307" w14:textId="77777777" w:rsidR="005367E6" w:rsidRPr="00A57835" w:rsidRDefault="005367E6" w:rsidP="00752A8B">
            <w:pPr>
              <w:spacing w:before="40" w:after="40"/>
              <w:jc w:val="center"/>
              <w:rPr>
                <w:sz w:val="19"/>
                <w:szCs w:val="19"/>
              </w:rPr>
            </w:pPr>
            <w:r w:rsidRPr="00A57835">
              <w:rPr>
                <w:sz w:val="19"/>
                <w:szCs w:val="19"/>
              </w:rPr>
              <w:t>Waxing planar</w:t>
            </w:r>
          </w:p>
          <w:p w14:paraId="2670AA1E" w14:textId="77777777" w:rsidR="005367E6" w:rsidRPr="00A57835" w:rsidRDefault="005367E6" w:rsidP="00752A8B">
            <w:pPr>
              <w:spacing w:before="40" w:after="40"/>
              <w:jc w:val="center"/>
              <w:rPr>
                <w:sz w:val="19"/>
                <w:szCs w:val="19"/>
              </w:rPr>
            </w:pPr>
            <w:r w:rsidRPr="00A57835">
              <w:rPr>
                <w:sz w:val="19"/>
                <w:szCs w:val="19"/>
              </w:rPr>
              <w:t>Linear planar</w:t>
            </w:r>
          </w:p>
          <w:p w14:paraId="4B3B18B7" w14:textId="77777777" w:rsidR="005367E6" w:rsidRPr="00A57835" w:rsidRDefault="005367E6" w:rsidP="00752A8B">
            <w:pPr>
              <w:spacing w:before="40" w:after="40"/>
              <w:jc w:val="center"/>
              <w:rPr>
                <w:sz w:val="19"/>
                <w:szCs w:val="19"/>
              </w:rPr>
            </w:pPr>
            <w:r w:rsidRPr="00A57835">
              <w:rPr>
                <w:sz w:val="19"/>
                <w:szCs w:val="19"/>
              </w:rPr>
              <w:t>Waxing convergent</w:t>
            </w:r>
          </w:p>
        </w:tc>
        <w:tc>
          <w:tcPr>
            <w:tcW w:w="739" w:type="pct"/>
          </w:tcPr>
          <w:p w14:paraId="352FF9D3" w14:textId="77777777" w:rsidR="005367E6" w:rsidRPr="00A57835" w:rsidRDefault="005367E6" w:rsidP="00752A8B">
            <w:pPr>
              <w:spacing w:before="40" w:after="40"/>
              <w:jc w:val="center"/>
              <w:rPr>
                <w:sz w:val="19"/>
                <w:szCs w:val="19"/>
              </w:rPr>
            </w:pPr>
            <w:r w:rsidRPr="00A57835">
              <w:rPr>
                <w:sz w:val="19"/>
                <w:szCs w:val="19"/>
              </w:rPr>
              <w:t>Waning convergent</w:t>
            </w:r>
          </w:p>
          <w:p w14:paraId="0C8FE939" w14:textId="77777777" w:rsidR="005367E6" w:rsidRPr="00A57835" w:rsidRDefault="005367E6" w:rsidP="00752A8B">
            <w:pPr>
              <w:spacing w:before="40" w:after="40"/>
              <w:jc w:val="center"/>
              <w:rPr>
                <w:sz w:val="19"/>
                <w:szCs w:val="19"/>
              </w:rPr>
            </w:pPr>
            <w:r w:rsidRPr="00A57835">
              <w:rPr>
                <w:sz w:val="19"/>
                <w:szCs w:val="19"/>
              </w:rPr>
              <w:t>Linear convergent</w:t>
            </w:r>
          </w:p>
          <w:p w14:paraId="07F2F3D2" w14:textId="77777777" w:rsidR="005367E6" w:rsidRPr="00A57835" w:rsidRDefault="005367E6" w:rsidP="00752A8B">
            <w:pPr>
              <w:spacing w:before="40" w:after="40"/>
              <w:jc w:val="center"/>
              <w:rPr>
                <w:sz w:val="19"/>
                <w:szCs w:val="19"/>
              </w:rPr>
            </w:pPr>
            <w:r w:rsidRPr="00A57835">
              <w:rPr>
                <w:sz w:val="19"/>
                <w:szCs w:val="19"/>
              </w:rPr>
              <w:t>Waning planar</w:t>
            </w:r>
          </w:p>
        </w:tc>
      </w:tr>
      <w:tr w:rsidR="005367E6" w:rsidRPr="00DE7048" w14:paraId="643A9749" w14:textId="77777777" w:rsidTr="00BB1136">
        <w:tc>
          <w:tcPr>
            <w:tcW w:w="240" w:type="pct"/>
          </w:tcPr>
          <w:p w14:paraId="71637380" w14:textId="77777777" w:rsidR="005367E6" w:rsidRPr="00A57835" w:rsidRDefault="005367E6" w:rsidP="00752A8B">
            <w:pPr>
              <w:spacing w:before="40" w:after="40"/>
              <w:rPr>
                <w:sz w:val="19"/>
                <w:szCs w:val="19"/>
              </w:rPr>
            </w:pPr>
            <w:r w:rsidRPr="00A57835">
              <w:rPr>
                <w:sz w:val="19"/>
                <w:szCs w:val="19"/>
              </w:rPr>
              <w:t>5</w:t>
            </w:r>
          </w:p>
        </w:tc>
        <w:tc>
          <w:tcPr>
            <w:tcW w:w="603" w:type="pct"/>
          </w:tcPr>
          <w:p w14:paraId="0F52F089" w14:textId="77777777" w:rsidR="005367E6" w:rsidRPr="00A57835" w:rsidRDefault="005367E6" w:rsidP="00752A8B">
            <w:pPr>
              <w:spacing w:before="40" w:after="40"/>
              <w:rPr>
                <w:sz w:val="19"/>
                <w:szCs w:val="19"/>
              </w:rPr>
            </w:pPr>
            <w:r w:rsidRPr="00A57835">
              <w:rPr>
                <w:sz w:val="19"/>
                <w:szCs w:val="19"/>
              </w:rPr>
              <w:t>Dispersive soils</w:t>
            </w:r>
          </w:p>
        </w:tc>
        <w:tc>
          <w:tcPr>
            <w:tcW w:w="1966" w:type="pct"/>
          </w:tcPr>
          <w:p w14:paraId="7BE27522" w14:textId="77777777" w:rsidR="005367E6" w:rsidRPr="00A57835" w:rsidRDefault="005367E6" w:rsidP="00BB1136">
            <w:pPr>
              <w:pStyle w:val="Tabletextdotpoint"/>
            </w:pPr>
            <w:r w:rsidRPr="00A57835">
              <w:t>Typically related to soil category (i.e., category 5–6 soils)</w:t>
            </w:r>
          </w:p>
          <w:p w14:paraId="39B4907D" w14:textId="77777777" w:rsidR="005367E6" w:rsidRPr="00A57835" w:rsidRDefault="005367E6" w:rsidP="00BB1136">
            <w:pPr>
              <w:pStyle w:val="Tabletextdotpoint"/>
            </w:pPr>
            <w:r w:rsidRPr="00A57835">
              <w:t>Assess soil test results including Emerson aggregate test (EAT) and exchangeable sodium percentage (ESP)</w:t>
            </w:r>
          </w:p>
          <w:p w14:paraId="5F17DE0E" w14:textId="77777777" w:rsidR="005367E6" w:rsidRPr="00A57835" w:rsidRDefault="005367E6" w:rsidP="00BB1136">
            <w:pPr>
              <w:pStyle w:val="Tabletextdotpoint"/>
            </w:pPr>
            <w:r w:rsidRPr="00A57835">
              <w:t>May be limited by low effluent infiltration in underlying natural soil</w:t>
            </w:r>
          </w:p>
        </w:tc>
        <w:tc>
          <w:tcPr>
            <w:tcW w:w="796" w:type="pct"/>
          </w:tcPr>
          <w:p w14:paraId="31AEA657" w14:textId="77777777" w:rsidR="005367E6" w:rsidRPr="00A57835" w:rsidRDefault="005367E6" w:rsidP="00752A8B">
            <w:pPr>
              <w:spacing w:before="40" w:after="40"/>
              <w:jc w:val="center"/>
              <w:rPr>
                <w:sz w:val="19"/>
                <w:szCs w:val="19"/>
              </w:rPr>
            </w:pPr>
            <w:r w:rsidRPr="00A57835">
              <w:rPr>
                <w:sz w:val="19"/>
                <w:szCs w:val="19"/>
              </w:rPr>
              <w:t>Non-dispersive soils</w:t>
            </w:r>
          </w:p>
          <w:p w14:paraId="143016A0" w14:textId="77777777" w:rsidR="005367E6" w:rsidRPr="00A57835" w:rsidRDefault="005367E6" w:rsidP="00752A8B">
            <w:pPr>
              <w:spacing w:before="40" w:after="40"/>
              <w:jc w:val="center"/>
              <w:rPr>
                <w:sz w:val="19"/>
                <w:szCs w:val="19"/>
              </w:rPr>
            </w:pPr>
            <w:r w:rsidRPr="00A57835">
              <w:rPr>
                <w:sz w:val="19"/>
                <w:szCs w:val="19"/>
              </w:rPr>
              <w:t>ESP &lt;6%</w:t>
            </w:r>
          </w:p>
          <w:p w14:paraId="13E0A263" w14:textId="77777777" w:rsidR="005367E6" w:rsidRPr="00A57835" w:rsidRDefault="005367E6" w:rsidP="00752A8B">
            <w:pPr>
              <w:spacing w:before="40" w:after="40"/>
              <w:jc w:val="center"/>
              <w:rPr>
                <w:sz w:val="19"/>
                <w:szCs w:val="19"/>
              </w:rPr>
            </w:pPr>
            <w:r w:rsidRPr="00A57835">
              <w:rPr>
                <w:sz w:val="19"/>
                <w:szCs w:val="19"/>
              </w:rPr>
              <w:t>EAT Class 7/8</w:t>
            </w:r>
          </w:p>
        </w:tc>
        <w:tc>
          <w:tcPr>
            <w:tcW w:w="656" w:type="pct"/>
          </w:tcPr>
          <w:p w14:paraId="2BC27487" w14:textId="77777777" w:rsidR="005367E6" w:rsidRPr="00A57835" w:rsidRDefault="005367E6" w:rsidP="00752A8B">
            <w:pPr>
              <w:spacing w:before="40" w:after="40"/>
              <w:jc w:val="center"/>
              <w:rPr>
                <w:sz w:val="19"/>
                <w:szCs w:val="19"/>
              </w:rPr>
            </w:pPr>
            <w:r w:rsidRPr="00A57835">
              <w:rPr>
                <w:sz w:val="19"/>
                <w:szCs w:val="19"/>
              </w:rPr>
              <w:t>ESP 6–15%</w:t>
            </w:r>
          </w:p>
          <w:p w14:paraId="5DFD1A3C" w14:textId="77777777" w:rsidR="005367E6" w:rsidRPr="00A57835" w:rsidRDefault="005367E6" w:rsidP="00752A8B">
            <w:pPr>
              <w:spacing w:before="40" w:after="40"/>
              <w:jc w:val="center"/>
              <w:rPr>
                <w:sz w:val="19"/>
                <w:szCs w:val="19"/>
              </w:rPr>
            </w:pPr>
            <w:r w:rsidRPr="00A57835">
              <w:rPr>
                <w:sz w:val="19"/>
                <w:szCs w:val="19"/>
              </w:rPr>
              <w:t>EAT Class 3</w:t>
            </w:r>
          </w:p>
        </w:tc>
        <w:tc>
          <w:tcPr>
            <w:tcW w:w="739" w:type="pct"/>
          </w:tcPr>
          <w:p w14:paraId="51E45CAB" w14:textId="77777777" w:rsidR="005367E6" w:rsidRPr="00A57835" w:rsidRDefault="005367E6" w:rsidP="00752A8B">
            <w:pPr>
              <w:spacing w:before="40" w:after="40"/>
              <w:jc w:val="center"/>
              <w:rPr>
                <w:sz w:val="19"/>
                <w:szCs w:val="19"/>
              </w:rPr>
            </w:pPr>
            <w:r w:rsidRPr="00A57835">
              <w:rPr>
                <w:sz w:val="19"/>
                <w:szCs w:val="19"/>
              </w:rPr>
              <w:t>Dispersive soils</w:t>
            </w:r>
          </w:p>
          <w:p w14:paraId="40C3E30A" w14:textId="77777777" w:rsidR="005367E6" w:rsidRPr="00A57835" w:rsidRDefault="005367E6" w:rsidP="00752A8B">
            <w:pPr>
              <w:spacing w:before="40" w:after="40"/>
              <w:jc w:val="center"/>
              <w:rPr>
                <w:sz w:val="19"/>
                <w:szCs w:val="19"/>
              </w:rPr>
            </w:pPr>
            <w:r w:rsidRPr="00A57835">
              <w:rPr>
                <w:sz w:val="19"/>
                <w:szCs w:val="19"/>
              </w:rPr>
              <w:t>ESP &gt;15%</w:t>
            </w:r>
          </w:p>
          <w:p w14:paraId="35E9C515" w14:textId="77777777" w:rsidR="005367E6" w:rsidRPr="00A57835" w:rsidRDefault="005367E6" w:rsidP="00752A8B">
            <w:pPr>
              <w:spacing w:before="40" w:after="40"/>
              <w:jc w:val="center"/>
              <w:rPr>
                <w:sz w:val="19"/>
                <w:szCs w:val="19"/>
              </w:rPr>
            </w:pPr>
            <w:r w:rsidRPr="00A57835">
              <w:rPr>
                <w:sz w:val="19"/>
                <w:szCs w:val="19"/>
              </w:rPr>
              <w:t>EAT Class 1/2</w:t>
            </w:r>
          </w:p>
        </w:tc>
      </w:tr>
      <w:tr w:rsidR="005367E6" w:rsidRPr="00DE7048" w14:paraId="780C5D23" w14:textId="77777777" w:rsidTr="00BB1136">
        <w:tc>
          <w:tcPr>
            <w:tcW w:w="240" w:type="pct"/>
          </w:tcPr>
          <w:p w14:paraId="36CAB17F" w14:textId="77777777" w:rsidR="005367E6" w:rsidRPr="00A57835" w:rsidRDefault="005367E6" w:rsidP="00752A8B">
            <w:pPr>
              <w:spacing w:before="40" w:after="40"/>
              <w:rPr>
                <w:sz w:val="19"/>
                <w:szCs w:val="19"/>
              </w:rPr>
            </w:pPr>
            <w:r w:rsidRPr="00A57835">
              <w:rPr>
                <w:sz w:val="19"/>
                <w:szCs w:val="19"/>
              </w:rPr>
              <w:t>6</w:t>
            </w:r>
          </w:p>
        </w:tc>
        <w:tc>
          <w:tcPr>
            <w:tcW w:w="603" w:type="pct"/>
          </w:tcPr>
          <w:p w14:paraId="19083725" w14:textId="77777777" w:rsidR="005367E6" w:rsidRPr="00A57835" w:rsidRDefault="005367E6" w:rsidP="00752A8B">
            <w:pPr>
              <w:spacing w:before="40" w:after="40"/>
              <w:rPr>
                <w:sz w:val="19"/>
                <w:szCs w:val="19"/>
              </w:rPr>
            </w:pPr>
            <w:r w:rsidRPr="00A57835">
              <w:rPr>
                <w:sz w:val="19"/>
                <w:szCs w:val="19"/>
              </w:rPr>
              <w:t>Climatic factors</w:t>
            </w:r>
          </w:p>
        </w:tc>
        <w:tc>
          <w:tcPr>
            <w:tcW w:w="1966" w:type="pct"/>
          </w:tcPr>
          <w:p w14:paraId="6B385065" w14:textId="77777777" w:rsidR="005367E6" w:rsidRPr="00A57835" w:rsidRDefault="005367E6" w:rsidP="00BB1136">
            <w:pPr>
              <w:pStyle w:val="Tabletextdotpoint"/>
            </w:pPr>
            <w:r w:rsidRPr="00A57835">
              <w:t xml:space="preserve">Not significant – will operate in high or low rainfall </w:t>
            </w:r>
            <w:proofErr w:type="gramStart"/>
            <w:r w:rsidRPr="00A57835">
              <w:t>areas</w:t>
            </w:r>
            <w:proofErr w:type="gramEnd"/>
          </w:p>
          <w:p w14:paraId="6A71173E" w14:textId="77777777" w:rsidR="005367E6" w:rsidRPr="00A57835" w:rsidRDefault="005367E6" w:rsidP="00BB1136">
            <w:pPr>
              <w:pStyle w:val="Tabletextdotpoint"/>
            </w:pPr>
            <w:r w:rsidRPr="00A57835">
              <w:t>Surface and groundwater controls required in wet areas</w:t>
            </w:r>
          </w:p>
        </w:tc>
        <w:tc>
          <w:tcPr>
            <w:tcW w:w="796" w:type="pct"/>
          </w:tcPr>
          <w:p w14:paraId="0F959CBD" w14:textId="77777777" w:rsidR="005367E6" w:rsidRPr="00A57835" w:rsidRDefault="005367E6" w:rsidP="00752A8B">
            <w:pPr>
              <w:spacing w:before="40" w:after="40"/>
              <w:jc w:val="center"/>
              <w:rPr>
                <w:sz w:val="19"/>
                <w:szCs w:val="19"/>
              </w:rPr>
            </w:pPr>
            <w:r w:rsidRPr="00A57835">
              <w:rPr>
                <w:sz w:val="19"/>
                <w:szCs w:val="19"/>
              </w:rPr>
              <w:t>Annual evaporation exceeding retained rainfall</w:t>
            </w:r>
          </w:p>
        </w:tc>
        <w:tc>
          <w:tcPr>
            <w:tcW w:w="656" w:type="pct"/>
          </w:tcPr>
          <w:p w14:paraId="79AAB1C2" w14:textId="77777777" w:rsidR="005367E6" w:rsidRPr="00A57835" w:rsidRDefault="005367E6" w:rsidP="00752A8B">
            <w:pPr>
              <w:spacing w:before="40" w:after="40"/>
              <w:jc w:val="center"/>
              <w:rPr>
                <w:sz w:val="19"/>
                <w:szCs w:val="19"/>
              </w:rPr>
            </w:pPr>
            <w:r w:rsidRPr="00A57835">
              <w:rPr>
                <w:sz w:val="19"/>
                <w:szCs w:val="19"/>
              </w:rPr>
              <w:t>Annual retained rainfall exceeding evaporation</w:t>
            </w:r>
          </w:p>
          <w:p w14:paraId="24725B09" w14:textId="77777777" w:rsidR="005367E6" w:rsidRPr="00A57835" w:rsidRDefault="005367E6" w:rsidP="00752A8B">
            <w:pPr>
              <w:spacing w:before="40" w:after="40"/>
              <w:jc w:val="center"/>
              <w:rPr>
                <w:sz w:val="19"/>
                <w:szCs w:val="19"/>
              </w:rPr>
            </w:pPr>
            <w:r w:rsidRPr="00A57835">
              <w:rPr>
                <w:sz w:val="19"/>
                <w:szCs w:val="19"/>
              </w:rPr>
              <w:t>e.g., Alpine regions</w:t>
            </w:r>
          </w:p>
        </w:tc>
        <w:tc>
          <w:tcPr>
            <w:tcW w:w="739" w:type="pct"/>
          </w:tcPr>
          <w:p w14:paraId="521B2FFA" w14:textId="77777777" w:rsidR="005367E6" w:rsidRPr="00A57835" w:rsidRDefault="005367E6" w:rsidP="00752A8B">
            <w:pPr>
              <w:spacing w:before="40" w:after="40"/>
              <w:jc w:val="center"/>
              <w:rPr>
                <w:sz w:val="19"/>
                <w:szCs w:val="19"/>
              </w:rPr>
            </w:pPr>
            <w:r w:rsidRPr="00A57835">
              <w:rPr>
                <w:sz w:val="19"/>
                <w:szCs w:val="19"/>
              </w:rPr>
              <w:t>–</w:t>
            </w:r>
          </w:p>
        </w:tc>
      </w:tr>
      <w:tr w:rsidR="005367E6" w:rsidRPr="00DE7048" w14:paraId="37E66003" w14:textId="77777777" w:rsidTr="00BB1136">
        <w:tc>
          <w:tcPr>
            <w:tcW w:w="240" w:type="pct"/>
          </w:tcPr>
          <w:p w14:paraId="0D5E0752" w14:textId="77777777" w:rsidR="005367E6" w:rsidRPr="00A57835" w:rsidRDefault="005367E6" w:rsidP="00752A8B">
            <w:pPr>
              <w:spacing w:before="40" w:after="40"/>
              <w:rPr>
                <w:sz w:val="19"/>
                <w:szCs w:val="19"/>
              </w:rPr>
            </w:pPr>
            <w:r w:rsidRPr="00A57835">
              <w:rPr>
                <w:sz w:val="19"/>
                <w:szCs w:val="19"/>
              </w:rPr>
              <w:t>7</w:t>
            </w:r>
          </w:p>
        </w:tc>
        <w:tc>
          <w:tcPr>
            <w:tcW w:w="603" w:type="pct"/>
          </w:tcPr>
          <w:p w14:paraId="6B4B9526" w14:textId="77777777" w:rsidR="005367E6" w:rsidRPr="00A57835" w:rsidRDefault="005367E6" w:rsidP="00752A8B">
            <w:pPr>
              <w:spacing w:before="40" w:after="40"/>
              <w:rPr>
                <w:sz w:val="19"/>
                <w:szCs w:val="19"/>
              </w:rPr>
            </w:pPr>
            <w:r w:rsidRPr="00A57835">
              <w:rPr>
                <w:sz w:val="19"/>
                <w:szCs w:val="19"/>
              </w:rPr>
              <w:t>Fragments</w:t>
            </w:r>
          </w:p>
        </w:tc>
        <w:tc>
          <w:tcPr>
            <w:tcW w:w="1966" w:type="pct"/>
          </w:tcPr>
          <w:p w14:paraId="4DA5D421" w14:textId="77777777" w:rsidR="005367E6" w:rsidRPr="00A57835" w:rsidRDefault="005367E6" w:rsidP="00BB1136">
            <w:pPr>
              <w:pStyle w:val="Tabletextdotpoint"/>
            </w:pPr>
            <w:r w:rsidRPr="00A57835">
              <w:t>High coarse fragments result in low storage capacity, high</w:t>
            </w:r>
            <w:r w:rsidRPr="00A57835" w:rsidDel="00E74B8A">
              <w:t xml:space="preserve"> </w:t>
            </w:r>
            <w:r w:rsidRPr="00A57835">
              <w:t>infiltration potential, and high risk of offsite transport</w:t>
            </w:r>
          </w:p>
        </w:tc>
        <w:tc>
          <w:tcPr>
            <w:tcW w:w="796" w:type="pct"/>
          </w:tcPr>
          <w:p w14:paraId="6DC7E39B" w14:textId="77777777" w:rsidR="005367E6" w:rsidRPr="00A57835" w:rsidRDefault="005367E6" w:rsidP="00752A8B">
            <w:pPr>
              <w:spacing w:before="40" w:after="40"/>
              <w:jc w:val="center"/>
              <w:rPr>
                <w:sz w:val="19"/>
                <w:szCs w:val="19"/>
              </w:rPr>
            </w:pPr>
            <w:r w:rsidRPr="00A57835">
              <w:rPr>
                <w:sz w:val="19"/>
                <w:szCs w:val="19"/>
              </w:rPr>
              <w:t>&lt;20%</w:t>
            </w:r>
          </w:p>
        </w:tc>
        <w:tc>
          <w:tcPr>
            <w:tcW w:w="656" w:type="pct"/>
          </w:tcPr>
          <w:p w14:paraId="2873A78C" w14:textId="77777777" w:rsidR="005367E6" w:rsidRPr="00A57835" w:rsidRDefault="005367E6" w:rsidP="00752A8B">
            <w:pPr>
              <w:spacing w:before="40" w:after="40"/>
              <w:jc w:val="center"/>
              <w:rPr>
                <w:sz w:val="19"/>
                <w:szCs w:val="19"/>
              </w:rPr>
            </w:pPr>
            <w:r w:rsidRPr="00A57835">
              <w:rPr>
                <w:sz w:val="19"/>
                <w:szCs w:val="19"/>
              </w:rPr>
              <w:t>&gt;20%</w:t>
            </w:r>
          </w:p>
        </w:tc>
        <w:tc>
          <w:tcPr>
            <w:tcW w:w="739" w:type="pct"/>
          </w:tcPr>
          <w:p w14:paraId="77EF719C" w14:textId="77777777" w:rsidR="005367E6" w:rsidRPr="00A57835" w:rsidRDefault="005367E6" w:rsidP="00752A8B">
            <w:pPr>
              <w:spacing w:before="40" w:after="40"/>
              <w:jc w:val="center"/>
              <w:rPr>
                <w:sz w:val="19"/>
                <w:szCs w:val="19"/>
              </w:rPr>
            </w:pPr>
            <w:r w:rsidRPr="00A57835">
              <w:rPr>
                <w:sz w:val="19"/>
                <w:szCs w:val="19"/>
              </w:rPr>
              <w:t>–</w:t>
            </w:r>
          </w:p>
        </w:tc>
      </w:tr>
      <w:tr w:rsidR="005367E6" w:rsidRPr="00DE7048" w14:paraId="7016C1B5" w14:textId="77777777" w:rsidTr="00BB1136">
        <w:tc>
          <w:tcPr>
            <w:tcW w:w="240" w:type="pct"/>
          </w:tcPr>
          <w:p w14:paraId="1BFE3420" w14:textId="77777777" w:rsidR="005367E6" w:rsidRPr="00A57835" w:rsidRDefault="005367E6" w:rsidP="00752A8B">
            <w:pPr>
              <w:spacing w:before="40" w:after="40"/>
              <w:rPr>
                <w:sz w:val="19"/>
                <w:szCs w:val="19"/>
              </w:rPr>
            </w:pPr>
            <w:r w:rsidRPr="00A57835">
              <w:rPr>
                <w:sz w:val="19"/>
                <w:szCs w:val="19"/>
              </w:rPr>
              <w:t>8</w:t>
            </w:r>
          </w:p>
        </w:tc>
        <w:tc>
          <w:tcPr>
            <w:tcW w:w="603" w:type="pct"/>
          </w:tcPr>
          <w:p w14:paraId="02226BB9" w14:textId="77777777" w:rsidR="005367E6" w:rsidRPr="00A57835" w:rsidRDefault="005367E6" w:rsidP="00752A8B">
            <w:pPr>
              <w:spacing w:before="40" w:after="40"/>
              <w:rPr>
                <w:sz w:val="19"/>
                <w:szCs w:val="19"/>
              </w:rPr>
            </w:pPr>
            <w:r w:rsidRPr="00A57835">
              <w:rPr>
                <w:sz w:val="19"/>
                <w:szCs w:val="19"/>
              </w:rPr>
              <w:t>Depth to seasonal water table (from point of application)</w:t>
            </w:r>
          </w:p>
        </w:tc>
        <w:tc>
          <w:tcPr>
            <w:tcW w:w="1966" w:type="pct"/>
          </w:tcPr>
          <w:p w14:paraId="7D8B3F3E" w14:textId="77777777" w:rsidR="005367E6" w:rsidRPr="00A57835" w:rsidRDefault="005367E6" w:rsidP="00BB1136">
            <w:pPr>
              <w:pStyle w:val="Tabletextdotpoint"/>
            </w:pPr>
            <w:r w:rsidRPr="00A57835">
              <w:t xml:space="preserve">Mounds designed to overcome shallow groundwater </w:t>
            </w:r>
            <w:proofErr w:type="gramStart"/>
            <w:r w:rsidRPr="00A57835">
              <w:t>constraints</w:t>
            </w:r>
            <w:proofErr w:type="gramEnd"/>
          </w:p>
          <w:p w14:paraId="62061FB7" w14:textId="77777777" w:rsidR="005367E6" w:rsidRPr="00A57835" w:rsidRDefault="005367E6" w:rsidP="00BB1136">
            <w:pPr>
              <w:pStyle w:val="Tabletextdotpoint"/>
            </w:pPr>
            <w:r w:rsidRPr="00A57835">
              <w:t>Assess duration of seasonal water table</w:t>
            </w:r>
          </w:p>
          <w:p w14:paraId="1FFB9982" w14:textId="77777777" w:rsidR="005367E6" w:rsidRPr="00A57835" w:rsidRDefault="005367E6" w:rsidP="00BB1136">
            <w:pPr>
              <w:pStyle w:val="Tabletextdotpoint"/>
            </w:pPr>
            <w:r w:rsidRPr="00A57835">
              <w:t xml:space="preserve">Assess soil category to determine rate of vertical </w:t>
            </w:r>
            <w:proofErr w:type="gramStart"/>
            <w:r w:rsidRPr="00A57835">
              <w:t>movement</w:t>
            </w:r>
            <w:proofErr w:type="gramEnd"/>
          </w:p>
          <w:p w14:paraId="123CC488" w14:textId="77777777" w:rsidR="005367E6" w:rsidRPr="00A57835" w:rsidRDefault="005367E6" w:rsidP="00BB1136">
            <w:pPr>
              <w:pStyle w:val="Tabletextdotpoint"/>
            </w:pPr>
            <w:r w:rsidRPr="00A57835">
              <w:t>Assess potential preferential pathways</w:t>
            </w:r>
          </w:p>
        </w:tc>
        <w:tc>
          <w:tcPr>
            <w:tcW w:w="796" w:type="pct"/>
          </w:tcPr>
          <w:p w14:paraId="404C40A4" w14:textId="48571F79" w:rsidR="005367E6" w:rsidRPr="00A57835" w:rsidRDefault="005367E6" w:rsidP="00752A8B">
            <w:pPr>
              <w:spacing w:before="40" w:after="40"/>
              <w:jc w:val="center"/>
              <w:rPr>
                <w:sz w:val="19"/>
                <w:szCs w:val="19"/>
              </w:rPr>
            </w:pPr>
            <w:r w:rsidRPr="00A57835">
              <w:rPr>
                <w:sz w:val="19"/>
                <w:szCs w:val="19"/>
              </w:rPr>
              <w:t>&gt;0.6</w:t>
            </w:r>
            <w:r w:rsidR="00AD2E66">
              <w:rPr>
                <w:rFonts w:ascii="Calibri" w:hAnsi="Calibri" w:cs="Calibri"/>
                <w:sz w:val="19"/>
                <w:szCs w:val="19"/>
              </w:rPr>
              <w:t> </w:t>
            </w:r>
            <w:r w:rsidRPr="00A57835">
              <w:rPr>
                <w:sz w:val="19"/>
                <w:szCs w:val="19"/>
              </w:rPr>
              <w:t>m</w:t>
            </w:r>
          </w:p>
        </w:tc>
        <w:tc>
          <w:tcPr>
            <w:tcW w:w="656" w:type="pct"/>
          </w:tcPr>
          <w:p w14:paraId="4858A600" w14:textId="4BDFC1B0" w:rsidR="005367E6" w:rsidRPr="00A57835" w:rsidRDefault="005367E6" w:rsidP="00752A8B">
            <w:pPr>
              <w:spacing w:before="40" w:after="40"/>
              <w:jc w:val="center"/>
              <w:rPr>
                <w:sz w:val="19"/>
                <w:szCs w:val="19"/>
              </w:rPr>
            </w:pPr>
            <w:r w:rsidRPr="00A57835">
              <w:rPr>
                <w:sz w:val="19"/>
                <w:szCs w:val="19"/>
              </w:rPr>
              <w:t>0.3–0.6</w:t>
            </w:r>
            <w:r w:rsidR="00AD2E66">
              <w:rPr>
                <w:rFonts w:ascii="Calibri" w:hAnsi="Calibri" w:cs="Calibri"/>
                <w:sz w:val="19"/>
                <w:szCs w:val="19"/>
              </w:rPr>
              <w:t> </w:t>
            </w:r>
            <w:r w:rsidRPr="00A57835">
              <w:rPr>
                <w:sz w:val="19"/>
                <w:szCs w:val="19"/>
              </w:rPr>
              <w:t>m dependent on point of application</w:t>
            </w:r>
          </w:p>
        </w:tc>
        <w:tc>
          <w:tcPr>
            <w:tcW w:w="739" w:type="pct"/>
          </w:tcPr>
          <w:p w14:paraId="0BE5205A" w14:textId="4F05B9A0" w:rsidR="005367E6" w:rsidRPr="00A57835" w:rsidRDefault="005367E6" w:rsidP="00752A8B">
            <w:pPr>
              <w:spacing w:before="40" w:after="40"/>
              <w:jc w:val="center"/>
              <w:rPr>
                <w:sz w:val="19"/>
                <w:szCs w:val="19"/>
              </w:rPr>
            </w:pPr>
            <w:r w:rsidRPr="00A57835">
              <w:rPr>
                <w:sz w:val="19"/>
                <w:szCs w:val="19"/>
              </w:rPr>
              <w:t>&lt;0.3</w:t>
            </w:r>
            <w:r w:rsidR="00AD2E66">
              <w:rPr>
                <w:rFonts w:ascii="Calibri" w:hAnsi="Calibri" w:cs="Calibri"/>
                <w:sz w:val="19"/>
                <w:szCs w:val="19"/>
              </w:rPr>
              <w:t> </w:t>
            </w:r>
            <w:r w:rsidRPr="00A57835">
              <w:rPr>
                <w:sz w:val="19"/>
                <w:szCs w:val="19"/>
              </w:rPr>
              <w:t>m subject to site-specific assessment</w:t>
            </w:r>
          </w:p>
        </w:tc>
      </w:tr>
      <w:tr w:rsidR="005367E6" w:rsidRPr="00DE7048" w14:paraId="52BEE44D" w14:textId="77777777" w:rsidTr="00BB1136">
        <w:tc>
          <w:tcPr>
            <w:tcW w:w="240" w:type="pct"/>
          </w:tcPr>
          <w:p w14:paraId="3412329E" w14:textId="77777777" w:rsidR="005367E6" w:rsidRPr="00A57835" w:rsidRDefault="005367E6" w:rsidP="00752A8B">
            <w:pPr>
              <w:spacing w:before="40" w:after="40"/>
              <w:rPr>
                <w:sz w:val="19"/>
                <w:szCs w:val="19"/>
              </w:rPr>
            </w:pPr>
            <w:r w:rsidRPr="00A57835">
              <w:rPr>
                <w:sz w:val="19"/>
                <w:szCs w:val="19"/>
              </w:rPr>
              <w:t>9</w:t>
            </w:r>
          </w:p>
        </w:tc>
        <w:tc>
          <w:tcPr>
            <w:tcW w:w="603" w:type="pct"/>
          </w:tcPr>
          <w:p w14:paraId="392CA699" w14:textId="77777777" w:rsidR="005367E6" w:rsidRPr="00A57835" w:rsidRDefault="005367E6" w:rsidP="00752A8B">
            <w:pPr>
              <w:spacing w:before="40" w:after="40"/>
              <w:rPr>
                <w:sz w:val="19"/>
                <w:szCs w:val="19"/>
              </w:rPr>
            </w:pPr>
            <w:r w:rsidRPr="00A57835">
              <w:rPr>
                <w:sz w:val="19"/>
                <w:szCs w:val="19"/>
              </w:rPr>
              <w:t>Flooding</w:t>
            </w:r>
          </w:p>
        </w:tc>
        <w:tc>
          <w:tcPr>
            <w:tcW w:w="1966" w:type="pct"/>
          </w:tcPr>
          <w:p w14:paraId="01001533" w14:textId="77777777" w:rsidR="005367E6" w:rsidRPr="00A57835" w:rsidRDefault="005367E6" w:rsidP="00BB1136">
            <w:pPr>
              <w:pStyle w:val="Tabletextdotpoint"/>
            </w:pPr>
            <w:r w:rsidRPr="00A57835">
              <w:t xml:space="preserve">Mounds are designed to overcome flood </w:t>
            </w:r>
            <w:proofErr w:type="gramStart"/>
            <w:r w:rsidRPr="00A57835">
              <w:t>constraints</w:t>
            </w:r>
            <w:proofErr w:type="gramEnd"/>
          </w:p>
          <w:p w14:paraId="7B3A024A" w14:textId="77777777" w:rsidR="005367E6" w:rsidRPr="00A57835" w:rsidRDefault="005367E6" w:rsidP="00BB1136">
            <w:pPr>
              <w:pStyle w:val="Tabletextdotpoint"/>
            </w:pPr>
            <w:r w:rsidRPr="00A57835">
              <w:t>EDS is a raised system that can be customised to meet flood levels by importing fill</w:t>
            </w:r>
          </w:p>
        </w:tc>
        <w:tc>
          <w:tcPr>
            <w:tcW w:w="796" w:type="pct"/>
          </w:tcPr>
          <w:p w14:paraId="7B76DCFF" w14:textId="71A51EF5" w:rsidR="005367E6" w:rsidRPr="00A57835" w:rsidRDefault="00B41E43" w:rsidP="00752A8B">
            <w:pPr>
              <w:spacing w:before="40" w:after="40"/>
              <w:jc w:val="center"/>
              <w:rPr>
                <w:sz w:val="19"/>
                <w:szCs w:val="19"/>
              </w:rPr>
            </w:pPr>
            <w:r>
              <w:rPr>
                <w:sz w:val="19"/>
                <w:szCs w:val="19"/>
              </w:rPr>
              <w:t xml:space="preserve">Above </w:t>
            </w:r>
            <w:r w:rsidR="005367E6" w:rsidRPr="00A57835">
              <w:rPr>
                <w:sz w:val="19"/>
                <w:szCs w:val="19"/>
              </w:rPr>
              <w:t xml:space="preserve">5% </w:t>
            </w:r>
            <w:r w:rsidR="002D1401" w:rsidRPr="00026A5B">
              <w:t>Annual exceedance probability</w:t>
            </w:r>
            <w:r w:rsidR="002D1401" w:rsidRPr="00A57835">
              <w:rPr>
                <w:sz w:val="19"/>
                <w:szCs w:val="19"/>
              </w:rPr>
              <w:t xml:space="preserve"> </w:t>
            </w:r>
            <w:r w:rsidR="002D1401" w:rsidRPr="00026A5B">
              <w:t>(AEP)</w:t>
            </w:r>
            <w:r w:rsidR="002D1401">
              <w:t xml:space="preserve"> flood level</w:t>
            </w:r>
          </w:p>
        </w:tc>
        <w:tc>
          <w:tcPr>
            <w:tcW w:w="656" w:type="pct"/>
          </w:tcPr>
          <w:p w14:paraId="1A0921A5" w14:textId="66A18946" w:rsidR="005367E6" w:rsidRPr="00A57835" w:rsidRDefault="00B41E43" w:rsidP="00752A8B">
            <w:pPr>
              <w:spacing w:before="40" w:after="40"/>
              <w:jc w:val="center"/>
              <w:rPr>
                <w:sz w:val="19"/>
                <w:szCs w:val="19"/>
              </w:rPr>
            </w:pPr>
            <w:r>
              <w:rPr>
                <w:sz w:val="19"/>
                <w:szCs w:val="19"/>
              </w:rPr>
              <w:t xml:space="preserve">Below </w:t>
            </w:r>
            <w:r w:rsidR="005367E6" w:rsidRPr="00A57835">
              <w:rPr>
                <w:sz w:val="19"/>
                <w:szCs w:val="19"/>
              </w:rPr>
              <w:t>5% AEP flood level</w:t>
            </w:r>
          </w:p>
        </w:tc>
        <w:tc>
          <w:tcPr>
            <w:tcW w:w="739" w:type="pct"/>
          </w:tcPr>
          <w:p w14:paraId="6B5C65EB" w14:textId="77777777" w:rsidR="005367E6" w:rsidRPr="00A57835" w:rsidRDefault="005367E6" w:rsidP="00752A8B">
            <w:pPr>
              <w:spacing w:before="40" w:after="40"/>
              <w:jc w:val="center"/>
              <w:rPr>
                <w:sz w:val="19"/>
                <w:szCs w:val="19"/>
              </w:rPr>
            </w:pPr>
            <w:r w:rsidRPr="00A57835">
              <w:rPr>
                <w:sz w:val="19"/>
                <w:szCs w:val="19"/>
              </w:rPr>
              <w:t>–</w:t>
            </w:r>
          </w:p>
        </w:tc>
      </w:tr>
      <w:tr w:rsidR="005367E6" w:rsidRPr="00DE7048" w14:paraId="183A741D" w14:textId="77777777" w:rsidTr="00BB1136">
        <w:tc>
          <w:tcPr>
            <w:tcW w:w="240" w:type="pct"/>
          </w:tcPr>
          <w:p w14:paraId="0049489A" w14:textId="77777777" w:rsidR="005367E6" w:rsidRPr="00A57835" w:rsidRDefault="005367E6" w:rsidP="00752A8B">
            <w:pPr>
              <w:spacing w:before="40" w:after="40"/>
              <w:rPr>
                <w:sz w:val="19"/>
                <w:szCs w:val="19"/>
              </w:rPr>
            </w:pPr>
            <w:r w:rsidRPr="00A57835">
              <w:rPr>
                <w:sz w:val="19"/>
                <w:szCs w:val="19"/>
              </w:rPr>
              <w:lastRenderedPageBreak/>
              <w:t>9</w:t>
            </w:r>
          </w:p>
        </w:tc>
        <w:tc>
          <w:tcPr>
            <w:tcW w:w="603" w:type="pct"/>
          </w:tcPr>
          <w:p w14:paraId="1672DB45" w14:textId="77777777" w:rsidR="005367E6" w:rsidRPr="00A57835" w:rsidRDefault="005367E6" w:rsidP="00752A8B">
            <w:pPr>
              <w:spacing w:before="40" w:after="40"/>
              <w:rPr>
                <w:sz w:val="19"/>
                <w:szCs w:val="19"/>
              </w:rPr>
            </w:pPr>
            <w:r w:rsidRPr="00A57835">
              <w:rPr>
                <w:sz w:val="19"/>
                <w:szCs w:val="19"/>
              </w:rPr>
              <w:t>Seasonal soil saturation</w:t>
            </w:r>
          </w:p>
        </w:tc>
        <w:tc>
          <w:tcPr>
            <w:tcW w:w="1966" w:type="pct"/>
          </w:tcPr>
          <w:p w14:paraId="4F5296B2" w14:textId="77777777" w:rsidR="005367E6" w:rsidRPr="00A57835" w:rsidRDefault="005367E6" w:rsidP="00BB1136">
            <w:pPr>
              <w:pStyle w:val="Tabletextdotpoint"/>
            </w:pPr>
            <w:r w:rsidRPr="00A57835">
              <w:t xml:space="preserve">Mounds designed to overcome soil saturation </w:t>
            </w:r>
            <w:proofErr w:type="gramStart"/>
            <w:r w:rsidRPr="00A57835">
              <w:t>constraints</w:t>
            </w:r>
            <w:proofErr w:type="gramEnd"/>
          </w:p>
          <w:p w14:paraId="2E6C0E74" w14:textId="77777777" w:rsidR="005367E6" w:rsidRPr="00A57835" w:rsidRDefault="005367E6" w:rsidP="00BB1136">
            <w:pPr>
              <w:pStyle w:val="Tabletextdotpoint"/>
            </w:pPr>
            <w:r w:rsidRPr="00A57835">
              <w:t>Prolonged saturation of upper soil impedes treatment and hinders absorption</w:t>
            </w:r>
          </w:p>
        </w:tc>
        <w:tc>
          <w:tcPr>
            <w:tcW w:w="2191" w:type="pct"/>
            <w:gridSpan w:val="3"/>
          </w:tcPr>
          <w:p w14:paraId="02733164" w14:textId="77777777" w:rsidR="005367E6" w:rsidRPr="00A57835" w:rsidRDefault="005367E6" w:rsidP="00752A8B">
            <w:pPr>
              <w:spacing w:before="40" w:after="40"/>
              <w:jc w:val="center"/>
              <w:rPr>
                <w:sz w:val="19"/>
                <w:szCs w:val="19"/>
              </w:rPr>
            </w:pPr>
            <w:r w:rsidRPr="00A57835">
              <w:rPr>
                <w:sz w:val="19"/>
                <w:szCs w:val="19"/>
              </w:rPr>
              <w:t>Site-specific assessment required</w:t>
            </w:r>
          </w:p>
        </w:tc>
      </w:tr>
      <w:tr w:rsidR="005367E6" w:rsidRPr="00DE7048" w14:paraId="3B71CCCE" w14:textId="77777777" w:rsidTr="00BB1136">
        <w:tc>
          <w:tcPr>
            <w:tcW w:w="240" w:type="pct"/>
          </w:tcPr>
          <w:p w14:paraId="15854B84" w14:textId="77777777" w:rsidR="005367E6" w:rsidRPr="00A57835" w:rsidRDefault="005367E6" w:rsidP="00752A8B">
            <w:pPr>
              <w:spacing w:before="40" w:after="40"/>
              <w:rPr>
                <w:sz w:val="19"/>
                <w:szCs w:val="19"/>
              </w:rPr>
            </w:pPr>
            <w:r w:rsidRPr="00A57835">
              <w:rPr>
                <w:sz w:val="19"/>
                <w:szCs w:val="19"/>
              </w:rPr>
              <w:t>10</w:t>
            </w:r>
          </w:p>
        </w:tc>
        <w:tc>
          <w:tcPr>
            <w:tcW w:w="603" w:type="pct"/>
          </w:tcPr>
          <w:p w14:paraId="35AEBC4E" w14:textId="77777777" w:rsidR="005367E6" w:rsidRPr="00A57835" w:rsidRDefault="005367E6" w:rsidP="00752A8B">
            <w:pPr>
              <w:spacing w:before="40" w:after="40"/>
              <w:rPr>
                <w:sz w:val="19"/>
                <w:szCs w:val="19"/>
              </w:rPr>
            </w:pPr>
            <w:r w:rsidRPr="00A57835">
              <w:rPr>
                <w:sz w:val="19"/>
                <w:szCs w:val="19"/>
              </w:rPr>
              <w:t>Lot size</w:t>
            </w:r>
          </w:p>
        </w:tc>
        <w:tc>
          <w:tcPr>
            <w:tcW w:w="1966" w:type="pct"/>
          </w:tcPr>
          <w:p w14:paraId="0B7ABC67" w14:textId="77777777" w:rsidR="005367E6" w:rsidRPr="00A57835" w:rsidRDefault="005367E6" w:rsidP="00BB1136">
            <w:pPr>
              <w:pStyle w:val="Tabletextdotpoint"/>
            </w:pPr>
            <w:r w:rsidRPr="00A57835">
              <w:t xml:space="preserve">Can be suitable for smaller lot sizes, however, assessment of other constraint features is </w:t>
            </w:r>
            <w:proofErr w:type="gramStart"/>
            <w:r w:rsidRPr="00A57835">
              <w:t>required</w:t>
            </w:r>
            <w:proofErr w:type="gramEnd"/>
          </w:p>
          <w:p w14:paraId="7E9A7A81" w14:textId="77777777" w:rsidR="005367E6" w:rsidRPr="00A57835" w:rsidRDefault="005367E6" w:rsidP="00BB1136">
            <w:pPr>
              <w:pStyle w:val="Tabletextdotpoint"/>
            </w:pPr>
            <w:r w:rsidRPr="00A57835">
              <w:t xml:space="preserve">Consider setback distances to property boundaries, </w:t>
            </w:r>
            <w:proofErr w:type="gramStart"/>
            <w:r w:rsidRPr="00A57835">
              <w:t>buildings</w:t>
            </w:r>
            <w:proofErr w:type="gramEnd"/>
            <w:r w:rsidRPr="00A57835">
              <w:t xml:space="preserve"> and sensitive receptors</w:t>
            </w:r>
          </w:p>
        </w:tc>
        <w:tc>
          <w:tcPr>
            <w:tcW w:w="2191" w:type="pct"/>
            <w:gridSpan w:val="3"/>
          </w:tcPr>
          <w:p w14:paraId="075AA4D2" w14:textId="77777777" w:rsidR="005367E6" w:rsidRPr="00A57835" w:rsidRDefault="005367E6" w:rsidP="00752A8B">
            <w:pPr>
              <w:spacing w:before="40" w:after="40"/>
              <w:jc w:val="center"/>
              <w:rPr>
                <w:sz w:val="19"/>
                <w:szCs w:val="19"/>
              </w:rPr>
            </w:pPr>
            <w:r w:rsidRPr="00A57835">
              <w:rPr>
                <w:sz w:val="19"/>
                <w:szCs w:val="19"/>
              </w:rPr>
              <w:t>Site-specific assessment required</w:t>
            </w:r>
          </w:p>
        </w:tc>
      </w:tr>
    </w:tbl>
    <w:p w14:paraId="17CABD60" w14:textId="77777777" w:rsidR="005367E6" w:rsidRDefault="005367E6" w:rsidP="005367E6">
      <w:pPr>
        <w:sectPr w:rsidR="005367E6" w:rsidSect="001214A0">
          <w:pgSz w:w="16838" w:h="11906" w:orient="landscape" w:code="9"/>
          <w:pgMar w:top="851" w:right="851" w:bottom="851" w:left="851" w:header="709" w:footer="680" w:gutter="0"/>
          <w:cols w:space="708"/>
          <w:docGrid w:linePitch="360"/>
        </w:sectPr>
      </w:pPr>
    </w:p>
    <w:p w14:paraId="57CFCABD" w14:textId="77777777" w:rsidR="005367E6" w:rsidRPr="005367E6" w:rsidRDefault="005367E6" w:rsidP="00951B58">
      <w:pPr>
        <w:pStyle w:val="Heading2"/>
      </w:pPr>
      <w:bookmarkStart w:id="165" w:name="_Toc112224917"/>
      <w:bookmarkStart w:id="166" w:name="_Ref122004580"/>
      <w:bookmarkStart w:id="167" w:name="_Toc167096849"/>
      <w:r>
        <w:lastRenderedPageBreak/>
        <w:t xml:space="preserve">Guidance </w:t>
      </w:r>
      <w:bookmarkEnd w:id="165"/>
      <w:bookmarkEnd w:id="166"/>
      <w:r w:rsidRPr="005367E6">
        <w:t>notes</w:t>
      </w:r>
      <w:bookmarkEnd w:id="167"/>
    </w:p>
    <w:p w14:paraId="59A19DB5" w14:textId="290AB1EA" w:rsidR="005367E6" w:rsidRPr="00ED454F" w:rsidRDefault="005367E6" w:rsidP="005367E6">
      <w:r>
        <w:t>AS</w:t>
      </w:r>
      <w:r w:rsidDel="008F2045">
        <w:t>/</w:t>
      </w:r>
      <w:r>
        <w:t>NZS 1547</w:t>
      </w:r>
      <w:r w:rsidDel="008F2045">
        <w:t>:2012</w:t>
      </w:r>
      <w:r>
        <w:t xml:space="preserve"> provides detailed information to support a risk based EDRS selection process. This section provides further guidance information including reference to the relevant sections of AS</w:t>
      </w:r>
      <w:r w:rsidDel="008F2045">
        <w:t>/</w:t>
      </w:r>
      <w:r>
        <w:t>NZS</w:t>
      </w:r>
      <w:r w:rsidR="00BD751E">
        <w:rPr>
          <w:rFonts w:ascii="Calibri" w:hAnsi="Calibri" w:cs="Calibri"/>
        </w:rPr>
        <w:t> </w:t>
      </w:r>
      <w:r>
        <w:t>1547</w:t>
      </w:r>
      <w:r w:rsidDel="008F2045">
        <w:t>:2012</w:t>
      </w:r>
      <w:r>
        <w:t>, which is provided</w:t>
      </w:r>
      <w:r w:rsidDel="008F2045">
        <w:t xml:space="preserve"> </w:t>
      </w:r>
      <w:r>
        <w:t xml:space="preserve">in Tables </w:t>
      </w:r>
      <w:r w:rsidR="00556C99">
        <w:fldChar w:fldCharType="begin"/>
      </w:r>
      <w:r w:rsidR="00556C99">
        <w:instrText xml:space="preserve"> REF _Ref154751726 \h </w:instrText>
      </w:r>
      <w:r w:rsidR="00556C99">
        <w:fldChar w:fldCharType="separate"/>
      </w:r>
      <w:r w:rsidR="00556C99">
        <w:rPr>
          <w:noProof/>
        </w:rPr>
        <w:t>10</w:t>
      </w:r>
      <w:r w:rsidR="00556C99">
        <w:fldChar w:fldCharType="end"/>
      </w:r>
      <w:r>
        <w:t xml:space="preserve"> to </w:t>
      </w:r>
      <w:r w:rsidR="00556C99">
        <w:t>19</w:t>
      </w:r>
      <w:r>
        <w:t xml:space="preserve">. </w:t>
      </w:r>
    </w:p>
    <w:p w14:paraId="282C1BEC" w14:textId="77777777" w:rsidR="005367E6" w:rsidRPr="00ED454F" w:rsidRDefault="005367E6" w:rsidP="005367E6">
      <w:r>
        <w:t>Additional guidance is also provided in Chapter 4: Design of EDRS.</w:t>
      </w:r>
    </w:p>
    <w:p w14:paraId="3F37E72E" w14:textId="77777777" w:rsidR="005367E6" w:rsidRPr="005367E6" w:rsidRDefault="005367E6" w:rsidP="00536A66">
      <w:pPr>
        <w:pStyle w:val="Heading3"/>
      </w:pPr>
      <w:bookmarkStart w:id="168" w:name="_Toc112224918"/>
      <w:r>
        <w:t>Site characteristics</w:t>
      </w:r>
      <w:bookmarkEnd w:id="168"/>
    </w:p>
    <w:p w14:paraId="5EAC9D43" w14:textId="77777777" w:rsidR="005367E6" w:rsidRPr="003068A2" w:rsidRDefault="005367E6" w:rsidP="005367E6">
      <w:r>
        <w:t xml:space="preserve">Site characteristics, including land surface shape, </w:t>
      </w:r>
      <w:proofErr w:type="gramStart"/>
      <w:r>
        <w:t>slope</w:t>
      </w:r>
      <w:proofErr w:type="gramEnd"/>
      <w:r>
        <w:t xml:space="preserve"> and area, are important features that require consideration in the selection and design of an EDRS.  </w:t>
      </w:r>
    </w:p>
    <w:p w14:paraId="1F19ED1B" w14:textId="77777777" w:rsidR="005367E6" w:rsidRPr="005367E6" w:rsidRDefault="005367E6" w:rsidP="00536A66">
      <w:pPr>
        <w:pStyle w:val="Heading4"/>
      </w:pPr>
      <w:bookmarkStart w:id="169" w:name="_Toc112224919"/>
      <w:r>
        <w:t xml:space="preserve">Slope </w:t>
      </w:r>
      <w:r w:rsidRPr="005367E6">
        <w:t xml:space="preserve">and </w:t>
      </w:r>
      <w:proofErr w:type="gramStart"/>
      <w:r w:rsidRPr="005367E6">
        <w:t>gradient</w:t>
      </w:r>
      <w:bookmarkEnd w:id="169"/>
      <w:proofErr w:type="gramEnd"/>
    </w:p>
    <w:p w14:paraId="40A9EF83" w14:textId="2B8F9E27" w:rsidR="005367E6" w:rsidRDefault="005367E6" w:rsidP="00326483">
      <w:r w:rsidRPr="00DF0E65">
        <w:t>Gradient is a measure of how steep or gentle a slope</w:t>
      </w:r>
      <w:r>
        <w:t xml:space="preserve"> is, that is the rate of incline or decline of a slope. Slope is the ratio of the vertical and horizontal distances between </w:t>
      </w:r>
      <w:r w:rsidR="006127EA">
        <w:t xml:space="preserve">2 </w:t>
      </w:r>
      <w:r>
        <w:t>points on a line if the line is horizontal.</w:t>
      </w:r>
    </w:p>
    <w:p w14:paraId="52565219" w14:textId="77777777" w:rsidR="005367E6" w:rsidRPr="00B71E2C" w:rsidRDefault="005367E6" w:rsidP="00326483">
      <w:pPr>
        <w:pStyle w:val="NoSpacing"/>
      </w:pPr>
      <w:r>
        <w:t xml:space="preserve">Considerations of slope and gradient include: </w:t>
      </w:r>
    </w:p>
    <w:p w14:paraId="54987D4B" w14:textId="77777777" w:rsidR="005367E6" w:rsidRPr="005367E6" w:rsidRDefault="005367E6" w:rsidP="003A5D88">
      <w:pPr>
        <w:pStyle w:val="ListBullet"/>
      </w:pPr>
      <w:r>
        <w:t xml:space="preserve">link </w:t>
      </w:r>
      <w:r w:rsidRPr="005367E6">
        <w:t xml:space="preserve">to landform and soil </w:t>
      </w:r>
      <w:proofErr w:type="gramStart"/>
      <w:r w:rsidRPr="005367E6">
        <w:t>category</w:t>
      </w:r>
      <w:proofErr w:type="gramEnd"/>
    </w:p>
    <w:p w14:paraId="790B9BE1" w14:textId="77777777" w:rsidR="005367E6" w:rsidRPr="005367E6" w:rsidRDefault="005367E6" w:rsidP="003A5D88">
      <w:pPr>
        <w:pStyle w:val="ListBullet"/>
      </w:pPr>
      <w:r>
        <w:t xml:space="preserve">effect </w:t>
      </w:r>
      <w:r w:rsidRPr="005367E6">
        <w:t xml:space="preserve">on infiltration and runoff of effluent applied to the </w:t>
      </w:r>
      <w:proofErr w:type="gramStart"/>
      <w:r w:rsidRPr="005367E6">
        <w:t>surface</w:t>
      </w:r>
      <w:proofErr w:type="gramEnd"/>
    </w:p>
    <w:p w14:paraId="4D680DAF" w14:textId="77777777" w:rsidR="005367E6" w:rsidRPr="005367E6" w:rsidRDefault="005367E6" w:rsidP="003A5D88">
      <w:pPr>
        <w:pStyle w:val="ListBullet"/>
      </w:pPr>
      <w:r>
        <w:t xml:space="preserve">effect </w:t>
      </w:r>
      <w:r w:rsidRPr="005367E6">
        <w:t xml:space="preserve">on infiltration and runoff of </w:t>
      </w:r>
      <w:proofErr w:type="gramStart"/>
      <w:r w:rsidRPr="005367E6">
        <w:t>stormwater</w:t>
      </w:r>
      <w:proofErr w:type="gramEnd"/>
    </w:p>
    <w:p w14:paraId="2BE1D1A9" w14:textId="77777777" w:rsidR="005367E6" w:rsidRPr="005367E6" w:rsidRDefault="005367E6" w:rsidP="003A5D88">
      <w:pPr>
        <w:pStyle w:val="ListBullet"/>
      </w:pPr>
      <w:r>
        <w:t xml:space="preserve">potential </w:t>
      </w:r>
      <w:r w:rsidRPr="005367E6">
        <w:t>erosion and surface stability</w:t>
      </w:r>
    </w:p>
    <w:p w14:paraId="11350721" w14:textId="77777777" w:rsidR="005367E6" w:rsidRPr="005367E6" w:rsidRDefault="005367E6" w:rsidP="003A5D88">
      <w:pPr>
        <w:pStyle w:val="ListBullet"/>
      </w:pPr>
      <w:r>
        <w:t xml:space="preserve">effect </w:t>
      </w:r>
      <w:r w:rsidRPr="005367E6">
        <w:t xml:space="preserve">on constructability of the </w:t>
      </w:r>
      <w:proofErr w:type="gramStart"/>
      <w:r w:rsidRPr="005367E6">
        <w:t>system</w:t>
      </w:r>
      <w:proofErr w:type="gramEnd"/>
    </w:p>
    <w:p w14:paraId="3A5F4273" w14:textId="77777777" w:rsidR="005367E6" w:rsidRPr="005367E6" w:rsidRDefault="005367E6" w:rsidP="003A5D88">
      <w:pPr>
        <w:pStyle w:val="ListBullet"/>
      </w:pPr>
      <w:r>
        <w:t xml:space="preserve">relationship </w:t>
      </w:r>
      <w:r w:rsidRPr="005367E6">
        <w:t>with effluent dispersal methods</w:t>
      </w:r>
    </w:p>
    <w:p w14:paraId="7384F7DC" w14:textId="77777777" w:rsidR="005367E6" w:rsidRPr="005367E6" w:rsidRDefault="005367E6" w:rsidP="003A5D88">
      <w:pPr>
        <w:pStyle w:val="ListBullet"/>
      </w:pPr>
      <w:r>
        <w:t xml:space="preserve">locations </w:t>
      </w:r>
      <w:r w:rsidRPr="005367E6">
        <w:t xml:space="preserve">of site features, sensitive receptors, </w:t>
      </w:r>
      <w:proofErr w:type="gramStart"/>
      <w:r w:rsidRPr="005367E6">
        <w:t>buildings</w:t>
      </w:r>
      <w:proofErr w:type="gramEnd"/>
      <w:r w:rsidRPr="005367E6">
        <w:t xml:space="preserve"> and other structures</w:t>
      </w:r>
    </w:p>
    <w:p w14:paraId="758656A9" w14:textId="68C66CFC" w:rsidR="005367E6" w:rsidRDefault="005367E6" w:rsidP="005367E6">
      <w:pPr>
        <w:pStyle w:val="ListBullet"/>
      </w:pPr>
      <w:r>
        <w:t xml:space="preserve">use </w:t>
      </w:r>
      <w:r w:rsidRPr="005367E6">
        <w:t>of suitable control measures.</w:t>
      </w:r>
    </w:p>
    <w:p w14:paraId="3DB78948" w14:textId="32446F26" w:rsidR="005367E6" w:rsidRDefault="005367E6" w:rsidP="006301E5">
      <w:pPr>
        <w:pStyle w:val="Caption"/>
      </w:pPr>
      <w:bookmarkStart w:id="170" w:name="_Ref154751726"/>
      <w:bookmarkStart w:id="171" w:name="_Toc167176710"/>
      <w:r>
        <w:t xml:space="preserve">Table </w:t>
      </w:r>
      <w:r>
        <w:fldChar w:fldCharType="begin"/>
      </w:r>
      <w:r>
        <w:instrText>SEQ Table \* ARABIC</w:instrText>
      </w:r>
      <w:r>
        <w:fldChar w:fldCharType="separate"/>
      </w:r>
      <w:r w:rsidR="00341139">
        <w:rPr>
          <w:noProof/>
        </w:rPr>
        <w:t>10</w:t>
      </w:r>
      <w:r>
        <w:fldChar w:fldCharType="end"/>
      </w:r>
      <w:bookmarkEnd w:id="170"/>
      <w:r w:rsidRPr="005367E6">
        <w:t>:</w:t>
      </w:r>
      <w:r>
        <w:t xml:space="preserve"> AS/NZS 1547:2012 references to slope and gradient</w:t>
      </w:r>
      <w:bookmarkEnd w:id="171"/>
    </w:p>
    <w:tbl>
      <w:tblPr>
        <w:tblStyle w:val="EPA"/>
        <w:tblW w:w="0" w:type="auto"/>
        <w:tblCellMar>
          <w:top w:w="113" w:type="dxa"/>
          <w:bottom w:w="113" w:type="dxa"/>
        </w:tblCellMar>
        <w:tblLook w:val="0420" w:firstRow="1" w:lastRow="0" w:firstColumn="0" w:lastColumn="0" w:noHBand="0" w:noVBand="1"/>
      </w:tblPr>
      <w:tblGrid>
        <w:gridCol w:w="3402"/>
        <w:gridCol w:w="3686"/>
        <w:gridCol w:w="1928"/>
      </w:tblGrid>
      <w:tr w:rsidR="005367E6" w:rsidRPr="00C535D2" w14:paraId="56A959A6" w14:textId="77777777" w:rsidTr="00F95675">
        <w:trPr>
          <w:cnfStyle w:val="100000000000" w:firstRow="1" w:lastRow="0" w:firstColumn="0" w:lastColumn="0" w:oddVBand="0" w:evenVBand="0" w:oddHBand="0" w:evenHBand="0" w:firstRowFirstColumn="0" w:firstRowLastColumn="0" w:lastRowFirstColumn="0" w:lastRowLastColumn="0"/>
          <w:tblHeader/>
        </w:trPr>
        <w:tc>
          <w:tcPr>
            <w:tcW w:w="3402" w:type="dxa"/>
          </w:tcPr>
          <w:p w14:paraId="451A5A9C" w14:textId="77777777" w:rsidR="005367E6" w:rsidRPr="00C535D2" w:rsidRDefault="005367E6" w:rsidP="00C535D2">
            <w:pPr>
              <w:pStyle w:val="NoSpacing"/>
              <w:rPr>
                <w:rStyle w:val="CharacterStyle-Blue"/>
                <w:sz w:val="19"/>
                <w:szCs w:val="19"/>
              </w:rPr>
            </w:pPr>
            <w:r w:rsidRPr="00C535D2">
              <w:rPr>
                <w:rStyle w:val="CharacterStyle-Blue"/>
                <w:sz w:val="19"/>
                <w:szCs w:val="19"/>
              </w:rPr>
              <w:t>Section</w:t>
            </w:r>
          </w:p>
        </w:tc>
        <w:tc>
          <w:tcPr>
            <w:tcW w:w="3686" w:type="dxa"/>
          </w:tcPr>
          <w:p w14:paraId="1F12E924" w14:textId="77777777" w:rsidR="005367E6" w:rsidRPr="00C535D2" w:rsidRDefault="005367E6" w:rsidP="00C535D2">
            <w:pPr>
              <w:pStyle w:val="NoSpacing"/>
              <w:rPr>
                <w:rStyle w:val="CharacterStyle-Blue"/>
                <w:sz w:val="19"/>
                <w:szCs w:val="19"/>
              </w:rPr>
            </w:pPr>
            <w:r w:rsidRPr="00C535D2">
              <w:rPr>
                <w:rStyle w:val="CharacterStyle-Blue"/>
                <w:sz w:val="19"/>
                <w:szCs w:val="19"/>
              </w:rPr>
              <w:t>Subsection</w:t>
            </w:r>
          </w:p>
        </w:tc>
        <w:tc>
          <w:tcPr>
            <w:tcW w:w="1928" w:type="dxa"/>
          </w:tcPr>
          <w:p w14:paraId="3386D515" w14:textId="77777777" w:rsidR="005367E6" w:rsidRPr="00C535D2" w:rsidRDefault="005367E6" w:rsidP="00C535D2">
            <w:pPr>
              <w:pStyle w:val="NoSpacing"/>
              <w:jc w:val="right"/>
              <w:rPr>
                <w:rStyle w:val="CharacterStyle-Blue"/>
                <w:sz w:val="19"/>
                <w:szCs w:val="19"/>
              </w:rPr>
            </w:pPr>
            <w:r w:rsidRPr="00C535D2">
              <w:rPr>
                <w:rStyle w:val="CharacterStyle-Blue"/>
                <w:sz w:val="19"/>
                <w:szCs w:val="19"/>
              </w:rPr>
              <w:t>Page number</w:t>
            </w:r>
          </w:p>
        </w:tc>
      </w:tr>
      <w:tr w:rsidR="005367E6" w:rsidRPr="00C535D2" w14:paraId="363FCA17" w14:textId="77777777" w:rsidTr="00F95675">
        <w:tc>
          <w:tcPr>
            <w:tcW w:w="3402" w:type="dxa"/>
          </w:tcPr>
          <w:p w14:paraId="39E11909" w14:textId="77777777" w:rsidR="005367E6" w:rsidRPr="00C535D2" w:rsidRDefault="005367E6" w:rsidP="00C535D2">
            <w:pPr>
              <w:pStyle w:val="NoSpacing"/>
              <w:rPr>
                <w:sz w:val="19"/>
                <w:szCs w:val="19"/>
              </w:rPr>
            </w:pPr>
            <w:r w:rsidRPr="00C535D2">
              <w:rPr>
                <w:sz w:val="19"/>
                <w:szCs w:val="19"/>
              </w:rPr>
              <w:t>General</w:t>
            </w:r>
          </w:p>
        </w:tc>
        <w:tc>
          <w:tcPr>
            <w:tcW w:w="3686" w:type="dxa"/>
          </w:tcPr>
          <w:p w14:paraId="0B8A3F0C" w14:textId="77777777" w:rsidR="005367E6" w:rsidRPr="00C535D2" w:rsidRDefault="005367E6" w:rsidP="00C535D2">
            <w:pPr>
              <w:pStyle w:val="NoSpacing"/>
              <w:rPr>
                <w:sz w:val="19"/>
                <w:szCs w:val="19"/>
              </w:rPr>
            </w:pPr>
            <w:r w:rsidRPr="00C535D2">
              <w:rPr>
                <w:sz w:val="19"/>
                <w:szCs w:val="19"/>
              </w:rPr>
              <w:t>1.11 Conversion of percent grade, slope, and gradient</w:t>
            </w:r>
          </w:p>
        </w:tc>
        <w:tc>
          <w:tcPr>
            <w:tcW w:w="1928" w:type="dxa"/>
          </w:tcPr>
          <w:p w14:paraId="51A15B7E" w14:textId="77777777" w:rsidR="005367E6" w:rsidRPr="00C535D2" w:rsidRDefault="005367E6" w:rsidP="00C535D2">
            <w:pPr>
              <w:pStyle w:val="NoSpacing"/>
              <w:jc w:val="right"/>
              <w:rPr>
                <w:sz w:val="19"/>
                <w:szCs w:val="19"/>
              </w:rPr>
            </w:pPr>
            <w:r w:rsidRPr="00C535D2">
              <w:rPr>
                <w:sz w:val="19"/>
                <w:szCs w:val="19"/>
              </w:rPr>
              <w:t>19</w:t>
            </w:r>
          </w:p>
        </w:tc>
      </w:tr>
      <w:tr w:rsidR="005367E6" w:rsidRPr="00C535D2" w14:paraId="40A8004A" w14:textId="77777777" w:rsidTr="00F95675">
        <w:tc>
          <w:tcPr>
            <w:tcW w:w="3402" w:type="dxa"/>
          </w:tcPr>
          <w:p w14:paraId="48389B9D" w14:textId="77777777" w:rsidR="005367E6" w:rsidRPr="00C535D2" w:rsidRDefault="005367E6" w:rsidP="00C535D2">
            <w:pPr>
              <w:pStyle w:val="NoSpacing"/>
              <w:rPr>
                <w:sz w:val="19"/>
                <w:szCs w:val="19"/>
              </w:rPr>
            </w:pPr>
            <w:r w:rsidRPr="00C535D2">
              <w:rPr>
                <w:sz w:val="19"/>
                <w:szCs w:val="19"/>
              </w:rPr>
              <w:t>Appendix K Land applications systems – Guidance on selection</w:t>
            </w:r>
          </w:p>
        </w:tc>
        <w:tc>
          <w:tcPr>
            <w:tcW w:w="3686" w:type="dxa"/>
          </w:tcPr>
          <w:p w14:paraId="3EB6A5E9" w14:textId="77777777" w:rsidR="005367E6" w:rsidRPr="00C535D2" w:rsidRDefault="005367E6" w:rsidP="00C535D2">
            <w:pPr>
              <w:pStyle w:val="NoSpacing"/>
              <w:rPr>
                <w:sz w:val="19"/>
                <w:szCs w:val="19"/>
              </w:rPr>
            </w:pPr>
            <w:r w:rsidRPr="00C535D2">
              <w:rPr>
                <w:sz w:val="19"/>
                <w:szCs w:val="19"/>
              </w:rPr>
              <w:t>Tables K1 and K2</w:t>
            </w:r>
          </w:p>
        </w:tc>
        <w:tc>
          <w:tcPr>
            <w:tcW w:w="1928" w:type="dxa"/>
          </w:tcPr>
          <w:p w14:paraId="0007A740" w14:textId="77777777" w:rsidR="005367E6" w:rsidRPr="00C535D2" w:rsidRDefault="005367E6" w:rsidP="00C535D2">
            <w:pPr>
              <w:pStyle w:val="NoSpacing"/>
              <w:jc w:val="right"/>
              <w:rPr>
                <w:sz w:val="19"/>
                <w:szCs w:val="19"/>
              </w:rPr>
            </w:pPr>
            <w:r w:rsidRPr="00C535D2">
              <w:rPr>
                <w:sz w:val="19"/>
                <w:szCs w:val="19"/>
              </w:rPr>
              <w:t>128</w:t>
            </w:r>
          </w:p>
        </w:tc>
      </w:tr>
      <w:tr w:rsidR="005367E6" w:rsidRPr="00C535D2" w14:paraId="0E37A8AF" w14:textId="77777777" w:rsidTr="00F95675">
        <w:tc>
          <w:tcPr>
            <w:tcW w:w="3402" w:type="dxa"/>
          </w:tcPr>
          <w:p w14:paraId="08200003" w14:textId="77777777" w:rsidR="005367E6" w:rsidRPr="00C535D2" w:rsidRDefault="005367E6" w:rsidP="00C535D2">
            <w:pPr>
              <w:pStyle w:val="NoSpacing"/>
              <w:rPr>
                <w:sz w:val="19"/>
                <w:szCs w:val="19"/>
              </w:rPr>
            </w:pPr>
            <w:r w:rsidRPr="00C535D2">
              <w:rPr>
                <w:sz w:val="19"/>
                <w:szCs w:val="19"/>
              </w:rPr>
              <w:t>Appendix L Land application methods – Absorption systems</w:t>
            </w:r>
          </w:p>
        </w:tc>
        <w:tc>
          <w:tcPr>
            <w:tcW w:w="3686" w:type="dxa"/>
          </w:tcPr>
          <w:p w14:paraId="4EAD2E22" w14:textId="77777777" w:rsidR="005367E6" w:rsidRPr="00C535D2" w:rsidRDefault="005367E6" w:rsidP="00C535D2">
            <w:pPr>
              <w:pStyle w:val="NoSpacing"/>
              <w:rPr>
                <w:sz w:val="19"/>
                <w:szCs w:val="19"/>
              </w:rPr>
            </w:pPr>
            <w:r w:rsidRPr="00C535D2">
              <w:rPr>
                <w:sz w:val="19"/>
                <w:szCs w:val="19"/>
              </w:rPr>
              <w:t>L5.4 Surface water</w:t>
            </w:r>
          </w:p>
        </w:tc>
        <w:tc>
          <w:tcPr>
            <w:tcW w:w="1928" w:type="dxa"/>
          </w:tcPr>
          <w:p w14:paraId="64CFAD49" w14:textId="77777777" w:rsidR="005367E6" w:rsidRPr="00C535D2" w:rsidRDefault="005367E6" w:rsidP="00C535D2">
            <w:pPr>
              <w:pStyle w:val="NoSpacing"/>
              <w:jc w:val="right"/>
              <w:rPr>
                <w:sz w:val="19"/>
                <w:szCs w:val="19"/>
              </w:rPr>
            </w:pPr>
            <w:r w:rsidRPr="00C535D2">
              <w:rPr>
                <w:sz w:val="19"/>
                <w:szCs w:val="19"/>
              </w:rPr>
              <w:t>147</w:t>
            </w:r>
          </w:p>
        </w:tc>
      </w:tr>
      <w:tr w:rsidR="005367E6" w:rsidRPr="00C535D2" w14:paraId="2E966C02" w14:textId="77777777" w:rsidTr="00F95675">
        <w:tc>
          <w:tcPr>
            <w:tcW w:w="3402" w:type="dxa"/>
            <w:vMerge w:val="restart"/>
          </w:tcPr>
          <w:p w14:paraId="084EE8EA" w14:textId="77777777" w:rsidR="005367E6" w:rsidRPr="00C535D2" w:rsidRDefault="005367E6" w:rsidP="00C535D2">
            <w:pPr>
              <w:pStyle w:val="NoSpacing"/>
              <w:rPr>
                <w:sz w:val="19"/>
                <w:szCs w:val="19"/>
              </w:rPr>
            </w:pPr>
            <w:r w:rsidRPr="00C535D2">
              <w:rPr>
                <w:sz w:val="19"/>
                <w:szCs w:val="19"/>
              </w:rPr>
              <w:t>Appendix M Land application methods – Irrigation systems</w:t>
            </w:r>
          </w:p>
        </w:tc>
        <w:tc>
          <w:tcPr>
            <w:tcW w:w="3686" w:type="dxa"/>
          </w:tcPr>
          <w:p w14:paraId="564A1A58" w14:textId="77777777" w:rsidR="005367E6" w:rsidRPr="00C535D2" w:rsidRDefault="005367E6" w:rsidP="00C535D2">
            <w:pPr>
              <w:pStyle w:val="NoSpacing"/>
              <w:rPr>
                <w:sz w:val="19"/>
                <w:szCs w:val="19"/>
              </w:rPr>
            </w:pPr>
            <w:r w:rsidRPr="00C535D2">
              <w:rPr>
                <w:sz w:val="19"/>
                <w:szCs w:val="19"/>
              </w:rPr>
              <w:t>CM7.1</w:t>
            </w:r>
          </w:p>
        </w:tc>
        <w:tc>
          <w:tcPr>
            <w:tcW w:w="1928" w:type="dxa"/>
          </w:tcPr>
          <w:p w14:paraId="73E18ACA" w14:textId="77777777" w:rsidR="005367E6" w:rsidRPr="00C535D2" w:rsidRDefault="005367E6" w:rsidP="00C535D2">
            <w:pPr>
              <w:pStyle w:val="NoSpacing"/>
              <w:jc w:val="right"/>
              <w:rPr>
                <w:sz w:val="19"/>
                <w:szCs w:val="19"/>
              </w:rPr>
            </w:pPr>
            <w:r w:rsidRPr="00C535D2">
              <w:rPr>
                <w:sz w:val="19"/>
                <w:szCs w:val="19"/>
              </w:rPr>
              <w:t>161</w:t>
            </w:r>
          </w:p>
        </w:tc>
      </w:tr>
      <w:tr w:rsidR="005367E6" w:rsidRPr="00C535D2" w14:paraId="08367D57" w14:textId="77777777" w:rsidTr="00F95675">
        <w:tc>
          <w:tcPr>
            <w:tcW w:w="3402" w:type="dxa"/>
            <w:vMerge/>
          </w:tcPr>
          <w:p w14:paraId="5BBA4FAF" w14:textId="77777777" w:rsidR="005367E6" w:rsidRPr="00C535D2" w:rsidRDefault="005367E6" w:rsidP="00C535D2">
            <w:pPr>
              <w:pStyle w:val="NoSpacing"/>
              <w:rPr>
                <w:sz w:val="19"/>
                <w:szCs w:val="19"/>
              </w:rPr>
            </w:pPr>
          </w:p>
        </w:tc>
        <w:tc>
          <w:tcPr>
            <w:tcW w:w="3686" w:type="dxa"/>
          </w:tcPr>
          <w:p w14:paraId="158FC6F1" w14:textId="77777777" w:rsidR="005367E6" w:rsidRPr="00C535D2" w:rsidRDefault="005367E6" w:rsidP="00C535D2">
            <w:pPr>
              <w:pStyle w:val="NoSpacing"/>
              <w:rPr>
                <w:sz w:val="19"/>
                <w:szCs w:val="19"/>
              </w:rPr>
            </w:pPr>
            <w:r w:rsidRPr="00C535D2">
              <w:rPr>
                <w:sz w:val="19"/>
                <w:szCs w:val="19"/>
              </w:rPr>
              <w:t>M9.3 Sloping sites</w:t>
            </w:r>
          </w:p>
        </w:tc>
        <w:tc>
          <w:tcPr>
            <w:tcW w:w="1928" w:type="dxa"/>
          </w:tcPr>
          <w:p w14:paraId="47CFC146" w14:textId="77777777" w:rsidR="005367E6" w:rsidRPr="00C535D2" w:rsidRDefault="005367E6" w:rsidP="00C535D2">
            <w:pPr>
              <w:pStyle w:val="NoSpacing"/>
              <w:jc w:val="right"/>
              <w:rPr>
                <w:sz w:val="19"/>
                <w:szCs w:val="19"/>
              </w:rPr>
            </w:pPr>
            <w:r w:rsidRPr="00C535D2">
              <w:rPr>
                <w:sz w:val="19"/>
                <w:szCs w:val="19"/>
              </w:rPr>
              <w:t>162</w:t>
            </w:r>
          </w:p>
        </w:tc>
      </w:tr>
      <w:tr w:rsidR="005367E6" w:rsidRPr="00C535D2" w14:paraId="02B6C9AF" w14:textId="77777777" w:rsidTr="00F95675">
        <w:tc>
          <w:tcPr>
            <w:tcW w:w="3402" w:type="dxa"/>
            <w:vMerge/>
          </w:tcPr>
          <w:p w14:paraId="2D731D17" w14:textId="77777777" w:rsidR="005367E6" w:rsidRPr="00C535D2" w:rsidRDefault="005367E6" w:rsidP="00C535D2">
            <w:pPr>
              <w:pStyle w:val="NoSpacing"/>
              <w:rPr>
                <w:sz w:val="19"/>
                <w:szCs w:val="19"/>
              </w:rPr>
            </w:pPr>
          </w:p>
        </w:tc>
        <w:tc>
          <w:tcPr>
            <w:tcW w:w="3686" w:type="dxa"/>
          </w:tcPr>
          <w:p w14:paraId="342FD4D2" w14:textId="77777777" w:rsidR="005367E6" w:rsidRPr="00C535D2" w:rsidRDefault="005367E6" w:rsidP="00C535D2">
            <w:pPr>
              <w:pStyle w:val="NoSpacing"/>
              <w:rPr>
                <w:sz w:val="19"/>
                <w:szCs w:val="19"/>
              </w:rPr>
            </w:pPr>
            <w:r w:rsidRPr="00C535D2">
              <w:rPr>
                <w:sz w:val="19"/>
                <w:szCs w:val="19"/>
              </w:rPr>
              <w:t>Table M2 Recommended reductions in design irrigation rates (DIR) according to slope</w:t>
            </w:r>
          </w:p>
        </w:tc>
        <w:tc>
          <w:tcPr>
            <w:tcW w:w="1928" w:type="dxa"/>
          </w:tcPr>
          <w:p w14:paraId="2A04517C" w14:textId="77777777" w:rsidR="005367E6" w:rsidRPr="00C535D2" w:rsidRDefault="005367E6" w:rsidP="00C535D2">
            <w:pPr>
              <w:pStyle w:val="NoSpacing"/>
              <w:jc w:val="right"/>
              <w:rPr>
                <w:sz w:val="19"/>
                <w:szCs w:val="19"/>
              </w:rPr>
            </w:pPr>
            <w:r w:rsidRPr="00C535D2">
              <w:rPr>
                <w:sz w:val="19"/>
                <w:szCs w:val="19"/>
              </w:rPr>
              <w:t>163</w:t>
            </w:r>
          </w:p>
        </w:tc>
      </w:tr>
      <w:tr w:rsidR="005367E6" w:rsidRPr="00C535D2" w14:paraId="58BC31A7" w14:textId="77777777" w:rsidTr="00F95675">
        <w:tc>
          <w:tcPr>
            <w:tcW w:w="3402" w:type="dxa"/>
            <w:vMerge/>
          </w:tcPr>
          <w:p w14:paraId="3963E490" w14:textId="77777777" w:rsidR="005367E6" w:rsidRPr="00C535D2" w:rsidRDefault="005367E6" w:rsidP="00C535D2">
            <w:pPr>
              <w:pStyle w:val="NoSpacing"/>
              <w:rPr>
                <w:sz w:val="19"/>
                <w:szCs w:val="19"/>
              </w:rPr>
            </w:pPr>
          </w:p>
        </w:tc>
        <w:tc>
          <w:tcPr>
            <w:tcW w:w="3686" w:type="dxa"/>
          </w:tcPr>
          <w:p w14:paraId="484445AD" w14:textId="77777777" w:rsidR="005367E6" w:rsidRPr="00C535D2" w:rsidRDefault="005367E6" w:rsidP="00C535D2">
            <w:pPr>
              <w:pStyle w:val="NoSpacing"/>
              <w:rPr>
                <w:sz w:val="19"/>
                <w:szCs w:val="19"/>
              </w:rPr>
            </w:pPr>
            <w:r w:rsidRPr="00C535D2">
              <w:rPr>
                <w:sz w:val="19"/>
                <w:szCs w:val="19"/>
              </w:rPr>
              <w:t>CM9.3</w:t>
            </w:r>
          </w:p>
        </w:tc>
        <w:tc>
          <w:tcPr>
            <w:tcW w:w="1928" w:type="dxa"/>
          </w:tcPr>
          <w:p w14:paraId="7E31D4C3" w14:textId="77777777" w:rsidR="005367E6" w:rsidRPr="00C535D2" w:rsidRDefault="005367E6" w:rsidP="00C535D2">
            <w:pPr>
              <w:pStyle w:val="NoSpacing"/>
              <w:jc w:val="right"/>
              <w:rPr>
                <w:sz w:val="19"/>
                <w:szCs w:val="19"/>
              </w:rPr>
            </w:pPr>
            <w:r w:rsidRPr="00C535D2">
              <w:rPr>
                <w:sz w:val="19"/>
                <w:szCs w:val="19"/>
              </w:rPr>
              <w:t>163</w:t>
            </w:r>
          </w:p>
        </w:tc>
      </w:tr>
      <w:tr w:rsidR="005367E6" w:rsidRPr="00C535D2" w14:paraId="113E01CC" w14:textId="77777777" w:rsidTr="00F95675">
        <w:tc>
          <w:tcPr>
            <w:tcW w:w="3402" w:type="dxa"/>
            <w:vMerge w:val="restart"/>
          </w:tcPr>
          <w:p w14:paraId="46C9B466" w14:textId="77777777" w:rsidR="005367E6" w:rsidRPr="00C535D2" w:rsidRDefault="005367E6" w:rsidP="00C535D2">
            <w:pPr>
              <w:pStyle w:val="NoSpacing"/>
              <w:rPr>
                <w:sz w:val="19"/>
                <w:szCs w:val="19"/>
              </w:rPr>
            </w:pPr>
            <w:r w:rsidRPr="00C535D2">
              <w:rPr>
                <w:sz w:val="19"/>
                <w:szCs w:val="19"/>
              </w:rPr>
              <w:lastRenderedPageBreak/>
              <w:t>Appendix N Land application methods – Mounds</w:t>
            </w:r>
          </w:p>
        </w:tc>
        <w:tc>
          <w:tcPr>
            <w:tcW w:w="3686" w:type="dxa"/>
          </w:tcPr>
          <w:p w14:paraId="431A9A00" w14:textId="77777777" w:rsidR="005367E6" w:rsidRPr="00C535D2" w:rsidRDefault="005367E6" w:rsidP="00C535D2">
            <w:pPr>
              <w:pStyle w:val="NoSpacing"/>
              <w:rPr>
                <w:sz w:val="19"/>
                <w:szCs w:val="19"/>
              </w:rPr>
            </w:pPr>
            <w:r w:rsidRPr="00C535D2">
              <w:rPr>
                <w:sz w:val="19"/>
                <w:szCs w:val="19"/>
              </w:rPr>
              <w:t>N1 General</w:t>
            </w:r>
          </w:p>
        </w:tc>
        <w:tc>
          <w:tcPr>
            <w:tcW w:w="1928" w:type="dxa"/>
          </w:tcPr>
          <w:p w14:paraId="6E92CFE2" w14:textId="77777777" w:rsidR="005367E6" w:rsidRPr="00C535D2" w:rsidRDefault="005367E6" w:rsidP="00C535D2">
            <w:pPr>
              <w:pStyle w:val="NoSpacing"/>
              <w:jc w:val="right"/>
              <w:rPr>
                <w:sz w:val="19"/>
                <w:szCs w:val="19"/>
              </w:rPr>
            </w:pPr>
            <w:r w:rsidRPr="00C535D2">
              <w:rPr>
                <w:sz w:val="19"/>
                <w:szCs w:val="19"/>
              </w:rPr>
              <w:t>170</w:t>
            </w:r>
          </w:p>
        </w:tc>
      </w:tr>
      <w:tr w:rsidR="005367E6" w:rsidRPr="00C535D2" w14:paraId="71A8AC11" w14:textId="77777777" w:rsidTr="00F95675">
        <w:tc>
          <w:tcPr>
            <w:tcW w:w="3402" w:type="dxa"/>
            <w:vMerge/>
          </w:tcPr>
          <w:p w14:paraId="12D7A9C8" w14:textId="77777777" w:rsidR="005367E6" w:rsidRPr="00C535D2" w:rsidRDefault="005367E6" w:rsidP="00C535D2">
            <w:pPr>
              <w:pStyle w:val="NoSpacing"/>
              <w:rPr>
                <w:sz w:val="19"/>
                <w:szCs w:val="19"/>
              </w:rPr>
            </w:pPr>
          </w:p>
        </w:tc>
        <w:tc>
          <w:tcPr>
            <w:tcW w:w="3686" w:type="dxa"/>
          </w:tcPr>
          <w:p w14:paraId="769919BF" w14:textId="77777777" w:rsidR="005367E6" w:rsidRPr="00C535D2" w:rsidRDefault="005367E6" w:rsidP="00C535D2">
            <w:pPr>
              <w:pStyle w:val="NoSpacing"/>
              <w:rPr>
                <w:sz w:val="19"/>
                <w:szCs w:val="19"/>
              </w:rPr>
            </w:pPr>
            <w:r w:rsidRPr="00C535D2">
              <w:rPr>
                <w:sz w:val="19"/>
                <w:szCs w:val="19"/>
              </w:rPr>
              <w:t>N2.1 Sizing</w:t>
            </w:r>
          </w:p>
        </w:tc>
        <w:tc>
          <w:tcPr>
            <w:tcW w:w="1928" w:type="dxa"/>
          </w:tcPr>
          <w:p w14:paraId="6A7DA826" w14:textId="77777777" w:rsidR="005367E6" w:rsidRPr="00C535D2" w:rsidRDefault="005367E6" w:rsidP="00C535D2">
            <w:pPr>
              <w:pStyle w:val="NoSpacing"/>
              <w:jc w:val="right"/>
              <w:rPr>
                <w:sz w:val="19"/>
                <w:szCs w:val="19"/>
              </w:rPr>
            </w:pPr>
            <w:r w:rsidRPr="00C535D2">
              <w:rPr>
                <w:sz w:val="19"/>
                <w:szCs w:val="19"/>
              </w:rPr>
              <w:t>170</w:t>
            </w:r>
          </w:p>
        </w:tc>
      </w:tr>
      <w:tr w:rsidR="005367E6" w:rsidRPr="00C535D2" w14:paraId="6E515D91" w14:textId="77777777" w:rsidTr="00F95675">
        <w:tc>
          <w:tcPr>
            <w:tcW w:w="3402" w:type="dxa"/>
            <w:vMerge/>
          </w:tcPr>
          <w:p w14:paraId="6EDE0873" w14:textId="77777777" w:rsidR="005367E6" w:rsidRPr="00C535D2" w:rsidRDefault="005367E6" w:rsidP="00C535D2">
            <w:pPr>
              <w:pStyle w:val="NoSpacing"/>
              <w:rPr>
                <w:sz w:val="19"/>
                <w:szCs w:val="19"/>
              </w:rPr>
            </w:pPr>
          </w:p>
        </w:tc>
        <w:tc>
          <w:tcPr>
            <w:tcW w:w="3686" w:type="dxa"/>
          </w:tcPr>
          <w:p w14:paraId="56F722C8" w14:textId="77777777" w:rsidR="005367E6" w:rsidRPr="00C535D2" w:rsidRDefault="005367E6" w:rsidP="00C535D2">
            <w:pPr>
              <w:pStyle w:val="NoSpacing"/>
              <w:rPr>
                <w:sz w:val="19"/>
                <w:szCs w:val="19"/>
              </w:rPr>
            </w:pPr>
            <w:r w:rsidRPr="00C535D2">
              <w:rPr>
                <w:sz w:val="19"/>
                <w:szCs w:val="19"/>
              </w:rPr>
              <w:t>CN2.1</w:t>
            </w:r>
          </w:p>
        </w:tc>
        <w:tc>
          <w:tcPr>
            <w:tcW w:w="1928" w:type="dxa"/>
          </w:tcPr>
          <w:p w14:paraId="61FE27FF" w14:textId="77777777" w:rsidR="005367E6" w:rsidRPr="00C535D2" w:rsidRDefault="005367E6" w:rsidP="00C535D2">
            <w:pPr>
              <w:pStyle w:val="NoSpacing"/>
              <w:jc w:val="right"/>
              <w:rPr>
                <w:sz w:val="19"/>
                <w:szCs w:val="19"/>
              </w:rPr>
            </w:pPr>
            <w:r w:rsidRPr="00C535D2">
              <w:rPr>
                <w:sz w:val="19"/>
                <w:szCs w:val="19"/>
              </w:rPr>
              <w:t>171</w:t>
            </w:r>
          </w:p>
        </w:tc>
      </w:tr>
      <w:tr w:rsidR="005367E6" w:rsidRPr="00C535D2" w14:paraId="31F92616" w14:textId="77777777" w:rsidTr="00F95675">
        <w:tc>
          <w:tcPr>
            <w:tcW w:w="3402" w:type="dxa"/>
            <w:vMerge/>
          </w:tcPr>
          <w:p w14:paraId="427F6E26" w14:textId="77777777" w:rsidR="005367E6" w:rsidRPr="00C535D2" w:rsidRDefault="005367E6" w:rsidP="00C535D2">
            <w:pPr>
              <w:pStyle w:val="NoSpacing"/>
              <w:rPr>
                <w:sz w:val="19"/>
                <w:szCs w:val="19"/>
              </w:rPr>
            </w:pPr>
          </w:p>
        </w:tc>
        <w:tc>
          <w:tcPr>
            <w:tcW w:w="3686" w:type="dxa"/>
          </w:tcPr>
          <w:p w14:paraId="2DB185FE" w14:textId="77777777" w:rsidR="005367E6" w:rsidRPr="00C535D2" w:rsidRDefault="005367E6" w:rsidP="00C535D2">
            <w:pPr>
              <w:pStyle w:val="NoSpacing"/>
              <w:rPr>
                <w:sz w:val="19"/>
                <w:szCs w:val="19"/>
              </w:rPr>
            </w:pPr>
            <w:r w:rsidRPr="00C535D2">
              <w:rPr>
                <w:sz w:val="19"/>
                <w:szCs w:val="19"/>
              </w:rPr>
              <w:t>Figure N1 Wisconsin mound system</w:t>
            </w:r>
          </w:p>
        </w:tc>
        <w:tc>
          <w:tcPr>
            <w:tcW w:w="1928" w:type="dxa"/>
          </w:tcPr>
          <w:p w14:paraId="0E6E211E" w14:textId="77777777" w:rsidR="005367E6" w:rsidRPr="00C535D2" w:rsidRDefault="005367E6" w:rsidP="00C535D2">
            <w:pPr>
              <w:pStyle w:val="NoSpacing"/>
              <w:jc w:val="right"/>
              <w:rPr>
                <w:sz w:val="19"/>
                <w:szCs w:val="19"/>
              </w:rPr>
            </w:pPr>
            <w:r w:rsidRPr="00C535D2">
              <w:rPr>
                <w:sz w:val="19"/>
                <w:szCs w:val="19"/>
              </w:rPr>
              <w:t>174</w:t>
            </w:r>
          </w:p>
        </w:tc>
      </w:tr>
    </w:tbl>
    <w:p w14:paraId="3E36D795" w14:textId="77777777" w:rsidR="005367E6" w:rsidRPr="005367E6" w:rsidRDefault="005367E6" w:rsidP="00536A66">
      <w:pPr>
        <w:pStyle w:val="Heading4"/>
      </w:pPr>
      <w:bookmarkStart w:id="172" w:name="_Toc112224920"/>
      <w:r>
        <w:t xml:space="preserve">Land surface shape and </w:t>
      </w:r>
      <w:proofErr w:type="gramStart"/>
      <w:r>
        <w:t>l</w:t>
      </w:r>
      <w:r w:rsidRPr="005367E6">
        <w:t>andform</w:t>
      </w:r>
      <w:bookmarkEnd w:id="172"/>
      <w:proofErr w:type="gramEnd"/>
    </w:p>
    <w:p w14:paraId="58F954CE" w14:textId="77777777" w:rsidR="005367E6" w:rsidRDefault="005367E6" w:rsidP="00FD0F4C">
      <w:pPr>
        <w:pStyle w:val="NoSpacing"/>
      </w:pPr>
      <w:r>
        <w:t>The surface shape of the land or landform plays an important role in the movement of water onto, within and off a site with subsequent implications to surface and soil drainage. All EDRS are affected similarly by the various landforms:</w:t>
      </w:r>
    </w:p>
    <w:p w14:paraId="70374F54" w14:textId="564CAF38" w:rsidR="005367E6" w:rsidRPr="005367E6" w:rsidRDefault="005051F8" w:rsidP="00FD0F4C">
      <w:pPr>
        <w:pStyle w:val="ListBullet"/>
      </w:pPr>
      <w:r>
        <w:t>l</w:t>
      </w:r>
      <w:r w:rsidR="005367E6">
        <w:t>andform</w:t>
      </w:r>
      <w:r w:rsidR="005367E6" w:rsidRPr="005367E6">
        <w:t xml:space="preserve"> type and limitation:</w:t>
      </w:r>
    </w:p>
    <w:p w14:paraId="14EB4A52" w14:textId="77777777" w:rsidR="005367E6" w:rsidRPr="005367E6" w:rsidRDefault="005367E6" w:rsidP="00FD0F4C">
      <w:pPr>
        <w:pStyle w:val="ListBullet2"/>
      </w:pPr>
      <w:r>
        <w:t>m</w:t>
      </w:r>
      <w:r w:rsidRPr="005367E6">
        <w:t>inor limitation – hill crests, convex side slopes and plains</w:t>
      </w:r>
    </w:p>
    <w:p w14:paraId="218EE88F" w14:textId="77777777" w:rsidR="005367E6" w:rsidRPr="005367E6" w:rsidRDefault="005367E6" w:rsidP="00FD0F4C">
      <w:pPr>
        <w:pStyle w:val="ListBullet2"/>
      </w:pPr>
      <w:r>
        <w:t>m</w:t>
      </w:r>
      <w:r w:rsidRPr="005367E6">
        <w:t>oderate limitation – concave side slopes and foot slopes</w:t>
      </w:r>
    </w:p>
    <w:p w14:paraId="027C7558" w14:textId="77777777" w:rsidR="005367E6" w:rsidRPr="005367E6" w:rsidRDefault="005367E6" w:rsidP="00FD0F4C">
      <w:pPr>
        <w:pStyle w:val="ListBullet2"/>
      </w:pPr>
      <w:r>
        <w:t>m</w:t>
      </w:r>
      <w:r w:rsidRPr="005367E6">
        <w:t>ajor limitation – drainage plains and incised channels.</w:t>
      </w:r>
    </w:p>
    <w:p w14:paraId="7BAE57B4" w14:textId="0977601B" w:rsidR="005367E6" w:rsidRDefault="005367E6" w:rsidP="006301E5">
      <w:pPr>
        <w:pStyle w:val="Caption"/>
      </w:pPr>
      <w:bookmarkStart w:id="173" w:name="_Toc167176711"/>
      <w:r>
        <w:t xml:space="preserve">Table </w:t>
      </w:r>
      <w:r>
        <w:fldChar w:fldCharType="begin"/>
      </w:r>
      <w:r>
        <w:instrText>SEQ Table \* ARABIC</w:instrText>
      </w:r>
      <w:r>
        <w:fldChar w:fldCharType="separate"/>
      </w:r>
      <w:r w:rsidR="00FD3910">
        <w:rPr>
          <w:noProof/>
        </w:rPr>
        <w:t>11</w:t>
      </w:r>
      <w:r>
        <w:fldChar w:fldCharType="end"/>
      </w:r>
      <w:r w:rsidRPr="005367E6">
        <w:t>:</w:t>
      </w:r>
      <w:r>
        <w:t xml:space="preserve"> AS/NZS 1547:2012 references to land s</w:t>
      </w:r>
      <w:r w:rsidRPr="000D32B5">
        <w:t>urface</w:t>
      </w:r>
      <w:r>
        <w:t xml:space="preserve"> shape</w:t>
      </w:r>
      <w:bookmarkEnd w:id="173"/>
    </w:p>
    <w:tbl>
      <w:tblPr>
        <w:tblStyle w:val="EPA"/>
        <w:tblW w:w="0" w:type="auto"/>
        <w:tblCellMar>
          <w:top w:w="113" w:type="dxa"/>
          <w:bottom w:w="113" w:type="dxa"/>
        </w:tblCellMar>
        <w:tblLook w:val="0420" w:firstRow="1" w:lastRow="0" w:firstColumn="0" w:lastColumn="0" w:noHBand="0" w:noVBand="1"/>
      </w:tblPr>
      <w:tblGrid>
        <w:gridCol w:w="3402"/>
        <w:gridCol w:w="3828"/>
        <w:gridCol w:w="1786"/>
      </w:tblGrid>
      <w:tr w:rsidR="005367E6" w:rsidRPr="005A3A08" w14:paraId="01468F5E" w14:textId="77777777" w:rsidTr="005A0660">
        <w:trPr>
          <w:cnfStyle w:val="100000000000" w:firstRow="1" w:lastRow="0" w:firstColumn="0" w:lastColumn="0" w:oddVBand="0" w:evenVBand="0" w:oddHBand="0" w:evenHBand="0" w:firstRowFirstColumn="0" w:firstRowLastColumn="0" w:lastRowFirstColumn="0" w:lastRowLastColumn="0"/>
        </w:trPr>
        <w:tc>
          <w:tcPr>
            <w:tcW w:w="3402" w:type="dxa"/>
          </w:tcPr>
          <w:p w14:paraId="6A679112" w14:textId="77777777" w:rsidR="005367E6" w:rsidRPr="005A3A08" w:rsidRDefault="005367E6" w:rsidP="005051F8">
            <w:pPr>
              <w:pStyle w:val="NoSpacing"/>
              <w:rPr>
                <w:rStyle w:val="CharacterStyle-Blue"/>
                <w:sz w:val="19"/>
                <w:szCs w:val="19"/>
              </w:rPr>
            </w:pPr>
            <w:r w:rsidRPr="005A3A08">
              <w:rPr>
                <w:rStyle w:val="CharacterStyle-Blue"/>
                <w:sz w:val="19"/>
                <w:szCs w:val="19"/>
              </w:rPr>
              <w:t>Section</w:t>
            </w:r>
          </w:p>
        </w:tc>
        <w:tc>
          <w:tcPr>
            <w:tcW w:w="3828" w:type="dxa"/>
          </w:tcPr>
          <w:p w14:paraId="22355A0D" w14:textId="77777777" w:rsidR="005367E6" w:rsidRPr="005A3A08" w:rsidRDefault="005367E6" w:rsidP="005051F8">
            <w:pPr>
              <w:pStyle w:val="NoSpacing"/>
              <w:rPr>
                <w:rStyle w:val="CharacterStyle-Blue"/>
                <w:sz w:val="19"/>
                <w:szCs w:val="19"/>
              </w:rPr>
            </w:pPr>
            <w:r w:rsidRPr="005A3A08">
              <w:rPr>
                <w:rStyle w:val="CharacterStyle-Blue"/>
                <w:sz w:val="19"/>
                <w:szCs w:val="19"/>
              </w:rPr>
              <w:t>Subsection</w:t>
            </w:r>
          </w:p>
        </w:tc>
        <w:tc>
          <w:tcPr>
            <w:tcW w:w="1786" w:type="dxa"/>
          </w:tcPr>
          <w:p w14:paraId="73CC5785" w14:textId="77777777" w:rsidR="005367E6" w:rsidRPr="005A3A08" w:rsidRDefault="005367E6" w:rsidP="005A3A08">
            <w:pPr>
              <w:pStyle w:val="NoSpacing"/>
              <w:jc w:val="right"/>
              <w:rPr>
                <w:rStyle w:val="CharacterStyle-Blue"/>
                <w:sz w:val="19"/>
                <w:szCs w:val="19"/>
              </w:rPr>
            </w:pPr>
            <w:r w:rsidRPr="005A3A08">
              <w:rPr>
                <w:rStyle w:val="CharacterStyle-Blue"/>
                <w:sz w:val="19"/>
                <w:szCs w:val="19"/>
              </w:rPr>
              <w:t>Page number</w:t>
            </w:r>
          </w:p>
        </w:tc>
      </w:tr>
      <w:tr w:rsidR="005367E6" w:rsidRPr="005A3A08" w14:paraId="01664274" w14:textId="77777777" w:rsidTr="005A0660">
        <w:tc>
          <w:tcPr>
            <w:tcW w:w="3402" w:type="dxa"/>
          </w:tcPr>
          <w:p w14:paraId="0AF6BAFB" w14:textId="77777777" w:rsidR="005367E6" w:rsidRPr="005A3A08" w:rsidRDefault="005367E6" w:rsidP="005051F8">
            <w:pPr>
              <w:pStyle w:val="NoSpacing"/>
              <w:rPr>
                <w:sz w:val="19"/>
                <w:szCs w:val="19"/>
              </w:rPr>
            </w:pPr>
            <w:r w:rsidRPr="005A3A08">
              <w:rPr>
                <w:sz w:val="19"/>
                <w:szCs w:val="19"/>
              </w:rPr>
              <w:t>General</w:t>
            </w:r>
          </w:p>
        </w:tc>
        <w:tc>
          <w:tcPr>
            <w:tcW w:w="3828" w:type="dxa"/>
          </w:tcPr>
          <w:p w14:paraId="366FDAA5" w14:textId="77777777" w:rsidR="005367E6" w:rsidRPr="005A3A08" w:rsidRDefault="005367E6" w:rsidP="005051F8">
            <w:pPr>
              <w:pStyle w:val="NoSpacing"/>
              <w:rPr>
                <w:sz w:val="19"/>
                <w:szCs w:val="19"/>
              </w:rPr>
            </w:pPr>
            <w:r w:rsidRPr="005A3A08">
              <w:rPr>
                <w:sz w:val="19"/>
                <w:szCs w:val="19"/>
              </w:rPr>
              <w:t>1.9 Definitions</w:t>
            </w:r>
          </w:p>
        </w:tc>
        <w:tc>
          <w:tcPr>
            <w:tcW w:w="1786" w:type="dxa"/>
          </w:tcPr>
          <w:p w14:paraId="7C23B867" w14:textId="77777777" w:rsidR="005367E6" w:rsidRPr="005A3A08" w:rsidRDefault="005367E6" w:rsidP="005A3A08">
            <w:pPr>
              <w:pStyle w:val="NoSpacing"/>
              <w:jc w:val="right"/>
              <w:rPr>
                <w:sz w:val="19"/>
                <w:szCs w:val="19"/>
              </w:rPr>
            </w:pPr>
            <w:r w:rsidRPr="005A3A08">
              <w:rPr>
                <w:sz w:val="19"/>
                <w:szCs w:val="19"/>
              </w:rPr>
              <w:t>12</w:t>
            </w:r>
          </w:p>
        </w:tc>
      </w:tr>
      <w:tr w:rsidR="005367E6" w:rsidRPr="005A3A08" w14:paraId="55FC20AA" w14:textId="77777777" w:rsidTr="005A0660">
        <w:tc>
          <w:tcPr>
            <w:tcW w:w="3402" w:type="dxa"/>
            <w:vMerge w:val="restart"/>
          </w:tcPr>
          <w:p w14:paraId="4B101982" w14:textId="77777777" w:rsidR="005367E6" w:rsidRPr="005A3A08" w:rsidRDefault="005367E6" w:rsidP="005051F8">
            <w:pPr>
              <w:pStyle w:val="NoSpacing"/>
              <w:rPr>
                <w:sz w:val="19"/>
                <w:szCs w:val="19"/>
              </w:rPr>
            </w:pPr>
            <w:r w:rsidRPr="005A3A08">
              <w:rPr>
                <w:sz w:val="19"/>
                <w:szCs w:val="19"/>
              </w:rPr>
              <w:t>Appendix C Site and soil evaluation for planning, rezoning and subdivision of land</w:t>
            </w:r>
          </w:p>
        </w:tc>
        <w:tc>
          <w:tcPr>
            <w:tcW w:w="3828" w:type="dxa"/>
          </w:tcPr>
          <w:p w14:paraId="43AF6100" w14:textId="77777777" w:rsidR="005367E6" w:rsidRPr="005A3A08" w:rsidRDefault="005367E6" w:rsidP="005051F8">
            <w:pPr>
              <w:pStyle w:val="NoSpacing"/>
              <w:rPr>
                <w:sz w:val="19"/>
                <w:szCs w:val="19"/>
              </w:rPr>
            </w:pPr>
            <w:r w:rsidRPr="005A3A08">
              <w:rPr>
                <w:sz w:val="19"/>
                <w:szCs w:val="19"/>
              </w:rPr>
              <w:t>C3.2 Land surface shape</w:t>
            </w:r>
          </w:p>
        </w:tc>
        <w:tc>
          <w:tcPr>
            <w:tcW w:w="1786" w:type="dxa"/>
          </w:tcPr>
          <w:p w14:paraId="3A291AF6" w14:textId="77777777" w:rsidR="005367E6" w:rsidRPr="005A3A08" w:rsidRDefault="005367E6" w:rsidP="005A3A08">
            <w:pPr>
              <w:pStyle w:val="NoSpacing"/>
              <w:jc w:val="right"/>
              <w:rPr>
                <w:sz w:val="19"/>
                <w:szCs w:val="19"/>
              </w:rPr>
            </w:pPr>
            <w:r w:rsidRPr="005A3A08">
              <w:rPr>
                <w:sz w:val="19"/>
                <w:szCs w:val="19"/>
              </w:rPr>
              <w:t>92</w:t>
            </w:r>
          </w:p>
        </w:tc>
      </w:tr>
      <w:tr w:rsidR="005367E6" w:rsidRPr="005A3A08" w14:paraId="0D465DE8" w14:textId="77777777" w:rsidTr="005A0660">
        <w:tc>
          <w:tcPr>
            <w:tcW w:w="3402" w:type="dxa"/>
            <w:vMerge/>
          </w:tcPr>
          <w:p w14:paraId="447DF6AB" w14:textId="77777777" w:rsidR="005367E6" w:rsidRPr="005A3A08" w:rsidRDefault="005367E6" w:rsidP="005051F8">
            <w:pPr>
              <w:pStyle w:val="NoSpacing"/>
              <w:rPr>
                <w:sz w:val="19"/>
                <w:szCs w:val="19"/>
              </w:rPr>
            </w:pPr>
          </w:p>
        </w:tc>
        <w:tc>
          <w:tcPr>
            <w:tcW w:w="3828" w:type="dxa"/>
          </w:tcPr>
          <w:p w14:paraId="2F6CE0F4" w14:textId="77777777" w:rsidR="005367E6" w:rsidRPr="005A3A08" w:rsidRDefault="005367E6" w:rsidP="005051F8">
            <w:pPr>
              <w:pStyle w:val="NoSpacing"/>
              <w:rPr>
                <w:sz w:val="19"/>
                <w:szCs w:val="19"/>
              </w:rPr>
            </w:pPr>
            <w:r w:rsidRPr="005A3A08">
              <w:rPr>
                <w:sz w:val="19"/>
                <w:szCs w:val="19"/>
              </w:rPr>
              <w:t>CC3.2</w:t>
            </w:r>
          </w:p>
        </w:tc>
        <w:tc>
          <w:tcPr>
            <w:tcW w:w="1786" w:type="dxa"/>
          </w:tcPr>
          <w:p w14:paraId="7EFEBA84" w14:textId="77777777" w:rsidR="005367E6" w:rsidRPr="005A3A08" w:rsidRDefault="005367E6" w:rsidP="005A3A08">
            <w:pPr>
              <w:pStyle w:val="NoSpacing"/>
              <w:jc w:val="right"/>
              <w:rPr>
                <w:sz w:val="19"/>
                <w:szCs w:val="19"/>
              </w:rPr>
            </w:pPr>
            <w:r w:rsidRPr="005A3A08">
              <w:rPr>
                <w:sz w:val="19"/>
                <w:szCs w:val="19"/>
              </w:rPr>
              <w:t>92</w:t>
            </w:r>
          </w:p>
        </w:tc>
      </w:tr>
      <w:tr w:rsidR="005367E6" w:rsidRPr="005A3A08" w14:paraId="2CC06202" w14:textId="77777777" w:rsidTr="005A0660">
        <w:tc>
          <w:tcPr>
            <w:tcW w:w="3402" w:type="dxa"/>
            <w:vMerge/>
          </w:tcPr>
          <w:p w14:paraId="5F8D3BCF" w14:textId="77777777" w:rsidR="005367E6" w:rsidRPr="005A3A08" w:rsidRDefault="005367E6" w:rsidP="005051F8">
            <w:pPr>
              <w:pStyle w:val="NoSpacing"/>
              <w:rPr>
                <w:sz w:val="19"/>
                <w:szCs w:val="19"/>
              </w:rPr>
            </w:pPr>
          </w:p>
        </w:tc>
        <w:tc>
          <w:tcPr>
            <w:tcW w:w="3828" w:type="dxa"/>
          </w:tcPr>
          <w:p w14:paraId="483C6CAF" w14:textId="77777777" w:rsidR="005367E6" w:rsidRPr="005A3A08" w:rsidRDefault="005367E6" w:rsidP="005051F8">
            <w:pPr>
              <w:pStyle w:val="NoSpacing"/>
              <w:rPr>
                <w:sz w:val="19"/>
                <w:szCs w:val="19"/>
              </w:rPr>
            </w:pPr>
            <w:r w:rsidRPr="005A3A08">
              <w:rPr>
                <w:sz w:val="19"/>
                <w:szCs w:val="19"/>
              </w:rPr>
              <w:t>Figure C2 Slope and configuration and surface drainage</w:t>
            </w:r>
          </w:p>
        </w:tc>
        <w:tc>
          <w:tcPr>
            <w:tcW w:w="1786" w:type="dxa"/>
          </w:tcPr>
          <w:p w14:paraId="51225269" w14:textId="77777777" w:rsidR="005367E6" w:rsidRPr="005A3A08" w:rsidRDefault="005367E6" w:rsidP="005A3A08">
            <w:pPr>
              <w:pStyle w:val="NoSpacing"/>
              <w:jc w:val="right"/>
              <w:rPr>
                <w:sz w:val="19"/>
                <w:szCs w:val="19"/>
              </w:rPr>
            </w:pPr>
            <w:r w:rsidRPr="005A3A08">
              <w:rPr>
                <w:sz w:val="19"/>
                <w:szCs w:val="19"/>
              </w:rPr>
              <w:t>93</w:t>
            </w:r>
          </w:p>
        </w:tc>
      </w:tr>
    </w:tbl>
    <w:p w14:paraId="6B7CB4B9" w14:textId="77777777" w:rsidR="005367E6" w:rsidRDefault="005367E6" w:rsidP="00556B91">
      <w:bookmarkStart w:id="174" w:name="_Toc112224921"/>
    </w:p>
    <w:p w14:paraId="46AC70FF" w14:textId="77777777" w:rsidR="005367E6" w:rsidRPr="005367E6" w:rsidRDefault="005367E6" w:rsidP="00536A66">
      <w:pPr>
        <w:pStyle w:val="Heading4"/>
      </w:pPr>
      <w:r>
        <w:t>Lot size</w:t>
      </w:r>
      <w:r w:rsidRPr="005367E6">
        <w:t xml:space="preserve"> and available area</w:t>
      </w:r>
      <w:bookmarkEnd w:id="174"/>
    </w:p>
    <w:p w14:paraId="6077C665" w14:textId="77777777" w:rsidR="005367E6" w:rsidRPr="003068A2" w:rsidRDefault="005367E6" w:rsidP="005367E6">
      <w:r>
        <w:t>The size of the lot is an important consideration, however, the area of land on the lot that is suitable and available for effluent dispersal</w:t>
      </w:r>
      <w:r w:rsidRPr="005749C5">
        <w:t xml:space="preserve"> </w:t>
      </w:r>
      <w:r>
        <w:t>is of equal or even more importance.</w:t>
      </w:r>
    </w:p>
    <w:p w14:paraId="6E02EFC6" w14:textId="7574D548" w:rsidR="005367E6" w:rsidRDefault="005367E6" w:rsidP="00445237">
      <w:pPr>
        <w:pStyle w:val="Caption"/>
        <w:spacing w:after="0"/>
      </w:pPr>
      <w:bookmarkStart w:id="175" w:name="_Toc167176712"/>
      <w:r>
        <w:t xml:space="preserve">Table </w:t>
      </w:r>
      <w:r>
        <w:fldChar w:fldCharType="begin"/>
      </w:r>
      <w:r>
        <w:instrText>SEQ Table \* ARABIC</w:instrText>
      </w:r>
      <w:r>
        <w:fldChar w:fldCharType="separate"/>
      </w:r>
      <w:r w:rsidR="00D94D3C">
        <w:rPr>
          <w:noProof/>
        </w:rPr>
        <w:t>12</w:t>
      </w:r>
      <w:r>
        <w:fldChar w:fldCharType="end"/>
      </w:r>
      <w:r w:rsidRPr="005367E6">
        <w:t>:</w:t>
      </w:r>
      <w:r>
        <w:t xml:space="preserve"> AS/NZS 1547:2012 references to lot size</w:t>
      </w:r>
      <w:bookmarkEnd w:id="175"/>
    </w:p>
    <w:tbl>
      <w:tblPr>
        <w:tblStyle w:val="EPA"/>
        <w:tblW w:w="0" w:type="auto"/>
        <w:tblCellMar>
          <w:top w:w="68" w:type="dxa"/>
          <w:bottom w:w="68" w:type="dxa"/>
          <w:right w:w="57" w:type="dxa"/>
        </w:tblCellMar>
        <w:tblLook w:val="0420" w:firstRow="1" w:lastRow="0" w:firstColumn="0" w:lastColumn="0" w:noHBand="0" w:noVBand="1"/>
      </w:tblPr>
      <w:tblGrid>
        <w:gridCol w:w="3261"/>
        <w:gridCol w:w="3969"/>
        <w:gridCol w:w="1758"/>
        <w:gridCol w:w="14"/>
      </w:tblGrid>
      <w:tr w:rsidR="005367E6" w:rsidRPr="00A23BF4" w14:paraId="420D7A90" w14:textId="77777777" w:rsidTr="00445237">
        <w:trPr>
          <w:cnfStyle w:val="100000000000" w:firstRow="1" w:lastRow="0" w:firstColumn="0" w:lastColumn="0" w:oddVBand="0" w:evenVBand="0" w:oddHBand="0" w:evenHBand="0" w:firstRowFirstColumn="0" w:firstRowLastColumn="0" w:lastRowFirstColumn="0" w:lastRowLastColumn="0"/>
          <w:tblHeader/>
        </w:trPr>
        <w:tc>
          <w:tcPr>
            <w:tcW w:w="3261" w:type="dxa"/>
          </w:tcPr>
          <w:p w14:paraId="01B56C08" w14:textId="77777777" w:rsidR="005367E6" w:rsidRPr="00A23BF4" w:rsidRDefault="005367E6" w:rsidP="00A23BF4">
            <w:pPr>
              <w:pStyle w:val="NoSpacing"/>
              <w:rPr>
                <w:rStyle w:val="CharacterStyle-Blue"/>
                <w:sz w:val="19"/>
                <w:szCs w:val="19"/>
              </w:rPr>
            </w:pPr>
            <w:r w:rsidRPr="00A23BF4">
              <w:rPr>
                <w:rStyle w:val="CharacterStyle-Blue"/>
                <w:sz w:val="19"/>
                <w:szCs w:val="19"/>
              </w:rPr>
              <w:t>Section</w:t>
            </w:r>
          </w:p>
        </w:tc>
        <w:tc>
          <w:tcPr>
            <w:tcW w:w="3969" w:type="dxa"/>
          </w:tcPr>
          <w:p w14:paraId="27FE0E01" w14:textId="77777777" w:rsidR="005367E6" w:rsidRPr="00A23BF4" w:rsidRDefault="005367E6" w:rsidP="00A23BF4">
            <w:pPr>
              <w:pStyle w:val="NoSpacing"/>
              <w:rPr>
                <w:rStyle w:val="CharacterStyle-Blue"/>
                <w:sz w:val="19"/>
                <w:szCs w:val="19"/>
              </w:rPr>
            </w:pPr>
            <w:r w:rsidRPr="00A23BF4">
              <w:rPr>
                <w:rStyle w:val="CharacterStyle-Blue"/>
                <w:sz w:val="19"/>
                <w:szCs w:val="19"/>
              </w:rPr>
              <w:t>Subsection</w:t>
            </w:r>
          </w:p>
        </w:tc>
        <w:tc>
          <w:tcPr>
            <w:tcW w:w="1758" w:type="dxa"/>
            <w:gridSpan w:val="2"/>
          </w:tcPr>
          <w:p w14:paraId="586BFE74" w14:textId="77777777" w:rsidR="005367E6" w:rsidRPr="00A23BF4" w:rsidRDefault="005367E6" w:rsidP="00A23BF4">
            <w:pPr>
              <w:pStyle w:val="NoSpacing"/>
              <w:jc w:val="right"/>
              <w:rPr>
                <w:rStyle w:val="CharacterStyle-Blue"/>
                <w:sz w:val="19"/>
                <w:szCs w:val="19"/>
              </w:rPr>
            </w:pPr>
            <w:r w:rsidRPr="00A23BF4">
              <w:rPr>
                <w:rStyle w:val="CharacterStyle-Blue"/>
                <w:sz w:val="19"/>
                <w:szCs w:val="19"/>
              </w:rPr>
              <w:t>Page number</w:t>
            </w:r>
          </w:p>
        </w:tc>
      </w:tr>
      <w:tr w:rsidR="005367E6" w:rsidRPr="00A23BF4" w14:paraId="31542016" w14:textId="77777777" w:rsidTr="00445237">
        <w:tc>
          <w:tcPr>
            <w:tcW w:w="3261" w:type="dxa"/>
          </w:tcPr>
          <w:p w14:paraId="1A23B8A9" w14:textId="77777777" w:rsidR="005367E6" w:rsidRPr="00A23BF4" w:rsidRDefault="005367E6" w:rsidP="00A23BF4">
            <w:pPr>
              <w:pStyle w:val="NoSpacing"/>
              <w:rPr>
                <w:sz w:val="19"/>
                <w:szCs w:val="19"/>
              </w:rPr>
            </w:pPr>
            <w:r w:rsidRPr="00A23BF4">
              <w:rPr>
                <w:sz w:val="19"/>
                <w:szCs w:val="19"/>
              </w:rPr>
              <w:t>General</w:t>
            </w:r>
          </w:p>
        </w:tc>
        <w:tc>
          <w:tcPr>
            <w:tcW w:w="3969" w:type="dxa"/>
          </w:tcPr>
          <w:p w14:paraId="676FF6C5" w14:textId="77777777" w:rsidR="005367E6" w:rsidRPr="00A23BF4" w:rsidRDefault="005367E6" w:rsidP="00A23BF4">
            <w:pPr>
              <w:pStyle w:val="NoSpacing"/>
              <w:rPr>
                <w:sz w:val="19"/>
                <w:szCs w:val="19"/>
              </w:rPr>
            </w:pPr>
            <w:r w:rsidRPr="00A23BF4">
              <w:rPr>
                <w:sz w:val="19"/>
                <w:szCs w:val="19"/>
              </w:rPr>
              <w:t>1.9 Definitions</w:t>
            </w:r>
          </w:p>
        </w:tc>
        <w:tc>
          <w:tcPr>
            <w:tcW w:w="1758" w:type="dxa"/>
            <w:gridSpan w:val="2"/>
          </w:tcPr>
          <w:p w14:paraId="4D5AD96E" w14:textId="77777777" w:rsidR="005367E6" w:rsidRPr="00A23BF4" w:rsidRDefault="005367E6" w:rsidP="00A23BF4">
            <w:pPr>
              <w:pStyle w:val="NoSpacing"/>
              <w:jc w:val="right"/>
              <w:rPr>
                <w:sz w:val="19"/>
                <w:szCs w:val="19"/>
              </w:rPr>
            </w:pPr>
            <w:r w:rsidRPr="00A23BF4">
              <w:rPr>
                <w:sz w:val="19"/>
                <w:szCs w:val="19"/>
              </w:rPr>
              <w:t>14</w:t>
            </w:r>
          </w:p>
        </w:tc>
      </w:tr>
      <w:tr w:rsidR="005367E6" w:rsidRPr="00A23BF4" w14:paraId="078B6D4C" w14:textId="77777777" w:rsidTr="00445237">
        <w:tc>
          <w:tcPr>
            <w:tcW w:w="3261" w:type="dxa"/>
          </w:tcPr>
          <w:p w14:paraId="035FBEA4" w14:textId="77777777" w:rsidR="005367E6" w:rsidRPr="00A23BF4" w:rsidRDefault="005367E6" w:rsidP="00A23BF4">
            <w:pPr>
              <w:pStyle w:val="NoSpacing"/>
              <w:rPr>
                <w:sz w:val="19"/>
                <w:szCs w:val="19"/>
              </w:rPr>
            </w:pPr>
            <w:r w:rsidRPr="00A23BF4">
              <w:rPr>
                <w:sz w:val="19"/>
                <w:szCs w:val="19"/>
              </w:rPr>
              <w:t>Section 3 Roles and responsibilities</w:t>
            </w:r>
          </w:p>
        </w:tc>
        <w:tc>
          <w:tcPr>
            <w:tcW w:w="3969" w:type="dxa"/>
          </w:tcPr>
          <w:p w14:paraId="0B215A78" w14:textId="77777777" w:rsidR="005367E6" w:rsidRPr="00A23BF4" w:rsidRDefault="005367E6" w:rsidP="00A23BF4">
            <w:pPr>
              <w:pStyle w:val="NoSpacing"/>
              <w:rPr>
                <w:sz w:val="19"/>
                <w:szCs w:val="19"/>
              </w:rPr>
            </w:pPr>
            <w:r w:rsidRPr="00A23BF4">
              <w:rPr>
                <w:sz w:val="19"/>
                <w:szCs w:val="19"/>
              </w:rPr>
              <w:t>Table 3.1 Implementation processes and persons involved – essential stages</w:t>
            </w:r>
          </w:p>
        </w:tc>
        <w:tc>
          <w:tcPr>
            <w:tcW w:w="1758" w:type="dxa"/>
            <w:gridSpan w:val="2"/>
          </w:tcPr>
          <w:p w14:paraId="19986C9C" w14:textId="77777777" w:rsidR="005367E6" w:rsidRPr="00A23BF4" w:rsidRDefault="005367E6" w:rsidP="00A23BF4">
            <w:pPr>
              <w:pStyle w:val="NoSpacing"/>
              <w:jc w:val="right"/>
              <w:rPr>
                <w:sz w:val="19"/>
                <w:szCs w:val="19"/>
              </w:rPr>
            </w:pPr>
            <w:r w:rsidRPr="00A23BF4">
              <w:rPr>
                <w:sz w:val="19"/>
                <w:szCs w:val="19"/>
              </w:rPr>
              <w:t>24</w:t>
            </w:r>
          </w:p>
        </w:tc>
      </w:tr>
      <w:tr w:rsidR="005367E6" w:rsidRPr="00A23BF4" w14:paraId="10774A44" w14:textId="77777777" w:rsidTr="00445237">
        <w:trPr>
          <w:gridAfter w:val="1"/>
          <w:wAfter w:w="14" w:type="dxa"/>
          <w:cantSplit/>
        </w:trPr>
        <w:tc>
          <w:tcPr>
            <w:tcW w:w="3261" w:type="dxa"/>
            <w:vMerge w:val="restart"/>
          </w:tcPr>
          <w:p w14:paraId="0AECC12C" w14:textId="24C216AA" w:rsidR="005367E6" w:rsidRPr="00A23BF4" w:rsidRDefault="00BC5778" w:rsidP="00445237">
            <w:pPr>
              <w:pStyle w:val="NoSpacing"/>
              <w:ind w:right="87"/>
              <w:rPr>
                <w:sz w:val="19"/>
                <w:szCs w:val="19"/>
              </w:rPr>
            </w:pPr>
            <w:r w:rsidRPr="00A23BF4">
              <w:rPr>
                <w:sz w:val="19"/>
                <w:szCs w:val="19"/>
              </w:rPr>
              <w:t xml:space="preserve">Section </w:t>
            </w:r>
            <w:r w:rsidR="005367E6" w:rsidRPr="00A23BF4">
              <w:rPr>
                <w:sz w:val="19"/>
                <w:szCs w:val="19"/>
              </w:rPr>
              <w:t>5 Design of onsite systems</w:t>
            </w:r>
          </w:p>
        </w:tc>
        <w:tc>
          <w:tcPr>
            <w:tcW w:w="3969" w:type="dxa"/>
          </w:tcPr>
          <w:p w14:paraId="37BB702E" w14:textId="77777777" w:rsidR="005367E6" w:rsidRPr="00A23BF4" w:rsidRDefault="005367E6" w:rsidP="00A23BF4">
            <w:pPr>
              <w:pStyle w:val="NoSpacing"/>
              <w:rPr>
                <w:sz w:val="19"/>
                <w:szCs w:val="19"/>
              </w:rPr>
            </w:pPr>
            <w:r w:rsidRPr="00A23BF4">
              <w:rPr>
                <w:sz w:val="19"/>
                <w:szCs w:val="19"/>
              </w:rPr>
              <w:t>5.2.2.3 Site-and-soil evaluation procedure</w:t>
            </w:r>
          </w:p>
        </w:tc>
        <w:tc>
          <w:tcPr>
            <w:tcW w:w="1758" w:type="dxa"/>
          </w:tcPr>
          <w:p w14:paraId="2CCB5B38" w14:textId="77777777" w:rsidR="005367E6" w:rsidRPr="00A23BF4" w:rsidRDefault="005367E6" w:rsidP="00A23BF4">
            <w:pPr>
              <w:pStyle w:val="NoSpacing"/>
              <w:jc w:val="right"/>
              <w:rPr>
                <w:sz w:val="19"/>
                <w:szCs w:val="19"/>
              </w:rPr>
            </w:pPr>
            <w:r w:rsidRPr="00A23BF4">
              <w:rPr>
                <w:sz w:val="19"/>
                <w:szCs w:val="19"/>
              </w:rPr>
              <w:t>36</w:t>
            </w:r>
          </w:p>
        </w:tc>
      </w:tr>
      <w:tr w:rsidR="005367E6" w:rsidRPr="00A23BF4" w14:paraId="34A76BAE" w14:textId="77777777" w:rsidTr="00445237">
        <w:trPr>
          <w:gridAfter w:val="1"/>
          <w:wAfter w:w="14" w:type="dxa"/>
        </w:trPr>
        <w:tc>
          <w:tcPr>
            <w:tcW w:w="3261" w:type="dxa"/>
            <w:vMerge/>
          </w:tcPr>
          <w:p w14:paraId="4B68BACA" w14:textId="77777777" w:rsidR="005367E6" w:rsidRPr="00A23BF4" w:rsidRDefault="005367E6" w:rsidP="00A23BF4">
            <w:pPr>
              <w:pStyle w:val="NoSpacing"/>
              <w:rPr>
                <w:sz w:val="19"/>
                <w:szCs w:val="19"/>
              </w:rPr>
            </w:pPr>
          </w:p>
        </w:tc>
        <w:tc>
          <w:tcPr>
            <w:tcW w:w="3969" w:type="dxa"/>
          </w:tcPr>
          <w:p w14:paraId="0BD2B80B" w14:textId="5CBD8C03" w:rsidR="005367E6" w:rsidRPr="00A23BF4" w:rsidRDefault="005367E6" w:rsidP="00A23BF4">
            <w:pPr>
              <w:pStyle w:val="NoSpacing"/>
              <w:rPr>
                <w:sz w:val="19"/>
                <w:szCs w:val="19"/>
              </w:rPr>
            </w:pPr>
            <w:r w:rsidRPr="00A23BF4">
              <w:rPr>
                <w:sz w:val="19"/>
                <w:szCs w:val="19"/>
              </w:rPr>
              <w:t>5.2.2.4 Extent and intensity of site-and-soil evaluation</w:t>
            </w:r>
          </w:p>
        </w:tc>
        <w:tc>
          <w:tcPr>
            <w:tcW w:w="1758" w:type="dxa"/>
          </w:tcPr>
          <w:p w14:paraId="2DEB3D9D" w14:textId="77777777" w:rsidR="005367E6" w:rsidRPr="00A23BF4" w:rsidRDefault="005367E6" w:rsidP="00A23BF4">
            <w:pPr>
              <w:pStyle w:val="NoSpacing"/>
              <w:jc w:val="right"/>
              <w:rPr>
                <w:sz w:val="19"/>
                <w:szCs w:val="19"/>
              </w:rPr>
            </w:pPr>
            <w:r w:rsidRPr="00A23BF4">
              <w:rPr>
                <w:sz w:val="19"/>
                <w:szCs w:val="19"/>
              </w:rPr>
              <w:t>37</w:t>
            </w:r>
          </w:p>
        </w:tc>
      </w:tr>
      <w:tr w:rsidR="005367E6" w:rsidRPr="00A23BF4" w14:paraId="4261F4DE" w14:textId="77777777" w:rsidTr="00445237">
        <w:tc>
          <w:tcPr>
            <w:tcW w:w="3261" w:type="dxa"/>
          </w:tcPr>
          <w:p w14:paraId="15DABC2B" w14:textId="77777777" w:rsidR="005367E6" w:rsidRPr="00A23BF4" w:rsidRDefault="005367E6" w:rsidP="00A23BF4">
            <w:pPr>
              <w:pStyle w:val="NoSpacing"/>
              <w:rPr>
                <w:sz w:val="19"/>
                <w:szCs w:val="19"/>
              </w:rPr>
            </w:pPr>
            <w:r w:rsidRPr="00A23BF4">
              <w:rPr>
                <w:sz w:val="19"/>
                <w:szCs w:val="19"/>
              </w:rPr>
              <w:lastRenderedPageBreak/>
              <w:t>Appendix A Risk management process guidelines</w:t>
            </w:r>
          </w:p>
        </w:tc>
        <w:tc>
          <w:tcPr>
            <w:tcW w:w="3969" w:type="dxa"/>
          </w:tcPr>
          <w:p w14:paraId="03717BD1" w14:textId="77777777" w:rsidR="005367E6" w:rsidRPr="00A23BF4" w:rsidRDefault="005367E6" w:rsidP="00A23BF4">
            <w:pPr>
              <w:pStyle w:val="NoSpacing"/>
              <w:rPr>
                <w:sz w:val="19"/>
                <w:szCs w:val="19"/>
              </w:rPr>
            </w:pPr>
            <w:r w:rsidRPr="00A23BF4">
              <w:rPr>
                <w:sz w:val="19"/>
                <w:szCs w:val="19"/>
              </w:rPr>
              <w:t>Table A1 Examples of risk reduction measures</w:t>
            </w:r>
          </w:p>
        </w:tc>
        <w:tc>
          <w:tcPr>
            <w:tcW w:w="1758" w:type="dxa"/>
            <w:gridSpan w:val="2"/>
          </w:tcPr>
          <w:p w14:paraId="33A7AB43" w14:textId="77777777" w:rsidR="005367E6" w:rsidRPr="00A23BF4" w:rsidRDefault="005367E6" w:rsidP="00A23BF4">
            <w:pPr>
              <w:pStyle w:val="NoSpacing"/>
              <w:jc w:val="right"/>
              <w:rPr>
                <w:sz w:val="19"/>
                <w:szCs w:val="19"/>
              </w:rPr>
            </w:pPr>
            <w:r w:rsidRPr="00A23BF4">
              <w:rPr>
                <w:sz w:val="19"/>
                <w:szCs w:val="19"/>
              </w:rPr>
              <w:t>78</w:t>
            </w:r>
          </w:p>
        </w:tc>
      </w:tr>
      <w:tr w:rsidR="005367E6" w:rsidRPr="00A23BF4" w14:paraId="1C5FB9C7" w14:textId="77777777" w:rsidTr="00445237">
        <w:tc>
          <w:tcPr>
            <w:tcW w:w="3261" w:type="dxa"/>
          </w:tcPr>
          <w:p w14:paraId="42FBC616" w14:textId="77777777" w:rsidR="005367E6" w:rsidRPr="00A23BF4" w:rsidRDefault="005367E6" w:rsidP="00A23BF4">
            <w:pPr>
              <w:pStyle w:val="NoSpacing"/>
              <w:rPr>
                <w:sz w:val="19"/>
                <w:szCs w:val="19"/>
              </w:rPr>
            </w:pPr>
            <w:r w:rsidRPr="00A23BF4">
              <w:rPr>
                <w:sz w:val="19"/>
                <w:szCs w:val="19"/>
              </w:rPr>
              <w:t>Appendix B Site and soil evaluation procedures</w:t>
            </w:r>
          </w:p>
        </w:tc>
        <w:tc>
          <w:tcPr>
            <w:tcW w:w="3969" w:type="dxa"/>
          </w:tcPr>
          <w:p w14:paraId="4FEB00E0" w14:textId="77777777" w:rsidR="005367E6" w:rsidRPr="00A23BF4" w:rsidRDefault="005367E6" w:rsidP="00A23BF4">
            <w:pPr>
              <w:pStyle w:val="NoSpacing"/>
              <w:rPr>
                <w:sz w:val="19"/>
                <w:szCs w:val="19"/>
              </w:rPr>
            </w:pPr>
            <w:r w:rsidRPr="00A23BF4">
              <w:rPr>
                <w:sz w:val="19"/>
                <w:szCs w:val="19"/>
              </w:rPr>
              <w:t>B2 Desktop study</w:t>
            </w:r>
          </w:p>
        </w:tc>
        <w:tc>
          <w:tcPr>
            <w:tcW w:w="1758" w:type="dxa"/>
            <w:gridSpan w:val="2"/>
          </w:tcPr>
          <w:p w14:paraId="058D64C6" w14:textId="77777777" w:rsidR="005367E6" w:rsidRPr="00A23BF4" w:rsidRDefault="005367E6" w:rsidP="00A23BF4">
            <w:pPr>
              <w:pStyle w:val="NoSpacing"/>
              <w:jc w:val="right"/>
              <w:rPr>
                <w:sz w:val="19"/>
                <w:szCs w:val="19"/>
              </w:rPr>
            </w:pPr>
            <w:r w:rsidRPr="00A23BF4">
              <w:rPr>
                <w:sz w:val="19"/>
                <w:szCs w:val="19"/>
              </w:rPr>
              <w:t>83</w:t>
            </w:r>
          </w:p>
        </w:tc>
      </w:tr>
      <w:tr w:rsidR="005367E6" w:rsidRPr="00A23BF4" w14:paraId="600C20F8" w14:textId="77777777" w:rsidTr="00445237">
        <w:trPr>
          <w:gridAfter w:val="1"/>
          <w:wAfter w:w="14" w:type="dxa"/>
        </w:trPr>
        <w:tc>
          <w:tcPr>
            <w:tcW w:w="3261" w:type="dxa"/>
            <w:vMerge w:val="restart"/>
          </w:tcPr>
          <w:p w14:paraId="1F66C376" w14:textId="77777777" w:rsidR="005367E6" w:rsidRPr="00A23BF4" w:rsidRDefault="005367E6" w:rsidP="00A23BF4">
            <w:pPr>
              <w:pStyle w:val="NoSpacing"/>
              <w:rPr>
                <w:sz w:val="19"/>
                <w:szCs w:val="19"/>
              </w:rPr>
            </w:pPr>
            <w:r w:rsidRPr="00A23BF4">
              <w:rPr>
                <w:sz w:val="19"/>
                <w:szCs w:val="19"/>
              </w:rPr>
              <w:t>Appendix D Site and soil evaluation for individual lots</w:t>
            </w:r>
          </w:p>
        </w:tc>
        <w:tc>
          <w:tcPr>
            <w:tcW w:w="3969" w:type="dxa"/>
          </w:tcPr>
          <w:p w14:paraId="44655A3D" w14:textId="77777777" w:rsidR="005367E6" w:rsidRPr="00A23BF4" w:rsidRDefault="005367E6" w:rsidP="00A23BF4">
            <w:pPr>
              <w:pStyle w:val="NoSpacing"/>
              <w:rPr>
                <w:sz w:val="19"/>
                <w:szCs w:val="19"/>
              </w:rPr>
            </w:pPr>
            <w:r w:rsidRPr="00A23BF4">
              <w:rPr>
                <w:sz w:val="19"/>
                <w:szCs w:val="19"/>
              </w:rPr>
              <w:t>D2.1 General</w:t>
            </w:r>
          </w:p>
        </w:tc>
        <w:tc>
          <w:tcPr>
            <w:tcW w:w="1758" w:type="dxa"/>
          </w:tcPr>
          <w:p w14:paraId="7F439DDD" w14:textId="77777777" w:rsidR="005367E6" w:rsidRPr="00A23BF4" w:rsidRDefault="005367E6" w:rsidP="00A23BF4">
            <w:pPr>
              <w:pStyle w:val="NoSpacing"/>
              <w:jc w:val="right"/>
              <w:rPr>
                <w:sz w:val="19"/>
                <w:szCs w:val="19"/>
              </w:rPr>
            </w:pPr>
            <w:r w:rsidRPr="00A23BF4">
              <w:rPr>
                <w:sz w:val="19"/>
                <w:szCs w:val="19"/>
              </w:rPr>
              <w:t>96</w:t>
            </w:r>
          </w:p>
        </w:tc>
      </w:tr>
      <w:tr w:rsidR="005367E6" w:rsidRPr="00A23BF4" w14:paraId="139AA5A6" w14:textId="77777777" w:rsidTr="00445237">
        <w:trPr>
          <w:gridAfter w:val="1"/>
          <w:wAfter w:w="14" w:type="dxa"/>
        </w:trPr>
        <w:tc>
          <w:tcPr>
            <w:tcW w:w="3261" w:type="dxa"/>
            <w:vMerge/>
          </w:tcPr>
          <w:p w14:paraId="4C59A355" w14:textId="77777777" w:rsidR="005367E6" w:rsidRPr="00A23BF4" w:rsidRDefault="005367E6" w:rsidP="00A23BF4">
            <w:pPr>
              <w:pStyle w:val="NoSpacing"/>
              <w:rPr>
                <w:sz w:val="19"/>
                <w:szCs w:val="19"/>
              </w:rPr>
            </w:pPr>
          </w:p>
        </w:tc>
        <w:tc>
          <w:tcPr>
            <w:tcW w:w="3969" w:type="dxa"/>
          </w:tcPr>
          <w:p w14:paraId="25DBDA88" w14:textId="77777777" w:rsidR="005367E6" w:rsidRPr="00A23BF4" w:rsidRDefault="005367E6" w:rsidP="00A23BF4">
            <w:pPr>
              <w:pStyle w:val="NoSpacing"/>
              <w:rPr>
                <w:sz w:val="19"/>
                <w:szCs w:val="19"/>
              </w:rPr>
            </w:pPr>
            <w:r w:rsidRPr="00A23BF4">
              <w:rPr>
                <w:sz w:val="19"/>
                <w:szCs w:val="19"/>
              </w:rPr>
              <w:t>Figure D1 Site plan</w:t>
            </w:r>
          </w:p>
        </w:tc>
        <w:tc>
          <w:tcPr>
            <w:tcW w:w="1758" w:type="dxa"/>
          </w:tcPr>
          <w:p w14:paraId="7E5B6766" w14:textId="77777777" w:rsidR="005367E6" w:rsidRPr="00A23BF4" w:rsidRDefault="005367E6" w:rsidP="00A23BF4">
            <w:pPr>
              <w:pStyle w:val="NoSpacing"/>
              <w:jc w:val="right"/>
              <w:rPr>
                <w:sz w:val="19"/>
                <w:szCs w:val="19"/>
              </w:rPr>
            </w:pPr>
            <w:r w:rsidRPr="00A23BF4">
              <w:rPr>
                <w:sz w:val="19"/>
                <w:szCs w:val="19"/>
              </w:rPr>
              <w:t>100</w:t>
            </w:r>
          </w:p>
        </w:tc>
      </w:tr>
      <w:tr w:rsidR="00A003EB" w:rsidRPr="00A23BF4" w14:paraId="2CE3F9A1" w14:textId="77777777" w:rsidTr="0010049E">
        <w:tc>
          <w:tcPr>
            <w:tcW w:w="3261" w:type="dxa"/>
            <w:tcMar>
              <w:bottom w:w="113" w:type="dxa"/>
            </w:tcMar>
          </w:tcPr>
          <w:p w14:paraId="2ED192DE" w14:textId="2A7197DA" w:rsidR="005367E6" w:rsidRPr="00A23BF4" w:rsidRDefault="005367E6" w:rsidP="00A23BF4">
            <w:pPr>
              <w:pStyle w:val="NoSpacing"/>
              <w:rPr>
                <w:sz w:val="19"/>
                <w:szCs w:val="19"/>
              </w:rPr>
            </w:pPr>
            <w:r w:rsidRPr="00A23BF4">
              <w:rPr>
                <w:sz w:val="19"/>
                <w:szCs w:val="19"/>
              </w:rPr>
              <w:t xml:space="preserve">Appendix K Land applications systems – </w:t>
            </w:r>
            <w:r w:rsidR="00CE04A9">
              <w:rPr>
                <w:sz w:val="19"/>
                <w:szCs w:val="19"/>
              </w:rPr>
              <w:t>G</w:t>
            </w:r>
            <w:r w:rsidR="00CE04A9" w:rsidRPr="00A23BF4">
              <w:rPr>
                <w:sz w:val="19"/>
                <w:szCs w:val="19"/>
              </w:rPr>
              <w:t xml:space="preserve">uidance </w:t>
            </w:r>
            <w:r w:rsidRPr="00A23BF4">
              <w:rPr>
                <w:sz w:val="19"/>
                <w:szCs w:val="19"/>
              </w:rPr>
              <w:t>on selection</w:t>
            </w:r>
          </w:p>
        </w:tc>
        <w:tc>
          <w:tcPr>
            <w:tcW w:w="3969" w:type="dxa"/>
            <w:tcMar>
              <w:bottom w:w="113" w:type="dxa"/>
            </w:tcMar>
          </w:tcPr>
          <w:p w14:paraId="38FC2604" w14:textId="77777777" w:rsidR="005367E6" w:rsidRPr="00A23BF4" w:rsidRDefault="005367E6" w:rsidP="00A23BF4">
            <w:pPr>
              <w:pStyle w:val="NoSpacing"/>
              <w:rPr>
                <w:sz w:val="19"/>
                <w:szCs w:val="19"/>
              </w:rPr>
            </w:pPr>
            <w:r w:rsidRPr="00A23BF4">
              <w:rPr>
                <w:sz w:val="19"/>
                <w:szCs w:val="19"/>
              </w:rPr>
              <w:t>Tables K1 and K2</w:t>
            </w:r>
          </w:p>
        </w:tc>
        <w:tc>
          <w:tcPr>
            <w:tcW w:w="1758" w:type="dxa"/>
            <w:gridSpan w:val="2"/>
            <w:tcMar>
              <w:bottom w:w="113" w:type="dxa"/>
            </w:tcMar>
          </w:tcPr>
          <w:p w14:paraId="3C4B395A" w14:textId="77777777" w:rsidR="005367E6" w:rsidRPr="00A23BF4" w:rsidRDefault="005367E6" w:rsidP="00A23BF4">
            <w:pPr>
              <w:pStyle w:val="NoSpacing"/>
              <w:jc w:val="right"/>
              <w:rPr>
                <w:sz w:val="19"/>
                <w:szCs w:val="19"/>
              </w:rPr>
            </w:pPr>
            <w:r w:rsidRPr="00A23BF4">
              <w:rPr>
                <w:sz w:val="19"/>
                <w:szCs w:val="19"/>
              </w:rPr>
              <w:t>128</w:t>
            </w:r>
          </w:p>
        </w:tc>
      </w:tr>
    </w:tbl>
    <w:p w14:paraId="40EC575A" w14:textId="77777777" w:rsidR="005367E6" w:rsidRPr="005367E6" w:rsidRDefault="005367E6" w:rsidP="00536A66">
      <w:pPr>
        <w:pStyle w:val="Heading3"/>
      </w:pPr>
      <w:bookmarkStart w:id="176" w:name="_Toc112224922"/>
      <w:r>
        <w:t>Soil</w:t>
      </w:r>
      <w:r w:rsidRPr="005367E6">
        <w:t xml:space="preserve"> characteristics</w:t>
      </w:r>
      <w:bookmarkEnd w:id="176"/>
    </w:p>
    <w:p w14:paraId="45DFE492" w14:textId="58A7C766" w:rsidR="005367E6" w:rsidRPr="005367E6" w:rsidRDefault="005367E6" w:rsidP="00536A66">
      <w:pPr>
        <w:pStyle w:val="Heading4"/>
      </w:pPr>
      <w:bookmarkStart w:id="177" w:name="_Toc112224923"/>
      <w:r>
        <w:t>Depth</w:t>
      </w:r>
      <w:bookmarkEnd w:id="177"/>
      <w:r w:rsidRPr="005367E6">
        <w:t>, structure, texture</w:t>
      </w:r>
    </w:p>
    <w:p w14:paraId="39509CD1" w14:textId="77777777" w:rsidR="005367E6" w:rsidRDefault="005367E6" w:rsidP="00BC5778">
      <w:pPr>
        <w:pStyle w:val="NoSpacing"/>
      </w:pPr>
      <w:r>
        <w:t>The depth of soil available on the lot should be adequate to:</w:t>
      </w:r>
    </w:p>
    <w:p w14:paraId="649CC75B" w14:textId="77777777" w:rsidR="005367E6" w:rsidRPr="005367E6" w:rsidRDefault="005367E6" w:rsidP="00BC5778">
      <w:pPr>
        <w:pStyle w:val="ListBullet"/>
      </w:pPr>
      <w:r>
        <w:t xml:space="preserve">enable </w:t>
      </w:r>
      <w:r w:rsidRPr="005367E6">
        <w:t>construction of the selected EDRS</w:t>
      </w:r>
    </w:p>
    <w:p w14:paraId="6D98C832" w14:textId="77777777" w:rsidR="005367E6" w:rsidRPr="005367E6" w:rsidRDefault="005367E6" w:rsidP="00BC5778">
      <w:pPr>
        <w:pStyle w:val="ListBullet"/>
      </w:pPr>
      <w:r>
        <w:t xml:space="preserve">meet </w:t>
      </w:r>
      <w:r w:rsidRPr="005367E6">
        <w:t xml:space="preserve">effluent storage </w:t>
      </w:r>
      <w:proofErr w:type="gramStart"/>
      <w:r w:rsidRPr="005367E6">
        <w:t>requirements</w:t>
      </w:r>
      <w:proofErr w:type="gramEnd"/>
    </w:p>
    <w:p w14:paraId="194513B6" w14:textId="77777777" w:rsidR="005367E6" w:rsidRPr="005367E6" w:rsidRDefault="005367E6" w:rsidP="00BC5778">
      <w:pPr>
        <w:pStyle w:val="ListBullet"/>
      </w:pPr>
      <w:r>
        <w:t xml:space="preserve">enable </w:t>
      </w:r>
      <w:r w:rsidRPr="005367E6">
        <w:t>attenuation of pathogens nutrients and other contaminants by soil processes</w:t>
      </w:r>
    </w:p>
    <w:p w14:paraId="0A11F62D" w14:textId="77777777" w:rsidR="005367E6" w:rsidRPr="005367E6" w:rsidRDefault="005367E6" w:rsidP="00BC5778">
      <w:pPr>
        <w:pStyle w:val="ListBullet"/>
      </w:pPr>
      <w:r>
        <w:t xml:space="preserve">provide </w:t>
      </w:r>
      <w:r w:rsidRPr="005367E6">
        <w:t>an adequate separation distance to groundwater or restrictive layer such as hardpan.</w:t>
      </w:r>
    </w:p>
    <w:p w14:paraId="6E1DD3A4" w14:textId="77777777" w:rsidR="005367E6" w:rsidRPr="005367E6" w:rsidRDefault="005367E6" w:rsidP="00265622">
      <w:pPr>
        <w:pStyle w:val="NoSpacing"/>
        <w:keepNext/>
        <w:keepLines/>
      </w:pPr>
      <w:r>
        <w:t xml:space="preserve">The </w:t>
      </w:r>
      <w:r w:rsidRPr="005367E6">
        <w:t>criteria for soil depth stated in the guidance tables in Section 3.5 and AS</w:t>
      </w:r>
      <w:r w:rsidRPr="005367E6" w:rsidDel="00FC4D70">
        <w:t xml:space="preserve">/NZS </w:t>
      </w:r>
      <w:r w:rsidRPr="005367E6">
        <w:t>1547</w:t>
      </w:r>
      <w:r w:rsidRPr="005367E6" w:rsidDel="00FC4D70">
        <w:t>:2012</w:t>
      </w:r>
      <w:r w:rsidRPr="005367E6">
        <w:t xml:space="preserve"> should not necessarily be taken as absolutes values, rather as starting values for consideration together with other relevant factors. Other factors that should be considered include:</w:t>
      </w:r>
    </w:p>
    <w:p w14:paraId="094D3CBB" w14:textId="77777777" w:rsidR="005367E6" w:rsidRPr="005367E6" w:rsidRDefault="005367E6" w:rsidP="00265622">
      <w:pPr>
        <w:pStyle w:val="ListBullet"/>
      </w:pPr>
      <w:r>
        <w:t xml:space="preserve">soil </w:t>
      </w:r>
      <w:r w:rsidRPr="005367E6">
        <w:t>structure and texture</w:t>
      </w:r>
    </w:p>
    <w:p w14:paraId="731F990A" w14:textId="77777777" w:rsidR="005367E6" w:rsidRPr="005367E6" w:rsidRDefault="005367E6" w:rsidP="00265622">
      <w:pPr>
        <w:pStyle w:val="ListBullet"/>
      </w:pPr>
      <w:r>
        <w:t xml:space="preserve">slope </w:t>
      </w:r>
      <w:r w:rsidRPr="005367E6">
        <w:t xml:space="preserve">and </w:t>
      </w:r>
      <w:proofErr w:type="gramStart"/>
      <w:r w:rsidRPr="005367E6">
        <w:t>landform</w:t>
      </w:r>
      <w:proofErr w:type="gramEnd"/>
    </w:p>
    <w:p w14:paraId="1E3EFCEF" w14:textId="77777777" w:rsidR="005367E6" w:rsidRPr="005367E6" w:rsidRDefault="005367E6" w:rsidP="00265622">
      <w:pPr>
        <w:pStyle w:val="ListBullet"/>
      </w:pPr>
      <w:r>
        <w:t xml:space="preserve">location </w:t>
      </w:r>
      <w:r w:rsidRPr="005367E6">
        <w:t>and depth of sensitive receptors and restrictive layers.</w:t>
      </w:r>
    </w:p>
    <w:p w14:paraId="717A30AB" w14:textId="0312A5EA" w:rsidR="005367E6" w:rsidRDefault="005367E6" w:rsidP="006301E5">
      <w:pPr>
        <w:pStyle w:val="Caption"/>
      </w:pPr>
      <w:bookmarkStart w:id="178" w:name="_Toc167176713"/>
      <w:r>
        <w:t xml:space="preserve">Table </w:t>
      </w:r>
      <w:r>
        <w:fldChar w:fldCharType="begin"/>
      </w:r>
      <w:r>
        <w:instrText>SEQ Table \* ARABIC</w:instrText>
      </w:r>
      <w:r>
        <w:fldChar w:fldCharType="separate"/>
      </w:r>
      <w:r w:rsidR="005E37DD">
        <w:rPr>
          <w:noProof/>
        </w:rPr>
        <w:t>13</w:t>
      </w:r>
      <w:r>
        <w:fldChar w:fldCharType="end"/>
      </w:r>
      <w:r w:rsidRPr="005367E6">
        <w:t>:</w:t>
      </w:r>
      <w:r>
        <w:t xml:space="preserve"> AS/NZS 1547:2012 references to soil depth</w:t>
      </w:r>
      <w:bookmarkEnd w:id="178"/>
    </w:p>
    <w:tbl>
      <w:tblPr>
        <w:tblStyle w:val="EPA"/>
        <w:tblW w:w="0" w:type="auto"/>
        <w:tblCellMar>
          <w:top w:w="68" w:type="dxa"/>
          <w:bottom w:w="68" w:type="dxa"/>
        </w:tblCellMar>
        <w:tblLook w:val="0420" w:firstRow="1" w:lastRow="0" w:firstColumn="0" w:lastColumn="0" w:noHBand="0" w:noVBand="1"/>
      </w:tblPr>
      <w:tblGrid>
        <w:gridCol w:w="3686"/>
        <w:gridCol w:w="3685"/>
        <w:gridCol w:w="1645"/>
      </w:tblGrid>
      <w:tr w:rsidR="005367E6" w:rsidRPr="00344A0A" w14:paraId="55A5BB9E" w14:textId="77777777" w:rsidTr="00445237">
        <w:trPr>
          <w:cnfStyle w:val="100000000000" w:firstRow="1" w:lastRow="0" w:firstColumn="0" w:lastColumn="0" w:oddVBand="0" w:evenVBand="0" w:oddHBand="0" w:evenHBand="0" w:firstRowFirstColumn="0" w:firstRowLastColumn="0" w:lastRowFirstColumn="0" w:lastRowLastColumn="0"/>
        </w:trPr>
        <w:tc>
          <w:tcPr>
            <w:tcW w:w="3686" w:type="dxa"/>
          </w:tcPr>
          <w:p w14:paraId="77A9F3C6" w14:textId="77777777" w:rsidR="005367E6" w:rsidRPr="00344A0A" w:rsidRDefault="005367E6" w:rsidP="00344A0A">
            <w:pPr>
              <w:pStyle w:val="NoSpacing"/>
              <w:rPr>
                <w:rStyle w:val="CharacterStyle-Blue"/>
                <w:sz w:val="19"/>
                <w:szCs w:val="19"/>
              </w:rPr>
            </w:pPr>
            <w:r w:rsidRPr="00344A0A">
              <w:rPr>
                <w:rStyle w:val="CharacterStyle-Blue"/>
                <w:sz w:val="19"/>
                <w:szCs w:val="19"/>
              </w:rPr>
              <w:t>Section</w:t>
            </w:r>
          </w:p>
        </w:tc>
        <w:tc>
          <w:tcPr>
            <w:tcW w:w="3685" w:type="dxa"/>
          </w:tcPr>
          <w:p w14:paraId="4DF9E33F" w14:textId="77777777" w:rsidR="005367E6" w:rsidRPr="00344A0A" w:rsidRDefault="005367E6" w:rsidP="00344A0A">
            <w:pPr>
              <w:pStyle w:val="NoSpacing"/>
              <w:rPr>
                <w:rStyle w:val="CharacterStyle-Blue"/>
                <w:sz w:val="19"/>
                <w:szCs w:val="19"/>
              </w:rPr>
            </w:pPr>
            <w:r w:rsidRPr="00344A0A">
              <w:rPr>
                <w:rStyle w:val="CharacterStyle-Blue"/>
                <w:sz w:val="19"/>
                <w:szCs w:val="19"/>
              </w:rPr>
              <w:t>Subsection</w:t>
            </w:r>
          </w:p>
        </w:tc>
        <w:tc>
          <w:tcPr>
            <w:tcW w:w="1645" w:type="dxa"/>
          </w:tcPr>
          <w:p w14:paraId="068FCC85" w14:textId="77777777" w:rsidR="005367E6" w:rsidRPr="00344A0A" w:rsidRDefault="005367E6" w:rsidP="00344A0A">
            <w:pPr>
              <w:pStyle w:val="NoSpacing"/>
              <w:jc w:val="right"/>
              <w:rPr>
                <w:rStyle w:val="CharacterStyle-Blue"/>
                <w:sz w:val="19"/>
                <w:szCs w:val="19"/>
              </w:rPr>
            </w:pPr>
            <w:r w:rsidRPr="00344A0A">
              <w:rPr>
                <w:rStyle w:val="CharacterStyle-Blue"/>
                <w:sz w:val="19"/>
                <w:szCs w:val="19"/>
              </w:rPr>
              <w:t>Page number</w:t>
            </w:r>
          </w:p>
        </w:tc>
      </w:tr>
      <w:tr w:rsidR="005367E6" w:rsidRPr="00344A0A" w14:paraId="22A888BB" w14:textId="77777777" w:rsidTr="00445237">
        <w:tc>
          <w:tcPr>
            <w:tcW w:w="3686" w:type="dxa"/>
            <w:vMerge w:val="restart"/>
          </w:tcPr>
          <w:p w14:paraId="521B8A2B" w14:textId="77777777" w:rsidR="005367E6" w:rsidRPr="00344A0A" w:rsidRDefault="005367E6" w:rsidP="00344A0A">
            <w:pPr>
              <w:pStyle w:val="NoSpacing"/>
              <w:rPr>
                <w:sz w:val="19"/>
                <w:szCs w:val="19"/>
              </w:rPr>
            </w:pPr>
            <w:r w:rsidRPr="00344A0A">
              <w:rPr>
                <w:sz w:val="19"/>
                <w:szCs w:val="19"/>
              </w:rPr>
              <w:t>Section 5 Design of onsite systems</w:t>
            </w:r>
          </w:p>
        </w:tc>
        <w:tc>
          <w:tcPr>
            <w:tcW w:w="3685" w:type="dxa"/>
          </w:tcPr>
          <w:p w14:paraId="0590716F" w14:textId="77777777" w:rsidR="005367E6" w:rsidRPr="00344A0A" w:rsidRDefault="005367E6" w:rsidP="00344A0A">
            <w:pPr>
              <w:pStyle w:val="NoSpacing"/>
              <w:rPr>
                <w:sz w:val="19"/>
                <w:szCs w:val="19"/>
              </w:rPr>
            </w:pPr>
            <w:r w:rsidRPr="00344A0A">
              <w:rPr>
                <w:sz w:val="19"/>
                <w:szCs w:val="19"/>
              </w:rPr>
              <w:t>Section 5.5.4.2.2 Soil</w:t>
            </w:r>
          </w:p>
        </w:tc>
        <w:tc>
          <w:tcPr>
            <w:tcW w:w="1645" w:type="dxa"/>
          </w:tcPr>
          <w:p w14:paraId="115C72B0" w14:textId="77777777" w:rsidR="005367E6" w:rsidRPr="00344A0A" w:rsidRDefault="005367E6" w:rsidP="00344A0A">
            <w:pPr>
              <w:pStyle w:val="NoSpacing"/>
              <w:jc w:val="right"/>
              <w:rPr>
                <w:sz w:val="19"/>
                <w:szCs w:val="19"/>
              </w:rPr>
            </w:pPr>
            <w:r w:rsidRPr="00344A0A">
              <w:rPr>
                <w:sz w:val="19"/>
                <w:szCs w:val="19"/>
              </w:rPr>
              <w:t>53</w:t>
            </w:r>
          </w:p>
        </w:tc>
      </w:tr>
      <w:tr w:rsidR="005367E6" w:rsidRPr="00344A0A" w14:paraId="717760F4" w14:textId="77777777" w:rsidTr="00445237">
        <w:tc>
          <w:tcPr>
            <w:tcW w:w="3686" w:type="dxa"/>
            <w:vMerge/>
          </w:tcPr>
          <w:p w14:paraId="369229A7" w14:textId="77777777" w:rsidR="005367E6" w:rsidRPr="00344A0A" w:rsidRDefault="005367E6" w:rsidP="00344A0A">
            <w:pPr>
              <w:pStyle w:val="NoSpacing"/>
              <w:rPr>
                <w:sz w:val="19"/>
                <w:szCs w:val="19"/>
              </w:rPr>
            </w:pPr>
          </w:p>
        </w:tc>
        <w:tc>
          <w:tcPr>
            <w:tcW w:w="3685" w:type="dxa"/>
          </w:tcPr>
          <w:p w14:paraId="2054BC98" w14:textId="77777777" w:rsidR="005367E6" w:rsidRPr="00344A0A" w:rsidRDefault="005367E6" w:rsidP="00344A0A">
            <w:pPr>
              <w:pStyle w:val="NoSpacing"/>
              <w:rPr>
                <w:sz w:val="19"/>
                <w:szCs w:val="19"/>
              </w:rPr>
            </w:pPr>
            <w:r w:rsidRPr="00344A0A">
              <w:rPr>
                <w:sz w:val="19"/>
                <w:szCs w:val="19"/>
              </w:rPr>
              <w:t>C5.5.5.1</w:t>
            </w:r>
          </w:p>
        </w:tc>
        <w:tc>
          <w:tcPr>
            <w:tcW w:w="1645" w:type="dxa"/>
          </w:tcPr>
          <w:p w14:paraId="6DD3CD49" w14:textId="77777777" w:rsidR="005367E6" w:rsidRPr="00344A0A" w:rsidRDefault="005367E6" w:rsidP="00344A0A">
            <w:pPr>
              <w:pStyle w:val="NoSpacing"/>
              <w:jc w:val="right"/>
              <w:rPr>
                <w:sz w:val="19"/>
                <w:szCs w:val="19"/>
              </w:rPr>
            </w:pPr>
            <w:r w:rsidRPr="00344A0A">
              <w:rPr>
                <w:sz w:val="19"/>
                <w:szCs w:val="19"/>
              </w:rPr>
              <w:t>53</w:t>
            </w:r>
          </w:p>
        </w:tc>
      </w:tr>
      <w:tr w:rsidR="005367E6" w:rsidRPr="00344A0A" w14:paraId="2757A9DC" w14:textId="77777777" w:rsidTr="00445237">
        <w:tc>
          <w:tcPr>
            <w:tcW w:w="3686" w:type="dxa"/>
          </w:tcPr>
          <w:p w14:paraId="0BCF5F2A" w14:textId="77777777" w:rsidR="005367E6" w:rsidRPr="00344A0A" w:rsidRDefault="005367E6" w:rsidP="00344A0A">
            <w:pPr>
              <w:pStyle w:val="NoSpacing"/>
              <w:rPr>
                <w:sz w:val="19"/>
                <w:szCs w:val="19"/>
              </w:rPr>
            </w:pPr>
            <w:r w:rsidRPr="00344A0A">
              <w:rPr>
                <w:sz w:val="19"/>
                <w:szCs w:val="19"/>
              </w:rPr>
              <w:t>Appendix A Risk management process guidelines</w:t>
            </w:r>
          </w:p>
        </w:tc>
        <w:tc>
          <w:tcPr>
            <w:tcW w:w="3685" w:type="dxa"/>
          </w:tcPr>
          <w:p w14:paraId="2D827EBD" w14:textId="77777777" w:rsidR="005367E6" w:rsidRPr="00344A0A" w:rsidRDefault="005367E6" w:rsidP="00344A0A">
            <w:pPr>
              <w:pStyle w:val="NoSpacing"/>
              <w:rPr>
                <w:sz w:val="19"/>
                <w:szCs w:val="19"/>
              </w:rPr>
            </w:pPr>
            <w:r w:rsidRPr="00344A0A">
              <w:rPr>
                <w:sz w:val="19"/>
                <w:szCs w:val="19"/>
              </w:rPr>
              <w:t>Table A1 Examples of design risk reduction measures</w:t>
            </w:r>
          </w:p>
        </w:tc>
        <w:tc>
          <w:tcPr>
            <w:tcW w:w="1645" w:type="dxa"/>
          </w:tcPr>
          <w:p w14:paraId="0244E025" w14:textId="77777777" w:rsidR="005367E6" w:rsidRPr="00344A0A" w:rsidRDefault="005367E6" w:rsidP="00344A0A">
            <w:pPr>
              <w:pStyle w:val="NoSpacing"/>
              <w:jc w:val="right"/>
              <w:rPr>
                <w:sz w:val="19"/>
                <w:szCs w:val="19"/>
              </w:rPr>
            </w:pPr>
            <w:r w:rsidRPr="00344A0A">
              <w:rPr>
                <w:sz w:val="19"/>
                <w:szCs w:val="19"/>
              </w:rPr>
              <w:t>77</w:t>
            </w:r>
          </w:p>
        </w:tc>
      </w:tr>
      <w:tr w:rsidR="005367E6" w:rsidRPr="00344A0A" w14:paraId="60D969EF" w14:textId="77777777" w:rsidTr="00445237">
        <w:tc>
          <w:tcPr>
            <w:tcW w:w="3686" w:type="dxa"/>
            <w:vMerge w:val="restart"/>
          </w:tcPr>
          <w:p w14:paraId="691C1C29" w14:textId="3F7FAE3E" w:rsidR="005367E6" w:rsidRPr="00344A0A" w:rsidRDefault="005367E6" w:rsidP="00344A0A">
            <w:pPr>
              <w:pStyle w:val="NoSpacing"/>
              <w:rPr>
                <w:sz w:val="19"/>
                <w:szCs w:val="19"/>
              </w:rPr>
            </w:pPr>
            <w:r w:rsidRPr="00344A0A">
              <w:rPr>
                <w:sz w:val="19"/>
                <w:szCs w:val="19"/>
              </w:rPr>
              <w:t xml:space="preserve">Appendix K Land applications systems – </w:t>
            </w:r>
            <w:r w:rsidR="00CE04A9">
              <w:rPr>
                <w:sz w:val="19"/>
                <w:szCs w:val="19"/>
              </w:rPr>
              <w:t>G</w:t>
            </w:r>
            <w:r w:rsidR="00CE04A9" w:rsidRPr="00344A0A">
              <w:rPr>
                <w:sz w:val="19"/>
                <w:szCs w:val="19"/>
              </w:rPr>
              <w:t xml:space="preserve">uidance </w:t>
            </w:r>
            <w:r w:rsidRPr="00344A0A">
              <w:rPr>
                <w:sz w:val="19"/>
                <w:szCs w:val="19"/>
              </w:rPr>
              <w:t>on selection</w:t>
            </w:r>
          </w:p>
        </w:tc>
        <w:tc>
          <w:tcPr>
            <w:tcW w:w="3685" w:type="dxa"/>
          </w:tcPr>
          <w:p w14:paraId="76714D6C" w14:textId="77777777" w:rsidR="005367E6" w:rsidRPr="00344A0A" w:rsidRDefault="005367E6" w:rsidP="00344A0A">
            <w:pPr>
              <w:pStyle w:val="NoSpacing"/>
              <w:rPr>
                <w:sz w:val="19"/>
                <w:szCs w:val="19"/>
              </w:rPr>
            </w:pPr>
            <w:r w:rsidRPr="00344A0A">
              <w:rPr>
                <w:sz w:val="19"/>
                <w:szCs w:val="19"/>
              </w:rPr>
              <w:t>Table K1 Land application systems</w:t>
            </w:r>
          </w:p>
        </w:tc>
        <w:tc>
          <w:tcPr>
            <w:tcW w:w="1645" w:type="dxa"/>
          </w:tcPr>
          <w:p w14:paraId="73B42417" w14:textId="77777777" w:rsidR="005367E6" w:rsidRPr="00344A0A" w:rsidRDefault="005367E6" w:rsidP="00344A0A">
            <w:pPr>
              <w:pStyle w:val="NoSpacing"/>
              <w:jc w:val="right"/>
              <w:rPr>
                <w:sz w:val="19"/>
                <w:szCs w:val="19"/>
              </w:rPr>
            </w:pPr>
            <w:r w:rsidRPr="00344A0A">
              <w:rPr>
                <w:sz w:val="19"/>
                <w:szCs w:val="19"/>
              </w:rPr>
              <w:t>130</w:t>
            </w:r>
          </w:p>
        </w:tc>
      </w:tr>
      <w:tr w:rsidR="005367E6" w:rsidRPr="00344A0A" w14:paraId="57B9A3B0" w14:textId="77777777" w:rsidTr="00445237">
        <w:tc>
          <w:tcPr>
            <w:tcW w:w="3686" w:type="dxa"/>
            <w:vMerge/>
          </w:tcPr>
          <w:p w14:paraId="0FC1DF1A" w14:textId="77777777" w:rsidR="005367E6" w:rsidRPr="00344A0A" w:rsidRDefault="005367E6" w:rsidP="00344A0A">
            <w:pPr>
              <w:pStyle w:val="NoSpacing"/>
              <w:rPr>
                <w:sz w:val="19"/>
                <w:szCs w:val="19"/>
              </w:rPr>
            </w:pPr>
          </w:p>
        </w:tc>
        <w:tc>
          <w:tcPr>
            <w:tcW w:w="3685" w:type="dxa"/>
          </w:tcPr>
          <w:p w14:paraId="1B98A3CB" w14:textId="77777777" w:rsidR="005367E6" w:rsidRPr="00344A0A" w:rsidRDefault="005367E6" w:rsidP="00344A0A">
            <w:pPr>
              <w:pStyle w:val="NoSpacing"/>
              <w:rPr>
                <w:sz w:val="19"/>
                <w:szCs w:val="19"/>
              </w:rPr>
            </w:pPr>
            <w:r w:rsidRPr="00344A0A">
              <w:rPr>
                <w:sz w:val="19"/>
                <w:szCs w:val="19"/>
              </w:rPr>
              <w:t>Table K2 Selecting land application systems</w:t>
            </w:r>
          </w:p>
        </w:tc>
        <w:tc>
          <w:tcPr>
            <w:tcW w:w="1645" w:type="dxa"/>
          </w:tcPr>
          <w:p w14:paraId="49D050D4" w14:textId="77777777" w:rsidR="005367E6" w:rsidRPr="00344A0A" w:rsidRDefault="005367E6" w:rsidP="00344A0A">
            <w:pPr>
              <w:pStyle w:val="NoSpacing"/>
              <w:jc w:val="right"/>
              <w:rPr>
                <w:sz w:val="19"/>
                <w:szCs w:val="19"/>
              </w:rPr>
            </w:pPr>
            <w:r w:rsidRPr="00344A0A">
              <w:rPr>
                <w:sz w:val="19"/>
                <w:szCs w:val="19"/>
              </w:rPr>
              <w:t>135</w:t>
            </w:r>
          </w:p>
        </w:tc>
      </w:tr>
      <w:tr w:rsidR="005367E6" w:rsidRPr="00344A0A" w14:paraId="6988D282" w14:textId="77777777" w:rsidTr="00445237">
        <w:tc>
          <w:tcPr>
            <w:tcW w:w="3686" w:type="dxa"/>
          </w:tcPr>
          <w:p w14:paraId="07C98C81" w14:textId="77777777" w:rsidR="005367E6" w:rsidRPr="00344A0A" w:rsidRDefault="005367E6" w:rsidP="00344A0A">
            <w:pPr>
              <w:pStyle w:val="NoSpacing"/>
              <w:rPr>
                <w:sz w:val="19"/>
                <w:szCs w:val="19"/>
              </w:rPr>
            </w:pPr>
            <w:r w:rsidRPr="00344A0A">
              <w:rPr>
                <w:sz w:val="19"/>
                <w:szCs w:val="19"/>
              </w:rPr>
              <w:t>Appendix M Land application methods – Irrigation systems</w:t>
            </w:r>
          </w:p>
        </w:tc>
        <w:tc>
          <w:tcPr>
            <w:tcW w:w="3685" w:type="dxa"/>
          </w:tcPr>
          <w:p w14:paraId="5A1FE41D" w14:textId="77777777" w:rsidR="005367E6" w:rsidRPr="00344A0A" w:rsidRDefault="005367E6" w:rsidP="00344A0A">
            <w:pPr>
              <w:pStyle w:val="NoSpacing"/>
              <w:rPr>
                <w:sz w:val="19"/>
                <w:szCs w:val="19"/>
              </w:rPr>
            </w:pPr>
            <w:r w:rsidRPr="00344A0A">
              <w:rPr>
                <w:sz w:val="19"/>
                <w:szCs w:val="19"/>
              </w:rPr>
              <w:t>M5 LPED irrigation</w:t>
            </w:r>
          </w:p>
        </w:tc>
        <w:tc>
          <w:tcPr>
            <w:tcW w:w="1645" w:type="dxa"/>
          </w:tcPr>
          <w:p w14:paraId="147F0FAB" w14:textId="77777777" w:rsidR="005367E6" w:rsidRPr="00344A0A" w:rsidRDefault="005367E6" w:rsidP="00344A0A">
            <w:pPr>
              <w:pStyle w:val="NoSpacing"/>
              <w:jc w:val="right"/>
              <w:rPr>
                <w:sz w:val="19"/>
                <w:szCs w:val="19"/>
              </w:rPr>
            </w:pPr>
            <w:r w:rsidRPr="00344A0A">
              <w:rPr>
                <w:sz w:val="19"/>
                <w:szCs w:val="19"/>
              </w:rPr>
              <w:t>158</w:t>
            </w:r>
          </w:p>
        </w:tc>
      </w:tr>
      <w:tr w:rsidR="005367E6" w:rsidRPr="00344A0A" w14:paraId="666BC447" w14:textId="77777777" w:rsidTr="00445237">
        <w:tc>
          <w:tcPr>
            <w:tcW w:w="3686" w:type="dxa"/>
          </w:tcPr>
          <w:p w14:paraId="4100B8B1" w14:textId="77777777" w:rsidR="005367E6" w:rsidRPr="00344A0A" w:rsidRDefault="005367E6" w:rsidP="00344A0A">
            <w:pPr>
              <w:pStyle w:val="NoSpacing"/>
              <w:rPr>
                <w:sz w:val="19"/>
                <w:szCs w:val="19"/>
              </w:rPr>
            </w:pPr>
            <w:r w:rsidRPr="00344A0A">
              <w:rPr>
                <w:sz w:val="19"/>
                <w:szCs w:val="19"/>
              </w:rPr>
              <w:t>Appendix R Recommended setback distances for land application</w:t>
            </w:r>
          </w:p>
        </w:tc>
        <w:tc>
          <w:tcPr>
            <w:tcW w:w="3685" w:type="dxa"/>
          </w:tcPr>
          <w:p w14:paraId="53BA349E" w14:textId="77777777" w:rsidR="005367E6" w:rsidRPr="00344A0A" w:rsidRDefault="005367E6" w:rsidP="00344A0A">
            <w:pPr>
              <w:pStyle w:val="NoSpacing"/>
              <w:rPr>
                <w:sz w:val="19"/>
                <w:szCs w:val="19"/>
              </w:rPr>
            </w:pPr>
            <w:r w:rsidRPr="00344A0A">
              <w:rPr>
                <w:sz w:val="19"/>
                <w:szCs w:val="19"/>
              </w:rPr>
              <w:t>Table R1 Guidelines for horizontal and vertical setback distances</w:t>
            </w:r>
          </w:p>
        </w:tc>
        <w:tc>
          <w:tcPr>
            <w:tcW w:w="1645" w:type="dxa"/>
          </w:tcPr>
          <w:p w14:paraId="298174D4" w14:textId="77777777" w:rsidR="005367E6" w:rsidRPr="00344A0A" w:rsidRDefault="005367E6" w:rsidP="00344A0A">
            <w:pPr>
              <w:pStyle w:val="NoSpacing"/>
              <w:jc w:val="right"/>
              <w:rPr>
                <w:sz w:val="19"/>
                <w:szCs w:val="19"/>
              </w:rPr>
            </w:pPr>
            <w:r w:rsidRPr="00344A0A">
              <w:rPr>
                <w:sz w:val="19"/>
                <w:szCs w:val="19"/>
              </w:rPr>
              <w:t>184</w:t>
            </w:r>
          </w:p>
        </w:tc>
      </w:tr>
    </w:tbl>
    <w:p w14:paraId="4F55BAC6" w14:textId="553B7044" w:rsidR="005367E6" w:rsidRDefault="005367E6" w:rsidP="003B033E">
      <w:pPr>
        <w:pStyle w:val="Caption"/>
        <w:spacing w:before="240"/>
      </w:pPr>
      <w:bookmarkStart w:id="179" w:name="_Toc167176714"/>
      <w:r>
        <w:lastRenderedPageBreak/>
        <w:t xml:space="preserve">Table </w:t>
      </w:r>
      <w:r>
        <w:fldChar w:fldCharType="begin"/>
      </w:r>
      <w:r>
        <w:instrText>SEQ Table \* ARABIC</w:instrText>
      </w:r>
      <w:r>
        <w:fldChar w:fldCharType="separate"/>
      </w:r>
      <w:r w:rsidR="00ED4E9B">
        <w:rPr>
          <w:noProof/>
        </w:rPr>
        <w:t>14</w:t>
      </w:r>
      <w:r>
        <w:fldChar w:fldCharType="end"/>
      </w:r>
      <w:r w:rsidRPr="005367E6">
        <w:t>:</w:t>
      </w:r>
      <w:r>
        <w:t xml:space="preserve"> AS/NZS 1547:2012 references to soil </w:t>
      </w:r>
      <w:r w:rsidRPr="003B033E">
        <w:t>texture</w:t>
      </w:r>
      <w:r>
        <w:t xml:space="preserve"> and structure</w:t>
      </w:r>
      <w:bookmarkEnd w:id="179"/>
    </w:p>
    <w:tbl>
      <w:tblPr>
        <w:tblStyle w:val="EPA"/>
        <w:tblW w:w="0" w:type="auto"/>
        <w:tblCellMar>
          <w:top w:w="113" w:type="dxa"/>
          <w:bottom w:w="113" w:type="dxa"/>
        </w:tblCellMar>
        <w:tblLook w:val="0420" w:firstRow="1" w:lastRow="0" w:firstColumn="0" w:lastColumn="0" w:noHBand="0" w:noVBand="1"/>
      </w:tblPr>
      <w:tblGrid>
        <w:gridCol w:w="3686"/>
        <w:gridCol w:w="3544"/>
        <w:gridCol w:w="1786"/>
      </w:tblGrid>
      <w:tr w:rsidR="005367E6" w:rsidRPr="006F3A8B" w14:paraId="3DA924F9" w14:textId="77777777" w:rsidTr="00493D48">
        <w:trPr>
          <w:cnfStyle w:val="100000000000" w:firstRow="1" w:lastRow="0" w:firstColumn="0" w:lastColumn="0" w:oddVBand="0" w:evenVBand="0" w:oddHBand="0" w:evenHBand="0" w:firstRowFirstColumn="0" w:firstRowLastColumn="0" w:lastRowFirstColumn="0" w:lastRowLastColumn="0"/>
          <w:tblHeader/>
        </w:trPr>
        <w:tc>
          <w:tcPr>
            <w:tcW w:w="3686" w:type="dxa"/>
          </w:tcPr>
          <w:p w14:paraId="26EB15BF" w14:textId="77777777" w:rsidR="005367E6" w:rsidRPr="006F3A8B" w:rsidRDefault="005367E6" w:rsidP="00C94674">
            <w:pPr>
              <w:pStyle w:val="NoSpacing"/>
              <w:rPr>
                <w:rStyle w:val="CharacterStyle-Blue"/>
                <w:sz w:val="19"/>
                <w:szCs w:val="19"/>
              </w:rPr>
            </w:pPr>
            <w:r w:rsidRPr="006F3A8B">
              <w:rPr>
                <w:rStyle w:val="CharacterStyle-Blue"/>
                <w:sz w:val="19"/>
                <w:szCs w:val="19"/>
              </w:rPr>
              <w:t>Section</w:t>
            </w:r>
          </w:p>
        </w:tc>
        <w:tc>
          <w:tcPr>
            <w:tcW w:w="3544" w:type="dxa"/>
          </w:tcPr>
          <w:p w14:paraId="23AE15BB" w14:textId="77777777" w:rsidR="005367E6" w:rsidRPr="006F3A8B" w:rsidRDefault="005367E6" w:rsidP="00C94674">
            <w:pPr>
              <w:pStyle w:val="NoSpacing"/>
              <w:rPr>
                <w:rStyle w:val="CharacterStyle-Blue"/>
                <w:sz w:val="19"/>
                <w:szCs w:val="19"/>
              </w:rPr>
            </w:pPr>
            <w:r w:rsidRPr="006F3A8B">
              <w:rPr>
                <w:rStyle w:val="CharacterStyle-Blue"/>
                <w:sz w:val="19"/>
                <w:szCs w:val="19"/>
              </w:rPr>
              <w:t>Subsection</w:t>
            </w:r>
          </w:p>
        </w:tc>
        <w:tc>
          <w:tcPr>
            <w:tcW w:w="1786" w:type="dxa"/>
          </w:tcPr>
          <w:p w14:paraId="68847C80" w14:textId="77777777" w:rsidR="005367E6" w:rsidRPr="006F3A8B" w:rsidRDefault="005367E6" w:rsidP="00C94674">
            <w:pPr>
              <w:pStyle w:val="NoSpacing"/>
              <w:jc w:val="right"/>
              <w:rPr>
                <w:rStyle w:val="CharacterStyle-Blue"/>
                <w:sz w:val="19"/>
                <w:szCs w:val="19"/>
              </w:rPr>
            </w:pPr>
            <w:r w:rsidRPr="006F3A8B">
              <w:rPr>
                <w:rStyle w:val="CharacterStyle-Blue"/>
                <w:sz w:val="19"/>
                <w:szCs w:val="19"/>
              </w:rPr>
              <w:t>Page number</w:t>
            </w:r>
          </w:p>
        </w:tc>
      </w:tr>
      <w:tr w:rsidR="005367E6" w:rsidRPr="006F3A8B" w14:paraId="1C67AEA5" w14:textId="77777777" w:rsidTr="00493D48">
        <w:tc>
          <w:tcPr>
            <w:tcW w:w="3686" w:type="dxa"/>
            <w:vMerge w:val="restart"/>
          </w:tcPr>
          <w:p w14:paraId="1CFC4292" w14:textId="77777777" w:rsidR="005367E6" w:rsidRPr="006F3A8B" w:rsidRDefault="005367E6" w:rsidP="00C94674">
            <w:pPr>
              <w:pStyle w:val="NoSpacing"/>
              <w:rPr>
                <w:sz w:val="19"/>
                <w:szCs w:val="19"/>
              </w:rPr>
            </w:pPr>
            <w:r w:rsidRPr="006F3A8B">
              <w:rPr>
                <w:sz w:val="19"/>
                <w:szCs w:val="19"/>
              </w:rPr>
              <w:t>Section 5 Design of onsite systems</w:t>
            </w:r>
          </w:p>
        </w:tc>
        <w:tc>
          <w:tcPr>
            <w:tcW w:w="3544" w:type="dxa"/>
          </w:tcPr>
          <w:p w14:paraId="149293EA" w14:textId="77777777" w:rsidR="005367E6" w:rsidRPr="006F3A8B" w:rsidRDefault="005367E6" w:rsidP="00C94674">
            <w:pPr>
              <w:pStyle w:val="NoSpacing"/>
              <w:rPr>
                <w:sz w:val="19"/>
                <w:szCs w:val="19"/>
              </w:rPr>
            </w:pPr>
            <w:r w:rsidRPr="006F3A8B">
              <w:rPr>
                <w:sz w:val="19"/>
                <w:szCs w:val="19"/>
              </w:rPr>
              <w:t>C5.1.1</w:t>
            </w:r>
          </w:p>
        </w:tc>
        <w:tc>
          <w:tcPr>
            <w:tcW w:w="1786" w:type="dxa"/>
          </w:tcPr>
          <w:p w14:paraId="56412650" w14:textId="77777777" w:rsidR="005367E6" w:rsidRPr="006F3A8B" w:rsidRDefault="005367E6" w:rsidP="00C94674">
            <w:pPr>
              <w:pStyle w:val="NoSpacing"/>
              <w:jc w:val="right"/>
              <w:rPr>
                <w:sz w:val="19"/>
                <w:szCs w:val="19"/>
              </w:rPr>
            </w:pPr>
            <w:r w:rsidRPr="006F3A8B">
              <w:rPr>
                <w:sz w:val="19"/>
                <w:szCs w:val="19"/>
              </w:rPr>
              <w:t>34</w:t>
            </w:r>
          </w:p>
        </w:tc>
      </w:tr>
      <w:tr w:rsidR="005367E6" w:rsidRPr="006F3A8B" w14:paraId="1A583E42" w14:textId="77777777" w:rsidTr="00493D48">
        <w:tc>
          <w:tcPr>
            <w:tcW w:w="3686" w:type="dxa"/>
            <w:vMerge/>
          </w:tcPr>
          <w:p w14:paraId="50A3B2C7" w14:textId="77777777" w:rsidR="005367E6" w:rsidRPr="006F3A8B" w:rsidRDefault="005367E6" w:rsidP="00C94674">
            <w:pPr>
              <w:pStyle w:val="NoSpacing"/>
              <w:rPr>
                <w:sz w:val="19"/>
                <w:szCs w:val="19"/>
              </w:rPr>
            </w:pPr>
          </w:p>
        </w:tc>
        <w:tc>
          <w:tcPr>
            <w:tcW w:w="3544" w:type="dxa"/>
          </w:tcPr>
          <w:p w14:paraId="330E5708" w14:textId="77777777" w:rsidR="005367E6" w:rsidRPr="006F3A8B" w:rsidRDefault="005367E6" w:rsidP="00C94674">
            <w:pPr>
              <w:pStyle w:val="NoSpacing"/>
              <w:rPr>
                <w:sz w:val="19"/>
                <w:szCs w:val="19"/>
              </w:rPr>
            </w:pPr>
            <w:r w:rsidRPr="006F3A8B">
              <w:rPr>
                <w:sz w:val="19"/>
                <w:szCs w:val="19"/>
              </w:rPr>
              <w:t>Table 5.1 Determination of soil category</w:t>
            </w:r>
          </w:p>
        </w:tc>
        <w:tc>
          <w:tcPr>
            <w:tcW w:w="1786" w:type="dxa"/>
          </w:tcPr>
          <w:p w14:paraId="482DA679" w14:textId="77777777" w:rsidR="005367E6" w:rsidRPr="006F3A8B" w:rsidRDefault="005367E6" w:rsidP="00C94674">
            <w:pPr>
              <w:pStyle w:val="NoSpacing"/>
              <w:jc w:val="right"/>
              <w:rPr>
                <w:sz w:val="19"/>
                <w:szCs w:val="19"/>
              </w:rPr>
            </w:pPr>
            <w:r w:rsidRPr="006F3A8B">
              <w:rPr>
                <w:sz w:val="19"/>
                <w:szCs w:val="19"/>
              </w:rPr>
              <w:t>39</w:t>
            </w:r>
          </w:p>
        </w:tc>
      </w:tr>
      <w:tr w:rsidR="005367E6" w:rsidRPr="006F3A8B" w14:paraId="6AD8136B" w14:textId="77777777" w:rsidTr="00493D48">
        <w:tc>
          <w:tcPr>
            <w:tcW w:w="3686" w:type="dxa"/>
            <w:vMerge/>
          </w:tcPr>
          <w:p w14:paraId="46593CB3" w14:textId="77777777" w:rsidR="005367E6" w:rsidRPr="006F3A8B" w:rsidRDefault="005367E6" w:rsidP="00C94674">
            <w:pPr>
              <w:pStyle w:val="NoSpacing"/>
              <w:rPr>
                <w:sz w:val="19"/>
                <w:szCs w:val="19"/>
              </w:rPr>
            </w:pPr>
          </w:p>
        </w:tc>
        <w:tc>
          <w:tcPr>
            <w:tcW w:w="3544" w:type="dxa"/>
          </w:tcPr>
          <w:p w14:paraId="687A66E2" w14:textId="77777777" w:rsidR="005367E6" w:rsidRPr="006F3A8B" w:rsidRDefault="005367E6" w:rsidP="00C94674">
            <w:pPr>
              <w:pStyle w:val="NoSpacing"/>
              <w:rPr>
                <w:sz w:val="19"/>
                <w:szCs w:val="19"/>
              </w:rPr>
            </w:pPr>
            <w:r w:rsidRPr="006F3A8B">
              <w:rPr>
                <w:sz w:val="19"/>
                <w:szCs w:val="19"/>
              </w:rPr>
              <w:t>C5.5</w:t>
            </w:r>
          </w:p>
        </w:tc>
        <w:tc>
          <w:tcPr>
            <w:tcW w:w="1786" w:type="dxa"/>
          </w:tcPr>
          <w:p w14:paraId="3AC9CD5C" w14:textId="77777777" w:rsidR="005367E6" w:rsidRPr="006F3A8B" w:rsidRDefault="005367E6" w:rsidP="00C94674">
            <w:pPr>
              <w:pStyle w:val="NoSpacing"/>
              <w:jc w:val="right"/>
              <w:rPr>
                <w:sz w:val="19"/>
                <w:szCs w:val="19"/>
              </w:rPr>
            </w:pPr>
            <w:r w:rsidRPr="006F3A8B">
              <w:rPr>
                <w:sz w:val="19"/>
                <w:szCs w:val="19"/>
              </w:rPr>
              <w:t>48</w:t>
            </w:r>
          </w:p>
        </w:tc>
      </w:tr>
      <w:tr w:rsidR="005367E6" w:rsidRPr="006F3A8B" w14:paraId="31E1F0BA" w14:textId="77777777" w:rsidTr="00493D48">
        <w:tc>
          <w:tcPr>
            <w:tcW w:w="3686" w:type="dxa"/>
            <w:vMerge/>
          </w:tcPr>
          <w:p w14:paraId="7E6DD745" w14:textId="77777777" w:rsidR="005367E6" w:rsidRPr="006F3A8B" w:rsidRDefault="005367E6" w:rsidP="00C94674">
            <w:pPr>
              <w:pStyle w:val="NoSpacing"/>
              <w:rPr>
                <w:sz w:val="19"/>
                <w:szCs w:val="19"/>
              </w:rPr>
            </w:pPr>
          </w:p>
        </w:tc>
        <w:tc>
          <w:tcPr>
            <w:tcW w:w="3544" w:type="dxa"/>
          </w:tcPr>
          <w:p w14:paraId="56E86561" w14:textId="77777777" w:rsidR="005367E6" w:rsidRPr="006F3A8B" w:rsidRDefault="005367E6" w:rsidP="00C94674">
            <w:pPr>
              <w:pStyle w:val="NoSpacing"/>
              <w:rPr>
                <w:sz w:val="19"/>
                <w:szCs w:val="19"/>
              </w:rPr>
            </w:pPr>
            <w:r w:rsidRPr="006F3A8B">
              <w:rPr>
                <w:sz w:val="19"/>
                <w:szCs w:val="19"/>
              </w:rPr>
              <w:t>C5.5.4.2.2 Soil</w:t>
            </w:r>
          </w:p>
        </w:tc>
        <w:tc>
          <w:tcPr>
            <w:tcW w:w="1786" w:type="dxa"/>
          </w:tcPr>
          <w:p w14:paraId="2C86290F" w14:textId="77777777" w:rsidR="005367E6" w:rsidRPr="006F3A8B" w:rsidRDefault="005367E6" w:rsidP="00C94674">
            <w:pPr>
              <w:pStyle w:val="NoSpacing"/>
              <w:jc w:val="right"/>
              <w:rPr>
                <w:sz w:val="19"/>
                <w:szCs w:val="19"/>
              </w:rPr>
            </w:pPr>
            <w:r w:rsidRPr="006F3A8B">
              <w:rPr>
                <w:sz w:val="19"/>
                <w:szCs w:val="19"/>
              </w:rPr>
              <w:t>53</w:t>
            </w:r>
          </w:p>
        </w:tc>
      </w:tr>
      <w:tr w:rsidR="005367E6" w:rsidRPr="006F3A8B" w14:paraId="75AC6952" w14:textId="77777777" w:rsidTr="00493D48">
        <w:tc>
          <w:tcPr>
            <w:tcW w:w="3686" w:type="dxa"/>
            <w:vMerge/>
          </w:tcPr>
          <w:p w14:paraId="43DCE5F6" w14:textId="77777777" w:rsidR="005367E6" w:rsidRPr="006F3A8B" w:rsidRDefault="005367E6" w:rsidP="00C94674">
            <w:pPr>
              <w:pStyle w:val="NoSpacing"/>
              <w:rPr>
                <w:sz w:val="19"/>
                <w:szCs w:val="19"/>
              </w:rPr>
            </w:pPr>
          </w:p>
        </w:tc>
        <w:tc>
          <w:tcPr>
            <w:tcW w:w="3544" w:type="dxa"/>
          </w:tcPr>
          <w:p w14:paraId="0C6EF8C5" w14:textId="77777777" w:rsidR="005367E6" w:rsidRPr="006F3A8B" w:rsidRDefault="005367E6" w:rsidP="00C94674">
            <w:pPr>
              <w:pStyle w:val="NoSpacing"/>
              <w:rPr>
                <w:sz w:val="19"/>
                <w:szCs w:val="19"/>
              </w:rPr>
            </w:pPr>
            <w:r w:rsidRPr="006F3A8B">
              <w:rPr>
                <w:sz w:val="19"/>
                <w:szCs w:val="19"/>
              </w:rPr>
              <w:t>C5.5.5.1</w:t>
            </w:r>
          </w:p>
        </w:tc>
        <w:tc>
          <w:tcPr>
            <w:tcW w:w="1786" w:type="dxa"/>
          </w:tcPr>
          <w:p w14:paraId="184A4E59" w14:textId="77777777" w:rsidR="005367E6" w:rsidRPr="006F3A8B" w:rsidRDefault="005367E6" w:rsidP="00C94674">
            <w:pPr>
              <w:pStyle w:val="NoSpacing"/>
              <w:jc w:val="right"/>
              <w:rPr>
                <w:sz w:val="19"/>
                <w:szCs w:val="19"/>
              </w:rPr>
            </w:pPr>
            <w:r w:rsidRPr="006F3A8B">
              <w:rPr>
                <w:sz w:val="19"/>
                <w:szCs w:val="19"/>
              </w:rPr>
              <w:t>54</w:t>
            </w:r>
          </w:p>
        </w:tc>
      </w:tr>
      <w:tr w:rsidR="005367E6" w:rsidRPr="006F3A8B" w14:paraId="0E0EF152" w14:textId="77777777" w:rsidTr="00493D48">
        <w:tc>
          <w:tcPr>
            <w:tcW w:w="3686" w:type="dxa"/>
            <w:vMerge/>
          </w:tcPr>
          <w:p w14:paraId="72516972" w14:textId="77777777" w:rsidR="005367E6" w:rsidRPr="006F3A8B" w:rsidRDefault="005367E6" w:rsidP="00C94674">
            <w:pPr>
              <w:pStyle w:val="NoSpacing"/>
              <w:rPr>
                <w:sz w:val="19"/>
                <w:szCs w:val="19"/>
              </w:rPr>
            </w:pPr>
          </w:p>
        </w:tc>
        <w:tc>
          <w:tcPr>
            <w:tcW w:w="3544" w:type="dxa"/>
          </w:tcPr>
          <w:p w14:paraId="38472197" w14:textId="77777777" w:rsidR="005367E6" w:rsidRPr="006F3A8B" w:rsidRDefault="005367E6" w:rsidP="00C94674">
            <w:pPr>
              <w:pStyle w:val="NoSpacing"/>
              <w:rPr>
                <w:sz w:val="19"/>
                <w:szCs w:val="19"/>
              </w:rPr>
            </w:pPr>
            <w:r w:rsidRPr="006F3A8B">
              <w:rPr>
                <w:sz w:val="19"/>
                <w:szCs w:val="19"/>
              </w:rPr>
              <w:t>Table 5.2</w:t>
            </w:r>
          </w:p>
        </w:tc>
        <w:tc>
          <w:tcPr>
            <w:tcW w:w="1786" w:type="dxa"/>
          </w:tcPr>
          <w:p w14:paraId="1BE07C58" w14:textId="77777777" w:rsidR="005367E6" w:rsidRPr="006F3A8B" w:rsidRDefault="005367E6" w:rsidP="00C94674">
            <w:pPr>
              <w:pStyle w:val="NoSpacing"/>
              <w:jc w:val="right"/>
              <w:rPr>
                <w:sz w:val="19"/>
                <w:szCs w:val="19"/>
              </w:rPr>
            </w:pPr>
            <w:r w:rsidRPr="006F3A8B">
              <w:rPr>
                <w:sz w:val="19"/>
                <w:szCs w:val="19"/>
              </w:rPr>
              <w:t>55</w:t>
            </w:r>
          </w:p>
        </w:tc>
      </w:tr>
      <w:tr w:rsidR="005367E6" w:rsidRPr="006F3A8B" w14:paraId="19D770BD" w14:textId="77777777" w:rsidTr="00493D48">
        <w:tc>
          <w:tcPr>
            <w:tcW w:w="3686" w:type="dxa"/>
            <w:vMerge w:val="restart"/>
          </w:tcPr>
          <w:p w14:paraId="6E4C96DA" w14:textId="77777777" w:rsidR="005367E6" w:rsidRPr="006F3A8B" w:rsidRDefault="005367E6" w:rsidP="00C94674">
            <w:pPr>
              <w:pStyle w:val="NoSpacing"/>
              <w:rPr>
                <w:sz w:val="19"/>
                <w:szCs w:val="19"/>
              </w:rPr>
            </w:pPr>
            <w:r w:rsidRPr="006F3A8B">
              <w:rPr>
                <w:sz w:val="19"/>
                <w:szCs w:val="19"/>
              </w:rPr>
              <w:t>Appendix B Site and soil evaluation procedures</w:t>
            </w:r>
          </w:p>
        </w:tc>
        <w:tc>
          <w:tcPr>
            <w:tcW w:w="3544" w:type="dxa"/>
          </w:tcPr>
          <w:p w14:paraId="0B440EA7" w14:textId="77777777" w:rsidR="005367E6" w:rsidRPr="006F3A8B" w:rsidRDefault="005367E6" w:rsidP="00C5247C">
            <w:pPr>
              <w:pStyle w:val="NoSpacing"/>
              <w:keepNext/>
              <w:keepLines/>
              <w:rPr>
                <w:sz w:val="19"/>
                <w:szCs w:val="19"/>
              </w:rPr>
            </w:pPr>
            <w:r w:rsidRPr="006F3A8B">
              <w:rPr>
                <w:sz w:val="19"/>
                <w:szCs w:val="19"/>
              </w:rPr>
              <w:t>Table B2 Soil properties</w:t>
            </w:r>
          </w:p>
        </w:tc>
        <w:tc>
          <w:tcPr>
            <w:tcW w:w="1786" w:type="dxa"/>
          </w:tcPr>
          <w:p w14:paraId="4CF2CE0C" w14:textId="77777777" w:rsidR="005367E6" w:rsidRPr="006F3A8B" w:rsidRDefault="005367E6" w:rsidP="00C94674">
            <w:pPr>
              <w:pStyle w:val="NoSpacing"/>
              <w:jc w:val="right"/>
              <w:rPr>
                <w:sz w:val="19"/>
                <w:szCs w:val="19"/>
              </w:rPr>
            </w:pPr>
            <w:r w:rsidRPr="006F3A8B">
              <w:rPr>
                <w:sz w:val="19"/>
                <w:szCs w:val="19"/>
              </w:rPr>
              <w:t>87</w:t>
            </w:r>
          </w:p>
        </w:tc>
      </w:tr>
      <w:tr w:rsidR="005367E6" w:rsidRPr="006F3A8B" w14:paraId="5DF881F4" w14:textId="77777777" w:rsidTr="00493D48">
        <w:tc>
          <w:tcPr>
            <w:tcW w:w="3686" w:type="dxa"/>
            <w:vMerge/>
          </w:tcPr>
          <w:p w14:paraId="790CB5FC" w14:textId="77777777" w:rsidR="005367E6" w:rsidRPr="006F3A8B" w:rsidRDefault="005367E6" w:rsidP="00C94674">
            <w:pPr>
              <w:pStyle w:val="NoSpacing"/>
              <w:rPr>
                <w:sz w:val="19"/>
                <w:szCs w:val="19"/>
              </w:rPr>
            </w:pPr>
          </w:p>
        </w:tc>
        <w:tc>
          <w:tcPr>
            <w:tcW w:w="3544" w:type="dxa"/>
          </w:tcPr>
          <w:p w14:paraId="77AE6EA4" w14:textId="77777777" w:rsidR="005367E6" w:rsidRPr="006F3A8B" w:rsidRDefault="005367E6" w:rsidP="00C5247C">
            <w:pPr>
              <w:pStyle w:val="NoSpacing"/>
              <w:keepNext/>
              <w:keepLines/>
              <w:rPr>
                <w:sz w:val="19"/>
                <w:szCs w:val="19"/>
              </w:rPr>
            </w:pPr>
            <w:r w:rsidRPr="006F3A8B">
              <w:rPr>
                <w:sz w:val="19"/>
                <w:szCs w:val="19"/>
              </w:rPr>
              <w:t>B6 Soil permeability measurement</w:t>
            </w:r>
          </w:p>
        </w:tc>
        <w:tc>
          <w:tcPr>
            <w:tcW w:w="1786" w:type="dxa"/>
          </w:tcPr>
          <w:p w14:paraId="79D79192" w14:textId="77777777" w:rsidR="005367E6" w:rsidRPr="006F3A8B" w:rsidRDefault="005367E6" w:rsidP="00C94674">
            <w:pPr>
              <w:pStyle w:val="NoSpacing"/>
              <w:jc w:val="right"/>
              <w:rPr>
                <w:sz w:val="19"/>
                <w:szCs w:val="19"/>
              </w:rPr>
            </w:pPr>
            <w:r w:rsidRPr="006F3A8B">
              <w:rPr>
                <w:sz w:val="19"/>
                <w:szCs w:val="19"/>
              </w:rPr>
              <w:t>88</w:t>
            </w:r>
          </w:p>
        </w:tc>
      </w:tr>
      <w:tr w:rsidR="005367E6" w:rsidRPr="006F3A8B" w14:paraId="547DB900" w14:textId="77777777" w:rsidTr="00493D48">
        <w:tc>
          <w:tcPr>
            <w:tcW w:w="3686" w:type="dxa"/>
            <w:vMerge w:val="restart"/>
          </w:tcPr>
          <w:p w14:paraId="219E477B" w14:textId="77777777" w:rsidR="005367E6" w:rsidRPr="006F3A8B" w:rsidRDefault="005367E6" w:rsidP="00C94674">
            <w:pPr>
              <w:pStyle w:val="NoSpacing"/>
              <w:rPr>
                <w:sz w:val="19"/>
                <w:szCs w:val="19"/>
              </w:rPr>
            </w:pPr>
            <w:r w:rsidRPr="006F3A8B">
              <w:rPr>
                <w:sz w:val="19"/>
                <w:szCs w:val="19"/>
              </w:rPr>
              <w:t>Appendix D Soil assessment for individual lots</w:t>
            </w:r>
          </w:p>
        </w:tc>
        <w:tc>
          <w:tcPr>
            <w:tcW w:w="3544" w:type="dxa"/>
          </w:tcPr>
          <w:p w14:paraId="50290B5B" w14:textId="77777777" w:rsidR="005367E6" w:rsidRPr="006F3A8B" w:rsidRDefault="005367E6" w:rsidP="00C94674">
            <w:pPr>
              <w:pStyle w:val="NoSpacing"/>
              <w:rPr>
                <w:sz w:val="19"/>
                <w:szCs w:val="19"/>
              </w:rPr>
            </w:pPr>
            <w:r w:rsidRPr="006F3A8B">
              <w:rPr>
                <w:sz w:val="19"/>
                <w:szCs w:val="19"/>
              </w:rPr>
              <w:t>D3.1.1 Standard procedures</w:t>
            </w:r>
          </w:p>
        </w:tc>
        <w:tc>
          <w:tcPr>
            <w:tcW w:w="1786" w:type="dxa"/>
          </w:tcPr>
          <w:p w14:paraId="51A57B73" w14:textId="77777777" w:rsidR="005367E6" w:rsidRPr="006F3A8B" w:rsidRDefault="005367E6" w:rsidP="00C94674">
            <w:pPr>
              <w:pStyle w:val="NoSpacing"/>
              <w:jc w:val="right"/>
              <w:rPr>
                <w:sz w:val="19"/>
                <w:szCs w:val="19"/>
              </w:rPr>
            </w:pPr>
            <w:r w:rsidRPr="006F3A8B">
              <w:rPr>
                <w:sz w:val="19"/>
                <w:szCs w:val="19"/>
              </w:rPr>
              <w:t>98</w:t>
            </w:r>
          </w:p>
        </w:tc>
      </w:tr>
      <w:tr w:rsidR="005367E6" w:rsidRPr="006F3A8B" w14:paraId="6480BF3C" w14:textId="77777777" w:rsidTr="00493D48">
        <w:tc>
          <w:tcPr>
            <w:tcW w:w="3686" w:type="dxa"/>
            <w:vMerge/>
          </w:tcPr>
          <w:p w14:paraId="762F271D" w14:textId="77777777" w:rsidR="005367E6" w:rsidRPr="006F3A8B" w:rsidRDefault="005367E6" w:rsidP="00C94674">
            <w:pPr>
              <w:pStyle w:val="NoSpacing"/>
              <w:rPr>
                <w:sz w:val="19"/>
                <w:szCs w:val="19"/>
              </w:rPr>
            </w:pPr>
          </w:p>
        </w:tc>
        <w:tc>
          <w:tcPr>
            <w:tcW w:w="3544" w:type="dxa"/>
          </w:tcPr>
          <w:p w14:paraId="09FC75E1" w14:textId="77777777" w:rsidR="005367E6" w:rsidRPr="006F3A8B" w:rsidRDefault="005367E6" w:rsidP="00C94674">
            <w:pPr>
              <w:pStyle w:val="NoSpacing"/>
              <w:rPr>
                <w:sz w:val="19"/>
                <w:szCs w:val="19"/>
              </w:rPr>
            </w:pPr>
            <w:r w:rsidRPr="006F3A8B">
              <w:rPr>
                <w:sz w:val="19"/>
                <w:szCs w:val="19"/>
              </w:rPr>
              <w:t>D4 Reserve land application area</w:t>
            </w:r>
          </w:p>
        </w:tc>
        <w:tc>
          <w:tcPr>
            <w:tcW w:w="1786" w:type="dxa"/>
          </w:tcPr>
          <w:p w14:paraId="3542F368" w14:textId="77777777" w:rsidR="005367E6" w:rsidRPr="006F3A8B" w:rsidRDefault="005367E6" w:rsidP="00C94674">
            <w:pPr>
              <w:pStyle w:val="NoSpacing"/>
              <w:jc w:val="right"/>
              <w:rPr>
                <w:sz w:val="19"/>
                <w:szCs w:val="19"/>
              </w:rPr>
            </w:pPr>
            <w:r w:rsidRPr="006F3A8B">
              <w:rPr>
                <w:sz w:val="19"/>
                <w:szCs w:val="19"/>
              </w:rPr>
              <w:t>99</w:t>
            </w:r>
          </w:p>
        </w:tc>
      </w:tr>
      <w:tr w:rsidR="005367E6" w:rsidRPr="006F3A8B" w14:paraId="7C841EF0" w14:textId="77777777" w:rsidTr="00493D48">
        <w:tc>
          <w:tcPr>
            <w:tcW w:w="3686" w:type="dxa"/>
            <w:vMerge w:val="restart"/>
          </w:tcPr>
          <w:p w14:paraId="3A355490" w14:textId="77777777" w:rsidR="005367E6" w:rsidRPr="006F3A8B" w:rsidRDefault="005367E6" w:rsidP="00C94674">
            <w:pPr>
              <w:pStyle w:val="NoSpacing"/>
              <w:rPr>
                <w:sz w:val="19"/>
                <w:szCs w:val="19"/>
              </w:rPr>
            </w:pPr>
            <w:r w:rsidRPr="006F3A8B">
              <w:rPr>
                <w:sz w:val="19"/>
                <w:szCs w:val="19"/>
              </w:rPr>
              <w:t>Appendix E Site and soil properties</w:t>
            </w:r>
          </w:p>
        </w:tc>
        <w:tc>
          <w:tcPr>
            <w:tcW w:w="3544" w:type="dxa"/>
          </w:tcPr>
          <w:p w14:paraId="2AF9E424" w14:textId="77777777" w:rsidR="005367E6" w:rsidRPr="006F3A8B" w:rsidRDefault="005367E6" w:rsidP="00C94674">
            <w:pPr>
              <w:pStyle w:val="NoSpacing"/>
              <w:rPr>
                <w:sz w:val="19"/>
                <w:szCs w:val="19"/>
              </w:rPr>
            </w:pPr>
            <w:r w:rsidRPr="006F3A8B">
              <w:rPr>
                <w:sz w:val="19"/>
                <w:szCs w:val="19"/>
              </w:rPr>
              <w:t>E4 Assessment of soil texture</w:t>
            </w:r>
          </w:p>
        </w:tc>
        <w:tc>
          <w:tcPr>
            <w:tcW w:w="1786" w:type="dxa"/>
          </w:tcPr>
          <w:p w14:paraId="4FB20C06" w14:textId="77777777" w:rsidR="005367E6" w:rsidRPr="006F3A8B" w:rsidRDefault="005367E6" w:rsidP="00C94674">
            <w:pPr>
              <w:pStyle w:val="NoSpacing"/>
              <w:jc w:val="right"/>
              <w:rPr>
                <w:sz w:val="19"/>
                <w:szCs w:val="19"/>
              </w:rPr>
            </w:pPr>
            <w:r w:rsidRPr="006F3A8B">
              <w:rPr>
                <w:sz w:val="19"/>
                <w:szCs w:val="19"/>
              </w:rPr>
              <w:t>105</w:t>
            </w:r>
          </w:p>
        </w:tc>
      </w:tr>
      <w:tr w:rsidR="005367E6" w:rsidRPr="006F3A8B" w14:paraId="5B5F4B01" w14:textId="77777777" w:rsidTr="00493D48">
        <w:tc>
          <w:tcPr>
            <w:tcW w:w="3686" w:type="dxa"/>
            <w:vMerge/>
          </w:tcPr>
          <w:p w14:paraId="73A3D871" w14:textId="77777777" w:rsidR="005367E6" w:rsidRPr="006F3A8B" w:rsidRDefault="005367E6" w:rsidP="00C94674">
            <w:pPr>
              <w:pStyle w:val="NoSpacing"/>
              <w:rPr>
                <w:sz w:val="19"/>
                <w:szCs w:val="19"/>
              </w:rPr>
            </w:pPr>
          </w:p>
        </w:tc>
        <w:tc>
          <w:tcPr>
            <w:tcW w:w="3544" w:type="dxa"/>
          </w:tcPr>
          <w:p w14:paraId="6FB35F9C" w14:textId="77777777" w:rsidR="005367E6" w:rsidRPr="006F3A8B" w:rsidRDefault="005367E6" w:rsidP="00C94674">
            <w:pPr>
              <w:pStyle w:val="NoSpacing"/>
              <w:rPr>
                <w:sz w:val="19"/>
                <w:szCs w:val="19"/>
              </w:rPr>
            </w:pPr>
            <w:r w:rsidRPr="006F3A8B">
              <w:rPr>
                <w:sz w:val="19"/>
                <w:szCs w:val="19"/>
              </w:rPr>
              <w:t>Table E1 Assessment of soil texture</w:t>
            </w:r>
          </w:p>
        </w:tc>
        <w:tc>
          <w:tcPr>
            <w:tcW w:w="1786" w:type="dxa"/>
          </w:tcPr>
          <w:p w14:paraId="4F67C78D" w14:textId="77777777" w:rsidR="005367E6" w:rsidRPr="006F3A8B" w:rsidRDefault="005367E6" w:rsidP="00C94674">
            <w:pPr>
              <w:pStyle w:val="NoSpacing"/>
              <w:jc w:val="right"/>
              <w:rPr>
                <w:sz w:val="19"/>
                <w:szCs w:val="19"/>
              </w:rPr>
            </w:pPr>
            <w:r w:rsidRPr="006F3A8B">
              <w:rPr>
                <w:sz w:val="19"/>
                <w:szCs w:val="19"/>
              </w:rPr>
              <w:t>106</w:t>
            </w:r>
          </w:p>
        </w:tc>
      </w:tr>
      <w:tr w:rsidR="005367E6" w:rsidRPr="006F3A8B" w14:paraId="0DC75810" w14:textId="77777777" w:rsidTr="00493D48">
        <w:tc>
          <w:tcPr>
            <w:tcW w:w="3686" w:type="dxa"/>
            <w:vMerge/>
          </w:tcPr>
          <w:p w14:paraId="71CD5CF2" w14:textId="77777777" w:rsidR="005367E6" w:rsidRPr="006F3A8B" w:rsidRDefault="005367E6" w:rsidP="00C94674">
            <w:pPr>
              <w:pStyle w:val="NoSpacing"/>
              <w:rPr>
                <w:sz w:val="19"/>
                <w:szCs w:val="19"/>
              </w:rPr>
            </w:pPr>
          </w:p>
        </w:tc>
        <w:tc>
          <w:tcPr>
            <w:tcW w:w="3544" w:type="dxa"/>
          </w:tcPr>
          <w:p w14:paraId="6E73AC38" w14:textId="77777777" w:rsidR="005367E6" w:rsidRPr="006F3A8B" w:rsidRDefault="005367E6" w:rsidP="00C94674">
            <w:pPr>
              <w:pStyle w:val="NoSpacing"/>
              <w:rPr>
                <w:sz w:val="19"/>
                <w:szCs w:val="19"/>
              </w:rPr>
            </w:pPr>
            <w:r w:rsidRPr="006F3A8B">
              <w:rPr>
                <w:sz w:val="19"/>
                <w:szCs w:val="19"/>
              </w:rPr>
              <w:t>E6 Assessment of soil structure</w:t>
            </w:r>
          </w:p>
        </w:tc>
        <w:tc>
          <w:tcPr>
            <w:tcW w:w="1786" w:type="dxa"/>
          </w:tcPr>
          <w:p w14:paraId="66A2C75E" w14:textId="77777777" w:rsidR="005367E6" w:rsidRPr="006F3A8B" w:rsidRDefault="005367E6" w:rsidP="00C94674">
            <w:pPr>
              <w:pStyle w:val="NoSpacing"/>
              <w:jc w:val="right"/>
              <w:rPr>
                <w:sz w:val="19"/>
                <w:szCs w:val="19"/>
              </w:rPr>
            </w:pPr>
            <w:r w:rsidRPr="006F3A8B">
              <w:rPr>
                <w:sz w:val="19"/>
                <w:szCs w:val="19"/>
              </w:rPr>
              <w:t>108</w:t>
            </w:r>
          </w:p>
        </w:tc>
      </w:tr>
      <w:tr w:rsidR="005367E6" w:rsidRPr="006F3A8B" w14:paraId="2A9DAD6C" w14:textId="77777777" w:rsidTr="00493D48">
        <w:tc>
          <w:tcPr>
            <w:tcW w:w="3686" w:type="dxa"/>
            <w:vMerge/>
          </w:tcPr>
          <w:p w14:paraId="338A1B68" w14:textId="77777777" w:rsidR="005367E6" w:rsidRPr="006F3A8B" w:rsidRDefault="005367E6" w:rsidP="00C94674">
            <w:pPr>
              <w:pStyle w:val="NoSpacing"/>
              <w:rPr>
                <w:sz w:val="19"/>
                <w:szCs w:val="19"/>
              </w:rPr>
            </w:pPr>
          </w:p>
        </w:tc>
        <w:tc>
          <w:tcPr>
            <w:tcW w:w="3544" w:type="dxa"/>
          </w:tcPr>
          <w:p w14:paraId="544A2418" w14:textId="77777777" w:rsidR="005367E6" w:rsidRPr="006F3A8B" w:rsidRDefault="005367E6" w:rsidP="00C94674">
            <w:pPr>
              <w:pStyle w:val="NoSpacing"/>
              <w:rPr>
                <w:sz w:val="19"/>
                <w:szCs w:val="19"/>
              </w:rPr>
            </w:pPr>
            <w:r w:rsidRPr="006F3A8B">
              <w:rPr>
                <w:sz w:val="19"/>
                <w:szCs w:val="19"/>
              </w:rPr>
              <w:t>Table E4 Structure</w:t>
            </w:r>
          </w:p>
        </w:tc>
        <w:tc>
          <w:tcPr>
            <w:tcW w:w="1786" w:type="dxa"/>
          </w:tcPr>
          <w:p w14:paraId="3B579937" w14:textId="77777777" w:rsidR="005367E6" w:rsidRPr="006F3A8B" w:rsidRDefault="005367E6" w:rsidP="00C94674">
            <w:pPr>
              <w:pStyle w:val="NoSpacing"/>
              <w:jc w:val="right"/>
              <w:rPr>
                <w:sz w:val="19"/>
                <w:szCs w:val="19"/>
              </w:rPr>
            </w:pPr>
            <w:r w:rsidRPr="006F3A8B">
              <w:rPr>
                <w:sz w:val="19"/>
                <w:szCs w:val="19"/>
              </w:rPr>
              <w:t>108</w:t>
            </w:r>
          </w:p>
        </w:tc>
      </w:tr>
      <w:tr w:rsidR="005367E6" w:rsidRPr="006F3A8B" w14:paraId="43E07EF7" w14:textId="77777777" w:rsidTr="00493D48">
        <w:tc>
          <w:tcPr>
            <w:tcW w:w="3686" w:type="dxa"/>
          </w:tcPr>
          <w:p w14:paraId="7E12C4EC" w14:textId="77777777" w:rsidR="005367E6" w:rsidRPr="006F3A8B" w:rsidRDefault="005367E6" w:rsidP="00C94674">
            <w:pPr>
              <w:pStyle w:val="NoSpacing"/>
              <w:rPr>
                <w:sz w:val="19"/>
                <w:szCs w:val="19"/>
              </w:rPr>
            </w:pPr>
            <w:r w:rsidRPr="006F3A8B">
              <w:rPr>
                <w:sz w:val="19"/>
                <w:szCs w:val="19"/>
              </w:rPr>
              <w:t xml:space="preserve">Appendix F Dispersive soil and </w:t>
            </w:r>
            <w:proofErr w:type="spellStart"/>
            <w:r w:rsidRPr="006F3A8B">
              <w:rPr>
                <w:sz w:val="19"/>
                <w:szCs w:val="19"/>
              </w:rPr>
              <w:t>sodicity</w:t>
            </w:r>
            <w:proofErr w:type="spellEnd"/>
          </w:p>
        </w:tc>
        <w:tc>
          <w:tcPr>
            <w:tcW w:w="3544" w:type="dxa"/>
          </w:tcPr>
          <w:p w14:paraId="311996E2" w14:textId="77777777" w:rsidR="005367E6" w:rsidRPr="006F3A8B" w:rsidRDefault="005367E6" w:rsidP="00C94674">
            <w:pPr>
              <w:pStyle w:val="NoSpacing"/>
              <w:rPr>
                <w:sz w:val="19"/>
                <w:szCs w:val="19"/>
              </w:rPr>
            </w:pPr>
            <w:r w:rsidRPr="006F3A8B">
              <w:rPr>
                <w:sz w:val="19"/>
                <w:szCs w:val="19"/>
              </w:rPr>
              <w:t>F2 Discussion</w:t>
            </w:r>
          </w:p>
        </w:tc>
        <w:tc>
          <w:tcPr>
            <w:tcW w:w="1786" w:type="dxa"/>
          </w:tcPr>
          <w:p w14:paraId="3DBE2D66" w14:textId="77777777" w:rsidR="005367E6" w:rsidRPr="006F3A8B" w:rsidRDefault="005367E6" w:rsidP="00C94674">
            <w:pPr>
              <w:pStyle w:val="NoSpacing"/>
              <w:jc w:val="right"/>
              <w:rPr>
                <w:sz w:val="19"/>
                <w:szCs w:val="19"/>
              </w:rPr>
            </w:pPr>
            <w:r w:rsidRPr="006F3A8B">
              <w:rPr>
                <w:sz w:val="19"/>
                <w:szCs w:val="19"/>
              </w:rPr>
              <w:t>111</w:t>
            </w:r>
          </w:p>
        </w:tc>
      </w:tr>
      <w:tr w:rsidR="005367E6" w:rsidRPr="006F3A8B" w14:paraId="535515DC" w14:textId="77777777" w:rsidTr="00493D48">
        <w:tc>
          <w:tcPr>
            <w:tcW w:w="3686" w:type="dxa"/>
            <w:vMerge w:val="restart"/>
          </w:tcPr>
          <w:p w14:paraId="1673AC90" w14:textId="2CCDFF3B" w:rsidR="005367E6" w:rsidRPr="006F3A8B" w:rsidRDefault="005367E6" w:rsidP="00C94674">
            <w:pPr>
              <w:pStyle w:val="NoSpacing"/>
              <w:rPr>
                <w:sz w:val="19"/>
                <w:szCs w:val="19"/>
              </w:rPr>
            </w:pPr>
            <w:r w:rsidRPr="006F3A8B">
              <w:rPr>
                <w:sz w:val="19"/>
                <w:szCs w:val="19"/>
              </w:rPr>
              <w:t xml:space="preserve">Appendix K Land applications systems – </w:t>
            </w:r>
            <w:r w:rsidR="00CE04A9">
              <w:rPr>
                <w:sz w:val="19"/>
                <w:szCs w:val="19"/>
              </w:rPr>
              <w:t>G</w:t>
            </w:r>
            <w:r w:rsidR="00CE04A9" w:rsidRPr="006F3A8B">
              <w:rPr>
                <w:sz w:val="19"/>
                <w:szCs w:val="19"/>
              </w:rPr>
              <w:t xml:space="preserve">uidance </w:t>
            </w:r>
            <w:r w:rsidRPr="006F3A8B">
              <w:rPr>
                <w:sz w:val="19"/>
                <w:szCs w:val="19"/>
              </w:rPr>
              <w:t>on selection</w:t>
            </w:r>
          </w:p>
        </w:tc>
        <w:tc>
          <w:tcPr>
            <w:tcW w:w="3544" w:type="dxa"/>
          </w:tcPr>
          <w:p w14:paraId="6EAFDA30" w14:textId="77777777" w:rsidR="005367E6" w:rsidRPr="006F3A8B" w:rsidRDefault="005367E6" w:rsidP="00C94674">
            <w:pPr>
              <w:pStyle w:val="NoSpacing"/>
              <w:rPr>
                <w:sz w:val="19"/>
                <w:szCs w:val="19"/>
              </w:rPr>
            </w:pPr>
            <w:r w:rsidRPr="006F3A8B">
              <w:rPr>
                <w:sz w:val="19"/>
                <w:szCs w:val="19"/>
              </w:rPr>
              <w:t>Table K1 Land application systems</w:t>
            </w:r>
          </w:p>
        </w:tc>
        <w:tc>
          <w:tcPr>
            <w:tcW w:w="1786" w:type="dxa"/>
          </w:tcPr>
          <w:p w14:paraId="6B526762" w14:textId="77777777" w:rsidR="005367E6" w:rsidRPr="006F3A8B" w:rsidRDefault="005367E6" w:rsidP="00C94674">
            <w:pPr>
              <w:pStyle w:val="NoSpacing"/>
              <w:jc w:val="right"/>
              <w:rPr>
                <w:sz w:val="19"/>
                <w:szCs w:val="19"/>
              </w:rPr>
            </w:pPr>
            <w:r w:rsidRPr="006F3A8B">
              <w:rPr>
                <w:sz w:val="19"/>
                <w:szCs w:val="19"/>
              </w:rPr>
              <w:t>130</w:t>
            </w:r>
          </w:p>
        </w:tc>
      </w:tr>
      <w:tr w:rsidR="005367E6" w:rsidRPr="006F3A8B" w14:paraId="452CF3BB" w14:textId="77777777" w:rsidTr="00493D48">
        <w:tc>
          <w:tcPr>
            <w:tcW w:w="3686" w:type="dxa"/>
            <w:vMerge/>
          </w:tcPr>
          <w:p w14:paraId="02346B1F" w14:textId="77777777" w:rsidR="005367E6" w:rsidRPr="006F3A8B" w:rsidRDefault="005367E6" w:rsidP="00C94674">
            <w:pPr>
              <w:pStyle w:val="NoSpacing"/>
              <w:rPr>
                <w:sz w:val="19"/>
                <w:szCs w:val="19"/>
              </w:rPr>
            </w:pPr>
          </w:p>
        </w:tc>
        <w:tc>
          <w:tcPr>
            <w:tcW w:w="3544" w:type="dxa"/>
          </w:tcPr>
          <w:p w14:paraId="2FFE41B4" w14:textId="77777777" w:rsidR="005367E6" w:rsidRPr="006F3A8B" w:rsidRDefault="005367E6" w:rsidP="00C94674">
            <w:pPr>
              <w:pStyle w:val="NoSpacing"/>
              <w:rPr>
                <w:sz w:val="19"/>
                <w:szCs w:val="19"/>
              </w:rPr>
            </w:pPr>
            <w:r w:rsidRPr="006F3A8B">
              <w:rPr>
                <w:sz w:val="19"/>
                <w:szCs w:val="19"/>
              </w:rPr>
              <w:t>Table K2 Selecting land application systems</w:t>
            </w:r>
          </w:p>
        </w:tc>
        <w:tc>
          <w:tcPr>
            <w:tcW w:w="1786" w:type="dxa"/>
          </w:tcPr>
          <w:p w14:paraId="482B6E22" w14:textId="77777777" w:rsidR="005367E6" w:rsidRPr="006F3A8B" w:rsidRDefault="005367E6" w:rsidP="00C94674">
            <w:pPr>
              <w:pStyle w:val="NoSpacing"/>
              <w:jc w:val="right"/>
              <w:rPr>
                <w:sz w:val="19"/>
                <w:szCs w:val="19"/>
              </w:rPr>
            </w:pPr>
            <w:r w:rsidRPr="006F3A8B">
              <w:rPr>
                <w:sz w:val="19"/>
                <w:szCs w:val="19"/>
              </w:rPr>
              <w:t>135</w:t>
            </w:r>
          </w:p>
        </w:tc>
      </w:tr>
    </w:tbl>
    <w:p w14:paraId="688F1D8E" w14:textId="77777777" w:rsidR="005367E6" w:rsidRPr="005367E6" w:rsidRDefault="005367E6" w:rsidP="00536A66">
      <w:pPr>
        <w:pStyle w:val="Heading4"/>
      </w:pPr>
      <w:bookmarkStart w:id="180" w:name="_Toc112224925"/>
      <w:r>
        <w:t>Dispersive</w:t>
      </w:r>
      <w:r w:rsidRPr="005367E6">
        <w:t xml:space="preserve">ness, saturation and </w:t>
      </w:r>
      <w:bookmarkEnd w:id="180"/>
      <w:proofErr w:type="spellStart"/>
      <w:r w:rsidRPr="005367E6">
        <w:t>sodicity</w:t>
      </w:r>
      <w:proofErr w:type="spellEnd"/>
    </w:p>
    <w:p w14:paraId="556DBB82" w14:textId="77777777" w:rsidR="005367E6" w:rsidRDefault="005367E6" w:rsidP="005367E6">
      <w:r>
        <w:t xml:space="preserve">Dispersive soils pose limitations on EDS because of the potential loss of soil structure when effluent is applied. Soil pores can become smaller or completely blocked, causing a decrease in soil permeability, which can lead to system failure. </w:t>
      </w:r>
    </w:p>
    <w:p w14:paraId="6DBF4BC8" w14:textId="6C3AD4A8" w:rsidR="005367E6" w:rsidRDefault="005367E6" w:rsidP="005367E6">
      <w:r>
        <w:t xml:space="preserve">The level of exchangeable sodium cations in soil is referred to as </w:t>
      </w:r>
      <w:proofErr w:type="spellStart"/>
      <w:r>
        <w:t>sodicity</w:t>
      </w:r>
      <w:proofErr w:type="spellEnd"/>
      <w:r>
        <w:t xml:space="preserve">. It relates to likely dispersion on wetting and shrink/swell properties. Sodic soils tend to have low infiltration capability, low hydraulic </w:t>
      </w:r>
      <w:proofErr w:type="gramStart"/>
      <w:r>
        <w:t>conductivity</w:t>
      </w:r>
      <w:proofErr w:type="gramEnd"/>
      <w:r>
        <w:t xml:space="preserve"> and a high susceptibility to erosion. Exchangeable sodium percentage (ESP) is used as a measure of </w:t>
      </w:r>
      <w:proofErr w:type="spellStart"/>
      <w:r>
        <w:t>sodicity</w:t>
      </w:r>
      <w:proofErr w:type="spellEnd"/>
      <w:r>
        <w:t xml:space="preserve"> (EHP 1998).</w:t>
      </w:r>
    </w:p>
    <w:p w14:paraId="5ECB2487" w14:textId="77777777" w:rsidR="005367E6" w:rsidRDefault="005367E6" w:rsidP="005367E6">
      <w:r>
        <w:lastRenderedPageBreak/>
        <w:t xml:space="preserve">Indicators of dispersiveness include the Emerson aggregate test and </w:t>
      </w:r>
      <w:proofErr w:type="spellStart"/>
      <w:r>
        <w:t>sodicity</w:t>
      </w:r>
      <w:proofErr w:type="spellEnd"/>
      <w:r>
        <w:t xml:space="preserve"> as measured by the ESP. The ability to overcome </w:t>
      </w:r>
      <w:proofErr w:type="spellStart"/>
      <w:r>
        <w:t>sodicity</w:t>
      </w:r>
      <w:proofErr w:type="spellEnd"/>
      <w:r>
        <w:t xml:space="preserve"> constraints and the management strategy required depends on the cause – which can be a deficiency in calcium and magnesium in the soil or high sodium concentrations, or a combination of both. </w:t>
      </w:r>
    </w:p>
    <w:p w14:paraId="32452609" w14:textId="585A768E" w:rsidR="005367E6" w:rsidRDefault="005367E6" w:rsidP="006301E5">
      <w:pPr>
        <w:pStyle w:val="Caption"/>
      </w:pPr>
      <w:bookmarkStart w:id="181" w:name="_Toc167176715"/>
      <w:r>
        <w:t xml:space="preserve">Table </w:t>
      </w:r>
      <w:r>
        <w:fldChar w:fldCharType="begin"/>
      </w:r>
      <w:r>
        <w:instrText>SEQ Table \* ARABIC</w:instrText>
      </w:r>
      <w:r>
        <w:fldChar w:fldCharType="separate"/>
      </w:r>
      <w:r w:rsidR="00D2102B">
        <w:rPr>
          <w:noProof/>
        </w:rPr>
        <w:t>15</w:t>
      </w:r>
      <w:r>
        <w:fldChar w:fldCharType="end"/>
      </w:r>
      <w:r w:rsidRPr="005367E6">
        <w:t>:</w:t>
      </w:r>
      <w:r>
        <w:t xml:space="preserve"> AS/NZS 1547:2012 references to </w:t>
      </w:r>
      <w:r w:rsidRPr="00547689">
        <w:t>dispersiveness</w:t>
      </w:r>
      <w:r>
        <w:t xml:space="preserve"> and </w:t>
      </w:r>
      <w:proofErr w:type="spellStart"/>
      <w:r>
        <w:t>sodicity</w:t>
      </w:r>
      <w:bookmarkEnd w:id="181"/>
      <w:proofErr w:type="spellEnd"/>
    </w:p>
    <w:tbl>
      <w:tblPr>
        <w:tblStyle w:val="EPA"/>
        <w:tblW w:w="0" w:type="auto"/>
        <w:tblCellMar>
          <w:top w:w="113" w:type="dxa"/>
          <w:bottom w:w="113" w:type="dxa"/>
        </w:tblCellMar>
        <w:tblLook w:val="0420" w:firstRow="1" w:lastRow="0" w:firstColumn="0" w:lastColumn="0" w:noHBand="0" w:noVBand="1"/>
      </w:tblPr>
      <w:tblGrid>
        <w:gridCol w:w="3544"/>
        <w:gridCol w:w="3969"/>
        <w:gridCol w:w="1503"/>
      </w:tblGrid>
      <w:tr w:rsidR="005367E6" w:rsidRPr="00760EA4" w14:paraId="3F9DA52F" w14:textId="77777777" w:rsidTr="002728A5">
        <w:trPr>
          <w:cnfStyle w:val="100000000000" w:firstRow="1" w:lastRow="0" w:firstColumn="0" w:lastColumn="0" w:oddVBand="0" w:evenVBand="0" w:oddHBand="0" w:evenHBand="0" w:firstRowFirstColumn="0" w:firstRowLastColumn="0" w:lastRowFirstColumn="0" w:lastRowLastColumn="0"/>
          <w:tblHeader/>
        </w:trPr>
        <w:tc>
          <w:tcPr>
            <w:tcW w:w="3544" w:type="dxa"/>
          </w:tcPr>
          <w:p w14:paraId="21D0FCB1" w14:textId="77777777" w:rsidR="005367E6" w:rsidRPr="00760EA4" w:rsidRDefault="005367E6" w:rsidP="00760EA4">
            <w:pPr>
              <w:pStyle w:val="NoSpacing"/>
              <w:rPr>
                <w:rStyle w:val="CharacterStyle-Blue"/>
                <w:sz w:val="19"/>
                <w:szCs w:val="19"/>
              </w:rPr>
            </w:pPr>
            <w:r w:rsidRPr="00760EA4">
              <w:rPr>
                <w:rStyle w:val="CharacterStyle-Blue"/>
                <w:sz w:val="19"/>
                <w:szCs w:val="19"/>
              </w:rPr>
              <w:t>Section</w:t>
            </w:r>
          </w:p>
        </w:tc>
        <w:tc>
          <w:tcPr>
            <w:tcW w:w="3969" w:type="dxa"/>
          </w:tcPr>
          <w:p w14:paraId="697AC879" w14:textId="77777777" w:rsidR="005367E6" w:rsidRPr="00760EA4" w:rsidRDefault="005367E6" w:rsidP="00760EA4">
            <w:pPr>
              <w:pStyle w:val="NoSpacing"/>
              <w:rPr>
                <w:rStyle w:val="CharacterStyle-Blue"/>
                <w:sz w:val="19"/>
                <w:szCs w:val="19"/>
              </w:rPr>
            </w:pPr>
            <w:r w:rsidRPr="00760EA4">
              <w:rPr>
                <w:rStyle w:val="CharacterStyle-Blue"/>
                <w:sz w:val="19"/>
                <w:szCs w:val="19"/>
              </w:rPr>
              <w:t>Subsection</w:t>
            </w:r>
          </w:p>
        </w:tc>
        <w:tc>
          <w:tcPr>
            <w:tcW w:w="1503" w:type="dxa"/>
          </w:tcPr>
          <w:p w14:paraId="2669B050" w14:textId="77777777" w:rsidR="005367E6" w:rsidRPr="00760EA4" w:rsidRDefault="005367E6" w:rsidP="00493D48">
            <w:pPr>
              <w:pStyle w:val="NoSpacing"/>
              <w:jc w:val="right"/>
              <w:rPr>
                <w:rStyle w:val="CharacterStyle-Blue"/>
                <w:sz w:val="19"/>
                <w:szCs w:val="19"/>
              </w:rPr>
            </w:pPr>
            <w:r w:rsidRPr="00760EA4">
              <w:rPr>
                <w:rStyle w:val="CharacterStyle-Blue"/>
                <w:sz w:val="19"/>
                <w:szCs w:val="19"/>
              </w:rPr>
              <w:t>Page number</w:t>
            </w:r>
          </w:p>
        </w:tc>
      </w:tr>
      <w:tr w:rsidR="005367E6" w:rsidRPr="00760EA4" w14:paraId="5CD00E3D" w14:textId="77777777" w:rsidTr="002728A5">
        <w:tc>
          <w:tcPr>
            <w:tcW w:w="3544" w:type="dxa"/>
            <w:vMerge w:val="restart"/>
          </w:tcPr>
          <w:p w14:paraId="1DD6D7CA" w14:textId="77777777" w:rsidR="005367E6" w:rsidRPr="00760EA4" w:rsidRDefault="005367E6" w:rsidP="00760EA4">
            <w:pPr>
              <w:pStyle w:val="NoSpacing"/>
              <w:rPr>
                <w:sz w:val="19"/>
                <w:szCs w:val="19"/>
              </w:rPr>
            </w:pPr>
            <w:r w:rsidRPr="00760EA4">
              <w:rPr>
                <w:sz w:val="19"/>
                <w:szCs w:val="19"/>
              </w:rPr>
              <w:t>Section 5 Design of onsite systems</w:t>
            </w:r>
          </w:p>
        </w:tc>
        <w:tc>
          <w:tcPr>
            <w:tcW w:w="3969" w:type="dxa"/>
          </w:tcPr>
          <w:p w14:paraId="56212072" w14:textId="77777777" w:rsidR="005367E6" w:rsidRPr="00760EA4" w:rsidRDefault="005367E6" w:rsidP="00760EA4">
            <w:pPr>
              <w:pStyle w:val="NoSpacing"/>
              <w:rPr>
                <w:sz w:val="19"/>
                <w:szCs w:val="19"/>
              </w:rPr>
            </w:pPr>
            <w:r w:rsidRPr="00760EA4">
              <w:rPr>
                <w:sz w:val="19"/>
                <w:szCs w:val="19"/>
              </w:rPr>
              <w:t>C5.1.1</w:t>
            </w:r>
          </w:p>
        </w:tc>
        <w:tc>
          <w:tcPr>
            <w:tcW w:w="1503" w:type="dxa"/>
          </w:tcPr>
          <w:p w14:paraId="4FE69ADE" w14:textId="77777777" w:rsidR="005367E6" w:rsidRPr="00760EA4" w:rsidRDefault="005367E6" w:rsidP="00493D48">
            <w:pPr>
              <w:pStyle w:val="NoSpacing"/>
              <w:jc w:val="right"/>
              <w:rPr>
                <w:sz w:val="19"/>
                <w:szCs w:val="19"/>
              </w:rPr>
            </w:pPr>
            <w:r w:rsidRPr="00760EA4">
              <w:rPr>
                <w:sz w:val="19"/>
                <w:szCs w:val="19"/>
              </w:rPr>
              <w:t>34</w:t>
            </w:r>
          </w:p>
        </w:tc>
      </w:tr>
      <w:tr w:rsidR="005367E6" w:rsidRPr="00760EA4" w14:paraId="5C1AD2AD" w14:textId="77777777" w:rsidTr="002728A5">
        <w:tc>
          <w:tcPr>
            <w:tcW w:w="3544" w:type="dxa"/>
            <w:vMerge/>
          </w:tcPr>
          <w:p w14:paraId="34BF20F6" w14:textId="77777777" w:rsidR="005367E6" w:rsidRPr="00760EA4" w:rsidRDefault="005367E6" w:rsidP="00760EA4">
            <w:pPr>
              <w:pStyle w:val="NoSpacing"/>
              <w:rPr>
                <w:sz w:val="19"/>
                <w:szCs w:val="19"/>
              </w:rPr>
            </w:pPr>
          </w:p>
        </w:tc>
        <w:tc>
          <w:tcPr>
            <w:tcW w:w="3969" w:type="dxa"/>
          </w:tcPr>
          <w:p w14:paraId="23605F4D" w14:textId="77777777" w:rsidR="005367E6" w:rsidRPr="00760EA4" w:rsidRDefault="005367E6" w:rsidP="00760EA4">
            <w:pPr>
              <w:pStyle w:val="NoSpacing"/>
              <w:rPr>
                <w:sz w:val="19"/>
                <w:szCs w:val="19"/>
              </w:rPr>
            </w:pPr>
            <w:r w:rsidRPr="00760EA4">
              <w:rPr>
                <w:sz w:val="19"/>
                <w:szCs w:val="19"/>
              </w:rPr>
              <w:t>Table 5.1 Determination of soil category (Note 3)</w:t>
            </w:r>
          </w:p>
        </w:tc>
        <w:tc>
          <w:tcPr>
            <w:tcW w:w="1503" w:type="dxa"/>
          </w:tcPr>
          <w:p w14:paraId="4334CFF5" w14:textId="77777777" w:rsidR="005367E6" w:rsidRPr="00760EA4" w:rsidRDefault="005367E6" w:rsidP="00493D48">
            <w:pPr>
              <w:pStyle w:val="NoSpacing"/>
              <w:jc w:val="right"/>
              <w:rPr>
                <w:sz w:val="19"/>
                <w:szCs w:val="19"/>
              </w:rPr>
            </w:pPr>
            <w:r w:rsidRPr="00760EA4">
              <w:rPr>
                <w:sz w:val="19"/>
                <w:szCs w:val="19"/>
              </w:rPr>
              <w:t>39</w:t>
            </w:r>
          </w:p>
        </w:tc>
      </w:tr>
      <w:tr w:rsidR="005367E6" w:rsidRPr="00760EA4" w14:paraId="5E60AD1A" w14:textId="77777777" w:rsidTr="002728A5">
        <w:tc>
          <w:tcPr>
            <w:tcW w:w="3544" w:type="dxa"/>
            <w:vMerge/>
          </w:tcPr>
          <w:p w14:paraId="0C112D8A" w14:textId="77777777" w:rsidR="005367E6" w:rsidRPr="00760EA4" w:rsidRDefault="005367E6" w:rsidP="00760EA4">
            <w:pPr>
              <w:pStyle w:val="NoSpacing"/>
              <w:rPr>
                <w:sz w:val="19"/>
                <w:szCs w:val="19"/>
              </w:rPr>
            </w:pPr>
          </w:p>
        </w:tc>
        <w:tc>
          <w:tcPr>
            <w:tcW w:w="3969" w:type="dxa"/>
          </w:tcPr>
          <w:p w14:paraId="0A0CAFD3" w14:textId="77777777" w:rsidR="005367E6" w:rsidRPr="00760EA4" w:rsidRDefault="005367E6" w:rsidP="00760EA4">
            <w:pPr>
              <w:pStyle w:val="NoSpacing"/>
              <w:rPr>
                <w:sz w:val="19"/>
                <w:szCs w:val="19"/>
              </w:rPr>
            </w:pPr>
            <w:r w:rsidRPr="00760EA4">
              <w:rPr>
                <w:sz w:val="19"/>
                <w:szCs w:val="19"/>
              </w:rPr>
              <w:t>C5.5.5.1</w:t>
            </w:r>
          </w:p>
        </w:tc>
        <w:tc>
          <w:tcPr>
            <w:tcW w:w="1503" w:type="dxa"/>
          </w:tcPr>
          <w:p w14:paraId="23C1D6F8" w14:textId="77777777" w:rsidR="005367E6" w:rsidRPr="00760EA4" w:rsidRDefault="005367E6" w:rsidP="00493D48">
            <w:pPr>
              <w:pStyle w:val="NoSpacing"/>
              <w:jc w:val="right"/>
              <w:rPr>
                <w:sz w:val="19"/>
                <w:szCs w:val="19"/>
              </w:rPr>
            </w:pPr>
            <w:r w:rsidRPr="00760EA4">
              <w:rPr>
                <w:sz w:val="19"/>
                <w:szCs w:val="19"/>
              </w:rPr>
              <w:t>54</w:t>
            </w:r>
          </w:p>
        </w:tc>
      </w:tr>
      <w:tr w:rsidR="005367E6" w:rsidRPr="00760EA4" w14:paraId="060FEB64" w14:textId="77777777" w:rsidTr="002728A5">
        <w:tc>
          <w:tcPr>
            <w:tcW w:w="3544" w:type="dxa"/>
          </w:tcPr>
          <w:p w14:paraId="3DDDA373" w14:textId="77777777" w:rsidR="005367E6" w:rsidRPr="00760EA4" w:rsidRDefault="005367E6" w:rsidP="00760EA4">
            <w:pPr>
              <w:pStyle w:val="NoSpacing"/>
              <w:rPr>
                <w:sz w:val="19"/>
                <w:szCs w:val="19"/>
              </w:rPr>
            </w:pPr>
            <w:r w:rsidRPr="00760EA4">
              <w:rPr>
                <w:sz w:val="19"/>
                <w:szCs w:val="19"/>
              </w:rPr>
              <w:t>Appendix A Risk management process guidelines</w:t>
            </w:r>
          </w:p>
        </w:tc>
        <w:tc>
          <w:tcPr>
            <w:tcW w:w="3969" w:type="dxa"/>
          </w:tcPr>
          <w:p w14:paraId="7AD446EB" w14:textId="77777777" w:rsidR="005367E6" w:rsidRPr="00760EA4" w:rsidRDefault="005367E6" w:rsidP="00760EA4">
            <w:pPr>
              <w:pStyle w:val="NoSpacing"/>
              <w:rPr>
                <w:sz w:val="19"/>
                <w:szCs w:val="19"/>
              </w:rPr>
            </w:pPr>
            <w:r w:rsidRPr="00760EA4">
              <w:rPr>
                <w:sz w:val="19"/>
                <w:szCs w:val="19"/>
              </w:rPr>
              <w:t>Table A1 Examples of design risk reduction measures</w:t>
            </w:r>
          </w:p>
        </w:tc>
        <w:tc>
          <w:tcPr>
            <w:tcW w:w="1503" w:type="dxa"/>
          </w:tcPr>
          <w:p w14:paraId="3CB1A4E6" w14:textId="77777777" w:rsidR="005367E6" w:rsidRPr="00760EA4" w:rsidRDefault="005367E6" w:rsidP="00493D48">
            <w:pPr>
              <w:pStyle w:val="NoSpacing"/>
              <w:jc w:val="right"/>
              <w:rPr>
                <w:sz w:val="19"/>
                <w:szCs w:val="19"/>
              </w:rPr>
            </w:pPr>
            <w:r w:rsidRPr="00760EA4">
              <w:rPr>
                <w:sz w:val="19"/>
                <w:szCs w:val="19"/>
              </w:rPr>
              <w:t>77</w:t>
            </w:r>
          </w:p>
        </w:tc>
      </w:tr>
      <w:tr w:rsidR="005367E6" w:rsidRPr="00760EA4" w14:paraId="61FD86AC" w14:textId="77777777" w:rsidTr="002728A5">
        <w:tc>
          <w:tcPr>
            <w:tcW w:w="3544" w:type="dxa"/>
            <w:vMerge w:val="restart"/>
          </w:tcPr>
          <w:p w14:paraId="2BC61B05" w14:textId="77777777" w:rsidR="005367E6" w:rsidRPr="00760EA4" w:rsidRDefault="005367E6" w:rsidP="00760EA4">
            <w:pPr>
              <w:pStyle w:val="NoSpacing"/>
              <w:rPr>
                <w:sz w:val="19"/>
                <w:szCs w:val="19"/>
              </w:rPr>
            </w:pPr>
            <w:r w:rsidRPr="00760EA4">
              <w:rPr>
                <w:sz w:val="19"/>
                <w:szCs w:val="19"/>
              </w:rPr>
              <w:t>Appendix B Site and soil evaluation procedures</w:t>
            </w:r>
          </w:p>
        </w:tc>
        <w:tc>
          <w:tcPr>
            <w:tcW w:w="3969" w:type="dxa"/>
          </w:tcPr>
          <w:p w14:paraId="6A07516D" w14:textId="77777777" w:rsidR="005367E6" w:rsidRPr="00760EA4" w:rsidRDefault="005367E6" w:rsidP="00760EA4">
            <w:pPr>
              <w:pStyle w:val="NoSpacing"/>
              <w:rPr>
                <w:sz w:val="19"/>
                <w:szCs w:val="19"/>
              </w:rPr>
            </w:pPr>
            <w:r w:rsidRPr="00760EA4">
              <w:rPr>
                <w:sz w:val="19"/>
                <w:szCs w:val="19"/>
              </w:rPr>
              <w:t>CB2.1</w:t>
            </w:r>
          </w:p>
        </w:tc>
        <w:tc>
          <w:tcPr>
            <w:tcW w:w="1503" w:type="dxa"/>
          </w:tcPr>
          <w:p w14:paraId="35CBAECC" w14:textId="77777777" w:rsidR="005367E6" w:rsidRPr="00760EA4" w:rsidRDefault="005367E6" w:rsidP="00493D48">
            <w:pPr>
              <w:pStyle w:val="NoSpacing"/>
              <w:jc w:val="right"/>
              <w:rPr>
                <w:sz w:val="19"/>
                <w:szCs w:val="19"/>
              </w:rPr>
            </w:pPr>
            <w:r w:rsidRPr="00760EA4">
              <w:rPr>
                <w:sz w:val="19"/>
                <w:szCs w:val="19"/>
              </w:rPr>
              <w:t>84</w:t>
            </w:r>
          </w:p>
        </w:tc>
      </w:tr>
      <w:tr w:rsidR="005367E6" w:rsidRPr="00760EA4" w14:paraId="3FBC10C5" w14:textId="77777777" w:rsidTr="002728A5">
        <w:tc>
          <w:tcPr>
            <w:tcW w:w="3544" w:type="dxa"/>
            <w:vMerge/>
          </w:tcPr>
          <w:p w14:paraId="56246806" w14:textId="77777777" w:rsidR="005367E6" w:rsidRPr="00760EA4" w:rsidRDefault="005367E6" w:rsidP="00760EA4">
            <w:pPr>
              <w:pStyle w:val="NoSpacing"/>
              <w:rPr>
                <w:sz w:val="19"/>
                <w:szCs w:val="19"/>
              </w:rPr>
            </w:pPr>
          </w:p>
        </w:tc>
        <w:tc>
          <w:tcPr>
            <w:tcW w:w="3969" w:type="dxa"/>
          </w:tcPr>
          <w:p w14:paraId="4DB78B77" w14:textId="77777777" w:rsidR="005367E6" w:rsidRPr="00760EA4" w:rsidRDefault="005367E6" w:rsidP="00760EA4">
            <w:pPr>
              <w:pStyle w:val="NoSpacing"/>
              <w:rPr>
                <w:sz w:val="19"/>
                <w:szCs w:val="19"/>
              </w:rPr>
            </w:pPr>
            <w:r w:rsidRPr="00760EA4">
              <w:rPr>
                <w:sz w:val="19"/>
                <w:szCs w:val="19"/>
              </w:rPr>
              <w:t>B5 Dispersive soils</w:t>
            </w:r>
          </w:p>
        </w:tc>
        <w:tc>
          <w:tcPr>
            <w:tcW w:w="1503" w:type="dxa"/>
          </w:tcPr>
          <w:p w14:paraId="156E338B" w14:textId="77777777" w:rsidR="005367E6" w:rsidRPr="00760EA4" w:rsidRDefault="005367E6" w:rsidP="00493D48">
            <w:pPr>
              <w:pStyle w:val="NoSpacing"/>
              <w:jc w:val="right"/>
              <w:rPr>
                <w:sz w:val="19"/>
                <w:szCs w:val="19"/>
              </w:rPr>
            </w:pPr>
            <w:r w:rsidRPr="00760EA4">
              <w:rPr>
                <w:sz w:val="19"/>
                <w:szCs w:val="19"/>
              </w:rPr>
              <w:t>88</w:t>
            </w:r>
          </w:p>
        </w:tc>
      </w:tr>
      <w:tr w:rsidR="005367E6" w:rsidRPr="00760EA4" w14:paraId="2596E7D7" w14:textId="77777777" w:rsidTr="002728A5">
        <w:tc>
          <w:tcPr>
            <w:tcW w:w="3544" w:type="dxa"/>
          </w:tcPr>
          <w:p w14:paraId="2CDC3507" w14:textId="77777777" w:rsidR="005367E6" w:rsidRPr="00760EA4" w:rsidRDefault="005367E6" w:rsidP="00760EA4">
            <w:pPr>
              <w:pStyle w:val="NoSpacing"/>
              <w:rPr>
                <w:sz w:val="19"/>
                <w:szCs w:val="19"/>
              </w:rPr>
            </w:pPr>
            <w:r w:rsidRPr="00760EA4">
              <w:rPr>
                <w:sz w:val="19"/>
                <w:szCs w:val="19"/>
              </w:rPr>
              <w:t>Appendix E Site and soil properties</w:t>
            </w:r>
          </w:p>
        </w:tc>
        <w:tc>
          <w:tcPr>
            <w:tcW w:w="3969" w:type="dxa"/>
          </w:tcPr>
          <w:p w14:paraId="16EB10C2" w14:textId="77777777" w:rsidR="005367E6" w:rsidRPr="00760EA4" w:rsidRDefault="005367E6" w:rsidP="00760EA4">
            <w:pPr>
              <w:pStyle w:val="NoSpacing"/>
              <w:rPr>
                <w:sz w:val="19"/>
                <w:szCs w:val="19"/>
              </w:rPr>
            </w:pPr>
            <w:r w:rsidRPr="00760EA4">
              <w:rPr>
                <w:sz w:val="19"/>
                <w:szCs w:val="19"/>
              </w:rPr>
              <w:t>E7 Assessment of soil dispersion</w:t>
            </w:r>
          </w:p>
        </w:tc>
        <w:tc>
          <w:tcPr>
            <w:tcW w:w="1503" w:type="dxa"/>
          </w:tcPr>
          <w:p w14:paraId="52EE9354" w14:textId="77777777" w:rsidR="005367E6" w:rsidRPr="00760EA4" w:rsidRDefault="005367E6" w:rsidP="00493D48">
            <w:pPr>
              <w:pStyle w:val="NoSpacing"/>
              <w:jc w:val="right"/>
              <w:rPr>
                <w:sz w:val="19"/>
                <w:szCs w:val="19"/>
              </w:rPr>
            </w:pPr>
            <w:r w:rsidRPr="00760EA4">
              <w:rPr>
                <w:sz w:val="19"/>
                <w:szCs w:val="19"/>
              </w:rPr>
              <w:t>109</w:t>
            </w:r>
          </w:p>
        </w:tc>
      </w:tr>
      <w:tr w:rsidR="005367E6" w:rsidRPr="00760EA4" w14:paraId="5438D22B" w14:textId="77777777" w:rsidTr="002728A5">
        <w:tc>
          <w:tcPr>
            <w:tcW w:w="3544" w:type="dxa"/>
          </w:tcPr>
          <w:p w14:paraId="2948F348" w14:textId="77777777" w:rsidR="005367E6" w:rsidRPr="00760EA4" w:rsidRDefault="005367E6" w:rsidP="00760EA4">
            <w:pPr>
              <w:pStyle w:val="NoSpacing"/>
              <w:rPr>
                <w:sz w:val="19"/>
                <w:szCs w:val="19"/>
              </w:rPr>
            </w:pPr>
            <w:r w:rsidRPr="00760EA4">
              <w:rPr>
                <w:sz w:val="19"/>
                <w:szCs w:val="19"/>
              </w:rPr>
              <w:t xml:space="preserve">Appendix F Dispersive soil and </w:t>
            </w:r>
            <w:proofErr w:type="spellStart"/>
            <w:r w:rsidRPr="00760EA4">
              <w:rPr>
                <w:sz w:val="19"/>
                <w:szCs w:val="19"/>
              </w:rPr>
              <w:t>sodicity</w:t>
            </w:r>
            <w:proofErr w:type="spellEnd"/>
          </w:p>
        </w:tc>
        <w:tc>
          <w:tcPr>
            <w:tcW w:w="3969" w:type="dxa"/>
          </w:tcPr>
          <w:p w14:paraId="6EA9D244" w14:textId="77777777" w:rsidR="005367E6" w:rsidRPr="00760EA4" w:rsidRDefault="005367E6" w:rsidP="00760EA4">
            <w:pPr>
              <w:pStyle w:val="NoSpacing"/>
              <w:rPr>
                <w:sz w:val="19"/>
                <w:szCs w:val="19"/>
              </w:rPr>
            </w:pPr>
            <w:r w:rsidRPr="00760EA4">
              <w:rPr>
                <w:sz w:val="19"/>
                <w:szCs w:val="19"/>
              </w:rPr>
              <w:t>F1 and F2</w:t>
            </w:r>
          </w:p>
        </w:tc>
        <w:tc>
          <w:tcPr>
            <w:tcW w:w="1503" w:type="dxa"/>
          </w:tcPr>
          <w:p w14:paraId="03F474FD" w14:textId="77777777" w:rsidR="005367E6" w:rsidRPr="00760EA4" w:rsidRDefault="005367E6" w:rsidP="00493D48">
            <w:pPr>
              <w:pStyle w:val="NoSpacing"/>
              <w:jc w:val="right"/>
              <w:rPr>
                <w:sz w:val="19"/>
                <w:szCs w:val="19"/>
              </w:rPr>
            </w:pPr>
            <w:r w:rsidRPr="00760EA4">
              <w:rPr>
                <w:sz w:val="19"/>
                <w:szCs w:val="19"/>
              </w:rPr>
              <w:t>111</w:t>
            </w:r>
          </w:p>
        </w:tc>
      </w:tr>
      <w:tr w:rsidR="005367E6" w:rsidRPr="00760EA4" w14:paraId="2B15782E" w14:textId="77777777" w:rsidTr="002728A5">
        <w:tc>
          <w:tcPr>
            <w:tcW w:w="3544" w:type="dxa"/>
          </w:tcPr>
          <w:p w14:paraId="22E3A7AB" w14:textId="77777777" w:rsidR="005367E6" w:rsidRPr="00760EA4" w:rsidRDefault="005367E6" w:rsidP="00760EA4">
            <w:pPr>
              <w:pStyle w:val="NoSpacing"/>
              <w:rPr>
                <w:sz w:val="19"/>
                <w:szCs w:val="19"/>
              </w:rPr>
            </w:pPr>
            <w:r w:rsidRPr="00760EA4">
              <w:rPr>
                <w:sz w:val="19"/>
                <w:szCs w:val="19"/>
              </w:rPr>
              <w:t>Appendix G Soil permeability measurement</w:t>
            </w:r>
          </w:p>
        </w:tc>
        <w:tc>
          <w:tcPr>
            <w:tcW w:w="3969" w:type="dxa"/>
          </w:tcPr>
          <w:p w14:paraId="12A4221E" w14:textId="77777777" w:rsidR="005367E6" w:rsidRPr="00760EA4" w:rsidRDefault="005367E6" w:rsidP="00760EA4">
            <w:pPr>
              <w:pStyle w:val="NoSpacing"/>
              <w:rPr>
                <w:sz w:val="19"/>
                <w:szCs w:val="19"/>
              </w:rPr>
            </w:pPr>
            <w:r w:rsidRPr="00760EA4">
              <w:rPr>
                <w:sz w:val="19"/>
                <w:szCs w:val="19"/>
              </w:rPr>
              <w:t>CG4.1</w:t>
            </w:r>
          </w:p>
        </w:tc>
        <w:tc>
          <w:tcPr>
            <w:tcW w:w="1503" w:type="dxa"/>
          </w:tcPr>
          <w:p w14:paraId="3DBD87F4" w14:textId="77777777" w:rsidR="005367E6" w:rsidRPr="00760EA4" w:rsidRDefault="005367E6" w:rsidP="00493D48">
            <w:pPr>
              <w:pStyle w:val="NoSpacing"/>
              <w:jc w:val="right"/>
              <w:rPr>
                <w:sz w:val="19"/>
                <w:szCs w:val="19"/>
              </w:rPr>
            </w:pPr>
            <w:r w:rsidRPr="00760EA4">
              <w:rPr>
                <w:sz w:val="19"/>
                <w:szCs w:val="19"/>
              </w:rPr>
              <w:t>117</w:t>
            </w:r>
          </w:p>
        </w:tc>
      </w:tr>
    </w:tbl>
    <w:p w14:paraId="11157D84" w14:textId="4DD4AB1C" w:rsidR="005367E6" w:rsidRDefault="005367E6" w:rsidP="003334F1">
      <w:pPr>
        <w:pStyle w:val="Caption"/>
        <w:spacing w:before="360"/>
      </w:pPr>
      <w:bookmarkStart w:id="182" w:name="_Toc167176716"/>
      <w:r>
        <w:t xml:space="preserve">Table </w:t>
      </w:r>
      <w:r>
        <w:fldChar w:fldCharType="begin"/>
      </w:r>
      <w:r>
        <w:instrText>SEQ Table \* ARABIC</w:instrText>
      </w:r>
      <w:r>
        <w:fldChar w:fldCharType="separate"/>
      </w:r>
      <w:r w:rsidR="00F578A5">
        <w:rPr>
          <w:noProof/>
        </w:rPr>
        <w:t>16</w:t>
      </w:r>
      <w:r>
        <w:fldChar w:fldCharType="end"/>
      </w:r>
      <w:r w:rsidRPr="005367E6">
        <w:t>:</w:t>
      </w:r>
      <w:r>
        <w:t xml:space="preserve"> AS/NZS 1547:2012 references to soil saturation</w:t>
      </w:r>
      <w:bookmarkEnd w:id="182"/>
    </w:p>
    <w:tbl>
      <w:tblPr>
        <w:tblStyle w:val="EPA"/>
        <w:tblW w:w="0" w:type="auto"/>
        <w:tblLook w:val="0420" w:firstRow="1" w:lastRow="0" w:firstColumn="0" w:lastColumn="0" w:noHBand="0" w:noVBand="1"/>
      </w:tblPr>
      <w:tblGrid>
        <w:gridCol w:w="3544"/>
        <w:gridCol w:w="3686"/>
        <w:gridCol w:w="1786"/>
      </w:tblGrid>
      <w:tr w:rsidR="005367E6" w:rsidRPr="00247381" w14:paraId="2F7DD27C" w14:textId="77777777" w:rsidTr="00247381">
        <w:trPr>
          <w:cnfStyle w:val="100000000000" w:firstRow="1" w:lastRow="0" w:firstColumn="0" w:lastColumn="0" w:oddVBand="0" w:evenVBand="0" w:oddHBand="0" w:evenHBand="0" w:firstRowFirstColumn="0" w:firstRowLastColumn="0" w:lastRowFirstColumn="0" w:lastRowLastColumn="0"/>
        </w:trPr>
        <w:tc>
          <w:tcPr>
            <w:tcW w:w="3544" w:type="dxa"/>
          </w:tcPr>
          <w:p w14:paraId="007CE662" w14:textId="77777777" w:rsidR="005367E6" w:rsidRPr="00247381" w:rsidRDefault="005367E6" w:rsidP="00247381">
            <w:pPr>
              <w:pStyle w:val="NoSpacing"/>
              <w:rPr>
                <w:rStyle w:val="CharacterStyle-Blue"/>
                <w:sz w:val="19"/>
                <w:szCs w:val="19"/>
              </w:rPr>
            </w:pPr>
            <w:r w:rsidRPr="00247381">
              <w:rPr>
                <w:rStyle w:val="CharacterStyle-Blue"/>
                <w:sz w:val="19"/>
                <w:szCs w:val="19"/>
              </w:rPr>
              <w:t>Section</w:t>
            </w:r>
          </w:p>
        </w:tc>
        <w:tc>
          <w:tcPr>
            <w:tcW w:w="3686" w:type="dxa"/>
          </w:tcPr>
          <w:p w14:paraId="529EDE45" w14:textId="77777777" w:rsidR="005367E6" w:rsidRPr="00247381" w:rsidRDefault="005367E6" w:rsidP="00247381">
            <w:pPr>
              <w:pStyle w:val="NoSpacing"/>
              <w:rPr>
                <w:rStyle w:val="CharacterStyle-Blue"/>
                <w:sz w:val="19"/>
                <w:szCs w:val="19"/>
              </w:rPr>
            </w:pPr>
            <w:r w:rsidRPr="00247381">
              <w:rPr>
                <w:rStyle w:val="CharacterStyle-Blue"/>
                <w:sz w:val="19"/>
                <w:szCs w:val="19"/>
              </w:rPr>
              <w:t>Subsection</w:t>
            </w:r>
          </w:p>
        </w:tc>
        <w:tc>
          <w:tcPr>
            <w:tcW w:w="1786" w:type="dxa"/>
          </w:tcPr>
          <w:p w14:paraId="33C1DE67" w14:textId="77777777" w:rsidR="005367E6" w:rsidRPr="00247381" w:rsidRDefault="005367E6" w:rsidP="00247381">
            <w:pPr>
              <w:pStyle w:val="NoSpacing"/>
              <w:jc w:val="right"/>
              <w:rPr>
                <w:rStyle w:val="CharacterStyle-Blue"/>
                <w:sz w:val="19"/>
                <w:szCs w:val="19"/>
              </w:rPr>
            </w:pPr>
            <w:r w:rsidRPr="00247381">
              <w:rPr>
                <w:rStyle w:val="CharacterStyle-Blue"/>
                <w:sz w:val="19"/>
                <w:szCs w:val="19"/>
              </w:rPr>
              <w:t>Page number</w:t>
            </w:r>
          </w:p>
        </w:tc>
      </w:tr>
      <w:tr w:rsidR="005367E6" w:rsidRPr="00247381" w14:paraId="596523E3" w14:textId="77777777" w:rsidTr="00247381">
        <w:tc>
          <w:tcPr>
            <w:tcW w:w="3544" w:type="dxa"/>
            <w:vMerge w:val="restart"/>
          </w:tcPr>
          <w:p w14:paraId="0900BA50" w14:textId="479C3FAF" w:rsidR="005367E6" w:rsidRPr="00247381" w:rsidRDefault="005367E6" w:rsidP="00247381">
            <w:pPr>
              <w:pStyle w:val="NoSpacing"/>
              <w:rPr>
                <w:sz w:val="19"/>
                <w:szCs w:val="19"/>
              </w:rPr>
            </w:pPr>
            <w:r w:rsidRPr="00247381">
              <w:rPr>
                <w:sz w:val="19"/>
                <w:szCs w:val="19"/>
              </w:rPr>
              <w:t xml:space="preserve">Appendix K Land applications systems – </w:t>
            </w:r>
            <w:r w:rsidR="00503001">
              <w:rPr>
                <w:sz w:val="19"/>
                <w:szCs w:val="19"/>
              </w:rPr>
              <w:t>G</w:t>
            </w:r>
            <w:r w:rsidR="00503001" w:rsidRPr="00247381">
              <w:rPr>
                <w:sz w:val="19"/>
                <w:szCs w:val="19"/>
              </w:rPr>
              <w:t xml:space="preserve">uidance </w:t>
            </w:r>
            <w:r w:rsidRPr="00247381">
              <w:rPr>
                <w:sz w:val="19"/>
                <w:szCs w:val="19"/>
              </w:rPr>
              <w:t>on selection</w:t>
            </w:r>
          </w:p>
        </w:tc>
        <w:tc>
          <w:tcPr>
            <w:tcW w:w="3686" w:type="dxa"/>
          </w:tcPr>
          <w:p w14:paraId="7BF84BAD" w14:textId="77777777" w:rsidR="005367E6" w:rsidRPr="00247381" w:rsidRDefault="005367E6" w:rsidP="00247381">
            <w:pPr>
              <w:pStyle w:val="NoSpacing"/>
              <w:rPr>
                <w:sz w:val="19"/>
                <w:szCs w:val="19"/>
              </w:rPr>
            </w:pPr>
            <w:r w:rsidRPr="00247381">
              <w:rPr>
                <w:sz w:val="19"/>
                <w:szCs w:val="19"/>
              </w:rPr>
              <w:t>Table K1 Land application systems</w:t>
            </w:r>
          </w:p>
        </w:tc>
        <w:tc>
          <w:tcPr>
            <w:tcW w:w="1786" w:type="dxa"/>
          </w:tcPr>
          <w:p w14:paraId="7F7C2A06" w14:textId="77777777" w:rsidR="005367E6" w:rsidRPr="00247381" w:rsidRDefault="005367E6" w:rsidP="00247381">
            <w:pPr>
              <w:pStyle w:val="NoSpacing"/>
              <w:jc w:val="right"/>
              <w:rPr>
                <w:sz w:val="19"/>
                <w:szCs w:val="19"/>
              </w:rPr>
            </w:pPr>
            <w:r w:rsidRPr="00247381">
              <w:rPr>
                <w:sz w:val="19"/>
                <w:szCs w:val="19"/>
              </w:rPr>
              <w:t>130</w:t>
            </w:r>
          </w:p>
        </w:tc>
      </w:tr>
      <w:tr w:rsidR="005367E6" w:rsidRPr="00247381" w14:paraId="32038AC5" w14:textId="77777777" w:rsidTr="00247381">
        <w:tc>
          <w:tcPr>
            <w:tcW w:w="3544" w:type="dxa"/>
            <w:vMerge/>
          </w:tcPr>
          <w:p w14:paraId="181E911C" w14:textId="77777777" w:rsidR="005367E6" w:rsidRPr="00247381" w:rsidRDefault="005367E6" w:rsidP="00247381">
            <w:pPr>
              <w:pStyle w:val="NoSpacing"/>
              <w:rPr>
                <w:sz w:val="19"/>
                <w:szCs w:val="19"/>
              </w:rPr>
            </w:pPr>
          </w:p>
        </w:tc>
        <w:tc>
          <w:tcPr>
            <w:tcW w:w="3686" w:type="dxa"/>
          </w:tcPr>
          <w:p w14:paraId="67B1AA3F" w14:textId="77777777" w:rsidR="005367E6" w:rsidRPr="00247381" w:rsidRDefault="005367E6" w:rsidP="00247381">
            <w:pPr>
              <w:pStyle w:val="NoSpacing"/>
              <w:rPr>
                <w:sz w:val="19"/>
                <w:szCs w:val="19"/>
              </w:rPr>
            </w:pPr>
            <w:r w:rsidRPr="00247381">
              <w:rPr>
                <w:sz w:val="19"/>
                <w:szCs w:val="19"/>
              </w:rPr>
              <w:t>Table K2 Selecting land application systems</w:t>
            </w:r>
          </w:p>
        </w:tc>
        <w:tc>
          <w:tcPr>
            <w:tcW w:w="1786" w:type="dxa"/>
          </w:tcPr>
          <w:p w14:paraId="25DD333E" w14:textId="77777777" w:rsidR="005367E6" w:rsidRPr="00247381" w:rsidRDefault="005367E6" w:rsidP="00247381">
            <w:pPr>
              <w:pStyle w:val="NoSpacing"/>
              <w:jc w:val="right"/>
              <w:rPr>
                <w:sz w:val="19"/>
                <w:szCs w:val="19"/>
              </w:rPr>
            </w:pPr>
            <w:r w:rsidRPr="00247381">
              <w:rPr>
                <w:sz w:val="19"/>
                <w:szCs w:val="19"/>
              </w:rPr>
              <w:t>135</w:t>
            </w:r>
          </w:p>
        </w:tc>
      </w:tr>
    </w:tbl>
    <w:p w14:paraId="4CEF78B7" w14:textId="77777777" w:rsidR="005367E6" w:rsidRPr="005367E6" w:rsidRDefault="005367E6" w:rsidP="00536A66">
      <w:pPr>
        <w:pStyle w:val="Heading4"/>
      </w:pPr>
      <w:bookmarkStart w:id="183" w:name="_Toc112224927"/>
      <w:r>
        <w:t xml:space="preserve">Coarse </w:t>
      </w:r>
      <w:r w:rsidRPr="005367E6">
        <w:t xml:space="preserve">fragments and </w:t>
      </w:r>
      <w:bookmarkEnd w:id="183"/>
      <w:r w:rsidRPr="005367E6">
        <w:t>rock</w:t>
      </w:r>
    </w:p>
    <w:p w14:paraId="19F6D375" w14:textId="77777777" w:rsidR="005367E6" w:rsidRDefault="005367E6" w:rsidP="005367E6">
      <w:r>
        <w:t>Coarse fragments include hard rock material and nodules or segregations, which may have developed as the soil formed. The rock may have weathered from the parent material or have been transported from elsewhere.</w:t>
      </w:r>
    </w:p>
    <w:p w14:paraId="2D1AF437" w14:textId="0D660AEF" w:rsidR="005367E6" w:rsidRDefault="005367E6" w:rsidP="005367E6">
      <w:r>
        <w:t>When coarse fragments make up more than 20% of the soil volume consider changing the soil category by one class (for example, from category 2 to category 3).</w:t>
      </w:r>
    </w:p>
    <w:p w14:paraId="7E17AB1B" w14:textId="175F4BE7" w:rsidR="005367E6" w:rsidRDefault="005367E6" w:rsidP="006301E5">
      <w:pPr>
        <w:pStyle w:val="Caption"/>
      </w:pPr>
      <w:bookmarkStart w:id="184" w:name="_Toc167176717"/>
      <w:r>
        <w:lastRenderedPageBreak/>
        <w:t xml:space="preserve">Table </w:t>
      </w:r>
      <w:r>
        <w:fldChar w:fldCharType="begin"/>
      </w:r>
      <w:r>
        <w:instrText>SEQ Table \* ARABIC</w:instrText>
      </w:r>
      <w:r>
        <w:fldChar w:fldCharType="separate"/>
      </w:r>
      <w:r w:rsidR="00503001">
        <w:rPr>
          <w:noProof/>
        </w:rPr>
        <w:t>17</w:t>
      </w:r>
      <w:r>
        <w:fldChar w:fldCharType="end"/>
      </w:r>
      <w:r w:rsidRPr="005367E6">
        <w:t>:</w:t>
      </w:r>
      <w:r>
        <w:t xml:space="preserve"> AS/NZS 1547:2012 references to coarse fragments and rock</w:t>
      </w:r>
      <w:bookmarkEnd w:id="184"/>
    </w:p>
    <w:tbl>
      <w:tblPr>
        <w:tblStyle w:val="EPA"/>
        <w:tblW w:w="0" w:type="auto"/>
        <w:tblCellMar>
          <w:top w:w="113" w:type="dxa"/>
          <w:bottom w:w="113" w:type="dxa"/>
        </w:tblCellMar>
        <w:tblLook w:val="0420" w:firstRow="1" w:lastRow="0" w:firstColumn="0" w:lastColumn="0" w:noHBand="0" w:noVBand="1"/>
      </w:tblPr>
      <w:tblGrid>
        <w:gridCol w:w="3544"/>
        <w:gridCol w:w="3544"/>
        <w:gridCol w:w="1928"/>
      </w:tblGrid>
      <w:tr w:rsidR="005367E6" w:rsidRPr="008F7699" w14:paraId="59B3D19E" w14:textId="77777777" w:rsidTr="00BF28E3">
        <w:trPr>
          <w:cnfStyle w:val="100000000000" w:firstRow="1" w:lastRow="0" w:firstColumn="0" w:lastColumn="0" w:oddVBand="0" w:evenVBand="0" w:oddHBand="0" w:evenHBand="0" w:firstRowFirstColumn="0" w:firstRowLastColumn="0" w:lastRowFirstColumn="0" w:lastRowLastColumn="0"/>
        </w:trPr>
        <w:tc>
          <w:tcPr>
            <w:tcW w:w="3544" w:type="dxa"/>
          </w:tcPr>
          <w:p w14:paraId="6D0C35CC" w14:textId="77777777" w:rsidR="005367E6" w:rsidRPr="008F7699" w:rsidRDefault="005367E6" w:rsidP="008F7699">
            <w:pPr>
              <w:pStyle w:val="NoSpacing"/>
              <w:rPr>
                <w:rStyle w:val="CharacterStyle-Blue"/>
                <w:sz w:val="19"/>
                <w:szCs w:val="19"/>
              </w:rPr>
            </w:pPr>
            <w:r w:rsidRPr="008F7699">
              <w:rPr>
                <w:rStyle w:val="CharacterStyle-Blue"/>
                <w:sz w:val="19"/>
                <w:szCs w:val="19"/>
              </w:rPr>
              <w:t>Section</w:t>
            </w:r>
          </w:p>
        </w:tc>
        <w:tc>
          <w:tcPr>
            <w:tcW w:w="3544" w:type="dxa"/>
          </w:tcPr>
          <w:p w14:paraId="0878D138" w14:textId="77777777" w:rsidR="005367E6" w:rsidRPr="008F7699" w:rsidRDefault="005367E6" w:rsidP="008F7699">
            <w:pPr>
              <w:pStyle w:val="NoSpacing"/>
              <w:rPr>
                <w:rStyle w:val="CharacterStyle-Blue"/>
                <w:sz w:val="19"/>
                <w:szCs w:val="19"/>
              </w:rPr>
            </w:pPr>
            <w:r w:rsidRPr="008F7699">
              <w:rPr>
                <w:rStyle w:val="CharacterStyle-Blue"/>
                <w:sz w:val="19"/>
                <w:szCs w:val="19"/>
              </w:rPr>
              <w:t>Subsection</w:t>
            </w:r>
          </w:p>
        </w:tc>
        <w:tc>
          <w:tcPr>
            <w:tcW w:w="1928" w:type="dxa"/>
          </w:tcPr>
          <w:p w14:paraId="1DFEF96F" w14:textId="77777777" w:rsidR="005367E6" w:rsidRPr="008F7699" w:rsidRDefault="005367E6" w:rsidP="008F7699">
            <w:pPr>
              <w:pStyle w:val="NoSpacing"/>
              <w:jc w:val="right"/>
              <w:rPr>
                <w:rStyle w:val="CharacterStyle-Blue"/>
                <w:sz w:val="19"/>
                <w:szCs w:val="19"/>
              </w:rPr>
            </w:pPr>
            <w:r w:rsidRPr="008F7699">
              <w:rPr>
                <w:rStyle w:val="CharacterStyle-Blue"/>
                <w:sz w:val="19"/>
                <w:szCs w:val="19"/>
              </w:rPr>
              <w:t>Page number</w:t>
            </w:r>
          </w:p>
        </w:tc>
      </w:tr>
      <w:tr w:rsidR="005367E6" w:rsidRPr="008F7699" w14:paraId="0601E9A5" w14:textId="77777777" w:rsidTr="00BF28E3">
        <w:tc>
          <w:tcPr>
            <w:tcW w:w="3544" w:type="dxa"/>
            <w:vMerge w:val="restart"/>
          </w:tcPr>
          <w:p w14:paraId="627D8060" w14:textId="77777777" w:rsidR="005367E6" w:rsidRPr="008F7699" w:rsidRDefault="005367E6" w:rsidP="008F7699">
            <w:pPr>
              <w:pStyle w:val="NoSpacing"/>
              <w:rPr>
                <w:sz w:val="19"/>
                <w:szCs w:val="19"/>
              </w:rPr>
            </w:pPr>
            <w:r w:rsidRPr="008F7699">
              <w:rPr>
                <w:sz w:val="19"/>
                <w:szCs w:val="19"/>
              </w:rPr>
              <w:t xml:space="preserve">Appendix B Site and soil evaluation procedures </w:t>
            </w:r>
          </w:p>
        </w:tc>
        <w:tc>
          <w:tcPr>
            <w:tcW w:w="3544" w:type="dxa"/>
          </w:tcPr>
          <w:p w14:paraId="03B2C4E3" w14:textId="77777777" w:rsidR="005367E6" w:rsidRPr="008F7699" w:rsidRDefault="005367E6" w:rsidP="008F7699">
            <w:pPr>
              <w:pStyle w:val="NoSpacing"/>
              <w:rPr>
                <w:sz w:val="19"/>
                <w:szCs w:val="19"/>
              </w:rPr>
            </w:pPr>
            <w:r w:rsidRPr="008F7699">
              <w:rPr>
                <w:sz w:val="19"/>
                <w:szCs w:val="19"/>
              </w:rPr>
              <w:t>Table B1 Summary of investigation procedures</w:t>
            </w:r>
          </w:p>
        </w:tc>
        <w:tc>
          <w:tcPr>
            <w:tcW w:w="1928" w:type="dxa"/>
          </w:tcPr>
          <w:p w14:paraId="7C37DC0D" w14:textId="77777777" w:rsidR="005367E6" w:rsidRPr="008F7699" w:rsidRDefault="005367E6" w:rsidP="008F7699">
            <w:pPr>
              <w:pStyle w:val="NoSpacing"/>
              <w:jc w:val="right"/>
              <w:rPr>
                <w:sz w:val="19"/>
                <w:szCs w:val="19"/>
              </w:rPr>
            </w:pPr>
            <w:r w:rsidRPr="008F7699">
              <w:rPr>
                <w:sz w:val="19"/>
                <w:szCs w:val="19"/>
              </w:rPr>
              <w:t>86</w:t>
            </w:r>
          </w:p>
        </w:tc>
      </w:tr>
      <w:tr w:rsidR="005367E6" w:rsidRPr="008F7699" w14:paraId="0F1D9770" w14:textId="77777777" w:rsidTr="00BF28E3">
        <w:tc>
          <w:tcPr>
            <w:tcW w:w="3544" w:type="dxa"/>
            <w:vMerge/>
          </w:tcPr>
          <w:p w14:paraId="126D096E" w14:textId="77777777" w:rsidR="005367E6" w:rsidRPr="008F7699" w:rsidRDefault="005367E6" w:rsidP="008F7699">
            <w:pPr>
              <w:pStyle w:val="NoSpacing"/>
              <w:rPr>
                <w:sz w:val="19"/>
                <w:szCs w:val="19"/>
              </w:rPr>
            </w:pPr>
          </w:p>
        </w:tc>
        <w:tc>
          <w:tcPr>
            <w:tcW w:w="3544" w:type="dxa"/>
          </w:tcPr>
          <w:p w14:paraId="7C0F740F" w14:textId="77777777" w:rsidR="005367E6" w:rsidRPr="008F7699" w:rsidRDefault="005367E6" w:rsidP="008F7699">
            <w:pPr>
              <w:pStyle w:val="NoSpacing"/>
              <w:rPr>
                <w:sz w:val="19"/>
                <w:szCs w:val="19"/>
              </w:rPr>
            </w:pPr>
            <w:r w:rsidRPr="008F7699">
              <w:rPr>
                <w:sz w:val="19"/>
                <w:szCs w:val="19"/>
              </w:rPr>
              <w:t>Table B2 Soil properties</w:t>
            </w:r>
          </w:p>
        </w:tc>
        <w:tc>
          <w:tcPr>
            <w:tcW w:w="1928" w:type="dxa"/>
          </w:tcPr>
          <w:p w14:paraId="77E45F01" w14:textId="77777777" w:rsidR="005367E6" w:rsidRPr="008F7699" w:rsidRDefault="005367E6" w:rsidP="008F7699">
            <w:pPr>
              <w:pStyle w:val="NoSpacing"/>
              <w:jc w:val="right"/>
              <w:rPr>
                <w:sz w:val="19"/>
                <w:szCs w:val="19"/>
              </w:rPr>
            </w:pPr>
            <w:r w:rsidRPr="008F7699">
              <w:rPr>
                <w:sz w:val="19"/>
                <w:szCs w:val="19"/>
              </w:rPr>
              <w:t>87</w:t>
            </w:r>
          </w:p>
        </w:tc>
      </w:tr>
      <w:tr w:rsidR="005367E6" w:rsidRPr="008F7699" w14:paraId="38A5CDFC" w14:textId="77777777" w:rsidTr="00BF28E3">
        <w:tc>
          <w:tcPr>
            <w:tcW w:w="3544" w:type="dxa"/>
            <w:vMerge w:val="restart"/>
          </w:tcPr>
          <w:p w14:paraId="7D4750B7" w14:textId="77777777" w:rsidR="005367E6" w:rsidRPr="008F7699" w:rsidRDefault="005367E6" w:rsidP="008F7699">
            <w:pPr>
              <w:pStyle w:val="NoSpacing"/>
              <w:rPr>
                <w:sz w:val="19"/>
                <w:szCs w:val="19"/>
              </w:rPr>
            </w:pPr>
            <w:r w:rsidRPr="008F7699">
              <w:rPr>
                <w:sz w:val="19"/>
                <w:szCs w:val="19"/>
              </w:rPr>
              <w:t>Appendix E Site and soil properties</w:t>
            </w:r>
          </w:p>
        </w:tc>
        <w:tc>
          <w:tcPr>
            <w:tcW w:w="3544" w:type="dxa"/>
          </w:tcPr>
          <w:p w14:paraId="33F0830E" w14:textId="77777777" w:rsidR="005367E6" w:rsidRPr="008F7699" w:rsidRDefault="005367E6" w:rsidP="008F7699">
            <w:pPr>
              <w:pStyle w:val="NoSpacing"/>
              <w:rPr>
                <w:sz w:val="19"/>
                <w:szCs w:val="19"/>
              </w:rPr>
            </w:pPr>
            <w:r w:rsidRPr="008F7699">
              <w:rPr>
                <w:sz w:val="19"/>
                <w:szCs w:val="19"/>
              </w:rPr>
              <w:t>E1 Scope</w:t>
            </w:r>
          </w:p>
        </w:tc>
        <w:tc>
          <w:tcPr>
            <w:tcW w:w="1928" w:type="dxa"/>
          </w:tcPr>
          <w:p w14:paraId="2CE06C41" w14:textId="77777777" w:rsidR="005367E6" w:rsidRPr="008F7699" w:rsidRDefault="005367E6" w:rsidP="008F7699">
            <w:pPr>
              <w:pStyle w:val="NoSpacing"/>
              <w:jc w:val="right"/>
              <w:rPr>
                <w:sz w:val="19"/>
                <w:szCs w:val="19"/>
              </w:rPr>
            </w:pPr>
            <w:r w:rsidRPr="008F7699">
              <w:rPr>
                <w:sz w:val="19"/>
                <w:szCs w:val="19"/>
              </w:rPr>
              <w:t>104</w:t>
            </w:r>
          </w:p>
        </w:tc>
      </w:tr>
      <w:tr w:rsidR="005367E6" w:rsidRPr="008F7699" w14:paraId="3C6C3277" w14:textId="77777777" w:rsidTr="00BF28E3">
        <w:tc>
          <w:tcPr>
            <w:tcW w:w="3544" w:type="dxa"/>
            <w:vMerge/>
          </w:tcPr>
          <w:p w14:paraId="4BDC0441" w14:textId="77777777" w:rsidR="005367E6" w:rsidRPr="008F7699" w:rsidRDefault="005367E6" w:rsidP="008F7699">
            <w:pPr>
              <w:pStyle w:val="NoSpacing"/>
              <w:rPr>
                <w:sz w:val="19"/>
                <w:szCs w:val="19"/>
              </w:rPr>
            </w:pPr>
          </w:p>
        </w:tc>
        <w:tc>
          <w:tcPr>
            <w:tcW w:w="3544" w:type="dxa"/>
          </w:tcPr>
          <w:p w14:paraId="529C04EF" w14:textId="77777777" w:rsidR="005367E6" w:rsidRPr="008F7699" w:rsidRDefault="005367E6" w:rsidP="008F7699">
            <w:pPr>
              <w:pStyle w:val="NoSpacing"/>
              <w:rPr>
                <w:sz w:val="19"/>
                <w:szCs w:val="19"/>
              </w:rPr>
            </w:pPr>
            <w:r w:rsidRPr="008F7699">
              <w:rPr>
                <w:sz w:val="19"/>
                <w:szCs w:val="19"/>
              </w:rPr>
              <w:t>E5 Assessment of coarse fragments</w:t>
            </w:r>
          </w:p>
        </w:tc>
        <w:tc>
          <w:tcPr>
            <w:tcW w:w="1928" w:type="dxa"/>
          </w:tcPr>
          <w:p w14:paraId="46761E10" w14:textId="77777777" w:rsidR="005367E6" w:rsidRPr="008F7699" w:rsidRDefault="005367E6" w:rsidP="008F7699">
            <w:pPr>
              <w:pStyle w:val="NoSpacing"/>
              <w:jc w:val="right"/>
              <w:rPr>
                <w:sz w:val="19"/>
                <w:szCs w:val="19"/>
              </w:rPr>
            </w:pPr>
            <w:r w:rsidRPr="008F7699">
              <w:rPr>
                <w:sz w:val="19"/>
                <w:szCs w:val="19"/>
              </w:rPr>
              <w:t>107–108</w:t>
            </w:r>
          </w:p>
        </w:tc>
      </w:tr>
    </w:tbl>
    <w:p w14:paraId="1DD8D33A" w14:textId="77777777" w:rsidR="005367E6" w:rsidRPr="005367E6" w:rsidRDefault="005367E6" w:rsidP="00547689">
      <w:pPr>
        <w:pStyle w:val="Heading4"/>
        <w:keepNext w:val="0"/>
        <w:keepLines w:val="0"/>
      </w:pPr>
      <w:bookmarkStart w:id="185" w:name="_Toc112224928"/>
      <w:r>
        <w:t>Soil/</w:t>
      </w:r>
      <w:r w:rsidRPr="005367E6">
        <w:t xml:space="preserve">water regime and </w:t>
      </w:r>
      <w:bookmarkEnd w:id="185"/>
      <w:r w:rsidRPr="005367E6">
        <w:t>drainage</w:t>
      </w:r>
    </w:p>
    <w:p w14:paraId="222C234D" w14:textId="1B5ADE73" w:rsidR="005367E6" w:rsidRDefault="005367E6" w:rsidP="00547689">
      <w:r>
        <w:t xml:space="preserve">Soil characteristics – including texture, structure, porosity, dispersiveness and hydraulic conductivity – influence the rate at which water or effluent moves through the soil. Finer soil types (i.e., silt and clay) have a higher soil porosity than coarse soil types (i.e., sand and gravel) and have a better ability to retain water under gravity due to the higher adhesive forces between the water and soil particles. However, the hydraulic conductivity of finer grained soils is much lower than that of coarse soils, meaning these soils are slower draining and are more at risk of becoming saturated after rain events or hydraulic overloading of effluent. As such, the DLR of finer soils is much lower than that of coarse soil types. The structure of a soil can also drastically </w:t>
      </w:r>
      <w:proofErr w:type="gramStart"/>
      <w:r>
        <w:t>influence</w:t>
      </w:r>
      <w:proofErr w:type="gramEnd"/>
      <w:r>
        <w:t xml:space="preserve"> the hydraulic conductivity and effluent renovation capacity, and this is to be considered when determining a sustainable DLR for any EDRS.</w:t>
      </w:r>
    </w:p>
    <w:p w14:paraId="1253028A" w14:textId="1A8A90FB" w:rsidR="005367E6" w:rsidRDefault="005367E6" w:rsidP="006301E5">
      <w:pPr>
        <w:pStyle w:val="Caption"/>
      </w:pPr>
      <w:bookmarkStart w:id="186" w:name="_Toc167176718"/>
      <w:bookmarkStart w:id="187" w:name="_Hlk115256201"/>
      <w:r>
        <w:t xml:space="preserve">Table </w:t>
      </w:r>
      <w:r>
        <w:fldChar w:fldCharType="begin"/>
      </w:r>
      <w:r>
        <w:instrText>SEQ Table \* ARABIC</w:instrText>
      </w:r>
      <w:r>
        <w:fldChar w:fldCharType="separate"/>
      </w:r>
      <w:r w:rsidR="009A538B">
        <w:rPr>
          <w:noProof/>
        </w:rPr>
        <w:t>18</w:t>
      </w:r>
      <w:r>
        <w:fldChar w:fldCharType="end"/>
      </w:r>
      <w:r w:rsidRPr="005367E6">
        <w:t>:</w:t>
      </w:r>
      <w:r>
        <w:t xml:space="preserve"> AS/NZS 1547:2012 reference to soil water regime</w:t>
      </w:r>
      <w:bookmarkEnd w:id="186"/>
    </w:p>
    <w:tbl>
      <w:tblPr>
        <w:tblStyle w:val="EPA"/>
        <w:tblW w:w="0" w:type="auto"/>
        <w:tblCellMar>
          <w:top w:w="113" w:type="dxa"/>
          <w:bottom w:w="113" w:type="dxa"/>
        </w:tblCellMar>
        <w:tblLook w:val="0420" w:firstRow="1" w:lastRow="0" w:firstColumn="0" w:lastColumn="0" w:noHBand="0" w:noVBand="1"/>
      </w:tblPr>
      <w:tblGrid>
        <w:gridCol w:w="3544"/>
        <w:gridCol w:w="3686"/>
        <w:gridCol w:w="1786"/>
      </w:tblGrid>
      <w:tr w:rsidR="005367E6" w:rsidRPr="00017C14" w14:paraId="64664EF4" w14:textId="77777777" w:rsidTr="00326483">
        <w:trPr>
          <w:cnfStyle w:val="100000000000" w:firstRow="1" w:lastRow="0" w:firstColumn="0" w:lastColumn="0" w:oddVBand="0" w:evenVBand="0" w:oddHBand="0" w:evenHBand="0" w:firstRowFirstColumn="0" w:firstRowLastColumn="0" w:lastRowFirstColumn="0" w:lastRowLastColumn="0"/>
        </w:trPr>
        <w:tc>
          <w:tcPr>
            <w:tcW w:w="3544" w:type="dxa"/>
          </w:tcPr>
          <w:p w14:paraId="15951924" w14:textId="77777777" w:rsidR="005367E6" w:rsidRPr="00326483" w:rsidRDefault="005367E6" w:rsidP="00326483">
            <w:pPr>
              <w:pStyle w:val="NoSpacing"/>
              <w:rPr>
                <w:rStyle w:val="CharacterStyle-Blue"/>
                <w:sz w:val="19"/>
                <w:szCs w:val="19"/>
              </w:rPr>
            </w:pPr>
            <w:r w:rsidRPr="00326483">
              <w:rPr>
                <w:rStyle w:val="CharacterStyle-Blue"/>
                <w:sz w:val="19"/>
                <w:szCs w:val="19"/>
              </w:rPr>
              <w:t>Section</w:t>
            </w:r>
          </w:p>
        </w:tc>
        <w:tc>
          <w:tcPr>
            <w:tcW w:w="3686" w:type="dxa"/>
          </w:tcPr>
          <w:p w14:paraId="13F2259D" w14:textId="77777777" w:rsidR="005367E6" w:rsidRPr="00326483" w:rsidRDefault="005367E6" w:rsidP="00326483">
            <w:pPr>
              <w:pStyle w:val="NoSpacing"/>
              <w:rPr>
                <w:rStyle w:val="CharacterStyle-Blue"/>
                <w:sz w:val="19"/>
                <w:szCs w:val="19"/>
              </w:rPr>
            </w:pPr>
            <w:r w:rsidRPr="00326483">
              <w:rPr>
                <w:rStyle w:val="CharacterStyle-Blue"/>
                <w:sz w:val="19"/>
                <w:szCs w:val="19"/>
              </w:rPr>
              <w:t>Subsection</w:t>
            </w:r>
          </w:p>
        </w:tc>
        <w:tc>
          <w:tcPr>
            <w:tcW w:w="1786" w:type="dxa"/>
          </w:tcPr>
          <w:p w14:paraId="4B99BFF7" w14:textId="77777777" w:rsidR="005367E6" w:rsidRPr="00326483" w:rsidRDefault="005367E6" w:rsidP="00326483">
            <w:pPr>
              <w:pStyle w:val="NoSpacing"/>
              <w:jc w:val="right"/>
              <w:rPr>
                <w:rStyle w:val="CharacterStyle-Blue"/>
                <w:sz w:val="19"/>
                <w:szCs w:val="19"/>
              </w:rPr>
            </w:pPr>
            <w:r w:rsidRPr="00326483">
              <w:rPr>
                <w:rStyle w:val="CharacterStyle-Blue"/>
                <w:sz w:val="19"/>
                <w:szCs w:val="19"/>
              </w:rPr>
              <w:t>Page number</w:t>
            </w:r>
          </w:p>
        </w:tc>
      </w:tr>
      <w:tr w:rsidR="005367E6" w:rsidRPr="00017C14" w14:paraId="3FAB4ABE" w14:textId="77777777" w:rsidTr="00326483">
        <w:tc>
          <w:tcPr>
            <w:tcW w:w="3544" w:type="dxa"/>
          </w:tcPr>
          <w:p w14:paraId="43EFD9E1" w14:textId="77777777" w:rsidR="005367E6" w:rsidRPr="00326483" w:rsidRDefault="005367E6" w:rsidP="00326483">
            <w:pPr>
              <w:pStyle w:val="NoSpacing"/>
              <w:rPr>
                <w:sz w:val="19"/>
                <w:szCs w:val="19"/>
              </w:rPr>
            </w:pPr>
            <w:r w:rsidRPr="00326483">
              <w:rPr>
                <w:sz w:val="19"/>
                <w:szCs w:val="19"/>
              </w:rPr>
              <w:t>Appendix M Land application methods – Irrigation systems</w:t>
            </w:r>
          </w:p>
        </w:tc>
        <w:tc>
          <w:tcPr>
            <w:tcW w:w="3686" w:type="dxa"/>
          </w:tcPr>
          <w:p w14:paraId="63867483" w14:textId="77777777" w:rsidR="005367E6" w:rsidRPr="00326483" w:rsidRDefault="005367E6" w:rsidP="00326483">
            <w:pPr>
              <w:pStyle w:val="NoSpacing"/>
              <w:rPr>
                <w:sz w:val="19"/>
                <w:szCs w:val="19"/>
              </w:rPr>
            </w:pPr>
            <w:r w:rsidRPr="00326483">
              <w:rPr>
                <w:sz w:val="19"/>
                <w:szCs w:val="19"/>
              </w:rPr>
              <w:t>Table M1 Soil category, soil texture, structure, and indicative permeability</w:t>
            </w:r>
          </w:p>
        </w:tc>
        <w:tc>
          <w:tcPr>
            <w:tcW w:w="1786" w:type="dxa"/>
          </w:tcPr>
          <w:p w14:paraId="3830B562" w14:textId="77777777" w:rsidR="005367E6" w:rsidRPr="00326483" w:rsidRDefault="005367E6" w:rsidP="00326483">
            <w:pPr>
              <w:pStyle w:val="NoSpacing"/>
              <w:jc w:val="right"/>
              <w:rPr>
                <w:sz w:val="19"/>
                <w:szCs w:val="19"/>
              </w:rPr>
            </w:pPr>
            <w:r w:rsidRPr="00326483">
              <w:rPr>
                <w:sz w:val="19"/>
                <w:szCs w:val="19"/>
              </w:rPr>
              <w:t>160</w:t>
            </w:r>
          </w:p>
        </w:tc>
      </w:tr>
    </w:tbl>
    <w:p w14:paraId="295F2235" w14:textId="77777777" w:rsidR="005367E6" w:rsidRPr="005367E6" w:rsidRDefault="005367E6" w:rsidP="00536A66">
      <w:pPr>
        <w:pStyle w:val="Heading3"/>
      </w:pPr>
      <w:bookmarkStart w:id="188" w:name="_Toc112224930"/>
      <w:bookmarkEnd w:id="187"/>
      <w:r>
        <w:t>Climatic factors</w:t>
      </w:r>
      <w:bookmarkEnd w:id="188"/>
    </w:p>
    <w:p w14:paraId="41B01429" w14:textId="3F67D1C0" w:rsidR="005367E6" w:rsidRPr="003068A2" w:rsidRDefault="005367E6" w:rsidP="005367E6">
      <w:r>
        <w:t xml:space="preserve">The climatic conditions of an area significantly influence the soil hydrology and the ability of </w:t>
      </w:r>
      <w:r w:rsidR="00607D37">
        <w:t xml:space="preserve">an </w:t>
      </w:r>
      <w:r>
        <w:t xml:space="preserve">EDRS to sustainably disperse or recycle effluent. For example, areas with high rainfall and low evapotranspiration are unlikely to be suitable for systems that rely heavily on evapotranspiration for removal of effluent from the water balance such as vegetated recirculating evapotranspiration beds or enhanced evapotranspiration systems. These systems are suitable for areas with relatively low rainfall compared to evaporation. However, all systems should be designed with consideration given to how the site climate may influence the DLR. In areas with particularly wet climates the DLR should be reduced to accommodate the significantly lower evapotranspiration processes that will occur in these conditions. </w:t>
      </w:r>
    </w:p>
    <w:p w14:paraId="1B02389F" w14:textId="77777777" w:rsidR="005367E6" w:rsidRPr="005367E6" w:rsidRDefault="005367E6" w:rsidP="00536A66">
      <w:pPr>
        <w:pStyle w:val="Heading3"/>
      </w:pPr>
      <w:bookmarkStart w:id="189" w:name="_Toc112224931"/>
      <w:r>
        <w:t>Groundwater</w:t>
      </w:r>
      <w:bookmarkEnd w:id="189"/>
    </w:p>
    <w:p w14:paraId="3F42E96E" w14:textId="106522CA" w:rsidR="005367E6" w:rsidRDefault="005367E6" w:rsidP="005367E6">
      <w:r>
        <w:t>Groundwater characteristics influence the suitability of each EDRS to a particular site</w:t>
      </w:r>
      <w:r w:rsidR="005B6237">
        <w:t>,</w:t>
      </w:r>
      <w:r>
        <w:t xml:space="preserve"> and design aspects including DLR, LLR and setback distances from receiving environments should be considered. A 600</w:t>
      </w:r>
      <w:r w:rsidR="002435FB">
        <w:rPr>
          <w:rFonts w:ascii="Calibri" w:hAnsi="Calibri" w:cs="Calibri"/>
        </w:rPr>
        <w:t> </w:t>
      </w:r>
      <w:r>
        <w:t xml:space="preserve">mm separation between the point of effluent injection and the episodic high groundwater level should be maintained for all systems </w:t>
      </w:r>
      <w:r w:rsidRPr="00B04C19">
        <w:t xml:space="preserve">(USEPA, 2002). </w:t>
      </w:r>
      <w:r>
        <w:t xml:space="preserve">Raised systems – such as Wisconsin mounds – are often a preferred solution in areas of high groundwater to enable adequate attenuation prior to effluent plumes reaching the groundwater. </w:t>
      </w:r>
    </w:p>
    <w:p w14:paraId="0501E73F" w14:textId="77777777" w:rsidR="005367E6" w:rsidRDefault="005367E6" w:rsidP="005367E6">
      <w:r>
        <w:lastRenderedPageBreak/>
        <w:t xml:space="preserve">Areas with unconfined aquifers should ensure that there are sufficient setback distances between EDRS and sensitive receiving environments due to the more rapid movement of pollutants and reduced attenuation (under most circumstances) in groundwater compared to lateral subsurface flow through the soil profile. In highly constrained environments, completion of a more detailed impact assessment is required to confirm that the proposed EDRS can meet environment and human health objectives. </w:t>
      </w:r>
    </w:p>
    <w:p w14:paraId="35111DE6" w14:textId="7E5FF79C" w:rsidR="005367E6" w:rsidRDefault="005367E6" w:rsidP="006301E5">
      <w:pPr>
        <w:pStyle w:val="Caption"/>
      </w:pPr>
      <w:bookmarkStart w:id="190" w:name="_Toc167176719"/>
      <w:r>
        <w:t xml:space="preserve">Table </w:t>
      </w:r>
      <w:r>
        <w:fldChar w:fldCharType="begin"/>
      </w:r>
      <w:r>
        <w:instrText>SEQ Table \* ARABIC</w:instrText>
      </w:r>
      <w:r>
        <w:fldChar w:fldCharType="separate"/>
      </w:r>
      <w:r w:rsidR="00956FA7">
        <w:rPr>
          <w:noProof/>
        </w:rPr>
        <w:t>19</w:t>
      </w:r>
      <w:r>
        <w:fldChar w:fldCharType="end"/>
      </w:r>
      <w:r w:rsidRPr="005367E6">
        <w:t>:</w:t>
      </w:r>
      <w:r>
        <w:t xml:space="preserve"> AS/NZS 1547:2012 reference to groundwater</w:t>
      </w:r>
      <w:bookmarkEnd w:id="190"/>
    </w:p>
    <w:tbl>
      <w:tblPr>
        <w:tblStyle w:val="EPA"/>
        <w:tblW w:w="0" w:type="auto"/>
        <w:tblCellMar>
          <w:top w:w="113" w:type="dxa"/>
          <w:bottom w:w="113" w:type="dxa"/>
        </w:tblCellMar>
        <w:tblLook w:val="0420" w:firstRow="1" w:lastRow="0" w:firstColumn="0" w:lastColumn="0" w:noHBand="0" w:noVBand="1"/>
      </w:tblPr>
      <w:tblGrid>
        <w:gridCol w:w="3005"/>
        <w:gridCol w:w="3658"/>
        <w:gridCol w:w="2353"/>
      </w:tblGrid>
      <w:tr w:rsidR="005367E6" w:rsidRPr="004074B3" w14:paraId="28765A28" w14:textId="77777777" w:rsidTr="00326483">
        <w:trPr>
          <w:cnfStyle w:val="100000000000" w:firstRow="1" w:lastRow="0" w:firstColumn="0" w:lastColumn="0" w:oddVBand="0" w:evenVBand="0" w:oddHBand="0" w:evenHBand="0" w:firstRowFirstColumn="0" w:firstRowLastColumn="0" w:lastRowFirstColumn="0" w:lastRowLastColumn="0"/>
        </w:trPr>
        <w:tc>
          <w:tcPr>
            <w:tcW w:w="3005" w:type="dxa"/>
          </w:tcPr>
          <w:p w14:paraId="6CB4DB5E" w14:textId="77777777" w:rsidR="005367E6" w:rsidRPr="004074B3" w:rsidRDefault="005367E6" w:rsidP="004074B3">
            <w:pPr>
              <w:pStyle w:val="NoSpacing"/>
              <w:rPr>
                <w:rStyle w:val="CharacterStyle-Blue"/>
                <w:sz w:val="19"/>
                <w:szCs w:val="19"/>
              </w:rPr>
            </w:pPr>
            <w:r w:rsidRPr="004074B3">
              <w:rPr>
                <w:rStyle w:val="CharacterStyle-Blue"/>
                <w:sz w:val="19"/>
                <w:szCs w:val="19"/>
              </w:rPr>
              <w:t>Section</w:t>
            </w:r>
          </w:p>
        </w:tc>
        <w:tc>
          <w:tcPr>
            <w:tcW w:w="3658" w:type="dxa"/>
          </w:tcPr>
          <w:p w14:paraId="715084AE" w14:textId="77777777" w:rsidR="005367E6" w:rsidRPr="004074B3" w:rsidRDefault="005367E6" w:rsidP="004074B3">
            <w:pPr>
              <w:pStyle w:val="NoSpacing"/>
              <w:rPr>
                <w:rStyle w:val="CharacterStyle-Blue"/>
                <w:sz w:val="19"/>
                <w:szCs w:val="19"/>
              </w:rPr>
            </w:pPr>
            <w:r w:rsidRPr="004074B3">
              <w:rPr>
                <w:rStyle w:val="CharacterStyle-Blue"/>
                <w:sz w:val="19"/>
                <w:szCs w:val="19"/>
              </w:rPr>
              <w:t>Subsection</w:t>
            </w:r>
          </w:p>
        </w:tc>
        <w:tc>
          <w:tcPr>
            <w:tcW w:w="2353" w:type="dxa"/>
          </w:tcPr>
          <w:p w14:paraId="38FEF7D4" w14:textId="77777777" w:rsidR="005367E6" w:rsidRPr="004074B3" w:rsidRDefault="005367E6" w:rsidP="00326483">
            <w:pPr>
              <w:pStyle w:val="NoSpacing"/>
              <w:jc w:val="right"/>
              <w:rPr>
                <w:rStyle w:val="CharacterStyle-Blue"/>
                <w:sz w:val="19"/>
                <w:szCs w:val="19"/>
              </w:rPr>
            </w:pPr>
            <w:r w:rsidRPr="004074B3">
              <w:rPr>
                <w:rStyle w:val="CharacterStyle-Blue"/>
                <w:sz w:val="19"/>
                <w:szCs w:val="19"/>
              </w:rPr>
              <w:t>Page number</w:t>
            </w:r>
          </w:p>
        </w:tc>
      </w:tr>
      <w:tr w:rsidR="005367E6" w:rsidRPr="004074B3" w14:paraId="127E24F8" w14:textId="77777777" w:rsidTr="00326483">
        <w:tc>
          <w:tcPr>
            <w:tcW w:w="3005" w:type="dxa"/>
          </w:tcPr>
          <w:p w14:paraId="5F6D77B6" w14:textId="77777777" w:rsidR="005367E6" w:rsidRPr="004074B3" w:rsidRDefault="005367E6" w:rsidP="004074B3">
            <w:pPr>
              <w:pStyle w:val="NoSpacing"/>
              <w:rPr>
                <w:sz w:val="19"/>
                <w:szCs w:val="19"/>
              </w:rPr>
            </w:pPr>
            <w:r w:rsidRPr="004074B3">
              <w:rPr>
                <w:sz w:val="19"/>
                <w:szCs w:val="19"/>
              </w:rPr>
              <w:t>Appendix M Land application methods</w:t>
            </w:r>
          </w:p>
        </w:tc>
        <w:tc>
          <w:tcPr>
            <w:tcW w:w="3658" w:type="dxa"/>
          </w:tcPr>
          <w:p w14:paraId="05967064" w14:textId="77777777" w:rsidR="005367E6" w:rsidRPr="004074B3" w:rsidRDefault="005367E6" w:rsidP="004074B3">
            <w:pPr>
              <w:pStyle w:val="NoSpacing"/>
              <w:rPr>
                <w:sz w:val="19"/>
                <w:szCs w:val="19"/>
              </w:rPr>
            </w:pPr>
            <w:r w:rsidRPr="004074B3">
              <w:rPr>
                <w:sz w:val="19"/>
                <w:szCs w:val="19"/>
              </w:rPr>
              <w:t>Table R1 Groundwater and associated notes</w:t>
            </w:r>
          </w:p>
        </w:tc>
        <w:tc>
          <w:tcPr>
            <w:tcW w:w="2353" w:type="dxa"/>
          </w:tcPr>
          <w:p w14:paraId="776255AF" w14:textId="77777777" w:rsidR="005367E6" w:rsidRPr="004074B3" w:rsidRDefault="005367E6" w:rsidP="00326483">
            <w:pPr>
              <w:pStyle w:val="NoSpacing"/>
              <w:jc w:val="right"/>
              <w:rPr>
                <w:sz w:val="19"/>
                <w:szCs w:val="19"/>
              </w:rPr>
            </w:pPr>
            <w:r w:rsidRPr="004074B3">
              <w:rPr>
                <w:sz w:val="19"/>
                <w:szCs w:val="19"/>
              </w:rPr>
              <w:t>185 and 186</w:t>
            </w:r>
          </w:p>
        </w:tc>
      </w:tr>
    </w:tbl>
    <w:p w14:paraId="0C5D0474" w14:textId="77777777" w:rsidR="005367E6" w:rsidRDefault="005367E6" w:rsidP="005367E6">
      <w:pPr>
        <w:sectPr w:rsidR="005367E6" w:rsidSect="001214A0">
          <w:pgSz w:w="11906" w:h="16838" w:code="9"/>
          <w:pgMar w:top="851" w:right="851" w:bottom="851" w:left="851" w:header="709" w:footer="680" w:gutter="0"/>
          <w:cols w:space="708"/>
          <w:docGrid w:linePitch="360"/>
        </w:sectPr>
      </w:pPr>
    </w:p>
    <w:p w14:paraId="67809F1E" w14:textId="77777777" w:rsidR="005367E6" w:rsidRPr="005367E6" w:rsidRDefault="005367E6" w:rsidP="001D0A4A">
      <w:pPr>
        <w:pStyle w:val="Heading1"/>
      </w:pPr>
      <w:bookmarkStart w:id="191" w:name="_Toc121909236"/>
      <w:bookmarkStart w:id="192" w:name="_Ref122004266"/>
      <w:bookmarkStart w:id="193" w:name="_Toc167096850"/>
      <w:r w:rsidRPr="00D2781F">
        <w:lastRenderedPageBreak/>
        <w:t xml:space="preserve">Design of </w:t>
      </w:r>
      <w:r w:rsidRPr="005367E6">
        <w:t xml:space="preserve">effluent dispersal and recycling </w:t>
      </w:r>
      <w:bookmarkEnd w:id="191"/>
      <w:bookmarkEnd w:id="192"/>
      <w:r w:rsidRPr="005367E6">
        <w:t>systems</w:t>
      </w:r>
      <w:bookmarkEnd w:id="193"/>
    </w:p>
    <w:p w14:paraId="4C653EF4" w14:textId="77777777" w:rsidR="005367E6" w:rsidRPr="005367E6" w:rsidRDefault="005367E6" w:rsidP="00951B58">
      <w:pPr>
        <w:pStyle w:val="Heading2"/>
      </w:pPr>
      <w:bookmarkStart w:id="194" w:name="_Toc167096851"/>
      <w:r>
        <w:t>Scope</w:t>
      </w:r>
      <w:bookmarkEnd w:id="194"/>
    </w:p>
    <w:p w14:paraId="632CF68C" w14:textId="77777777" w:rsidR="005367E6" w:rsidRPr="00902E8D" w:rsidRDefault="005367E6" w:rsidP="005367E6">
      <w:r w:rsidRPr="000E1946">
        <w:t xml:space="preserve">This chapter provides information and guidance </w:t>
      </w:r>
      <w:r>
        <w:t>on</w:t>
      </w:r>
      <w:r w:rsidRPr="000E1946">
        <w:t xml:space="preserve"> the technical and practical requirements that inform the design of </w:t>
      </w:r>
      <w:r>
        <w:t>EDRS</w:t>
      </w:r>
      <w:r w:rsidRPr="000E1946">
        <w:t xml:space="preserve">. </w:t>
      </w:r>
    </w:p>
    <w:p w14:paraId="4EFB45E1" w14:textId="77777777" w:rsidR="005367E6" w:rsidRPr="005367E6" w:rsidRDefault="005367E6" w:rsidP="00951B58">
      <w:pPr>
        <w:pStyle w:val="Heading2"/>
      </w:pPr>
      <w:bookmarkStart w:id="195" w:name="_Toc167096852"/>
      <w:r w:rsidRPr="00A75BC8">
        <w:t>Chapter overview</w:t>
      </w:r>
      <w:bookmarkEnd w:id="195"/>
    </w:p>
    <w:p w14:paraId="18B4AD98" w14:textId="77777777" w:rsidR="005367E6" w:rsidRDefault="005367E6" w:rsidP="005367E6">
      <w:r w:rsidRPr="000E1946">
        <w:t>The overall design process is an integration of the classification, selection, and design chapters.</w:t>
      </w:r>
      <w:r>
        <w:t xml:space="preserve"> This chapter</w:t>
      </w:r>
      <w:r w:rsidRPr="000E1946">
        <w:t xml:space="preserve"> applies the information on system categories from the classification chapter</w:t>
      </w:r>
      <w:r>
        <w:t xml:space="preserve"> (Chapter 2)</w:t>
      </w:r>
      <w:r w:rsidRPr="000E1946">
        <w:t xml:space="preserve"> and builds on the data and outcomes from the selection process</w:t>
      </w:r>
      <w:r>
        <w:t xml:space="preserve"> (Chapter 3)</w:t>
      </w:r>
      <w:r w:rsidRPr="000E1946">
        <w:t>.</w:t>
      </w:r>
    </w:p>
    <w:p w14:paraId="6674666D" w14:textId="77777777" w:rsidR="005367E6" w:rsidRDefault="005367E6" w:rsidP="00EB6635">
      <w:pPr>
        <w:pStyle w:val="NoSpacing"/>
      </w:pPr>
      <w:r w:rsidRPr="00103A10">
        <w:t xml:space="preserve">The topics addressed in </w:t>
      </w:r>
      <w:r>
        <w:t>this chapter include:</w:t>
      </w:r>
    </w:p>
    <w:p w14:paraId="1A8A4502" w14:textId="77777777" w:rsidR="005367E6" w:rsidRPr="005367E6" w:rsidRDefault="005367E6" w:rsidP="00EB6635">
      <w:pPr>
        <w:pStyle w:val="ListBullet"/>
      </w:pPr>
      <w:r>
        <w:t>EDRS design basis</w:t>
      </w:r>
    </w:p>
    <w:p w14:paraId="4586164C" w14:textId="77777777" w:rsidR="005367E6" w:rsidRPr="005367E6" w:rsidRDefault="005367E6" w:rsidP="00EB6635">
      <w:pPr>
        <w:pStyle w:val="ListBullet"/>
      </w:pPr>
      <w:r>
        <w:t>EDS sizing methods</w:t>
      </w:r>
    </w:p>
    <w:p w14:paraId="441240C5" w14:textId="77777777" w:rsidR="005367E6" w:rsidRPr="005367E6" w:rsidRDefault="005367E6" w:rsidP="00EB6635">
      <w:pPr>
        <w:pStyle w:val="ListBullet"/>
      </w:pPr>
      <w:r>
        <w:t>location and setback distances</w:t>
      </w:r>
    </w:p>
    <w:p w14:paraId="0B4B9345" w14:textId="77777777" w:rsidR="005367E6" w:rsidRPr="005367E6" w:rsidRDefault="005367E6" w:rsidP="00EB6635">
      <w:pPr>
        <w:pStyle w:val="ListBullet"/>
      </w:pPr>
      <w:r>
        <w:t>EDS design considerations</w:t>
      </w:r>
    </w:p>
    <w:p w14:paraId="6D5D7F67" w14:textId="77777777" w:rsidR="005367E6" w:rsidRPr="005367E6" w:rsidRDefault="005367E6" w:rsidP="00EB6635">
      <w:pPr>
        <w:pStyle w:val="ListBullet"/>
      </w:pPr>
      <w:r>
        <w:t xml:space="preserve">risk </w:t>
      </w:r>
      <w:proofErr w:type="gramStart"/>
      <w:r>
        <w:t>management</w:t>
      </w:r>
      <w:proofErr w:type="gramEnd"/>
    </w:p>
    <w:p w14:paraId="36ED7B3E" w14:textId="77777777" w:rsidR="005367E6" w:rsidRPr="005367E6" w:rsidRDefault="005367E6" w:rsidP="00EB6635">
      <w:pPr>
        <w:pStyle w:val="ListBullet"/>
      </w:pPr>
      <w:r>
        <w:t>documentation</w:t>
      </w:r>
      <w:r w:rsidRPr="005367E6">
        <w:t xml:space="preserve"> requirements.</w:t>
      </w:r>
    </w:p>
    <w:p w14:paraId="4F9DD7DC" w14:textId="77777777" w:rsidR="005367E6" w:rsidRPr="00933041" w:rsidRDefault="005367E6" w:rsidP="00EB6635">
      <w:pPr>
        <w:pStyle w:val="NoSpacing"/>
      </w:pPr>
      <w:r w:rsidRPr="00933041">
        <w:t xml:space="preserve">The principal goals of the design process are the adoption and development of an </w:t>
      </w:r>
      <w:r>
        <w:t>EDRS</w:t>
      </w:r>
      <w:r w:rsidRPr="00933041">
        <w:t xml:space="preserve"> that:</w:t>
      </w:r>
    </w:p>
    <w:p w14:paraId="756EE0B2" w14:textId="77777777" w:rsidR="005367E6" w:rsidRPr="005367E6" w:rsidRDefault="005367E6" w:rsidP="00EB6635">
      <w:pPr>
        <w:pStyle w:val="ListBullet"/>
      </w:pPr>
      <w:r>
        <w:t>i</w:t>
      </w:r>
      <w:r w:rsidRPr="005367E6">
        <w:t xml:space="preserve">s suitable in type, size and location for the identified site, topographical and project </w:t>
      </w:r>
      <w:proofErr w:type="gramStart"/>
      <w:r w:rsidRPr="005367E6">
        <w:t>characteristics</w:t>
      </w:r>
      <w:proofErr w:type="gramEnd"/>
    </w:p>
    <w:p w14:paraId="39AEFB55" w14:textId="77777777" w:rsidR="005367E6" w:rsidRPr="005367E6" w:rsidRDefault="005367E6" w:rsidP="00EB6635">
      <w:pPr>
        <w:pStyle w:val="ListBullet"/>
      </w:pPr>
      <w:r>
        <w:t>h</w:t>
      </w:r>
      <w:r w:rsidRPr="005367E6">
        <w:t xml:space="preserve">as an area large enough to manage the expected flow of effluent from the wastewater treatment plant and </w:t>
      </w:r>
      <w:proofErr w:type="gramStart"/>
      <w:r w:rsidRPr="005367E6">
        <w:t>is able to</w:t>
      </w:r>
      <w:proofErr w:type="gramEnd"/>
      <w:r w:rsidRPr="005367E6">
        <w:t xml:space="preserve"> distribute the effluent evenly over the entire land application area (LAA).</w:t>
      </w:r>
    </w:p>
    <w:p w14:paraId="08ECD0A9" w14:textId="77777777" w:rsidR="005367E6" w:rsidRDefault="005367E6" w:rsidP="005367E6">
      <w:r w:rsidRPr="00933041">
        <w:t>While the selection and design components are both fundamental stages of the broader ED</w:t>
      </w:r>
      <w:r w:rsidRPr="00BF0284">
        <w:t>RS</w:t>
      </w:r>
      <w:r w:rsidRPr="00933041">
        <w:t xml:space="preserve"> development process, they are also integral to each other. Each stage cannot be </w:t>
      </w:r>
      <w:r>
        <w:t>done</w:t>
      </w:r>
      <w:r w:rsidRPr="00933041">
        <w:t xml:space="preserve"> in isolation. </w:t>
      </w:r>
      <w:r>
        <w:t>Determining the</w:t>
      </w:r>
      <w:r w:rsidRPr="00933041">
        <w:t xml:space="preserve"> final system design could require several revisions, and further re-evaluation of data, limitations, assumptions, </w:t>
      </w:r>
      <w:proofErr w:type="gramStart"/>
      <w:r w:rsidRPr="00933041">
        <w:t>calculations</w:t>
      </w:r>
      <w:proofErr w:type="gramEnd"/>
      <w:r w:rsidRPr="00933041">
        <w:t xml:space="preserve"> and risk management measures. </w:t>
      </w:r>
      <w:r>
        <w:t>Also consider the</w:t>
      </w:r>
      <w:r w:rsidRPr="00933041">
        <w:t xml:space="preserve"> constructability, affordability, and ease of maintenance</w:t>
      </w:r>
      <w:r>
        <w:t xml:space="preserve"> –</w:t>
      </w:r>
      <w:r w:rsidRPr="00933041">
        <w:t xml:space="preserve"> particularly on highly constrained sites.</w:t>
      </w:r>
    </w:p>
    <w:p w14:paraId="48D6672F" w14:textId="0FF03CAD" w:rsidR="005367E6" w:rsidRDefault="005367E6" w:rsidP="005367E6">
      <w:r w:rsidRPr="00D2781F">
        <w:t>The flowchart in</w:t>
      </w:r>
      <w:r w:rsidR="00D85076">
        <w:t xml:space="preserve"> </w:t>
      </w:r>
      <w:r w:rsidR="00D85076">
        <w:fldChar w:fldCharType="begin"/>
      </w:r>
      <w:r w:rsidR="00D85076">
        <w:instrText xml:space="preserve"> REF _Ref167097270 \h </w:instrText>
      </w:r>
      <w:r w:rsidR="00D85076">
        <w:fldChar w:fldCharType="separate"/>
      </w:r>
      <w:r w:rsidR="00D85076">
        <w:t xml:space="preserve">Figure </w:t>
      </w:r>
      <w:r w:rsidR="00D85076">
        <w:rPr>
          <w:noProof/>
        </w:rPr>
        <w:t>15</w:t>
      </w:r>
      <w:r w:rsidR="00D85076">
        <w:fldChar w:fldCharType="end"/>
      </w:r>
      <w:r>
        <w:t xml:space="preserve"> </w:t>
      </w:r>
      <w:r w:rsidRPr="00D2781F">
        <w:t xml:space="preserve">graphically represents the design process from the outcomes of the selection stage through to adoption of a final </w:t>
      </w:r>
      <w:r>
        <w:t>EDRS</w:t>
      </w:r>
      <w:r w:rsidRPr="00D2781F">
        <w:t xml:space="preserve"> design. </w:t>
      </w:r>
      <w:r>
        <w:t>It</w:t>
      </w:r>
      <w:r w:rsidRPr="00D2781F">
        <w:t xml:space="preserve"> presents a complete process</w:t>
      </w:r>
      <w:r>
        <w:t>,</w:t>
      </w:r>
      <w:r w:rsidRPr="00D2781F">
        <w:t xml:space="preserve"> however</w:t>
      </w:r>
      <w:r>
        <w:t>,</w:t>
      </w:r>
      <w:r w:rsidRPr="00D2781F">
        <w:t xml:space="preserve"> the level of design work required will be guided by the complexity of the site, identified limitations and scale and characteristics of the developme</w:t>
      </w:r>
      <w:r>
        <w:t>nt</w:t>
      </w:r>
      <w:r w:rsidR="004F5E25">
        <w:t>.</w:t>
      </w:r>
    </w:p>
    <w:p w14:paraId="41CFC0E2" w14:textId="77777777" w:rsidR="00146023" w:rsidRDefault="00146023" w:rsidP="00146023">
      <w:pPr>
        <w:keepNext/>
      </w:pPr>
      <w:r>
        <w:object w:dxaOrig="22065" w:dyaOrig="22095" w14:anchorId="06AC60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7pt;height:510.4pt" o:ole="">
            <v:imagedata r:id="rId48" o:title=""/>
          </v:shape>
          <o:OLEObject Type="Embed" ProgID="Visio.Drawing.15" ShapeID="_x0000_i1025" DrawAspect="Content" ObjectID="_1777803502" r:id="rId49"/>
        </w:object>
      </w:r>
    </w:p>
    <w:p w14:paraId="5906D128" w14:textId="00ADD4E1" w:rsidR="00146023" w:rsidRDefault="00146023" w:rsidP="00146023">
      <w:pPr>
        <w:pStyle w:val="Caption"/>
      </w:pPr>
      <w:bookmarkStart w:id="196" w:name="_Ref167097270"/>
      <w:bookmarkStart w:id="197" w:name="_Toc167097196"/>
      <w:r>
        <w:t xml:space="preserve">Figure </w:t>
      </w:r>
      <w:r>
        <w:fldChar w:fldCharType="begin"/>
      </w:r>
      <w:r>
        <w:instrText xml:space="preserve"> SEQ Figure \* ARABIC </w:instrText>
      </w:r>
      <w:r>
        <w:fldChar w:fldCharType="separate"/>
      </w:r>
      <w:r>
        <w:rPr>
          <w:noProof/>
        </w:rPr>
        <w:t>15</w:t>
      </w:r>
      <w:r>
        <w:fldChar w:fldCharType="end"/>
      </w:r>
      <w:bookmarkEnd w:id="196"/>
      <w:r>
        <w:t xml:space="preserve">: Process flow </w:t>
      </w:r>
      <w:proofErr w:type="gramStart"/>
      <w:r>
        <w:t>chart</w:t>
      </w:r>
      <w:bookmarkEnd w:id="197"/>
      <w:proofErr w:type="gramEnd"/>
    </w:p>
    <w:p w14:paraId="4305478C" w14:textId="77777777" w:rsidR="004F5E25" w:rsidRDefault="004F5E25" w:rsidP="005367E6"/>
    <w:p w14:paraId="000DA2A3" w14:textId="041C697D" w:rsidR="005367E6" w:rsidRPr="00D2781F" w:rsidRDefault="005367E6" w:rsidP="005367E6">
      <w:pPr>
        <w:sectPr w:rsidR="005367E6" w:rsidRPr="00D2781F" w:rsidSect="001214A0">
          <w:headerReference w:type="even" r:id="rId50"/>
          <w:headerReference w:type="first" r:id="rId51"/>
          <w:pgSz w:w="11906" w:h="16838"/>
          <w:pgMar w:top="851" w:right="851" w:bottom="851" w:left="851" w:header="708" w:footer="708" w:gutter="0"/>
          <w:cols w:space="708"/>
          <w:docGrid w:linePitch="360"/>
        </w:sectPr>
      </w:pPr>
    </w:p>
    <w:p w14:paraId="47E9A36D" w14:textId="77777777" w:rsidR="005367E6" w:rsidRPr="005367E6" w:rsidRDefault="005367E6" w:rsidP="00951B58">
      <w:pPr>
        <w:pStyle w:val="Heading2"/>
      </w:pPr>
      <w:bookmarkStart w:id="198" w:name="_Toc121909239"/>
      <w:bookmarkStart w:id="199" w:name="_Toc167096853"/>
      <w:r w:rsidRPr="00D2781F">
        <w:lastRenderedPageBreak/>
        <w:t>ED</w:t>
      </w:r>
      <w:r w:rsidRPr="005367E6">
        <w:t xml:space="preserve">RS design </w:t>
      </w:r>
      <w:bookmarkEnd w:id="198"/>
      <w:r w:rsidRPr="005367E6">
        <w:t>basis</w:t>
      </w:r>
      <w:bookmarkEnd w:id="199"/>
    </w:p>
    <w:p w14:paraId="692F7139" w14:textId="77777777" w:rsidR="005367E6" w:rsidRDefault="005367E6" w:rsidP="005367E6">
      <w:r w:rsidRPr="00D2781F">
        <w:t xml:space="preserve">This section provides guidance to assist in the evaluation of design inputs and development of suitable design bases for </w:t>
      </w:r>
      <w:r>
        <w:t>EDRS</w:t>
      </w:r>
      <w:r w:rsidRPr="00D2781F">
        <w:t>.</w:t>
      </w:r>
    </w:p>
    <w:p w14:paraId="5C1795BC" w14:textId="77777777" w:rsidR="005367E6" w:rsidRPr="005367E6" w:rsidRDefault="005367E6" w:rsidP="00536A66">
      <w:pPr>
        <w:pStyle w:val="Heading3"/>
      </w:pPr>
      <w:bookmarkStart w:id="200" w:name="_Toc121909240"/>
      <w:r w:rsidRPr="00D2781F">
        <w:t>Wastewater generation</w:t>
      </w:r>
      <w:bookmarkEnd w:id="200"/>
    </w:p>
    <w:p w14:paraId="0FD83B12" w14:textId="77777777" w:rsidR="005367E6" w:rsidRPr="00D2781F" w:rsidRDefault="005367E6" w:rsidP="005367E6">
      <w:r w:rsidRPr="00D2781F">
        <w:t>The wastewater generated by a development should be characterised to enable an adequate and suitable EDRS design. Typical and irregular or surge wastewater flows should be characterised to adequately capture the variability in flow and enable a suitable design wastewater flow rate to be determined</w:t>
      </w:r>
      <w:r>
        <w:t xml:space="preserve"> to prevent </w:t>
      </w:r>
      <w:r w:rsidRPr="00C53C79">
        <w:t xml:space="preserve">wastewater </w:t>
      </w:r>
      <w:r>
        <w:t>from</w:t>
      </w:r>
      <w:r w:rsidRPr="00C53C79">
        <w:t xml:space="preserve"> flow</w:t>
      </w:r>
      <w:r>
        <w:t>ing</w:t>
      </w:r>
      <w:r w:rsidRPr="00C53C79">
        <w:t xml:space="preserve"> offsite</w:t>
      </w:r>
      <w:r w:rsidRPr="00D2781F">
        <w:t xml:space="preserve">. </w:t>
      </w:r>
    </w:p>
    <w:p w14:paraId="755ED8FC" w14:textId="4D2B6ABA" w:rsidR="005367E6" w:rsidRPr="00D2781F" w:rsidRDefault="005367E6" w:rsidP="005367E6">
      <w:r w:rsidRPr="00D2781F">
        <w:t>The wastewater and effluent quality characteristics, including BOD</w:t>
      </w:r>
      <w:r w:rsidRPr="005367E6">
        <w:t>5</w:t>
      </w:r>
      <w:r w:rsidRPr="00D2781F">
        <w:t xml:space="preserve">, TSS, </w:t>
      </w:r>
      <w:r w:rsidR="00232828">
        <w:t>t</w:t>
      </w:r>
      <w:r w:rsidR="00232828" w:rsidRPr="00D2781F">
        <w:t xml:space="preserve">otal </w:t>
      </w:r>
      <w:r w:rsidR="00232828">
        <w:t>n</w:t>
      </w:r>
      <w:r w:rsidR="00232828" w:rsidRPr="00D2781F">
        <w:t xml:space="preserve">itrogen </w:t>
      </w:r>
      <w:r w:rsidRPr="00D2781F">
        <w:t xml:space="preserve">(TN) and </w:t>
      </w:r>
      <w:r w:rsidR="00232828">
        <w:t>t</w:t>
      </w:r>
      <w:r w:rsidR="00232828" w:rsidRPr="00D2781F">
        <w:t xml:space="preserve">otal </w:t>
      </w:r>
      <w:r w:rsidR="00232828">
        <w:t>p</w:t>
      </w:r>
      <w:r w:rsidR="00232828" w:rsidRPr="00D2781F">
        <w:t xml:space="preserve">hosphorus </w:t>
      </w:r>
      <w:r w:rsidRPr="00D2781F">
        <w:t>(TP) concentrations are important inputs in the EDRS sizing process. For example, a reduction in the soil DLR value with resulting increase in ED</w:t>
      </w:r>
      <w:r>
        <w:t>R</w:t>
      </w:r>
      <w:r w:rsidRPr="00D2781F">
        <w:t xml:space="preserve">S size may be appropriate for sites near sensitive receiving environments to minimise nutrient transportation. </w:t>
      </w:r>
    </w:p>
    <w:p w14:paraId="52B72545" w14:textId="77777777" w:rsidR="005367E6" w:rsidRPr="00D2781F" w:rsidRDefault="005367E6" w:rsidP="005367E6">
      <w:r w:rsidRPr="00D2781F">
        <w:t>This section outlines the calculation of flow rates, occupancy and organic loads and provides guidance on consideration of variable flow</w:t>
      </w:r>
      <w:r>
        <w:t xml:space="preserve"> </w:t>
      </w:r>
      <w:r w:rsidRPr="00D2781F">
        <w:t xml:space="preserve">rates and non-residential wastewater flow rates and loads. </w:t>
      </w:r>
    </w:p>
    <w:p w14:paraId="571DAD4B" w14:textId="77777777" w:rsidR="005367E6" w:rsidRPr="005367E6" w:rsidRDefault="005367E6" w:rsidP="00536A66">
      <w:pPr>
        <w:pStyle w:val="Heading4"/>
      </w:pPr>
      <w:r w:rsidRPr="00D2781F">
        <w:t>Occupancy</w:t>
      </w:r>
    </w:p>
    <w:p w14:paraId="288DFF4C" w14:textId="77777777" w:rsidR="005367E6" w:rsidRPr="00326483" w:rsidRDefault="005367E6" w:rsidP="00326483">
      <w:pPr>
        <w:pStyle w:val="Heading5"/>
      </w:pPr>
      <w:r w:rsidRPr="00326483">
        <w:t>Domestic premises</w:t>
      </w:r>
    </w:p>
    <w:p w14:paraId="6A87D369" w14:textId="08AC3740" w:rsidR="005367E6" w:rsidRPr="00D2781F" w:rsidRDefault="005367E6" w:rsidP="005367E6">
      <w:r w:rsidRPr="00D2781F">
        <w:t xml:space="preserve">The Victoria 2021 Census identified that the average number of people per household is 2.5 </w:t>
      </w:r>
      <w:sdt>
        <w:sdtPr>
          <w:id w:val="1623269513"/>
          <w:citation/>
        </w:sdtPr>
        <w:sdtEndPr/>
        <w:sdtContent>
          <w:r w:rsidRPr="00D2781F">
            <w:fldChar w:fldCharType="begin"/>
          </w:r>
          <w:r w:rsidRPr="00D2781F">
            <w:instrText xml:space="preserve">CITATION Aus16 \l 3081 </w:instrText>
          </w:r>
          <w:r w:rsidRPr="00D2781F">
            <w:fldChar w:fldCharType="separate"/>
          </w:r>
          <w:r w:rsidR="004710EB">
            <w:rPr>
              <w:noProof/>
            </w:rPr>
            <w:t>(Australian Bureau of Statistics, 2022)</w:t>
          </w:r>
          <w:r w:rsidRPr="00D2781F">
            <w:fldChar w:fldCharType="end"/>
          </w:r>
        </w:sdtContent>
      </w:sdt>
      <w:r w:rsidRPr="00D2781F">
        <w:t xml:space="preserve">. </w:t>
      </w:r>
      <w:r>
        <w:t>However</w:t>
      </w:r>
      <w:r w:rsidRPr="00D2781F">
        <w:t xml:space="preserve">, </w:t>
      </w:r>
      <w:r>
        <w:t xml:space="preserve">understandably, </w:t>
      </w:r>
      <w:r w:rsidRPr="00D2781F">
        <w:t xml:space="preserve">the </w:t>
      </w:r>
      <w:r>
        <w:t>actual</w:t>
      </w:r>
      <w:r w:rsidRPr="00D2781F">
        <w:t xml:space="preserve"> occupancy of </w:t>
      </w:r>
      <w:r>
        <w:t xml:space="preserve">individual </w:t>
      </w:r>
      <w:r w:rsidRPr="00D2781F">
        <w:t xml:space="preserve">Victorian households </w:t>
      </w:r>
      <w:r>
        <w:t>varies</w:t>
      </w:r>
      <w:r w:rsidRPr="00D2781F">
        <w:t xml:space="preserve">. </w:t>
      </w:r>
      <w:r>
        <w:t>It is important for adequate capacity to be provided for short-term peaks in wastewater generation. One way to determine t</w:t>
      </w:r>
      <w:r w:rsidRPr="00D2781F">
        <w:t xml:space="preserve">he potential occupancy of residential premises </w:t>
      </w:r>
      <w:r>
        <w:t>to</w:t>
      </w:r>
      <w:r w:rsidRPr="00D2781F">
        <w:t xml:space="preserve"> calcula</w:t>
      </w:r>
      <w:r>
        <w:t>te</w:t>
      </w:r>
      <w:r w:rsidRPr="00D2781F">
        <w:t xml:space="preserve"> design wastewater flow rates is </w:t>
      </w:r>
      <w:r>
        <w:t>t</w:t>
      </w:r>
      <w:r w:rsidRPr="00D2781F">
        <w:t xml:space="preserve">o </w:t>
      </w:r>
      <w:r>
        <w:t xml:space="preserve">use the formula – </w:t>
      </w:r>
      <w:r w:rsidRPr="00D2781F">
        <w:t xml:space="preserve">the number of bedrooms plus one. </w:t>
      </w:r>
      <w:r>
        <w:t xml:space="preserve">This approach correlates reasonably well with measured wastewater generation rates from Victoria </w:t>
      </w:r>
      <w:sdt>
        <w:sdtPr>
          <w:id w:val="677784384"/>
          <w:citation/>
        </w:sdtPr>
        <w:sdtEndPr/>
        <w:sdtContent>
          <w:r>
            <w:fldChar w:fldCharType="begin"/>
          </w:r>
          <w:r>
            <w:instrText xml:space="preserve">CITATION Yar21 \l 3081 </w:instrText>
          </w:r>
          <w:r>
            <w:fldChar w:fldCharType="separate"/>
          </w:r>
          <w:r w:rsidR="004710EB">
            <w:rPr>
              <w:noProof/>
            </w:rPr>
            <w:t>(Yarra Valley Water, 2021)</w:t>
          </w:r>
          <w:r>
            <w:fldChar w:fldCharType="end"/>
          </w:r>
        </w:sdtContent>
      </w:sdt>
      <w:r>
        <w:t>.</w:t>
      </w:r>
    </w:p>
    <w:p w14:paraId="77C643F3" w14:textId="77777777" w:rsidR="005367E6" w:rsidRPr="00EB6635" w:rsidRDefault="005367E6" w:rsidP="00326483">
      <w:pPr>
        <w:pStyle w:val="Heading5"/>
        <w:rPr>
          <w:rStyle w:val="Bold"/>
        </w:rPr>
      </w:pPr>
      <w:r w:rsidRPr="00EB6635">
        <w:rPr>
          <w:rStyle w:val="Bold"/>
        </w:rPr>
        <w:t xml:space="preserve">Non-domestic </w:t>
      </w:r>
      <w:r w:rsidRPr="00326483">
        <w:t>premises</w:t>
      </w:r>
    </w:p>
    <w:p w14:paraId="0C29B532" w14:textId="531BA53C" w:rsidR="005367E6" w:rsidRPr="00D2781F" w:rsidRDefault="005367E6" w:rsidP="005367E6">
      <w:r w:rsidRPr="00D2781F">
        <w:t xml:space="preserve">The occupancy of non-domestic </w:t>
      </w:r>
      <w:r>
        <w:t>premises</w:t>
      </w:r>
      <w:r w:rsidRPr="00D2781F">
        <w:t xml:space="preserve"> can </w:t>
      </w:r>
      <w:r>
        <w:t>vary greatly</w:t>
      </w:r>
      <w:r w:rsidRPr="00D2781F">
        <w:t xml:space="preserve"> due to a range of </w:t>
      </w:r>
      <w:r>
        <w:t>factors</w:t>
      </w:r>
      <w:r w:rsidR="002C482E">
        <w:t>,</w:t>
      </w:r>
      <w:r w:rsidRPr="00D2781F">
        <w:t xml:space="preserve"> including the nature of the development, development size, </w:t>
      </w:r>
      <w:proofErr w:type="gramStart"/>
      <w:r w:rsidRPr="00D2781F">
        <w:t>location</w:t>
      </w:r>
      <w:proofErr w:type="gramEnd"/>
      <w:r w:rsidRPr="00D2781F">
        <w:t xml:space="preserve"> and operating times. Determining the occupancy of these types of premises should be carefully considered based on site-specific investigations and actual data where available. </w:t>
      </w:r>
    </w:p>
    <w:p w14:paraId="3718F2A4" w14:textId="6C41F954" w:rsidR="005367E6" w:rsidRPr="005367E6" w:rsidRDefault="005367E6" w:rsidP="002D3571">
      <w:pPr>
        <w:pStyle w:val="NoSpacing"/>
      </w:pPr>
      <w:r w:rsidRPr="00D2781F">
        <w:t xml:space="preserve">Examples of useful information for </w:t>
      </w:r>
      <w:r w:rsidR="006127EA">
        <w:t>2</w:t>
      </w:r>
      <w:r w:rsidR="006127EA" w:rsidRPr="00D2781F">
        <w:t xml:space="preserve"> </w:t>
      </w:r>
      <w:r w:rsidRPr="00D2781F">
        <w:t xml:space="preserve">different development types </w:t>
      </w:r>
      <w:r w:rsidRPr="005367E6">
        <w:t>include:</w:t>
      </w:r>
    </w:p>
    <w:p w14:paraId="53214F40" w14:textId="77777777" w:rsidR="005367E6" w:rsidRPr="005367E6" w:rsidRDefault="005367E6" w:rsidP="00445237">
      <w:pPr>
        <w:pStyle w:val="ListBullet"/>
        <w:spacing w:after="80"/>
      </w:pPr>
      <w:r>
        <w:t xml:space="preserve">for </w:t>
      </w:r>
      <w:r w:rsidRPr="005367E6">
        <w:t>accommodation facilities:</w:t>
      </w:r>
    </w:p>
    <w:p w14:paraId="3FEA23A4" w14:textId="77777777" w:rsidR="005367E6" w:rsidRPr="005367E6" w:rsidRDefault="005367E6" w:rsidP="002D3571">
      <w:pPr>
        <w:pStyle w:val="ListBullet2"/>
      </w:pPr>
      <w:r w:rsidRPr="005367E6">
        <w:t xml:space="preserve">maximum capacity derived from number of rooms and </w:t>
      </w:r>
      <w:proofErr w:type="gramStart"/>
      <w:r w:rsidRPr="005367E6">
        <w:t>beds</w:t>
      </w:r>
      <w:proofErr w:type="gramEnd"/>
    </w:p>
    <w:p w14:paraId="146618CE" w14:textId="77777777" w:rsidR="005367E6" w:rsidRPr="005367E6" w:rsidRDefault="005367E6" w:rsidP="002D3571">
      <w:pPr>
        <w:pStyle w:val="ListBullet2"/>
      </w:pPr>
      <w:r w:rsidRPr="005367E6">
        <w:t>water use data (for example, water bills)</w:t>
      </w:r>
    </w:p>
    <w:p w14:paraId="2BD26297" w14:textId="77777777" w:rsidR="005367E6" w:rsidRPr="005367E6" w:rsidRDefault="005367E6" w:rsidP="002D3571">
      <w:pPr>
        <w:pStyle w:val="ListBullet2"/>
      </w:pPr>
      <w:r w:rsidRPr="005367E6">
        <w:t xml:space="preserve">historical and representative occupancy information in the form of number of guests per night or percentage occupancy – ideally a minimum of one year of data </w:t>
      </w:r>
      <w:proofErr w:type="gramStart"/>
      <w:r w:rsidRPr="005367E6">
        <w:t>provided</w:t>
      </w:r>
      <w:proofErr w:type="gramEnd"/>
    </w:p>
    <w:p w14:paraId="411D06D5" w14:textId="77777777" w:rsidR="005367E6" w:rsidRPr="005367E6" w:rsidRDefault="005367E6" w:rsidP="00445237">
      <w:pPr>
        <w:pStyle w:val="ListBullet2"/>
        <w:spacing w:after="80"/>
      </w:pPr>
      <w:r w:rsidRPr="005367E6">
        <w:t xml:space="preserve">in the absence of occupancy data, provision of typical minimum, </w:t>
      </w:r>
      <w:proofErr w:type="gramStart"/>
      <w:r w:rsidRPr="005367E6">
        <w:t>mid</w:t>
      </w:r>
      <w:proofErr w:type="gramEnd"/>
      <w:r w:rsidRPr="005367E6">
        <w:t xml:space="preserve"> and peak season daily or weekly occupancy numbers or percentages</w:t>
      </w:r>
    </w:p>
    <w:p w14:paraId="119BFA44" w14:textId="77777777" w:rsidR="005367E6" w:rsidRPr="005367E6" w:rsidRDefault="005367E6" w:rsidP="00445237">
      <w:pPr>
        <w:pStyle w:val="ListBullet"/>
        <w:spacing w:after="80"/>
      </w:pPr>
      <w:r>
        <w:t xml:space="preserve">for </w:t>
      </w:r>
      <w:r w:rsidRPr="005367E6">
        <w:t>food and beverage service establishments:</w:t>
      </w:r>
    </w:p>
    <w:p w14:paraId="27DCB0DC" w14:textId="77777777" w:rsidR="005367E6" w:rsidRPr="005367E6" w:rsidRDefault="005367E6" w:rsidP="002D3571">
      <w:pPr>
        <w:pStyle w:val="ListBullet2"/>
      </w:pPr>
      <w:r w:rsidRPr="005367E6">
        <w:t xml:space="preserve">estimated low, mid and peak season daily guests over a typical </w:t>
      </w:r>
      <w:proofErr w:type="gramStart"/>
      <w:r w:rsidRPr="005367E6">
        <w:t>week</w:t>
      </w:r>
      <w:proofErr w:type="gramEnd"/>
    </w:p>
    <w:p w14:paraId="5879BD90" w14:textId="77777777" w:rsidR="005367E6" w:rsidRPr="005367E6" w:rsidRDefault="005367E6" w:rsidP="002D3571">
      <w:pPr>
        <w:pStyle w:val="ListBullet2"/>
      </w:pPr>
      <w:r w:rsidRPr="005367E6">
        <w:t>number of seats</w:t>
      </w:r>
    </w:p>
    <w:p w14:paraId="516A2EC1" w14:textId="77777777" w:rsidR="005367E6" w:rsidRPr="005367E6" w:rsidRDefault="005367E6" w:rsidP="002D3571">
      <w:pPr>
        <w:pStyle w:val="ListBullet2"/>
      </w:pPr>
      <w:r w:rsidRPr="005367E6">
        <w:t>water use information (for example, water bills, metered supplies)</w:t>
      </w:r>
    </w:p>
    <w:p w14:paraId="71907C19" w14:textId="77777777" w:rsidR="005367E6" w:rsidRPr="005367E6" w:rsidRDefault="005367E6" w:rsidP="002D3571">
      <w:pPr>
        <w:pStyle w:val="ListBullet2"/>
      </w:pPr>
      <w:r w:rsidRPr="005367E6">
        <w:t>licenced or approved capacity.</w:t>
      </w:r>
    </w:p>
    <w:p w14:paraId="4EF5D10E" w14:textId="77777777" w:rsidR="005367E6" w:rsidRPr="00D2781F" w:rsidRDefault="005367E6" w:rsidP="005367E6">
      <w:r w:rsidRPr="00D2781F">
        <w:lastRenderedPageBreak/>
        <w:t xml:space="preserve">Where the </w:t>
      </w:r>
      <w:r>
        <w:t>premises</w:t>
      </w:r>
      <w:r w:rsidRPr="00D2781F">
        <w:t xml:space="preserve"> has significant seasonal variability in flows, the development of an annual wastewater flow profile with an appropriate timestep should be considered (typically weekly or monthly</w:t>
      </w:r>
      <w:r>
        <w:t>,</w:t>
      </w:r>
      <w:r w:rsidRPr="00D2781F">
        <w:t xml:space="preserve"> but sometimes daily is justified). For existing sites, install</w:t>
      </w:r>
      <w:r>
        <w:t>ing</w:t>
      </w:r>
      <w:r w:rsidRPr="00D2781F">
        <w:t xml:space="preserve"> a flow meter to obtain site</w:t>
      </w:r>
      <w:r>
        <w:t>-</w:t>
      </w:r>
      <w:r w:rsidRPr="00D2781F">
        <w:t>specific wastewater generation rates may be considered as this data will be most representative for the site</w:t>
      </w:r>
      <w:r>
        <w:t xml:space="preserve"> and can avoid both under and over design</w:t>
      </w:r>
      <w:r w:rsidRPr="00D2781F">
        <w:t>.</w:t>
      </w:r>
    </w:p>
    <w:p w14:paraId="4761D73C" w14:textId="77777777" w:rsidR="005367E6" w:rsidRPr="005367E6" w:rsidRDefault="005367E6" w:rsidP="00536A66">
      <w:pPr>
        <w:pStyle w:val="Heading4"/>
      </w:pPr>
      <w:bookmarkStart w:id="201" w:name="_Ref114652998"/>
      <w:r w:rsidRPr="00D2781F">
        <w:t xml:space="preserve">Flow </w:t>
      </w:r>
      <w:proofErr w:type="gramStart"/>
      <w:r w:rsidRPr="00D2781F">
        <w:t>rates</w:t>
      </w:r>
      <w:bookmarkEnd w:id="201"/>
      <w:proofErr w:type="gramEnd"/>
    </w:p>
    <w:p w14:paraId="0F8AE7C6" w14:textId="77777777" w:rsidR="005367E6" w:rsidRPr="00326483" w:rsidRDefault="005367E6" w:rsidP="00326483">
      <w:pPr>
        <w:pStyle w:val="Heading5"/>
      </w:pPr>
      <w:r w:rsidRPr="00326483">
        <w:t>Domestic premises</w:t>
      </w:r>
    </w:p>
    <w:p w14:paraId="5EEA5BA3" w14:textId="77777777" w:rsidR="005367E6" w:rsidRPr="00D2781F" w:rsidRDefault="005367E6" w:rsidP="00D77E8B">
      <w:pPr>
        <w:pStyle w:val="NoSpacing"/>
        <w:keepNext/>
      </w:pPr>
      <w:r w:rsidRPr="00D2781F">
        <w:t xml:space="preserve">Daily wastewater flow rates can vary significantly. The </w:t>
      </w:r>
      <w:r>
        <w:t>following</w:t>
      </w:r>
      <w:r w:rsidRPr="00D2781F">
        <w:t xml:space="preserve"> development</w:t>
      </w:r>
      <w:r>
        <w:t>-</w:t>
      </w:r>
      <w:r w:rsidRPr="00D2781F">
        <w:t>specific factors may be useful when determining design flows:</w:t>
      </w:r>
    </w:p>
    <w:p w14:paraId="5FCA6BB5" w14:textId="77777777" w:rsidR="005367E6" w:rsidRPr="005367E6" w:rsidRDefault="005367E6" w:rsidP="00445237">
      <w:pPr>
        <w:pStyle w:val="ListBullet"/>
      </w:pPr>
      <w:r>
        <w:t>t</w:t>
      </w:r>
      <w:r w:rsidRPr="005367E6">
        <w:t>he number of bedrooms</w:t>
      </w:r>
    </w:p>
    <w:p w14:paraId="7392E361" w14:textId="77777777" w:rsidR="005367E6" w:rsidRPr="005367E6" w:rsidRDefault="005367E6" w:rsidP="00D77E8B">
      <w:pPr>
        <w:pStyle w:val="ListBullet"/>
      </w:pPr>
      <w:r>
        <w:t>a</w:t>
      </w:r>
      <w:r w:rsidRPr="005367E6">
        <w:t>verage and peak occupancy</w:t>
      </w:r>
    </w:p>
    <w:p w14:paraId="6529FE44" w14:textId="77777777" w:rsidR="005367E6" w:rsidRPr="005367E6" w:rsidRDefault="005367E6" w:rsidP="00D77E8B">
      <w:pPr>
        <w:pStyle w:val="ListBullet"/>
      </w:pPr>
      <w:r>
        <w:t>a</w:t>
      </w:r>
      <w:r w:rsidRPr="005367E6">
        <w:t>verage and peak per capita wastewater volume</w:t>
      </w:r>
    </w:p>
    <w:p w14:paraId="170C64A0" w14:textId="77777777" w:rsidR="005367E6" w:rsidRPr="005367E6" w:rsidRDefault="005367E6" w:rsidP="00D77E8B">
      <w:pPr>
        <w:pStyle w:val="ListBullet"/>
      </w:pPr>
      <w:r>
        <w:t>t</w:t>
      </w:r>
      <w:r w:rsidRPr="005367E6">
        <w:t>ype of water supply (rainwater or reticulated water)</w:t>
      </w:r>
    </w:p>
    <w:p w14:paraId="517D1382" w14:textId="77777777" w:rsidR="005367E6" w:rsidRPr="005367E6" w:rsidRDefault="005367E6" w:rsidP="00D77E8B">
      <w:pPr>
        <w:pStyle w:val="ListBullet"/>
      </w:pPr>
      <w:r>
        <w:t>t</w:t>
      </w:r>
      <w:r w:rsidRPr="005367E6">
        <w:t>ype of water fixtures (for example, installation of water saving fixtures)</w:t>
      </w:r>
    </w:p>
    <w:p w14:paraId="466243B5" w14:textId="3CEC0540" w:rsidR="005367E6" w:rsidRPr="005367E6" w:rsidRDefault="005367E6" w:rsidP="00AE4EAE">
      <w:pPr>
        <w:pStyle w:val="ListBullet"/>
      </w:pPr>
      <w:r>
        <w:t>t</w:t>
      </w:r>
      <w:r w:rsidRPr="005367E6">
        <w:t>ype of wastewater treatment plant and EDRS</w:t>
      </w:r>
      <w:r w:rsidR="00C132CE">
        <w:t>,</w:t>
      </w:r>
      <w:r w:rsidRPr="005367E6">
        <w:t xml:space="preserve"> and the resilience of these systems to variable hydraulic loads.</w:t>
      </w:r>
    </w:p>
    <w:p w14:paraId="42CC5CA8" w14:textId="77777777" w:rsidR="005367E6" w:rsidRPr="00D2781F" w:rsidRDefault="005367E6" w:rsidP="00AE4EAE">
      <w:r w:rsidRPr="00D2781F">
        <w:t xml:space="preserve">Flow rates for residential premises are </w:t>
      </w:r>
      <w:r>
        <w:t xml:space="preserve">typically </w:t>
      </w:r>
      <w:r w:rsidRPr="00D2781F">
        <w:t>based on the number of bedrooms in the dwelling</w:t>
      </w:r>
      <w:r>
        <w:t xml:space="preserve"> because the number of occupants can vary over time and may not adequately represent peak periods.</w:t>
      </w:r>
      <w:r w:rsidRPr="00D2781F">
        <w:t xml:space="preserve"> The daily household wastewater generation rate is calculated by multiplying the occupancy (</w:t>
      </w:r>
      <w:r>
        <w:t>for example</w:t>
      </w:r>
      <w:r w:rsidRPr="00D2781F">
        <w:t>, number of bedrooms plus one person) by the adopted minimum wastewater flow rate. The equation to calculate the daily wastewater flow generation rate for a residential dwelling is</w:t>
      </w:r>
      <w:r>
        <w:t>:</w:t>
      </w:r>
    </w:p>
    <w:p w14:paraId="350B7412" w14:textId="77777777" w:rsidR="005367E6" w:rsidRPr="005367E6" w:rsidRDefault="00C837C9" w:rsidP="005367E6">
      <m:oMathPara>
        <m:oMath>
          <m:eqArr>
            <m:eqArrPr>
              <m:maxDist m:val="1"/>
              <m:ctrlPr>
                <w:rPr>
                  <w:rFonts w:ascii="Cambria Math" w:hAnsi="Cambria Math"/>
                </w:rPr>
              </m:ctrlPr>
            </m:eqArrPr>
            <m:e>
              <m:r>
                <w:rPr>
                  <w:rFonts w:ascii="Cambria Math" w:hAnsi="Cambria Math"/>
                </w:rPr>
                <m:t xml:space="preserve">Daily Wastewater Flow Rate=Occupancy </m:t>
              </m:r>
              <m:d>
                <m:dPr>
                  <m:ctrlPr>
                    <w:rPr>
                      <w:rFonts w:ascii="Cambria Math" w:hAnsi="Cambria Math"/>
                    </w:rPr>
                  </m:ctrlPr>
                </m:dPr>
                <m:e>
                  <m:r>
                    <w:rPr>
                      <w:rFonts w:ascii="Cambria Math" w:hAnsi="Cambria Math"/>
                    </w:rPr>
                    <m:t>Number of Bedrooms+1</m:t>
                  </m:r>
                </m:e>
              </m:d>
              <m:r>
                <w:rPr>
                  <w:rFonts w:ascii="Cambria Math" w:hAnsi="Cambria Math"/>
                </w:rPr>
                <m:t xml:space="preserve"> x Daily Hydraulic Flow Rate #</m:t>
              </m:r>
              <m:d>
                <m:dPr>
                  <m:ctrlPr>
                    <w:rPr>
                      <w:rFonts w:ascii="Cambria Math" w:hAnsi="Cambria Math"/>
                    </w:rPr>
                  </m:ctrlPr>
                </m:dPr>
                <m:e>
                  <m:r>
                    <w:rPr>
                      <w:rFonts w:ascii="Cambria Math" w:hAnsi="Cambria Math"/>
                    </w:rPr>
                    <m:t>1</m:t>
                  </m:r>
                </m:e>
              </m:d>
            </m:e>
          </m:eqArr>
        </m:oMath>
      </m:oMathPara>
    </w:p>
    <w:p w14:paraId="1370A49E" w14:textId="72B8E719" w:rsidR="005367E6" w:rsidRPr="00D2781F" w:rsidRDefault="005367E6" w:rsidP="005367E6">
      <w:r w:rsidRPr="00D2781F">
        <w:t xml:space="preserve">The occupancy and design daily flow rates for households can be found in the </w:t>
      </w:r>
      <w:r w:rsidR="0013280D">
        <w:t>GOWM</w:t>
      </w:r>
      <w:r w:rsidRPr="00D2781F">
        <w:t>, Table 4</w:t>
      </w:r>
      <w:r>
        <w:t>–</w:t>
      </w:r>
      <w:r w:rsidRPr="00D2781F">
        <w:t>1 (Design flow rates for households)</w:t>
      </w:r>
      <w:bookmarkStart w:id="202" w:name="_Ref114661437"/>
      <w:r>
        <w:t>.</w:t>
      </w:r>
    </w:p>
    <w:p w14:paraId="6367FF36" w14:textId="77777777" w:rsidR="005367E6" w:rsidRPr="00326483" w:rsidRDefault="005367E6" w:rsidP="00326483">
      <w:pPr>
        <w:pStyle w:val="Heading5"/>
      </w:pPr>
      <w:r w:rsidRPr="00326483">
        <w:t xml:space="preserve">Non-domestic </w:t>
      </w:r>
      <w:bookmarkEnd w:id="202"/>
      <w:r w:rsidRPr="00326483">
        <w:t>premises</w:t>
      </w:r>
    </w:p>
    <w:p w14:paraId="27B6B534" w14:textId="77777777" w:rsidR="005367E6" w:rsidRPr="00D2781F" w:rsidRDefault="005367E6" w:rsidP="005367E6">
      <w:r w:rsidRPr="00D2781F">
        <w:t xml:space="preserve">Wastewater generation rates for non-domestic premises can be highly variable and, like occupancy, depend significantly on the type of premises. Discuss </w:t>
      </w:r>
      <w:r>
        <w:t>what</w:t>
      </w:r>
      <w:r w:rsidRPr="00D2781F">
        <w:t xml:space="preserve"> wastewater generating activities </w:t>
      </w:r>
      <w:r>
        <w:t xml:space="preserve">are occurring </w:t>
      </w:r>
      <w:r w:rsidRPr="00D2781F">
        <w:t xml:space="preserve">at the site with the site manager. </w:t>
      </w:r>
      <w:r>
        <w:t>T</w:t>
      </w:r>
      <w:r w:rsidRPr="00D2781F">
        <w:t>he installation of a flow meter at existing sites to obtain site</w:t>
      </w:r>
      <w:r>
        <w:t>-</w:t>
      </w:r>
      <w:r w:rsidRPr="00D2781F">
        <w:t xml:space="preserve">specific wastewater flow rate information is always beneficial, </w:t>
      </w:r>
      <w:r>
        <w:t xml:space="preserve">but </w:t>
      </w:r>
      <w:r w:rsidRPr="00D2781F">
        <w:t xml:space="preserve">there is often insufficient funds or time available to obtain this. In the absence of this information, it is often possible to examine the water use data from water bills to help calibrate approximate wastewater flow rates per person. Note: this data may be unavailable for sites </w:t>
      </w:r>
      <w:r>
        <w:t>using</w:t>
      </w:r>
      <w:r w:rsidRPr="00D2781F">
        <w:t xml:space="preserve"> a non-reticulated water supply as the primary water source (</w:t>
      </w:r>
      <w:r>
        <w:t>for example</w:t>
      </w:r>
      <w:r w:rsidRPr="00D2781F">
        <w:t>, rainwater harvesting and tank storage).</w:t>
      </w:r>
      <w:r w:rsidRPr="00D2781F" w:rsidDel="0054310C">
        <w:t xml:space="preserve"> </w:t>
      </w:r>
    </w:p>
    <w:p w14:paraId="275245AA" w14:textId="77777777" w:rsidR="005367E6" w:rsidRPr="00326483" w:rsidRDefault="005367E6" w:rsidP="00326483">
      <w:pPr>
        <w:pStyle w:val="Heading5"/>
      </w:pPr>
      <w:r w:rsidRPr="00326483">
        <w:t>Organic loads</w:t>
      </w:r>
    </w:p>
    <w:p w14:paraId="1A473FF6" w14:textId="01A465F7" w:rsidR="005367E6" w:rsidRPr="00D2781F" w:rsidRDefault="005367E6" w:rsidP="005367E6">
      <w:r w:rsidRPr="00D2781F">
        <w:t xml:space="preserve">The organic concentration of wastewater generated in domestic households and commercial premises is typically increasing as water use decreases through education </w:t>
      </w:r>
      <w:r>
        <w:t xml:space="preserve">and </w:t>
      </w:r>
      <w:r w:rsidRPr="00D2781F">
        <w:t>the implementation of water saving fixtures. It is essential, especially for non-domestic development</w:t>
      </w:r>
      <w:r w:rsidR="008C54FC">
        <w:t>s</w:t>
      </w:r>
      <w:r w:rsidRPr="00D2781F">
        <w:t xml:space="preserve">, that the wastewater treatment system is capable of adequately managing the organic load. </w:t>
      </w:r>
    </w:p>
    <w:p w14:paraId="3A6D727F" w14:textId="12FCB711" w:rsidR="005367E6" w:rsidRPr="00D2781F" w:rsidRDefault="005367E6" w:rsidP="005367E6">
      <w:r w:rsidRPr="00D2781F">
        <w:t>The organic loading rate for residential dwellings is typically 70</w:t>
      </w:r>
      <w:r w:rsidR="0004774B">
        <w:rPr>
          <w:rFonts w:ascii="Calibri" w:hAnsi="Calibri" w:cs="Calibri"/>
        </w:rPr>
        <w:t> </w:t>
      </w:r>
      <w:r w:rsidRPr="00D2781F">
        <w:t>g BOD</w:t>
      </w:r>
      <w:r w:rsidRPr="005367E6">
        <w:t>5</w:t>
      </w:r>
      <w:r w:rsidRPr="00D2781F">
        <w:t>/person/day based on 150</w:t>
      </w:r>
      <w:r w:rsidR="00FA10C2">
        <w:rPr>
          <w:rFonts w:ascii="Calibri" w:hAnsi="Calibri" w:cs="Calibri"/>
        </w:rPr>
        <w:t> </w:t>
      </w:r>
      <w:r w:rsidRPr="00D2781F">
        <w:t xml:space="preserve">L/person/day </w:t>
      </w:r>
      <w:sdt>
        <w:sdtPr>
          <w:id w:val="1123964937"/>
          <w:citation/>
        </w:sdtPr>
        <w:sdtEndPr/>
        <w:sdtContent>
          <w:r w:rsidRPr="00D2781F">
            <w:fldChar w:fldCharType="begin"/>
          </w:r>
          <w:r w:rsidRPr="00D2781F">
            <w:instrText xml:space="preserve">CITATION Sta12 \l 3081 </w:instrText>
          </w:r>
          <w:r w:rsidRPr="00D2781F">
            <w:fldChar w:fldCharType="separate"/>
          </w:r>
          <w:r w:rsidR="004710EB">
            <w:rPr>
              <w:noProof/>
            </w:rPr>
            <w:t>(Standards Australia, 2012)</w:t>
          </w:r>
          <w:r w:rsidRPr="00D2781F">
            <w:fldChar w:fldCharType="end"/>
          </w:r>
        </w:sdtContent>
      </w:sdt>
      <w:r w:rsidRPr="00D2781F">
        <w:t>.</w:t>
      </w:r>
    </w:p>
    <w:p w14:paraId="13CE3979" w14:textId="77777777" w:rsidR="005367E6" w:rsidRPr="005367E6" w:rsidRDefault="005367E6" w:rsidP="00536A66">
      <w:pPr>
        <w:pStyle w:val="Heading3"/>
      </w:pPr>
      <w:r w:rsidRPr="00D2781F">
        <w:lastRenderedPageBreak/>
        <w:t xml:space="preserve">Maximum </w:t>
      </w:r>
      <w:r w:rsidRPr="005367E6">
        <w:t>daily and surge flows</w:t>
      </w:r>
    </w:p>
    <w:p w14:paraId="697F876F" w14:textId="77777777" w:rsidR="005367E6" w:rsidRPr="00D2781F" w:rsidRDefault="005367E6" w:rsidP="005367E6">
      <w:r w:rsidRPr="00D2781F">
        <w:t>It is important to consider the maximum instantaneous wastewater flow variation for both domestic and non-domestic development</w:t>
      </w:r>
      <w:r>
        <w:t>s</w:t>
      </w:r>
      <w:r w:rsidRPr="00D2781F">
        <w:t xml:space="preserve"> to ensure that the EDRS type and design can satisfactorily manage irregular and surge flows. The design of the EDRS should be capable of dispersing irregular and surge flows from the development. Alternatively, other design measures such as flow </w:t>
      </w:r>
      <w:proofErr w:type="gramStart"/>
      <w:r w:rsidRPr="00D2781F">
        <w:t>balancing</w:t>
      </w:r>
      <w:proofErr w:type="gramEnd"/>
      <w:r w:rsidRPr="00D2781F">
        <w:t xml:space="preserve"> or flow equalisation can be implemented to help manage flow variability. </w:t>
      </w:r>
    </w:p>
    <w:p w14:paraId="0CFCA567" w14:textId="77777777" w:rsidR="005367E6" w:rsidRPr="005367E6" w:rsidRDefault="005367E6" w:rsidP="00536A66">
      <w:pPr>
        <w:pStyle w:val="Heading3"/>
      </w:pPr>
      <w:bookmarkStart w:id="203" w:name="_Toc121909241"/>
      <w:r>
        <w:t xml:space="preserve">Soil, </w:t>
      </w:r>
      <w:proofErr w:type="gramStart"/>
      <w:r w:rsidRPr="005367E6">
        <w:t>site</w:t>
      </w:r>
      <w:proofErr w:type="gramEnd"/>
      <w:r w:rsidRPr="005367E6">
        <w:t xml:space="preserve"> and effluent </w:t>
      </w:r>
      <w:bookmarkEnd w:id="203"/>
      <w:r w:rsidRPr="005367E6">
        <w:t>characteristics</w:t>
      </w:r>
    </w:p>
    <w:p w14:paraId="53621FA8" w14:textId="77777777" w:rsidR="005367E6" w:rsidRDefault="005367E6" w:rsidP="005367E6">
      <w:r>
        <w:t>S</w:t>
      </w:r>
      <w:r w:rsidRPr="00D2781F">
        <w:t xml:space="preserve">ite and soil characteristics assessed during the LCA or site and soil assessment </w:t>
      </w:r>
      <w:r>
        <w:t xml:space="preserve">in conjunction with effluent quality </w:t>
      </w:r>
      <w:r w:rsidRPr="00D2781F">
        <w:t>can influence ED</w:t>
      </w:r>
      <w:r>
        <w:t>R</w:t>
      </w:r>
      <w:r w:rsidRPr="00D2781F">
        <w:t>S design.</w:t>
      </w:r>
      <w:r>
        <w:t xml:space="preserve"> T</w:t>
      </w:r>
      <w:r w:rsidRPr="00D2781F">
        <w:t>he influence of site and soil characteristics on the selection of ED</w:t>
      </w:r>
      <w:r>
        <w:t>R</w:t>
      </w:r>
      <w:r w:rsidRPr="00D2781F">
        <w:t xml:space="preserve">S is not considered in these sections as it has been previously discussed in the Selection </w:t>
      </w:r>
      <w:r>
        <w:t>chapter</w:t>
      </w:r>
      <w:r w:rsidRPr="00D2781F">
        <w:t xml:space="preserve"> (Section </w:t>
      </w:r>
      <w:r>
        <w:fldChar w:fldCharType="begin"/>
      </w:r>
      <w:r>
        <w:instrText xml:space="preserve"> REF _Ref122004580 \r \h </w:instrText>
      </w:r>
      <w:r>
        <w:fldChar w:fldCharType="separate"/>
      </w:r>
      <w:r>
        <w:t>3.6</w:t>
      </w:r>
      <w:r>
        <w:fldChar w:fldCharType="end"/>
      </w:r>
      <w:r w:rsidRPr="00D2781F">
        <w:t xml:space="preserve">). However, it </w:t>
      </w:r>
      <w:r>
        <w:t>is important to</w:t>
      </w:r>
      <w:r w:rsidRPr="00D2781F">
        <w:t xml:space="preserve"> recognise that in some situations the selection and design of an ED</w:t>
      </w:r>
      <w:r>
        <w:t>R</w:t>
      </w:r>
      <w:r w:rsidRPr="00D2781F">
        <w:t xml:space="preserve">S can be an iterative process sometimes requiring re-evaluation of </w:t>
      </w:r>
      <w:r>
        <w:t xml:space="preserve">system </w:t>
      </w:r>
      <w:r w:rsidRPr="00D2781F">
        <w:t xml:space="preserve">selections, data, </w:t>
      </w:r>
      <w:proofErr w:type="gramStart"/>
      <w:r w:rsidRPr="00D2781F">
        <w:t>assumptions</w:t>
      </w:r>
      <w:proofErr w:type="gramEnd"/>
      <w:r w:rsidRPr="00D2781F">
        <w:t xml:space="preserve"> and inputs.</w:t>
      </w:r>
    </w:p>
    <w:p w14:paraId="7665558E" w14:textId="32838EBC" w:rsidR="005367E6" w:rsidRDefault="005367E6" w:rsidP="00537347">
      <w:pPr>
        <w:pStyle w:val="NoSpacing"/>
      </w:pPr>
      <w:r w:rsidRPr="00D2781F">
        <w:t xml:space="preserve">These characteristics are discussed in further detail </w:t>
      </w:r>
      <w:r>
        <w:t xml:space="preserve">in </w:t>
      </w:r>
      <w:r>
        <w:fldChar w:fldCharType="begin"/>
      </w:r>
      <w:r>
        <w:instrText xml:space="preserve"> REF _Ref122346596 \r \h </w:instrText>
      </w:r>
      <w:r>
        <w:fldChar w:fldCharType="separate"/>
      </w:r>
      <w:r>
        <w:t>Appendix 2</w:t>
      </w:r>
      <w:r>
        <w:fldChar w:fldCharType="end"/>
      </w:r>
      <w:r w:rsidR="00537347">
        <w:t>:</w:t>
      </w:r>
    </w:p>
    <w:p w14:paraId="28902D83" w14:textId="38D9E128" w:rsidR="005367E6" w:rsidRPr="005367E6" w:rsidRDefault="005367E6" w:rsidP="00537347">
      <w:pPr>
        <w:pStyle w:val="ListBullet"/>
      </w:pPr>
      <w:r>
        <w:t xml:space="preserve">soil </w:t>
      </w:r>
      <w:r w:rsidRPr="005367E6">
        <w:t xml:space="preserve">characteristics – </w:t>
      </w:r>
      <w:r w:rsidRPr="005367E6">
        <w:fldChar w:fldCharType="begin"/>
      </w:r>
      <w:r w:rsidRPr="005367E6">
        <w:instrText xml:space="preserve"> REF _Ref122346771 \r \h </w:instrText>
      </w:r>
      <w:r w:rsidR="00537347">
        <w:instrText xml:space="preserve"> \* MERGEFORMAT </w:instrText>
      </w:r>
      <w:r w:rsidRPr="005367E6">
        <w:fldChar w:fldCharType="separate"/>
      </w:r>
      <w:r w:rsidRPr="005367E6">
        <w:t>Appendix 2.1.1</w:t>
      </w:r>
      <w:r w:rsidRPr="005367E6">
        <w:fldChar w:fldCharType="end"/>
      </w:r>
    </w:p>
    <w:p w14:paraId="3E2EB70F" w14:textId="199F7F7E" w:rsidR="005367E6" w:rsidRPr="005367E6" w:rsidRDefault="005367E6" w:rsidP="00537347">
      <w:pPr>
        <w:pStyle w:val="ListBullet"/>
      </w:pPr>
      <w:r>
        <w:t xml:space="preserve">site </w:t>
      </w:r>
      <w:r w:rsidRPr="005367E6">
        <w:t xml:space="preserve">characteristics – </w:t>
      </w:r>
      <w:r w:rsidRPr="005367E6">
        <w:fldChar w:fldCharType="begin"/>
      </w:r>
      <w:r w:rsidRPr="005367E6">
        <w:instrText xml:space="preserve"> REF _Ref122346780 \r \h </w:instrText>
      </w:r>
      <w:r w:rsidR="00537347">
        <w:instrText xml:space="preserve"> \* MERGEFORMAT </w:instrText>
      </w:r>
      <w:r w:rsidRPr="005367E6">
        <w:fldChar w:fldCharType="separate"/>
      </w:r>
      <w:r w:rsidRPr="005367E6">
        <w:t>Appendix 2.1.2</w:t>
      </w:r>
      <w:r w:rsidRPr="005367E6">
        <w:fldChar w:fldCharType="end"/>
      </w:r>
    </w:p>
    <w:p w14:paraId="21318455" w14:textId="16EAD4F3" w:rsidR="005367E6" w:rsidRPr="005367E6" w:rsidRDefault="005367E6" w:rsidP="00537347">
      <w:pPr>
        <w:pStyle w:val="ListBullet"/>
      </w:pPr>
      <w:r>
        <w:t xml:space="preserve">effluent </w:t>
      </w:r>
      <w:r w:rsidRPr="005367E6">
        <w:t xml:space="preserve">quality – </w:t>
      </w:r>
      <w:r w:rsidRPr="005367E6">
        <w:fldChar w:fldCharType="begin"/>
      </w:r>
      <w:r w:rsidRPr="005367E6">
        <w:instrText xml:space="preserve"> REF _Ref122346884 \r \h </w:instrText>
      </w:r>
      <w:r w:rsidR="00537347">
        <w:instrText xml:space="preserve"> \* MERGEFORMAT </w:instrText>
      </w:r>
      <w:r w:rsidRPr="005367E6">
        <w:fldChar w:fldCharType="separate"/>
      </w:r>
      <w:r w:rsidRPr="005367E6">
        <w:t>Appendix 2.1.3</w:t>
      </w:r>
      <w:r w:rsidRPr="005367E6">
        <w:fldChar w:fldCharType="end"/>
      </w:r>
    </w:p>
    <w:p w14:paraId="03AE681B" w14:textId="77777777" w:rsidR="005367E6" w:rsidRPr="005367E6" w:rsidRDefault="005367E6" w:rsidP="00951B58">
      <w:pPr>
        <w:pStyle w:val="Heading2"/>
      </w:pPr>
      <w:bookmarkStart w:id="204" w:name="_Toc118183860"/>
      <w:bookmarkStart w:id="205" w:name="_Toc118183942"/>
      <w:bookmarkStart w:id="206" w:name="_Toc118184148"/>
      <w:bookmarkStart w:id="207" w:name="_Toc118184542"/>
      <w:bookmarkStart w:id="208" w:name="_Toc118273544"/>
      <w:bookmarkStart w:id="209" w:name="_Ref115176460"/>
      <w:bookmarkStart w:id="210" w:name="_Ref118454561"/>
      <w:bookmarkStart w:id="211" w:name="_Toc121909243"/>
      <w:bookmarkStart w:id="212" w:name="_Toc167096854"/>
      <w:bookmarkEnd w:id="204"/>
      <w:bookmarkEnd w:id="205"/>
      <w:bookmarkEnd w:id="206"/>
      <w:bookmarkEnd w:id="207"/>
      <w:bookmarkEnd w:id="208"/>
      <w:r w:rsidRPr="00D2781F">
        <w:t xml:space="preserve">EDS </w:t>
      </w:r>
      <w:r w:rsidRPr="005367E6">
        <w:t xml:space="preserve">sizing </w:t>
      </w:r>
      <w:bookmarkEnd w:id="209"/>
      <w:bookmarkEnd w:id="210"/>
      <w:bookmarkEnd w:id="211"/>
      <w:r w:rsidRPr="005367E6">
        <w:t>methods</w:t>
      </w:r>
      <w:bookmarkEnd w:id="212"/>
    </w:p>
    <w:p w14:paraId="54DC8243" w14:textId="4720E8E0" w:rsidR="005367E6" w:rsidRPr="00D2781F" w:rsidRDefault="005367E6" w:rsidP="005367E6">
      <w:r w:rsidRPr="00D2781F">
        <w:t xml:space="preserve">There are </w:t>
      </w:r>
      <w:r w:rsidR="00106B96">
        <w:t>3</w:t>
      </w:r>
      <w:r w:rsidR="00106B96" w:rsidRPr="00D2781F">
        <w:t xml:space="preserve"> </w:t>
      </w:r>
      <w:r w:rsidRPr="00D2781F">
        <w:t xml:space="preserve">methods for sizing EDS </w:t>
      </w:r>
      <w:r>
        <w:t>–</w:t>
      </w:r>
      <w:r w:rsidRPr="00D2781F">
        <w:t xml:space="preserve"> the simple hydraulic equation, water balance calculation and nutrient balance sizing method. Best practice is to calculate all </w:t>
      </w:r>
      <w:r w:rsidR="00106B96">
        <w:t>3</w:t>
      </w:r>
      <w:r w:rsidR="00106B96" w:rsidRPr="00D2781F">
        <w:t xml:space="preserve"> </w:t>
      </w:r>
      <w:r w:rsidRPr="00D2781F">
        <w:t>methods when sizing an EDS to determine the most limiting design factor (hydraulic, nitrogen or phosphorus limited). Whil</w:t>
      </w:r>
      <w:r>
        <w:t>e</w:t>
      </w:r>
      <w:r w:rsidRPr="00D2781F">
        <w:t xml:space="preserve"> it is not always practical to size the EDS to the most limiting design factor, the severity of all design factors should be identified to enable adequate design or risk reduction measures to be implemented. This section provides guidance on a risk-based approach to EDS sizing.</w:t>
      </w:r>
    </w:p>
    <w:p w14:paraId="2A7E35DC" w14:textId="77777777" w:rsidR="005367E6" w:rsidRPr="00D2781F" w:rsidRDefault="005367E6" w:rsidP="005367E6">
      <w:r w:rsidRPr="00D2781F">
        <w:t xml:space="preserve">Section </w:t>
      </w:r>
      <w:r>
        <w:fldChar w:fldCharType="begin"/>
      </w:r>
      <w:r>
        <w:instrText xml:space="preserve"> REF _Ref122417943 \r \h </w:instrText>
      </w:r>
      <w:r>
        <w:fldChar w:fldCharType="separate"/>
      </w:r>
      <w:r>
        <w:t>4.4.4</w:t>
      </w:r>
      <w:r>
        <w:fldChar w:fldCharType="end"/>
      </w:r>
      <w:r w:rsidRPr="00D2781F">
        <w:t xml:space="preserve"> provides guidance on which sizing method should be adopted based on site</w:t>
      </w:r>
      <w:r>
        <w:t>-</w:t>
      </w:r>
      <w:r w:rsidRPr="00D2781F">
        <w:t>specific constraints.</w:t>
      </w:r>
    </w:p>
    <w:p w14:paraId="46E4F384" w14:textId="77777777" w:rsidR="005367E6" w:rsidRPr="005367E6" w:rsidRDefault="005367E6" w:rsidP="00536A66">
      <w:pPr>
        <w:pStyle w:val="Heading3"/>
      </w:pPr>
      <w:bookmarkStart w:id="213" w:name="_Toc121909244"/>
      <w:bookmarkStart w:id="214" w:name="_Ref122005154"/>
      <w:r w:rsidRPr="00D2781F">
        <w:t xml:space="preserve">Simple </w:t>
      </w:r>
      <w:r w:rsidRPr="005367E6">
        <w:t xml:space="preserve">hydraulic </w:t>
      </w:r>
      <w:bookmarkEnd w:id="213"/>
      <w:bookmarkEnd w:id="214"/>
      <w:r w:rsidRPr="005367E6">
        <w:t>equation</w:t>
      </w:r>
    </w:p>
    <w:p w14:paraId="585EEA70" w14:textId="77777777" w:rsidR="005367E6" w:rsidRPr="00D2781F" w:rsidRDefault="005367E6" w:rsidP="005367E6">
      <w:r w:rsidRPr="00D2781F">
        <w:t xml:space="preserve">The </w:t>
      </w:r>
      <w:r>
        <w:t>s</w:t>
      </w:r>
      <w:r w:rsidRPr="00D2781F">
        <w:t xml:space="preserve">imple </w:t>
      </w:r>
      <w:r>
        <w:t>h</w:t>
      </w:r>
      <w:r w:rsidRPr="00D2781F">
        <w:t xml:space="preserve">ydraulic </w:t>
      </w:r>
      <w:r>
        <w:t>e</w:t>
      </w:r>
      <w:r w:rsidRPr="00D2781F">
        <w:t xml:space="preserve">quation uses the design flow rate and DLR to determine the required EDS basal area. The </w:t>
      </w:r>
      <w:r>
        <w:t>s</w:t>
      </w:r>
      <w:r w:rsidRPr="00D2781F">
        <w:t xml:space="preserve">imple </w:t>
      </w:r>
      <w:r>
        <w:t>h</w:t>
      </w:r>
      <w:r w:rsidRPr="00D2781F">
        <w:t xml:space="preserve">ydraulic </w:t>
      </w:r>
      <w:r>
        <w:t>e</w:t>
      </w:r>
      <w:r w:rsidRPr="00D2781F">
        <w:t xml:space="preserve">quation is presented in Equation L1 in Section L4 of </w:t>
      </w:r>
      <w:r>
        <w:t>AS/NZS 1547</w:t>
      </w:r>
      <w:r w:rsidDel="009C02D6">
        <w:t>:</w:t>
      </w:r>
      <w:r w:rsidRPr="009C02D6" w:rsidDel="009C02D6">
        <w:t>2012</w:t>
      </w:r>
      <w:r w:rsidRPr="00D2781F">
        <w:t xml:space="preserve">.  </w:t>
      </w:r>
    </w:p>
    <w:p w14:paraId="4C54C293" w14:textId="77777777" w:rsidR="005367E6" w:rsidRPr="005367E6" w:rsidRDefault="005367E6" w:rsidP="005367E6">
      <w:r w:rsidRPr="005367E6">
        <w:t>Equation L1</w:t>
      </w:r>
      <w:r w:rsidRPr="005367E6">
        <w:tab/>
      </w:r>
      <w:r w:rsidRPr="005367E6">
        <w:tab/>
      </w:r>
      <m:oMath>
        <m:r>
          <w:rPr>
            <w:rFonts w:ascii="Cambria Math" w:hAnsi="Cambria Math"/>
          </w:rPr>
          <m:t>L=</m:t>
        </m:r>
        <m:f>
          <m:fPr>
            <m:ctrlPr>
              <w:rPr>
                <w:rFonts w:ascii="Cambria Math" w:hAnsi="Cambria Math"/>
              </w:rPr>
            </m:ctrlPr>
          </m:fPr>
          <m:num>
            <m:r>
              <w:rPr>
                <w:rFonts w:ascii="Cambria Math" w:hAnsi="Cambria Math"/>
              </w:rPr>
              <m:t>Q</m:t>
            </m:r>
          </m:num>
          <m:den>
            <m:r>
              <w:rPr>
                <w:rFonts w:ascii="Cambria Math" w:hAnsi="Cambria Math"/>
              </w:rPr>
              <m:t>DLR x W</m:t>
            </m:r>
          </m:den>
        </m:f>
      </m:oMath>
    </w:p>
    <w:p w14:paraId="6AB94CDA" w14:textId="77777777" w:rsidR="005367E6" w:rsidRPr="005367E6" w:rsidRDefault="005367E6" w:rsidP="00537347">
      <w:pPr>
        <w:pStyle w:val="NoSpacing"/>
      </w:pPr>
      <w:r>
        <w:t>W</w:t>
      </w:r>
      <w:r w:rsidRPr="005367E6">
        <w:t>here:</w:t>
      </w:r>
    </w:p>
    <w:p w14:paraId="0E2C8B8D" w14:textId="77777777" w:rsidR="005367E6" w:rsidRPr="005367E6" w:rsidRDefault="005367E6" w:rsidP="005367E6">
      <w:r w:rsidRPr="00D2781F">
        <w:t>L</w:t>
      </w:r>
      <w:r w:rsidRPr="005367E6">
        <w:tab/>
        <w:t>= Length in m</w:t>
      </w:r>
    </w:p>
    <w:p w14:paraId="5DF24CE1" w14:textId="77777777" w:rsidR="005367E6" w:rsidRPr="005367E6" w:rsidRDefault="005367E6" w:rsidP="005367E6">
      <w:r w:rsidRPr="00D2781F">
        <w:t>Q</w:t>
      </w:r>
      <w:r w:rsidRPr="005367E6">
        <w:tab/>
        <w:t>= Design daily flow in L/day</w:t>
      </w:r>
    </w:p>
    <w:p w14:paraId="337C3778" w14:textId="77777777" w:rsidR="005367E6" w:rsidRPr="005367E6" w:rsidRDefault="005367E6" w:rsidP="005367E6">
      <w:r w:rsidRPr="00D2781F">
        <w:t>DLR</w:t>
      </w:r>
      <w:r w:rsidRPr="005367E6">
        <w:tab/>
        <w:t>= Design loading rate in mm/d</w:t>
      </w:r>
    </w:p>
    <w:p w14:paraId="3F68C75E" w14:textId="52CA2C2B" w:rsidR="005367E6" w:rsidRPr="005367E6" w:rsidRDefault="005367E6" w:rsidP="005367E6">
      <w:r w:rsidRPr="00D2781F">
        <w:t>W</w:t>
      </w:r>
      <w:r w:rsidRPr="005367E6">
        <w:tab/>
        <w:t>= Width in m</w:t>
      </w:r>
      <w:r w:rsidR="000E2ED1">
        <w:t>.</w:t>
      </w:r>
    </w:p>
    <w:p w14:paraId="31B533A5" w14:textId="77777777" w:rsidR="005367E6" w:rsidRPr="00D2781F" w:rsidRDefault="005367E6" w:rsidP="005367E6">
      <w:r>
        <w:lastRenderedPageBreak/>
        <w:t>AS/NZS 1547</w:t>
      </w:r>
      <w:r w:rsidDel="009746CF">
        <w:t>:</w:t>
      </w:r>
      <w:r w:rsidRPr="009746CF" w:rsidDel="009746CF">
        <w:t>2012</w:t>
      </w:r>
      <w:r w:rsidRPr="00D2781F">
        <w:t xml:space="preserve"> recommends this equation and use of a DLR/DIR as a conservative benchmark for sizing of all EDS. </w:t>
      </w:r>
      <w:r>
        <w:t>However,</w:t>
      </w:r>
      <w:r w:rsidRPr="00D2781F">
        <w:t xml:space="preserve"> it recognises that there will be some circumstances where the DLR may need to be reduced or increased subject to a site-specific assessment by a suitably qualified person.  </w:t>
      </w:r>
    </w:p>
    <w:p w14:paraId="0F8B1A42" w14:textId="5492B11D" w:rsidR="005367E6" w:rsidRPr="00D2781F" w:rsidRDefault="005367E6" w:rsidP="005367E6">
      <w:r w:rsidRPr="00D2781F">
        <w:t xml:space="preserve">The </w:t>
      </w:r>
      <w:r>
        <w:t>s</w:t>
      </w:r>
      <w:r w:rsidRPr="00D2781F">
        <w:t xml:space="preserve">imple </w:t>
      </w:r>
      <w:r>
        <w:t>h</w:t>
      </w:r>
      <w:r w:rsidRPr="00D2781F">
        <w:t xml:space="preserve">ydraulic </w:t>
      </w:r>
      <w:r>
        <w:t>e</w:t>
      </w:r>
      <w:r w:rsidRPr="00D2781F">
        <w:t xml:space="preserve">quation has advantages in its simplicity. With only </w:t>
      </w:r>
      <w:r w:rsidR="002C52B1">
        <w:t>2</w:t>
      </w:r>
      <w:r w:rsidR="002C52B1" w:rsidRPr="00D2781F">
        <w:t xml:space="preserve"> </w:t>
      </w:r>
      <w:r w:rsidRPr="00D2781F">
        <w:t>parameters (design wastewater flow and DLR) there is less potential for compounding errors associated with a larger number of assumed inputs (</w:t>
      </w:r>
      <w:r>
        <w:t>for example</w:t>
      </w:r>
      <w:r w:rsidRPr="00D2781F">
        <w:t xml:space="preserve">, water balance). However, the </w:t>
      </w:r>
      <w:r>
        <w:t>e</w:t>
      </w:r>
      <w:r w:rsidRPr="00D2781F">
        <w:t xml:space="preserve">quation does not consider the nutrient uptake or adsorption capability of the soil or site limitations including wet climates, steep </w:t>
      </w:r>
      <w:proofErr w:type="gramStart"/>
      <w:r w:rsidRPr="00D2781F">
        <w:t>slopes</w:t>
      </w:r>
      <w:proofErr w:type="gramEnd"/>
      <w:r w:rsidRPr="00D2781F">
        <w:t xml:space="preserve"> or shallow soils. </w:t>
      </w:r>
    </w:p>
    <w:p w14:paraId="667B1D3B" w14:textId="46947C92" w:rsidR="005367E6" w:rsidRPr="00D2781F" w:rsidRDefault="005367E6" w:rsidP="005367E6">
      <w:r>
        <w:t>AS/NZS 1547:2012</w:t>
      </w:r>
      <w:r w:rsidRPr="00D2781F" w:rsidDel="00F95A25">
        <w:t xml:space="preserve"> </w:t>
      </w:r>
      <w:r w:rsidRPr="00D2781F">
        <w:t xml:space="preserve">advocates a risk-based approach to </w:t>
      </w:r>
      <w:r w:rsidR="00071606">
        <w:t xml:space="preserve">the </w:t>
      </w:r>
      <w:r w:rsidRPr="00D2781F">
        <w:t xml:space="preserve">selection of a DLR as a suitable method for considering a wider range of constraints as part of EDS sizing. Water and nutrient balance calculations are an example of resources that can be used to make these </w:t>
      </w:r>
      <w:proofErr w:type="gramStart"/>
      <w:r w:rsidR="00882F8A" w:rsidRPr="00D2781F">
        <w:t>risk</w:t>
      </w:r>
      <w:r w:rsidR="00F0393C">
        <w:t>-</w:t>
      </w:r>
      <w:r w:rsidR="00882F8A">
        <w:t>based</w:t>
      </w:r>
      <w:proofErr w:type="gramEnd"/>
      <w:r w:rsidRPr="00D2781F">
        <w:t xml:space="preserve"> DLR decisions.</w:t>
      </w:r>
    </w:p>
    <w:p w14:paraId="1C1D56AC" w14:textId="0709EE00" w:rsidR="005367E6" w:rsidRPr="00D2781F" w:rsidRDefault="005367E6" w:rsidP="005367E6">
      <w:r w:rsidRPr="00D2781F">
        <w:t xml:space="preserve">Where significant site constraints are present, including wet climates or reduced setbacks to sensitive receiving environments, consider reducing the DLR to adopt a larger EDS area to ensure the long-term sustainability of the treatment system. More specific guidance on the application of </w:t>
      </w:r>
      <w:r>
        <w:t>this</w:t>
      </w:r>
      <w:r w:rsidRPr="00D2781F">
        <w:t xml:space="preserve"> risk-based approach is given in Section</w:t>
      </w:r>
      <w:r>
        <w:t xml:space="preserve"> </w:t>
      </w:r>
      <w:r>
        <w:fldChar w:fldCharType="begin"/>
      </w:r>
      <w:r>
        <w:instrText xml:space="preserve"> REF _Ref122417992 \r \h </w:instrText>
      </w:r>
      <w:r>
        <w:fldChar w:fldCharType="separate"/>
      </w:r>
      <w:r>
        <w:t>4.4.4</w:t>
      </w:r>
      <w:r>
        <w:fldChar w:fldCharType="end"/>
      </w:r>
      <w:r w:rsidRPr="00D2781F">
        <w:t xml:space="preserve"> </w:t>
      </w:r>
      <w:r w:rsidRPr="009F7FAC">
        <w:t>Calculation method for EDS suitability</w:t>
      </w:r>
      <w:r w:rsidRPr="005B6F59">
        <w:t xml:space="preserve"> </w:t>
      </w:r>
      <w:r w:rsidRPr="009F7FAC">
        <w:t>and selection</w:t>
      </w:r>
      <w:r>
        <w:fldChar w:fldCharType="begin"/>
      </w:r>
      <w:r>
        <w:instrText xml:space="preserve"> REF _Ref118467477 \h </w:instrText>
      </w:r>
      <w:r w:rsidR="00C837C9">
        <w:fldChar w:fldCharType="separate"/>
      </w:r>
      <w:r>
        <w:fldChar w:fldCharType="end"/>
      </w:r>
      <w:r>
        <w:t>.</w:t>
      </w:r>
      <w:r w:rsidRPr="009F7FAC">
        <w:t xml:space="preserve"> </w:t>
      </w:r>
      <w:r>
        <w:t xml:space="preserve">Guidance on </w:t>
      </w:r>
      <w:r w:rsidRPr="00D2781F">
        <w:t xml:space="preserve">DLR/DIRs can be found in </w:t>
      </w:r>
      <w:r w:rsidRPr="00D55762">
        <w:t>AS</w:t>
      </w:r>
      <w:r>
        <w:t xml:space="preserve">/NZS </w:t>
      </w:r>
      <w:r w:rsidRPr="00CB15D9">
        <w:t>1547</w:t>
      </w:r>
      <w:r w:rsidRPr="005367E6" w:rsidDel="00350A6C">
        <w:t>:2012</w:t>
      </w:r>
      <w:r w:rsidRPr="005367E6">
        <w:t xml:space="preserve"> (</w:t>
      </w:r>
      <w:r w:rsidRPr="00D2781F">
        <w:t>Section 5 and Appendix L, M and N</w:t>
      </w:r>
      <w:r>
        <w:t>)</w:t>
      </w:r>
      <w:r w:rsidRPr="00D2781F">
        <w:t>.</w:t>
      </w:r>
    </w:p>
    <w:p w14:paraId="2281E4B3" w14:textId="76A709EE" w:rsidR="005367E6" w:rsidRPr="005367E6" w:rsidRDefault="00E77192" w:rsidP="009F6A5B">
      <w:pPr>
        <w:pStyle w:val="Heading3"/>
        <w:spacing w:before="360"/>
      </w:pPr>
      <w:r>
        <w:rPr>
          <w:noProof/>
        </w:rPr>
        <mc:AlternateContent>
          <mc:Choice Requires="wps">
            <w:drawing>
              <wp:anchor distT="0" distB="0" distL="114300" distR="114300" simplePos="0" relativeHeight="251658254" behindDoc="0" locked="0" layoutInCell="1" allowOverlap="1" wp14:anchorId="0134D43E" wp14:editId="69166A4F">
                <wp:simplePos x="0" y="0"/>
                <wp:positionH relativeFrom="column">
                  <wp:posOffset>0</wp:posOffset>
                </wp:positionH>
                <wp:positionV relativeFrom="paragraph">
                  <wp:posOffset>0</wp:posOffset>
                </wp:positionV>
                <wp:extent cx="1828800" cy="1828800"/>
                <wp:effectExtent l="0" t="0" r="10160" b="22860"/>
                <wp:wrapSquare wrapText="bothSides"/>
                <wp:docPr id="1699898354" name="Text Box 1699898354"/>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1">
                            <a:lumMod val="85000"/>
                          </a:schemeClr>
                        </a:solidFill>
                        <a:ln w="6350">
                          <a:solidFill>
                            <a:prstClr val="black"/>
                          </a:solidFill>
                        </a:ln>
                      </wps:spPr>
                      <wps:txbx>
                        <w:txbxContent>
                          <w:p w14:paraId="238570A6" w14:textId="76E85AD6" w:rsidR="00E77192" w:rsidRPr="00E77192" w:rsidRDefault="00E77192" w:rsidP="005367E6">
                            <w:pPr>
                              <w:rPr>
                                <w:rStyle w:val="Bold"/>
                              </w:rPr>
                            </w:pPr>
                            <w:r w:rsidRPr="00E77192">
                              <w:rPr>
                                <w:rStyle w:val="Bold"/>
                              </w:rPr>
                              <w:t>Understanding design loading rates and design irrigation rates (</w:t>
                            </w:r>
                            <w:r w:rsidR="00BE55C7">
                              <w:rPr>
                                <w:rStyle w:val="Bold"/>
                              </w:rPr>
                              <w:t xml:space="preserve">adapted </w:t>
                            </w:r>
                            <w:r w:rsidRPr="00E77192">
                              <w:rPr>
                                <w:rStyle w:val="Bold"/>
                              </w:rPr>
                              <w:t>from AS/NZS 1547</w:t>
                            </w:r>
                            <w:r w:rsidRPr="00E77192" w:rsidDel="00350A6C">
                              <w:rPr>
                                <w:rStyle w:val="Bold"/>
                              </w:rPr>
                              <w:t>:2012</w:t>
                            </w:r>
                            <w:r w:rsidRPr="00E77192">
                              <w:rPr>
                                <w:rStyle w:val="Bold"/>
                              </w:rPr>
                              <w:t>)</w:t>
                            </w:r>
                          </w:p>
                          <w:p w14:paraId="513F57A3" w14:textId="77777777" w:rsidR="00E77192" w:rsidRPr="005367E6" w:rsidRDefault="00E77192" w:rsidP="005367E6">
                            <w:r w:rsidRPr="005367E6">
                              <w:t xml:space="preserve">As described in Section 5.5.5 and Appendix L4 of AS/NZS 1547:2012, the DLR/DIR is a conservative approximation of the long-term receiving capacity of an EDS but is not a long-term acceptance rate (LTAR), which takes into consideration a wider range of site-specific heterogenous factors that are difficult to extrapolate as a design tool (effluent organic load, surface area of EDS impeded by gravel and differences in the hydraulic conductivity of upper soil horizons).  </w:t>
                            </w:r>
                          </w:p>
                          <w:p w14:paraId="0611DF10" w14:textId="77777777" w:rsidR="00E77192" w:rsidRPr="0009127A" w:rsidRDefault="00E77192">
                            <w:r w:rsidRPr="005367E6">
                              <w:t xml:space="preserve">DLR/DIRs have been derived using the basal area of an EDS only (not the sidewalls in a trench or bed system). DLRs are not an empirical parameter and represent a conservative ‘best estimate’ of sustainable loading rates for EDS. Adjustment of these values through a risk-based process is considered appropriate where justified.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134D43E" id="Text Box 1699898354" o:spid="_x0000_s1029" type="#_x0000_t202" style="position:absolute;left:0;text-align:left;margin-left:0;margin-top:0;width:2in;height:2in;z-index:25165825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" fillcolor="#d8d8d8 [2732]" strokeweight=".5pt">
                <v:textbox style="mso-fit-shape-to-text:t">
                  <w:txbxContent>
                    <w:p w14:paraId="238570A6" w14:textId="76E85AD6" w:rsidR="00E77192" w:rsidRPr="00E77192" w:rsidRDefault="00E77192" w:rsidP="005367E6">
                      <w:pPr>
                        <w:rPr>
                          <w:rStyle w:val="Bold"/>
                        </w:rPr>
                      </w:pPr>
                      <w:r w:rsidRPr="00E77192">
                        <w:rPr>
                          <w:rStyle w:val="Bold"/>
                        </w:rPr>
                        <w:t>Understanding design loading rates and design irrigation rates (</w:t>
                      </w:r>
                      <w:r w:rsidR="00BE55C7">
                        <w:rPr>
                          <w:rStyle w:val="Bold"/>
                        </w:rPr>
                        <w:t xml:space="preserve">adapted </w:t>
                      </w:r>
                      <w:r w:rsidRPr="00E77192">
                        <w:rPr>
                          <w:rStyle w:val="Bold"/>
                        </w:rPr>
                        <w:t>from AS/NZS 1547</w:t>
                      </w:r>
                      <w:r w:rsidRPr="00E77192" w:rsidDel="00350A6C">
                        <w:rPr>
                          <w:rStyle w:val="Bold"/>
                        </w:rPr>
                        <w:t>:2012</w:t>
                      </w:r>
                      <w:r w:rsidRPr="00E77192">
                        <w:rPr>
                          <w:rStyle w:val="Bold"/>
                        </w:rPr>
                        <w:t>)</w:t>
                      </w:r>
                    </w:p>
                    <w:p w14:paraId="513F57A3" w14:textId="77777777" w:rsidR="00E77192" w:rsidRPr="005367E6" w:rsidRDefault="00E77192" w:rsidP="005367E6">
                      <w:r w:rsidRPr="005367E6">
                        <w:t xml:space="preserve">As described in Section 5.5.5 and Appendix L4 of AS/NZS 1547:2012, the DLR/DIR is a conservative approximation of the long-term receiving capacity of an EDS but is not a long-term acceptance rate (LTAR), which takes into consideration a wider range of site-specific heterogenous factors that are difficult to extrapolate as a design tool (effluent organic load, surface area of EDS impeded by gravel and differences in the hydraulic conductivity of upper soil horizons).  </w:t>
                      </w:r>
                    </w:p>
                    <w:p w14:paraId="0611DF10" w14:textId="77777777" w:rsidR="00E77192" w:rsidRPr="0009127A" w:rsidRDefault="00E77192">
                      <w:r w:rsidRPr="005367E6">
                        <w:t xml:space="preserve">DLR/DIRs have been derived using the basal area of an EDS only (not the sidewalls in a trench or bed system). DLRs are not an empirical parameter and represent a conservative ‘best estimate’ of sustainable loading rates for EDS. Adjustment of these values through a risk-based process is considered appropriate where justified. </w:t>
                      </w:r>
                    </w:p>
                  </w:txbxContent>
                </v:textbox>
                <w10:wrap type="square"/>
              </v:shape>
            </w:pict>
          </mc:Fallback>
        </mc:AlternateContent>
      </w:r>
      <w:bookmarkStart w:id="215" w:name="_Ref118445379"/>
      <w:bookmarkStart w:id="216" w:name="_Toc121909245"/>
      <w:bookmarkStart w:id="217" w:name="_Ref122422914"/>
      <w:r w:rsidR="005367E6" w:rsidRPr="00D2781F">
        <w:t xml:space="preserve">Water </w:t>
      </w:r>
      <w:bookmarkEnd w:id="215"/>
      <w:r w:rsidR="005367E6" w:rsidRPr="005367E6">
        <w:t xml:space="preserve">balance </w:t>
      </w:r>
      <w:bookmarkEnd w:id="216"/>
      <w:bookmarkEnd w:id="217"/>
      <w:r w:rsidR="005367E6" w:rsidRPr="005367E6">
        <w:t>calculation</w:t>
      </w:r>
    </w:p>
    <w:p w14:paraId="6C2F5D59" w14:textId="489C8BA6" w:rsidR="005367E6" w:rsidRPr="00D2781F" w:rsidRDefault="005367E6" w:rsidP="005367E6">
      <w:r w:rsidRPr="00D2781F">
        <w:t xml:space="preserve">Monthly water balance calculations are a mass balance equation for all water entering and leaving </w:t>
      </w:r>
      <w:r>
        <w:t>an</w:t>
      </w:r>
      <w:r w:rsidRPr="00D2781F">
        <w:t xml:space="preserve"> EDS over a monthly timestep. They are a relatively simple tool for evaluating the influence of climate on EDS performance over a year. As articulated in the Victorian Land </w:t>
      </w:r>
      <w:r w:rsidRPr="00D012F3">
        <w:t xml:space="preserve">Capability Assessment Framework </w:t>
      </w:r>
      <w:r>
        <w:t xml:space="preserve">(LCA Framework) </w:t>
      </w:r>
      <w:sdt>
        <w:sdtPr>
          <w:id w:val="-853419333"/>
          <w:citation/>
        </w:sdtPr>
        <w:sdtEndPr/>
        <w:sdtContent>
          <w:r w:rsidRPr="00D012F3">
            <w:fldChar w:fldCharType="begin"/>
          </w:r>
          <w:r w:rsidRPr="00D012F3">
            <w:instrText xml:space="preserve"> CITATION Mun14 \l 3081 </w:instrText>
          </w:r>
          <w:r w:rsidRPr="00D012F3">
            <w:fldChar w:fldCharType="separate"/>
          </w:r>
          <w:r w:rsidR="004710EB">
            <w:rPr>
              <w:noProof/>
            </w:rPr>
            <w:t>(Municipal Association of Victoria, 2014)</w:t>
          </w:r>
          <w:r w:rsidRPr="00D012F3">
            <w:fldChar w:fldCharType="end"/>
          </w:r>
        </w:sdtContent>
      </w:sdt>
      <w:r w:rsidRPr="00D012F3">
        <w:t xml:space="preserve"> </w:t>
      </w:r>
      <w:r>
        <w:t>‘</w:t>
      </w:r>
      <w:r w:rsidRPr="008B7921">
        <w:t xml:space="preserve">The complex interactions between the soil, climate, </w:t>
      </w:r>
      <w:proofErr w:type="gramStart"/>
      <w:r w:rsidRPr="008B7921">
        <w:t>topography</w:t>
      </w:r>
      <w:proofErr w:type="gramEnd"/>
      <w:r w:rsidRPr="008B7921">
        <w:t xml:space="preserve"> and wastewater inputs may mean that there is no one ‘correct’ method or absolute ‘right’ answer</w:t>
      </w:r>
      <w:r>
        <w:t>’</w:t>
      </w:r>
      <w:r w:rsidRPr="008B7921">
        <w:t>.</w:t>
      </w:r>
      <w:r w:rsidRPr="00D2781F">
        <w:t xml:space="preserve"> </w:t>
      </w:r>
    </w:p>
    <w:p w14:paraId="701D139E" w14:textId="77777777" w:rsidR="005367E6" w:rsidRDefault="005367E6" w:rsidP="005367E6">
      <w:r w:rsidRPr="00D2781F">
        <w:t xml:space="preserve">The inputs to calculating a water balance for trench and bed systems are presented in Section </w:t>
      </w:r>
      <w:r>
        <w:fldChar w:fldCharType="begin"/>
      </w:r>
      <w:r>
        <w:instrText xml:space="preserve"> REF _Ref122005154 \r \h </w:instrText>
      </w:r>
      <w:r>
        <w:fldChar w:fldCharType="separate"/>
      </w:r>
      <w:r>
        <w:t>4.4.1</w:t>
      </w:r>
      <w:r>
        <w:fldChar w:fldCharType="end"/>
      </w:r>
      <w:r w:rsidRPr="00D2781F">
        <w:t xml:space="preserve"> and Appendix 1 of </w:t>
      </w:r>
      <w:r>
        <w:t>t</w:t>
      </w:r>
      <w:r w:rsidRPr="00D2781F">
        <w:t xml:space="preserve">he LCA Framework. Additionally, a water and nutrient balance calculation sheet has been created using the method presented in </w:t>
      </w:r>
      <w:r>
        <w:t>t</w:t>
      </w:r>
      <w:r w:rsidRPr="00D2781F">
        <w:t xml:space="preserve">he LCA Framework and can be accessed from the </w:t>
      </w:r>
      <w:hyperlink r:id="rId52" w:history="1">
        <w:r w:rsidRPr="005304E5">
          <w:rPr>
            <w:rStyle w:val="Hyperlink"/>
          </w:rPr>
          <w:t>MAV website</w:t>
        </w:r>
      </w:hyperlink>
      <w:r w:rsidRPr="00D2781F">
        <w:t xml:space="preserve">. </w:t>
      </w:r>
    </w:p>
    <w:p w14:paraId="26869102" w14:textId="77777777" w:rsidR="005367E6" w:rsidRPr="00D2781F" w:rsidRDefault="005367E6" w:rsidP="005367E6">
      <w:r w:rsidRPr="00D2781F">
        <w:t xml:space="preserve">Sections </w:t>
      </w:r>
      <w:r>
        <w:fldChar w:fldCharType="begin"/>
      </w:r>
      <w:r>
        <w:instrText xml:space="preserve"> REF _Ref129786334 \r \h </w:instrText>
      </w:r>
      <w:r>
        <w:fldChar w:fldCharType="separate"/>
      </w:r>
      <w:r>
        <w:t>4.4.2.1</w:t>
      </w:r>
      <w:r>
        <w:fldChar w:fldCharType="end"/>
      </w:r>
      <w:r>
        <w:fldChar w:fldCharType="begin"/>
      </w:r>
      <w:r>
        <w:instrText xml:space="preserve"> REF _Ref122005188 \r \h </w:instrText>
      </w:r>
      <w:r w:rsidR="00C837C9">
        <w:fldChar w:fldCharType="separate"/>
      </w:r>
      <w:r>
        <w:fldChar w:fldCharType="end"/>
      </w:r>
      <w:r w:rsidRPr="00D2781F">
        <w:t xml:space="preserve"> to </w:t>
      </w:r>
      <w:r>
        <w:fldChar w:fldCharType="begin"/>
      </w:r>
      <w:r>
        <w:instrText xml:space="preserve"> REF _Ref122005201 \r \h </w:instrText>
      </w:r>
      <w:r>
        <w:fldChar w:fldCharType="separate"/>
      </w:r>
      <w:r>
        <w:t>4.4.2.5</w:t>
      </w:r>
      <w:r>
        <w:fldChar w:fldCharType="end"/>
      </w:r>
      <w:r w:rsidRPr="00D2781F">
        <w:t xml:space="preserve"> </w:t>
      </w:r>
      <w:r>
        <w:t xml:space="preserve">of this document </w:t>
      </w:r>
      <w:r w:rsidRPr="00D2781F">
        <w:t xml:space="preserve">provide additional information for key water balance inputs and outputs not presented in </w:t>
      </w:r>
      <w:r>
        <w:t>t</w:t>
      </w:r>
      <w:r w:rsidRPr="00D2781F">
        <w:t xml:space="preserve">he LCA Framework. Refer to </w:t>
      </w:r>
      <w:r>
        <w:t>t</w:t>
      </w:r>
      <w:r w:rsidRPr="00D2781F">
        <w:t>he LCA Framework where additional water balance information is required.</w:t>
      </w:r>
    </w:p>
    <w:p w14:paraId="1375AFE7" w14:textId="77777777" w:rsidR="005367E6" w:rsidRPr="00326483" w:rsidRDefault="005367E6" w:rsidP="00326483">
      <w:pPr>
        <w:pStyle w:val="Heading5"/>
      </w:pPr>
      <w:r w:rsidRPr="00326483">
        <w:lastRenderedPageBreak/>
        <w:t>Limitations of water balance calculation</w:t>
      </w:r>
    </w:p>
    <w:p w14:paraId="24E9F0E9" w14:textId="77777777" w:rsidR="005367E6" w:rsidRPr="00D2781F" w:rsidRDefault="005367E6" w:rsidP="005367E6">
      <w:r w:rsidRPr="00D2781F">
        <w:t>Whil</w:t>
      </w:r>
      <w:r>
        <w:t>e</w:t>
      </w:r>
      <w:r w:rsidRPr="00D2781F">
        <w:t xml:space="preserve"> this method provides some indication of the hydraulic capacity of the system over a monthly basis, it can be a significant oversimplification of dynamic soil water processes and can lead to significant oversizing of EDS, particularly in wet climates (i.e., high rainfall and low </w:t>
      </w:r>
      <w:r>
        <w:t>evapotranspiration</w:t>
      </w:r>
      <w:r w:rsidRPr="00D2781F">
        <w:t>). Under these conditions, lumped monthly water balance calculations do not adequately simulate day to day soil moisture storage or dynamics and will often result in significantly large</w:t>
      </w:r>
      <w:r>
        <w:t>r</w:t>
      </w:r>
      <w:r w:rsidRPr="00D2781F">
        <w:t xml:space="preserve"> EDS that are not feasible or cost effective to construct. This is especially the case for water balances conducted in regions with low winter </w:t>
      </w:r>
      <w:r>
        <w:t>evapotranspiration</w:t>
      </w:r>
      <w:r w:rsidRPr="00D2781F">
        <w:t xml:space="preserve"> and EDS types that have lower DLRs such as irrigation systems.</w:t>
      </w:r>
    </w:p>
    <w:p w14:paraId="3DCBD2C4" w14:textId="77777777" w:rsidR="005367E6" w:rsidRDefault="005367E6" w:rsidP="005367E6">
      <w:r>
        <w:t>In this situation</w:t>
      </w:r>
      <w:r w:rsidRPr="00D2781F">
        <w:t>, a water balance can be used to inform a risk-based approach to sizing the EDS through a reduction in DLR based on professional judgment by a suitability qualified practitioner. Alternatively, other design elements may be altered to manage risk (</w:t>
      </w:r>
      <w:r>
        <w:t>for example</w:t>
      </w:r>
      <w:r w:rsidRPr="00D2781F">
        <w:t xml:space="preserve">, increased setbacks). Further guidance on risk management measures is provided in Section </w:t>
      </w:r>
      <w:r>
        <w:fldChar w:fldCharType="begin"/>
      </w:r>
      <w:r>
        <w:instrText xml:space="preserve"> REF _Ref122005104 \r \h </w:instrText>
      </w:r>
      <w:r>
        <w:fldChar w:fldCharType="separate"/>
      </w:r>
      <w:r>
        <w:t>4.7</w:t>
      </w:r>
      <w:r>
        <w:fldChar w:fldCharType="end"/>
      </w:r>
      <w:r w:rsidRPr="00D2781F">
        <w:t xml:space="preserve"> and AS</w:t>
      </w:r>
      <w:r>
        <w:t xml:space="preserve">/NZS </w:t>
      </w:r>
      <w:r w:rsidRPr="00D2781F">
        <w:t xml:space="preserve">1547:2012.  </w:t>
      </w:r>
    </w:p>
    <w:p w14:paraId="4F6184EA" w14:textId="77777777" w:rsidR="005367E6" w:rsidRPr="00D2781F" w:rsidRDefault="005367E6" w:rsidP="005367E6">
      <w:r w:rsidRPr="00D2781F">
        <w:t>For larger non-domestic EDS or highly sensitive and/or constrained sites, consider</w:t>
      </w:r>
      <w:r>
        <w:t xml:space="preserve"> </w:t>
      </w:r>
      <w:r w:rsidRPr="00D2781F">
        <w:t>daily numerical modelling</w:t>
      </w:r>
      <w:r>
        <w:t>,</w:t>
      </w:r>
      <w:r w:rsidRPr="00D2781F">
        <w:t xml:space="preserve"> which better represents soil water dynamics at a daily timestep. One application </w:t>
      </w:r>
      <w:r>
        <w:t>that</w:t>
      </w:r>
      <w:r w:rsidRPr="00D2781F">
        <w:t xml:space="preserve"> is widely accepted for use is the Model for Effluent Disposal using Land Irrigation (MEDLI) (Department of Environment and Science, Queensland Government, 2015), however</w:t>
      </w:r>
      <w:r>
        <w:t>,</w:t>
      </w:r>
      <w:r w:rsidRPr="00D2781F">
        <w:t xml:space="preserve"> other models are available. Daily modelling is relatively complex and should be undertaken by an experienced practitioner. </w:t>
      </w:r>
    </w:p>
    <w:p w14:paraId="6838E6C6" w14:textId="77777777" w:rsidR="005367E6" w:rsidRPr="005367E6" w:rsidRDefault="005367E6" w:rsidP="00536A66">
      <w:pPr>
        <w:pStyle w:val="Heading4"/>
      </w:pPr>
      <w:bookmarkStart w:id="218" w:name="_Ref122005188"/>
      <w:bookmarkStart w:id="219" w:name="_Ref129786334"/>
      <w:r w:rsidRPr="00D2781F">
        <w:t>Climate data</w:t>
      </w:r>
      <w:bookmarkEnd w:id="218"/>
      <w:bookmarkEnd w:id="219"/>
    </w:p>
    <w:p w14:paraId="69FA3808" w14:textId="6D2D8915" w:rsidR="005367E6" w:rsidRPr="00D2781F" w:rsidRDefault="005367E6" w:rsidP="005367E6">
      <w:r w:rsidRPr="00D2781F">
        <w:t xml:space="preserve">The median monthly rainfall data should be obtained from the closest rainfall station available on the </w:t>
      </w:r>
      <w:hyperlink r:id="rId53" w:history="1">
        <w:r w:rsidRPr="001039FB">
          <w:rPr>
            <w:rStyle w:val="Hyperlink"/>
          </w:rPr>
          <w:t>Bureau of Meteorology website</w:t>
        </w:r>
      </w:hyperlink>
      <w:r w:rsidRPr="00D2781F">
        <w:t xml:space="preserve">. Where there is no nearby rainfall data, consider obtaining monthly rainfall data from </w:t>
      </w:r>
      <w:hyperlink r:id="rId54" w:history="1">
        <w:r w:rsidRPr="001039FB">
          <w:rPr>
            <w:rStyle w:val="Hyperlink"/>
          </w:rPr>
          <w:t>SILO</w:t>
        </w:r>
      </w:hyperlink>
      <w:r w:rsidRPr="00D2781F">
        <w:t xml:space="preserve"> (Queensland Government, 2022). Given the compounding conservatism of the monthly water balance approach, use of higher percentile rainfall data is not recommended. </w:t>
      </w:r>
    </w:p>
    <w:p w14:paraId="3F447FA5" w14:textId="311D7768" w:rsidR="005367E6" w:rsidRPr="00D2781F" w:rsidRDefault="005367E6" w:rsidP="005367E6">
      <w:r w:rsidRPr="00D2781F">
        <w:t xml:space="preserve">Reference </w:t>
      </w:r>
      <w:r>
        <w:t>e</w:t>
      </w:r>
      <w:r w:rsidRPr="00D2781F">
        <w:t xml:space="preserve">vapotranspiration or </w:t>
      </w:r>
      <w:r>
        <w:t>p</w:t>
      </w:r>
      <w:r w:rsidRPr="00D2781F">
        <w:t xml:space="preserve">an </w:t>
      </w:r>
      <w:r>
        <w:t>e</w:t>
      </w:r>
      <w:r w:rsidRPr="00D2781F">
        <w:t xml:space="preserve">vaporation data are available for locations in Victoria. It is important to understand the difference between these values. Reference </w:t>
      </w:r>
      <w:r w:rsidR="00D87166" w:rsidRPr="00D87166">
        <w:t>evapotranspiration</w:t>
      </w:r>
      <w:r w:rsidRPr="00D2781F">
        <w:t xml:space="preserve"> is the evapotranspiration calculated using the Penman-Monteith </w:t>
      </w:r>
      <w:r w:rsidRPr="008A6CF6">
        <w:t>equation (F</w:t>
      </w:r>
      <w:r w:rsidR="004D2072">
        <w:t xml:space="preserve">ood and </w:t>
      </w:r>
      <w:r w:rsidRPr="008A6CF6">
        <w:t>A</w:t>
      </w:r>
      <w:r w:rsidR="004D2072">
        <w:t xml:space="preserve">griculture </w:t>
      </w:r>
      <w:r w:rsidRPr="008A6CF6">
        <w:t>O</w:t>
      </w:r>
      <w:r w:rsidR="004D2072">
        <w:t>rganisation</w:t>
      </w:r>
      <w:r w:rsidR="00177038">
        <w:t xml:space="preserve"> (FAO), Paper #</w:t>
      </w:r>
      <w:r w:rsidRPr="008A6CF6">
        <w:t>56, 1998) based on a standardised grass crop cover. Pan evaporation is the evaporation</w:t>
      </w:r>
      <w:r w:rsidRPr="00D2781F">
        <w:t xml:space="preserve"> measured from a (typically) Class A Pan. The choice of data influences the crop factors adopted (see </w:t>
      </w:r>
      <w:r w:rsidR="009E6289">
        <w:t>4.4.2.3</w:t>
      </w:r>
      <w:r w:rsidRPr="00D2781F">
        <w:t>).</w:t>
      </w:r>
    </w:p>
    <w:p w14:paraId="41E1B6A1" w14:textId="77777777" w:rsidR="005367E6" w:rsidRPr="005367E6" w:rsidRDefault="005367E6" w:rsidP="00536A66">
      <w:pPr>
        <w:pStyle w:val="Heading4"/>
      </w:pPr>
      <w:r w:rsidRPr="00D2781F">
        <w:t xml:space="preserve">Applied </w:t>
      </w:r>
      <w:proofErr w:type="gramStart"/>
      <w:r w:rsidRPr="005367E6">
        <w:t>effluent</w:t>
      </w:r>
      <w:proofErr w:type="gramEnd"/>
    </w:p>
    <w:p w14:paraId="0B282897" w14:textId="77777777" w:rsidR="005367E6" w:rsidRPr="00D2781F" w:rsidRDefault="005367E6" w:rsidP="005367E6">
      <w:r w:rsidRPr="00D2781F">
        <w:t xml:space="preserve">The applied effluent refers to the depth of effluent applied to the EDS per month. It is generally expressed as mm/month and can be calculated as outlined in Appendix 1 of </w:t>
      </w:r>
      <w:r>
        <w:t>t</w:t>
      </w:r>
      <w:r w:rsidRPr="00D2781F">
        <w:t>he LCA Framework.</w:t>
      </w:r>
    </w:p>
    <w:p w14:paraId="1EA9E420" w14:textId="77777777" w:rsidR="005367E6" w:rsidRPr="005367E6" w:rsidRDefault="005367E6" w:rsidP="00536A66">
      <w:pPr>
        <w:pStyle w:val="Heading4"/>
      </w:pPr>
      <w:r w:rsidRPr="00D2781F">
        <w:t xml:space="preserve">Evapotranspiration and </w:t>
      </w:r>
      <w:r w:rsidRPr="005367E6">
        <w:t>crop factors</w:t>
      </w:r>
    </w:p>
    <w:p w14:paraId="76A16D19" w14:textId="686912D5" w:rsidR="005367E6" w:rsidRPr="00D2781F" w:rsidRDefault="005367E6" w:rsidP="005367E6">
      <w:r w:rsidRPr="00D2781F">
        <w:t xml:space="preserve">Evapotranspiration refers to the sum of evaporation of water from soil and other surfaces and transpiration of water from plants. Evapotranspiration data can be sourced from the </w:t>
      </w:r>
      <w:hyperlink r:id="rId55" w:history="1">
        <w:r w:rsidRPr="001039FB">
          <w:rPr>
            <w:rStyle w:val="Hyperlink"/>
          </w:rPr>
          <w:t>Bureau of Meteorology</w:t>
        </w:r>
      </w:hyperlink>
      <w:r w:rsidRPr="00D2781F">
        <w:t xml:space="preserve"> or </w:t>
      </w:r>
      <w:hyperlink r:id="rId56" w:history="1">
        <w:r w:rsidRPr="00DB1BA4">
          <w:rPr>
            <w:rStyle w:val="Hyperlink"/>
          </w:rPr>
          <w:t>SILO</w:t>
        </w:r>
      </w:hyperlink>
      <w:r w:rsidRPr="00D2781F">
        <w:t xml:space="preserve"> </w:t>
      </w:r>
      <w:sdt>
        <w:sdtPr>
          <w:id w:val="-808162610"/>
          <w:citation/>
        </w:sdtPr>
        <w:sdtEndPr/>
        <w:sdtContent>
          <w:r w:rsidRPr="00D2781F">
            <w:fldChar w:fldCharType="begin"/>
          </w:r>
          <w:r w:rsidRPr="00D2781F">
            <w:instrText xml:space="preserve"> CITATION Que22 \l 3081 </w:instrText>
          </w:r>
          <w:r w:rsidRPr="00D2781F">
            <w:fldChar w:fldCharType="separate"/>
          </w:r>
          <w:r w:rsidR="004710EB">
            <w:rPr>
              <w:noProof/>
            </w:rPr>
            <w:t>(Queensland Government, 2022)</w:t>
          </w:r>
          <w:r w:rsidRPr="00D2781F">
            <w:fldChar w:fldCharType="end"/>
          </w:r>
        </w:sdtContent>
      </w:sdt>
      <w:r w:rsidRPr="00D2781F">
        <w:t xml:space="preserve"> or estimated as a percentage of pan evaporation</w:t>
      </w:r>
      <w:r>
        <w:t>,</w:t>
      </w:r>
      <w:r w:rsidRPr="00D2781F">
        <w:t xml:space="preserve"> </w:t>
      </w:r>
      <w:r>
        <w:t>which</w:t>
      </w:r>
      <w:r w:rsidRPr="00D2781F">
        <w:t xml:space="preserve"> is calculated by multiplying pan evaporation by a ‘crop factor’. Crop factors vary considerably and depend on the type of vegetation, growth stage, harvesting (cutting) regime, </w:t>
      </w:r>
      <w:proofErr w:type="gramStart"/>
      <w:r w:rsidRPr="00D2781F">
        <w:t>climate</w:t>
      </w:r>
      <w:proofErr w:type="gramEnd"/>
      <w:r w:rsidRPr="00D2781F">
        <w:t xml:space="preserve"> and exposure to sunlight. Care should be taken to ensure the correct crop factors are being applied to the specific data source. The crop factors from EPA Publication 168 </w:t>
      </w:r>
      <w:hyperlink r:id="rId57" w:history="1">
        <w:r w:rsidR="00553256" w:rsidRPr="00553256">
          <w:rPr>
            <w:rStyle w:val="Hyperlink"/>
          </w:rPr>
          <w:t>Victorian guideline for irrigation with recycled water</w:t>
        </w:r>
      </w:hyperlink>
      <w:r w:rsidR="005E6883">
        <w:t xml:space="preserve"> </w:t>
      </w:r>
      <w:r w:rsidRPr="00D2781F">
        <w:t xml:space="preserve">are </w:t>
      </w:r>
      <w:r w:rsidRPr="005367E6">
        <w:t>pan evaporation to evapotranspiration crop factors</w:t>
      </w:r>
      <w:r w:rsidRPr="00D2781F">
        <w:t xml:space="preserve"> and should </w:t>
      </w:r>
      <w:r w:rsidRPr="008A6CF6">
        <w:t xml:space="preserve">not be applied to </w:t>
      </w:r>
      <w:r>
        <w:t>r</w:t>
      </w:r>
      <w:r w:rsidRPr="001D765E">
        <w:t>eference evapotranspiration</w:t>
      </w:r>
      <w:r>
        <w:t>.</w:t>
      </w:r>
      <w:r w:rsidR="00177659">
        <w:t xml:space="preserve"> </w:t>
      </w:r>
      <w:r w:rsidRPr="008A6CF6">
        <w:t xml:space="preserve">Crop coefficients described in Table 12 of FAO Paper </w:t>
      </w:r>
      <w:r w:rsidR="00FD0664">
        <w:t>#</w:t>
      </w:r>
      <w:r w:rsidRPr="008A6CF6">
        <w:t>56 (FAO</w:t>
      </w:r>
      <w:r w:rsidR="005E2FE6">
        <w:t xml:space="preserve"> </w:t>
      </w:r>
      <w:r w:rsidRPr="008A6CF6">
        <w:t>56, 1998</w:t>
      </w:r>
      <w:r w:rsidRPr="00D2781F">
        <w:t xml:space="preserve">) have been </w:t>
      </w:r>
      <w:r w:rsidRPr="00D2781F">
        <w:lastRenderedPageBreak/>
        <w:t xml:space="preserve">derived directly from </w:t>
      </w:r>
      <w:r w:rsidR="00680097">
        <w:t>r</w:t>
      </w:r>
      <w:r w:rsidR="00680097" w:rsidRPr="001D765E">
        <w:t xml:space="preserve">eference </w:t>
      </w:r>
      <w:r w:rsidRPr="001D765E">
        <w:t>evapotranspiration (</w:t>
      </w:r>
      <w:r w:rsidRPr="00D2781F">
        <w:t>and for most EDS subject to mixed grass cover can only be expected to range from 0.8</w:t>
      </w:r>
      <w:r>
        <w:t>–</w:t>
      </w:r>
      <w:r w:rsidRPr="00D2781F">
        <w:t>1.05 with little to no variation in established turf grass (0.85</w:t>
      </w:r>
      <w:r>
        <w:t>–</w:t>
      </w:r>
      <w:r w:rsidRPr="00D2781F">
        <w:t xml:space="preserve">0.95).  </w:t>
      </w:r>
    </w:p>
    <w:p w14:paraId="29E3513E" w14:textId="4665A786" w:rsidR="005367E6" w:rsidRDefault="005367E6" w:rsidP="005367E6">
      <w:r w:rsidRPr="00D2781F">
        <w:t>Similarly, use of crop coefficients (k</w:t>
      </w:r>
      <w:r w:rsidRPr="005367E6">
        <w:t>c</w:t>
      </w:r>
      <w:r w:rsidRPr="00D2781F">
        <w:t>) with pan evaporation requires application of a ‘pan factor’ o</w:t>
      </w:r>
      <w:r w:rsidR="00792697">
        <w:t>r</w:t>
      </w:r>
      <w:r w:rsidRPr="00D2781F">
        <w:t xml:space="preserve"> pan coefficient (</w:t>
      </w:r>
      <w:proofErr w:type="spellStart"/>
      <w:r w:rsidRPr="00D2781F">
        <w:t>k</w:t>
      </w:r>
      <w:r w:rsidRPr="005367E6">
        <w:t>p</w:t>
      </w:r>
      <w:proofErr w:type="spellEnd"/>
      <w:r w:rsidRPr="00D2781F">
        <w:t>) beforehand as described in FAO</w:t>
      </w:r>
      <w:r>
        <w:t xml:space="preserve"> Paper </w:t>
      </w:r>
      <w:r w:rsidR="003270D4">
        <w:t>#</w:t>
      </w:r>
      <w:r w:rsidRPr="00D2781F">
        <w:t>56. Pan coefficients range from 0.65</w:t>
      </w:r>
      <w:r>
        <w:t>–</w:t>
      </w:r>
      <w:r w:rsidRPr="00D2781F">
        <w:t>0.85 for most scenarios applicable to EDS.</w:t>
      </w:r>
    </w:p>
    <w:p w14:paraId="10B0866D" w14:textId="77777777" w:rsidR="005367E6" w:rsidRPr="00D2781F" w:rsidRDefault="005367E6" w:rsidP="005367E6">
      <w:r w:rsidRPr="00D2781F">
        <w:t xml:space="preserve">The monthly evapotranspiration depth is calculated as shown </w:t>
      </w:r>
      <w:r>
        <w:t xml:space="preserve">in </w:t>
      </w:r>
      <w:r w:rsidRPr="00D2781F">
        <w:t xml:space="preserve">Appendix 1 of </w:t>
      </w:r>
      <w:r>
        <w:t>the LCA</w:t>
      </w:r>
      <w:r w:rsidRPr="00D012F3">
        <w:t xml:space="preserve"> Framework</w:t>
      </w:r>
      <w:r w:rsidRPr="00D2781F">
        <w:t>.</w:t>
      </w:r>
    </w:p>
    <w:p w14:paraId="5F21C156" w14:textId="6EFCAC1B" w:rsidR="005367E6" w:rsidRPr="00D2781F" w:rsidRDefault="005367E6" w:rsidP="005367E6">
      <w:r w:rsidRPr="00D2781F">
        <w:rPr>
          <w:highlight w:val="yellow"/>
        </w:rPr>
        <w:fldChar w:fldCharType="begin"/>
      </w:r>
      <w:r w:rsidRPr="00D2781F">
        <w:instrText xml:space="preserve"> REF _Ref115169931 \h </w:instrText>
      </w:r>
      <w:r w:rsidRPr="00D2781F">
        <w:rPr>
          <w:highlight w:val="yellow"/>
        </w:rPr>
      </w:r>
      <w:r w:rsidRPr="00D2781F">
        <w:rPr>
          <w:highlight w:val="yellow"/>
        </w:rPr>
        <w:fldChar w:fldCharType="separate"/>
      </w:r>
      <w:r w:rsidR="009726E1" w:rsidRPr="00D2781F">
        <w:t xml:space="preserve">Table </w:t>
      </w:r>
      <w:r w:rsidR="009726E1">
        <w:rPr>
          <w:noProof/>
        </w:rPr>
        <w:t>20</w:t>
      </w:r>
      <w:r w:rsidRPr="00D2781F">
        <w:rPr>
          <w:highlight w:val="yellow"/>
        </w:rPr>
        <w:fldChar w:fldCharType="end"/>
      </w:r>
      <w:r w:rsidRPr="00D2781F">
        <w:t xml:space="preserve"> presents monthly crop factors for pasture, lucerne and eucalypts suitable for use with Class A </w:t>
      </w:r>
      <w:r>
        <w:t>p</w:t>
      </w:r>
      <w:r w:rsidRPr="00D2781F">
        <w:t xml:space="preserve">an </w:t>
      </w:r>
      <w:r>
        <w:t>e</w:t>
      </w:r>
      <w:r w:rsidRPr="00D2781F">
        <w:t xml:space="preserve">vaporation. </w:t>
      </w:r>
    </w:p>
    <w:p w14:paraId="2D02F3DC" w14:textId="7EA89A03" w:rsidR="005367E6" w:rsidRPr="00D2781F" w:rsidRDefault="005367E6" w:rsidP="006301E5">
      <w:pPr>
        <w:pStyle w:val="Caption"/>
      </w:pPr>
      <w:bookmarkStart w:id="220" w:name="_Ref115169931"/>
      <w:bookmarkStart w:id="221" w:name="_Toc118184063"/>
      <w:bookmarkStart w:id="222" w:name="_Toc121909333"/>
      <w:bookmarkStart w:id="223" w:name="_Toc167176720"/>
      <w:r w:rsidRPr="00D2781F">
        <w:t xml:space="preserve">Table </w:t>
      </w:r>
      <w:r>
        <w:fldChar w:fldCharType="begin"/>
      </w:r>
      <w:r>
        <w:instrText>SEQ Table \* ARABIC</w:instrText>
      </w:r>
      <w:r>
        <w:fldChar w:fldCharType="separate"/>
      </w:r>
      <w:r w:rsidR="009726E1">
        <w:rPr>
          <w:noProof/>
        </w:rPr>
        <w:t>20</w:t>
      </w:r>
      <w:r>
        <w:fldChar w:fldCharType="end"/>
      </w:r>
      <w:bookmarkEnd w:id="220"/>
      <w:r w:rsidRPr="005367E6">
        <w:t>:</w:t>
      </w:r>
      <w:r w:rsidRPr="00D2781F">
        <w:t xml:space="preserve"> Monthly </w:t>
      </w:r>
      <w:r>
        <w:t>c</w:t>
      </w:r>
      <w:r w:rsidRPr="00D2781F">
        <w:t xml:space="preserve">rop </w:t>
      </w:r>
      <w:r>
        <w:t>f</w:t>
      </w:r>
      <w:r w:rsidRPr="00D2781F">
        <w:t>actors</w:t>
      </w:r>
      <w:r w:rsidRPr="007F5D17">
        <w:rPr>
          <w:vertAlign w:val="superscript"/>
        </w:rPr>
        <w:footnoteReference w:id="8"/>
      </w:r>
      <w:bookmarkEnd w:id="221"/>
      <w:bookmarkEnd w:id="222"/>
      <w:bookmarkEnd w:id="223"/>
    </w:p>
    <w:tbl>
      <w:tblPr>
        <w:tblStyle w:val="EPA"/>
        <w:tblW w:w="5000" w:type="pct"/>
        <w:tblCellMar>
          <w:top w:w="113" w:type="dxa"/>
          <w:bottom w:w="113" w:type="dxa"/>
        </w:tblCellMar>
        <w:tblLook w:val="0420" w:firstRow="1" w:lastRow="0" w:firstColumn="0" w:lastColumn="0" w:noHBand="0" w:noVBand="1"/>
      </w:tblPr>
      <w:tblGrid>
        <w:gridCol w:w="1382"/>
        <w:gridCol w:w="730"/>
        <w:gridCol w:w="750"/>
        <w:gridCol w:w="728"/>
        <w:gridCol w:w="750"/>
        <w:gridCol w:w="740"/>
        <w:gridCol w:w="732"/>
        <w:gridCol w:w="752"/>
        <w:gridCol w:w="732"/>
        <w:gridCol w:w="720"/>
        <w:gridCol w:w="730"/>
        <w:gridCol w:w="730"/>
        <w:gridCol w:w="728"/>
      </w:tblGrid>
      <w:tr w:rsidR="005367E6" w:rsidRPr="00D31B34" w14:paraId="40C53E60" w14:textId="77777777" w:rsidTr="00BF28E3">
        <w:trPr>
          <w:cnfStyle w:val="100000000000" w:firstRow="1" w:lastRow="0" w:firstColumn="0" w:lastColumn="0" w:oddVBand="0" w:evenVBand="0" w:oddHBand="0" w:evenHBand="0" w:firstRowFirstColumn="0" w:firstRowLastColumn="0" w:lastRowFirstColumn="0" w:lastRowLastColumn="0"/>
        </w:trPr>
        <w:tc>
          <w:tcPr>
            <w:tcW w:w="0" w:type="pct"/>
          </w:tcPr>
          <w:p w14:paraId="6551FCD0" w14:textId="77777777" w:rsidR="005367E6" w:rsidRPr="00D31B34" w:rsidRDefault="005367E6" w:rsidP="00D31B34">
            <w:pPr>
              <w:pStyle w:val="NoSpacing"/>
              <w:rPr>
                <w:rStyle w:val="CharacterStyle-Blue"/>
                <w:sz w:val="19"/>
                <w:szCs w:val="19"/>
              </w:rPr>
            </w:pPr>
            <w:r w:rsidRPr="00D31B34">
              <w:rPr>
                <w:rStyle w:val="CharacterStyle-Blue"/>
                <w:sz w:val="19"/>
                <w:szCs w:val="19"/>
              </w:rPr>
              <w:t>Vegetation type</w:t>
            </w:r>
          </w:p>
        </w:tc>
        <w:tc>
          <w:tcPr>
            <w:tcW w:w="0" w:type="pct"/>
          </w:tcPr>
          <w:p w14:paraId="155C92C1" w14:textId="77777777" w:rsidR="005367E6" w:rsidRPr="00D31B34" w:rsidRDefault="005367E6" w:rsidP="00D31B34">
            <w:pPr>
              <w:pStyle w:val="NoSpacing"/>
              <w:jc w:val="right"/>
              <w:rPr>
                <w:rStyle w:val="CharacterStyle-Blue"/>
                <w:sz w:val="19"/>
                <w:szCs w:val="19"/>
              </w:rPr>
            </w:pPr>
            <w:r w:rsidRPr="00D31B34">
              <w:rPr>
                <w:rStyle w:val="CharacterStyle-Blue"/>
                <w:sz w:val="19"/>
                <w:szCs w:val="19"/>
              </w:rPr>
              <w:t>Jan</w:t>
            </w:r>
          </w:p>
        </w:tc>
        <w:tc>
          <w:tcPr>
            <w:tcW w:w="0" w:type="pct"/>
          </w:tcPr>
          <w:p w14:paraId="1B76ABC4" w14:textId="77777777" w:rsidR="005367E6" w:rsidRPr="00D31B34" w:rsidRDefault="005367E6" w:rsidP="00D31B34">
            <w:pPr>
              <w:pStyle w:val="NoSpacing"/>
              <w:jc w:val="right"/>
              <w:rPr>
                <w:rStyle w:val="CharacterStyle-Blue"/>
                <w:sz w:val="19"/>
                <w:szCs w:val="19"/>
              </w:rPr>
            </w:pPr>
            <w:r w:rsidRPr="00D31B34">
              <w:rPr>
                <w:rStyle w:val="CharacterStyle-Blue"/>
                <w:sz w:val="19"/>
                <w:szCs w:val="19"/>
              </w:rPr>
              <w:t>Feb</w:t>
            </w:r>
          </w:p>
        </w:tc>
        <w:tc>
          <w:tcPr>
            <w:tcW w:w="0" w:type="pct"/>
          </w:tcPr>
          <w:p w14:paraId="32A833C7" w14:textId="77777777" w:rsidR="005367E6" w:rsidRPr="00D31B34" w:rsidRDefault="005367E6" w:rsidP="00D31B34">
            <w:pPr>
              <w:pStyle w:val="NoSpacing"/>
              <w:jc w:val="right"/>
              <w:rPr>
                <w:rStyle w:val="CharacterStyle-Blue"/>
                <w:sz w:val="19"/>
                <w:szCs w:val="19"/>
              </w:rPr>
            </w:pPr>
            <w:r w:rsidRPr="00D31B34">
              <w:rPr>
                <w:rStyle w:val="CharacterStyle-Blue"/>
                <w:sz w:val="19"/>
                <w:szCs w:val="19"/>
              </w:rPr>
              <w:t>Mar</w:t>
            </w:r>
          </w:p>
        </w:tc>
        <w:tc>
          <w:tcPr>
            <w:tcW w:w="0" w:type="pct"/>
          </w:tcPr>
          <w:p w14:paraId="79D72E42" w14:textId="77777777" w:rsidR="005367E6" w:rsidRPr="00D31B34" w:rsidRDefault="005367E6" w:rsidP="00D31B34">
            <w:pPr>
              <w:pStyle w:val="NoSpacing"/>
              <w:jc w:val="right"/>
              <w:rPr>
                <w:rStyle w:val="CharacterStyle-Blue"/>
                <w:sz w:val="19"/>
                <w:szCs w:val="19"/>
              </w:rPr>
            </w:pPr>
            <w:r w:rsidRPr="00D31B34">
              <w:rPr>
                <w:rStyle w:val="CharacterStyle-Blue"/>
                <w:sz w:val="19"/>
                <w:szCs w:val="19"/>
              </w:rPr>
              <w:t>Apr</w:t>
            </w:r>
          </w:p>
        </w:tc>
        <w:tc>
          <w:tcPr>
            <w:tcW w:w="0" w:type="pct"/>
          </w:tcPr>
          <w:p w14:paraId="4F16996E" w14:textId="77777777" w:rsidR="005367E6" w:rsidRPr="00D31B34" w:rsidRDefault="005367E6" w:rsidP="00D31B34">
            <w:pPr>
              <w:pStyle w:val="NoSpacing"/>
              <w:jc w:val="right"/>
              <w:rPr>
                <w:rStyle w:val="CharacterStyle-Blue"/>
                <w:sz w:val="19"/>
                <w:szCs w:val="19"/>
              </w:rPr>
            </w:pPr>
            <w:r w:rsidRPr="00D31B34">
              <w:rPr>
                <w:rStyle w:val="CharacterStyle-Blue"/>
                <w:sz w:val="19"/>
                <w:szCs w:val="19"/>
              </w:rPr>
              <w:t>May</w:t>
            </w:r>
          </w:p>
        </w:tc>
        <w:tc>
          <w:tcPr>
            <w:tcW w:w="0" w:type="pct"/>
          </w:tcPr>
          <w:p w14:paraId="3108E9C1" w14:textId="77777777" w:rsidR="005367E6" w:rsidRPr="00D31B34" w:rsidRDefault="005367E6" w:rsidP="00D31B34">
            <w:pPr>
              <w:pStyle w:val="NoSpacing"/>
              <w:jc w:val="right"/>
              <w:rPr>
                <w:rStyle w:val="CharacterStyle-Blue"/>
                <w:sz w:val="19"/>
                <w:szCs w:val="19"/>
              </w:rPr>
            </w:pPr>
            <w:r w:rsidRPr="00D31B34">
              <w:rPr>
                <w:rStyle w:val="CharacterStyle-Blue"/>
                <w:sz w:val="19"/>
                <w:szCs w:val="19"/>
              </w:rPr>
              <w:t>Jun</w:t>
            </w:r>
          </w:p>
        </w:tc>
        <w:tc>
          <w:tcPr>
            <w:tcW w:w="0" w:type="pct"/>
          </w:tcPr>
          <w:p w14:paraId="3DFC4DF5" w14:textId="77777777" w:rsidR="005367E6" w:rsidRPr="00D31B34" w:rsidRDefault="005367E6" w:rsidP="00D31B34">
            <w:pPr>
              <w:pStyle w:val="NoSpacing"/>
              <w:jc w:val="right"/>
              <w:rPr>
                <w:rStyle w:val="CharacterStyle-Blue"/>
                <w:sz w:val="19"/>
                <w:szCs w:val="19"/>
              </w:rPr>
            </w:pPr>
            <w:r w:rsidRPr="00D31B34">
              <w:rPr>
                <w:rStyle w:val="CharacterStyle-Blue"/>
                <w:sz w:val="19"/>
                <w:szCs w:val="19"/>
              </w:rPr>
              <w:t>Jul</w:t>
            </w:r>
          </w:p>
        </w:tc>
        <w:tc>
          <w:tcPr>
            <w:tcW w:w="0" w:type="pct"/>
          </w:tcPr>
          <w:p w14:paraId="1347765D" w14:textId="77777777" w:rsidR="005367E6" w:rsidRPr="00D31B34" w:rsidRDefault="005367E6" w:rsidP="00D31B34">
            <w:pPr>
              <w:pStyle w:val="NoSpacing"/>
              <w:jc w:val="right"/>
              <w:rPr>
                <w:rStyle w:val="CharacterStyle-Blue"/>
                <w:sz w:val="19"/>
                <w:szCs w:val="19"/>
              </w:rPr>
            </w:pPr>
            <w:r w:rsidRPr="00D31B34">
              <w:rPr>
                <w:rStyle w:val="CharacterStyle-Blue"/>
                <w:sz w:val="19"/>
                <w:szCs w:val="19"/>
              </w:rPr>
              <w:t>Aug</w:t>
            </w:r>
          </w:p>
        </w:tc>
        <w:tc>
          <w:tcPr>
            <w:tcW w:w="0" w:type="pct"/>
          </w:tcPr>
          <w:p w14:paraId="379496C4" w14:textId="77777777" w:rsidR="005367E6" w:rsidRPr="00D31B34" w:rsidRDefault="005367E6" w:rsidP="00D31B34">
            <w:pPr>
              <w:pStyle w:val="NoSpacing"/>
              <w:jc w:val="right"/>
              <w:rPr>
                <w:rStyle w:val="CharacterStyle-Blue"/>
                <w:sz w:val="19"/>
                <w:szCs w:val="19"/>
              </w:rPr>
            </w:pPr>
            <w:r w:rsidRPr="00D31B34">
              <w:rPr>
                <w:rStyle w:val="CharacterStyle-Blue"/>
                <w:sz w:val="19"/>
                <w:szCs w:val="19"/>
              </w:rPr>
              <w:t>Sep</w:t>
            </w:r>
          </w:p>
        </w:tc>
        <w:tc>
          <w:tcPr>
            <w:tcW w:w="0" w:type="pct"/>
          </w:tcPr>
          <w:p w14:paraId="5A68B3E5" w14:textId="77777777" w:rsidR="005367E6" w:rsidRPr="00D31B34" w:rsidRDefault="005367E6" w:rsidP="00D31B34">
            <w:pPr>
              <w:pStyle w:val="NoSpacing"/>
              <w:jc w:val="right"/>
              <w:rPr>
                <w:rStyle w:val="CharacterStyle-Blue"/>
                <w:sz w:val="19"/>
                <w:szCs w:val="19"/>
              </w:rPr>
            </w:pPr>
            <w:r w:rsidRPr="00D31B34">
              <w:rPr>
                <w:rStyle w:val="CharacterStyle-Blue"/>
                <w:sz w:val="19"/>
                <w:szCs w:val="19"/>
              </w:rPr>
              <w:t>Oct</w:t>
            </w:r>
          </w:p>
        </w:tc>
        <w:tc>
          <w:tcPr>
            <w:tcW w:w="0" w:type="pct"/>
          </w:tcPr>
          <w:p w14:paraId="7DCA3819" w14:textId="77777777" w:rsidR="005367E6" w:rsidRPr="00D31B34" w:rsidRDefault="005367E6" w:rsidP="00D31B34">
            <w:pPr>
              <w:pStyle w:val="NoSpacing"/>
              <w:jc w:val="right"/>
              <w:rPr>
                <w:rStyle w:val="CharacterStyle-Blue"/>
                <w:sz w:val="19"/>
                <w:szCs w:val="19"/>
              </w:rPr>
            </w:pPr>
            <w:r w:rsidRPr="00D31B34">
              <w:rPr>
                <w:rStyle w:val="CharacterStyle-Blue"/>
                <w:sz w:val="19"/>
                <w:szCs w:val="19"/>
              </w:rPr>
              <w:t>Nov</w:t>
            </w:r>
          </w:p>
        </w:tc>
        <w:tc>
          <w:tcPr>
            <w:tcW w:w="0" w:type="pct"/>
          </w:tcPr>
          <w:p w14:paraId="51D7041A" w14:textId="77777777" w:rsidR="005367E6" w:rsidRPr="00D31B34" w:rsidRDefault="005367E6" w:rsidP="00D31B34">
            <w:pPr>
              <w:pStyle w:val="NoSpacing"/>
              <w:jc w:val="right"/>
              <w:rPr>
                <w:rStyle w:val="CharacterStyle-Blue"/>
                <w:sz w:val="19"/>
                <w:szCs w:val="19"/>
              </w:rPr>
            </w:pPr>
            <w:r w:rsidRPr="00D31B34">
              <w:rPr>
                <w:rStyle w:val="CharacterStyle-Blue"/>
                <w:sz w:val="19"/>
                <w:szCs w:val="19"/>
              </w:rPr>
              <w:t>Dec</w:t>
            </w:r>
          </w:p>
        </w:tc>
      </w:tr>
      <w:tr w:rsidR="005367E6" w:rsidRPr="00D31B34" w14:paraId="7F6C9777" w14:textId="77777777" w:rsidTr="00BF28E3">
        <w:tc>
          <w:tcPr>
            <w:tcW w:w="0" w:type="pct"/>
          </w:tcPr>
          <w:p w14:paraId="69F6B60D" w14:textId="77777777" w:rsidR="005367E6" w:rsidRPr="00D31B34" w:rsidRDefault="005367E6" w:rsidP="00D31B34">
            <w:pPr>
              <w:pStyle w:val="NoSpacing"/>
              <w:rPr>
                <w:sz w:val="19"/>
                <w:szCs w:val="19"/>
              </w:rPr>
            </w:pPr>
            <w:r w:rsidRPr="00D31B34">
              <w:rPr>
                <w:sz w:val="19"/>
                <w:szCs w:val="19"/>
              </w:rPr>
              <w:t>Pasture</w:t>
            </w:r>
          </w:p>
        </w:tc>
        <w:tc>
          <w:tcPr>
            <w:tcW w:w="0" w:type="pct"/>
          </w:tcPr>
          <w:p w14:paraId="38B2EE02" w14:textId="77777777" w:rsidR="005367E6" w:rsidRPr="00D31B34" w:rsidRDefault="005367E6" w:rsidP="00D31B34">
            <w:pPr>
              <w:pStyle w:val="NoSpacing"/>
              <w:jc w:val="right"/>
              <w:rPr>
                <w:sz w:val="19"/>
                <w:szCs w:val="19"/>
              </w:rPr>
            </w:pPr>
            <w:r w:rsidRPr="00D31B34">
              <w:rPr>
                <w:sz w:val="19"/>
                <w:szCs w:val="19"/>
              </w:rPr>
              <w:t>0.70</w:t>
            </w:r>
          </w:p>
        </w:tc>
        <w:tc>
          <w:tcPr>
            <w:tcW w:w="0" w:type="pct"/>
          </w:tcPr>
          <w:p w14:paraId="4361A209" w14:textId="77777777" w:rsidR="005367E6" w:rsidRPr="00D31B34" w:rsidRDefault="005367E6" w:rsidP="00D31B34">
            <w:pPr>
              <w:pStyle w:val="NoSpacing"/>
              <w:jc w:val="right"/>
              <w:rPr>
                <w:sz w:val="19"/>
                <w:szCs w:val="19"/>
              </w:rPr>
            </w:pPr>
            <w:r w:rsidRPr="00D31B34">
              <w:rPr>
                <w:sz w:val="19"/>
                <w:szCs w:val="19"/>
              </w:rPr>
              <w:t>0.70</w:t>
            </w:r>
          </w:p>
        </w:tc>
        <w:tc>
          <w:tcPr>
            <w:tcW w:w="0" w:type="pct"/>
          </w:tcPr>
          <w:p w14:paraId="13920EE9" w14:textId="77777777" w:rsidR="005367E6" w:rsidRPr="00D31B34" w:rsidRDefault="005367E6" w:rsidP="00D31B34">
            <w:pPr>
              <w:pStyle w:val="NoSpacing"/>
              <w:jc w:val="right"/>
              <w:rPr>
                <w:sz w:val="19"/>
                <w:szCs w:val="19"/>
              </w:rPr>
            </w:pPr>
            <w:r w:rsidRPr="00D31B34">
              <w:rPr>
                <w:sz w:val="19"/>
                <w:szCs w:val="19"/>
              </w:rPr>
              <w:t>0.70</w:t>
            </w:r>
          </w:p>
        </w:tc>
        <w:tc>
          <w:tcPr>
            <w:tcW w:w="0" w:type="pct"/>
          </w:tcPr>
          <w:p w14:paraId="6552B9BD" w14:textId="77777777" w:rsidR="005367E6" w:rsidRPr="00D31B34" w:rsidRDefault="005367E6" w:rsidP="00D31B34">
            <w:pPr>
              <w:pStyle w:val="NoSpacing"/>
              <w:jc w:val="right"/>
              <w:rPr>
                <w:sz w:val="19"/>
                <w:szCs w:val="19"/>
              </w:rPr>
            </w:pPr>
            <w:r w:rsidRPr="00D31B34">
              <w:rPr>
                <w:sz w:val="19"/>
                <w:szCs w:val="19"/>
              </w:rPr>
              <w:t>0.60</w:t>
            </w:r>
          </w:p>
        </w:tc>
        <w:tc>
          <w:tcPr>
            <w:tcW w:w="0" w:type="pct"/>
          </w:tcPr>
          <w:p w14:paraId="31AC713C" w14:textId="77777777" w:rsidR="005367E6" w:rsidRPr="00D31B34" w:rsidRDefault="005367E6" w:rsidP="00D31B34">
            <w:pPr>
              <w:pStyle w:val="NoSpacing"/>
              <w:jc w:val="right"/>
              <w:rPr>
                <w:sz w:val="19"/>
                <w:szCs w:val="19"/>
              </w:rPr>
            </w:pPr>
            <w:r w:rsidRPr="00D31B34">
              <w:rPr>
                <w:sz w:val="19"/>
                <w:szCs w:val="19"/>
              </w:rPr>
              <w:t>0.50</w:t>
            </w:r>
          </w:p>
        </w:tc>
        <w:tc>
          <w:tcPr>
            <w:tcW w:w="0" w:type="pct"/>
          </w:tcPr>
          <w:p w14:paraId="3F80E204" w14:textId="77777777" w:rsidR="005367E6" w:rsidRPr="00D31B34" w:rsidRDefault="005367E6" w:rsidP="00D31B34">
            <w:pPr>
              <w:pStyle w:val="NoSpacing"/>
              <w:jc w:val="right"/>
              <w:rPr>
                <w:sz w:val="19"/>
                <w:szCs w:val="19"/>
              </w:rPr>
            </w:pPr>
            <w:r w:rsidRPr="00D31B34">
              <w:rPr>
                <w:sz w:val="19"/>
                <w:szCs w:val="19"/>
              </w:rPr>
              <w:t>0.45</w:t>
            </w:r>
          </w:p>
        </w:tc>
        <w:tc>
          <w:tcPr>
            <w:tcW w:w="0" w:type="pct"/>
          </w:tcPr>
          <w:p w14:paraId="4E6B776A" w14:textId="77777777" w:rsidR="005367E6" w:rsidRPr="00D31B34" w:rsidRDefault="005367E6" w:rsidP="00D31B34">
            <w:pPr>
              <w:pStyle w:val="NoSpacing"/>
              <w:jc w:val="right"/>
              <w:rPr>
                <w:sz w:val="19"/>
                <w:szCs w:val="19"/>
              </w:rPr>
            </w:pPr>
            <w:r w:rsidRPr="00D31B34">
              <w:rPr>
                <w:sz w:val="19"/>
                <w:szCs w:val="19"/>
              </w:rPr>
              <w:t>0.40</w:t>
            </w:r>
          </w:p>
        </w:tc>
        <w:tc>
          <w:tcPr>
            <w:tcW w:w="0" w:type="pct"/>
          </w:tcPr>
          <w:p w14:paraId="0BD0EDAF" w14:textId="77777777" w:rsidR="005367E6" w:rsidRPr="00D31B34" w:rsidRDefault="005367E6" w:rsidP="00D31B34">
            <w:pPr>
              <w:pStyle w:val="NoSpacing"/>
              <w:jc w:val="right"/>
              <w:rPr>
                <w:sz w:val="19"/>
                <w:szCs w:val="19"/>
              </w:rPr>
            </w:pPr>
            <w:r w:rsidRPr="00D31B34">
              <w:rPr>
                <w:sz w:val="19"/>
                <w:szCs w:val="19"/>
              </w:rPr>
              <w:t>0.45</w:t>
            </w:r>
          </w:p>
        </w:tc>
        <w:tc>
          <w:tcPr>
            <w:tcW w:w="0" w:type="pct"/>
          </w:tcPr>
          <w:p w14:paraId="693B13AF" w14:textId="77777777" w:rsidR="005367E6" w:rsidRPr="00D31B34" w:rsidRDefault="005367E6" w:rsidP="00D31B34">
            <w:pPr>
              <w:pStyle w:val="NoSpacing"/>
              <w:jc w:val="right"/>
              <w:rPr>
                <w:sz w:val="19"/>
                <w:szCs w:val="19"/>
              </w:rPr>
            </w:pPr>
            <w:r w:rsidRPr="00D31B34">
              <w:rPr>
                <w:sz w:val="19"/>
                <w:szCs w:val="19"/>
              </w:rPr>
              <w:t>0.55</w:t>
            </w:r>
          </w:p>
        </w:tc>
        <w:tc>
          <w:tcPr>
            <w:tcW w:w="0" w:type="pct"/>
          </w:tcPr>
          <w:p w14:paraId="1A6F1ADC" w14:textId="77777777" w:rsidR="005367E6" w:rsidRPr="00D31B34" w:rsidRDefault="005367E6" w:rsidP="00D31B34">
            <w:pPr>
              <w:pStyle w:val="NoSpacing"/>
              <w:jc w:val="right"/>
              <w:rPr>
                <w:sz w:val="19"/>
                <w:szCs w:val="19"/>
              </w:rPr>
            </w:pPr>
            <w:r w:rsidRPr="00D31B34">
              <w:rPr>
                <w:sz w:val="19"/>
                <w:szCs w:val="19"/>
              </w:rPr>
              <w:t>0.65</w:t>
            </w:r>
          </w:p>
        </w:tc>
        <w:tc>
          <w:tcPr>
            <w:tcW w:w="0" w:type="pct"/>
          </w:tcPr>
          <w:p w14:paraId="33662E2F" w14:textId="77777777" w:rsidR="005367E6" w:rsidRPr="00D31B34" w:rsidRDefault="005367E6" w:rsidP="00D31B34">
            <w:pPr>
              <w:pStyle w:val="NoSpacing"/>
              <w:jc w:val="right"/>
              <w:rPr>
                <w:sz w:val="19"/>
                <w:szCs w:val="19"/>
              </w:rPr>
            </w:pPr>
            <w:r w:rsidRPr="00D31B34">
              <w:rPr>
                <w:sz w:val="19"/>
                <w:szCs w:val="19"/>
              </w:rPr>
              <w:t>0.70</w:t>
            </w:r>
          </w:p>
        </w:tc>
        <w:tc>
          <w:tcPr>
            <w:tcW w:w="0" w:type="pct"/>
          </w:tcPr>
          <w:p w14:paraId="720686C1" w14:textId="77777777" w:rsidR="005367E6" w:rsidRPr="00D31B34" w:rsidRDefault="005367E6" w:rsidP="00D31B34">
            <w:pPr>
              <w:pStyle w:val="NoSpacing"/>
              <w:jc w:val="right"/>
              <w:rPr>
                <w:sz w:val="19"/>
                <w:szCs w:val="19"/>
              </w:rPr>
            </w:pPr>
            <w:r w:rsidRPr="00D31B34">
              <w:rPr>
                <w:sz w:val="19"/>
                <w:szCs w:val="19"/>
              </w:rPr>
              <w:t>0.70</w:t>
            </w:r>
          </w:p>
        </w:tc>
      </w:tr>
      <w:tr w:rsidR="005367E6" w:rsidRPr="00D31B34" w14:paraId="6F4651E8" w14:textId="77777777" w:rsidTr="00BF28E3">
        <w:tc>
          <w:tcPr>
            <w:tcW w:w="0" w:type="pct"/>
          </w:tcPr>
          <w:p w14:paraId="03FBAC17" w14:textId="77777777" w:rsidR="005367E6" w:rsidRPr="00D31B34" w:rsidRDefault="005367E6" w:rsidP="00D31B34">
            <w:pPr>
              <w:pStyle w:val="NoSpacing"/>
              <w:rPr>
                <w:sz w:val="19"/>
                <w:szCs w:val="19"/>
              </w:rPr>
            </w:pPr>
            <w:r w:rsidRPr="00D31B34">
              <w:rPr>
                <w:sz w:val="19"/>
                <w:szCs w:val="19"/>
              </w:rPr>
              <w:t>Lucerne</w:t>
            </w:r>
          </w:p>
        </w:tc>
        <w:tc>
          <w:tcPr>
            <w:tcW w:w="0" w:type="pct"/>
          </w:tcPr>
          <w:p w14:paraId="6905AB92" w14:textId="77777777" w:rsidR="005367E6" w:rsidRPr="00D31B34" w:rsidRDefault="005367E6" w:rsidP="00D31B34">
            <w:pPr>
              <w:pStyle w:val="NoSpacing"/>
              <w:jc w:val="right"/>
              <w:rPr>
                <w:sz w:val="19"/>
                <w:szCs w:val="19"/>
              </w:rPr>
            </w:pPr>
            <w:r w:rsidRPr="00D31B34">
              <w:rPr>
                <w:sz w:val="19"/>
                <w:szCs w:val="19"/>
              </w:rPr>
              <w:t>0.95</w:t>
            </w:r>
          </w:p>
        </w:tc>
        <w:tc>
          <w:tcPr>
            <w:tcW w:w="0" w:type="pct"/>
          </w:tcPr>
          <w:p w14:paraId="1993E93E" w14:textId="77777777" w:rsidR="005367E6" w:rsidRPr="00D31B34" w:rsidRDefault="005367E6" w:rsidP="00D31B34">
            <w:pPr>
              <w:pStyle w:val="NoSpacing"/>
              <w:jc w:val="right"/>
              <w:rPr>
                <w:sz w:val="19"/>
                <w:szCs w:val="19"/>
              </w:rPr>
            </w:pPr>
            <w:r w:rsidRPr="00D31B34">
              <w:rPr>
                <w:sz w:val="19"/>
                <w:szCs w:val="19"/>
              </w:rPr>
              <w:t>0.90</w:t>
            </w:r>
          </w:p>
        </w:tc>
        <w:tc>
          <w:tcPr>
            <w:tcW w:w="0" w:type="pct"/>
          </w:tcPr>
          <w:p w14:paraId="5A67A3E6" w14:textId="77777777" w:rsidR="005367E6" w:rsidRPr="00D31B34" w:rsidRDefault="005367E6" w:rsidP="00D31B34">
            <w:pPr>
              <w:pStyle w:val="NoSpacing"/>
              <w:jc w:val="right"/>
              <w:rPr>
                <w:sz w:val="19"/>
                <w:szCs w:val="19"/>
              </w:rPr>
            </w:pPr>
            <w:r w:rsidRPr="00D31B34">
              <w:rPr>
                <w:sz w:val="19"/>
                <w:szCs w:val="19"/>
              </w:rPr>
              <w:t>0.85</w:t>
            </w:r>
          </w:p>
        </w:tc>
        <w:tc>
          <w:tcPr>
            <w:tcW w:w="0" w:type="pct"/>
          </w:tcPr>
          <w:p w14:paraId="5507871E" w14:textId="77777777" w:rsidR="005367E6" w:rsidRPr="00D31B34" w:rsidRDefault="005367E6" w:rsidP="00D31B34">
            <w:pPr>
              <w:pStyle w:val="NoSpacing"/>
              <w:jc w:val="right"/>
              <w:rPr>
                <w:sz w:val="19"/>
                <w:szCs w:val="19"/>
              </w:rPr>
            </w:pPr>
            <w:r w:rsidRPr="00D31B34">
              <w:rPr>
                <w:sz w:val="19"/>
                <w:szCs w:val="19"/>
              </w:rPr>
              <w:t>0.80</w:t>
            </w:r>
          </w:p>
        </w:tc>
        <w:tc>
          <w:tcPr>
            <w:tcW w:w="0" w:type="pct"/>
          </w:tcPr>
          <w:p w14:paraId="1CD77E90" w14:textId="77777777" w:rsidR="005367E6" w:rsidRPr="00D31B34" w:rsidRDefault="005367E6" w:rsidP="00D31B34">
            <w:pPr>
              <w:pStyle w:val="NoSpacing"/>
              <w:jc w:val="right"/>
              <w:rPr>
                <w:sz w:val="19"/>
                <w:szCs w:val="19"/>
              </w:rPr>
            </w:pPr>
            <w:r w:rsidRPr="00D31B34">
              <w:rPr>
                <w:sz w:val="19"/>
                <w:szCs w:val="19"/>
              </w:rPr>
              <w:t>0.70</w:t>
            </w:r>
          </w:p>
        </w:tc>
        <w:tc>
          <w:tcPr>
            <w:tcW w:w="0" w:type="pct"/>
          </w:tcPr>
          <w:p w14:paraId="121F2D09" w14:textId="77777777" w:rsidR="005367E6" w:rsidRPr="00D31B34" w:rsidRDefault="005367E6" w:rsidP="00D31B34">
            <w:pPr>
              <w:pStyle w:val="NoSpacing"/>
              <w:jc w:val="right"/>
              <w:rPr>
                <w:sz w:val="19"/>
                <w:szCs w:val="19"/>
              </w:rPr>
            </w:pPr>
            <w:r w:rsidRPr="00D31B34">
              <w:rPr>
                <w:sz w:val="19"/>
                <w:szCs w:val="19"/>
              </w:rPr>
              <w:t>0.55</w:t>
            </w:r>
          </w:p>
        </w:tc>
        <w:tc>
          <w:tcPr>
            <w:tcW w:w="0" w:type="pct"/>
          </w:tcPr>
          <w:p w14:paraId="510F7A20" w14:textId="77777777" w:rsidR="005367E6" w:rsidRPr="00D31B34" w:rsidRDefault="005367E6" w:rsidP="00D31B34">
            <w:pPr>
              <w:pStyle w:val="NoSpacing"/>
              <w:jc w:val="right"/>
              <w:rPr>
                <w:sz w:val="19"/>
                <w:szCs w:val="19"/>
              </w:rPr>
            </w:pPr>
            <w:r w:rsidRPr="00D31B34">
              <w:rPr>
                <w:sz w:val="19"/>
                <w:szCs w:val="19"/>
              </w:rPr>
              <w:t>0.55</w:t>
            </w:r>
          </w:p>
        </w:tc>
        <w:tc>
          <w:tcPr>
            <w:tcW w:w="0" w:type="pct"/>
          </w:tcPr>
          <w:p w14:paraId="59CCFEE1" w14:textId="77777777" w:rsidR="005367E6" w:rsidRPr="00D31B34" w:rsidRDefault="005367E6" w:rsidP="00D31B34">
            <w:pPr>
              <w:pStyle w:val="NoSpacing"/>
              <w:jc w:val="right"/>
              <w:rPr>
                <w:sz w:val="19"/>
                <w:szCs w:val="19"/>
              </w:rPr>
            </w:pPr>
            <w:r w:rsidRPr="00D31B34">
              <w:rPr>
                <w:sz w:val="19"/>
                <w:szCs w:val="19"/>
              </w:rPr>
              <w:t>0.65</w:t>
            </w:r>
          </w:p>
        </w:tc>
        <w:tc>
          <w:tcPr>
            <w:tcW w:w="0" w:type="pct"/>
          </w:tcPr>
          <w:p w14:paraId="285AF51A" w14:textId="77777777" w:rsidR="005367E6" w:rsidRPr="00D31B34" w:rsidRDefault="005367E6" w:rsidP="00D31B34">
            <w:pPr>
              <w:pStyle w:val="NoSpacing"/>
              <w:jc w:val="right"/>
              <w:rPr>
                <w:sz w:val="19"/>
                <w:szCs w:val="19"/>
              </w:rPr>
            </w:pPr>
            <w:r w:rsidRPr="00D31B34">
              <w:rPr>
                <w:sz w:val="19"/>
                <w:szCs w:val="19"/>
              </w:rPr>
              <w:t>0.75</w:t>
            </w:r>
          </w:p>
        </w:tc>
        <w:tc>
          <w:tcPr>
            <w:tcW w:w="0" w:type="pct"/>
          </w:tcPr>
          <w:p w14:paraId="4479A77C" w14:textId="77777777" w:rsidR="005367E6" w:rsidRPr="00D31B34" w:rsidRDefault="005367E6" w:rsidP="00D31B34">
            <w:pPr>
              <w:pStyle w:val="NoSpacing"/>
              <w:jc w:val="right"/>
              <w:rPr>
                <w:sz w:val="19"/>
                <w:szCs w:val="19"/>
              </w:rPr>
            </w:pPr>
            <w:r w:rsidRPr="00D31B34">
              <w:rPr>
                <w:sz w:val="19"/>
                <w:szCs w:val="19"/>
              </w:rPr>
              <w:t>0.85</w:t>
            </w:r>
          </w:p>
        </w:tc>
        <w:tc>
          <w:tcPr>
            <w:tcW w:w="0" w:type="pct"/>
          </w:tcPr>
          <w:p w14:paraId="0A1B0D00" w14:textId="77777777" w:rsidR="005367E6" w:rsidRPr="00D31B34" w:rsidRDefault="005367E6" w:rsidP="00D31B34">
            <w:pPr>
              <w:pStyle w:val="NoSpacing"/>
              <w:jc w:val="right"/>
              <w:rPr>
                <w:sz w:val="19"/>
                <w:szCs w:val="19"/>
              </w:rPr>
            </w:pPr>
            <w:r w:rsidRPr="00D31B34">
              <w:rPr>
                <w:sz w:val="19"/>
                <w:szCs w:val="19"/>
              </w:rPr>
              <w:t>0.95</w:t>
            </w:r>
          </w:p>
        </w:tc>
        <w:tc>
          <w:tcPr>
            <w:tcW w:w="0" w:type="pct"/>
          </w:tcPr>
          <w:p w14:paraId="4ACE8161" w14:textId="77777777" w:rsidR="005367E6" w:rsidRPr="00D31B34" w:rsidRDefault="005367E6" w:rsidP="00D31B34">
            <w:pPr>
              <w:pStyle w:val="NoSpacing"/>
              <w:jc w:val="right"/>
              <w:rPr>
                <w:sz w:val="19"/>
                <w:szCs w:val="19"/>
              </w:rPr>
            </w:pPr>
            <w:r w:rsidRPr="00D31B34">
              <w:rPr>
                <w:sz w:val="19"/>
                <w:szCs w:val="19"/>
              </w:rPr>
              <w:t>1.00</w:t>
            </w:r>
          </w:p>
        </w:tc>
      </w:tr>
      <w:tr w:rsidR="005367E6" w:rsidRPr="00D31B34" w14:paraId="360AAC53" w14:textId="77777777" w:rsidTr="00BF28E3">
        <w:tc>
          <w:tcPr>
            <w:tcW w:w="0" w:type="pct"/>
          </w:tcPr>
          <w:p w14:paraId="77C13228" w14:textId="77777777" w:rsidR="005367E6" w:rsidRPr="00D31B34" w:rsidRDefault="005367E6" w:rsidP="00D31B34">
            <w:pPr>
              <w:pStyle w:val="NoSpacing"/>
              <w:rPr>
                <w:sz w:val="19"/>
                <w:szCs w:val="19"/>
              </w:rPr>
            </w:pPr>
            <w:r w:rsidRPr="00D31B34">
              <w:rPr>
                <w:sz w:val="19"/>
                <w:szCs w:val="19"/>
              </w:rPr>
              <w:t xml:space="preserve">Eucalypts </w:t>
            </w:r>
            <w:r w:rsidRPr="00D31B34">
              <w:rPr>
                <w:sz w:val="19"/>
                <w:szCs w:val="19"/>
              </w:rPr>
              <w:br/>
              <w:t>(1 year old)</w:t>
            </w:r>
          </w:p>
        </w:tc>
        <w:tc>
          <w:tcPr>
            <w:tcW w:w="0" w:type="pct"/>
            <w:gridSpan w:val="12"/>
          </w:tcPr>
          <w:p w14:paraId="49AE128E" w14:textId="2BA40C96" w:rsidR="005367E6" w:rsidRPr="00D31B34" w:rsidRDefault="00BF28E3" w:rsidP="00D31B34">
            <w:pPr>
              <w:pStyle w:val="NoSpacing"/>
              <w:jc w:val="center"/>
              <w:rPr>
                <w:sz w:val="19"/>
                <w:szCs w:val="19"/>
              </w:rPr>
            </w:pPr>
            <w:r w:rsidRPr="00D31B34">
              <w:rPr>
                <w:noProof/>
                <w:sz w:val="19"/>
                <w:szCs w:val="19"/>
              </w:rPr>
              <mc:AlternateContent>
                <mc:Choice Requires="wps">
                  <w:drawing>
                    <wp:anchor distT="0" distB="0" distL="114300" distR="114300" simplePos="0" relativeHeight="251658250" behindDoc="0" locked="0" layoutInCell="1" allowOverlap="1" wp14:anchorId="4EC50031" wp14:editId="3589F585">
                      <wp:simplePos x="0" y="0"/>
                      <wp:positionH relativeFrom="column">
                        <wp:posOffset>546100</wp:posOffset>
                      </wp:positionH>
                      <wp:positionV relativeFrom="paragraph">
                        <wp:posOffset>195964</wp:posOffset>
                      </wp:positionV>
                      <wp:extent cx="4552950" cy="19050"/>
                      <wp:effectExtent l="38100" t="76200" r="0" b="95250"/>
                      <wp:wrapNone/>
                      <wp:docPr id="13" name="Straight Arrow Connector 13"/>
                      <wp:cNvGraphicFramePr/>
                      <a:graphic xmlns:a="http://schemas.openxmlformats.org/drawingml/2006/main">
                        <a:graphicData uri="http://schemas.microsoft.com/office/word/2010/wordprocessingShape">
                          <wps:wsp>
                            <wps:cNvCnPr/>
                            <wps:spPr>
                              <a:xfrm flipV="1">
                                <a:off x="0" y="0"/>
                                <a:ext cx="4552950" cy="19050"/>
                              </a:xfrm>
                              <a:prstGeom prst="straightConnector1">
                                <a:avLst/>
                              </a:prstGeom>
                              <a:ln w="6350">
                                <a:solidFill>
                                  <a:schemeClr val="bg1">
                                    <a:lumMod val="75000"/>
                                  </a:schemeClr>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D33B73" id="Straight Arrow Connector 13" o:spid="_x0000_s1026" type="#_x0000_t32" style="position:absolute;margin-left:43pt;margin-top:15.45pt;width:358.5pt;height:1.5pt;flip: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" strokecolor="#bfbfbf [2412]" strokeweight=".5pt">
                      <v:stroke startarrow="block" endarrow="block" joinstyle="miter"/>
                    </v:shape>
                  </w:pict>
                </mc:Fallback>
              </mc:AlternateContent>
            </w:r>
            <w:r w:rsidR="005367E6" w:rsidRPr="00D31B34">
              <w:rPr>
                <w:sz w:val="19"/>
                <w:szCs w:val="19"/>
              </w:rPr>
              <w:t>0.40</w:t>
            </w:r>
          </w:p>
        </w:tc>
      </w:tr>
      <w:tr w:rsidR="005367E6" w:rsidRPr="00D31B34" w14:paraId="48BA7F29" w14:textId="77777777" w:rsidTr="00BF28E3">
        <w:tc>
          <w:tcPr>
            <w:tcW w:w="0" w:type="pct"/>
          </w:tcPr>
          <w:p w14:paraId="5281C4B7" w14:textId="77777777" w:rsidR="005367E6" w:rsidRPr="00D31B34" w:rsidRDefault="005367E6" w:rsidP="00D31B34">
            <w:pPr>
              <w:pStyle w:val="NoSpacing"/>
              <w:rPr>
                <w:sz w:val="19"/>
                <w:szCs w:val="19"/>
              </w:rPr>
            </w:pPr>
            <w:r w:rsidRPr="00D31B34">
              <w:rPr>
                <w:sz w:val="19"/>
                <w:szCs w:val="19"/>
              </w:rPr>
              <w:t xml:space="preserve">Eucalypts </w:t>
            </w:r>
            <w:r w:rsidRPr="00D31B34">
              <w:rPr>
                <w:sz w:val="19"/>
                <w:szCs w:val="19"/>
              </w:rPr>
              <w:br/>
              <w:t>(2 years old)</w:t>
            </w:r>
          </w:p>
        </w:tc>
        <w:tc>
          <w:tcPr>
            <w:tcW w:w="0" w:type="pct"/>
            <w:gridSpan w:val="12"/>
          </w:tcPr>
          <w:p w14:paraId="57649525" w14:textId="7809AF40" w:rsidR="005367E6" w:rsidRPr="00D31B34" w:rsidRDefault="00BF28E3" w:rsidP="00D31B34">
            <w:pPr>
              <w:pStyle w:val="NoSpacing"/>
              <w:jc w:val="center"/>
              <w:rPr>
                <w:sz w:val="19"/>
                <w:szCs w:val="19"/>
              </w:rPr>
            </w:pPr>
            <w:r w:rsidRPr="00D31B34">
              <w:rPr>
                <w:noProof/>
                <w:sz w:val="19"/>
                <w:szCs w:val="19"/>
              </w:rPr>
              <mc:AlternateContent>
                <mc:Choice Requires="wps">
                  <w:drawing>
                    <wp:anchor distT="0" distB="0" distL="114300" distR="114300" simplePos="0" relativeHeight="251658251" behindDoc="0" locked="0" layoutInCell="1" allowOverlap="1" wp14:anchorId="3E174817" wp14:editId="43D8C7F5">
                      <wp:simplePos x="0" y="0"/>
                      <wp:positionH relativeFrom="column">
                        <wp:posOffset>539750</wp:posOffset>
                      </wp:positionH>
                      <wp:positionV relativeFrom="paragraph">
                        <wp:posOffset>222046</wp:posOffset>
                      </wp:positionV>
                      <wp:extent cx="4552950" cy="19050"/>
                      <wp:effectExtent l="38100" t="76200" r="0" b="95250"/>
                      <wp:wrapNone/>
                      <wp:docPr id="16" name="Straight Arrow Connector 16"/>
                      <wp:cNvGraphicFramePr/>
                      <a:graphic xmlns:a="http://schemas.openxmlformats.org/drawingml/2006/main">
                        <a:graphicData uri="http://schemas.microsoft.com/office/word/2010/wordprocessingShape">
                          <wps:wsp>
                            <wps:cNvCnPr/>
                            <wps:spPr>
                              <a:xfrm flipV="1">
                                <a:off x="0" y="0"/>
                                <a:ext cx="4552950" cy="19050"/>
                              </a:xfrm>
                              <a:prstGeom prst="straightConnector1">
                                <a:avLst/>
                              </a:prstGeom>
                              <a:ln w="6350">
                                <a:solidFill>
                                  <a:schemeClr val="bg1">
                                    <a:lumMod val="75000"/>
                                  </a:schemeClr>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D87FA4" id="Straight Arrow Connector 16" o:spid="_x0000_s1026" type="#_x0000_t32" style="position:absolute;margin-left:42.5pt;margin-top:17.5pt;width:358.5pt;height:1.5pt;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" strokecolor="#bfbfbf [2412]" strokeweight=".5pt">
                      <v:stroke startarrow="block" endarrow="block" joinstyle="miter"/>
                    </v:shape>
                  </w:pict>
                </mc:Fallback>
              </mc:AlternateContent>
            </w:r>
            <w:r w:rsidR="005367E6" w:rsidRPr="00D31B34">
              <w:rPr>
                <w:sz w:val="19"/>
                <w:szCs w:val="19"/>
              </w:rPr>
              <w:t>0.60</w:t>
            </w:r>
          </w:p>
        </w:tc>
      </w:tr>
      <w:tr w:rsidR="005367E6" w:rsidRPr="00D31B34" w14:paraId="4EC057BE" w14:textId="77777777" w:rsidTr="00BF28E3">
        <w:tc>
          <w:tcPr>
            <w:tcW w:w="0" w:type="pct"/>
          </w:tcPr>
          <w:p w14:paraId="35AD361D" w14:textId="77777777" w:rsidR="005367E6" w:rsidRPr="00D31B34" w:rsidRDefault="005367E6" w:rsidP="00D31B34">
            <w:pPr>
              <w:pStyle w:val="NoSpacing"/>
              <w:rPr>
                <w:sz w:val="19"/>
                <w:szCs w:val="19"/>
              </w:rPr>
            </w:pPr>
            <w:r w:rsidRPr="00D31B34">
              <w:rPr>
                <w:sz w:val="19"/>
                <w:szCs w:val="19"/>
              </w:rPr>
              <w:t>Eucalypts</w:t>
            </w:r>
            <w:r w:rsidRPr="00D31B34">
              <w:rPr>
                <w:sz w:val="19"/>
                <w:szCs w:val="19"/>
              </w:rPr>
              <w:br/>
              <w:t>(3 years old)</w:t>
            </w:r>
          </w:p>
        </w:tc>
        <w:tc>
          <w:tcPr>
            <w:tcW w:w="0" w:type="pct"/>
            <w:gridSpan w:val="12"/>
          </w:tcPr>
          <w:p w14:paraId="5101D7CB" w14:textId="6ED838D8" w:rsidR="005367E6" w:rsidRPr="00D31B34" w:rsidRDefault="000B5E50" w:rsidP="00D31B34">
            <w:pPr>
              <w:pStyle w:val="NoSpacing"/>
              <w:jc w:val="center"/>
              <w:rPr>
                <w:sz w:val="19"/>
                <w:szCs w:val="19"/>
              </w:rPr>
            </w:pPr>
            <w:r w:rsidRPr="00D31B34">
              <w:rPr>
                <w:noProof/>
                <w:sz w:val="19"/>
                <w:szCs w:val="19"/>
              </w:rPr>
              <mc:AlternateContent>
                <mc:Choice Requires="wps">
                  <w:drawing>
                    <wp:anchor distT="0" distB="0" distL="114300" distR="114300" simplePos="0" relativeHeight="251658252" behindDoc="0" locked="0" layoutInCell="1" allowOverlap="1" wp14:anchorId="038975E9" wp14:editId="0917BD43">
                      <wp:simplePos x="0" y="0"/>
                      <wp:positionH relativeFrom="column">
                        <wp:posOffset>533400</wp:posOffset>
                      </wp:positionH>
                      <wp:positionV relativeFrom="paragraph">
                        <wp:posOffset>221615</wp:posOffset>
                      </wp:positionV>
                      <wp:extent cx="4552950" cy="19050"/>
                      <wp:effectExtent l="38100" t="76200" r="0" b="95250"/>
                      <wp:wrapNone/>
                      <wp:docPr id="1703374898" name="Straight Arrow Connector 1703374898"/>
                      <wp:cNvGraphicFramePr/>
                      <a:graphic xmlns:a="http://schemas.openxmlformats.org/drawingml/2006/main">
                        <a:graphicData uri="http://schemas.microsoft.com/office/word/2010/wordprocessingShape">
                          <wps:wsp>
                            <wps:cNvCnPr/>
                            <wps:spPr>
                              <a:xfrm flipV="1">
                                <a:off x="0" y="0"/>
                                <a:ext cx="4552950" cy="19050"/>
                              </a:xfrm>
                              <a:prstGeom prst="straightConnector1">
                                <a:avLst/>
                              </a:prstGeom>
                              <a:ln w="6350">
                                <a:solidFill>
                                  <a:schemeClr val="bg1">
                                    <a:lumMod val="75000"/>
                                  </a:schemeClr>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17A5CF" id="Straight Arrow Connector 1703374898" o:spid="_x0000_s1026" type="#_x0000_t32" style="position:absolute;margin-left:42pt;margin-top:17.45pt;width:358.5pt;height:1.5pt;flip:y;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" strokecolor="#bfbfbf [2412]" strokeweight=".5pt">
                      <v:stroke startarrow="block" endarrow="block" joinstyle="miter"/>
                    </v:shape>
                  </w:pict>
                </mc:Fallback>
              </mc:AlternateContent>
            </w:r>
            <w:r w:rsidR="005367E6" w:rsidRPr="00D31B34">
              <w:rPr>
                <w:sz w:val="19"/>
                <w:szCs w:val="19"/>
              </w:rPr>
              <w:t>1.00</w:t>
            </w:r>
          </w:p>
        </w:tc>
      </w:tr>
    </w:tbl>
    <w:p w14:paraId="43F2FB6D" w14:textId="77777777" w:rsidR="005367E6" w:rsidRPr="005367E6" w:rsidRDefault="005367E6" w:rsidP="00536A66">
      <w:pPr>
        <w:pStyle w:val="Heading4"/>
      </w:pPr>
      <w:r w:rsidRPr="00D2781F">
        <w:t>Percolation</w:t>
      </w:r>
    </w:p>
    <w:p w14:paraId="5BA4518C" w14:textId="77777777" w:rsidR="005367E6" w:rsidRPr="00D2781F" w:rsidRDefault="005367E6" w:rsidP="005367E6">
      <w:r w:rsidRPr="00D2781F">
        <w:t>Percolation is the daily DIR for irrigation areas or DLR for other EDS types. The monthly percolation is calculated by multiplying the daily DLR/DIR by the number of days in the month (as specified in Appendix 1 of The LCA Framework).</w:t>
      </w:r>
    </w:p>
    <w:p w14:paraId="49D9569A" w14:textId="77777777" w:rsidR="005367E6" w:rsidRPr="005367E6" w:rsidRDefault="005367E6" w:rsidP="00536A66">
      <w:pPr>
        <w:pStyle w:val="Heading4"/>
      </w:pPr>
      <w:bookmarkStart w:id="224" w:name="_Ref122005201"/>
      <w:r w:rsidRPr="00D2781F">
        <w:t xml:space="preserve">Required </w:t>
      </w:r>
      <w:r w:rsidRPr="005367E6">
        <w:t xml:space="preserve">land </w:t>
      </w:r>
      <w:bookmarkEnd w:id="224"/>
      <w:proofErr w:type="gramStart"/>
      <w:r w:rsidRPr="005367E6">
        <w:t>area</w:t>
      </w:r>
      <w:proofErr w:type="gramEnd"/>
    </w:p>
    <w:p w14:paraId="31DC3D9E" w14:textId="77777777" w:rsidR="005367E6" w:rsidRPr="00D2781F" w:rsidRDefault="005367E6" w:rsidP="005367E6">
      <w:r w:rsidRPr="00D2781F">
        <w:t xml:space="preserve">The </w:t>
      </w:r>
      <w:r>
        <w:t>r</w:t>
      </w:r>
      <w:r w:rsidRPr="00D2781F">
        <w:t xml:space="preserve">equired </w:t>
      </w:r>
      <w:r>
        <w:t>l</w:t>
      </w:r>
      <w:r w:rsidRPr="00D2781F">
        <w:t xml:space="preserve">and </w:t>
      </w:r>
      <w:r>
        <w:t>a</w:t>
      </w:r>
      <w:r w:rsidRPr="00D2781F">
        <w:t xml:space="preserve">rea equation is presented in Appendix 1 of </w:t>
      </w:r>
      <w:r>
        <w:t>the LCA</w:t>
      </w:r>
      <w:r w:rsidRPr="00D012F3">
        <w:t xml:space="preserve"> Framework </w:t>
      </w:r>
      <w:r w:rsidRPr="00D2781F">
        <w:t xml:space="preserve">and is calculated for all </w:t>
      </w:r>
      <w:r>
        <w:t>12</w:t>
      </w:r>
      <w:r w:rsidRPr="00D2781F">
        <w:t xml:space="preserve"> months of the year. Given that each month has different water balance parameters, the required land area is different for each month. The most limiting month (i.e., the wettest month) will have the largest </w:t>
      </w:r>
      <w:r>
        <w:t>r</w:t>
      </w:r>
      <w:r w:rsidRPr="00D2781F">
        <w:t xml:space="preserve">equired </w:t>
      </w:r>
      <w:r>
        <w:t>l</w:t>
      </w:r>
      <w:r w:rsidRPr="00D2781F">
        <w:t xml:space="preserve">and </w:t>
      </w:r>
      <w:r>
        <w:t>a</w:t>
      </w:r>
      <w:r w:rsidRPr="00D2781F">
        <w:t>rea and this number is presented as the output of the water balance calculation.</w:t>
      </w:r>
    </w:p>
    <w:p w14:paraId="6934B0E9" w14:textId="77777777" w:rsidR="005367E6" w:rsidRPr="005367E6" w:rsidRDefault="005367E6" w:rsidP="00536A66">
      <w:pPr>
        <w:pStyle w:val="Heading3"/>
      </w:pPr>
      <w:bookmarkStart w:id="225" w:name="_Toc118183865"/>
      <w:bookmarkStart w:id="226" w:name="_Toc118183947"/>
      <w:bookmarkStart w:id="227" w:name="_Toc118184153"/>
      <w:bookmarkStart w:id="228" w:name="_Toc118184547"/>
      <w:bookmarkStart w:id="229" w:name="_Toc118273549"/>
      <w:bookmarkStart w:id="230" w:name="_Toc121909246"/>
      <w:bookmarkEnd w:id="225"/>
      <w:bookmarkEnd w:id="226"/>
      <w:bookmarkEnd w:id="227"/>
      <w:bookmarkEnd w:id="228"/>
      <w:bookmarkEnd w:id="229"/>
      <w:r w:rsidRPr="00D2781F">
        <w:t xml:space="preserve">Nutrient </w:t>
      </w:r>
      <w:r w:rsidRPr="005367E6">
        <w:t xml:space="preserve">balance </w:t>
      </w:r>
      <w:bookmarkEnd w:id="230"/>
      <w:r w:rsidRPr="005367E6">
        <w:t>calculations</w:t>
      </w:r>
    </w:p>
    <w:p w14:paraId="2573C4AC" w14:textId="77777777" w:rsidR="005367E6" w:rsidRPr="00D2781F" w:rsidRDefault="005367E6" w:rsidP="005367E6">
      <w:r w:rsidRPr="00D2781F">
        <w:t xml:space="preserve">Nutrient balance calculations can be undertaken for nitrogen and phosphorus to determine a minimum EDS area required to ensure no </w:t>
      </w:r>
      <w:r>
        <w:t xml:space="preserve">significant </w:t>
      </w:r>
      <w:r w:rsidRPr="00D2781F">
        <w:t xml:space="preserve">nutrient export from the EDS area. However, similarly to water balance calculations, it can often be impractical to size and install an EDS </w:t>
      </w:r>
      <w:r>
        <w:t>that</w:t>
      </w:r>
      <w:r w:rsidRPr="00D2781F">
        <w:t xml:space="preserve"> meets the minimum nutrient balance size, particularly for coarse soils with poor phosphorus sorption capacity. </w:t>
      </w:r>
      <w:r>
        <w:lastRenderedPageBreak/>
        <w:t>Therefore</w:t>
      </w:r>
      <w:r w:rsidRPr="00D2781F">
        <w:t xml:space="preserve">, often the minimum EDS size for no nutrient export is determined for risk management purposes, </w:t>
      </w:r>
      <w:r>
        <w:t>but</w:t>
      </w:r>
      <w:r w:rsidRPr="00D2781F">
        <w:t xml:space="preserve"> </w:t>
      </w:r>
      <w:r>
        <w:t xml:space="preserve">it </w:t>
      </w:r>
      <w:r w:rsidRPr="00D2781F">
        <w:t xml:space="preserve">is not necessarily the adopted size. </w:t>
      </w:r>
    </w:p>
    <w:p w14:paraId="654CAEC8" w14:textId="58671E0B" w:rsidR="005367E6" w:rsidRPr="00D2781F" w:rsidRDefault="005367E6" w:rsidP="005367E6">
      <w:r w:rsidRPr="00D2781F">
        <w:t>Where the minimum EDS size is not achieved, consider calculating the minimum setback distance (or indicative</w:t>
      </w:r>
      <w:r>
        <w:t xml:space="preserve"> minimum</w:t>
      </w:r>
      <w:r w:rsidRPr="00D2781F">
        <w:t xml:space="preserve"> downslope buffer) required </w:t>
      </w:r>
      <w:r w:rsidR="004D6B55">
        <w:t>for</w:t>
      </w:r>
      <w:r w:rsidRPr="00D2781F">
        <w:t xml:space="preserve"> effective attenuation of nitrogen and phosphorus. For constrained sites the minimum setback distance should be achieved prior to any sensitive receiving environments. Example calculations of minimum downslope buffer for nutrient setback </w:t>
      </w:r>
      <w:r>
        <w:t>are</w:t>
      </w:r>
      <w:r w:rsidRPr="00D2781F">
        <w:t xml:space="preserve"> provided in</w:t>
      </w:r>
      <w:r>
        <w:t xml:space="preserve"> </w:t>
      </w:r>
      <w:r>
        <w:fldChar w:fldCharType="begin"/>
      </w:r>
      <w:r>
        <w:instrText xml:space="preserve"> REF _Ref122595865 \r \h </w:instrText>
      </w:r>
      <w:r>
        <w:fldChar w:fldCharType="separate"/>
      </w:r>
      <w:r>
        <w:t>Appendix 2.5.1</w:t>
      </w:r>
      <w:r>
        <w:fldChar w:fldCharType="end"/>
      </w:r>
      <w:r>
        <w:t>.</w:t>
      </w:r>
    </w:p>
    <w:p w14:paraId="49DA269E" w14:textId="01CF3B46" w:rsidR="005367E6" w:rsidRPr="00D2781F" w:rsidRDefault="005367E6" w:rsidP="005367E6">
      <w:r>
        <w:t>T</w:t>
      </w:r>
      <w:r w:rsidRPr="00D2781F">
        <w:t xml:space="preserve">he LCA Framework excludes phosphorus balance procedures, </w:t>
      </w:r>
      <w:r>
        <w:t xml:space="preserve">however, </w:t>
      </w:r>
      <w:r w:rsidRPr="00D2781F">
        <w:t xml:space="preserve">there are some circumstances where it may be warranted. While it is recognised that soil phosphorus sorption capacity is highly heterogeneous, it is possible to obtain a reasoned estimate of the degree of risk of phosphorus export from the process. </w:t>
      </w:r>
      <w:r>
        <w:t xml:space="preserve">See </w:t>
      </w:r>
      <w:r>
        <w:fldChar w:fldCharType="begin"/>
      </w:r>
      <w:r>
        <w:instrText xml:space="preserve"> REF _Ref128559606 \n \h </w:instrText>
      </w:r>
      <w:r>
        <w:fldChar w:fldCharType="separate"/>
      </w:r>
      <w:r>
        <w:t>Appendix 2.5</w:t>
      </w:r>
      <w:r>
        <w:fldChar w:fldCharType="end"/>
      </w:r>
      <w:r>
        <w:t xml:space="preserve"> for information on </w:t>
      </w:r>
      <w:r w:rsidR="009043B2">
        <w:t>p</w:t>
      </w:r>
      <w:r w:rsidR="009043B2" w:rsidRPr="000E1E8E">
        <w:t>hosphorus</w:t>
      </w:r>
      <w:r w:rsidRPr="000E1E8E">
        <w:t>-sorption capacity</w:t>
      </w:r>
      <w:r>
        <w:t>.</w:t>
      </w:r>
    </w:p>
    <w:p w14:paraId="51084DD2" w14:textId="77777777" w:rsidR="005367E6" w:rsidRPr="00D2781F" w:rsidRDefault="005367E6" w:rsidP="005367E6">
      <w:r w:rsidRPr="00D2781F">
        <w:t>On highly constrained sites where the nutrient setback distance cannot be achieved, a more detailed investigation should be sought to calculate the potential risk to sensitive receiving environments. This may include daily numerical pollutant modelling (</w:t>
      </w:r>
      <w:r>
        <w:t>for example</w:t>
      </w:r>
      <w:r w:rsidRPr="00D2781F">
        <w:t xml:space="preserve">, using MEDLI) and/or groundwater attenuation modelling to determine </w:t>
      </w:r>
      <w:r>
        <w:t xml:space="preserve">the </w:t>
      </w:r>
      <w:r w:rsidRPr="00D2781F">
        <w:t>likely attenuation rates and setback distances required to achieve site</w:t>
      </w:r>
      <w:r>
        <w:t>-</w:t>
      </w:r>
      <w:r w:rsidRPr="00D2781F">
        <w:t xml:space="preserve">specific targets. Risk reduction measures are presented in Section </w:t>
      </w:r>
      <w:r w:rsidRPr="00D2781F">
        <w:fldChar w:fldCharType="begin"/>
      </w:r>
      <w:r w:rsidRPr="00D2781F">
        <w:instrText xml:space="preserve"> REF _Ref118445837 \r \h </w:instrText>
      </w:r>
      <w:r w:rsidRPr="00D2781F">
        <w:fldChar w:fldCharType="separate"/>
      </w:r>
      <w:r>
        <w:t>4.7.1</w:t>
      </w:r>
      <w:r w:rsidRPr="00D2781F">
        <w:fldChar w:fldCharType="end"/>
      </w:r>
      <w:r w:rsidRPr="00D2781F">
        <w:t xml:space="preserve"> of this document.</w:t>
      </w:r>
    </w:p>
    <w:p w14:paraId="469E43A3" w14:textId="77777777" w:rsidR="005367E6" w:rsidRPr="005367E6" w:rsidRDefault="005367E6" w:rsidP="00536A66">
      <w:pPr>
        <w:pStyle w:val="Heading4"/>
      </w:pPr>
      <w:r w:rsidRPr="00D2781F">
        <w:t>Calculations</w:t>
      </w:r>
    </w:p>
    <w:p w14:paraId="40958F98" w14:textId="062193B2" w:rsidR="005367E6" w:rsidRPr="00D2781F" w:rsidRDefault="005367E6" w:rsidP="005367E6">
      <w:r w:rsidRPr="00D2781F">
        <w:t xml:space="preserve">Like water balances, nutrient balance calculations are simply a mass balance or bucket model calculation </w:t>
      </w:r>
      <w:r>
        <w:t>that</w:t>
      </w:r>
      <w:r w:rsidRPr="00D2781F">
        <w:t xml:space="preserve"> sums the inputs and minus’ the outputs or losses. The key nutrient constituents in wastewater are nitrogen and phosphorus as presented in </w:t>
      </w:r>
      <w:r w:rsidRPr="00D2781F">
        <w:fldChar w:fldCharType="begin"/>
      </w:r>
      <w:r w:rsidRPr="00D2781F">
        <w:instrText xml:space="preserve"> REF _Ref115104974 \h </w:instrText>
      </w:r>
      <w:r w:rsidRPr="00D2781F">
        <w:fldChar w:fldCharType="separate"/>
      </w:r>
      <w:r w:rsidRPr="00D2781F">
        <w:t xml:space="preserve">Table </w:t>
      </w:r>
      <w:r w:rsidRPr="005367E6">
        <w:t>56</w:t>
      </w:r>
      <w:r w:rsidRPr="00D2781F">
        <w:fldChar w:fldCharType="end"/>
      </w:r>
      <w:r w:rsidRPr="00D2781F">
        <w:t>. Whil</w:t>
      </w:r>
      <w:r>
        <w:t>e</w:t>
      </w:r>
      <w:r w:rsidRPr="00D2781F">
        <w:t xml:space="preserve"> the inputs and outputs of nitrogen and phosphorus nutrient balances are broadly the same, there are some key soil removal/attenuation processes </w:t>
      </w:r>
      <w:r>
        <w:t>that</w:t>
      </w:r>
      <w:r w:rsidRPr="00D2781F">
        <w:t xml:space="preserve"> differ between the </w:t>
      </w:r>
      <w:r w:rsidR="002C52B1">
        <w:t>2</w:t>
      </w:r>
      <w:r w:rsidRPr="00D2781F">
        <w:t xml:space="preserve">. These are discussed in Section </w:t>
      </w:r>
      <w:r w:rsidRPr="00D2781F">
        <w:fldChar w:fldCharType="begin"/>
      </w:r>
      <w:r w:rsidRPr="00D2781F">
        <w:instrText xml:space="preserve"> REF _Ref117777786 \r \h </w:instrText>
      </w:r>
      <w:r w:rsidRPr="00D2781F">
        <w:fldChar w:fldCharType="separate"/>
      </w:r>
      <w:r>
        <w:t>4.4.3.2</w:t>
      </w:r>
      <w:r w:rsidRPr="00D2781F">
        <w:fldChar w:fldCharType="end"/>
      </w:r>
      <w:r w:rsidRPr="00D2781F">
        <w:t xml:space="preserve"> of this document.</w:t>
      </w:r>
    </w:p>
    <w:p w14:paraId="44B289B8" w14:textId="52F3AC4D" w:rsidR="005367E6" w:rsidRPr="00D2781F" w:rsidRDefault="005367E6" w:rsidP="005367E6">
      <w:r w:rsidRPr="00D2781F">
        <w:t xml:space="preserve">Nitrogen balance calculations and equations are presented in Appendix 1 of </w:t>
      </w:r>
      <w:r>
        <w:t>t</w:t>
      </w:r>
      <w:r w:rsidRPr="00D2781F">
        <w:t xml:space="preserve">he </w:t>
      </w:r>
      <w:r>
        <w:t xml:space="preserve">LCA </w:t>
      </w:r>
      <w:r w:rsidRPr="00D2781F">
        <w:t xml:space="preserve">Framework. The NSW Environment and Health Protection </w:t>
      </w:r>
      <w:hyperlink r:id="rId58" w:history="1">
        <w:r w:rsidRPr="00720E8F">
          <w:rPr>
            <w:rStyle w:val="Hyperlink"/>
          </w:rPr>
          <w:t>Guidelines: On-site Sewage Management for Single Households</w:t>
        </w:r>
      </w:hyperlink>
      <w:r w:rsidRPr="00D2781F">
        <w:t xml:space="preserve"> (Department of Local Government, 1998) provides phosphorus balance equations and example calculations in</w:t>
      </w:r>
      <w:r w:rsidR="00AC07A5" w:rsidRPr="00AC07A5">
        <w:t xml:space="preserve"> Sustainable Development Density for On-site Sewage Management. On-site Sewage Risk Assessment System Handbook (NSW Department of Local Government – 2001</w:t>
      </w:r>
      <w:proofErr w:type="gramStart"/>
      <w:r w:rsidR="00AC07A5" w:rsidRPr="00AC07A5">
        <w:t>).</w:t>
      </w:r>
      <w:r w:rsidRPr="00D2781F">
        <w:t>.</w:t>
      </w:r>
      <w:proofErr w:type="gramEnd"/>
    </w:p>
    <w:p w14:paraId="105A26F9" w14:textId="77777777" w:rsidR="005367E6" w:rsidRPr="005367E6" w:rsidRDefault="005367E6" w:rsidP="00536A66">
      <w:pPr>
        <w:pStyle w:val="Heading4"/>
      </w:pPr>
      <w:bookmarkStart w:id="231" w:name="_Ref117777786"/>
      <w:r w:rsidRPr="00D2781F">
        <w:t>Soil processes</w:t>
      </w:r>
      <w:bookmarkEnd w:id="231"/>
    </w:p>
    <w:p w14:paraId="6D95CABD" w14:textId="77777777" w:rsidR="005367E6" w:rsidRPr="00326483" w:rsidRDefault="005367E6" w:rsidP="00326483">
      <w:pPr>
        <w:pStyle w:val="Heading5"/>
      </w:pPr>
      <w:r w:rsidRPr="00326483">
        <w:t>Nitrogen</w:t>
      </w:r>
    </w:p>
    <w:p w14:paraId="268F9BEA" w14:textId="77777777" w:rsidR="005367E6" w:rsidRPr="00D2781F" w:rsidRDefault="005367E6" w:rsidP="00F87D0C">
      <w:pPr>
        <w:pStyle w:val="NoSpacing"/>
        <w:keepNext/>
      </w:pPr>
      <w:r w:rsidRPr="00D2781F">
        <w:t xml:space="preserve">Nitrogen is removed from effluent in the soil profile by a range of microbiological, </w:t>
      </w:r>
      <w:proofErr w:type="gramStart"/>
      <w:r w:rsidRPr="00D2781F">
        <w:t>chemical</w:t>
      </w:r>
      <w:proofErr w:type="gramEnd"/>
      <w:r w:rsidRPr="00D2781F">
        <w:t xml:space="preserve"> and physical processes:</w:t>
      </w:r>
    </w:p>
    <w:p w14:paraId="6E5D1F2B" w14:textId="77777777" w:rsidR="005367E6" w:rsidRPr="005367E6" w:rsidRDefault="005367E6" w:rsidP="00F87D0C">
      <w:pPr>
        <w:pStyle w:val="ListBullet"/>
      </w:pPr>
      <w:r>
        <w:t>m</w:t>
      </w:r>
      <w:r w:rsidRPr="005367E6">
        <w:t>ineralisation of organic nitrogen by microorganisms forming ammonium or nitrate</w:t>
      </w:r>
    </w:p>
    <w:p w14:paraId="0581B98C" w14:textId="77777777" w:rsidR="005367E6" w:rsidRPr="005367E6" w:rsidRDefault="005367E6" w:rsidP="00F87D0C">
      <w:pPr>
        <w:pStyle w:val="ListBullet"/>
      </w:pPr>
      <w:r>
        <w:t>n</w:t>
      </w:r>
      <w:r w:rsidRPr="005367E6">
        <w:t xml:space="preserve">itrification of ammonia to nitrate by nitrifying bacteria under aerobic </w:t>
      </w:r>
      <w:proofErr w:type="gramStart"/>
      <w:r w:rsidRPr="005367E6">
        <w:t>conditions</w:t>
      </w:r>
      <w:proofErr w:type="gramEnd"/>
    </w:p>
    <w:p w14:paraId="5CB7EC53" w14:textId="77777777" w:rsidR="005367E6" w:rsidRPr="005367E6" w:rsidRDefault="005367E6" w:rsidP="00F87D0C">
      <w:pPr>
        <w:pStyle w:val="ListBullet"/>
      </w:pPr>
      <w:r>
        <w:t>d</w:t>
      </w:r>
      <w:r w:rsidRPr="005367E6">
        <w:t>enitrification under anaerobic conditions leading to the release of nitrogen gas to the atmosphere.</w:t>
      </w:r>
    </w:p>
    <w:p w14:paraId="16F21C66" w14:textId="0A47DAAB" w:rsidR="005367E6" w:rsidRPr="00D2781F" w:rsidRDefault="005367E6" w:rsidP="005367E6">
      <w:pPr>
        <w:rPr>
          <w:highlight w:val="yellow"/>
        </w:rPr>
      </w:pPr>
      <w:r w:rsidRPr="00D2781F">
        <w:t xml:space="preserve">Nitrogen is one of the primary nutrients needed for plant growth, making plant uptake the dominant process </w:t>
      </w:r>
      <w:r>
        <w:t>that</w:t>
      </w:r>
      <w:r w:rsidRPr="00D2781F">
        <w:t xml:space="preserve"> removes nitrogen from the soil profile. Plants uptake nitrogen in the form of nitrate, which is generated by the mineralisation and nitrification processes outlined above. Denitrification is a more minor component of nitrogen removal than plant uptake</w:t>
      </w:r>
      <w:r>
        <w:t xml:space="preserve"> but can range from 10–60% in some soil environments </w:t>
      </w:r>
      <w:sdt>
        <w:sdtPr>
          <w:id w:val="-1689121664"/>
          <w:citation/>
        </w:sdtPr>
        <w:sdtEndPr/>
        <w:sdtContent>
          <w:r>
            <w:fldChar w:fldCharType="begin"/>
          </w:r>
          <w:r>
            <w:instrText xml:space="preserve"> CITATION Gea96 \l 3081 </w:instrText>
          </w:r>
          <w:r>
            <w:fldChar w:fldCharType="separate"/>
          </w:r>
          <w:r w:rsidR="004710EB">
            <w:rPr>
              <w:noProof/>
            </w:rPr>
            <w:t>(Geary &amp; Gardner, 1996)</w:t>
          </w:r>
          <w:r>
            <w:fldChar w:fldCharType="end"/>
          </w:r>
        </w:sdtContent>
      </w:sdt>
      <w:r w:rsidRPr="00D2781F">
        <w:t xml:space="preserve">. Higher rates of nitrogen removal </w:t>
      </w:r>
      <w:r>
        <w:t>through</w:t>
      </w:r>
      <w:r w:rsidRPr="00D2781F">
        <w:t xml:space="preserve"> denitrification occur in soils </w:t>
      </w:r>
      <w:r>
        <w:t>that</w:t>
      </w:r>
      <w:r w:rsidRPr="00D2781F">
        <w:t xml:space="preserve"> undergo both aerobic and anaerobic conditions.</w:t>
      </w:r>
    </w:p>
    <w:p w14:paraId="61382C46" w14:textId="77777777" w:rsidR="005367E6" w:rsidRPr="00326483" w:rsidRDefault="005367E6" w:rsidP="00326483">
      <w:pPr>
        <w:pStyle w:val="Heading5"/>
      </w:pPr>
      <w:r w:rsidRPr="00326483">
        <w:lastRenderedPageBreak/>
        <w:t>Phosphorus</w:t>
      </w:r>
    </w:p>
    <w:p w14:paraId="4307749D" w14:textId="77777777" w:rsidR="005367E6" w:rsidRPr="00D2781F" w:rsidRDefault="005367E6" w:rsidP="005367E6">
      <w:r>
        <w:t>U</w:t>
      </w:r>
      <w:r w:rsidRPr="00D2781F">
        <w:t>nlike nitrogen</w:t>
      </w:r>
      <w:r>
        <w:t>,</w:t>
      </w:r>
      <w:r w:rsidRPr="00D2781F">
        <w:t xml:space="preserve"> </w:t>
      </w:r>
      <w:r>
        <w:t>p</w:t>
      </w:r>
      <w:r w:rsidRPr="00D2781F">
        <w:t xml:space="preserve">lant uptake of phosphorus is only a minor contributor to the removal of phosphorus within the soil profile. The primary mechanism for </w:t>
      </w:r>
      <w:r>
        <w:t xml:space="preserve">removing </w:t>
      </w:r>
      <w:r w:rsidRPr="00D2781F">
        <w:t xml:space="preserve">phosphorus is soil adsorption, which is where phosphorus is attached or bound to the surface of soil particles (predominately clay) and forms immobile compounds. Phosphate adsorption increases </w:t>
      </w:r>
      <w:r>
        <w:t xml:space="preserve">when </w:t>
      </w:r>
      <w:r w:rsidRPr="00D2781F">
        <w:t xml:space="preserve">the </w:t>
      </w:r>
      <w:r>
        <w:t xml:space="preserve">soil is </w:t>
      </w:r>
      <w:r w:rsidRPr="00D2781F">
        <w:t xml:space="preserve">more acidic or alkaline and can be increased by adding lime to the soil. </w:t>
      </w:r>
    </w:p>
    <w:p w14:paraId="10117631" w14:textId="77777777" w:rsidR="005367E6" w:rsidRPr="00D2781F" w:rsidRDefault="005367E6" w:rsidP="005367E6">
      <w:r w:rsidRPr="00D2781F">
        <w:t>Given that soil profiles have a finite number of surfaces available for sorption, phosphorus sorption will not occur at the same rate over the long term</w:t>
      </w:r>
      <w:r>
        <w:t xml:space="preserve"> and operates in equilibrium with dissolved phosphate concentrations in soil pore water</w:t>
      </w:r>
      <w:r w:rsidRPr="00D2781F">
        <w:t xml:space="preserve">. </w:t>
      </w:r>
      <w:r>
        <w:t>When</w:t>
      </w:r>
      <w:r w:rsidRPr="00D2781F">
        <w:t xml:space="preserve"> all the available surfaces have been filled</w:t>
      </w:r>
      <w:r>
        <w:t xml:space="preserve"> and soil water concentrations increase above the equilibrium</w:t>
      </w:r>
      <w:r w:rsidRPr="00D2781F">
        <w:t xml:space="preserve">, desorption will begin. </w:t>
      </w:r>
      <w:r>
        <w:t>Therefore</w:t>
      </w:r>
      <w:r w:rsidRPr="00D2781F">
        <w:t>, consideration should be given to ensuring phosphorus sorption can occur within the soil profile for the expected life of the EDS</w:t>
      </w:r>
      <w:r>
        <w:t>,</w:t>
      </w:r>
      <w:r w:rsidRPr="00D2781F">
        <w:t xml:space="preserve"> which is typically assumed to be 50 years.</w:t>
      </w:r>
    </w:p>
    <w:p w14:paraId="08EFF066" w14:textId="77777777" w:rsidR="005367E6" w:rsidRPr="005367E6" w:rsidRDefault="005367E6" w:rsidP="00536A66">
      <w:pPr>
        <w:pStyle w:val="Heading4"/>
      </w:pPr>
      <w:r w:rsidRPr="00D2781F">
        <w:t xml:space="preserve">Crop uptake </w:t>
      </w:r>
      <w:proofErr w:type="gramStart"/>
      <w:r w:rsidRPr="00D2781F">
        <w:t>values</w:t>
      </w:r>
      <w:proofErr w:type="gramEnd"/>
    </w:p>
    <w:p w14:paraId="77E62E2D" w14:textId="072F9FAF" w:rsidR="005367E6" w:rsidRPr="005367E6" w:rsidRDefault="005367E6" w:rsidP="005367E6">
      <w:r w:rsidRPr="00D2781F">
        <w:t>Crop uptake of nitrogen and phosphorus vary quite considerably and depend on several factors</w:t>
      </w:r>
      <w:r w:rsidRPr="005367E6">
        <w:t>, including plant species. Typical crop uptake values adopted for nutrient balance calculations for nitrogen and phosphorus are 220–</w:t>
      </w:r>
      <w:r w:rsidR="00B153AC" w:rsidRPr="005367E6">
        <w:t>250</w:t>
      </w:r>
      <w:r w:rsidR="00B153AC">
        <w:rPr>
          <w:rFonts w:ascii="Calibri" w:hAnsi="Calibri" w:cs="Calibri"/>
        </w:rPr>
        <w:t> </w:t>
      </w:r>
      <w:r w:rsidRPr="005367E6">
        <w:t xml:space="preserve">kg/ha/year for nitrogen and 20–30 kg/ha/year for phosphorus. </w:t>
      </w:r>
      <w:r w:rsidRPr="005367E6">
        <w:rPr>
          <w:highlight w:val="yellow"/>
        </w:rPr>
        <w:fldChar w:fldCharType="begin"/>
      </w:r>
      <w:r w:rsidRPr="005367E6">
        <w:instrText xml:space="preserve"> REF _Ref118198178 \h </w:instrText>
      </w:r>
      <w:r w:rsidRPr="005367E6">
        <w:rPr>
          <w:highlight w:val="yellow"/>
        </w:rPr>
      </w:r>
      <w:r w:rsidRPr="005367E6">
        <w:rPr>
          <w:highlight w:val="yellow"/>
        </w:rPr>
        <w:fldChar w:fldCharType="separate"/>
      </w:r>
      <w:r w:rsidR="00B153AC" w:rsidRPr="00D2781F">
        <w:t xml:space="preserve">Table </w:t>
      </w:r>
      <w:r w:rsidR="00B153AC">
        <w:rPr>
          <w:noProof/>
        </w:rPr>
        <w:t>21</w:t>
      </w:r>
      <w:r w:rsidRPr="005367E6">
        <w:rPr>
          <w:highlight w:val="yellow"/>
        </w:rPr>
        <w:fldChar w:fldCharType="end"/>
      </w:r>
      <w:r w:rsidRPr="005367E6">
        <w:t xml:space="preserve"> presents approximate nutrient uptake values for selected crops. Where possible site-specific values should be adopted. In the absence of site-specific information, conservative values should be adopted.</w:t>
      </w:r>
    </w:p>
    <w:p w14:paraId="54866C3B" w14:textId="490DB90B" w:rsidR="005367E6" w:rsidRPr="00D2781F" w:rsidRDefault="005367E6" w:rsidP="006301E5">
      <w:pPr>
        <w:pStyle w:val="Caption"/>
      </w:pPr>
      <w:bookmarkStart w:id="232" w:name="_Ref118198178"/>
      <w:bookmarkStart w:id="233" w:name="_Toc121909334"/>
      <w:bookmarkStart w:id="234" w:name="_Toc167176721"/>
      <w:r w:rsidRPr="00D2781F">
        <w:t xml:space="preserve">Table </w:t>
      </w:r>
      <w:r>
        <w:fldChar w:fldCharType="begin"/>
      </w:r>
      <w:r>
        <w:instrText>SEQ Table \* ARABIC</w:instrText>
      </w:r>
      <w:r>
        <w:fldChar w:fldCharType="separate"/>
      </w:r>
      <w:r w:rsidR="00B153AC">
        <w:rPr>
          <w:noProof/>
        </w:rPr>
        <w:t>21</w:t>
      </w:r>
      <w:r>
        <w:fldChar w:fldCharType="end"/>
      </w:r>
      <w:bookmarkEnd w:id="232"/>
      <w:r w:rsidRPr="005367E6">
        <w:t>:</w:t>
      </w:r>
      <w:r w:rsidRPr="00D2781F">
        <w:t xml:space="preserve"> Approximate </w:t>
      </w:r>
      <w:r>
        <w:t>n</w:t>
      </w:r>
      <w:r w:rsidRPr="00D2781F">
        <w:t xml:space="preserve">utrient </w:t>
      </w:r>
      <w:r w:rsidRPr="006301E5">
        <w:t>uptake</w:t>
      </w:r>
      <w:r w:rsidRPr="00D2781F">
        <w:t xml:space="preserve"> </w:t>
      </w:r>
      <w:r>
        <w:t>r</w:t>
      </w:r>
      <w:r w:rsidRPr="00D2781F">
        <w:t>ates</w:t>
      </w:r>
      <w:r w:rsidRPr="00E3783F">
        <w:rPr>
          <w:vertAlign w:val="superscript"/>
        </w:rPr>
        <w:footnoteReference w:id="9"/>
      </w:r>
      <w:bookmarkEnd w:id="233"/>
      <w:bookmarkEnd w:id="234"/>
    </w:p>
    <w:tbl>
      <w:tblPr>
        <w:tblStyle w:val="EPA"/>
        <w:tblW w:w="5000" w:type="pct"/>
        <w:tblCellMar>
          <w:top w:w="113" w:type="dxa"/>
          <w:bottom w:w="113" w:type="dxa"/>
        </w:tblCellMar>
        <w:tblLook w:val="0420" w:firstRow="1" w:lastRow="0" w:firstColumn="0" w:lastColumn="0" w:noHBand="0" w:noVBand="1"/>
      </w:tblPr>
      <w:tblGrid>
        <w:gridCol w:w="3402"/>
        <w:gridCol w:w="3402"/>
        <w:gridCol w:w="3400"/>
      </w:tblGrid>
      <w:tr w:rsidR="005367E6" w:rsidRPr="0080483B" w14:paraId="6B60CEDA" w14:textId="77777777" w:rsidTr="00DC34B2">
        <w:trPr>
          <w:cnfStyle w:val="100000000000" w:firstRow="1" w:lastRow="0" w:firstColumn="0" w:lastColumn="0" w:oddVBand="0" w:evenVBand="0" w:oddHBand="0" w:evenHBand="0" w:firstRowFirstColumn="0" w:firstRowLastColumn="0" w:lastRowFirstColumn="0" w:lastRowLastColumn="0"/>
          <w:tblHeader/>
        </w:trPr>
        <w:tc>
          <w:tcPr>
            <w:tcW w:w="1667" w:type="pct"/>
          </w:tcPr>
          <w:p w14:paraId="43F30540" w14:textId="77777777" w:rsidR="005367E6" w:rsidRPr="0080483B" w:rsidRDefault="005367E6" w:rsidP="007A508B">
            <w:pPr>
              <w:pStyle w:val="NoSpacing"/>
              <w:rPr>
                <w:rStyle w:val="CharacterStyle-Blue"/>
                <w:sz w:val="19"/>
                <w:szCs w:val="19"/>
              </w:rPr>
            </w:pPr>
            <w:r w:rsidRPr="0080483B">
              <w:rPr>
                <w:rStyle w:val="CharacterStyle-Blue"/>
                <w:sz w:val="19"/>
                <w:szCs w:val="19"/>
              </w:rPr>
              <w:t>Plant species</w:t>
            </w:r>
          </w:p>
        </w:tc>
        <w:tc>
          <w:tcPr>
            <w:tcW w:w="1667" w:type="pct"/>
          </w:tcPr>
          <w:p w14:paraId="5D1D3EB7" w14:textId="77777777" w:rsidR="005367E6" w:rsidRPr="0080483B" w:rsidRDefault="005367E6" w:rsidP="0080483B">
            <w:pPr>
              <w:pStyle w:val="NoSpacing"/>
              <w:jc w:val="right"/>
              <w:rPr>
                <w:rStyle w:val="CharacterStyle-Blue"/>
                <w:sz w:val="19"/>
                <w:szCs w:val="19"/>
              </w:rPr>
            </w:pPr>
            <w:r w:rsidRPr="0080483B">
              <w:rPr>
                <w:rStyle w:val="CharacterStyle-Blue"/>
                <w:sz w:val="19"/>
                <w:szCs w:val="19"/>
              </w:rPr>
              <w:t>Nitrogen uptake</w:t>
            </w:r>
            <w:r w:rsidRPr="0080483B">
              <w:rPr>
                <w:rStyle w:val="CharacterStyle-Blue"/>
                <w:sz w:val="19"/>
                <w:szCs w:val="19"/>
              </w:rPr>
              <w:br/>
              <w:t>(kg/ha/year)</w:t>
            </w:r>
          </w:p>
        </w:tc>
        <w:tc>
          <w:tcPr>
            <w:tcW w:w="1667" w:type="pct"/>
          </w:tcPr>
          <w:p w14:paraId="45FBE3D9" w14:textId="77777777" w:rsidR="005367E6" w:rsidRPr="0080483B" w:rsidRDefault="005367E6" w:rsidP="0080483B">
            <w:pPr>
              <w:pStyle w:val="NoSpacing"/>
              <w:jc w:val="right"/>
              <w:rPr>
                <w:rStyle w:val="CharacterStyle-Blue"/>
                <w:sz w:val="19"/>
                <w:szCs w:val="19"/>
              </w:rPr>
            </w:pPr>
            <w:r w:rsidRPr="0080483B">
              <w:rPr>
                <w:rStyle w:val="CharacterStyle-Blue"/>
                <w:sz w:val="19"/>
                <w:szCs w:val="19"/>
              </w:rPr>
              <w:t>Phosphorus uptake (kg/ha/year)</w:t>
            </w:r>
          </w:p>
        </w:tc>
      </w:tr>
      <w:tr w:rsidR="005367E6" w:rsidRPr="0080483B" w14:paraId="7EF7AF4D" w14:textId="77777777" w:rsidTr="00DC34B2">
        <w:tc>
          <w:tcPr>
            <w:tcW w:w="1667" w:type="pct"/>
          </w:tcPr>
          <w:p w14:paraId="7BEC64EC" w14:textId="77777777" w:rsidR="005367E6" w:rsidRPr="0080483B" w:rsidRDefault="005367E6" w:rsidP="007A508B">
            <w:pPr>
              <w:pStyle w:val="NoSpacing"/>
              <w:rPr>
                <w:sz w:val="19"/>
                <w:szCs w:val="19"/>
              </w:rPr>
            </w:pPr>
            <w:r w:rsidRPr="0080483B">
              <w:rPr>
                <w:sz w:val="19"/>
                <w:szCs w:val="19"/>
              </w:rPr>
              <w:t>Bent grass</w:t>
            </w:r>
          </w:p>
        </w:tc>
        <w:tc>
          <w:tcPr>
            <w:tcW w:w="1667" w:type="pct"/>
          </w:tcPr>
          <w:p w14:paraId="36E8A8F2" w14:textId="77777777" w:rsidR="005367E6" w:rsidRPr="0080483B" w:rsidRDefault="005367E6" w:rsidP="0080483B">
            <w:pPr>
              <w:pStyle w:val="NoSpacing"/>
              <w:jc w:val="right"/>
              <w:rPr>
                <w:sz w:val="19"/>
                <w:szCs w:val="19"/>
              </w:rPr>
            </w:pPr>
            <w:r w:rsidRPr="0080483B">
              <w:rPr>
                <w:sz w:val="19"/>
                <w:szCs w:val="19"/>
              </w:rPr>
              <w:t>170</w:t>
            </w:r>
          </w:p>
        </w:tc>
        <w:tc>
          <w:tcPr>
            <w:tcW w:w="1667" w:type="pct"/>
          </w:tcPr>
          <w:p w14:paraId="16A62575" w14:textId="77777777" w:rsidR="005367E6" w:rsidRPr="0080483B" w:rsidRDefault="005367E6" w:rsidP="0080483B">
            <w:pPr>
              <w:pStyle w:val="NoSpacing"/>
              <w:jc w:val="right"/>
              <w:rPr>
                <w:sz w:val="19"/>
                <w:szCs w:val="19"/>
              </w:rPr>
            </w:pPr>
            <w:r w:rsidRPr="0080483B">
              <w:rPr>
                <w:sz w:val="19"/>
                <w:szCs w:val="19"/>
              </w:rPr>
              <w:t>–</w:t>
            </w:r>
          </w:p>
        </w:tc>
      </w:tr>
      <w:tr w:rsidR="005367E6" w:rsidRPr="0080483B" w14:paraId="4FC4E2D1" w14:textId="77777777" w:rsidTr="00DC34B2">
        <w:tc>
          <w:tcPr>
            <w:tcW w:w="1667" w:type="pct"/>
          </w:tcPr>
          <w:p w14:paraId="7F0D06D8" w14:textId="77777777" w:rsidR="005367E6" w:rsidRPr="0080483B" w:rsidRDefault="005367E6" w:rsidP="007A508B">
            <w:pPr>
              <w:pStyle w:val="NoSpacing"/>
              <w:rPr>
                <w:sz w:val="19"/>
                <w:szCs w:val="19"/>
              </w:rPr>
            </w:pPr>
            <w:r w:rsidRPr="0080483B">
              <w:rPr>
                <w:sz w:val="19"/>
                <w:szCs w:val="19"/>
              </w:rPr>
              <w:t>Bermuda grass</w:t>
            </w:r>
          </w:p>
        </w:tc>
        <w:tc>
          <w:tcPr>
            <w:tcW w:w="1667" w:type="pct"/>
          </w:tcPr>
          <w:p w14:paraId="31CC7FA2" w14:textId="77777777" w:rsidR="005367E6" w:rsidRPr="0080483B" w:rsidRDefault="005367E6" w:rsidP="0080483B">
            <w:pPr>
              <w:pStyle w:val="NoSpacing"/>
              <w:jc w:val="right"/>
              <w:rPr>
                <w:sz w:val="19"/>
                <w:szCs w:val="19"/>
              </w:rPr>
            </w:pPr>
            <w:r w:rsidRPr="0080483B">
              <w:rPr>
                <w:sz w:val="19"/>
                <w:szCs w:val="19"/>
              </w:rPr>
              <w:t>280</w:t>
            </w:r>
          </w:p>
        </w:tc>
        <w:tc>
          <w:tcPr>
            <w:tcW w:w="1667" w:type="pct"/>
          </w:tcPr>
          <w:p w14:paraId="0D494ABD" w14:textId="77777777" w:rsidR="005367E6" w:rsidRPr="0080483B" w:rsidRDefault="005367E6" w:rsidP="0080483B">
            <w:pPr>
              <w:pStyle w:val="NoSpacing"/>
              <w:jc w:val="right"/>
              <w:rPr>
                <w:sz w:val="19"/>
                <w:szCs w:val="19"/>
              </w:rPr>
            </w:pPr>
            <w:r w:rsidRPr="0080483B">
              <w:rPr>
                <w:sz w:val="19"/>
                <w:szCs w:val="19"/>
              </w:rPr>
              <w:t>30–50</w:t>
            </w:r>
          </w:p>
        </w:tc>
      </w:tr>
      <w:tr w:rsidR="005367E6" w:rsidRPr="0080483B" w14:paraId="00C02D14" w14:textId="77777777" w:rsidTr="00DC34B2">
        <w:tc>
          <w:tcPr>
            <w:tcW w:w="1667" w:type="pct"/>
          </w:tcPr>
          <w:p w14:paraId="4F3E4191" w14:textId="77777777" w:rsidR="005367E6" w:rsidRPr="0080483B" w:rsidRDefault="005367E6" w:rsidP="007A508B">
            <w:pPr>
              <w:pStyle w:val="NoSpacing"/>
              <w:rPr>
                <w:sz w:val="19"/>
                <w:szCs w:val="19"/>
              </w:rPr>
            </w:pPr>
            <w:r w:rsidRPr="0080483B">
              <w:rPr>
                <w:sz w:val="19"/>
                <w:szCs w:val="19"/>
              </w:rPr>
              <w:t>Clover</w:t>
            </w:r>
          </w:p>
        </w:tc>
        <w:tc>
          <w:tcPr>
            <w:tcW w:w="1667" w:type="pct"/>
          </w:tcPr>
          <w:p w14:paraId="2266491F" w14:textId="77777777" w:rsidR="005367E6" w:rsidRPr="0080483B" w:rsidRDefault="005367E6" w:rsidP="0080483B">
            <w:pPr>
              <w:pStyle w:val="NoSpacing"/>
              <w:jc w:val="right"/>
              <w:rPr>
                <w:sz w:val="19"/>
                <w:szCs w:val="19"/>
              </w:rPr>
            </w:pPr>
            <w:r w:rsidRPr="0080483B">
              <w:rPr>
                <w:sz w:val="19"/>
                <w:szCs w:val="19"/>
              </w:rPr>
              <w:t>180</w:t>
            </w:r>
          </w:p>
        </w:tc>
        <w:tc>
          <w:tcPr>
            <w:tcW w:w="1667" w:type="pct"/>
          </w:tcPr>
          <w:p w14:paraId="490FDDE3" w14:textId="77777777" w:rsidR="005367E6" w:rsidRPr="0080483B" w:rsidRDefault="005367E6" w:rsidP="0080483B">
            <w:pPr>
              <w:pStyle w:val="NoSpacing"/>
              <w:jc w:val="right"/>
              <w:rPr>
                <w:sz w:val="19"/>
                <w:szCs w:val="19"/>
              </w:rPr>
            </w:pPr>
            <w:r w:rsidRPr="0080483B">
              <w:rPr>
                <w:sz w:val="19"/>
                <w:szCs w:val="19"/>
              </w:rPr>
              <w:t>20</w:t>
            </w:r>
          </w:p>
        </w:tc>
      </w:tr>
      <w:tr w:rsidR="005367E6" w:rsidRPr="0080483B" w14:paraId="6DDD5B00" w14:textId="77777777" w:rsidTr="00DC34B2">
        <w:tc>
          <w:tcPr>
            <w:tcW w:w="1667" w:type="pct"/>
          </w:tcPr>
          <w:p w14:paraId="678E030C" w14:textId="77777777" w:rsidR="005367E6" w:rsidRPr="0080483B" w:rsidRDefault="005367E6" w:rsidP="007A508B">
            <w:pPr>
              <w:pStyle w:val="NoSpacing"/>
              <w:rPr>
                <w:sz w:val="19"/>
                <w:szCs w:val="19"/>
              </w:rPr>
            </w:pPr>
            <w:r w:rsidRPr="0080483B">
              <w:rPr>
                <w:sz w:val="19"/>
                <w:szCs w:val="19"/>
              </w:rPr>
              <w:t>Eucalypts</w:t>
            </w:r>
          </w:p>
        </w:tc>
        <w:tc>
          <w:tcPr>
            <w:tcW w:w="1667" w:type="pct"/>
          </w:tcPr>
          <w:p w14:paraId="4E17D8B3" w14:textId="77777777" w:rsidR="005367E6" w:rsidRPr="0080483B" w:rsidRDefault="005367E6" w:rsidP="0080483B">
            <w:pPr>
              <w:pStyle w:val="NoSpacing"/>
              <w:jc w:val="right"/>
              <w:rPr>
                <w:sz w:val="19"/>
                <w:szCs w:val="19"/>
              </w:rPr>
            </w:pPr>
            <w:r w:rsidRPr="0080483B">
              <w:rPr>
                <w:sz w:val="19"/>
                <w:szCs w:val="19"/>
              </w:rPr>
              <w:t>90</w:t>
            </w:r>
          </w:p>
        </w:tc>
        <w:tc>
          <w:tcPr>
            <w:tcW w:w="1667" w:type="pct"/>
          </w:tcPr>
          <w:p w14:paraId="03E11B34" w14:textId="77777777" w:rsidR="005367E6" w:rsidRPr="0080483B" w:rsidRDefault="005367E6" w:rsidP="0080483B">
            <w:pPr>
              <w:pStyle w:val="NoSpacing"/>
              <w:jc w:val="right"/>
              <w:rPr>
                <w:sz w:val="19"/>
                <w:szCs w:val="19"/>
              </w:rPr>
            </w:pPr>
            <w:r w:rsidRPr="0080483B">
              <w:rPr>
                <w:sz w:val="19"/>
                <w:szCs w:val="19"/>
              </w:rPr>
              <w:t>15</w:t>
            </w:r>
          </w:p>
        </w:tc>
      </w:tr>
      <w:tr w:rsidR="005367E6" w:rsidRPr="0080483B" w14:paraId="3D3A67BF" w14:textId="77777777" w:rsidTr="00DC34B2">
        <w:tc>
          <w:tcPr>
            <w:tcW w:w="1667" w:type="pct"/>
          </w:tcPr>
          <w:p w14:paraId="5FF90948" w14:textId="77777777" w:rsidR="005367E6" w:rsidRPr="0080483B" w:rsidRDefault="005367E6" w:rsidP="007A508B">
            <w:pPr>
              <w:pStyle w:val="NoSpacing"/>
              <w:rPr>
                <w:sz w:val="19"/>
                <w:szCs w:val="19"/>
              </w:rPr>
            </w:pPr>
            <w:r w:rsidRPr="0080483B">
              <w:rPr>
                <w:sz w:val="19"/>
                <w:szCs w:val="19"/>
              </w:rPr>
              <w:t>Grapes</w:t>
            </w:r>
          </w:p>
        </w:tc>
        <w:tc>
          <w:tcPr>
            <w:tcW w:w="1667" w:type="pct"/>
          </w:tcPr>
          <w:p w14:paraId="6FE5F9C7" w14:textId="77777777" w:rsidR="005367E6" w:rsidRPr="0080483B" w:rsidRDefault="005367E6" w:rsidP="0080483B">
            <w:pPr>
              <w:pStyle w:val="NoSpacing"/>
              <w:jc w:val="right"/>
              <w:rPr>
                <w:sz w:val="19"/>
                <w:szCs w:val="19"/>
              </w:rPr>
            </w:pPr>
            <w:r w:rsidRPr="0080483B">
              <w:rPr>
                <w:sz w:val="19"/>
                <w:szCs w:val="19"/>
              </w:rPr>
              <w:t>20</w:t>
            </w:r>
          </w:p>
        </w:tc>
        <w:tc>
          <w:tcPr>
            <w:tcW w:w="1667" w:type="pct"/>
          </w:tcPr>
          <w:p w14:paraId="64AC3356" w14:textId="77777777" w:rsidR="005367E6" w:rsidRPr="0080483B" w:rsidRDefault="005367E6" w:rsidP="0080483B">
            <w:pPr>
              <w:pStyle w:val="NoSpacing"/>
              <w:jc w:val="right"/>
              <w:rPr>
                <w:sz w:val="19"/>
                <w:szCs w:val="19"/>
              </w:rPr>
            </w:pPr>
            <w:r w:rsidRPr="0080483B">
              <w:rPr>
                <w:sz w:val="19"/>
                <w:szCs w:val="19"/>
              </w:rPr>
              <w:t>–</w:t>
            </w:r>
          </w:p>
        </w:tc>
      </w:tr>
      <w:tr w:rsidR="005367E6" w:rsidRPr="0080483B" w14:paraId="667ACA7B" w14:textId="77777777" w:rsidTr="00DC34B2">
        <w:tc>
          <w:tcPr>
            <w:tcW w:w="1667" w:type="pct"/>
          </w:tcPr>
          <w:p w14:paraId="04AAEDBF" w14:textId="77777777" w:rsidR="005367E6" w:rsidRPr="0080483B" w:rsidRDefault="005367E6" w:rsidP="007A508B">
            <w:pPr>
              <w:pStyle w:val="NoSpacing"/>
              <w:rPr>
                <w:sz w:val="19"/>
                <w:szCs w:val="19"/>
              </w:rPr>
            </w:pPr>
            <w:r w:rsidRPr="0080483B">
              <w:rPr>
                <w:sz w:val="19"/>
                <w:szCs w:val="19"/>
              </w:rPr>
              <w:t>Lemons</w:t>
            </w:r>
          </w:p>
        </w:tc>
        <w:tc>
          <w:tcPr>
            <w:tcW w:w="1667" w:type="pct"/>
          </w:tcPr>
          <w:p w14:paraId="2C6F6652" w14:textId="77777777" w:rsidR="005367E6" w:rsidRPr="0080483B" w:rsidRDefault="005367E6" w:rsidP="0080483B">
            <w:pPr>
              <w:pStyle w:val="NoSpacing"/>
              <w:jc w:val="right"/>
              <w:rPr>
                <w:sz w:val="19"/>
                <w:szCs w:val="19"/>
              </w:rPr>
            </w:pPr>
            <w:r w:rsidRPr="0080483B">
              <w:rPr>
                <w:sz w:val="19"/>
                <w:szCs w:val="19"/>
              </w:rPr>
              <w:t>60</w:t>
            </w:r>
          </w:p>
        </w:tc>
        <w:tc>
          <w:tcPr>
            <w:tcW w:w="1667" w:type="pct"/>
          </w:tcPr>
          <w:p w14:paraId="48B51887" w14:textId="77777777" w:rsidR="005367E6" w:rsidRPr="0080483B" w:rsidRDefault="005367E6" w:rsidP="0080483B">
            <w:pPr>
              <w:pStyle w:val="NoSpacing"/>
              <w:jc w:val="right"/>
              <w:rPr>
                <w:sz w:val="19"/>
                <w:szCs w:val="19"/>
              </w:rPr>
            </w:pPr>
            <w:r w:rsidRPr="0080483B">
              <w:rPr>
                <w:sz w:val="19"/>
                <w:szCs w:val="19"/>
              </w:rPr>
              <w:t>–</w:t>
            </w:r>
          </w:p>
        </w:tc>
      </w:tr>
      <w:tr w:rsidR="005367E6" w:rsidRPr="0080483B" w14:paraId="1C299566" w14:textId="77777777" w:rsidTr="00DC34B2">
        <w:tc>
          <w:tcPr>
            <w:tcW w:w="1667" w:type="pct"/>
          </w:tcPr>
          <w:p w14:paraId="0FB6CFEA" w14:textId="77777777" w:rsidR="005367E6" w:rsidRPr="0080483B" w:rsidRDefault="005367E6" w:rsidP="007A508B">
            <w:pPr>
              <w:pStyle w:val="NoSpacing"/>
              <w:rPr>
                <w:sz w:val="19"/>
                <w:szCs w:val="19"/>
              </w:rPr>
            </w:pPr>
            <w:r w:rsidRPr="0080483B">
              <w:rPr>
                <w:sz w:val="19"/>
                <w:szCs w:val="19"/>
              </w:rPr>
              <w:t>Lucerne</w:t>
            </w:r>
          </w:p>
        </w:tc>
        <w:tc>
          <w:tcPr>
            <w:tcW w:w="1667" w:type="pct"/>
          </w:tcPr>
          <w:p w14:paraId="735307D1" w14:textId="77777777" w:rsidR="005367E6" w:rsidRPr="0080483B" w:rsidRDefault="005367E6" w:rsidP="0080483B">
            <w:pPr>
              <w:pStyle w:val="NoSpacing"/>
              <w:jc w:val="right"/>
              <w:rPr>
                <w:sz w:val="19"/>
                <w:szCs w:val="19"/>
              </w:rPr>
            </w:pPr>
            <w:r w:rsidRPr="0080483B">
              <w:rPr>
                <w:sz w:val="19"/>
                <w:szCs w:val="19"/>
              </w:rPr>
              <w:t>220–540</w:t>
            </w:r>
          </w:p>
        </w:tc>
        <w:tc>
          <w:tcPr>
            <w:tcW w:w="1667" w:type="pct"/>
          </w:tcPr>
          <w:p w14:paraId="535FC586" w14:textId="77777777" w:rsidR="005367E6" w:rsidRPr="0080483B" w:rsidRDefault="005367E6" w:rsidP="0080483B">
            <w:pPr>
              <w:pStyle w:val="NoSpacing"/>
              <w:jc w:val="right"/>
              <w:rPr>
                <w:sz w:val="19"/>
                <w:szCs w:val="19"/>
              </w:rPr>
            </w:pPr>
            <w:r w:rsidRPr="0080483B">
              <w:rPr>
                <w:sz w:val="19"/>
                <w:szCs w:val="19"/>
              </w:rPr>
              <w:t>20–30</w:t>
            </w:r>
          </w:p>
        </w:tc>
      </w:tr>
      <w:tr w:rsidR="005367E6" w:rsidRPr="0080483B" w14:paraId="0B19AC08" w14:textId="77777777" w:rsidTr="00DC34B2">
        <w:tc>
          <w:tcPr>
            <w:tcW w:w="1667" w:type="pct"/>
          </w:tcPr>
          <w:p w14:paraId="02553D3B" w14:textId="77777777" w:rsidR="005367E6" w:rsidRPr="0080483B" w:rsidRDefault="005367E6" w:rsidP="007A508B">
            <w:pPr>
              <w:pStyle w:val="NoSpacing"/>
              <w:rPr>
                <w:sz w:val="19"/>
                <w:szCs w:val="19"/>
              </w:rPr>
            </w:pPr>
            <w:r w:rsidRPr="0080483B">
              <w:rPr>
                <w:sz w:val="19"/>
                <w:szCs w:val="19"/>
              </w:rPr>
              <w:t>Oats</w:t>
            </w:r>
          </w:p>
        </w:tc>
        <w:tc>
          <w:tcPr>
            <w:tcW w:w="1667" w:type="pct"/>
          </w:tcPr>
          <w:p w14:paraId="1B1AA560" w14:textId="77777777" w:rsidR="005367E6" w:rsidRPr="0080483B" w:rsidRDefault="005367E6" w:rsidP="0080483B">
            <w:pPr>
              <w:pStyle w:val="NoSpacing"/>
              <w:jc w:val="right"/>
              <w:rPr>
                <w:sz w:val="19"/>
                <w:szCs w:val="19"/>
              </w:rPr>
            </w:pPr>
            <w:r w:rsidRPr="0080483B">
              <w:rPr>
                <w:sz w:val="19"/>
                <w:szCs w:val="19"/>
              </w:rPr>
              <w:t>60</w:t>
            </w:r>
          </w:p>
        </w:tc>
        <w:tc>
          <w:tcPr>
            <w:tcW w:w="1667" w:type="pct"/>
          </w:tcPr>
          <w:p w14:paraId="68471C68" w14:textId="77777777" w:rsidR="005367E6" w:rsidRPr="0080483B" w:rsidRDefault="005367E6" w:rsidP="0080483B">
            <w:pPr>
              <w:pStyle w:val="NoSpacing"/>
              <w:jc w:val="right"/>
              <w:rPr>
                <w:sz w:val="19"/>
                <w:szCs w:val="19"/>
              </w:rPr>
            </w:pPr>
            <w:r w:rsidRPr="0080483B">
              <w:rPr>
                <w:sz w:val="19"/>
                <w:szCs w:val="19"/>
              </w:rPr>
              <w:t>50</w:t>
            </w:r>
          </w:p>
        </w:tc>
      </w:tr>
      <w:tr w:rsidR="005367E6" w:rsidRPr="0080483B" w14:paraId="54D19251" w14:textId="77777777" w:rsidTr="00DC34B2">
        <w:tc>
          <w:tcPr>
            <w:tcW w:w="1667" w:type="pct"/>
          </w:tcPr>
          <w:p w14:paraId="72E9781C" w14:textId="77777777" w:rsidR="005367E6" w:rsidRPr="0080483B" w:rsidRDefault="005367E6" w:rsidP="007A508B">
            <w:pPr>
              <w:pStyle w:val="NoSpacing"/>
              <w:rPr>
                <w:sz w:val="19"/>
                <w:szCs w:val="19"/>
              </w:rPr>
            </w:pPr>
            <w:r w:rsidRPr="0080483B">
              <w:rPr>
                <w:sz w:val="19"/>
                <w:szCs w:val="19"/>
              </w:rPr>
              <w:t>Oranges</w:t>
            </w:r>
          </w:p>
        </w:tc>
        <w:tc>
          <w:tcPr>
            <w:tcW w:w="1667" w:type="pct"/>
          </w:tcPr>
          <w:p w14:paraId="01B1B5C6" w14:textId="77777777" w:rsidR="005367E6" w:rsidRPr="0080483B" w:rsidRDefault="005367E6" w:rsidP="0080483B">
            <w:pPr>
              <w:pStyle w:val="NoSpacing"/>
              <w:jc w:val="right"/>
              <w:rPr>
                <w:sz w:val="19"/>
                <w:szCs w:val="19"/>
              </w:rPr>
            </w:pPr>
            <w:r w:rsidRPr="0080483B">
              <w:rPr>
                <w:sz w:val="19"/>
                <w:szCs w:val="19"/>
              </w:rPr>
              <w:t>40</w:t>
            </w:r>
          </w:p>
        </w:tc>
        <w:tc>
          <w:tcPr>
            <w:tcW w:w="1667" w:type="pct"/>
          </w:tcPr>
          <w:p w14:paraId="19971A1D" w14:textId="77777777" w:rsidR="005367E6" w:rsidRPr="0080483B" w:rsidRDefault="005367E6" w:rsidP="0080483B">
            <w:pPr>
              <w:pStyle w:val="NoSpacing"/>
              <w:jc w:val="right"/>
              <w:rPr>
                <w:sz w:val="19"/>
                <w:szCs w:val="19"/>
              </w:rPr>
            </w:pPr>
            <w:r w:rsidRPr="0080483B">
              <w:rPr>
                <w:sz w:val="19"/>
                <w:szCs w:val="19"/>
              </w:rPr>
              <w:t>–</w:t>
            </w:r>
          </w:p>
        </w:tc>
      </w:tr>
      <w:tr w:rsidR="005367E6" w:rsidRPr="0080483B" w14:paraId="2BB78F8C" w14:textId="77777777" w:rsidTr="00DC34B2">
        <w:tc>
          <w:tcPr>
            <w:tcW w:w="1667" w:type="pct"/>
          </w:tcPr>
          <w:p w14:paraId="06E71EB9" w14:textId="77777777" w:rsidR="005367E6" w:rsidRPr="0080483B" w:rsidRDefault="005367E6" w:rsidP="007A508B">
            <w:pPr>
              <w:pStyle w:val="NoSpacing"/>
              <w:rPr>
                <w:sz w:val="19"/>
                <w:szCs w:val="19"/>
              </w:rPr>
            </w:pPr>
            <w:r w:rsidRPr="0080483B">
              <w:rPr>
                <w:sz w:val="19"/>
                <w:szCs w:val="19"/>
              </w:rPr>
              <w:t>Poplars</w:t>
            </w:r>
          </w:p>
        </w:tc>
        <w:tc>
          <w:tcPr>
            <w:tcW w:w="1667" w:type="pct"/>
          </w:tcPr>
          <w:p w14:paraId="6B9244E5" w14:textId="77777777" w:rsidR="005367E6" w:rsidRPr="0080483B" w:rsidRDefault="005367E6" w:rsidP="0080483B">
            <w:pPr>
              <w:pStyle w:val="NoSpacing"/>
              <w:jc w:val="right"/>
              <w:rPr>
                <w:sz w:val="19"/>
                <w:szCs w:val="19"/>
              </w:rPr>
            </w:pPr>
            <w:r w:rsidRPr="0080483B">
              <w:rPr>
                <w:sz w:val="19"/>
                <w:szCs w:val="19"/>
              </w:rPr>
              <w:t>115</w:t>
            </w:r>
          </w:p>
        </w:tc>
        <w:tc>
          <w:tcPr>
            <w:tcW w:w="1667" w:type="pct"/>
          </w:tcPr>
          <w:p w14:paraId="6569ED0A" w14:textId="77777777" w:rsidR="005367E6" w:rsidRPr="0080483B" w:rsidRDefault="005367E6" w:rsidP="0080483B">
            <w:pPr>
              <w:pStyle w:val="NoSpacing"/>
              <w:jc w:val="right"/>
              <w:rPr>
                <w:sz w:val="19"/>
                <w:szCs w:val="19"/>
              </w:rPr>
            </w:pPr>
            <w:r w:rsidRPr="0080483B">
              <w:rPr>
                <w:sz w:val="19"/>
                <w:szCs w:val="19"/>
              </w:rPr>
              <w:t>25</w:t>
            </w:r>
          </w:p>
        </w:tc>
      </w:tr>
      <w:tr w:rsidR="005367E6" w:rsidRPr="0080483B" w14:paraId="0F8DDDA8" w14:textId="77777777" w:rsidTr="00DC34B2">
        <w:tc>
          <w:tcPr>
            <w:tcW w:w="1667" w:type="pct"/>
          </w:tcPr>
          <w:p w14:paraId="3C0AAB73" w14:textId="77777777" w:rsidR="005367E6" w:rsidRPr="0080483B" w:rsidRDefault="005367E6" w:rsidP="007A508B">
            <w:pPr>
              <w:pStyle w:val="NoSpacing"/>
              <w:rPr>
                <w:sz w:val="19"/>
                <w:szCs w:val="19"/>
              </w:rPr>
            </w:pPr>
            <w:r w:rsidRPr="0080483B">
              <w:rPr>
                <w:sz w:val="19"/>
                <w:szCs w:val="19"/>
              </w:rPr>
              <w:t>Radiata pine</w:t>
            </w:r>
          </w:p>
        </w:tc>
        <w:tc>
          <w:tcPr>
            <w:tcW w:w="1667" w:type="pct"/>
          </w:tcPr>
          <w:p w14:paraId="00604076" w14:textId="77777777" w:rsidR="005367E6" w:rsidRPr="0080483B" w:rsidRDefault="005367E6" w:rsidP="0080483B">
            <w:pPr>
              <w:pStyle w:val="NoSpacing"/>
              <w:jc w:val="right"/>
              <w:rPr>
                <w:sz w:val="19"/>
                <w:szCs w:val="19"/>
              </w:rPr>
            </w:pPr>
            <w:r w:rsidRPr="0080483B">
              <w:rPr>
                <w:sz w:val="19"/>
                <w:szCs w:val="19"/>
              </w:rPr>
              <w:t>95</w:t>
            </w:r>
          </w:p>
        </w:tc>
        <w:tc>
          <w:tcPr>
            <w:tcW w:w="1667" w:type="pct"/>
          </w:tcPr>
          <w:p w14:paraId="07958EA4" w14:textId="77777777" w:rsidR="005367E6" w:rsidRPr="0080483B" w:rsidRDefault="005367E6" w:rsidP="0080483B">
            <w:pPr>
              <w:pStyle w:val="NoSpacing"/>
              <w:jc w:val="right"/>
              <w:rPr>
                <w:sz w:val="19"/>
                <w:szCs w:val="19"/>
              </w:rPr>
            </w:pPr>
            <w:r w:rsidRPr="0080483B">
              <w:rPr>
                <w:sz w:val="19"/>
                <w:szCs w:val="19"/>
              </w:rPr>
              <w:t>10</w:t>
            </w:r>
          </w:p>
        </w:tc>
      </w:tr>
      <w:tr w:rsidR="005367E6" w:rsidRPr="0080483B" w14:paraId="4B771E70" w14:textId="77777777" w:rsidTr="00DC34B2">
        <w:tc>
          <w:tcPr>
            <w:tcW w:w="1667" w:type="pct"/>
          </w:tcPr>
          <w:p w14:paraId="507D4119" w14:textId="77777777" w:rsidR="005367E6" w:rsidRPr="0080483B" w:rsidRDefault="005367E6" w:rsidP="007A508B">
            <w:pPr>
              <w:pStyle w:val="NoSpacing"/>
              <w:rPr>
                <w:sz w:val="19"/>
                <w:szCs w:val="19"/>
              </w:rPr>
            </w:pPr>
            <w:r w:rsidRPr="0080483B">
              <w:rPr>
                <w:sz w:val="19"/>
                <w:szCs w:val="19"/>
              </w:rPr>
              <w:lastRenderedPageBreak/>
              <w:t xml:space="preserve">River </w:t>
            </w:r>
            <w:proofErr w:type="spellStart"/>
            <w:r w:rsidRPr="0080483B">
              <w:rPr>
                <w:sz w:val="19"/>
                <w:szCs w:val="19"/>
              </w:rPr>
              <w:t>Sheoak</w:t>
            </w:r>
            <w:proofErr w:type="spellEnd"/>
          </w:p>
        </w:tc>
        <w:tc>
          <w:tcPr>
            <w:tcW w:w="1667" w:type="pct"/>
          </w:tcPr>
          <w:p w14:paraId="70374D2F" w14:textId="77777777" w:rsidR="005367E6" w:rsidRPr="0080483B" w:rsidRDefault="005367E6" w:rsidP="0080483B">
            <w:pPr>
              <w:pStyle w:val="NoSpacing"/>
              <w:jc w:val="right"/>
              <w:rPr>
                <w:sz w:val="19"/>
                <w:szCs w:val="19"/>
              </w:rPr>
            </w:pPr>
            <w:r w:rsidRPr="0080483B">
              <w:rPr>
                <w:sz w:val="19"/>
                <w:szCs w:val="19"/>
              </w:rPr>
              <w:t>140</w:t>
            </w:r>
          </w:p>
        </w:tc>
        <w:tc>
          <w:tcPr>
            <w:tcW w:w="1667" w:type="pct"/>
          </w:tcPr>
          <w:p w14:paraId="1498F837" w14:textId="77777777" w:rsidR="005367E6" w:rsidRPr="0080483B" w:rsidRDefault="005367E6" w:rsidP="0080483B">
            <w:pPr>
              <w:pStyle w:val="NoSpacing"/>
              <w:jc w:val="right"/>
              <w:rPr>
                <w:sz w:val="19"/>
                <w:szCs w:val="19"/>
              </w:rPr>
            </w:pPr>
            <w:r w:rsidRPr="0080483B">
              <w:rPr>
                <w:sz w:val="19"/>
                <w:szCs w:val="19"/>
              </w:rPr>
              <w:t>20</w:t>
            </w:r>
          </w:p>
        </w:tc>
      </w:tr>
      <w:tr w:rsidR="005367E6" w:rsidRPr="0080483B" w14:paraId="425CA989" w14:textId="77777777" w:rsidTr="00DC34B2">
        <w:tc>
          <w:tcPr>
            <w:tcW w:w="1667" w:type="pct"/>
          </w:tcPr>
          <w:p w14:paraId="33D77AF7" w14:textId="77777777" w:rsidR="005367E6" w:rsidRPr="0080483B" w:rsidRDefault="005367E6" w:rsidP="007A508B">
            <w:pPr>
              <w:pStyle w:val="NoSpacing"/>
              <w:rPr>
                <w:sz w:val="19"/>
                <w:szCs w:val="19"/>
              </w:rPr>
            </w:pPr>
            <w:r w:rsidRPr="0080483B">
              <w:rPr>
                <w:sz w:val="19"/>
                <w:szCs w:val="19"/>
              </w:rPr>
              <w:t>Ryegrass</w:t>
            </w:r>
          </w:p>
        </w:tc>
        <w:tc>
          <w:tcPr>
            <w:tcW w:w="1667" w:type="pct"/>
          </w:tcPr>
          <w:p w14:paraId="6C952C1F" w14:textId="77777777" w:rsidR="005367E6" w:rsidRPr="0080483B" w:rsidRDefault="005367E6" w:rsidP="0080483B">
            <w:pPr>
              <w:pStyle w:val="NoSpacing"/>
              <w:jc w:val="right"/>
              <w:rPr>
                <w:sz w:val="19"/>
                <w:szCs w:val="19"/>
              </w:rPr>
            </w:pPr>
            <w:r w:rsidRPr="0080483B">
              <w:rPr>
                <w:sz w:val="19"/>
                <w:szCs w:val="19"/>
              </w:rPr>
              <w:t>200–280</w:t>
            </w:r>
          </w:p>
        </w:tc>
        <w:tc>
          <w:tcPr>
            <w:tcW w:w="1667" w:type="pct"/>
          </w:tcPr>
          <w:p w14:paraId="31CA8BA9" w14:textId="77777777" w:rsidR="005367E6" w:rsidRPr="0080483B" w:rsidRDefault="005367E6" w:rsidP="0080483B">
            <w:pPr>
              <w:pStyle w:val="NoSpacing"/>
              <w:jc w:val="right"/>
              <w:rPr>
                <w:sz w:val="19"/>
                <w:szCs w:val="19"/>
              </w:rPr>
            </w:pPr>
            <w:r w:rsidRPr="0080483B">
              <w:rPr>
                <w:sz w:val="19"/>
                <w:szCs w:val="19"/>
              </w:rPr>
              <w:t>60–80</w:t>
            </w:r>
          </w:p>
        </w:tc>
      </w:tr>
      <w:tr w:rsidR="005367E6" w:rsidRPr="0080483B" w14:paraId="6E2DA644" w14:textId="77777777" w:rsidTr="00DC34B2">
        <w:tc>
          <w:tcPr>
            <w:tcW w:w="1667" w:type="pct"/>
          </w:tcPr>
          <w:p w14:paraId="77E0D01F" w14:textId="77777777" w:rsidR="005367E6" w:rsidRPr="0080483B" w:rsidRDefault="005367E6" w:rsidP="007A508B">
            <w:pPr>
              <w:pStyle w:val="NoSpacing"/>
              <w:rPr>
                <w:sz w:val="19"/>
                <w:szCs w:val="19"/>
              </w:rPr>
            </w:pPr>
            <w:r w:rsidRPr="0080483B">
              <w:rPr>
                <w:sz w:val="19"/>
                <w:szCs w:val="19"/>
              </w:rPr>
              <w:t>Rye/clover (2:1)</w:t>
            </w:r>
          </w:p>
        </w:tc>
        <w:tc>
          <w:tcPr>
            <w:tcW w:w="1667" w:type="pct"/>
          </w:tcPr>
          <w:p w14:paraId="069D2FEC" w14:textId="77777777" w:rsidR="005367E6" w:rsidRPr="0080483B" w:rsidRDefault="005367E6" w:rsidP="0080483B">
            <w:pPr>
              <w:pStyle w:val="NoSpacing"/>
              <w:jc w:val="right"/>
              <w:rPr>
                <w:sz w:val="19"/>
                <w:szCs w:val="19"/>
              </w:rPr>
            </w:pPr>
            <w:r w:rsidRPr="0080483B">
              <w:rPr>
                <w:sz w:val="19"/>
                <w:szCs w:val="19"/>
              </w:rPr>
              <w:t>220</w:t>
            </w:r>
          </w:p>
        </w:tc>
        <w:tc>
          <w:tcPr>
            <w:tcW w:w="1667" w:type="pct"/>
          </w:tcPr>
          <w:p w14:paraId="5744318C" w14:textId="77777777" w:rsidR="005367E6" w:rsidRPr="0080483B" w:rsidRDefault="005367E6" w:rsidP="0080483B">
            <w:pPr>
              <w:pStyle w:val="NoSpacing"/>
              <w:jc w:val="right"/>
              <w:rPr>
                <w:sz w:val="19"/>
                <w:szCs w:val="19"/>
              </w:rPr>
            </w:pPr>
            <w:r w:rsidRPr="0080483B">
              <w:rPr>
                <w:sz w:val="19"/>
                <w:szCs w:val="19"/>
              </w:rPr>
              <w:t>50</w:t>
            </w:r>
          </w:p>
        </w:tc>
      </w:tr>
      <w:tr w:rsidR="005367E6" w:rsidRPr="0080483B" w14:paraId="4A1E1262" w14:textId="77777777" w:rsidTr="00DC34B2">
        <w:tc>
          <w:tcPr>
            <w:tcW w:w="1667" w:type="pct"/>
          </w:tcPr>
          <w:p w14:paraId="685079CF" w14:textId="77777777" w:rsidR="005367E6" w:rsidRPr="0080483B" w:rsidRDefault="005367E6" w:rsidP="007A508B">
            <w:pPr>
              <w:pStyle w:val="NoSpacing"/>
              <w:rPr>
                <w:sz w:val="19"/>
                <w:szCs w:val="19"/>
              </w:rPr>
            </w:pPr>
            <w:r w:rsidRPr="0080483B">
              <w:rPr>
                <w:sz w:val="19"/>
                <w:szCs w:val="19"/>
              </w:rPr>
              <w:t>Sorghum</w:t>
            </w:r>
          </w:p>
        </w:tc>
        <w:tc>
          <w:tcPr>
            <w:tcW w:w="1667" w:type="pct"/>
          </w:tcPr>
          <w:p w14:paraId="725DE4D2" w14:textId="77777777" w:rsidR="005367E6" w:rsidRPr="0080483B" w:rsidRDefault="005367E6" w:rsidP="0080483B">
            <w:pPr>
              <w:pStyle w:val="NoSpacing"/>
              <w:jc w:val="right"/>
              <w:rPr>
                <w:sz w:val="19"/>
                <w:szCs w:val="19"/>
              </w:rPr>
            </w:pPr>
            <w:r w:rsidRPr="0080483B">
              <w:rPr>
                <w:sz w:val="19"/>
                <w:szCs w:val="19"/>
              </w:rPr>
              <w:t>90</w:t>
            </w:r>
          </w:p>
        </w:tc>
        <w:tc>
          <w:tcPr>
            <w:tcW w:w="1667" w:type="pct"/>
          </w:tcPr>
          <w:p w14:paraId="17203857" w14:textId="77777777" w:rsidR="005367E6" w:rsidRPr="0080483B" w:rsidRDefault="005367E6" w:rsidP="0080483B">
            <w:pPr>
              <w:pStyle w:val="NoSpacing"/>
              <w:jc w:val="right"/>
              <w:rPr>
                <w:sz w:val="19"/>
                <w:szCs w:val="19"/>
              </w:rPr>
            </w:pPr>
            <w:r w:rsidRPr="0080483B">
              <w:rPr>
                <w:sz w:val="19"/>
                <w:szCs w:val="19"/>
              </w:rPr>
              <w:t>15</w:t>
            </w:r>
          </w:p>
        </w:tc>
      </w:tr>
      <w:tr w:rsidR="005367E6" w:rsidRPr="0080483B" w14:paraId="73E38E6D" w14:textId="77777777" w:rsidTr="00DC34B2">
        <w:tc>
          <w:tcPr>
            <w:tcW w:w="1667" w:type="pct"/>
          </w:tcPr>
          <w:p w14:paraId="7EB41CF4" w14:textId="77777777" w:rsidR="005367E6" w:rsidRPr="0080483B" w:rsidRDefault="005367E6" w:rsidP="007A508B">
            <w:pPr>
              <w:pStyle w:val="NoSpacing"/>
              <w:rPr>
                <w:sz w:val="19"/>
                <w:szCs w:val="19"/>
              </w:rPr>
            </w:pPr>
            <w:r w:rsidRPr="0080483B">
              <w:rPr>
                <w:sz w:val="19"/>
                <w:szCs w:val="19"/>
              </w:rPr>
              <w:t>Tall fescue</w:t>
            </w:r>
          </w:p>
        </w:tc>
        <w:tc>
          <w:tcPr>
            <w:tcW w:w="1667" w:type="pct"/>
          </w:tcPr>
          <w:p w14:paraId="5EC7B74C" w14:textId="77777777" w:rsidR="005367E6" w:rsidRPr="0080483B" w:rsidRDefault="005367E6" w:rsidP="0080483B">
            <w:pPr>
              <w:pStyle w:val="NoSpacing"/>
              <w:jc w:val="right"/>
              <w:rPr>
                <w:sz w:val="19"/>
                <w:szCs w:val="19"/>
              </w:rPr>
            </w:pPr>
            <w:r w:rsidRPr="0080483B">
              <w:rPr>
                <w:sz w:val="19"/>
                <w:szCs w:val="19"/>
              </w:rPr>
              <w:t>150–320</w:t>
            </w:r>
          </w:p>
        </w:tc>
        <w:tc>
          <w:tcPr>
            <w:tcW w:w="1667" w:type="pct"/>
          </w:tcPr>
          <w:p w14:paraId="2ECFC5C9" w14:textId="77777777" w:rsidR="005367E6" w:rsidRPr="0080483B" w:rsidRDefault="005367E6" w:rsidP="0080483B">
            <w:pPr>
              <w:pStyle w:val="NoSpacing"/>
              <w:jc w:val="right"/>
              <w:rPr>
                <w:sz w:val="19"/>
                <w:szCs w:val="19"/>
              </w:rPr>
            </w:pPr>
            <w:r w:rsidRPr="0080483B">
              <w:rPr>
                <w:sz w:val="19"/>
                <w:szCs w:val="19"/>
              </w:rPr>
              <w:t>30</w:t>
            </w:r>
          </w:p>
        </w:tc>
      </w:tr>
    </w:tbl>
    <w:p w14:paraId="7BDBE6B4" w14:textId="77777777" w:rsidR="005367E6" w:rsidRPr="005367E6" w:rsidRDefault="005367E6" w:rsidP="00536A66">
      <w:pPr>
        <w:pStyle w:val="Heading3"/>
      </w:pPr>
      <w:bookmarkStart w:id="235" w:name="_Ref118445796"/>
      <w:bookmarkStart w:id="236" w:name="_Toc121909247"/>
      <w:bookmarkStart w:id="237" w:name="_Ref122004973"/>
      <w:bookmarkStart w:id="238" w:name="_Ref122417943"/>
      <w:bookmarkStart w:id="239" w:name="_Ref122417992"/>
      <w:r w:rsidRPr="00D2781F">
        <w:t xml:space="preserve">Calculation </w:t>
      </w:r>
      <w:bookmarkEnd w:id="235"/>
      <w:r w:rsidRPr="005367E6">
        <w:t xml:space="preserve">method for EDS suitability and </w:t>
      </w:r>
      <w:bookmarkEnd w:id="236"/>
      <w:bookmarkEnd w:id="237"/>
      <w:bookmarkEnd w:id="238"/>
      <w:bookmarkEnd w:id="239"/>
      <w:r w:rsidRPr="005367E6">
        <w:t>selection</w:t>
      </w:r>
    </w:p>
    <w:p w14:paraId="3E2E7204" w14:textId="7D66C8F7" w:rsidR="005367E6" w:rsidRPr="005367E6" w:rsidRDefault="005367E6" w:rsidP="005367E6">
      <w:r w:rsidRPr="005367E6">
        <w:t xml:space="preserve">The most suitable method for sizing an EDS depends on the site constraints including climate, proximity to receiving environments, soil permeability and EDS type. </w:t>
      </w:r>
      <w:r w:rsidR="00D52A74" w:rsidRPr="005367E6">
        <w:t>Generally,</w:t>
      </w:r>
      <w:r w:rsidRPr="005367E6">
        <w:t xml:space="preserve"> the guidance in </w:t>
      </w:r>
      <w:r w:rsidRPr="005367E6">
        <w:fldChar w:fldCharType="begin"/>
      </w:r>
      <w:r w:rsidRPr="005367E6">
        <w:instrText xml:space="preserve"> REF _Ref118467477 \h </w:instrText>
      </w:r>
      <w:r w:rsidRPr="005367E6">
        <w:fldChar w:fldCharType="separate"/>
      </w:r>
      <w:r w:rsidR="003F18BB" w:rsidRPr="00D2781F">
        <w:t xml:space="preserve">Table </w:t>
      </w:r>
      <w:r w:rsidR="003F18BB">
        <w:rPr>
          <w:noProof/>
        </w:rPr>
        <w:t>22</w:t>
      </w:r>
      <w:r w:rsidRPr="005367E6">
        <w:fldChar w:fldCharType="end"/>
      </w:r>
      <w:r w:rsidRPr="005367E6">
        <w:t xml:space="preserve"> is driven by the impact that climate has on water balance calculations and the rate at which nutrients are transported within the soil or groundwater at the site. </w:t>
      </w:r>
    </w:p>
    <w:p w14:paraId="16D8C937" w14:textId="77777777" w:rsidR="005367E6" w:rsidRPr="005367E6" w:rsidRDefault="005367E6" w:rsidP="005367E6">
      <w:r w:rsidRPr="005367E6">
        <w:t xml:space="preserve">Where nutrients are the limiting design characteristic, nutrient balance results should be considered as a suitable design sizing tool as this could result in pollution of nearby sensitive receiving environments. As outlined in Section </w:t>
      </w:r>
      <w:r w:rsidRPr="005367E6">
        <w:fldChar w:fldCharType="begin"/>
      </w:r>
      <w:r w:rsidRPr="005367E6">
        <w:instrText xml:space="preserve"> REF _Ref122422914 \r \h </w:instrText>
      </w:r>
      <w:r w:rsidRPr="005367E6">
        <w:fldChar w:fldCharType="separate"/>
      </w:r>
      <w:r w:rsidRPr="005367E6">
        <w:t>4.4.2</w:t>
      </w:r>
      <w:r w:rsidRPr="005367E6">
        <w:fldChar w:fldCharType="end"/>
      </w:r>
      <w:r w:rsidRPr="005367E6">
        <w:t xml:space="preserve">, sites that are hydraulically limited may result in very large or oversized EDS when water balance calculations are used. In situations where the most limiting design parameter results in what could be an oversized EDS, consider if it is the correct sizing method for the site. </w:t>
      </w:r>
    </w:p>
    <w:p w14:paraId="15ABFA95" w14:textId="5A113E49" w:rsidR="005367E6" w:rsidRPr="005367E6" w:rsidRDefault="005367E6" w:rsidP="005367E6">
      <w:r w:rsidRPr="005367E6">
        <w:t>If it is deemed to be the most appropriate method and the EDS is still considered oversized consider completing a more detailed analysis, which may include daily numerical modelling of soil water conditions or nutrient balance and/or groundwater plume modelling to determine attenuation rates of nutrients.</w:t>
      </w:r>
    </w:p>
    <w:p w14:paraId="01B8D111" w14:textId="3A86B008" w:rsidR="005367E6" w:rsidRPr="00D2781F" w:rsidRDefault="005367E6" w:rsidP="005367E6">
      <w:r>
        <w:t>The information</w:t>
      </w:r>
      <w:r w:rsidRPr="00D2781F">
        <w:t xml:space="preserve"> in </w:t>
      </w:r>
      <w:r w:rsidRPr="00D2781F">
        <w:fldChar w:fldCharType="begin"/>
      </w:r>
      <w:r w:rsidRPr="00D2781F">
        <w:instrText xml:space="preserve"> REF _Ref118467477 \h </w:instrText>
      </w:r>
      <w:r w:rsidRPr="00D2781F">
        <w:fldChar w:fldCharType="separate"/>
      </w:r>
      <w:r w:rsidR="00F73ADC" w:rsidRPr="00D2781F">
        <w:t xml:space="preserve">Table </w:t>
      </w:r>
      <w:r w:rsidR="00F73ADC">
        <w:rPr>
          <w:noProof/>
        </w:rPr>
        <w:t>22</w:t>
      </w:r>
      <w:r w:rsidRPr="00D2781F">
        <w:fldChar w:fldCharType="end"/>
      </w:r>
      <w:r w:rsidRPr="00D2781F">
        <w:t xml:space="preserve"> is for guidance purposes only and the suitable sizing method should be determined on a site-by-site basis by a suitably qualified person. </w:t>
      </w:r>
      <w:r>
        <w:t>M</w:t>
      </w:r>
      <w:r w:rsidRPr="00D2781F">
        <w:t xml:space="preserve">ultiple sizing methods are </w:t>
      </w:r>
      <w:r>
        <w:t xml:space="preserve">often </w:t>
      </w:r>
      <w:r w:rsidRPr="00D2781F">
        <w:t>calculated for comparative purposes to aid in determining the most suitable method.</w:t>
      </w:r>
    </w:p>
    <w:p w14:paraId="2A392FBA" w14:textId="16462A01" w:rsidR="005367E6" w:rsidRPr="00D2781F" w:rsidRDefault="005367E6" w:rsidP="006301E5">
      <w:pPr>
        <w:pStyle w:val="Caption"/>
      </w:pPr>
      <w:bookmarkStart w:id="240" w:name="_Ref118377499"/>
      <w:bookmarkStart w:id="241" w:name="_Ref118467477"/>
      <w:bookmarkStart w:id="242" w:name="_Toc121909335"/>
      <w:bookmarkStart w:id="243" w:name="_Toc167176722"/>
      <w:r w:rsidRPr="00D2781F">
        <w:t xml:space="preserve">Table </w:t>
      </w:r>
      <w:r>
        <w:fldChar w:fldCharType="begin"/>
      </w:r>
      <w:r>
        <w:instrText>SEQ Table \* ARABIC</w:instrText>
      </w:r>
      <w:r>
        <w:fldChar w:fldCharType="separate"/>
      </w:r>
      <w:r w:rsidR="003F18BB">
        <w:rPr>
          <w:noProof/>
        </w:rPr>
        <w:t>22</w:t>
      </w:r>
      <w:r>
        <w:fldChar w:fldCharType="end"/>
      </w:r>
      <w:bookmarkEnd w:id="240"/>
      <w:bookmarkEnd w:id="241"/>
      <w:r w:rsidRPr="005367E6">
        <w:t>:</w:t>
      </w:r>
      <w:r w:rsidRPr="00D2781F">
        <w:t xml:space="preserve"> Guidance on </w:t>
      </w:r>
      <w:r>
        <w:t>c</w:t>
      </w:r>
      <w:r w:rsidRPr="00D2781F">
        <w:t xml:space="preserve">alculation </w:t>
      </w:r>
      <w:r>
        <w:t>m</w:t>
      </w:r>
      <w:r w:rsidRPr="00D2781F">
        <w:t xml:space="preserve">ethod </w:t>
      </w:r>
      <w:bookmarkEnd w:id="242"/>
      <w:r>
        <w:t>s</w:t>
      </w:r>
      <w:r w:rsidRPr="00D2781F">
        <w:t>uitability</w:t>
      </w:r>
      <w:bookmarkEnd w:id="243"/>
    </w:p>
    <w:tbl>
      <w:tblPr>
        <w:tblStyle w:val="EPA"/>
        <w:tblW w:w="0" w:type="auto"/>
        <w:jc w:val="center"/>
        <w:tblCellMar>
          <w:top w:w="113" w:type="dxa"/>
          <w:bottom w:w="113" w:type="dxa"/>
        </w:tblCellMar>
        <w:tblLook w:val="0420" w:firstRow="1" w:lastRow="0" w:firstColumn="0" w:lastColumn="0" w:noHBand="0" w:noVBand="1"/>
      </w:tblPr>
      <w:tblGrid>
        <w:gridCol w:w="2410"/>
        <w:gridCol w:w="3686"/>
        <w:gridCol w:w="3497"/>
      </w:tblGrid>
      <w:tr w:rsidR="005367E6" w:rsidRPr="00766A71" w14:paraId="007DE38D" w14:textId="77777777" w:rsidTr="00326483">
        <w:trPr>
          <w:cnfStyle w:val="100000000000" w:firstRow="1" w:lastRow="0" w:firstColumn="0" w:lastColumn="0" w:oddVBand="0" w:evenVBand="0" w:oddHBand="0" w:evenHBand="0" w:firstRowFirstColumn="0" w:firstRowLastColumn="0" w:lastRowFirstColumn="0" w:lastRowLastColumn="0"/>
          <w:tblHeader/>
          <w:jc w:val="center"/>
        </w:trPr>
        <w:tc>
          <w:tcPr>
            <w:tcW w:w="2410" w:type="dxa"/>
            <w:vMerge w:val="restart"/>
            <w:vAlign w:val="center"/>
          </w:tcPr>
          <w:p w14:paraId="6EE8AF0A" w14:textId="77777777" w:rsidR="005367E6" w:rsidRPr="00766A71" w:rsidRDefault="005367E6" w:rsidP="00766A71">
            <w:pPr>
              <w:pStyle w:val="NoSpacing"/>
              <w:rPr>
                <w:rStyle w:val="CharacterStyle-Blue"/>
                <w:sz w:val="19"/>
                <w:szCs w:val="19"/>
              </w:rPr>
            </w:pPr>
            <w:r w:rsidRPr="00766A71">
              <w:rPr>
                <w:rStyle w:val="CharacterStyle-Blue"/>
                <w:sz w:val="19"/>
                <w:szCs w:val="19"/>
              </w:rPr>
              <w:t>Calculation method</w:t>
            </w:r>
          </w:p>
        </w:tc>
        <w:tc>
          <w:tcPr>
            <w:tcW w:w="7183" w:type="dxa"/>
            <w:gridSpan w:val="2"/>
          </w:tcPr>
          <w:p w14:paraId="6F8FF383" w14:textId="75090DC7" w:rsidR="005367E6" w:rsidRPr="00766A71" w:rsidRDefault="005367E6" w:rsidP="00766A71">
            <w:pPr>
              <w:pStyle w:val="NoSpacing"/>
              <w:jc w:val="center"/>
              <w:rPr>
                <w:rStyle w:val="CharacterStyle-Blue"/>
                <w:sz w:val="19"/>
                <w:szCs w:val="19"/>
              </w:rPr>
            </w:pPr>
            <w:r w:rsidRPr="00766A71">
              <w:rPr>
                <w:rStyle w:val="CharacterStyle-Blue"/>
                <w:sz w:val="19"/>
                <w:szCs w:val="19"/>
              </w:rPr>
              <w:t>Method suitability indicator</w:t>
            </w:r>
          </w:p>
        </w:tc>
      </w:tr>
      <w:tr w:rsidR="005367E6" w:rsidRPr="00766A71" w14:paraId="6BB521E2" w14:textId="77777777" w:rsidTr="007E7295">
        <w:trPr>
          <w:cnfStyle w:val="100000000000" w:firstRow="1" w:lastRow="0" w:firstColumn="0" w:lastColumn="0" w:oddVBand="0" w:evenVBand="0" w:oddHBand="0" w:evenHBand="0" w:firstRowFirstColumn="0" w:firstRowLastColumn="0" w:lastRowFirstColumn="0" w:lastRowLastColumn="0"/>
          <w:tblHeader/>
          <w:jc w:val="center"/>
        </w:trPr>
        <w:tc>
          <w:tcPr>
            <w:tcW w:w="2410" w:type="dxa"/>
            <w:vMerge/>
          </w:tcPr>
          <w:p w14:paraId="788F4E8B" w14:textId="77777777" w:rsidR="005367E6" w:rsidRPr="00766A71" w:rsidDel="00F026AF" w:rsidRDefault="005367E6" w:rsidP="00766A71">
            <w:pPr>
              <w:pStyle w:val="NoSpacing"/>
              <w:rPr>
                <w:rStyle w:val="CharacterStyle-Blue"/>
                <w:sz w:val="19"/>
                <w:szCs w:val="19"/>
              </w:rPr>
            </w:pPr>
          </w:p>
        </w:tc>
        <w:tc>
          <w:tcPr>
            <w:tcW w:w="3686" w:type="dxa"/>
            <w:vAlign w:val="center"/>
          </w:tcPr>
          <w:p w14:paraId="2CC51ECA" w14:textId="7EC6B38C" w:rsidR="005367E6" w:rsidRPr="00766A71" w:rsidRDefault="005367E6" w:rsidP="007E7295">
            <w:pPr>
              <w:pStyle w:val="NoSpacing"/>
              <w:jc w:val="center"/>
              <w:rPr>
                <w:rStyle w:val="CharacterStyle-Blue"/>
                <w:sz w:val="19"/>
                <w:szCs w:val="19"/>
              </w:rPr>
            </w:pPr>
            <w:r w:rsidRPr="00766A71">
              <w:rPr>
                <w:rStyle w:val="CharacterStyle-Blue"/>
                <w:sz w:val="19"/>
                <w:szCs w:val="19"/>
              </w:rPr>
              <w:t>More suitable</w:t>
            </w:r>
          </w:p>
        </w:tc>
        <w:tc>
          <w:tcPr>
            <w:tcW w:w="3497" w:type="dxa"/>
            <w:vAlign w:val="center"/>
          </w:tcPr>
          <w:p w14:paraId="213AE6CE" w14:textId="27E2F088" w:rsidR="005367E6" w:rsidRPr="00766A71" w:rsidDel="00F026AF" w:rsidRDefault="00250797" w:rsidP="007E7295">
            <w:pPr>
              <w:pStyle w:val="NoSpacing"/>
              <w:jc w:val="center"/>
              <w:rPr>
                <w:rStyle w:val="CharacterStyle-Blue"/>
                <w:sz w:val="19"/>
                <w:szCs w:val="19"/>
              </w:rPr>
            </w:pPr>
            <w:r w:rsidRPr="00766A71">
              <w:rPr>
                <w:rStyle w:val="CharacterStyle-Blue"/>
                <w:noProof/>
                <w:sz w:val="19"/>
                <w:szCs w:val="19"/>
              </w:rPr>
              <mc:AlternateContent>
                <mc:Choice Requires="wps">
                  <w:drawing>
                    <wp:anchor distT="0" distB="0" distL="114300" distR="114300" simplePos="0" relativeHeight="251658241" behindDoc="0" locked="0" layoutInCell="1" allowOverlap="1" wp14:anchorId="18708D56" wp14:editId="09D85FEE">
                      <wp:simplePos x="0" y="0"/>
                      <wp:positionH relativeFrom="margin">
                        <wp:posOffset>-694055</wp:posOffset>
                      </wp:positionH>
                      <wp:positionV relativeFrom="paragraph">
                        <wp:posOffset>83185</wp:posOffset>
                      </wp:positionV>
                      <wp:extent cx="1180465" cy="0"/>
                      <wp:effectExtent l="38100" t="76200" r="19685" b="95250"/>
                      <wp:wrapNone/>
                      <wp:docPr id="448" name="Straight Arrow Connector 448"/>
                      <wp:cNvGraphicFramePr/>
                      <a:graphic xmlns:a="http://schemas.openxmlformats.org/drawingml/2006/main">
                        <a:graphicData uri="http://schemas.microsoft.com/office/word/2010/wordprocessingShape">
                          <wps:wsp>
                            <wps:cNvCnPr/>
                            <wps:spPr>
                              <a:xfrm>
                                <a:off x="0" y="0"/>
                                <a:ext cx="1180465" cy="0"/>
                              </a:xfrm>
                              <a:prstGeom prst="straightConnector1">
                                <a:avLst/>
                              </a:prstGeom>
                              <a:noFill/>
                              <a:ln w="6350" cap="flat" cmpd="sng" algn="ctr">
                                <a:solidFill>
                                  <a:srgbClr val="005FB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E969A61" id="Straight Arrow Connector 448" o:spid="_x0000_s1026" type="#_x0000_t32" style="position:absolute;margin-left:-54.65pt;margin-top:6.55pt;width:92.95pt;height:0;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" strokecolor="#005fb4" strokeweight=".5pt">
                      <v:stroke startarrow="block" endarrow="block" joinstyle="miter"/>
                      <w10:wrap anchorx="margin"/>
                    </v:shape>
                  </w:pict>
                </mc:Fallback>
              </mc:AlternateContent>
            </w:r>
            <w:r w:rsidR="005367E6" w:rsidRPr="00766A71">
              <w:rPr>
                <w:rStyle w:val="CharacterStyle-Blue"/>
                <w:sz w:val="19"/>
                <w:szCs w:val="19"/>
              </w:rPr>
              <w:t>Less suitable</w:t>
            </w:r>
          </w:p>
        </w:tc>
      </w:tr>
      <w:tr w:rsidR="005367E6" w:rsidRPr="00766A71" w14:paraId="51D56C4E" w14:textId="77777777" w:rsidTr="002C4D2F">
        <w:trPr>
          <w:jc w:val="center"/>
        </w:trPr>
        <w:tc>
          <w:tcPr>
            <w:tcW w:w="2410" w:type="dxa"/>
          </w:tcPr>
          <w:p w14:paraId="1EE1CC05" w14:textId="77777777" w:rsidR="005367E6" w:rsidRPr="00766A71" w:rsidRDefault="005367E6" w:rsidP="00673203">
            <w:pPr>
              <w:pStyle w:val="NoSpacing"/>
              <w:rPr>
                <w:sz w:val="19"/>
                <w:szCs w:val="19"/>
              </w:rPr>
            </w:pPr>
            <w:r w:rsidRPr="00766A71">
              <w:rPr>
                <w:sz w:val="19"/>
                <w:szCs w:val="19"/>
              </w:rPr>
              <w:t>Simple hydraulic equation</w:t>
            </w:r>
          </w:p>
        </w:tc>
        <w:tc>
          <w:tcPr>
            <w:tcW w:w="3686" w:type="dxa"/>
          </w:tcPr>
          <w:p w14:paraId="575CAB77" w14:textId="77777777" w:rsidR="005367E6" w:rsidRPr="005B5099" w:rsidRDefault="005367E6" w:rsidP="007E7295">
            <w:pPr>
              <w:pStyle w:val="Tabletextdotpoint"/>
            </w:pPr>
            <w:r w:rsidRPr="005B5099">
              <w:t>Low to moderately constrained sites where sufficient site and soil information has been collected to adjust the DLR using a risk management approach.</w:t>
            </w:r>
          </w:p>
        </w:tc>
        <w:tc>
          <w:tcPr>
            <w:tcW w:w="3497" w:type="dxa"/>
          </w:tcPr>
          <w:p w14:paraId="192AD14B" w14:textId="77777777" w:rsidR="005367E6" w:rsidRPr="005B3072" w:rsidRDefault="005367E6" w:rsidP="007E7295">
            <w:pPr>
              <w:pStyle w:val="Tabletextdotpoint"/>
            </w:pPr>
            <w:r w:rsidRPr="005B3072">
              <w:t>Highly constrained sites where there is insufficient information available to assess risks and determine an appropriate DLR.</w:t>
            </w:r>
          </w:p>
          <w:p w14:paraId="1AABF4A7" w14:textId="77777777" w:rsidR="005367E6" w:rsidRPr="00766A71" w:rsidRDefault="005367E6" w:rsidP="007E7295">
            <w:pPr>
              <w:pStyle w:val="Tabletextdotpoint"/>
            </w:pPr>
            <w:r w:rsidRPr="005B3072">
              <w:t>Sites near sensitive receiving environments where nutrients are likely to be the most limiting design parameter.</w:t>
            </w:r>
          </w:p>
        </w:tc>
      </w:tr>
      <w:tr w:rsidR="005367E6" w:rsidRPr="00766A71" w14:paraId="55DD4C1C" w14:textId="77777777" w:rsidTr="002C4D2F">
        <w:trPr>
          <w:jc w:val="center"/>
        </w:trPr>
        <w:tc>
          <w:tcPr>
            <w:tcW w:w="2410" w:type="dxa"/>
          </w:tcPr>
          <w:p w14:paraId="03A8CAAD" w14:textId="77777777" w:rsidR="005367E6" w:rsidRPr="00766A71" w:rsidRDefault="005367E6" w:rsidP="00673203">
            <w:pPr>
              <w:pStyle w:val="NoSpacing"/>
              <w:rPr>
                <w:sz w:val="19"/>
                <w:szCs w:val="19"/>
              </w:rPr>
            </w:pPr>
            <w:r w:rsidRPr="00766A71">
              <w:rPr>
                <w:sz w:val="19"/>
                <w:szCs w:val="19"/>
              </w:rPr>
              <w:lastRenderedPageBreak/>
              <w:t>Water balance</w:t>
            </w:r>
          </w:p>
        </w:tc>
        <w:tc>
          <w:tcPr>
            <w:tcW w:w="3686" w:type="dxa"/>
          </w:tcPr>
          <w:p w14:paraId="7D73F642" w14:textId="628F60C4" w:rsidR="005367E6" w:rsidRPr="008D42EE" w:rsidRDefault="005367E6" w:rsidP="007E7295">
            <w:pPr>
              <w:pStyle w:val="Tabletextdotpoint"/>
            </w:pPr>
            <w:r w:rsidRPr="008D42EE">
              <w:t xml:space="preserve">Locations with moderate to dry climates where rainfall only slightly exceeds evaporation for up to </w:t>
            </w:r>
            <w:r w:rsidR="00456FE2" w:rsidRPr="008D42EE">
              <w:t xml:space="preserve">2 </w:t>
            </w:r>
            <w:r w:rsidRPr="008D42EE">
              <w:t>months of the year. This is most typical of inland regions of Australia.</w:t>
            </w:r>
          </w:p>
          <w:p w14:paraId="64BB30A5" w14:textId="77777777" w:rsidR="005367E6" w:rsidRPr="008D42EE" w:rsidRDefault="005367E6" w:rsidP="007E7295">
            <w:pPr>
              <w:pStyle w:val="Tabletextdotpoint"/>
            </w:pPr>
            <w:r w:rsidRPr="008D42EE">
              <w:t>Sizing of soil absorption and evapotranspiration trenches and beds.</w:t>
            </w:r>
          </w:p>
        </w:tc>
        <w:tc>
          <w:tcPr>
            <w:tcW w:w="3497" w:type="dxa"/>
          </w:tcPr>
          <w:p w14:paraId="7C460EB7" w14:textId="77777777" w:rsidR="005367E6" w:rsidRPr="008D42EE" w:rsidRDefault="005367E6" w:rsidP="007E7295">
            <w:pPr>
              <w:pStyle w:val="Tabletextdotpoint"/>
            </w:pPr>
            <w:r w:rsidRPr="008D42EE">
              <w:t>Locations with wet climates where rainfall exceeds evaporation for many months of the year.</w:t>
            </w:r>
            <w:r w:rsidRPr="008D42EE" w:rsidDel="00AE03BC">
              <w:t xml:space="preserve"> </w:t>
            </w:r>
          </w:p>
          <w:p w14:paraId="26AF8E73" w14:textId="77777777" w:rsidR="005367E6" w:rsidRPr="008D42EE" w:rsidRDefault="005367E6" w:rsidP="007E7295">
            <w:pPr>
              <w:pStyle w:val="Tabletextdotpoint"/>
            </w:pPr>
            <w:r w:rsidRPr="008D42EE">
              <w:t>Sizing of irrigation EDS types as this will likely result in a very large and oversized EDS.</w:t>
            </w:r>
          </w:p>
          <w:p w14:paraId="37F890F1" w14:textId="7FE0CE04" w:rsidR="005367E6" w:rsidRPr="008D42EE" w:rsidRDefault="005367E6" w:rsidP="007E7295">
            <w:pPr>
              <w:pStyle w:val="Tabletextdotpoint"/>
            </w:pPr>
            <w:r w:rsidRPr="008D42EE">
              <w:t xml:space="preserve">Sizing of Wisconsin mounds which should be sized using the techniques outlined in </w:t>
            </w:r>
            <w:r w:rsidRPr="008D42EE">
              <w:fldChar w:fldCharType="begin"/>
            </w:r>
            <w:r w:rsidRPr="008D42EE">
              <w:instrText xml:space="preserve"> REF _Ref122604824 \r \h </w:instrText>
            </w:r>
            <w:r w:rsidR="00315F67" w:rsidRPr="008D42EE">
              <w:instrText xml:space="preserve"> \* MERGEFORMAT </w:instrText>
            </w:r>
            <w:r w:rsidRPr="008D42EE">
              <w:fldChar w:fldCharType="separate"/>
            </w:r>
            <w:r w:rsidRPr="008D42EE">
              <w:t>Appendix 2.2.5</w:t>
            </w:r>
            <w:r w:rsidRPr="008D42EE">
              <w:fldChar w:fldCharType="end"/>
            </w:r>
          </w:p>
        </w:tc>
      </w:tr>
      <w:tr w:rsidR="005367E6" w:rsidRPr="00766A71" w14:paraId="16C9D390" w14:textId="77777777" w:rsidTr="002C4D2F">
        <w:trPr>
          <w:jc w:val="center"/>
        </w:trPr>
        <w:tc>
          <w:tcPr>
            <w:tcW w:w="2410" w:type="dxa"/>
          </w:tcPr>
          <w:p w14:paraId="25BDB0DB" w14:textId="77777777" w:rsidR="005367E6" w:rsidRPr="00766A71" w:rsidRDefault="005367E6" w:rsidP="00673203">
            <w:pPr>
              <w:pStyle w:val="NoSpacing"/>
              <w:rPr>
                <w:sz w:val="19"/>
                <w:szCs w:val="19"/>
              </w:rPr>
            </w:pPr>
            <w:r w:rsidRPr="00766A71">
              <w:rPr>
                <w:sz w:val="19"/>
                <w:szCs w:val="19"/>
              </w:rPr>
              <w:t>Nutrient balance</w:t>
            </w:r>
          </w:p>
        </w:tc>
        <w:tc>
          <w:tcPr>
            <w:tcW w:w="3686" w:type="dxa"/>
          </w:tcPr>
          <w:p w14:paraId="79367D80" w14:textId="77777777" w:rsidR="005367E6" w:rsidRPr="008D42EE" w:rsidRDefault="005367E6" w:rsidP="007E7295">
            <w:pPr>
              <w:pStyle w:val="Tabletextdotpoint"/>
            </w:pPr>
            <w:r w:rsidRPr="008D42EE">
              <w:t xml:space="preserve">Sites with high permeability soils (category 1–2 soils) and near sensitive receiving environments (e.g., rivers, estuaries etc.). Nutrients are transported more rapidly under these conditions. </w:t>
            </w:r>
          </w:p>
          <w:p w14:paraId="3A797D54" w14:textId="77777777" w:rsidR="005367E6" w:rsidRPr="008D42EE" w:rsidRDefault="005367E6" w:rsidP="007E7295">
            <w:pPr>
              <w:pStyle w:val="Tabletextdotpoint"/>
            </w:pPr>
            <w:r w:rsidRPr="008D42EE">
              <w:t>Sites with shallow groundwater or perched aquifer conditions.</w:t>
            </w:r>
          </w:p>
        </w:tc>
        <w:tc>
          <w:tcPr>
            <w:tcW w:w="3497" w:type="dxa"/>
          </w:tcPr>
          <w:p w14:paraId="61C9D3A9" w14:textId="77777777" w:rsidR="005367E6" w:rsidRPr="008D42EE" w:rsidRDefault="005367E6" w:rsidP="007E7295">
            <w:pPr>
              <w:pStyle w:val="Tabletextdotpoint"/>
            </w:pPr>
            <w:r w:rsidRPr="008D42EE">
              <w:t xml:space="preserve">Unconstrained sites with low permeability soils and no sensitive receiving environments. </w:t>
            </w:r>
          </w:p>
        </w:tc>
      </w:tr>
    </w:tbl>
    <w:p w14:paraId="57C5F4A2" w14:textId="77777777" w:rsidR="005367E6" w:rsidRPr="005367E6" w:rsidRDefault="005367E6" w:rsidP="00951B58">
      <w:pPr>
        <w:pStyle w:val="Heading2"/>
      </w:pPr>
      <w:bookmarkStart w:id="244" w:name="_Toc128307366"/>
      <w:bookmarkStart w:id="245" w:name="_Toc128577181"/>
      <w:bookmarkStart w:id="246" w:name="_Toc129094570"/>
      <w:bookmarkStart w:id="247" w:name="_Toc121909248"/>
      <w:bookmarkStart w:id="248" w:name="_Ref122605030"/>
      <w:bookmarkStart w:id="249" w:name="_Ref122605066"/>
      <w:bookmarkStart w:id="250" w:name="_Toc167096855"/>
      <w:bookmarkEnd w:id="244"/>
      <w:bookmarkEnd w:id="245"/>
      <w:bookmarkEnd w:id="246"/>
      <w:r w:rsidRPr="00D2781F">
        <w:t xml:space="preserve">Location and </w:t>
      </w:r>
      <w:r w:rsidRPr="005367E6">
        <w:t xml:space="preserve">setback </w:t>
      </w:r>
      <w:bookmarkEnd w:id="247"/>
      <w:bookmarkEnd w:id="248"/>
      <w:bookmarkEnd w:id="249"/>
      <w:r w:rsidRPr="005367E6">
        <w:t>distances</w:t>
      </w:r>
      <w:bookmarkEnd w:id="250"/>
    </w:p>
    <w:p w14:paraId="6046C2F7" w14:textId="77777777" w:rsidR="005367E6" w:rsidRPr="00D2781F" w:rsidRDefault="005367E6" w:rsidP="005367E6">
      <w:r w:rsidRPr="00D2781F">
        <w:t xml:space="preserve">This section provides guidance on the adoption of setback distances for a range of built and natural features located within and surrounding the </w:t>
      </w:r>
      <w:r>
        <w:t>property</w:t>
      </w:r>
      <w:r w:rsidRPr="00D2781F">
        <w:t>. The development of suitable setback distances for</w:t>
      </w:r>
      <w:r>
        <w:t xml:space="preserve"> an OWMS (including</w:t>
      </w:r>
      <w:r w:rsidRPr="00D2781F">
        <w:t xml:space="preserve"> the selected EDS</w:t>
      </w:r>
      <w:r>
        <w:t>)</w:t>
      </w:r>
      <w:r w:rsidRPr="00D2781F">
        <w:t xml:space="preserve"> is an important practical control measure in achieving an appropriate level </w:t>
      </w:r>
      <w:r>
        <w:t xml:space="preserve">of protection for </w:t>
      </w:r>
      <w:r w:rsidRPr="00D2781F">
        <w:t xml:space="preserve">human health and </w:t>
      </w:r>
      <w:r>
        <w:t>the environment</w:t>
      </w:r>
      <w:r w:rsidRPr="00D2781F">
        <w:t>. Equally important is the siting or location on the property of the EDS in the context of natural or built features and resulting availability of suitable land.</w:t>
      </w:r>
    </w:p>
    <w:p w14:paraId="15B26EF3" w14:textId="77777777" w:rsidR="005367E6" w:rsidRPr="005367E6" w:rsidRDefault="005367E6" w:rsidP="00536A66">
      <w:pPr>
        <w:pStyle w:val="Heading3"/>
      </w:pPr>
      <w:bookmarkStart w:id="251" w:name="_Toc121909250"/>
      <w:r w:rsidRPr="00D2781F">
        <w:t>Applicability</w:t>
      </w:r>
      <w:bookmarkEnd w:id="251"/>
    </w:p>
    <w:p w14:paraId="7957255C" w14:textId="31802EC6" w:rsidR="005367E6" w:rsidRPr="005367E6" w:rsidRDefault="005367E6" w:rsidP="005367E6">
      <w:r w:rsidRPr="00D2781F">
        <w:t xml:space="preserve">A </w:t>
      </w:r>
      <w:r w:rsidR="002C52B1">
        <w:t>2</w:t>
      </w:r>
      <w:r w:rsidRPr="00D2781F">
        <w:t>-tiered approach to the assignment of setback distances can be considered.</w:t>
      </w:r>
    </w:p>
    <w:p w14:paraId="1F412665" w14:textId="77777777" w:rsidR="005367E6" w:rsidRPr="00326483" w:rsidRDefault="005367E6" w:rsidP="00326483">
      <w:pPr>
        <w:pStyle w:val="Heading5"/>
      </w:pPr>
      <w:r w:rsidRPr="00326483">
        <w:t>Tier 1</w:t>
      </w:r>
    </w:p>
    <w:p w14:paraId="216AC0CB" w14:textId="140F3BCA" w:rsidR="005367E6" w:rsidRDefault="005367E6" w:rsidP="005367E6">
      <w:r w:rsidRPr="00D2781F">
        <w:t xml:space="preserve">Where appropriate and available, the setback distances </w:t>
      </w:r>
      <w:r>
        <w:t>referenced in Table 4-10 of</w:t>
      </w:r>
      <w:r w:rsidRPr="00D2781F">
        <w:t xml:space="preserve"> the </w:t>
      </w:r>
      <w:r w:rsidR="0013280D">
        <w:t>GOWM</w:t>
      </w:r>
      <w:r w:rsidRPr="00D2781F">
        <w:t xml:space="preserve"> (Section 4.</w:t>
      </w:r>
      <w:r>
        <w:t>5</w:t>
      </w:r>
      <w:r w:rsidRPr="00D2781F">
        <w:t xml:space="preserve">) can be adopted. </w:t>
      </w:r>
      <w:r>
        <w:t>These</w:t>
      </w:r>
      <w:r w:rsidRPr="001F6E24">
        <w:t xml:space="preserve"> distances are a conservative minimum that may be </w:t>
      </w:r>
      <w:r>
        <w:t xml:space="preserve">used as a basis to assist in the selection of setback distances, however, if they are not achievable and need to be varied consider using the Tier 2 approach. </w:t>
      </w:r>
    </w:p>
    <w:p w14:paraId="1A3644CA" w14:textId="3BF1C1F6" w:rsidR="00BD0EDC" w:rsidRDefault="00BD0EDC" w:rsidP="00BD0EDC">
      <w:r>
        <w:t xml:space="preserve">The setback distances and guideline information documented </w:t>
      </w:r>
      <w:r w:rsidR="00794151">
        <w:t>in Table 4-10 of</w:t>
      </w:r>
      <w:r w:rsidR="00794151" w:rsidRPr="00D2781F">
        <w:t xml:space="preserve"> the </w:t>
      </w:r>
      <w:r w:rsidR="00794151">
        <w:t>GOWM</w:t>
      </w:r>
      <w:r w:rsidR="00794151" w:rsidRPr="00D2781F">
        <w:t xml:space="preserve"> (Section 4.</w:t>
      </w:r>
      <w:r w:rsidR="00794151">
        <w:t>5</w:t>
      </w:r>
      <w:r w:rsidR="00794151" w:rsidRPr="00D2781F">
        <w:t xml:space="preserve">) </w:t>
      </w:r>
      <w:r>
        <w:t>provide a simple yet conservative approach to the selection of setback distances.</w:t>
      </w:r>
    </w:p>
    <w:p w14:paraId="2EF9C510" w14:textId="4BBA2A2A" w:rsidR="00BD0EDC" w:rsidRDefault="00A6012F" w:rsidP="00BD0EDC">
      <w:r>
        <w:t xml:space="preserve">Table 4-10 </w:t>
      </w:r>
      <w:r w:rsidR="00794151">
        <w:t>of</w:t>
      </w:r>
      <w:r w:rsidR="00794151" w:rsidRPr="00D2781F">
        <w:t xml:space="preserve"> the </w:t>
      </w:r>
      <w:r w:rsidR="00794151">
        <w:t>GOWM</w:t>
      </w:r>
      <w:r w:rsidR="00794151" w:rsidRPr="00D2781F">
        <w:t xml:space="preserve"> (Section 4.</w:t>
      </w:r>
      <w:r w:rsidR="00794151">
        <w:t>5</w:t>
      </w:r>
      <w:r w:rsidR="00794151" w:rsidRPr="00D2781F">
        <w:t xml:space="preserve">) </w:t>
      </w:r>
      <w:r w:rsidR="00BD0EDC" w:rsidRPr="00D813C7">
        <w:t xml:space="preserve">provides a guide on the setback distances that may be applied to OWMS. These setback distances are a conservative minimum that may be varied </w:t>
      </w:r>
      <w:r w:rsidR="00BD0EDC">
        <w:t>if</w:t>
      </w:r>
      <w:r w:rsidR="00BD0EDC" w:rsidRPr="00D813C7">
        <w:t xml:space="preserve"> sufficiently justified </w:t>
      </w:r>
      <w:r w:rsidR="00BD0EDC" w:rsidRPr="00D813C7">
        <w:lastRenderedPageBreak/>
        <w:t xml:space="preserve">by the applicant and approved by </w:t>
      </w:r>
      <w:r w:rsidR="00BD0EDC">
        <w:t xml:space="preserve">the </w:t>
      </w:r>
      <w:r w:rsidR="00BD0EDC" w:rsidRPr="00D813C7">
        <w:t xml:space="preserve">council. </w:t>
      </w:r>
      <w:r w:rsidR="008B01D8">
        <w:t>However, if</w:t>
      </w:r>
      <w:r w:rsidR="00476AD9">
        <w:t xml:space="preserve"> they are not practicable for the site and need to be varied, </w:t>
      </w:r>
      <w:r w:rsidR="0037788E">
        <w:t>a risk and performance-based approach can be used to determine alternative setback distances using the Tier 2 approach.</w:t>
      </w:r>
    </w:p>
    <w:p w14:paraId="04105B62" w14:textId="328A9FB7" w:rsidR="00BD0EDC" w:rsidRDefault="00ED59AF" w:rsidP="005367E6">
      <w:r>
        <w:t>Wastewater consultants and assessors may decide to seek alternative setback distances through demonstration of appropriate protections and controls. When this occurs, a risk and performance-based approach can be used to determine alternative setback distances</w:t>
      </w:r>
      <w:r w:rsidR="003D30FC">
        <w:t xml:space="preserve"> using the Tier 2 approach.</w:t>
      </w:r>
    </w:p>
    <w:p w14:paraId="1772E5E5" w14:textId="77777777" w:rsidR="005367E6" w:rsidRPr="00326483" w:rsidRDefault="005367E6" w:rsidP="00326483">
      <w:pPr>
        <w:pStyle w:val="Heading5"/>
      </w:pPr>
      <w:r w:rsidRPr="00326483">
        <w:t>Tier 2</w:t>
      </w:r>
    </w:p>
    <w:p w14:paraId="2DEA33DF" w14:textId="5D9AF44F" w:rsidR="005367E6" w:rsidRPr="00D2781F" w:rsidRDefault="005367E6" w:rsidP="005367E6">
      <w:r>
        <w:t>If</w:t>
      </w:r>
      <w:r w:rsidRPr="00D2781F">
        <w:t xml:space="preserve"> the outcomes from a setback distance evaluation performed during the selection and design process determine that adoption of one or more setback distances referenced in </w:t>
      </w:r>
      <w:r w:rsidR="0013280D">
        <w:t>GOWM</w:t>
      </w:r>
      <w:r w:rsidRPr="00D2781F">
        <w:t xml:space="preserve"> (Table 4</w:t>
      </w:r>
      <w:r w:rsidR="006D09A7">
        <w:t>-</w:t>
      </w:r>
      <w:r>
        <w:t>10</w:t>
      </w:r>
      <w:r w:rsidRPr="00D2781F">
        <w:t xml:space="preserve">) </w:t>
      </w:r>
      <w:r>
        <w:t>is</w:t>
      </w:r>
      <w:r w:rsidRPr="00D2781F">
        <w:t xml:space="preserve"> not </w:t>
      </w:r>
      <w:r w:rsidR="0037788E">
        <w:t>practicable for the site</w:t>
      </w:r>
      <w:r>
        <w:t>,</w:t>
      </w:r>
      <w:r w:rsidRPr="00D2781F">
        <w:t xml:space="preserve"> wastewater consultants and assessors may decide to choose alternative setback distances through demonstration of appropriate protections and controls. When this occurs, a risk and performance-based approach can be </w:t>
      </w:r>
      <w:r>
        <w:t>used</w:t>
      </w:r>
      <w:r w:rsidRPr="00D2781F">
        <w:t xml:space="preserve"> to determine alternative setback distances.</w:t>
      </w:r>
    </w:p>
    <w:p w14:paraId="0CD4B5E6" w14:textId="06DED7C9" w:rsidR="005367E6" w:rsidRPr="00D2781F" w:rsidRDefault="005367E6" w:rsidP="005367E6">
      <w:r w:rsidRPr="00D2781F">
        <w:t xml:space="preserve">The alternative setback distance assessment method </w:t>
      </w:r>
      <w:r w:rsidR="0042491D">
        <w:t>adapts an approach outlined in</w:t>
      </w:r>
      <w:r w:rsidRPr="00D2781F">
        <w:t xml:space="preserve"> </w:t>
      </w:r>
      <w:r w:rsidRPr="00B86B62">
        <w:t>AS/</w:t>
      </w:r>
      <w:r>
        <w:t>NZS</w:t>
      </w:r>
      <w:r w:rsidRPr="00B86B62">
        <w:t xml:space="preserve"> 1547:2012</w:t>
      </w:r>
      <w:r w:rsidRPr="00D2781F">
        <w:t xml:space="preserve"> Appendix R. </w:t>
      </w:r>
      <w:r>
        <w:t>The</w:t>
      </w:r>
      <w:r w:rsidRPr="00D2781F">
        <w:t xml:space="preserve"> appropriate distance for each specific site feature is </w:t>
      </w:r>
      <w:r>
        <w:t>determined by evaluating</w:t>
      </w:r>
      <w:r w:rsidRPr="00D2781F">
        <w:t xml:space="preserve"> feature</w:t>
      </w:r>
      <w:r>
        <w:t>-</w:t>
      </w:r>
      <w:r w:rsidRPr="00D2781F">
        <w:t xml:space="preserve">specific contributing factors, the selected EDS/treatment plant and the outcomes from the site and soil assessment. </w:t>
      </w:r>
      <w:r>
        <w:t>S</w:t>
      </w:r>
      <w:r w:rsidRPr="00D2781F">
        <w:t xml:space="preserve">uitable control measures can </w:t>
      </w:r>
      <w:r>
        <w:t xml:space="preserve">then </w:t>
      </w:r>
      <w:r w:rsidRPr="00D2781F">
        <w:t xml:space="preserve">be developed </w:t>
      </w:r>
      <w:r>
        <w:t>(</w:t>
      </w:r>
      <w:r w:rsidRPr="00D2781F">
        <w:t>if required</w:t>
      </w:r>
      <w:r>
        <w:t>) to minimise impacts to site features from wastewater.</w:t>
      </w:r>
    </w:p>
    <w:p w14:paraId="575301C2" w14:textId="77777777" w:rsidR="005367E6" w:rsidRPr="00D2781F" w:rsidRDefault="005367E6" w:rsidP="005367E6">
      <w:r w:rsidRPr="00D2781F">
        <w:t xml:space="preserve">Where </w:t>
      </w:r>
      <w:r>
        <w:t>OWMS</w:t>
      </w:r>
      <w:r w:rsidRPr="00D2781F">
        <w:t xml:space="preserve"> are proposed for highly constrained sites or sites near sensitive receiving environments, quantitative environmental modelling may be warranted to determine site-specific setback distances using </w:t>
      </w:r>
      <w:r w:rsidRPr="00DD34E4">
        <w:t>AS/</w:t>
      </w:r>
      <w:r>
        <w:t>NZS</w:t>
      </w:r>
      <w:r w:rsidRPr="00DD34E4">
        <w:t xml:space="preserve"> 1547:2012</w:t>
      </w:r>
      <w:r w:rsidRPr="00D2781F">
        <w:t xml:space="preserve"> Appendix R.</w:t>
      </w:r>
    </w:p>
    <w:p w14:paraId="26775B13" w14:textId="77777777" w:rsidR="005367E6" w:rsidRPr="005367E6" w:rsidRDefault="005367E6" w:rsidP="00536A66">
      <w:pPr>
        <w:pStyle w:val="Heading3"/>
      </w:pPr>
      <w:bookmarkStart w:id="252" w:name="_Toc121909251"/>
      <w:r w:rsidRPr="00D2781F">
        <w:t xml:space="preserve">Other </w:t>
      </w:r>
      <w:bookmarkEnd w:id="252"/>
      <w:r w:rsidRPr="005367E6">
        <w:t>considerations</w:t>
      </w:r>
    </w:p>
    <w:p w14:paraId="4BEDBB72" w14:textId="7BE9698C" w:rsidR="005367E6" w:rsidRDefault="005367E6" w:rsidP="005367E6">
      <w:r w:rsidRPr="00D2781F">
        <w:t xml:space="preserve">The location of </w:t>
      </w:r>
      <w:r>
        <w:t>an</w:t>
      </w:r>
      <w:r w:rsidRPr="00D2781F">
        <w:t xml:space="preserve"> EDS will predominantly be influenced by site features and achievement of appropriate setback distances, however</w:t>
      </w:r>
      <w:r>
        <w:t>,</w:t>
      </w:r>
      <w:r w:rsidRPr="00D2781F">
        <w:t xml:space="preserve"> there are several other factors that may require consideration. These considerations are provided in </w:t>
      </w:r>
      <w:r w:rsidRPr="00D2781F">
        <w:fldChar w:fldCharType="begin"/>
      </w:r>
      <w:r w:rsidRPr="00D2781F">
        <w:instrText xml:space="preserve"> REF _Ref118279908 \h </w:instrText>
      </w:r>
      <w:r w:rsidRPr="00D2781F">
        <w:fldChar w:fldCharType="separate"/>
      </w:r>
      <w:r w:rsidR="003749C1" w:rsidRPr="00D2781F">
        <w:t xml:space="preserve">Table </w:t>
      </w:r>
      <w:r w:rsidR="003749C1">
        <w:rPr>
          <w:noProof/>
        </w:rPr>
        <w:t>23</w:t>
      </w:r>
      <w:r w:rsidRPr="00D2781F">
        <w:fldChar w:fldCharType="end"/>
      </w:r>
      <w:r w:rsidRPr="00D2781F">
        <w:t>.</w:t>
      </w:r>
      <w:r>
        <w:t xml:space="preserve"> </w:t>
      </w:r>
    </w:p>
    <w:p w14:paraId="7A3CF28E" w14:textId="01F9E315" w:rsidR="005367E6" w:rsidRPr="00D2781F" w:rsidRDefault="005367E6" w:rsidP="005367E6">
      <w:r>
        <w:fldChar w:fldCharType="begin"/>
      </w:r>
      <w:r>
        <w:instrText xml:space="preserve"> REF _Ref129791539 \h </w:instrText>
      </w:r>
      <w:r>
        <w:fldChar w:fldCharType="separate"/>
      </w:r>
      <w:r w:rsidR="00440DA1" w:rsidRPr="00D2781F">
        <w:t xml:space="preserve">Table </w:t>
      </w:r>
      <w:r w:rsidR="00440DA1">
        <w:rPr>
          <w:noProof/>
        </w:rPr>
        <w:t>25</w:t>
      </w:r>
      <w:r>
        <w:fldChar w:fldCharType="end"/>
      </w:r>
      <w:r>
        <w:t xml:space="preserve"> provides a quick reference to the sections in AS/NZS 1547</w:t>
      </w:r>
      <w:r w:rsidDel="002D69D7">
        <w:t>:2012</w:t>
      </w:r>
      <w:r>
        <w:t xml:space="preserve"> that may be relevant in determining setback distances.  </w:t>
      </w:r>
    </w:p>
    <w:p w14:paraId="13BE235B" w14:textId="6A89483C" w:rsidR="005367E6" w:rsidRPr="00D2781F" w:rsidRDefault="005367E6" w:rsidP="006301E5">
      <w:pPr>
        <w:pStyle w:val="Caption"/>
      </w:pPr>
      <w:bookmarkStart w:id="253" w:name="_Ref118279908"/>
      <w:bookmarkStart w:id="254" w:name="_Toc121909336"/>
      <w:bookmarkStart w:id="255" w:name="_Toc167176723"/>
      <w:r w:rsidRPr="00D2781F">
        <w:t xml:space="preserve">Table </w:t>
      </w:r>
      <w:r>
        <w:fldChar w:fldCharType="begin"/>
      </w:r>
      <w:r>
        <w:instrText>SEQ Table \* ARABIC</w:instrText>
      </w:r>
      <w:r>
        <w:fldChar w:fldCharType="separate"/>
      </w:r>
      <w:r w:rsidR="00547DD5">
        <w:rPr>
          <w:noProof/>
        </w:rPr>
        <w:t>23</w:t>
      </w:r>
      <w:r>
        <w:fldChar w:fldCharType="end"/>
      </w:r>
      <w:bookmarkEnd w:id="253"/>
      <w:r w:rsidRPr="005367E6">
        <w:t>:</w:t>
      </w:r>
      <w:r w:rsidRPr="00D2781F">
        <w:t xml:space="preserve"> EDS </w:t>
      </w:r>
      <w:r>
        <w:t>s</w:t>
      </w:r>
      <w:r w:rsidRPr="00D2781F">
        <w:t xml:space="preserve">iting and </w:t>
      </w:r>
      <w:r>
        <w:t>l</w:t>
      </w:r>
      <w:r w:rsidRPr="00D2781F">
        <w:t xml:space="preserve">ocation </w:t>
      </w:r>
      <w:bookmarkEnd w:id="254"/>
      <w:r>
        <w:t>c</w:t>
      </w:r>
      <w:r w:rsidRPr="00D2781F">
        <w:t>onsiderations</w:t>
      </w:r>
      <w:bookmarkEnd w:id="255"/>
    </w:p>
    <w:tbl>
      <w:tblPr>
        <w:tblStyle w:val="EPA"/>
        <w:tblW w:w="5000" w:type="pct"/>
        <w:tblCellMar>
          <w:top w:w="113" w:type="dxa"/>
          <w:bottom w:w="113" w:type="dxa"/>
        </w:tblCellMar>
        <w:tblLook w:val="0420" w:firstRow="1" w:lastRow="0" w:firstColumn="0" w:lastColumn="0" w:noHBand="0" w:noVBand="1"/>
      </w:tblPr>
      <w:tblGrid>
        <w:gridCol w:w="3686"/>
        <w:gridCol w:w="6518"/>
      </w:tblGrid>
      <w:tr w:rsidR="005367E6" w:rsidRPr="00766A71" w14:paraId="73A89707" w14:textId="77777777" w:rsidTr="00766A71">
        <w:trPr>
          <w:cnfStyle w:val="100000000000" w:firstRow="1" w:lastRow="0" w:firstColumn="0" w:lastColumn="0" w:oddVBand="0" w:evenVBand="0" w:oddHBand="0" w:evenHBand="0" w:firstRowFirstColumn="0" w:firstRowLastColumn="0" w:lastRowFirstColumn="0" w:lastRowLastColumn="0"/>
        </w:trPr>
        <w:tc>
          <w:tcPr>
            <w:tcW w:w="1806" w:type="pct"/>
          </w:tcPr>
          <w:p w14:paraId="005F21B2" w14:textId="77777777" w:rsidR="005367E6" w:rsidRPr="00766A71" w:rsidRDefault="005367E6" w:rsidP="00766A71">
            <w:pPr>
              <w:pStyle w:val="NoSpacing"/>
              <w:rPr>
                <w:rStyle w:val="CharacterStyle-Blue"/>
                <w:sz w:val="19"/>
                <w:szCs w:val="19"/>
              </w:rPr>
            </w:pPr>
            <w:r w:rsidRPr="00766A71">
              <w:rPr>
                <w:rStyle w:val="CharacterStyle-Blue"/>
                <w:sz w:val="19"/>
                <w:szCs w:val="19"/>
              </w:rPr>
              <w:t>Feature</w:t>
            </w:r>
          </w:p>
        </w:tc>
        <w:tc>
          <w:tcPr>
            <w:tcW w:w="3194" w:type="pct"/>
          </w:tcPr>
          <w:p w14:paraId="5C9C4FA7" w14:textId="77777777" w:rsidR="005367E6" w:rsidRPr="00766A71" w:rsidRDefault="005367E6" w:rsidP="00766A71">
            <w:pPr>
              <w:pStyle w:val="NoSpacing"/>
              <w:rPr>
                <w:rStyle w:val="CharacterStyle-Blue"/>
                <w:sz w:val="19"/>
                <w:szCs w:val="19"/>
              </w:rPr>
            </w:pPr>
            <w:r w:rsidRPr="00766A71">
              <w:rPr>
                <w:rStyle w:val="CharacterStyle-Blue"/>
                <w:sz w:val="19"/>
                <w:szCs w:val="19"/>
              </w:rPr>
              <w:t>Consideration</w:t>
            </w:r>
          </w:p>
        </w:tc>
      </w:tr>
      <w:tr w:rsidR="005367E6" w:rsidRPr="00766A71" w14:paraId="47B0B18C" w14:textId="77777777" w:rsidTr="00766A71">
        <w:tc>
          <w:tcPr>
            <w:tcW w:w="1806" w:type="pct"/>
          </w:tcPr>
          <w:p w14:paraId="25B6DC35" w14:textId="77777777" w:rsidR="005367E6" w:rsidRPr="00766A71" w:rsidRDefault="005367E6" w:rsidP="00766A71">
            <w:pPr>
              <w:pStyle w:val="NoSpacing"/>
              <w:rPr>
                <w:sz w:val="19"/>
                <w:szCs w:val="19"/>
              </w:rPr>
            </w:pPr>
            <w:r w:rsidRPr="00766A71">
              <w:rPr>
                <w:sz w:val="19"/>
                <w:szCs w:val="19"/>
              </w:rPr>
              <w:t>Amenity</w:t>
            </w:r>
          </w:p>
        </w:tc>
        <w:tc>
          <w:tcPr>
            <w:tcW w:w="3194" w:type="pct"/>
          </w:tcPr>
          <w:p w14:paraId="732AB00C" w14:textId="2FA51B10" w:rsidR="005367E6" w:rsidRPr="00766A71" w:rsidRDefault="005367E6" w:rsidP="00766A71">
            <w:pPr>
              <w:pStyle w:val="NoSpacing"/>
              <w:rPr>
                <w:sz w:val="19"/>
                <w:szCs w:val="19"/>
              </w:rPr>
            </w:pPr>
            <w:r w:rsidRPr="00766A71">
              <w:rPr>
                <w:sz w:val="19"/>
                <w:szCs w:val="19"/>
              </w:rPr>
              <w:t>The location of the EDS may be influenced by additional factors including visual amenity, property owners’ expectations, remaining open space land and landscaping plans. While achievement of appropriate setback distances is the primary objective, integration of the EDS location with the secondary objectives may be achievable.</w:t>
            </w:r>
          </w:p>
        </w:tc>
      </w:tr>
      <w:tr w:rsidR="005367E6" w:rsidRPr="00766A71" w14:paraId="15CF5C9C" w14:textId="77777777" w:rsidTr="00766A71">
        <w:tc>
          <w:tcPr>
            <w:tcW w:w="1806" w:type="pct"/>
          </w:tcPr>
          <w:p w14:paraId="609824FE" w14:textId="77777777" w:rsidR="005367E6" w:rsidRPr="00766A71" w:rsidRDefault="005367E6" w:rsidP="00766A71">
            <w:pPr>
              <w:pStyle w:val="NoSpacing"/>
              <w:rPr>
                <w:sz w:val="19"/>
                <w:szCs w:val="19"/>
              </w:rPr>
            </w:pPr>
            <w:r w:rsidRPr="00766A71">
              <w:rPr>
                <w:sz w:val="19"/>
                <w:szCs w:val="19"/>
              </w:rPr>
              <w:t>Dwellings and habitable buildings</w:t>
            </w:r>
          </w:p>
        </w:tc>
        <w:tc>
          <w:tcPr>
            <w:tcW w:w="3194" w:type="pct"/>
          </w:tcPr>
          <w:p w14:paraId="47D01C02" w14:textId="77777777" w:rsidR="005367E6" w:rsidRPr="00766A71" w:rsidRDefault="005367E6" w:rsidP="00766A71">
            <w:pPr>
              <w:pStyle w:val="NoSpacing"/>
              <w:rPr>
                <w:sz w:val="19"/>
                <w:szCs w:val="19"/>
              </w:rPr>
            </w:pPr>
            <w:r w:rsidRPr="00766A71">
              <w:rPr>
                <w:sz w:val="19"/>
                <w:szCs w:val="19"/>
              </w:rPr>
              <w:t>While setback distances address the proximity of an EDS to a habitable building, there may be situations that further influence the EDS location. For example, on sloping sites it is preferable to locate the EDS below the dwelling especially if unconstrained by availability of suitable land.</w:t>
            </w:r>
          </w:p>
        </w:tc>
      </w:tr>
      <w:tr w:rsidR="005367E6" w:rsidRPr="00766A71" w14:paraId="4F301B9A" w14:textId="77777777" w:rsidTr="00766A71">
        <w:tc>
          <w:tcPr>
            <w:tcW w:w="1806" w:type="pct"/>
          </w:tcPr>
          <w:p w14:paraId="4F208504" w14:textId="77777777" w:rsidR="005367E6" w:rsidRPr="00766A71" w:rsidRDefault="005367E6" w:rsidP="00766A71">
            <w:pPr>
              <w:pStyle w:val="NoSpacing"/>
              <w:rPr>
                <w:sz w:val="19"/>
                <w:szCs w:val="19"/>
              </w:rPr>
            </w:pPr>
            <w:r w:rsidRPr="00766A71">
              <w:rPr>
                <w:sz w:val="19"/>
                <w:szCs w:val="19"/>
              </w:rPr>
              <w:lastRenderedPageBreak/>
              <w:t>Exposure</w:t>
            </w:r>
          </w:p>
        </w:tc>
        <w:tc>
          <w:tcPr>
            <w:tcW w:w="3194" w:type="pct"/>
          </w:tcPr>
          <w:p w14:paraId="2D9BDB12" w14:textId="77777777" w:rsidR="005367E6" w:rsidRPr="00766A71" w:rsidRDefault="005367E6" w:rsidP="00766A71">
            <w:pPr>
              <w:pStyle w:val="NoSpacing"/>
              <w:rPr>
                <w:sz w:val="19"/>
                <w:szCs w:val="19"/>
              </w:rPr>
            </w:pPr>
            <w:r w:rsidRPr="00766A71">
              <w:rPr>
                <w:sz w:val="19"/>
                <w:szCs w:val="19"/>
              </w:rPr>
              <w:t>Where possible the EDS should be located to achieve exposure to prevailing winds and sun.</w:t>
            </w:r>
          </w:p>
        </w:tc>
      </w:tr>
      <w:tr w:rsidR="005367E6" w:rsidRPr="00766A71" w14:paraId="1E597D1B" w14:textId="77777777" w:rsidTr="00766A71">
        <w:tc>
          <w:tcPr>
            <w:tcW w:w="1806" w:type="pct"/>
          </w:tcPr>
          <w:p w14:paraId="039FC987" w14:textId="77777777" w:rsidR="005367E6" w:rsidRPr="00766A71" w:rsidRDefault="005367E6" w:rsidP="00766A71">
            <w:pPr>
              <w:pStyle w:val="NoSpacing"/>
              <w:rPr>
                <w:sz w:val="19"/>
                <w:szCs w:val="19"/>
              </w:rPr>
            </w:pPr>
            <w:r w:rsidRPr="00766A71">
              <w:rPr>
                <w:sz w:val="19"/>
                <w:szCs w:val="19"/>
              </w:rPr>
              <w:t>Future development</w:t>
            </w:r>
          </w:p>
        </w:tc>
        <w:tc>
          <w:tcPr>
            <w:tcW w:w="3194" w:type="pct"/>
          </w:tcPr>
          <w:p w14:paraId="2402E6B5" w14:textId="77777777" w:rsidR="005367E6" w:rsidRPr="00766A71" w:rsidRDefault="005367E6" w:rsidP="00766A71">
            <w:pPr>
              <w:pStyle w:val="NoSpacing"/>
              <w:rPr>
                <w:sz w:val="19"/>
                <w:szCs w:val="19"/>
              </w:rPr>
            </w:pPr>
            <w:r w:rsidRPr="00766A71">
              <w:rPr>
                <w:sz w:val="19"/>
                <w:szCs w:val="19"/>
              </w:rPr>
              <w:t xml:space="preserve">The location of the EDS should always consider potential future developments of the property. </w:t>
            </w:r>
          </w:p>
        </w:tc>
      </w:tr>
      <w:tr w:rsidR="005367E6" w:rsidRPr="00766A71" w14:paraId="7467C52E" w14:textId="77777777" w:rsidTr="00766A71">
        <w:tc>
          <w:tcPr>
            <w:tcW w:w="1806" w:type="pct"/>
          </w:tcPr>
          <w:p w14:paraId="6A2135FE" w14:textId="77777777" w:rsidR="005367E6" w:rsidRPr="00766A71" w:rsidRDefault="005367E6" w:rsidP="00766A71">
            <w:pPr>
              <w:pStyle w:val="NoSpacing"/>
              <w:rPr>
                <w:sz w:val="19"/>
                <w:szCs w:val="19"/>
              </w:rPr>
            </w:pPr>
            <w:r w:rsidRPr="00766A71">
              <w:rPr>
                <w:sz w:val="19"/>
                <w:szCs w:val="19"/>
              </w:rPr>
              <w:t>Planning and regulatory requirements</w:t>
            </w:r>
          </w:p>
        </w:tc>
        <w:tc>
          <w:tcPr>
            <w:tcW w:w="3194" w:type="pct"/>
          </w:tcPr>
          <w:p w14:paraId="17215287" w14:textId="77777777" w:rsidR="005367E6" w:rsidRPr="00766A71" w:rsidRDefault="005367E6" w:rsidP="00766A71">
            <w:pPr>
              <w:pStyle w:val="NoSpacing"/>
              <w:rPr>
                <w:sz w:val="19"/>
                <w:szCs w:val="19"/>
              </w:rPr>
            </w:pPr>
            <w:r w:rsidRPr="00766A71">
              <w:rPr>
                <w:sz w:val="19"/>
                <w:szCs w:val="19"/>
              </w:rPr>
              <w:t xml:space="preserve">The EDS should be located so that it is consistent with planning or regulatory provisions. </w:t>
            </w:r>
          </w:p>
        </w:tc>
      </w:tr>
      <w:tr w:rsidR="005367E6" w:rsidRPr="00766A71" w14:paraId="235E9057" w14:textId="77777777" w:rsidTr="00766A71">
        <w:tc>
          <w:tcPr>
            <w:tcW w:w="1806" w:type="pct"/>
          </w:tcPr>
          <w:p w14:paraId="4C046222" w14:textId="77777777" w:rsidR="005367E6" w:rsidRPr="00766A71" w:rsidRDefault="005367E6" w:rsidP="00766A71">
            <w:pPr>
              <w:pStyle w:val="NoSpacing"/>
              <w:rPr>
                <w:sz w:val="19"/>
                <w:szCs w:val="19"/>
              </w:rPr>
            </w:pPr>
            <w:r w:rsidRPr="00766A71">
              <w:rPr>
                <w:sz w:val="19"/>
                <w:szCs w:val="19"/>
              </w:rPr>
              <w:t>Proximity to treatment plant</w:t>
            </w:r>
          </w:p>
        </w:tc>
        <w:tc>
          <w:tcPr>
            <w:tcW w:w="3194" w:type="pct"/>
          </w:tcPr>
          <w:p w14:paraId="5F3585E5" w14:textId="62767EB2" w:rsidR="005367E6" w:rsidRPr="00766A71" w:rsidRDefault="005367E6" w:rsidP="00766A71">
            <w:pPr>
              <w:pStyle w:val="NoSpacing"/>
              <w:rPr>
                <w:sz w:val="19"/>
                <w:szCs w:val="19"/>
              </w:rPr>
            </w:pPr>
            <w:r w:rsidRPr="00766A71">
              <w:rPr>
                <w:sz w:val="19"/>
                <w:szCs w:val="19"/>
              </w:rPr>
              <w:t xml:space="preserve">The location of the EDS in relation to the location of the treatment plant may need to be considered. The conveyance of effluent from the treatment plant to the EDS </w:t>
            </w:r>
            <w:r w:rsidR="0067227D">
              <w:rPr>
                <w:sz w:val="19"/>
                <w:szCs w:val="19"/>
              </w:rPr>
              <w:t>should</w:t>
            </w:r>
            <w:r w:rsidRPr="00766A71">
              <w:rPr>
                <w:sz w:val="19"/>
                <w:szCs w:val="19"/>
              </w:rPr>
              <w:t xml:space="preserve"> be feasible and constructable.</w:t>
            </w:r>
          </w:p>
        </w:tc>
      </w:tr>
      <w:tr w:rsidR="005367E6" w:rsidRPr="00766A71" w14:paraId="704CCEB4" w14:textId="77777777" w:rsidTr="00766A71">
        <w:tc>
          <w:tcPr>
            <w:tcW w:w="1806" w:type="pct"/>
          </w:tcPr>
          <w:p w14:paraId="7DD40D87" w14:textId="77777777" w:rsidR="005367E6" w:rsidRPr="00766A71" w:rsidRDefault="005367E6" w:rsidP="00766A71">
            <w:pPr>
              <w:pStyle w:val="NoSpacing"/>
              <w:rPr>
                <w:sz w:val="19"/>
                <w:szCs w:val="19"/>
              </w:rPr>
            </w:pPr>
            <w:r w:rsidRPr="00766A71">
              <w:rPr>
                <w:sz w:val="19"/>
                <w:szCs w:val="19"/>
              </w:rPr>
              <w:t>Recreational areas</w:t>
            </w:r>
          </w:p>
        </w:tc>
        <w:tc>
          <w:tcPr>
            <w:tcW w:w="3194" w:type="pct"/>
          </w:tcPr>
          <w:p w14:paraId="4B17EF86" w14:textId="77777777" w:rsidR="005367E6" w:rsidRPr="00766A71" w:rsidRDefault="005367E6" w:rsidP="00766A71">
            <w:pPr>
              <w:pStyle w:val="NoSpacing"/>
              <w:rPr>
                <w:sz w:val="19"/>
                <w:szCs w:val="19"/>
              </w:rPr>
            </w:pPr>
            <w:r w:rsidRPr="00766A71">
              <w:rPr>
                <w:sz w:val="19"/>
                <w:szCs w:val="19"/>
              </w:rPr>
              <w:t>The location of the EDS should consider the proximity of recreational areas including swimming pools and children’s play equipment, especially on sloping sites.</w:t>
            </w:r>
          </w:p>
        </w:tc>
      </w:tr>
    </w:tbl>
    <w:bookmarkStart w:id="256" w:name="_Toc118281149"/>
    <w:bookmarkStart w:id="257" w:name="_Toc118281786"/>
    <w:bookmarkStart w:id="258" w:name="_Toc118281150"/>
    <w:bookmarkStart w:id="259" w:name="_Toc118281787"/>
    <w:bookmarkEnd w:id="256"/>
    <w:bookmarkEnd w:id="257"/>
    <w:bookmarkEnd w:id="258"/>
    <w:bookmarkEnd w:id="259"/>
    <w:p w14:paraId="2D237BB7" w14:textId="290FF337" w:rsidR="00896CF4" w:rsidRDefault="0085336D" w:rsidP="007E7295">
      <w:pPr>
        <w:spacing w:before="120" w:after="160" w:line="259" w:lineRule="auto"/>
      </w:pPr>
      <w:r>
        <w:fldChar w:fldCharType="begin"/>
      </w:r>
      <w:r>
        <w:instrText xml:space="preserve"> REF _Ref155085835 \h </w:instrText>
      </w:r>
      <w:r>
        <w:fldChar w:fldCharType="separate"/>
      </w:r>
      <w:r w:rsidRPr="00D2781F">
        <w:t xml:space="preserve">Table </w:t>
      </w:r>
      <w:r>
        <w:rPr>
          <w:noProof/>
        </w:rPr>
        <w:t>24</w:t>
      </w:r>
      <w:r>
        <w:fldChar w:fldCharType="end"/>
      </w:r>
      <w:r w:rsidR="00896CF4">
        <w:t xml:space="preserve"> outlines </w:t>
      </w:r>
      <w:r w:rsidR="00D13033">
        <w:t xml:space="preserve">examples of </w:t>
      </w:r>
      <w:r w:rsidR="00896CF4">
        <w:t xml:space="preserve">constraints and scale descriptors for site </w:t>
      </w:r>
      <w:r w:rsidR="008528AB">
        <w:t xml:space="preserve">or </w:t>
      </w:r>
      <w:r w:rsidR="00896CF4">
        <w:t>system</w:t>
      </w:r>
      <w:r w:rsidR="008528AB">
        <w:t xml:space="preserve"> element</w:t>
      </w:r>
      <w:r w:rsidR="00217A3C">
        <w:t>s</w:t>
      </w:r>
      <w:r w:rsidR="00896CF4">
        <w:t xml:space="preserve">. </w:t>
      </w:r>
      <w:r w:rsidR="00EB0DBC" w:rsidRPr="00EB0DBC">
        <w:t xml:space="preserve">The list should not be considered exhaustive as other </w:t>
      </w:r>
      <w:r w:rsidR="0030642C">
        <w:t>site</w:t>
      </w:r>
      <w:r w:rsidR="00C740CD">
        <w:t xml:space="preserve"> or system elements</w:t>
      </w:r>
      <w:r w:rsidR="00EB0DBC" w:rsidRPr="00EB0DBC">
        <w:t xml:space="preserve"> may be applicable</w:t>
      </w:r>
      <w:r w:rsidR="00262070">
        <w:t xml:space="preserve">. </w:t>
      </w:r>
      <w:r w:rsidR="00896CF4">
        <w:t xml:space="preserve">When determining the </w:t>
      </w:r>
      <w:r w:rsidR="00217A3C">
        <w:t>setback</w:t>
      </w:r>
      <w:r w:rsidR="00896CF4">
        <w:t xml:space="preserve"> for a specific site feature or sensitive receptor, it </w:t>
      </w:r>
      <w:r w:rsidR="009218DC">
        <w:t>is</w:t>
      </w:r>
      <w:r w:rsidR="00896CF4">
        <w:t xml:space="preserve"> essential to </w:t>
      </w:r>
      <w:r w:rsidR="00646879">
        <w:t xml:space="preserve">be informed by the </w:t>
      </w:r>
      <w:r w:rsidR="00217A3C">
        <w:t>outcomes of</w:t>
      </w:r>
      <w:r w:rsidR="00896CF4">
        <w:t xml:space="preserve"> a risk assessment. Th</w:t>
      </w:r>
      <w:r w:rsidR="00F855F0">
        <w:t>e</w:t>
      </w:r>
      <w:r w:rsidR="00896CF4">
        <w:t xml:space="preserve"> assessment </w:t>
      </w:r>
      <w:r w:rsidR="00F855F0">
        <w:t xml:space="preserve">should </w:t>
      </w:r>
      <w:r w:rsidR="00835C87">
        <w:t>consider</w:t>
      </w:r>
      <w:r w:rsidR="00896CF4">
        <w:t xml:space="preserve"> the position of the relevant site and system constraints </w:t>
      </w:r>
      <w:r w:rsidR="00C51D59">
        <w:t xml:space="preserve">within </w:t>
      </w:r>
      <w:r w:rsidR="00896CF4">
        <w:t xml:space="preserve">the respective </w:t>
      </w:r>
      <w:r w:rsidR="00C51D59">
        <w:t>constraint scale</w:t>
      </w:r>
      <w:r w:rsidR="00896CF4">
        <w:t>.</w:t>
      </w:r>
      <w:r w:rsidR="004B7FF3">
        <w:t xml:space="preserve"> The higher the constraint, the </w:t>
      </w:r>
      <w:r w:rsidR="00480168">
        <w:t xml:space="preserve">greater the setback distance </w:t>
      </w:r>
      <w:r w:rsidR="00264C05">
        <w:t xml:space="preserve">required. </w:t>
      </w:r>
    </w:p>
    <w:p w14:paraId="4E61DDFA" w14:textId="5AC6C28E" w:rsidR="00FF31AE" w:rsidRPr="007E7295" w:rsidRDefault="00896CF4" w:rsidP="00896CF4">
      <w:pPr>
        <w:spacing w:before="0" w:after="160" w:line="259" w:lineRule="auto"/>
      </w:pPr>
      <w:r>
        <w:t xml:space="preserve">Whenever feasible, selection of the </w:t>
      </w:r>
      <w:r w:rsidR="00BE4BB9">
        <w:t>setback distance s</w:t>
      </w:r>
      <w:r>
        <w:t xml:space="preserve">hould be supported by a quantitative evaluation of the </w:t>
      </w:r>
      <w:r w:rsidR="000A630F">
        <w:t xml:space="preserve">relevant </w:t>
      </w:r>
      <w:r>
        <w:t>site or system features.</w:t>
      </w:r>
      <w:r w:rsidR="0034327F">
        <w:t xml:space="preserve"> </w:t>
      </w:r>
      <w:r w:rsidR="0034327F" w:rsidRPr="00B86B62">
        <w:t>AS/</w:t>
      </w:r>
      <w:r w:rsidR="0034327F">
        <w:t>NZS</w:t>
      </w:r>
      <w:r w:rsidR="0034327F" w:rsidRPr="00B86B62">
        <w:t xml:space="preserve"> 1547:2012</w:t>
      </w:r>
      <w:r w:rsidR="0034327F" w:rsidRPr="00D2781F">
        <w:t xml:space="preserve"> Appendix R</w:t>
      </w:r>
      <w:r w:rsidR="0034327F">
        <w:t xml:space="preserve"> provides </w:t>
      </w:r>
      <w:r w:rsidR="00FA5EE1">
        <w:t>further information</w:t>
      </w:r>
      <w:r w:rsidR="00656F66">
        <w:t xml:space="preserve"> </w:t>
      </w:r>
      <w:r w:rsidR="00D27B79">
        <w:t xml:space="preserve">in determining setback distances </w:t>
      </w:r>
      <w:r w:rsidR="001748A9">
        <w:t>based on site constraints.</w:t>
      </w:r>
    </w:p>
    <w:p w14:paraId="512F6493" w14:textId="4727B9C0" w:rsidR="00690127" w:rsidRPr="00D2781F" w:rsidRDefault="00690127" w:rsidP="00690127">
      <w:pPr>
        <w:pStyle w:val="Caption"/>
      </w:pPr>
      <w:bookmarkStart w:id="260" w:name="_Ref155085835"/>
      <w:bookmarkStart w:id="261" w:name="_Toc167176724"/>
      <w:r w:rsidRPr="00D2781F">
        <w:t xml:space="preserve">Table </w:t>
      </w:r>
      <w:r>
        <w:fldChar w:fldCharType="begin"/>
      </w:r>
      <w:r>
        <w:instrText>SEQ Table \* ARABIC</w:instrText>
      </w:r>
      <w:r>
        <w:fldChar w:fldCharType="separate"/>
      </w:r>
      <w:r w:rsidR="00547DD5">
        <w:rPr>
          <w:noProof/>
        </w:rPr>
        <w:t>24</w:t>
      </w:r>
      <w:r>
        <w:fldChar w:fldCharType="end"/>
      </w:r>
      <w:r w:rsidRPr="005367E6">
        <w:t>:</w:t>
      </w:r>
      <w:r w:rsidRPr="00D2781F">
        <w:t xml:space="preserve"> Guidance on </w:t>
      </w:r>
      <w:r w:rsidR="0096668F">
        <w:t xml:space="preserve">setback distance </w:t>
      </w:r>
      <w:r w:rsidR="009477CD">
        <w:t>selection</w:t>
      </w:r>
      <w:bookmarkEnd w:id="260"/>
      <w:r w:rsidR="005F2535">
        <w:t xml:space="preserve"> </w:t>
      </w:r>
      <w:r w:rsidR="005F2535" w:rsidRPr="005F2535">
        <w:t>(aligned with Table 4-</w:t>
      </w:r>
      <w:r w:rsidR="005F2535">
        <w:t>1</w:t>
      </w:r>
      <w:r w:rsidR="00FE2498">
        <w:t>0</w:t>
      </w:r>
      <w:r w:rsidR="005F2535" w:rsidRPr="005F2535">
        <w:t xml:space="preserve"> of the Guideline for onsite wastewater management)</w:t>
      </w:r>
      <w:bookmarkEnd w:id="261"/>
    </w:p>
    <w:tbl>
      <w:tblPr>
        <w:tblStyle w:val="EPA"/>
        <w:tblW w:w="0" w:type="auto"/>
        <w:jc w:val="center"/>
        <w:tblCellMar>
          <w:top w:w="113" w:type="dxa"/>
          <w:bottom w:w="113" w:type="dxa"/>
        </w:tblCellMar>
        <w:tblLook w:val="0420" w:firstRow="1" w:lastRow="0" w:firstColumn="0" w:lastColumn="0" w:noHBand="0" w:noVBand="1"/>
      </w:tblPr>
      <w:tblGrid>
        <w:gridCol w:w="3686"/>
        <w:gridCol w:w="3259"/>
        <w:gridCol w:w="3259"/>
      </w:tblGrid>
      <w:tr w:rsidR="00841282" w:rsidRPr="00766A71" w14:paraId="6A7454DB" w14:textId="77777777">
        <w:trPr>
          <w:cnfStyle w:val="100000000000" w:firstRow="1" w:lastRow="0" w:firstColumn="0" w:lastColumn="0" w:oddVBand="0" w:evenVBand="0" w:oddHBand="0" w:evenHBand="0" w:firstRowFirstColumn="0" w:firstRowLastColumn="0" w:lastRowFirstColumn="0" w:lastRowLastColumn="0"/>
          <w:tblHeader/>
          <w:jc w:val="center"/>
        </w:trPr>
        <w:tc>
          <w:tcPr>
            <w:tcW w:w="3686" w:type="dxa"/>
            <w:vMerge w:val="restart"/>
            <w:vAlign w:val="center"/>
          </w:tcPr>
          <w:p w14:paraId="7C4DBB5D" w14:textId="07C0A4E5" w:rsidR="00841282" w:rsidRPr="00766A71" w:rsidRDefault="00841282" w:rsidP="007E7295">
            <w:pPr>
              <w:pStyle w:val="NoSpacing"/>
              <w:rPr>
                <w:rStyle w:val="CharacterStyle-Blue"/>
                <w:sz w:val="19"/>
                <w:szCs w:val="19"/>
              </w:rPr>
            </w:pPr>
            <w:r>
              <w:rPr>
                <w:rStyle w:val="CharacterStyle-Blue"/>
                <w:sz w:val="19"/>
                <w:szCs w:val="19"/>
              </w:rPr>
              <w:t>Site or system element</w:t>
            </w:r>
          </w:p>
        </w:tc>
        <w:tc>
          <w:tcPr>
            <w:tcW w:w="6518" w:type="dxa"/>
            <w:gridSpan w:val="2"/>
          </w:tcPr>
          <w:p w14:paraId="7DD4DECD" w14:textId="6A18CB4C" w:rsidR="00841282" w:rsidRPr="00766A71" w:rsidRDefault="00841282">
            <w:pPr>
              <w:pStyle w:val="NoSpacing"/>
              <w:jc w:val="center"/>
              <w:rPr>
                <w:rStyle w:val="CharacterStyle-Blue"/>
                <w:sz w:val="19"/>
                <w:szCs w:val="19"/>
              </w:rPr>
            </w:pPr>
            <w:r>
              <w:rPr>
                <w:rStyle w:val="CharacterStyle-Blue"/>
                <w:sz w:val="19"/>
                <w:szCs w:val="19"/>
              </w:rPr>
              <w:t>Constraint scale</w:t>
            </w:r>
          </w:p>
        </w:tc>
      </w:tr>
      <w:tr w:rsidR="00841282" w:rsidRPr="00766A71" w14:paraId="5B3EFFAC" w14:textId="77777777">
        <w:trPr>
          <w:cnfStyle w:val="100000000000" w:firstRow="1" w:lastRow="0" w:firstColumn="0" w:lastColumn="0" w:oddVBand="0" w:evenVBand="0" w:oddHBand="0" w:evenHBand="0" w:firstRowFirstColumn="0" w:firstRowLastColumn="0" w:lastRowFirstColumn="0" w:lastRowLastColumn="0"/>
          <w:tblHeader/>
          <w:jc w:val="center"/>
        </w:trPr>
        <w:tc>
          <w:tcPr>
            <w:tcW w:w="3686" w:type="dxa"/>
            <w:vMerge/>
          </w:tcPr>
          <w:p w14:paraId="0437660A" w14:textId="77777777" w:rsidR="00841282" w:rsidRPr="00766A71" w:rsidRDefault="00841282">
            <w:pPr>
              <w:pStyle w:val="NoSpacing"/>
              <w:jc w:val="center"/>
              <w:rPr>
                <w:rStyle w:val="CharacterStyle-Blue"/>
                <w:sz w:val="19"/>
                <w:szCs w:val="19"/>
              </w:rPr>
            </w:pPr>
          </w:p>
        </w:tc>
        <w:tc>
          <w:tcPr>
            <w:tcW w:w="3259" w:type="dxa"/>
            <w:vAlign w:val="center"/>
          </w:tcPr>
          <w:p w14:paraId="6B236C07" w14:textId="0613AF12" w:rsidR="00841282" w:rsidRPr="00766A71" w:rsidRDefault="00841282" w:rsidP="007E7295">
            <w:pPr>
              <w:pStyle w:val="NoSpacing"/>
              <w:rPr>
                <w:rStyle w:val="CharacterStyle-Blue"/>
                <w:sz w:val="19"/>
                <w:szCs w:val="19"/>
              </w:rPr>
            </w:pPr>
            <w:r w:rsidRPr="00766A71">
              <w:rPr>
                <w:rStyle w:val="FootnoteReference"/>
                <w:noProof/>
                <w:sz w:val="19"/>
                <w:szCs w:val="19"/>
              </w:rPr>
              <mc:AlternateContent>
                <mc:Choice Requires="wps">
                  <w:drawing>
                    <wp:anchor distT="0" distB="0" distL="114300" distR="114300" simplePos="0" relativeHeight="251658271" behindDoc="0" locked="0" layoutInCell="1" allowOverlap="1" wp14:anchorId="4A57E0B5" wp14:editId="316B981E">
                      <wp:simplePos x="0" y="0"/>
                      <wp:positionH relativeFrom="margin">
                        <wp:posOffset>1299845</wp:posOffset>
                      </wp:positionH>
                      <wp:positionV relativeFrom="paragraph">
                        <wp:posOffset>55245</wp:posOffset>
                      </wp:positionV>
                      <wp:extent cx="1619885" cy="0"/>
                      <wp:effectExtent l="38100" t="76200" r="18415" b="95250"/>
                      <wp:wrapNone/>
                      <wp:docPr id="392250178" name="Straight Arrow Connector 392250178"/>
                      <wp:cNvGraphicFramePr/>
                      <a:graphic xmlns:a="http://schemas.openxmlformats.org/drawingml/2006/main">
                        <a:graphicData uri="http://schemas.microsoft.com/office/word/2010/wordprocessingShape">
                          <wps:wsp>
                            <wps:cNvCnPr/>
                            <wps:spPr>
                              <a:xfrm>
                                <a:off x="0" y="0"/>
                                <a:ext cx="1619885" cy="0"/>
                              </a:xfrm>
                              <a:prstGeom prst="straightConnector1">
                                <a:avLst/>
                              </a:prstGeom>
                              <a:noFill/>
                              <a:ln w="6350" cap="flat" cmpd="sng" algn="ctr">
                                <a:solidFill>
                                  <a:srgbClr val="005FB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39F8A3" id="Straight Arrow Connector 392250178" o:spid="_x0000_s1026" type="#_x0000_t32" style="position:absolute;margin-left:102.35pt;margin-top:4.35pt;width:127.55pt;height:0;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" strokecolor="#005fb4" strokeweight=".5pt">
                      <v:stroke startarrow="block" endarrow="block" joinstyle="miter"/>
                      <w10:wrap anchorx="margin"/>
                    </v:shape>
                  </w:pict>
                </mc:Fallback>
              </mc:AlternateContent>
            </w:r>
            <w:r>
              <w:rPr>
                <w:rStyle w:val="CharacterStyle-Blue"/>
                <w:sz w:val="19"/>
                <w:szCs w:val="19"/>
              </w:rPr>
              <w:t xml:space="preserve">Lesser </w:t>
            </w:r>
          </w:p>
        </w:tc>
        <w:tc>
          <w:tcPr>
            <w:tcW w:w="3259" w:type="dxa"/>
            <w:vAlign w:val="center"/>
          </w:tcPr>
          <w:p w14:paraId="48F4326B" w14:textId="666D3193" w:rsidR="00841282" w:rsidRPr="00766A71" w:rsidDel="00F026AF" w:rsidRDefault="00841282" w:rsidP="007E7295">
            <w:pPr>
              <w:pStyle w:val="NoSpacing"/>
              <w:jc w:val="right"/>
              <w:rPr>
                <w:rStyle w:val="CharacterStyle-Blue"/>
                <w:sz w:val="19"/>
                <w:szCs w:val="19"/>
              </w:rPr>
            </w:pPr>
            <w:r>
              <w:rPr>
                <w:rStyle w:val="CharacterStyle-Blue"/>
                <w:sz w:val="19"/>
                <w:szCs w:val="19"/>
              </w:rPr>
              <w:t xml:space="preserve">Greater </w:t>
            </w:r>
          </w:p>
        </w:tc>
      </w:tr>
      <w:tr w:rsidR="00FF31AE" w:rsidRPr="00766A71" w14:paraId="6BEE0CC3" w14:textId="77777777" w:rsidTr="007E7295">
        <w:trPr>
          <w:jc w:val="center"/>
        </w:trPr>
        <w:tc>
          <w:tcPr>
            <w:tcW w:w="10204" w:type="dxa"/>
            <w:gridSpan w:val="3"/>
            <w:shd w:val="clear" w:color="auto" w:fill="D9D9D9" w:themeFill="background1" w:themeFillShade="D9"/>
          </w:tcPr>
          <w:p w14:paraId="114A56BB" w14:textId="26078A44" w:rsidR="00FF31AE" w:rsidRPr="00766A71" w:rsidRDefault="00FF31AE" w:rsidP="007E7295">
            <w:pPr>
              <w:pStyle w:val="Tabletext"/>
            </w:pPr>
            <w:r>
              <w:rPr>
                <w:szCs w:val="19"/>
              </w:rPr>
              <w:t>Building</w:t>
            </w:r>
            <w:r w:rsidR="002A7AD5">
              <w:rPr>
                <w:szCs w:val="19"/>
              </w:rPr>
              <w:t>/allotment boundaries</w:t>
            </w:r>
          </w:p>
        </w:tc>
      </w:tr>
      <w:tr w:rsidR="00841282" w:rsidRPr="00766A71" w14:paraId="72C63192" w14:textId="77777777">
        <w:trPr>
          <w:jc w:val="center"/>
        </w:trPr>
        <w:tc>
          <w:tcPr>
            <w:tcW w:w="3686" w:type="dxa"/>
          </w:tcPr>
          <w:p w14:paraId="5BEFFCF4" w14:textId="5C1212AF" w:rsidR="00841282" w:rsidRPr="005B5099" w:rsidRDefault="00841282" w:rsidP="007E7295">
            <w:pPr>
              <w:pStyle w:val="Tabletext"/>
            </w:pPr>
            <w:r>
              <w:t>Effluent quality</w:t>
            </w:r>
          </w:p>
        </w:tc>
        <w:tc>
          <w:tcPr>
            <w:tcW w:w="3259" w:type="dxa"/>
          </w:tcPr>
          <w:p w14:paraId="20C7F715" w14:textId="3C63BC49" w:rsidR="00841282" w:rsidRPr="005B5099" w:rsidRDefault="00841282" w:rsidP="007E7295">
            <w:pPr>
              <w:pStyle w:val="Tabletextdotpoint"/>
            </w:pPr>
            <w:r>
              <w:t>Secondary effluent quality</w:t>
            </w:r>
          </w:p>
        </w:tc>
        <w:tc>
          <w:tcPr>
            <w:tcW w:w="3259" w:type="dxa"/>
          </w:tcPr>
          <w:p w14:paraId="325E9D52" w14:textId="79E42E7D" w:rsidR="00841282" w:rsidRPr="00766A71" w:rsidRDefault="00841282" w:rsidP="007E7295">
            <w:pPr>
              <w:pStyle w:val="Tabletextdotpoint"/>
            </w:pPr>
            <w:r>
              <w:t>Primary effluent quality</w:t>
            </w:r>
          </w:p>
        </w:tc>
      </w:tr>
      <w:tr w:rsidR="00841282" w:rsidRPr="00766A71" w14:paraId="5EB76EAA" w14:textId="77777777">
        <w:trPr>
          <w:jc w:val="center"/>
        </w:trPr>
        <w:tc>
          <w:tcPr>
            <w:tcW w:w="3686" w:type="dxa"/>
          </w:tcPr>
          <w:p w14:paraId="1C6EBE2A" w14:textId="48AAD20E" w:rsidR="00841282" w:rsidRPr="005B5099" w:rsidRDefault="00841282" w:rsidP="007E7295">
            <w:pPr>
              <w:pStyle w:val="Tabletext"/>
            </w:pPr>
            <w:r>
              <w:t>Slope</w:t>
            </w:r>
          </w:p>
        </w:tc>
        <w:tc>
          <w:tcPr>
            <w:tcW w:w="3259" w:type="dxa"/>
          </w:tcPr>
          <w:p w14:paraId="5C493235" w14:textId="0FB7FBD3" w:rsidR="00841282" w:rsidRDefault="00841282" w:rsidP="007E7295">
            <w:pPr>
              <w:pStyle w:val="Tabletextdotpoint"/>
            </w:pPr>
            <w:r>
              <w:t>0–6%, surface EDRS</w:t>
            </w:r>
          </w:p>
          <w:p w14:paraId="5F821A89" w14:textId="17808EDA" w:rsidR="00841282" w:rsidRPr="005B5099" w:rsidRDefault="00841282" w:rsidP="007E7295">
            <w:pPr>
              <w:pStyle w:val="Tabletextdotpoint"/>
            </w:pPr>
            <w:r>
              <w:t>0–10%, subsurface EDRS</w:t>
            </w:r>
          </w:p>
        </w:tc>
        <w:tc>
          <w:tcPr>
            <w:tcW w:w="3259" w:type="dxa"/>
          </w:tcPr>
          <w:p w14:paraId="59CE3597" w14:textId="530E2E63" w:rsidR="00841282" w:rsidRDefault="00841282" w:rsidP="007E7295">
            <w:pPr>
              <w:pStyle w:val="Tabletextdotpoint"/>
            </w:pPr>
            <w:r>
              <w:t>&gt;10%, surface EDRS</w:t>
            </w:r>
          </w:p>
          <w:p w14:paraId="1D40EC56" w14:textId="62167C0E" w:rsidR="00841282" w:rsidRPr="00766A71" w:rsidRDefault="00841282" w:rsidP="007E7295">
            <w:pPr>
              <w:pStyle w:val="Tabletextdotpoint"/>
            </w:pPr>
            <w:r>
              <w:t>&gt;30%, subsurface EDRS</w:t>
            </w:r>
          </w:p>
        </w:tc>
      </w:tr>
      <w:tr w:rsidR="00841282" w:rsidRPr="00766A71" w14:paraId="15E7E5DA" w14:textId="77777777">
        <w:trPr>
          <w:jc w:val="center"/>
        </w:trPr>
        <w:tc>
          <w:tcPr>
            <w:tcW w:w="3686" w:type="dxa"/>
          </w:tcPr>
          <w:p w14:paraId="4DC395D4" w14:textId="07EFD92A" w:rsidR="00841282" w:rsidRPr="005B5099" w:rsidRDefault="00841282" w:rsidP="007E7295">
            <w:pPr>
              <w:pStyle w:val="Tabletext"/>
            </w:pPr>
            <w:r>
              <w:t>EDRS Type</w:t>
            </w:r>
          </w:p>
        </w:tc>
        <w:tc>
          <w:tcPr>
            <w:tcW w:w="3259" w:type="dxa"/>
          </w:tcPr>
          <w:p w14:paraId="6357B2D1" w14:textId="4A335FB3" w:rsidR="00841282" w:rsidRPr="005B5099" w:rsidRDefault="00841282" w:rsidP="007E7295">
            <w:pPr>
              <w:pStyle w:val="Tabletextdotpoint"/>
            </w:pPr>
            <w:r>
              <w:t>Subsurface or sub-soil EDRS</w:t>
            </w:r>
          </w:p>
        </w:tc>
        <w:tc>
          <w:tcPr>
            <w:tcW w:w="3259" w:type="dxa"/>
          </w:tcPr>
          <w:p w14:paraId="3673DCBC" w14:textId="799CD5B4" w:rsidR="00841282" w:rsidRPr="00766A71" w:rsidRDefault="00841282" w:rsidP="007E7295">
            <w:pPr>
              <w:pStyle w:val="Tabletextdotpoint"/>
            </w:pPr>
            <w:r>
              <w:t>Surface and above ground EDRS</w:t>
            </w:r>
          </w:p>
        </w:tc>
      </w:tr>
      <w:tr w:rsidR="00CE57FC" w:rsidRPr="00766A71" w14:paraId="76EA7DF6" w14:textId="77777777" w:rsidTr="00CE57FC">
        <w:trPr>
          <w:jc w:val="center"/>
        </w:trPr>
        <w:tc>
          <w:tcPr>
            <w:tcW w:w="10204" w:type="dxa"/>
            <w:gridSpan w:val="3"/>
            <w:shd w:val="clear" w:color="auto" w:fill="D9D9D9" w:themeFill="background1" w:themeFillShade="D9"/>
            <w:vAlign w:val="center"/>
          </w:tcPr>
          <w:p w14:paraId="4A27E0DE" w14:textId="5CB381D6" w:rsidR="00CE57FC" w:rsidRDefault="00CE57FC" w:rsidP="00CE57FC">
            <w:pPr>
              <w:pStyle w:val="Tabletextdotpoint"/>
              <w:numPr>
                <w:ilvl w:val="0"/>
                <w:numId w:val="0"/>
              </w:numPr>
              <w:ind w:left="357" w:hanging="357"/>
            </w:pPr>
            <w:r>
              <w:t>Services (for example, supply pipes/channels, drains)</w:t>
            </w:r>
          </w:p>
        </w:tc>
      </w:tr>
      <w:tr w:rsidR="00841282" w:rsidRPr="00766A71" w14:paraId="4B65AB09" w14:textId="77777777">
        <w:trPr>
          <w:jc w:val="center"/>
        </w:trPr>
        <w:tc>
          <w:tcPr>
            <w:tcW w:w="3686" w:type="dxa"/>
          </w:tcPr>
          <w:p w14:paraId="1B287E48" w14:textId="0EC8DACC" w:rsidR="00841282" w:rsidRDefault="00841282" w:rsidP="00CE57FC">
            <w:pPr>
              <w:pStyle w:val="Tabletext"/>
            </w:pPr>
            <w:r>
              <w:t>Effluent quality</w:t>
            </w:r>
          </w:p>
        </w:tc>
        <w:tc>
          <w:tcPr>
            <w:tcW w:w="3259" w:type="dxa"/>
          </w:tcPr>
          <w:p w14:paraId="4A7E73EA" w14:textId="77777777" w:rsidR="00841282" w:rsidRDefault="00841282" w:rsidP="00CE57FC">
            <w:pPr>
              <w:pStyle w:val="Tabletextdotpoint"/>
            </w:pPr>
            <w:r>
              <w:t>Secondary effluent quality</w:t>
            </w:r>
          </w:p>
          <w:p w14:paraId="7B8143B4" w14:textId="7031AD80" w:rsidR="00841282" w:rsidRDefault="00841282" w:rsidP="00CE57FC">
            <w:pPr>
              <w:pStyle w:val="Tabletextdotpoint"/>
            </w:pPr>
            <w:r>
              <w:t>Active disinfection</w:t>
            </w:r>
          </w:p>
        </w:tc>
        <w:tc>
          <w:tcPr>
            <w:tcW w:w="3259" w:type="dxa"/>
          </w:tcPr>
          <w:p w14:paraId="3CD9EB01" w14:textId="77777777" w:rsidR="00841282" w:rsidRDefault="00841282" w:rsidP="00CE57FC">
            <w:pPr>
              <w:pStyle w:val="Tabletextdotpoint"/>
            </w:pPr>
            <w:r>
              <w:t>Primary effluent quality</w:t>
            </w:r>
          </w:p>
          <w:p w14:paraId="290F4F65" w14:textId="0F196799" w:rsidR="00841282" w:rsidRDefault="00841282" w:rsidP="00CE57FC">
            <w:pPr>
              <w:pStyle w:val="Tabletextdotpoint"/>
            </w:pPr>
            <w:r>
              <w:t>No disinfection</w:t>
            </w:r>
          </w:p>
        </w:tc>
      </w:tr>
      <w:tr w:rsidR="00841282" w:rsidRPr="00766A71" w14:paraId="2FC66AFE" w14:textId="77777777">
        <w:trPr>
          <w:jc w:val="center"/>
        </w:trPr>
        <w:tc>
          <w:tcPr>
            <w:tcW w:w="3686" w:type="dxa"/>
          </w:tcPr>
          <w:p w14:paraId="55343ED1" w14:textId="5CA81114" w:rsidR="00841282" w:rsidRDefault="00841282" w:rsidP="00CE57FC">
            <w:pPr>
              <w:pStyle w:val="Tabletext"/>
            </w:pPr>
            <w:r>
              <w:lastRenderedPageBreak/>
              <w:t>Slope</w:t>
            </w:r>
          </w:p>
        </w:tc>
        <w:tc>
          <w:tcPr>
            <w:tcW w:w="3259" w:type="dxa"/>
          </w:tcPr>
          <w:p w14:paraId="36A40475" w14:textId="77777777" w:rsidR="00841282" w:rsidRDefault="00841282" w:rsidP="00CE57FC">
            <w:pPr>
              <w:pStyle w:val="Tabletextdotpoint"/>
            </w:pPr>
            <w:r>
              <w:t>0–6%, surface EDRS</w:t>
            </w:r>
          </w:p>
          <w:p w14:paraId="505AC000" w14:textId="132529F8" w:rsidR="00841282" w:rsidRDefault="00841282" w:rsidP="00CE57FC">
            <w:pPr>
              <w:pStyle w:val="Tabletextdotpoint"/>
            </w:pPr>
            <w:r>
              <w:t>0–10%, subsurface EDRS</w:t>
            </w:r>
          </w:p>
        </w:tc>
        <w:tc>
          <w:tcPr>
            <w:tcW w:w="3259" w:type="dxa"/>
          </w:tcPr>
          <w:p w14:paraId="70372D7A" w14:textId="77777777" w:rsidR="00841282" w:rsidRDefault="00841282" w:rsidP="00CE57FC">
            <w:pPr>
              <w:pStyle w:val="Tabletextdotpoint"/>
            </w:pPr>
            <w:r>
              <w:t>&gt;10%, surface EDRS</w:t>
            </w:r>
          </w:p>
          <w:p w14:paraId="4484A54E" w14:textId="13C7B8FB" w:rsidR="00841282" w:rsidRDefault="00841282" w:rsidP="00CE57FC">
            <w:pPr>
              <w:pStyle w:val="Tabletextdotpoint"/>
            </w:pPr>
            <w:r>
              <w:t>&gt;30%, subsurface EDRS</w:t>
            </w:r>
          </w:p>
        </w:tc>
      </w:tr>
      <w:tr w:rsidR="00841282" w:rsidRPr="00766A71" w14:paraId="2651D52D" w14:textId="77777777">
        <w:trPr>
          <w:jc w:val="center"/>
        </w:trPr>
        <w:tc>
          <w:tcPr>
            <w:tcW w:w="3686" w:type="dxa"/>
          </w:tcPr>
          <w:p w14:paraId="428CF1BE" w14:textId="01BFA5C7" w:rsidR="00841282" w:rsidRDefault="00841282" w:rsidP="00CE57FC">
            <w:pPr>
              <w:pStyle w:val="Tabletext"/>
            </w:pPr>
            <w:r>
              <w:t>EDRS type</w:t>
            </w:r>
          </w:p>
        </w:tc>
        <w:tc>
          <w:tcPr>
            <w:tcW w:w="3259" w:type="dxa"/>
          </w:tcPr>
          <w:p w14:paraId="3422DB38" w14:textId="30476FCD" w:rsidR="00841282" w:rsidRDefault="00841282" w:rsidP="00CE57FC">
            <w:pPr>
              <w:pStyle w:val="Tabletextdotpoint"/>
            </w:pPr>
            <w:r>
              <w:t>Subsurface or sub-soil EDRS</w:t>
            </w:r>
          </w:p>
        </w:tc>
        <w:tc>
          <w:tcPr>
            <w:tcW w:w="3259" w:type="dxa"/>
          </w:tcPr>
          <w:p w14:paraId="3840BAFA" w14:textId="3F98E145" w:rsidR="00841282" w:rsidRDefault="00841282" w:rsidP="00CE57FC">
            <w:pPr>
              <w:pStyle w:val="Tabletextdotpoint"/>
            </w:pPr>
            <w:r>
              <w:t>Surface and above ground EDRS</w:t>
            </w:r>
          </w:p>
        </w:tc>
      </w:tr>
      <w:tr w:rsidR="00CE57FC" w:rsidRPr="00766A71" w14:paraId="1DD7C6C1" w14:textId="77777777" w:rsidTr="007E7295">
        <w:trPr>
          <w:jc w:val="center"/>
        </w:trPr>
        <w:tc>
          <w:tcPr>
            <w:tcW w:w="10204" w:type="dxa"/>
            <w:gridSpan w:val="3"/>
            <w:shd w:val="clear" w:color="auto" w:fill="D9D9D9" w:themeFill="background1" w:themeFillShade="D9"/>
            <w:vAlign w:val="center"/>
          </w:tcPr>
          <w:p w14:paraId="07E957BE" w14:textId="449F07A9" w:rsidR="00CE57FC" w:rsidRPr="00766A71" w:rsidRDefault="00CE57FC" w:rsidP="00CE57FC">
            <w:pPr>
              <w:pStyle w:val="Tabletext"/>
            </w:pPr>
            <w:r>
              <w:t>Recreational areas (for example, swimming pools)</w:t>
            </w:r>
          </w:p>
        </w:tc>
      </w:tr>
      <w:tr w:rsidR="00841282" w:rsidRPr="00766A71" w14:paraId="68A9D027" w14:textId="77777777">
        <w:trPr>
          <w:jc w:val="center"/>
        </w:trPr>
        <w:tc>
          <w:tcPr>
            <w:tcW w:w="3686" w:type="dxa"/>
          </w:tcPr>
          <w:p w14:paraId="3AD2C850" w14:textId="36768D9F" w:rsidR="00841282" w:rsidRPr="005B5099" w:rsidRDefault="00841282" w:rsidP="000C436C">
            <w:pPr>
              <w:pStyle w:val="Tabletext"/>
            </w:pPr>
            <w:r>
              <w:t>Effluent quality</w:t>
            </w:r>
          </w:p>
        </w:tc>
        <w:tc>
          <w:tcPr>
            <w:tcW w:w="3259" w:type="dxa"/>
          </w:tcPr>
          <w:p w14:paraId="0B2075FC" w14:textId="77777777" w:rsidR="00841282" w:rsidRDefault="00841282" w:rsidP="000C436C">
            <w:pPr>
              <w:pStyle w:val="Tabletextdotpoint"/>
            </w:pPr>
            <w:r>
              <w:t>Secondary effluent quality</w:t>
            </w:r>
          </w:p>
          <w:p w14:paraId="435B893E" w14:textId="03C42E76" w:rsidR="00841282" w:rsidRPr="005B5099" w:rsidRDefault="00841282" w:rsidP="000C436C">
            <w:pPr>
              <w:pStyle w:val="Tabletextdotpoint"/>
            </w:pPr>
            <w:r>
              <w:t>Active disinfection</w:t>
            </w:r>
          </w:p>
        </w:tc>
        <w:tc>
          <w:tcPr>
            <w:tcW w:w="3259" w:type="dxa"/>
          </w:tcPr>
          <w:p w14:paraId="071A5790" w14:textId="77777777" w:rsidR="00841282" w:rsidRDefault="00841282" w:rsidP="000C436C">
            <w:pPr>
              <w:pStyle w:val="Tabletextdotpoint"/>
            </w:pPr>
            <w:r>
              <w:t>Primary effluent quality</w:t>
            </w:r>
          </w:p>
          <w:p w14:paraId="29ACE3BF" w14:textId="183713C6" w:rsidR="00841282" w:rsidRPr="00766A71" w:rsidRDefault="00841282" w:rsidP="000C436C">
            <w:pPr>
              <w:pStyle w:val="Tabletextdotpoint"/>
            </w:pPr>
            <w:r>
              <w:t>No disinfection</w:t>
            </w:r>
          </w:p>
        </w:tc>
      </w:tr>
      <w:tr w:rsidR="00841282" w:rsidRPr="00766A71" w14:paraId="2AD7D5ED" w14:textId="77777777">
        <w:trPr>
          <w:jc w:val="center"/>
        </w:trPr>
        <w:tc>
          <w:tcPr>
            <w:tcW w:w="3686" w:type="dxa"/>
          </w:tcPr>
          <w:p w14:paraId="370B5BF4" w14:textId="0F64D894" w:rsidR="00841282" w:rsidRPr="005B5099" w:rsidRDefault="00841282" w:rsidP="00CE57FC">
            <w:pPr>
              <w:pStyle w:val="Tabletext"/>
            </w:pPr>
            <w:r>
              <w:t>Fall direction</w:t>
            </w:r>
          </w:p>
        </w:tc>
        <w:tc>
          <w:tcPr>
            <w:tcW w:w="3259" w:type="dxa"/>
            <w:vAlign w:val="center"/>
          </w:tcPr>
          <w:p w14:paraId="49D36CD1" w14:textId="384410C6" w:rsidR="00841282" w:rsidRPr="005B5099" w:rsidRDefault="00841282" w:rsidP="00CE57FC">
            <w:pPr>
              <w:pStyle w:val="Tabletextdotpoint"/>
            </w:pPr>
            <w:r>
              <w:t>Downgradient of feature</w:t>
            </w:r>
          </w:p>
        </w:tc>
        <w:tc>
          <w:tcPr>
            <w:tcW w:w="3259" w:type="dxa"/>
            <w:vAlign w:val="center"/>
          </w:tcPr>
          <w:p w14:paraId="4F026B36" w14:textId="1C0575C8" w:rsidR="00841282" w:rsidRPr="00766A71" w:rsidRDefault="00841282" w:rsidP="00CE57FC">
            <w:pPr>
              <w:pStyle w:val="Tabletextdotpoint"/>
            </w:pPr>
            <w:r>
              <w:t>Upgradient of feature</w:t>
            </w:r>
          </w:p>
        </w:tc>
      </w:tr>
      <w:tr w:rsidR="00841282" w:rsidRPr="00766A71" w14:paraId="392FD5AB" w14:textId="77777777">
        <w:trPr>
          <w:jc w:val="center"/>
        </w:trPr>
        <w:tc>
          <w:tcPr>
            <w:tcW w:w="3686" w:type="dxa"/>
          </w:tcPr>
          <w:p w14:paraId="5CDB6DF9" w14:textId="1489E22F" w:rsidR="00841282" w:rsidRDefault="00841282" w:rsidP="00B22736">
            <w:pPr>
              <w:pStyle w:val="Tabletext"/>
            </w:pPr>
            <w:r>
              <w:t>Slope</w:t>
            </w:r>
          </w:p>
        </w:tc>
        <w:tc>
          <w:tcPr>
            <w:tcW w:w="3259" w:type="dxa"/>
          </w:tcPr>
          <w:p w14:paraId="696D53BF" w14:textId="77777777" w:rsidR="00841282" w:rsidRDefault="00841282" w:rsidP="00B22736">
            <w:pPr>
              <w:pStyle w:val="Tabletextdotpoint"/>
            </w:pPr>
            <w:r>
              <w:t>0–6%, surface EDRS</w:t>
            </w:r>
          </w:p>
          <w:p w14:paraId="6916BF19" w14:textId="2232B535" w:rsidR="00841282" w:rsidRDefault="00841282" w:rsidP="00B22736">
            <w:pPr>
              <w:pStyle w:val="Tabletextdotpoint"/>
            </w:pPr>
            <w:r>
              <w:t>0–10%, subsurface EDRS</w:t>
            </w:r>
          </w:p>
        </w:tc>
        <w:tc>
          <w:tcPr>
            <w:tcW w:w="3259" w:type="dxa"/>
          </w:tcPr>
          <w:p w14:paraId="0E5E7E89" w14:textId="77777777" w:rsidR="00841282" w:rsidRDefault="00841282" w:rsidP="00B22736">
            <w:pPr>
              <w:pStyle w:val="Tabletextdotpoint"/>
            </w:pPr>
            <w:r>
              <w:t>&gt;10%, surface EDRS</w:t>
            </w:r>
          </w:p>
          <w:p w14:paraId="28AE1386" w14:textId="5A28FDCC" w:rsidR="00841282" w:rsidRDefault="00841282" w:rsidP="00B22736">
            <w:pPr>
              <w:pStyle w:val="Tabletextdotpoint"/>
            </w:pPr>
            <w:r>
              <w:t>&gt;30%, subsurface EDRS</w:t>
            </w:r>
          </w:p>
        </w:tc>
      </w:tr>
      <w:tr w:rsidR="00841282" w:rsidRPr="00766A71" w14:paraId="40551A1A" w14:textId="77777777">
        <w:trPr>
          <w:jc w:val="center"/>
        </w:trPr>
        <w:tc>
          <w:tcPr>
            <w:tcW w:w="3686" w:type="dxa"/>
          </w:tcPr>
          <w:p w14:paraId="645915F9" w14:textId="636066B5" w:rsidR="00841282" w:rsidRDefault="00841282" w:rsidP="00B22736">
            <w:pPr>
              <w:pStyle w:val="Tabletext"/>
            </w:pPr>
            <w:r>
              <w:t>EDRS Type</w:t>
            </w:r>
          </w:p>
        </w:tc>
        <w:tc>
          <w:tcPr>
            <w:tcW w:w="3259" w:type="dxa"/>
          </w:tcPr>
          <w:p w14:paraId="48ACDE1A" w14:textId="58ED2A78" w:rsidR="00841282" w:rsidRPr="005B5099" w:rsidRDefault="00841282" w:rsidP="00B22736">
            <w:pPr>
              <w:pStyle w:val="Tabletextdotpoint"/>
            </w:pPr>
            <w:r>
              <w:t>Subsurface or sub-soil EDRS</w:t>
            </w:r>
          </w:p>
        </w:tc>
        <w:tc>
          <w:tcPr>
            <w:tcW w:w="3259" w:type="dxa"/>
          </w:tcPr>
          <w:p w14:paraId="2AD173D2" w14:textId="019F6BA1" w:rsidR="00841282" w:rsidRPr="00766A71" w:rsidRDefault="00841282" w:rsidP="00B22736">
            <w:pPr>
              <w:pStyle w:val="Tabletextdotpoint"/>
            </w:pPr>
            <w:r>
              <w:t>Surface and above ground EDRS</w:t>
            </w:r>
          </w:p>
        </w:tc>
      </w:tr>
      <w:tr w:rsidR="00B22736" w:rsidRPr="00766A71" w14:paraId="0AA30358" w14:textId="77777777" w:rsidTr="007E7295">
        <w:trPr>
          <w:jc w:val="center"/>
        </w:trPr>
        <w:tc>
          <w:tcPr>
            <w:tcW w:w="10204" w:type="dxa"/>
            <w:gridSpan w:val="3"/>
            <w:shd w:val="clear" w:color="auto" w:fill="D9D9D9" w:themeFill="background1" w:themeFillShade="D9"/>
          </w:tcPr>
          <w:p w14:paraId="53AF642D" w14:textId="7367CE22" w:rsidR="00B22736" w:rsidRPr="00766A71" w:rsidRDefault="00B22736" w:rsidP="00B22736">
            <w:pPr>
              <w:pStyle w:val="Tabletext"/>
            </w:pPr>
            <w:r>
              <w:rPr>
                <w:szCs w:val="19"/>
              </w:rPr>
              <w:t>S</w:t>
            </w:r>
            <w:r>
              <w:t xml:space="preserve">urface waters (for example, waterways, dams, </w:t>
            </w:r>
            <w:proofErr w:type="gramStart"/>
            <w:r>
              <w:t>reservoirs</w:t>
            </w:r>
            <w:proofErr w:type="gramEnd"/>
            <w:r>
              <w:t xml:space="preserve"> or lakes)</w:t>
            </w:r>
          </w:p>
        </w:tc>
      </w:tr>
      <w:tr w:rsidR="00841282" w:rsidRPr="00766A71" w14:paraId="7B751619" w14:textId="77777777">
        <w:trPr>
          <w:jc w:val="center"/>
        </w:trPr>
        <w:tc>
          <w:tcPr>
            <w:tcW w:w="3686" w:type="dxa"/>
          </w:tcPr>
          <w:p w14:paraId="7D4D5F79" w14:textId="2B2FD8A8" w:rsidR="00841282" w:rsidRDefault="00841282" w:rsidP="00B22736">
            <w:pPr>
              <w:pStyle w:val="Tabletext"/>
            </w:pPr>
            <w:r>
              <w:t>Effluent quality</w:t>
            </w:r>
          </w:p>
        </w:tc>
        <w:tc>
          <w:tcPr>
            <w:tcW w:w="3259" w:type="dxa"/>
          </w:tcPr>
          <w:p w14:paraId="5153E266" w14:textId="77777777" w:rsidR="00841282" w:rsidRDefault="00841282" w:rsidP="00B22736">
            <w:pPr>
              <w:pStyle w:val="Tabletextdotpoint"/>
            </w:pPr>
            <w:r>
              <w:t>Secondary effluent quality</w:t>
            </w:r>
          </w:p>
          <w:p w14:paraId="1C549ECB" w14:textId="1A2153AD" w:rsidR="00841282" w:rsidRPr="005B5099" w:rsidRDefault="00841282" w:rsidP="00B22736">
            <w:pPr>
              <w:pStyle w:val="Tabletextdotpoint"/>
            </w:pPr>
            <w:r>
              <w:t>Active disinfection</w:t>
            </w:r>
          </w:p>
        </w:tc>
        <w:tc>
          <w:tcPr>
            <w:tcW w:w="3259" w:type="dxa"/>
          </w:tcPr>
          <w:p w14:paraId="0B93C78D" w14:textId="77777777" w:rsidR="00841282" w:rsidRDefault="00841282" w:rsidP="00B22736">
            <w:pPr>
              <w:pStyle w:val="Tabletextdotpoint"/>
            </w:pPr>
            <w:r>
              <w:t>Primary effluent quality</w:t>
            </w:r>
          </w:p>
          <w:p w14:paraId="755C92B5" w14:textId="3F5B2C70" w:rsidR="00841282" w:rsidRPr="00766A71" w:rsidRDefault="00841282" w:rsidP="00B22736">
            <w:pPr>
              <w:pStyle w:val="Tabletextdotpoint"/>
            </w:pPr>
            <w:r>
              <w:t>No disinfection</w:t>
            </w:r>
          </w:p>
        </w:tc>
      </w:tr>
      <w:tr w:rsidR="00841282" w:rsidRPr="00766A71" w14:paraId="36C717D7" w14:textId="77777777">
        <w:trPr>
          <w:jc w:val="center"/>
        </w:trPr>
        <w:tc>
          <w:tcPr>
            <w:tcW w:w="3686" w:type="dxa"/>
          </w:tcPr>
          <w:p w14:paraId="2396A56D" w14:textId="713E099B" w:rsidR="00841282" w:rsidRDefault="00841282" w:rsidP="00B22736">
            <w:pPr>
              <w:pStyle w:val="Tabletext"/>
            </w:pPr>
            <w:r>
              <w:t>Surface water pollution hazard</w:t>
            </w:r>
          </w:p>
        </w:tc>
        <w:tc>
          <w:tcPr>
            <w:tcW w:w="3259" w:type="dxa"/>
          </w:tcPr>
          <w:p w14:paraId="6A33627C" w14:textId="77777777" w:rsidR="00841282" w:rsidRDefault="00841282" w:rsidP="00B22736">
            <w:pPr>
              <w:pStyle w:val="Tabletextdotpoint"/>
            </w:pPr>
            <w:r>
              <w:t>Lower rainfall</w:t>
            </w:r>
          </w:p>
          <w:p w14:paraId="32CCE09B" w14:textId="4A65B883" w:rsidR="00841282" w:rsidRDefault="00841282" w:rsidP="00B22736">
            <w:pPr>
              <w:pStyle w:val="Tabletextdotpoint"/>
            </w:pPr>
            <w:r>
              <w:t>Evaporation exceeding rainfall most months</w:t>
            </w:r>
          </w:p>
          <w:p w14:paraId="0B3C5DDE" w14:textId="1E6B34F0" w:rsidR="00841282" w:rsidRDefault="00841282" w:rsidP="00B22736">
            <w:pPr>
              <w:pStyle w:val="Tabletextdotpoint"/>
            </w:pPr>
            <w:r>
              <w:t>Category 1–3 soils</w:t>
            </w:r>
          </w:p>
          <w:p w14:paraId="6554FC18" w14:textId="0A229249" w:rsidR="00841282" w:rsidRPr="005B5099" w:rsidRDefault="00841282" w:rsidP="00B22736">
            <w:pPr>
              <w:pStyle w:val="Tabletextdotpoint"/>
            </w:pPr>
            <w:r>
              <w:t>Lower resource or environmental value</w:t>
            </w:r>
          </w:p>
        </w:tc>
        <w:tc>
          <w:tcPr>
            <w:tcW w:w="3259" w:type="dxa"/>
          </w:tcPr>
          <w:p w14:paraId="3E320043" w14:textId="77777777" w:rsidR="00841282" w:rsidRDefault="00841282" w:rsidP="00B22736">
            <w:pPr>
              <w:pStyle w:val="Tabletextdotpoint"/>
            </w:pPr>
            <w:r>
              <w:t>Higher rainfall</w:t>
            </w:r>
          </w:p>
          <w:p w14:paraId="235F8C58" w14:textId="77777777" w:rsidR="00841282" w:rsidRDefault="00841282" w:rsidP="00B22736">
            <w:pPr>
              <w:pStyle w:val="Tabletextdotpoint"/>
            </w:pPr>
            <w:r>
              <w:t>Rainfall exceeding evaporation most months</w:t>
            </w:r>
          </w:p>
          <w:p w14:paraId="2F3E6256" w14:textId="0957D928" w:rsidR="00841282" w:rsidRDefault="00841282" w:rsidP="00B22736">
            <w:pPr>
              <w:pStyle w:val="Tabletextdotpoint"/>
            </w:pPr>
            <w:r>
              <w:t>Category 4–6 soils</w:t>
            </w:r>
          </w:p>
          <w:p w14:paraId="0F0CEFAB" w14:textId="77777777" w:rsidR="00841282" w:rsidRDefault="00841282" w:rsidP="00B22736">
            <w:pPr>
              <w:pStyle w:val="Tabletextdotpoint"/>
            </w:pPr>
            <w:r>
              <w:t>Higher resource or environmental value</w:t>
            </w:r>
          </w:p>
          <w:p w14:paraId="08581916" w14:textId="734F2B0B" w:rsidR="00841282" w:rsidRPr="00766A71" w:rsidRDefault="00841282" w:rsidP="00B22736">
            <w:pPr>
              <w:pStyle w:val="Tabletextdotpoint"/>
            </w:pPr>
            <w:r>
              <w:t xml:space="preserve">Used as a </w:t>
            </w:r>
            <w:r w:rsidRPr="0069477D">
              <w:t>as a source of water for drinking or within a special water supply catchment</w:t>
            </w:r>
          </w:p>
        </w:tc>
      </w:tr>
      <w:tr w:rsidR="00841282" w:rsidRPr="00766A71" w14:paraId="6AFAC796" w14:textId="77777777">
        <w:trPr>
          <w:jc w:val="center"/>
        </w:trPr>
        <w:tc>
          <w:tcPr>
            <w:tcW w:w="3686" w:type="dxa"/>
          </w:tcPr>
          <w:p w14:paraId="75E4F46A" w14:textId="698CC3F4" w:rsidR="00841282" w:rsidRDefault="00841282" w:rsidP="00B22736">
            <w:pPr>
              <w:pStyle w:val="Tabletext"/>
            </w:pPr>
            <w:r>
              <w:t>Slope</w:t>
            </w:r>
          </w:p>
        </w:tc>
        <w:tc>
          <w:tcPr>
            <w:tcW w:w="3259" w:type="dxa"/>
          </w:tcPr>
          <w:p w14:paraId="7845EC7E" w14:textId="5018E1E6" w:rsidR="00841282" w:rsidRDefault="00841282" w:rsidP="00B22736">
            <w:pPr>
              <w:pStyle w:val="Tabletextdotpoint"/>
            </w:pPr>
            <w:r>
              <w:t>0–6%, surface EDRS</w:t>
            </w:r>
          </w:p>
          <w:p w14:paraId="6B818150" w14:textId="599720BB" w:rsidR="00841282" w:rsidRPr="005B5099" w:rsidRDefault="00841282" w:rsidP="00B22736">
            <w:pPr>
              <w:pStyle w:val="Tabletextdotpoint"/>
            </w:pPr>
            <w:r>
              <w:t>0–10%, subsurface EDRS</w:t>
            </w:r>
          </w:p>
        </w:tc>
        <w:tc>
          <w:tcPr>
            <w:tcW w:w="3259" w:type="dxa"/>
          </w:tcPr>
          <w:p w14:paraId="502795FB" w14:textId="15CF926F" w:rsidR="00841282" w:rsidRDefault="00841282" w:rsidP="00B22736">
            <w:pPr>
              <w:pStyle w:val="Tabletextdotpoint"/>
            </w:pPr>
            <w:r>
              <w:t>&gt;10%, surface EDRS</w:t>
            </w:r>
          </w:p>
          <w:p w14:paraId="624ACF2C" w14:textId="57316066" w:rsidR="00841282" w:rsidRPr="00766A71" w:rsidRDefault="00841282" w:rsidP="00B22736">
            <w:pPr>
              <w:pStyle w:val="Tabletextdotpoint"/>
            </w:pPr>
            <w:r>
              <w:t>&gt;30%, subsurface EDRS</w:t>
            </w:r>
          </w:p>
        </w:tc>
      </w:tr>
      <w:tr w:rsidR="00841282" w:rsidRPr="00766A71" w14:paraId="3BCA5613" w14:textId="77777777">
        <w:trPr>
          <w:jc w:val="center"/>
        </w:trPr>
        <w:tc>
          <w:tcPr>
            <w:tcW w:w="3686" w:type="dxa"/>
          </w:tcPr>
          <w:p w14:paraId="5834A8B1" w14:textId="115C7C6B" w:rsidR="00841282" w:rsidRDefault="00841282" w:rsidP="00B22736">
            <w:pPr>
              <w:pStyle w:val="Tabletext"/>
            </w:pPr>
            <w:r>
              <w:t>Fall direction</w:t>
            </w:r>
          </w:p>
        </w:tc>
        <w:tc>
          <w:tcPr>
            <w:tcW w:w="3259" w:type="dxa"/>
          </w:tcPr>
          <w:p w14:paraId="77386BA9" w14:textId="76A33659" w:rsidR="00841282" w:rsidRPr="005B5099" w:rsidRDefault="00841282" w:rsidP="00B22736">
            <w:pPr>
              <w:pStyle w:val="Tabletextdotpoint"/>
            </w:pPr>
            <w:r>
              <w:t>Downgradient of feature</w:t>
            </w:r>
          </w:p>
        </w:tc>
        <w:tc>
          <w:tcPr>
            <w:tcW w:w="3259" w:type="dxa"/>
          </w:tcPr>
          <w:p w14:paraId="4A8718AC" w14:textId="0D5D1C50" w:rsidR="00841282" w:rsidRPr="00766A71" w:rsidRDefault="00841282" w:rsidP="00B22736">
            <w:pPr>
              <w:pStyle w:val="Tabletextdotpoint"/>
            </w:pPr>
            <w:r>
              <w:t>Upgradient of feature</w:t>
            </w:r>
          </w:p>
        </w:tc>
      </w:tr>
      <w:tr w:rsidR="00841282" w:rsidRPr="00766A71" w14:paraId="31FE3DD2" w14:textId="77777777">
        <w:trPr>
          <w:jc w:val="center"/>
        </w:trPr>
        <w:tc>
          <w:tcPr>
            <w:tcW w:w="3686" w:type="dxa"/>
          </w:tcPr>
          <w:p w14:paraId="4A1DCFEA" w14:textId="0808C5CA" w:rsidR="00841282" w:rsidRDefault="00841282" w:rsidP="00B22736">
            <w:pPr>
              <w:pStyle w:val="Tabletext"/>
            </w:pPr>
            <w:r>
              <w:lastRenderedPageBreak/>
              <w:t>Drainage</w:t>
            </w:r>
          </w:p>
        </w:tc>
        <w:tc>
          <w:tcPr>
            <w:tcW w:w="3259" w:type="dxa"/>
          </w:tcPr>
          <w:p w14:paraId="74BE1A40" w14:textId="3BDA35CC" w:rsidR="00841282" w:rsidRPr="005B5099" w:rsidRDefault="00841282" w:rsidP="00B22736">
            <w:pPr>
              <w:pStyle w:val="Tabletextdotpoint"/>
            </w:pPr>
            <w:r>
              <w:t>Good drainage with no visible signs of seepage or soil saturation</w:t>
            </w:r>
          </w:p>
        </w:tc>
        <w:tc>
          <w:tcPr>
            <w:tcW w:w="3259" w:type="dxa"/>
          </w:tcPr>
          <w:p w14:paraId="0654062A" w14:textId="0446F680" w:rsidR="00841282" w:rsidRDefault="00841282" w:rsidP="00B22736">
            <w:pPr>
              <w:pStyle w:val="Tabletextdotpoint"/>
            </w:pPr>
            <w:r>
              <w:t>Poor drainage with visible seepage and soil saturation</w:t>
            </w:r>
          </w:p>
          <w:p w14:paraId="3C01F419" w14:textId="25322F82" w:rsidR="00841282" w:rsidRPr="00766A71" w:rsidRDefault="00841282" w:rsidP="00B22736">
            <w:pPr>
              <w:pStyle w:val="Tabletextdotpoint"/>
            </w:pPr>
            <w:r>
              <w:t>Low lying area</w:t>
            </w:r>
          </w:p>
        </w:tc>
      </w:tr>
      <w:tr w:rsidR="00841282" w:rsidRPr="00766A71" w14:paraId="1BBCC6E1" w14:textId="77777777">
        <w:trPr>
          <w:jc w:val="center"/>
        </w:trPr>
        <w:tc>
          <w:tcPr>
            <w:tcW w:w="3686" w:type="dxa"/>
          </w:tcPr>
          <w:p w14:paraId="3310BAB5" w14:textId="1C4C0C1D" w:rsidR="00841282" w:rsidRDefault="00841282" w:rsidP="00B22736">
            <w:pPr>
              <w:pStyle w:val="Tabletext"/>
            </w:pPr>
            <w:r>
              <w:t>Flood level (with respect to the EDRS)</w:t>
            </w:r>
          </w:p>
        </w:tc>
        <w:tc>
          <w:tcPr>
            <w:tcW w:w="3259" w:type="dxa"/>
          </w:tcPr>
          <w:p w14:paraId="23D76F0C" w14:textId="4955C43A" w:rsidR="00841282" w:rsidRPr="005B5099" w:rsidRDefault="00841282" w:rsidP="00B22736">
            <w:pPr>
              <w:pStyle w:val="Tabletextdotpoint"/>
            </w:pPr>
            <w:r>
              <w:t>Above the 5% AEP</w:t>
            </w:r>
          </w:p>
        </w:tc>
        <w:tc>
          <w:tcPr>
            <w:tcW w:w="3259" w:type="dxa"/>
          </w:tcPr>
          <w:p w14:paraId="1ACBE92B" w14:textId="45F4490B" w:rsidR="00841282" w:rsidRPr="00766A71" w:rsidRDefault="00841282" w:rsidP="00B22736">
            <w:pPr>
              <w:pStyle w:val="Tabletextdotpoint"/>
            </w:pPr>
            <w:r>
              <w:t>Below the 5% AEP</w:t>
            </w:r>
          </w:p>
        </w:tc>
      </w:tr>
      <w:tr w:rsidR="00841282" w:rsidRPr="00766A71" w14:paraId="23493434" w14:textId="77777777">
        <w:trPr>
          <w:jc w:val="center"/>
        </w:trPr>
        <w:tc>
          <w:tcPr>
            <w:tcW w:w="3686" w:type="dxa"/>
          </w:tcPr>
          <w:p w14:paraId="0AB97763" w14:textId="223FC96A" w:rsidR="00841282" w:rsidRDefault="00841282" w:rsidP="00B22736">
            <w:pPr>
              <w:pStyle w:val="Tabletext"/>
            </w:pPr>
            <w:r>
              <w:t>EDRS Type</w:t>
            </w:r>
          </w:p>
        </w:tc>
        <w:tc>
          <w:tcPr>
            <w:tcW w:w="3259" w:type="dxa"/>
          </w:tcPr>
          <w:p w14:paraId="0825D946" w14:textId="47A2F4A7" w:rsidR="00841282" w:rsidRPr="005B5099" w:rsidRDefault="00841282" w:rsidP="00B22736">
            <w:pPr>
              <w:pStyle w:val="Tabletextdotpoint"/>
            </w:pPr>
            <w:r>
              <w:t>Subsurface or sub-soil EDRS</w:t>
            </w:r>
          </w:p>
        </w:tc>
        <w:tc>
          <w:tcPr>
            <w:tcW w:w="3259" w:type="dxa"/>
          </w:tcPr>
          <w:p w14:paraId="2F0D10C5" w14:textId="61F2B216" w:rsidR="00841282" w:rsidRPr="00766A71" w:rsidRDefault="00841282" w:rsidP="00B22736">
            <w:pPr>
              <w:pStyle w:val="Tabletextdotpoint"/>
            </w:pPr>
            <w:r>
              <w:t>Surface and above ground EDRS</w:t>
            </w:r>
          </w:p>
        </w:tc>
      </w:tr>
      <w:tr w:rsidR="00B22736" w:rsidRPr="00766A71" w14:paraId="069E1FD9" w14:textId="77777777" w:rsidTr="007E7295">
        <w:trPr>
          <w:jc w:val="center"/>
        </w:trPr>
        <w:tc>
          <w:tcPr>
            <w:tcW w:w="10204" w:type="dxa"/>
            <w:gridSpan w:val="3"/>
            <w:shd w:val="clear" w:color="auto" w:fill="D9D9D9" w:themeFill="background1" w:themeFillShade="D9"/>
          </w:tcPr>
          <w:p w14:paraId="2FD48279" w14:textId="367B0424" w:rsidR="00B22736" w:rsidRPr="00766A71" w:rsidRDefault="00B22736" w:rsidP="00B22736">
            <w:pPr>
              <w:pStyle w:val="Tabletext"/>
            </w:pPr>
            <w:r w:rsidRPr="005A1B16">
              <w:t>Depth to highest seasonal water table</w:t>
            </w:r>
          </w:p>
        </w:tc>
      </w:tr>
      <w:tr w:rsidR="00841282" w:rsidRPr="00766A71" w14:paraId="6382BD74" w14:textId="77777777">
        <w:trPr>
          <w:jc w:val="center"/>
        </w:trPr>
        <w:tc>
          <w:tcPr>
            <w:tcW w:w="3686" w:type="dxa"/>
          </w:tcPr>
          <w:p w14:paraId="01381BEA" w14:textId="01AA7434" w:rsidR="00841282" w:rsidRDefault="00841282" w:rsidP="00B22736">
            <w:pPr>
              <w:pStyle w:val="Tabletext"/>
            </w:pPr>
            <w:r>
              <w:t>Effluent quality</w:t>
            </w:r>
          </w:p>
        </w:tc>
        <w:tc>
          <w:tcPr>
            <w:tcW w:w="3259" w:type="dxa"/>
          </w:tcPr>
          <w:p w14:paraId="0338AFB5" w14:textId="77777777" w:rsidR="00841282" w:rsidRDefault="00841282" w:rsidP="00B22736">
            <w:pPr>
              <w:pStyle w:val="Tabletextdotpoint"/>
            </w:pPr>
            <w:r>
              <w:t>Secondary effluent quality</w:t>
            </w:r>
          </w:p>
          <w:p w14:paraId="6093A0AB" w14:textId="30B96ACE" w:rsidR="00841282" w:rsidRPr="005B5099" w:rsidRDefault="00841282" w:rsidP="00B22736">
            <w:pPr>
              <w:pStyle w:val="Tabletextdotpoint"/>
            </w:pPr>
            <w:r>
              <w:t>Active disinfection</w:t>
            </w:r>
          </w:p>
        </w:tc>
        <w:tc>
          <w:tcPr>
            <w:tcW w:w="3259" w:type="dxa"/>
          </w:tcPr>
          <w:p w14:paraId="54432637" w14:textId="77777777" w:rsidR="00841282" w:rsidRDefault="00841282" w:rsidP="00B22736">
            <w:pPr>
              <w:pStyle w:val="Tabletextdotpoint"/>
            </w:pPr>
            <w:r>
              <w:t>Primary effluent quality</w:t>
            </w:r>
          </w:p>
          <w:p w14:paraId="1A87B6F6" w14:textId="2F1DE5D2" w:rsidR="00841282" w:rsidRPr="00766A71" w:rsidRDefault="00841282" w:rsidP="00B22736">
            <w:pPr>
              <w:pStyle w:val="Tabletextdotpoint"/>
            </w:pPr>
            <w:r>
              <w:t>No disinfection</w:t>
            </w:r>
          </w:p>
        </w:tc>
      </w:tr>
      <w:tr w:rsidR="00841282" w:rsidRPr="00766A71" w14:paraId="6B170676" w14:textId="77777777">
        <w:trPr>
          <w:jc w:val="center"/>
        </w:trPr>
        <w:tc>
          <w:tcPr>
            <w:tcW w:w="3686" w:type="dxa"/>
          </w:tcPr>
          <w:p w14:paraId="57B29F93" w14:textId="518251F2" w:rsidR="00841282" w:rsidRDefault="00841282" w:rsidP="00B22736">
            <w:pPr>
              <w:pStyle w:val="Tabletext"/>
            </w:pPr>
            <w:r>
              <w:t>Groundwater pollution hazard</w:t>
            </w:r>
          </w:p>
        </w:tc>
        <w:tc>
          <w:tcPr>
            <w:tcW w:w="3259" w:type="dxa"/>
          </w:tcPr>
          <w:p w14:paraId="72746D24" w14:textId="131CD813" w:rsidR="00841282" w:rsidRDefault="00841282" w:rsidP="00B22736">
            <w:pPr>
              <w:pStyle w:val="Tabletextdotpoint"/>
            </w:pPr>
            <w:r>
              <w:t>Category 5 and 6 soils</w:t>
            </w:r>
          </w:p>
          <w:p w14:paraId="7AA0BB04" w14:textId="778BF06A" w:rsidR="00841282" w:rsidRPr="005B5099" w:rsidRDefault="00841282" w:rsidP="00B22736">
            <w:pPr>
              <w:pStyle w:val="Tabletextdotpoint"/>
            </w:pPr>
            <w:r>
              <w:t>Lower resource or environmental value</w:t>
            </w:r>
          </w:p>
        </w:tc>
        <w:tc>
          <w:tcPr>
            <w:tcW w:w="3259" w:type="dxa"/>
          </w:tcPr>
          <w:p w14:paraId="7A533125" w14:textId="31C94790" w:rsidR="00841282" w:rsidRDefault="00841282" w:rsidP="00B22736">
            <w:pPr>
              <w:pStyle w:val="Tabletextdotpoint"/>
            </w:pPr>
            <w:r>
              <w:t>Category 1 and 2 soils</w:t>
            </w:r>
          </w:p>
          <w:p w14:paraId="6312BC16" w14:textId="77777777" w:rsidR="00841282" w:rsidRDefault="00841282" w:rsidP="00B22736">
            <w:pPr>
              <w:pStyle w:val="Tabletextdotpoint"/>
            </w:pPr>
            <w:r>
              <w:t>Higher resource or environmental value</w:t>
            </w:r>
          </w:p>
          <w:p w14:paraId="033388E2" w14:textId="3449B081" w:rsidR="00841282" w:rsidRPr="00766A71" w:rsidRDefault="00841282" w:rsidP="00B22736">
            <w:pPr>
              <w:pStyle w:val="Tabletextdotpoint"/>
            </w:pPr>
            <w:r>
              <w:t>Gravel aquifers</w:t>
            </w:r>
          </w:p>
        </w:tc>
      </w:tr>
      <w:tr w:rsidR="00841282" w:rsidRPr="00766A71" w14:paraId="6CA5861C" w14:textId="77777777">
        <w:trPr>
          <w:jc w:val="center"/>
        </w:trPr>
        <w:tc>
          <w:tcPr>
            <w:tcW w:w="3686" w:type="dxa"/>
          </w:tcPr>
          <w:p w14:paraId="1BDC78BF" w14:textId="7FF18FBD" w:rsidR="00841282" w:rsidRDefault="00841282" w:rsidP="00B22736">
            <w:pPr>
              <w:pStyle w:val="Tabletext"/>
            </w:pPr>
            <w:r>
              <w:t>Geology and soils</w:t>
            </w:r>
          </w:p>
        </w:tc>
        <w:tc>
          <w:tcPr>
            <w:tcW w:w="3259" w:type="dxa"/>
          </w:tcPr>
          <w:p w14:paraId="573B40A1" w14:textId="1AC66E30" w:rsidR="00841282" w:rsidRDefault="00841282" w:rsidP="00B22736">
            <w:pPr>
              <w:pStyle w:val="Tabletextdotpoint"/>
            </w:pPr>
            <w:r>
              <w:t>Category 3 and 4 soils</w:t>
            </w:r>
          </w:p>
          <w:p w14:paraId="592302C9" w14:textId="7E09C0ED" w:rsidR="00841282" w:rsidRDefault="00841282" w:rsidP="00B22736">
            <w:pPr>
              <w:pStyle w:val="Tabletextdotpoint"/>
            </w:pPr>
            <w:r>
              <w:t>Deep uniform soils</w:t>
            </w:r>
          </w:p>
          <w:p w14:paraId="7410ED1C" w14:textId="393A2606" w:rsidR="00841282" w:rsidRPr="005B5099" w:rsidRDefault="00841282" w:rsidP="00B22736">
            <w:pPr>
              <w:pStyle w:val="Tabletextdotpoint"/>
            </w:pPr>
            <w:r>
              <w:t>Low porosity regolith</w:t>
            </w:r>
          </w:p>
        </w:tc>
        <w:tc>
          <w:tcPr>
            <w:tcW w:w="3259" w:type="dxa"/>
          </w:tcPr>
          <w:p w14:paraId="37DBCDA0" w14:textId="77777777" w:rsidR="00841282" w:rsidRDefault="00841282" w:rsidP="00B22736">
            <w:pPr>
              <w:pStyle w:val="Tabletextdotpoint"/>
            </w:pPr>
            <w:r>
              <w:t>Category 1 and 6 soils</w:t>
            </w:r>
          </w:p>
          <w:p w14:paraId="652B0124" w14:textId="77777777" w:rsidR="00841282" w:rsidRDefault="00841282" w:rsidP="00B22736">
            <w:pPr>
              <w:pStyle w:val="Tabletextdotpoint"/>
            </w:pPr>
            <w:r>
              <w:t>Gravel aquifers</w:t>
            </w:r>
          </w:p>
          <w:p w14:paraId="65B60B56" w14:textId="77777777" w:rsidR="00841282" w:rsidRDefault="00841282" w:rsidP="00B22736">
            <w:pPr>
              <w:pStyle w:val="Tabletextdotpoint"/>
            </w:pPr>
            <w:r>
              <w:t>Higher porosity regolith</w:t>
            </w:r>
          </w:p>
          <w:p w14:paraId="48652E14" w14:textId="5880F14D" w:rsidR="00841282" w:rsidRPr="00766A71" w:rsidRDefault="00841282" w:rsidP="00B22736">
            <w:pPr>
              <w:pStyle w:val="Tabletextdotpoint"/>
            </w:pPr>
            <w:r>
              <w:t>Fractured rock</w:t>
            </w:r>
          </w:p>
        </w:tc>
      </w:tr>
      <w:tr w:rsidR="00841282" w:rsidRPr="00766A71" w14:paraId="6E72C8A3" w14:textId="77777777">
        <w:trPr>
          <w:jc w:val="center"/>
        </w:trPr>
        <w:tc>
          <w:tcPr>
            <w:tcW w:w="3686" w:type="dxa"/>
          </w:tcPr>
          <w:p w14:paraId="6BC62B9C" w14:textId="5C52B9B7" w:rsidR="00841282" w:rsidRDefault="00841282" w:rsidP="00B22736">
            <w:pPr>
              <w:pStyle w:val="Tabletext"/>
            </w:pPr>
            <w:r>
              <w:t>Drainage</w:t>
            </w:r>
          </w:p>
        </w:tc>
        <w:tc>
          <w:tcPr>
            <w:tcW w:w="3259" w:type="dxa"/>
          </w:tcPr>
          <w:p w14:paraId="2C83E93F" w14:textId="6CAB76AC" w:rsidR="00841282" w:rsidRPr="005B5099" w:rsidRDefault="00841282" w:rsidP="00B22736">
            <w:pPr>
              <w:pStyle w:val="Tabletextdotpoint"/>
            </w:pPr>
            <w:r>
              <w:t>Good drainage with no visible signs of seepage or soil saturation</w:t>
            </w:r>
          </w:p>
        </w:tc>
        <w:tc>
          <w:tcPr>
            <w:tcW w:w="3259" w:type="dxa"/>
          </w:tcPr>
          <w:p w14:paraId="08F4927C" w14:textId="77777777" w:rsidR="00841282" w:rsidRDefault="00841282" w:rsidP="00B22736">
            <w:pPr>
              <w:pStyle w:val="Tabletextdotpoint"/>
            </w:pPr>
            <w:r>
              <w:t>Poor drainage with visible seepage and soil saturation</w:t>
            </w:r>
          </w:p>
          <w:p w14:paraId="5B97ED2D" w14:textId="29A4450A" w:rsidR="00841282" w:rsidRPr="00766A71" w:rsidRDefault="00841282" w:rsidP="00B22736">
            <w:pPr>
              <w:pStyle w:val="Tabletextdotpoint"/>
            </w:pPr>
            <w:r>
              <w:t>Low lying area</w:t>
            </w:r>
          </w:p>
        </w:tc>
      </w:tr>
      <w:tr w:rsidR="00841282" w:rsidRPr="00766A71" w14:paraId="32736403" w14:textId="77777777">
        <w:trPr>
          <w:jc w:val="center"/>
        </w:trPr>
        <w:tc>
          <w:tcPr>
            <w:tcW w:w="3686" w:type="dxa"/>
          </w:tcPr>
          <w:p w14:paraId="0D087C39" w14:textId="18E71088" w:rsidR="00841282" w:rsidRDefault="00841282" w:rsidP="00B22736">
            <w:pPr>
              <w:pStyle w:val="Tabletext"/>
            </w:pPr>
            <w:r>
              <w:t>Landform</w:t>
            </w:r>
          </w:p>
        </w:tc>
        <w:tc>
          <w:tcPr>
            <w:tcW w:w="3259" w:type="dxa"/>
          </w:tcPr>
          <w:p w14:paraId="19924AB6" w14:textId="64204C2A" w:rsidR="00841282" w:rsidRPr="005B5099" w:rsidRDefault="00841282" w:rsidP="00B22736">
            <w:pPr>
              <w:pStyle w:val="Tabletextdotpoint"/>
            </w:pPr>
            <w:r>
              <w:t>Hill crests, convex side slopes or plains</w:t>
            </w:r>
          </w:p>
        </w:tc>
        <w:tc>
          <w:tcPr>
            <w:tcW w:w="3259" w:type="dxa"/>
          </w:tcPr>
          <w:p w14:paraId="1C48DDD8" w14:textId="40CE1772" w:rsidR="00841282" w:rsidRPr="00766A71" w:rsidRDefault="00841282" w:rsidP="00B22736">
            <w:pPr>
              <w:pStyle w:val="Tabletextdotpoint"/>
            </w:pPr>
            <w:r>
              <w:t>Drainage plains, and incised channels</w:t>
            </w:r>
          </w:p>
        </w:tc>
      </w:tr>
      <w:tr w:rsidR="00841282" w:rsidRPr="00766A71" w14:paraId="1162158C" w14:textId="77777777">
        <w:trPr>
          <w:jc w:val="center"/>
        </w:trPr>
        <w:tc>
          <w:tcPr>
            <w:tcW w:w="3686" w:type="dxa"/>
          </w:tcPr>
          <w:p w14:paraId="4F520F5E" w14:textId="375829AE" w:rsidR="00841282" w:rsidRDefault="00841282" w:rsidP="00B22736">
            <w:pPr>
              <w:pStyle w:val="Tabletext"/>
            </w:pPr>
            <w:r>
              <w:t>EDRS Type</w:t>
            </w:r>
          </w:p>
        </w:tc>
        <w:tc>
          <w:tcPr>
            <w:tcW w:w="3259" w:type="dxa"/>
          </w:tcPr>
          <w:p w14:paraId="1A2455F4" w14:textId="509C0E90" w:rsidR="00841282" w:rsidRPr="005B5099" w:rsidRDefault="00841282" w:rsidP="00B22736">
            <w:pPr>
              <w:pStyle w:val="Tabletextdotpoint"/>
            </w:pPr>
            <w:r>
              <w:t>Subsurface or sub-soil EDRS</w:t>
            </w:r>
          </w:p>
        </w:tc>
        <w:tc>
          <w:tcPr>
            <w:tcW w:w="3259" w:type="dxa"/>
          </w:tcPr>
          <w:p w14:paraId="7F022C15" w14:textId="5CF2E6FE" w:rsidR="00841282" w:rsidRPr="00766A71" w:rsidRDefault="00841282" w:rsidP="00B22736">
            <w:pPr>
              <w:pStyle w:val="Tabletextdotpoint"/>
            </w:pPr>
            <w:r>
              <w:t>Surface and above ground EDRS</w:t>
            </w:r>
          </w:p>
        </w:tc>
      </w:tr>
      <w:tr w:rsidR="00B22736" w:rsidRPr="00766A71" w14:paraId="3703792E" w14:textId="77777777" w:rsidTr="007E7295">
        <w:trPr>
          <w:jc w:val="center"/>
        </w:trPr>
        <w:tc>
          <w:tcPr>
            <w:tcW w:w="10204" w:type="dxa"/>
            <w:gridSpan w:val="3"/>
            <w:shd w:val="clear" w:color="auto" w:fill="D9D9D9" w:themeFill="background1" w:themeFillShade="D9"/>
          </w:tcPr>
          <w:p w14:paraId="05FC317F" w14:textId="244D4DE9" w:rsidR="00B22736" w:rsidRPr="00766A71" w:rsidRDefault="00B22736" w:rsidP="00B22736">
            <w:pPr>
              <w:pStyle w:val="Tabletext"/>
            </w:pPr>
            <w:r>
              <w:t>Depth to hydraulically limiting layer (for example, bedrock)</w:t>
            </w:r>
          </w:p>
        </w:tc>
      </w:tr>
      <w:tr w:rsidR="00841282" w:rsidRPr="00766A71" w14:paraId="2A1E4AE8" w14:textId="77777777">
        <w:trPr>
          <w:jc w:val="center"/>
        </w:trPr>
        <w:tc>
          <w:tcPr>
            <w:tcW w:w="3686" w:type="dxa"/>
          </w:tcPr>
          <w:p w14:paraId="509EF0B0" w14:textId="17BC8560" w:rsidR="00841282" w:rsidRDefault="00841282" w:rsidP="00B22736">
            <w:pPr>
              <w:pStyle w:val="Tabletext"/>
            </w:pPr>
            <w:r>
              <w:t>Effluent quality</w:t>
            </w:r>
          </w:p>
        </w:tc>
        <w:tc>
          <w:tcPr>
            <w:tcW w:w="3259" w:type="dxa"/>
          </w:tcPr>
          <w:p w14:paraId="365581BA" w14:textId="77777777" w:rsidR="00841282" w:rsidRDefault="00841282" w:rsidP="00B22736">
            <w:pPr>
              <w:pStyle w:val="Tabletextdotpoint"/>
            </w:pPr>
            <w:r>
              <w:t>Secondary effluent quality</w:t>
            </w:r>
          </w:p>
          <w:p w14:paraId="7C847384" w14:textId="095E8BD9" w:rsidR="00841282" w:rsidRPr="005B5099" w:rsidRDefault="00841282" w:rsidP="00B22736">
            <w:pPr>
              <w:pStyle w:val="Tabletextdotpoint"/>
            </w:pPr>
            <w:r>
              <w:t>Active disinfection</w:t>
            </w:r>
          </w:p>
        </w:tc>
        <w:tc>
          <w:tcPr>
            <w:tcW w:w="3259" w:type="dxa"/>
          </w:tcPr>
          <w:p w14:paraId="0B27BE0E" w14:textId="77777777" w:rsidR="00841282" w:rsidRDefault="00841282" w:rsidP="00B22736">
            <w:pPr>
              <w:pStyle w:val="Tabletextdotpoint"/>
            </w:pPr>
            <w:r>
              <w:t>Primary effluent quality</w:t>
            </w:r>
          </w:p>
          <w:p w14:paraId="00507828" w14:textId="0EB2D7BC" w:rsidR="00841282" w:rsidRPr="00766A71" w:rsidRDefault="00841282" w:rsidP="00B22736">
            <w:pPr>
              <w:pStyle w:val="Tabletextdotpoint"/>
            </w:pPr>
            <w:r>
              <w:t>No disinfection</w:t>
            </w:r>
          </w:p>
        </w:tc>
      </w:tr>
      <w:tr w:rsidR="00841282" w:rsidRPr="00766A71" w14:paraId="19FB87FF" w14:textId="77777777">
        <w:trPr>
          <w:jc w:val="center"/>
        </w:trPr>
        <w:tc>
          <w:tcPr>
            <w:tcW w:w="3686" w:type="dxa"/>
          </w:tcPr>
          <w:p w14:paraId="5F727EC8" w14:textId="7E0B070F" w:rsidR="00841282" w:rsidRDefault="00841282" w:rsidP="00B22736">
            <w:pPr>
              <w:pStyle w:val="Tabletext"/>
            </w:pPr>
            <w:r>
              <w:t>Groundwater pollution hazard</w:t>
            </w:r>
          </w:p>
        </w:tc>
        <w:tc>
          <w:tcPr>
            <w:tcW w:w="3259" w:type="dxa"/>
          </w:tcPr>
          <w:p w14:paraId="081ABA65" w14:textId="77777777" w:rsidR="00841282" w:rsidRDefault="00841282" w:rsidP="00B22736">
            <w:pPr>
              <w:pStyle w:val="Tabletextdotpoint"/>
            </w:pPr>
            <w:r>
              <w:t>Category 5 and 6 soils</w:t>
            </w:r>
          </w:p>
          <w:p w14:paraId="4676B7BE" w14:textId="046D768F" w:rsidR="00841282" w:rsidRPr="005B5099" w:rsidRDefault="00841282" w:rsidP="00B22736">
            <w:pPr>
              <w:pStyle w:val="Tabletextdotpoint"/>
            </w:pPr>
            <w:r>
              <w:lastRenderedPageBreak/>
              <w:t>Lower resource or environmental value</w:t>
            </w:r>
          </w:p>
        </w:tc>
        <w:tc>
          <w:tcPr>
            <w:tcW w:w="3259" w:type="dxa"/>
          </w:tcPr>
          <w:p w14:paraId="7669F276" w14:textId="77777777" w:rsidR="00841282" w:rsidRDefault="00841282" w:rsidP="00B22736">
            <w:pPr>
              <w:pStyle w:val="Tabletextdotpoint"/>
            </w:pPr>
            <w:r>
              <w:lastRenderedPageBreak/>
              <w:t>Category 1 and 2 soils</w:t>
            </w:r>
          </w:p>
          <w:p w14:paraId="598780A4" w14:textId="77777777" w:rsidR="00841282" w:rsidRDefault="00841282" w:rsidP="00B22736">
            <w:pPr>
              <w:pStyle w:val="Tabletextdotpoint"/>
            </w:pPr>
            <w:r>
              <w:lastRenderedPageBreak/>
              <w:t>Higher resource or environmental value</w:t>
            </w:r>
          </w:p>
          <w:p w14:paraId="5373BBE1" w14:textId="3E5F0372" w:rsidR="00841282" w:rsidRPr="00766A71" w:rsidRDefault="00841282" w:rsidP="00B22736">
            <w:pPr>
              <w:pStyle w:val="Tabletextdotpoint"/>
            </w:pPr>
            <w:r>
              <w:t>Gravel aquifers</w:t>
            </w:r>
          </w:p>
        </w:tc>
      </w:tr>
      <w:tr w:rsidR="00841282" w:rsidRPr="00766A71" w14:paraId="79A01001" w14:textId="77777777">
        <w:trPr>
          <w:jc w:val="center"/>
        </w:trPr>
        <w:tc>
          <w:tcPr>
            <w:tcW w:w="3686" w:type="dxa"/>
          </w:tcPr>
          <w:p w14:paraId="63C525FD" w14:textId="37C9F829" w:rsidR="00841282" w:rsidRDefault="00841282" w:rsidP="00B22736">
            <w:pPr>
              <w:pStyle w:val="Tabletext"/>
            </w:pPr>
            <w:r>
              <w:lastRenderedPageBreak/>
              <w:t>EDRS type</w:t>
            </w:r>
          </w:p>
        </w:tc>
        <w:tc>
          <w:tcPr>
            <w:tcW w:w="3259" w:type="dxa"/>
          </w:tcPr>
          <w:p w14:paraId="1D4F44F0" w14:textId="35B03F58" w:rsidR="00841282" w:rsidRPr="005B5099" w:rsidRDefault="00841282" w:rsidP="00B22736">
            <w:pPr>
              <w:pStyle w:val="Tabletextdotpoint"/>
            </w:pPr>
            <w:r>
              <w:t>Surface and above ground EDRS</w:t>
            </w:r>
          </w:p>
        </w:tc>
        <w:tc>
          <w:tcPr>
            <w:tcW w:w="3259" w:type="dxa"/>
          </w:tcPr>
          <w:p w14:paraId="05145F7E" w14:textId="5A420C2B" w:rsidR="00841282" w:rsidRPr="00766A71" w:rsidRDefault="00841282" w:rsidP="00B22736">
            <w:pPr>
              <w:pStyle w:val="Tabletextdotpoint"/>
            </w:pPr>
            <w:r>
              <w:t>Subsurface or sub-soil EDRS</w:t>
            </w:r>
          </w:p>
        </w:tc>
      </w:tr>
    </w:tbl>
    <w:p w14:paraId="0EBF03BC" w14:textId="77777777" w:rsidR="007E7D87" w:rsidRPr="00D2781F" w:rsidRDefault="007E7D87" w:rsidP="005367E6"/>
    <w:p w14:paraId="789B7C34" w14:textId="52BB32AC" w:rsidR="005367E6" w:rsidRPr="00D2781F" w:rsidRDefault="005367E6" w:rsidP="00326483">
      <w:pPr>
        <w:pStyle w:val="Caption"/>
        <w:keepLines/>
      </w:pPr>
      <w:bookmarkStart w:id="262" w:name="_Ref129791539"/>
      <w:bookmarkStart w:id="263" w:name="_Toc121909337"/>
      <w:bookmarkStart w:id="264" w:name="_Toc167176725"/>
      <w:r w:rsidRPr="00D2781F">
        <w:t xml:space="preserve">Table </w:t>
      </w:r>
      <w:r>
        <w:fldChar w:fldCharType="begin"/>
      </w:r>
      <w:r>
        <w:instrText>SEQ Table \* ARABIC</w:instrText>
      </w:r>
      <w:r>
        <w:fldChar w:fldCharType="separate"/>
      </w:r>
      <w:r w:rsidR="007A7960">
        <w:rPr>
          <w:noProof/>
        </w:rPr>
        <w:t>25</w:t>
      </w:r>
      <w:r>
        <w:fldChar w:fldCharType="end"/>
      </w:r>
      <w:bookmarkEnd w:id="262"/>
      <w:r w:rsidRPr="005367E6">
        <w:t>:</w:t>
      </w:r>
      <w:r w:rsidRPr="00D2781F">
        <w:t xml:space="preserve"> </w:t>
      </w:r>
      <w:r>
        <w:t>AS/NZS 1547:2012</w:t>
      </w:r>
      <w:r w:rsidRPr="00D2781F">
        <w:t xml:space="preserve"> </w:t>
      </w:r>
      <w:r>
        <w:t>r</w:t>
      </w:r>
      <w:r w:rsidRPr="00D2781F">
        <w:t xml:space="preserve">eferences </w:t>
      </w:r>
      <w:r>
        <w:t>to</w:t>
      </w:r>
      <w:r w:rsidRPr="00D2781F">
        <w:t xml:space="preserve"> </w:t>
      </w:r>
      <w:r>
        <w:t>s</w:t>
      </w:r>
      <w:r w:rsidRPr="00D2781F">
        <w:t xml:space="preserve">etback </w:t>
      </w:r>
      <w:bookmarkEnd w:id="263"/>
      <w:r>
        <w:t>d</w:t>
      </w:r>
      <w:r w:rsidRPr="00D2781F">
        <w:t>istances</w:t>
      </w:r>
      <w:bookmarkEnd w:id="264"/>
    </w:p>
    <w:tbl>
      <w:tblPr>
        <w:tblStyle w:val="EPA"/>
        <w:tblW w:w="5000" w:type="pct"/>
        <w:tblCellMar>
          <w:top w:w="113" w:type="dxa"/>
          <w:bottom w:w="113" w:type="dxa"/>
        </w:tblCellMar>
        <w:tblLook w:val="0420" w:firstRow="1" w:lastRow="0" w:firstColumn="0" w:lastColumn="0" w:noHBand="0" w:noVBand="1"/>
      </w:tblPr>
      <w:tblGrid>
        <w:gridCol w:w="4961"/>
        <w:gridCol w:w="3235"/>
        <w:gridCol w:w="2008"/>
      </w:tblGrid>
      <w:tr w:rsidR="005367E6" w:rsidRPr="00C637FC" w14:paraId="0EBC7BD0" w14:textId="77777777" w:rsidTr="00D12E44">
        <w:trPr>
          <w:cnfStyle w:val="100000000000" w:firstRow="1" w:lastRow="0" w:firstColumn="0" w:lastColumn="0" w:oddVBand="0" w:evenVBand="0" w:oddHBand="0" w:evenHBand="0" w:firstRowFirstColumn="0" w:firstRowLastColumn="0" w:lastRowFirstColumn="0" w:lastRowLastColumn="0"/>
          <w:tblHeader/>
        </w:trPr>
        <w:tc>
          <w:tcPr>
            <w:tcW w:w="2431" w:type="pct"/>
          </w:tcPr>
          <w:p w14:paraId="7FF8CE9F" w14:textId="77777777" w:rsidR="005367E6" w:rsidRPr="00C637FC" w:rsidRDefault="005367E6" w:rsidP="00326483">
            <w:pPr>
              <w:pStyle w:val="NoSpacing"/>
              <w:keepNext/>
              <w:keepLines/>
              <w:rPr>
                <w:rStyle w:val="CharacterStyle-Blue"/>
                <w:i/>
                <w:iCs/>
                <w:sz w:val="19"/>
                <w:szCs w:val="19"/>
              </w:rPr>
            </w:pPr>
            <w:r w:rsidRPr="00C637FC">
              <w:rPr>
                <w:rStyle w:val="CharacterStyle-Blue"/>
                <w:sz w:val="19"/>
                <w:szCs w:val="19"/>
              </w:rPr>
              <w:t>Section</w:t>
            </w:r>
          </w:p>
        </w:tc>
        <w:tc>
          <w:tcPr>
            <w:tcW w:w="1585" w:type="pct"/>
          </w:tcPr>
          <w:p w14:paraId="071BB428" w14:textId="77777777" w:rsidR="005367E6" w:rsidRPr="00C637FC" w:rsidRDefault="005367E6" w:rsidP="00326483">
            <w:pPr>
              <w:pStyle w:val="NoSpacing"/>
              <w:keepNext/>
              <w:keepLines/>
              <w:rPr>
                <w:rStyle w:val="CharacterStyle-Blue"/>
                <w:sz w:val="19"/>
                <w:szCs w:val="19"/>
              </w:rPr>
            </w:pPr>
            <w:r w:rsidRPr="00C637FC">
              <w:rPr>
                <w:rStyle w:val="CharacterStyle-Blue"/>
                <w:sz w:val="19"/>
                <w:szCs w:val="19"/>
              </w:rPr>
              <w:t>Subsection</w:t>
            </w:r>
          </w:p>
        </w:tc>
        <w:tc>
          <w:tcPr>
            <w:tcW w:w="984" w:type="pct"/>
          </w:tcPr>
          <w:p w14:paraId="4CDB28E3" w14:textId="77777777" w:rsidR="005367E6" w:rsidRPr="00C637FC" w:rsidRDefault="005367E6" w:rsidP="00326483">
            <w:pPr>
              <w:pStyle w:val="NoSpacing"/>
              <w:keepNext/>
              <w:keepLines/>
              <w:jc w:val="right"/>
              <w:rPr>
                <w:rStyle w:val="CharacterStyle-Blue"/>
                <w:sz w:val="19"/>
                <w:szCs w:val="19"/>
              </w:rPr>
            </w:pPr>
            <w:r w:rsidRPr="00C637FC">
              <w:rPr>
                <w:rStyle w:val="CharacterStyle-Blue"/>
                <w:sz w:val="19"/>
                <w:szCs w:val="19"/>
              </w:rPr>
              <w:t>Page number</w:t>
            </w:r>
          </w:p>
        </w:tc>
      </w:tr>
      <w:tr w:rsidR="005367E6" w:rsidRPr="00C637FC" w14:paraId="245EA95B" w14:textId="77777777" w:rsidTr="00D12E44">
        <w:tc>
          <w:tcPr>
            <w:tcW w:w="2431" w:type="pct"/>
          </w:tcPr>
          <w:p w14:paraId="6FE68AE3" w14:textId="77777777" w:rsidR="005367E6" w:rsidRPr="00C637FC" w:rsidRDefault="005367E6" w:rsidP="00326483">
            <w:pPr>
              <w:pStyle w:val="NoSpacing"/>
              <w:keepNext/>
              <w:keepLines/>
              <w:rPr>
                <w:sz w:val="19"/>
                <w:szCs w:val="19"/>
              </w:rPr>
            </w:pPr>
            <w:r w:rsidRPr="00C637FC">
              <w:rPr>
                <w:sz w:val="19"/>
                <w:szCs w:val="19"/>
              </w:rPr>
              <w:t>1.9 Definition</w:t>
            </w:r>
          </w:p>
        </w:tc>
        <w:tc>
          <w:tcPr>
            <w:tcW w:w="1585" w:type="pct"/>
          </w:tcPr>
          <w:p w14:paraId="7A6B2CBC" w14:textId="77777777" w:rsidR="005367E6" w:rsidRPr="00C637FC" w:rsidRDefault="005367E6" w:rsidP="00326483">
            <w:pPr>
              <w:pStyle w:val="NoSpacing"/>
              <w:keepNext/>
              <w:keepLines/>
              <w:rPr>
                <w:sz w:val="19"/>
                <w:szCs w:val="19"/>
              </w:rPr>
            </w:pPr>
            <w:r w:rsidRPr="00C637FC">
              <w:rPr>
                <w:sz w:val="19"/>
                <w:szCs w:val="19"/>
              </w:rPr>
              <w:t>Setback</w:t>
            </w:r>
          </w:p>
        </w:tc>
        <w:tc>
          <w:tcPr>
            <w:tcW w:w="984" w:type="pct"/>
          </w:tcPr>
          <w:p w14:paraId="7CA01550" w14:textId="77777777" w:rsidR="005367E6" w:rsidRPr="00C637FC" w:rsidRDefault="005367E6" w:rsidP="00326483">
            <w:pPr>
              <w:pStyle w:val="NoSpacing"/>
              <w:keepNext/>
              <w:keepLines/>
              <w:jc w:val="right"/>
              <w:rPr>
                <w:sz w:val="19"/>
                <w:szCs w:val="19"/>
              </w:rPr>
            </w:pPr>
            <w:r w:rsidRPr="00C637FC">
              <w:rPr>
                <w:sz w:val="19"/>
                <w:szCs w:val="19"/>
              </w:rPr>
              <w:t>17</w:t>
            </w:r>
          </w:p>
        </w:tc>
      </w:tr>
      <w:tr w:rsidR="005367E6" w:rsidRPr="00C637FC" w14:paraId="0609B308" w14:textId="77777777" w:rsidTr="00D12E44">
        <w:tc>
          <w:tcPr>
            <w:tcW w:w="2431" w:type="pct"/>
          </w:tcPr>
          <w:p w14:paraId="5E93D54F" w14:textId="77777777" w:rsidR="005367E6" w:rsidRPr="00C637FC" w:rsidRDefault="005367E6" w:rsidP="00326483">
            <w:pPr>
              <w:pStyle w:val="NoSpacing"/>
              <w:keepNext/>
              <w:keepLines/>
              <w:rPr>
                <w:sz w:val="19"/>
                <w:szCs w:val="19"/>
              </w:rPr>
            </w:pPr>
            <w:r w:rsidRPr="00C637FC">
              <w:rPr>
                <w:sz w:val="19"/>
                <w:szCs w:val="19"/>
              </w:rPr>
              <w:t>2.4 Implementing risk management</w:t>
            </w:r>
          </w:p>
        </w:tc>
        <w:tc>
          <w:tcPr>
            <w:tcW w:w="1585" w:type="pct"/>
          </w:tcPr>
          <w:p w14:paraId="686B1BF3" w14:textId="77777777" w:rsidR="005367E6" w:rsidRPr="00C637FC" w:rsidRDefault="005367E6" w:rsidP="00326483">
            <w:pPr>
              <w:pStyle w:val="NoSpacing"/>
              <w:keepNext/>
              <w:keepLines/>
              <w:rPr>
                <w:sz w:val="19"/>
                <w:szCs w:val="19"/>
              </w:rPr>
            </w:pPr>
            <w:r w:rsidRPr="00C637FC">
              <w:rPr>
                <w:sz w:val="19"/>
                <w:szCs w:val="19"/>
              </w:rPr>
              <w:t>2.4.1(k)</w:t>
            </w:r>
          </w:p>
        </w:tc>
        <w:tc>
          <w:tcPr>
            <w:tcW w:w="984" w:type="pct"/>
          </w:tcPr>
          <w:p w14:paraId="701C3AD3" w14:textId="77777777" w:rsidR="005367E6" w:rsidRPr="00C637FC" w:rsidRDefault="005367E6" w:rsidP="00326483">
            <w:pPr>
              <w:pStyle w:val="NoSpacing"/>
              <w:keepNext/>
              <w:keepLines/>
              <w:jc w:val="right"/>
              <w:rPr>
                <w:sz w:val="19"/>
                <w:szCs w:val="19"/>
              </w:rPr>
            </w:pPr>
            <w:r w:rsidRPr="00C637FC">
              <w:rPr>
                <w:sz w:val="19"/>
                <w:szCs w:val="19"/>
              </w:rPr>
              <w:t>22</w:t>
            </w:r>
          </w:p>
        </w:tc>
      </w:tr>
      <w:tr w:rsidR="005367E6" w:rsidRPr="00C637FC" w14:paraId="457E3444" w14:textId="77777777" w:rsidTr="00D12E44">
        <w:tc>
          <w:tcPr>
            <w:tcW w:w="2431" w:type="pct"/>
          </w:tcPr>
          <w:p w14:paraId="3D25EF7B" w14:textId="77777777" w:rsidR="005367E6" w:rsidRPr="00C637FC" w:rsidRDefault="005367E6" w:rsidP="00766A71">
            <w:pPr>
              <w:pStyle w:val="NoSpacing"/>
              <w:rPr>
                <w:sz w:val="19"/>
                <w:szCs w:val="19"/>
              </w:rPr>
            </w:pPr>
            <w:r w:rsidRPr="00C637FC">
              <w:rPr>
                <w:sz w:val="19"/>
                <w:szCs w:val="19"/>
              </w:rPr>
              <w:t>4.3 Primary performance requirements</w:t>
            </w:r>
          </w:p>
        </w:tc>
        <w:tc>
          <w:tcPr>
            <w:tcW w:w="1585" w:type="pct"/>
          </w:tcPr>
          <w:p w14:paraId="736116A6" w14:textId="77777777" w:rsidR="005367E6" w:rsidRPr="00C637FC" w:rsidRDefault="005367E6" w:rsidP="00766A71">
            <w:pPr>
              <w:pStyle w:val="NoSpacing"/>
              <w:rPr>
                <w:sz w:val="19"/>
                <w:szCs w:val="19"/>
              </w:rPr>
            </w:pPr>
            <w:r w:rsidRPr="00C637FC">
              <w:rPr>
                <w:sz w:val="19"/>
                <w:szCs w:val="19"/>
              </w:rPr>
              <w:t>4.3.1 Public health and environment</w:t>
            </w:r>
          </w:p>
        </w:tc>
        <w:tc>
          <w:tcPr>
            <w:tcW w:w="984" w:type="pct"/>
          </w:tcPr>
          <w:p w14:paraId="6EAEDDC1" w14:textId="77777777" w:rsidR="005367E6" w:rsidRPr="00C637FC" w:rsidRDefault="005367E6" w:rsidP="00C637FC">
            <w:pPr>
              <w:pStyle w:val="NoSpacing"/>
              <w:jc w:val="right"/>
              <w:rPr>
                <w:sz w:val="19"/>
                <w:szCs w:val="19"/>
              </w:rPr>
            </w:pPr>
            <w:r w:rsidRPr="00C637FC">
              <w:rPr>
                <w:sz w:val="19"/>
                <w:szCs w:val="19"/>
              </w:rPr>
              <w:t>32</w:t>
            </w:r>
          </w:p>
        </w:tc>
      </w:tr>
      <w:tr w:rsidR="005367E6" w:rsidRPr="00C637FC" w14:paraId="34F1F5DD" w14:textId="77777777" w:rsidTr="00D12E44">
        <w:tc>
          <w:tcPr>
            <w:tcW w:w="2431" w:type="pct"/>
            <w:vMerge w:val="restart"/>
          </w:tcPr>
          <w:p w14:paraId="15A7F7FC" w14:textId="77777777" w:rsidR="005367E6" w:rsidRPr="00C637FC" w:rsidRDefault="005367E6" w:rsidP="00766A71">
            <w:pPr>
              <w:pStyle w:val="NoSpacing"/>
              <w:rPr>
                <w:sz w:val="19"/>
                <w:szCs w:val="19"/>
              </w:rPr>
            </w:pPr>
            <w:r w:rsidRPr="00C637FC">
              <w:rPr>
                <w:sz w:val="19"/>
                <w:szCs w:val="19"/>
              </w:rPr>
              <w:t>5.5 Land application system design</w:t>
            </w:r>
          </w:p>
        </w:tc>
        <w:tc>
          <w:tcPr>
            <w:tcW w:w="1585" w:type="pct"/>
          </w:tcPr>
          <w:p w14:paraId="67E14BDF" w14:textId="77777777" w:rsidR="005367E6" w:rsidRPr="00C637FC" w:rsidRDefault="005367E6" w:rsidP="00766A71">
            <w:pPr>
              <w:pStyle w:val="NoSpacing"/>
              <w:rPr>
                <w:sz w:val="19"/>
                <w:szCs w:val="19"/>
              </w:rPr>
            </w:pPr>
            <w:r w:rsidRPr="00C637FC">
              <w:rPr>
                <w:sz w:val="19"/>
                <w:szCs w:val="19"/>
              </w:rPr>
              <w:t>5.5.3.3 Siting considerations</w:t>
            </w:r>
          </w:p>
        </w:tc>
        <w:tc>
          <w:tcPr>
            <w:tcW w:w="984" w:type="pct"/>
          </w:tcPr>
          <w:p w14:paraId="4928953C" w14:textId="77777777" w:rsidR="005367E6" w:rsidRPr="00C637FC" w:rsidRDefault="005367E6" w:rsidP="00C637FC">
            <w:pPr>
              <w:pStyle w:val="NoSpacing"/>
              <w:jc w:val="right"/>
              <w:rPr>
                <w:sz w:val="19"/>
                <w:szCs w:val="19"/>
              </w:rPr>
            </w:pPr>
            <w:r w:rsidRPr="00C637FC">
              <w:rPr>
                <w:sz w:val="19"/>
                <w:szCs w:val="19"/>
              </w:rPr>
              <w:t>50</w:t>
            </w:r>
          </w:p>
        </w:tc>
      </w:tr>
      <w:tr w:rsidR="005367E6" w:rsidRPr="00C637FC" w14:paraId="6D8AC01E" w14:textId="77777777" w:rsidTr="00D12E44">
        <w:tc>
          <w:tcPr>
            <w:tcW w:w="2431" w:type="pct"/>
            <w:vMerge/>
          </w:tcPr>
          <w:p w14:paraId="4171FBAC" w14:textId="77777777" w:rsidR="005367E6" w:rsidRPr="00C637FC" w:rsidRDefault="005367E6" w:rsidP="00766A71">
            <w:pPr>
              <w:pStyle w:val="NoSpacing"/>
              <w:rPr>
                <w:sz w:val="19"/>
                <w:szCs w:val="19"/>
              </w:rPr>
            </w:pPr>
          </w:p>
        </w:tc>
        <w:tc>
          <w:tcPr>
            <w:tcW w:w="1585" w:type="pct"/>
          </w:tcPr>
          <w:p w14:paraId="4CD0CDE6" w14:textId="77777777" w:rsidR="005367E6" w:rsidRPr="00C637FC" w:rsidRDefault="005367E6" w:rsidP="00766A71">
            <w:pPr>
              <w:pStyle w:val="NoSpacing"/>
              <w:rPr>
                <w:sz w:val="19"/>
                <w:szCs w:val="19"/>
              </w:rPr>
            </w:pPr>
            <w:r w:rsidRPr="00C637FC">
              <w:rPr>
                <w:sz w:val="19"/>
                <w:szCs w:val="19"/>
              </w:rPr>
              <w:t>C5.5.3.3</w:t>
            </w:r>
          </w:p>
        </w:tc>
        <w:tc>
          <w:tcPr>
            <w:tcW w:w="984" w:type="pct"/>
          </w:tcPr>
          <w:p w14:paraId="0177D749" w14:textId="77777777" w:rsidR="005367E6" w:rsidRPr="00C637FC" w:rsidRDefault="005367E6" w:rsidP="00C637FC">
            <w:pPr>
              <w:pStyle w:val="NoSpacing"/>
              <w:jc w:val="right"/>
              <w:rPr>
                <w:sz w:val="19"/>
                <w:szCs w:val="19"/>
              </w:rPr>
            </w:pPr>
            <w:r w:rsidRPr="00C637FC">
              <w:rPr>
                <w:sz w:val="19"/>
                <w:szCs w:val="19"/>
              </w:rPr>
              <w:t>50</w:t>
            </w:r>
          </w:p>
        </w:tc>
      </w:tr>
      <w:tr w:rsidR="005367E6" w:rsidRPr="00C637FC" w14:paraId="50E47157" w14:textId="77777777" w:rsidTr="00D12E44">
        <w:tc>
          <w:tcPr>
            <w:tcW w:w="2431" w:type="pct"/>
            <w:vMerge/>
          </w:tcPr>
          <w:p w14:paraId="7EF92C5E" w14:textId="77777777" w:rsidR="005367E6" w:rsidRPr="00C637FC" w:rsidRDefault="005367E6" w:rsidP="00766A71">
            <w:pPr>
              <w:pStyle w:val="NoSpacing"/>
              <w:rPr>
                <w:sz w:val="19"/>
                <w:szCs w:val="19"/>
              </w:rPr>
            </w:pPr>
          </w:p>
        </w:tc>
        <w:tc>
          <w:tcPr>
            <w:tcW w:w="1585" w:type="pct"/>
          </w:tcPr>
          <w:p w14:paraId="38280610" w14:textId="77777777" w:rsidR="005367E6" w:rsidRPr="00C637FC" w:rsidRDefault="005367E6" w:rsidP="00766A71">
            <w:pPr>
              <w:pStyle w:val="NoSpacing"/>
              <w:rPr>
                <w:sz w:val="19"/>
                <w:szCs w:val="19"/>
              </w:rPr>
            </w:pPr>
            <w:r w:rsidRPr="00C637FC">
              <w:rPr>
                <w:sz w:val="19"/>
                <w:szCs w:val="19"/>
              </w:rPr>
              <w:t>5.5.6.2 / C5.5.6.2 Pathogens</w:t>
            </w:r>
          </w:p>
        </w:tc>
        <w:tc>
          <w:tcPr>
            <w:tcW w:w="984" w:type="pct"/>
          </w:tcPr>
          <w:p w14:paraId="727D6DA6" w14:textId="77777777" w:rsidR="005367E6" w:rsidRPr="00C637FC" w:rsidRDefault="005367E6" w:rsidP="00C637FC">
            <w:pPr>
              <w:pStyle w:val="NoSpacing"/>
              <w:jc w:val="right"/>
              <w:rPr>
                <w:sz w:val="19"/>
                <w:szCs w:val="19"/>
              </w:rPr>
            </w:pPr>
            <w:r w:rsidRPr="00C637FC">
              <w:rPr>
                <w:sz w:val="19"/>
                <w:szCs w:val="19"/>
              </w:rPr>
              <w:t>57</w:t>
            </w:r>
          </w:p>
        </w:tc>
      </w:tr>
      <w:tr w:rsidR="005367E6" w:rsidRPr="00C637FC" w14:paraId="6D1BBD03" w14:textId="77777777" w:rsidTr="00D12E44">
        <w:tc>
          <w:tcPr>
            <w:tcW w:w="2431" w:type="pct"/>
          </w:tcPr>
          <w:p w14:paraId="66DCF025" w14:textId="77777777" w:rsidR="005367E6" w:rsidRPr="00C637FC" w:rsidRDefault="005367E6" w:rsidP="00766A71">
            <w:pPr>
              <w:pStyle w:val="NoSpacing"/>
              <w:rPr>
                <w:sz w:val="19"/>
                <w:szCs w:val="19"/>
              </w:rPr>
            </w:pPr>
            <w:r w:rsidRPr="00C637FC">
              <w:rPr>
                <w:sz w:val="19"/>
                <w:szCs w:val="19"/>
              </w:rPr>
              <w:t xml:space="preserve">Appendix A Risk management process guidelines </w:t>
            </w:r>
          </w:p>
        </w:tc>
        <w:tc>
          <w:tcPr>
            <w:tcW w:w="1585" w:type="pct"/>
          </w:tcPr>
          <w:p w14:paraId="44F5979A" w14:textId="77777777" w:rsidR="005367E6" w:rsidRPr="00C637FC" w:rsidRDefault="005367E6" w:rsidP="00766A71">
            <w:pPr>
              <w:pStyle w:val="NoSpacing"/>
              <w:rPr>
                <w:sz w:val="19"/>
                <w:szCs w:val="19"/>
              </w:rPr>
            </w:pPr>
            <w:r w:rsidRPr="00C637FC">
              <w:rPr>
                <w:sz w:val="19"/>
                <w:szCs w:val="19"/>
              </w:rPr>
              <w:t>Table A1</w:t>
            </w:r>
          </w:p>
        </w:tc>
        <w:tc>
          <w:tcPr>
            <w:tcW w:w="984" w:type="pct"/>
          </w:tcPr>
          <w:p w14:paraId="1CC5D8D2" w14:textId="77777777" w:rsidR="005367E6" w:rsidRPr="00C637FC" w:rsidRDefault="005367E6" w:rsidP="00C637FC">
            <w:pPr>
              <w:pStyle w:val="NoSpacing"/>
              <w:jc w:val="right"/>
              <w:rPr>
                <w:sz w:val="19"/>
                <w:szCs w:val="19"/>
              </w:rPr>
            </w:pPr>
            <w:r w:rsidRPr="00C637FC">
              <w:rPr>
                <w:sz w:val="19"/>
                <w:szCs w:val="19"/>
              </w:rPr>
              <w:t>78</w:t>
            </w:r>
          </w:p>
        </w:tc>
      </w:tr>
      <w:tr w:rsidR="005367E6" w:rsidRPr="00C637FC" w14:paraId="354ACAF5" w14:textId="77777777" w:rsidTr="00D12E44">
        <w:tc>
          <w:tcPr>
            <w:tcW w:w="2431" w:type="pct"/>
          </w:tcPr>
          <w:p w14:paraId="5C2F1C4A" w14:textId="77777777" w:rsidR="005367E6" w:rsidRPr="00C637FC" w:rsidRDefault="005367E6" w:rsidP="00766A71">
            <w:pPr>
              <w:pStyle w:val="NoSpacing"/>
              <w:rPr>
                <w:sz w:val="19"/>
                <w:szCs w:val="19"/>
              </w:rPr>
            </w:pPr>
            <w:r w:rsidRPr="00C637FC">
              <w:rPr>
                <w:sz w:val="19"/>
                <w:szCs w:val="19"/>
              </w:rPr>
              <w:t>Appendix B Site and soil evaluation procedures</w:t>
            </w:r>
          </w:p>
        </w:tc>
        <w:tc>
          <w:tcPr>
            <w:tcW w:w="1585" w:type="pct"/>
          </w:tcPr>
          <w:p w14:paraId="165D3AFF" w14:textId="77777777" w:rsidR="005367E6" w:rsidRPr="00C637FC" w:rsidRDefault="005367E6" w:rsidP="00766A71">
            <w:pPr>
              <w:pStyle w:val="NoSpacing"/>
              <w:rPr>
                <w:sz w:val="19"/>
                <w:szCs w:val="19"/>
              </w:rPr>
            </w:pPr>
            <w:r w:rsidRPr="00C637FC">
              <w:rPr>
                <w:sz w:val="19"/>
                <w:szCs w:val="19"/>
              </w:rPr>
              <w:t>B2.1 Objective</w:t>
            </w:r>
          </w:p>
        </w:tc>
        <w:tc>
          <w:tcPr>
            <w:tcW w:w="984" w:type="pct"/>
          </w:tcPr>
          <w:p w14:paraId="11AD02A2" w14:textId="77777777" w:rsidR="005367E6" w:rsidRPr="00C637FC" w:rsidRDefault="005367E6" w:rsidP="00C637FC">
            <w:pPr>
              <w:pStyle w:val="NoSpacing"/>
              <w:jc w:val="right"/>
              <w:rPr>
                <w:sz w:val="19"/>
                <w:szCs w:val="19"/>
              </w:rPr>
            </w:pPr>
            <w:r w:rsidRPr="00C637FC">
              <w:rPr>
                <w:sz w:val="19"/>
                <w:szCs w:val="19"/>
              </w:rPr>
              <w:t>83</w:t>
            </w:r>
          </w:p>
        </w:tc>
      </w:tr>
      <w:tr w:rsidR="005367E6" w:rsidRPr="00C637FC" w14:paraId="171D64B7" w14:textId="77777777" w:rsidTr="00D12E44">
        <w:tc>
          <w:tcPr>
            <w:tcW w:w="2431" w:type="pct"/>
            <w:vMerge w:val="restart"/>
          </w:tcPr>
          <w:p w14:paraId="1158E522" w14:textId="77777777" w:rsidR="005367E6" w:rsidRPr="00C637FC" w:rsidRDefault="005367E6" w:rsidP="00766A71">
            <w:pPr>
              <w:pStyle w:val="NoSpacing"/>
              <w:rPr>
                <w:sz w:val="19"/>
                <w:szCs w:val="19"/>
              </w:rPr>
            </w:pPr>
            <w:r w:rsidRPr="00C637FC">
              <w:rPr>
                <w:sz w:val="19"/>
                <w:szCs w:val="19"/>
              </w:rPr>
              <w:t>Appendix K Land application systems – Guidance on selection</w:t>
            </w:r>
          </w:p>
        </w:tc>
        <w:tc>
          <w:tcPr>
            <w:tcW w:w="1585" w:type="pct"/>
          </w:tcPr>
          <w:p w14:paraId="1A5B11CF" w14:textId="77777777" w:rsidR="005367E6" w:rsidRPr="00C637FC" w:rsidRDefault="005367E6" w:rsidP="00766A71">
            <w:pPr>
              <w:pStyle w:val="NoSpacing"/>
              <w:rPr>
                <w:sz w:val="19"/>
                <w:szCs w:val="19"/>
              </w:rPr>
            </w:pPr>
            <w:r w:rsidRPr="00C637FC">
              <w:rPr>
                <w:sz w:val="19"/>
                <w:szCs w:val="19"/>
              </w:rPr>
              <w:t>K3.5 Setback distances</w:t>
            </w:r>
          </w:p>
        </w:tc>
        <w:tc>
          <w:tcPr>
            <w:tcW w:w="984" w:type="pct"/>
          </w:tcPr>
          <w:p w14:paraId="32C6FE7A" w14:textId="77777777" w:rsidR="005367E6" w:rsidRPr="00C637FC" w:rsidRDefault="005367E6" w:rsidP="00C637FC">
            <w:pPr>
              <w:pStyle w:val="NoSpacing"/>
              <w:jc w:val="right"/>
              <w:rPr>
                <w:sz w:val="19"/>
                <w:szCs w:val="19"/>
              </w:rPr>
            </w:pPr>
            <w:r w:rsidRPr="00C637FC">
              <w:rPr>
                <w:sz w:val="19"/>
                <w:szCs w:val="19"/>
              </w:rPr>
              <w:t>128</w:t>
            </w:r>
          </w:p>
        </w:tc>
      </w:tr>
      <w:tr w:rsidR="005367E6" w:rsidRPr="00C637FC" w14:paraId="14F82433" w14:textId="77777777" w:rsidTr="00D12E44">
        <w:tc>
          <w:tcPr>
            <w:tcW w:w="2431" w:type="pct"/>
            <w:vMerge/>
          </w:tcPr>
          <w:p w14:paraId="5DAD8484" w14:textId="77777777" w:rsidR="005367E6" w:rsidRPr="00C637FC" w:rsidRDefault="005367E6" w:rsidP="00766A71">
            <w:pPr>
              <w:pStyle w:val="NoSpacing"/>
              <w:rPr>
                <w:sz w:val="19"/>
                <w:szCs w:val="19"/>
              </w:rPr>
            </w:pPr>
          </w:p>
        </w:tc>
        <w:tc>
          <w:tcPr>
            <w:tcW w:w="1585" w:type="pct"/>
          </w:tcPr>
          <w:p w14:paraId="64C19318" w14:textId="77777777" w:rsidR="005367E6" w:rsidRPr="00C637FC" w:rsidRDefault="005367E6" w:rsidP="00766A71">
            <w:pPr>
              <w:pStyle w:val="NoSpacing"/>
              <w:rPr>
                <w:sz w:val="19"/>
                <w:szCs w:val="19"/>
              </w:rPr>
            </w:pPr>
            <w:r w:rsidRPr="00C637FC">
              <w:rPr>
                <w:sz w:val="19"/>
                <w:szCs w:val="19"/>
              </w:rPr>
              <w:t>Table K1</w:t>
            </w:r>
          </w:p>
        </w:tc>
        <w:tc>
          <w:tcPr>
            <w:tcW w:w="984" w:type="pct"/>
          </w:tcPr>
          <w:p w14:paraId="7134E312" w14:textId="77777777" w:rsidR="005367E6" w:rsidRPr="00C637FC" w:rsidRDefault="005367E6" w:rsidP="00C637FC">
            <w:pPr>
              <w:pStyle w:val="NoSpacing"/>
              <w:jc w:val="right"/>
              <w:rPr>
                <w:sz w:val="19"/>
                <w:szCs w:val="19"/>
              </w:rPr>
            </w:pPr>
            <w:r w:rsidRPr="00C637FC">
              <w:rPr>
                <w:sz w:val="19"/>
                <w:szCs w:val="19"/>
              </w:rPr>
              <w:t>131</w:t>
            </w:r>
          </w:p>
        </w:tc>
      </w:tr>
      <w:tr w:rsidR="005367E6" w:rsidRPr="00C637FC" w14:paraId="1747E3CA" w14:textId="77777777" w:rsidTr="00D12E44">
        <w:tc>
          <w:tcPr>
            <w:tcW w:w="2431" w:type="pct"/>
          </w:tcPr>
          <w:p w14:paraId="0E917958" w14:textId="77777777" w:rsidR="005367E6" w:rsidRPr="00C637FC" w:rsidRDefault="005367E6" w:rsidP="00766A71">
            <w:pPr>
              <w:pStyle w:val="NoSpacing"/>
              <w:rPr>
                <w:sz w:val="19"/>
                <w:szCs w:val="19"/>
              </w:rPr>
            </w:pPr>
            <w:r w:rsidRPr="00C637FC">
              <w:rPr>
                <w:sz w:val="19"/>
                <w:szCs w:val="19"/>
              </w:rPr>
              <w:t>Appendix L Land application methods – Trenches beds and ETA systems</w:t>
            </w:r>
          </w:p>
        </w:tc>
        <w:tc>
          <w:tcPr>
            <w:tcW w:w="1585" w:type="pct"/>
          </w:tcPr>
          <w:p w14:paraId="7DE8DD03" w14:textId="77777777" w:rsidR="005367E6" w:rsidRPr="00C637FC" w:rsidRDefault="005367E6" w:rsidP="00766A71">
            <w:pPr>
              <w:pStyle w:val="NoSpacing"/>
              <w:rPr>
                <w:sz w:val="19"/>
                <w:szCs w:val="19"/>
              </w:rPr>
            </w:pPr>
            <w:r w:rsidRPr="00C637FC">
              <w:rPr>
                <w:sz w:val="19"/>
                <w:szCs w:val="19"/>
              </w:rPr>
              <w:t>Various references</w:t>
            </w:r>
          </w:p>
        </w:tc>
        <w:tc>
          <w:tcPr>
            <w:tcW w:w="984" w:type="pct"/>
          </w:tcPr>
          <w:p w14:paraId="6973B732" w14:textId="77777777" w:rsidR="005367E6" w:rsidRPr="00C637FC" w:rsidRDefault="005367E6" w:rsidP="00C637FC">
            <w:pPr>
              <w:pStyle w:val="NoSpacing"/>
              <w:jc w:val="right"/>
              <w:rPr>
                <w:sz w:val="19"/>
                <w:szCs w:val="19"/>
              </w:rPr>
            </w:pPr>
            <w:r w:rsidRPr="00C637FC">
              <w:rPr>
                <w:sz w:val="19"/>
                <w:szCs w:val="19"/>
              </w:rPr>
              <w:t>142</w:t>
            </w:r>
          </w:p>
        </w:tc>
      </w:tr>
      <w:tr w:rsidR="005367E6" w:rsidRPr="00C637FC" w14:paraId="4D396C2B" w14:textId="77777777" w:rsidTr="00D12E44">
        <w:tc>
          <w:tcPr>
            <w:tcW w:w="2431" w:type="pct"/>
          </w:tcPr>
          <w:p w14:paraId="3BFA8211" w14:textId="77777777" w:rsidR="005367E6" w:rsidRPr="00C637FC" w:rsidRDefault="005367E6" w:rsidP="00766A71">
            <w:pPr>
              <w:pStyle w:val="NoSpacing"/>
              <w:rPr>
                <w:sz w:val="19"/>
                <w:szCs w:val="19"/>
              </w:rPr>
            </w:pPr>
            <w:r w:rsidRPr="00C637FC">
              <w:rPr>
                <w:sz w:val="19"/>
                <w:szCs w:val="19"/>
              </w:rPr>
              <w:t>Appendix M Land application methods – Irrigation systems</w:t>
            </w:r>
          </w:p>
        </w:tc>
        <w:tc>
          <w:tcPr>
            <w:tcW w:w="1585" w:type="pct"/>
          </w:tcPr>
          <w:p w14:paraId="145C9D2C" w14:textId="77777777" w:rsidR="005367E6" w:rsidRPr="00C637FC" w:rsidRDefault="005367E6" w:rsidP="00766A71">
            <w:pPr>
              <w:pStyle w:val="NoSpacing"/>
              <w:rPr>
                <w:sz w:val="19"/>
                <w:szCs w:val="19"/>
              </w:rPr>
            </w:pPr>
            <w:r w:rsidRPr="00C637FC">
              <w:rPr>
                <w:sz w:val="19"/>
                <w:szCs w:val="19"/>
              </w:rPr>
              <w:t>Various references</w:t>
            </w:r>
          </w:p>
        </w:tc>
        <w:tc>
          <w:tcPr>
            <w:tcW w:w="984" w:type="pct"/>
          </w:tcPr>
          <w:p w14:paraId="4006500A" w14:textId="77777777" w:rsidR="005367E6" w:rsidRPr="00C637FC" w:rsidRDefault="005367E6" w:rsidP="00C637FC">
            <w:pPr>
              <w:pStyle w:val="NoSpacing"/>
              <w:jc w:val="right"/>
              <w:rPr>
                <w:sz w:val="19"/>
                <w:szCs w:val="19"/>
              </w:rPr>
            </w:pPr>
            <w:r w:rsidRPr="00C637FC">
              <w:rPr>
                <w:sz w:val="19"/>
                <w:szCs w:val="19"/>
              </w:rPr>
              <w:t>155</w:t>
            </w:r>
          </w:p>
        </w:tc>
      </w:tr>
      <w:tr w:rsidR="005367E6" w:rsidRPr="00C637FC" w14:paraId="77E162C4" w14:textId="77777777" w:rsidTr="00D12E44">
        <w:tc>
          <w:tcPr>
            <w:tcW w:w="2431" w:type="pct"/>
          </w:tcPr>
          <w:p w14:paraId="2EF793F9" w14:textId="77777777" w:rsidR="005367E6" w:rsidRPr="00C637FC" w:rsidRDefault="005367E6" w:rsidP="00766A71">
            <w:pPr>
              <w:pStyle w:val="NoSpacing"/>
              <w:rPr>
                <w:sz w:val="19"/>
                <w:szCs w:val="19"/>
              </w:rPr>
            </w:pPr>
            <w:r w:rsidRPr="00C637FC">
              <w:rPr>
                <w:sz w:val="19"/>
                <w:szCs w:val="19"/>
              </w:rPr>
              <w:t>Appendix N Land application methods – Mounds</w:t>
            </w:r>
          </w:p>
        </w:tc>
        <w:tc>
          <w:tcPr>
            <w:tcW w:w="1585" w:type="pct"/>
          </w:tcPr>
          <w:p w14:paraId="6AF495F0" w14:textId="77777777" w:rsidR="005367E6" w:rsidRPr="00C637FC" w:rsidRDefault="005367E6" w:rsidP="00766A71">
            <w:pPr>
              <w:pStyle w:val="NoSpacing"/>
              <w:rPr>
                <w:sz w:val="19"/>
                <w:szCs w:val="19"/>
              </w:rPr>
            </w:pPr>
            <w:r w:rsidRPr="00C637FC">
              <w:rPr>
                <w:sz w:val="19"/>
                <w:szCs w:val="19"/>
              </w:rPr>
              <w:t>Various references</w:t>
            </w:r>
          </w:p>
        </w:tc>
        <w:tc>
          <w:tcPr>
            <w:tcW w:w="984" w:type="pct"/>
          </w:tcPr>
          <w:p w14:paraId="44291A43" w14:textId="77777777" w:rsidR="005367E6" w:rsidRPr="00C637FC" w:rsidRDefault="005367E6" w:rsidP="00C637FC">
            <w:pPr>
              <w:pStyle w:val="NoSpacing"/>
              <w:jc w:val="right"/>
              <w:rPr>
                <w:sz w:val="19"/>
                <w:szCs w:val="19"/>
              </w:rPr>
            </w:pPr>
            <w:r w:rsidRPr="00C637FC">
              <w:rPr>
                <w:sz w:val="19"/>
                <w:szCs w:val="19"/>
              </w:rPr>
              <w:t>170</w:t>
            </w:r>
          </w:p>
        </w:tc>
      </w:tr>
      <w:tr w:rsidR="005367E6" w:rsidRPr="00C637FC" w14:paraId="0BD25607" w14:textId="77777777" w:rsidTr="00D12E44">
        <w:tc>
          <w:tcPr>
            <w:tcW w:w="2431" w:type="pct"/>
          </w:tcPr>
          <w:p w14:paraId="1C96DEA9" w14:textId="77777777" w:rsidR="005367E6" w:rsidRPr="00C637FC" w:rsidRDefault="005367E6" w:rsidP="00766A71">
            <w:pPr>
              <w:pStyle w:val="NoSpacing"/>
              <w:rPr>
                <w:sz w:val="19"/>
                <w:szCs w:val="19"/>
              </w:rPr>
            </w:pPr>
            <w:r w:rsidRPr="00C637FC">
              <w:rPr>
                <w:sz w:val="19"/>
                <w:szCs w:val="19"/>
              </w:rPr>
              <w:t>Appendix R Setback Distances for Land Application Systems</w:t>
            </w:r>
          </w:p>
        </w:tc>
        <w:tc>
          <w:tcPr>
            <w:tcW w:w="1585" w:type="pct"/>
          </w:tcPr>
          <w:p w14:paraId="62E8AAC5" w14:textId="77777777" w:rsidR="005367E6" w:rsidRPr="00C637FC" w:rsidRDefault="005367E6" w:rsidP="00766A71">
            <w:pPr>
              <w:pStyle w:val="NoSpacing"/>
              <w:rPr>
                <w:sz w:val="19"/>
                <w:szCs w:val="19"/>
              </w:rPr>
            </w:pPr>
            <w:r w:rsidRPr="00C637FC">
              <w:rPr>
                <w:sz w:val="19"/>
                <w:szCs w:val="19"/>
              </w:rPr>
              <w:t>Tables R1/R2</w:t>
            </w:r>
          </w:p>
        </w:tc>
        <w:tc>
          <w:tcPr>
            <w:tcW w:w="984" w:type="pct"/>
          </w:tcPr>
          <w:p w14:paraId="12EC3C4F" w14:textId="77777777" w:rsidR="005367E6" w:rsidRPr="00C637FC" w:rsidRDefault="005367E6" w:rsidP="00C637FC">
            <w:pPr>
              <w:pStyle w:val="NoSpacing"/>
              <w:jc w:val="right"/>
              <w:rPr>
                <w:sz w:val="19"/>
                <w:szCs w:val="19"/>
              </w:rPr>
            </w:pPr>
            <w:r w:rsidRPr="00C637FC">
              <w:rPr>
                <w:sz w:val="19"/>
                <w:szCs w:val="19"/>
              </w:rPr>
              <w:t>185</w:t>
            </w:r>
          </w:p>
        </w:tc>
      </w:tr>
    </w:tbl>
    <w:p w14:paraId="1F3B0E48" w14:textId="77777777" w:rsidR="005367E6" w:rsidRPr="005367E6" w:rsidRDefault="005367E6" w:rsidP="00951B58">
      <w:pPr>
        <w:pStyle w:val="Heading2"/>
      </w:pPr>
      <w:bookmarkStart w:id="265" w:name="_Toc118296712"/>
      <w:bookmarkStart w:id="266" w:name="_Ref118371826"/>
      <w:bookmarkStart w:id="267" w:name="_Toc121909252"/>
      <w:bookmarkStart w:id="268" w:name="_Toc167096856"/>
      <w:r w:rsidRPr="00D2781F">
        <w:lastRenderedPageBreak/>
        <w:t xml:space="preserve">EDS </w:t>
      </w:r>
      <w:r w:rsidRPr="005367E6">
        <w:t xml:space="preserve">design </w:t>
      </w:r>
      <w:bookmarkEnd w:id="265"/>
      <w:bookmarkEnd w:id="266"/>
      <w:bookmarkEnd w:id="267"/>
      <w:r w:rsidRPr="005367E6">
        <w:t>considerations</w:t>
      </w:r>
      <w:bookmarkEnd w:id="268"/>
    </w:p>
    <w:p w14:paraId="379F9B6D" w14:textId="77777777" w:rsidR="005367E6" w:rsidRPr="00D2781F" w:rsidRDefault="005367E6" w:rsidP="005367E6">
      <w:r>
        <w:t>T</w:t>
      </w:r>
      <w:r w:rsidRPr="00D2781F">
        <w:t>his section provide</w:t>
      </w:r>
      <w:r>
        <w:t>s</w:t>
      </w:r>
      <w:r w:rsidRPr="00D2781F">
        <w:t xml:space="preserve"> practical design guidance on the different EDS types and what design aspects should be considered when determining configuration, effluent distribution, </w:t>
      </w:r>
      <w:proofErr w:type="gramStart"/>
      <w:r w:rsidRPr="00D2781F">
        <w:t>materials</w:t>
      </w:r>
      <w:proofErr w:type="gramEnd"/>
      <w:r w:rsidRPr="00D2781F">
        <w:t xml:space="preserve"> and other site-specific design considerations. </w:t>
      </w:r>
      <w:r>
        <w:t>DLR</w:t>
      </w:r>
      <w:r w:rsidRPr="00D2781F">
        <w:t xml:space="preserve">s and EDS sizes should be completed as outlined in Section </w:t>
      </w:r>
      <w:r w:rsidRPr="00D2781F">
        <w:fldChar w:fldCharType="begin"/>
      </w:r>
      <w:r w:rsidRPr="00D2781F">
        <w:instrText xml:space="preserve"> REF _Ref118454561 \r \h </w:instrText>
      </w:r>
      <w:r w:rsidRPr="00D2781F">
        <w:fldChar w:fldCharType="separate"/>
      </w:r>
      <w:r>
        <w:t>4.4</w:t>
      </w:r>
      <w:r w:rsidRPr="00D2781F">
        <w:fldChar w:fldCharType="end"/>
      </w:r>
      <w:r w:rsidRPr="00D2781F">
        <w:t>.</w:t>
      </w:r>
    </w:p>
    <w:p w14:paraId="011A7214" w14:textId="4258D41F" w:rsidR="005367E6" w:rsidRPr="00D2781F" w:rsidRDefault="005367E6" w:rsidP="005367E6">
      <w:r w:rsidRPr="00D2781F">
        <w:t>The design considera</w:t>
      </w:r>
      <w:r w:rsidR="0044619D">
        <w:t>t</w:t>
      </w:r>
      <w:r w:rsidRPr="00D2781F">
        <w:t xml:space="preserve">ions provided </w:t>
      </w:r>
      <w:r>
        <w:t xml:space="preserve">in </w:t>
      </w:r>
      <w:r w:rsidRPr="00E07F32">
        <w:fldChar w:fldCharType="begin"/>
      </w:r>
      <w:r w:rsidRPr="00E07F32">
        <w:instrText xml:space="preserve"> REF _Ref122604353 \r \h  \* MERGEFORMAT </w:instrText>
      </w:r>
      <w:r w:rsidRPr="00E07F32">
        <w:fldChar w:fldCharType="separate"/>
      </w:r>
      <w:r>
        <w:t>Appendix 2.2</w:t>
      </w:r>
      <w:r w:rsidRPr="00E07F32">
        <w:fldChar w:fldCharType="end"/>
      </w:r>
      <w:r w:rsidRPr="00704313">
        <w:t xml:space="preserve"> </w:t>
      </w:r>
      <w:r w:rsidRPr="00D2781F">
        <w:t xml:space="preserve">have been prepared to accompany the individual </w:t>
      </w:r>
      <w:r w:rsidR="007529D4">
        <w:t>example EDRS schematics</w:t>
      </w:r>
      <w:r w:rsidRPr="00D2781F">
        <w:t xml:space="preserve"> in </w:t>
      </w:r>
      <w:r w:rsidRPr="00E07F32">
        <w:fldChar w:fldCharType="begin"/>
      </w:r>
      <w:r w:rsidRPr="00E07F32">
        <w:instrText xml:space="preserve"> REF _Ref118452475 \r \h  \* MERGEFORMAT </w:instrText>
      </w:r>
      <w:r w:rsidRPr="00E07F32">
        <w:fldChar w:fldCharType="separate"/>
      </w:r>
      <w:r>
        <w:t>Appendix 1</w:t>
      </w:r>
      <w:r w:rsidRPr="00E07F32">
        <w:fldChar w:fldCharType="end"/>
      </w:r>
      <w:r w:rsidRPr="00E07F32">
        <w:t>.</w:t>
      </w:r>
      <w:r w:rsidRPr="00704313">
        <w:t xml:space="preserve"> </w:t>
      </w:r>
      <w:r w:rsidRPr="00D2781F">
        <w:t xml:space="preserve">These </w:t>
      </w:r>
      <w:r w:rsidR="004E15E8">
        <w:t>examples</w:t>
      </w:r>
      <w:r w:rsidR="004E15E8" w:rsidRPr="00D2781F">
        <w:t xml:space="preserve"> </w:t>
      </w:r>
      <w:r w:rsidRPr="00D2781F">
        <w:t xml:space="preserve">provide detailed guidance on a range of design and construction factors that should be considered. EDS designers and </w:t>
      </w:r>
      <w:r>
        <w:t>c</w:t>
      </w:r>
      <w:r w:rsidRPr="00D2781F">
        <w:t xml:space="preserve">ouncil officers can use </w:t>
      </w:r>
      <w:r w:rsidR="00E05C82">
        <w:t>them</w:t>
      </w:r>
      <w:r w:rsidRPr="00D2781F">
        <w:t xml:space="preserve"> to support the preparation and assessment of </w:t>
      </w:r>
      <w:r>
        <w:t>OWMS</w:t>
      </w:r>
      <w:r w:rsidRPr="00D2781F">
        <w:t xml:space="preserve"> permit applications.</w:t>
      </w:r>
    </w:p>
    <w:p w14:paraId="6E9715B2" w14:textId="77777777" w:rsidR="005367E6" w:rsidRDefault="005367E6" w:rsidP="005367E6">
      <w:r w:rsidRPr="00D2781F">
        <w:t xml:space="preserve">The design information provided in this document provides guidance on key design parameters. However, the purpose of this document is not to provide detailed equations or example calculations required to complete each design. Where this is required, reference to suitable literature or information sources is </w:t>
      </w:r>
      <w:bookmarkStart w:id="269" w:name="_Hlk122359332"/>
      <w:bookmarkStart w:id="270" w:name="_Ref115102267"/>
      <w:r w:rsidRPr="00D2781F">
        <w:t>provided.</w:t>
      </w:r>
    </w:p>
    <w:p w14:paraId="352842DB" w14:textId="4FB61A9F" w:rsidR="005367E6" w:rsidRPr="00D2781F" w:rsidRDefault="005367E6" w:rsidP="005367E6">
      <w:r w:rsidRPr="00D2781F">
        <w:t xml:space="preserve">For </w:t>
      </w:r>
      <w:r>
        <w:t>OWMS</w:t>
      </w:r>
      <w:r w:rsidRPr="00D2781F">
        <w:t xml:space="preserve"> that contain a pump to transfer treated effluent to the EDS and/or pressure dose an EDS, selection of the correct size and type of pump is critical to the operation of the system and </w:t>
      </w:r>
      <w:r>
        <w:t>its</w:t>
      </w:r>
      <w:r w:rsidRPr="00D2781F">
        <w:t xml:space="preserve"> long-term performance. </w:t>
      </w:r>
      <w:r w:rsidR="00B80F9D">
        <w:t>P</w:t>
      </w:r>
      <w:r w:rsidRPr="00D2781F">
        <w:t xml:space="preserve">ump selection and key hydraulic design criteria </w:t>
      </w:r>
      <w:r>
        <w:t xml:space="preserve">should be </w:t>
      </w:r>
      <w:r w:rsidR="00426DD6">
        <w:t>considered</w:t>
      </w:r>
      <w:r>
        <w:t xml:space="preserve"> </w:t>
      </w:r>
      <w:r w:rsidRPr="00D2781F">
        <w:t xml:space="preserve">during the design process to confirm feasibility. It is common for the installer </w:t>
      </w:r>
      <w:r>
        <w:t xml:space="preserve">to select the </w:t>
      </w:r>
      <w:r w:rsidRPr="00D2781F">
        <w:t xml:space="preserve">pump as part of pricing and final design. </w:t>
      </w:r>
    </w:p>
    <w:p w14:paraId="64998DDE" w14:textId="77777777" w:rsidR="005367E6" w:rsidRPr="005367E6" w:rsidRDefault="005367E6" w:rsidP="00543CA2">
      <w:pPr>
        <w:pStyle w:val="NoSpacing"/>
      </w:pPr>
      <w:r w:rsidRPr="00D2781F">
        <w:t xml:space="preserve">Further guidance can be found </w:t>
      </w:r>
      <w:r w:rsidRPr="005367E6">
        <w:t xml:space="preserve">in </w:t>
      </w:r>
      <w:r w:rsidRPr="005367E6">
        <w:fldChar w:fldCharType="begin"/>
      </w:r>
      <w:r w:rsidRPr="005367E6">
        <w:instrText xml:space="preserve"> REF _Ref122596466 \r \h  \* MERGEFORMAT </w:instrText>
      </w:r>
      <w:r w:rsidRPr="005367E6">
        <w:fldChar w:fldCharType="separate"/>
      </w:r>
      <w:r w:rsidRPr="005367E6">
        <w:t>Appendix 2</w:t>
      </w:r>
      <w:r w:rsidRPr="005367E6">
        <w:fldChar w:fldCharType="end"/>
      </w:r>
      <w:r w:rsidRPr="005367E6">
        <w:t xml:space="preserve"> of this document for</w:t>
      </w:r>
      <w:bookmarkEnd w:id="269"/>
      <w:r w:rsidRPr="005367E6">
        <w:t>:</w:t>
      </w:r>
    </w:p>
    <w:p w14:paraId="71E47455" w14:textId="77777777" w:rsidR="005367E6" w:rsidRPr="005367E6" w:rsidRDefault="005367E6" w:rsidP="00543CA2">
      <w:pPr>
        <w:pStyle w:val="ListBullet"/>
      </w:pPr>
      <w:r>
        <w:t>soil</w:t>
      </w:r>
      <w:r w:rsidRPr="005367E6">
        <w:t xml:space="preserve">, </w:t>
      </w:r>
      <w:proofErr w:type="gramStart"/>
      <w:r w:rsidRPr="005367E6">
        <w:t>site</w:t>
      </w:r>
      <w:proofErr w:type="gramEnd"/>
      <w:r w:rsidRPr="005367E6">
        <w:t xml:space="preserve"> and effluent quality characteristics</w:t>
      </w:r>
    </w:p>
    <w:p w14:paraId="644FD64A" w14:textId="77777777" w:rsidR="005367E6" w:rsidRPr="005367E6" w:rsidRDefault="005367E6" w:rsidP="00543CA2">
      <w:pPr>
        <w:pStyle w:val="ListBullet"/>
      </w:pPr>
      <w:r>
        <w:t xml:space="preserve">detailed </w:t>
      </w:r>
      <w:r w:rsidRPr="005367E6">
        <w:t>design considerations for EDRS types</w:t>
      </w:r>
    </w:p>
    <w:p w14:paraId="65DCC6FF" w14:textId="77777777" w:rsidR="005367E6" w:rsidRPr="005367E6" w:rsidRDefault="005367E6" w:rsidP="00543CA2">
      <w:pPr>
        <w:pStyle w:val="ListBullet"/>
      </w:pPr>
      <w:r>
        <w:t xml:space="preserve">pumps </w:t>
      </w:r>
      <w:r w:rsidRPr="005367E6">
        <w:t>and hydraulics</w:t>
      </w:r>
    </w:p>
    <w:p w14:paraId="61CB16FA" w14:textId="77777777" w:rsidR="005367E6" w:rsidRPr="005367E6" w:rsidRDefault="005367E6" w:rsidP="00543CA2">
      <w:pPr>
        <w:pStyle w:val="ListBullet"/>
      </w:pPr>
      <w:r>
        <w:t>c</w:t>
      </w:r>
      <w:r w:rsidRPr="005367E6">
        <w:t>ivil works, retaining walls and vegetation.</w:t>
      </w:r>
    </w:p>
    <w:p w14:paraId="473D55B4" w14:textId="77777777" w:rsidR="005367E6" w:rsidRPr="005367E6" w:rsidRDefault="005367E6" w:rsidP="00951B58">
      <w:pPr>
        <w:pStyle w:val="Heading2"/>
      </w:pPr>
      <w:bookmarkStart w:id="271" w:name="_Toc121905615"/>
      <w:bookmarkStart w:id="272" w:name="_Toc121905737"/>
      <w:bookmarkStart w:id="273" w:name="_Toc121909169"/>
      <w:bookmarkStart w:id="274" w:name="_Toc121909258"/>
      <w:bookmarkStart w:id="275" w:name="_Toc121905635"/>
      <w:bookmarkStart w:id="276" w:name="_Toc121905757"/>
      <w:bookmarkStart w:id="277" w:name="_Toc121909189"/>
      <w:bookmarkStart w:id="278" w:name="_Toc121909278"/>
      <w:bookmarkStart w:id="279" w:name="_Toc118183888"/>
      <w:bookmarkStart w:id="280" w:name="_Toc118183970"/>
      <w:bookmarkStart w:id="281" w:name="_Toc118184176"/>
      <w:bookmarkStart w:id="282" w:name="_Toc118184570"/>
      <w:bookmarkStart w:id="283" w:name="_Toc118273562"/>
      <w:bookmarkStart w:id="284" w:name="_Toc118183892"/>
      <w:bookmarkStart w:id="285" w:name="_Toc118183974"/>
      <w:bookmarkStart w:id="286" w:name="_Toc118184180"/>
      <w:bookmarkStart w:id="287" w:name="_Toc118184574"/>
      <w:bookmarkStart w:id="288" w:name="_Toc118273566"/>
      <w:bookmarkStart w:id="289" w:name="_Toc121909279"/>
      <w:bookmarkStart w:id="290" w:name="_Ref122005104"/>
      <w:bookmarkStart w:id="291" w:name="_Toc167096857"/>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r w:rsidRPr="00D2781F">
        <w:t xml:space="preserve">Risk </w:t>
      </w:r>
      <w:bookmarkEnd w:id="289"/>
      <w:bookmarkEnd w:id="290"/>
      <w:proofErr w:type="gramStart"/>
      <w:r w:rsidRPr="005367E6">
        <w:t>management</w:t>
      </w:r>
      <w:bookmarkEnd w:id="291"/>
      <w:proofErr w:type="gramEnd"/>
    </w:p>
    <w:p w14:paraId="170DAEEA" w14:textId="70B3D7E1" w:rsidR="005367E6" w:rsidRPr="00D2781F" w:rsidRDefault="005367E6" w:rsidP="005367E6">
      <w:r w:rsidRPr="00D2781F">
        <w:t xml:space="preserve">While risk management is inherent to the selection and design process, there may be sites and situations where additional </w:t>
      </w:r>
      <w:r w:rsidR="0030535D" w:rsidRPr="00D2781F">
        <w:t>assessment</w:t>
      </w:r>
      <w:r w:rsidRPr="00D2781F">
        <w:t xml:space="preserve"> or control measures will be required. This section provides guidance and references to assist in </w:t>
      </w:r>
      <w:r>
        <w:t>evaluating and reducing risk,</w:t>
      </w:r>
      <w:r w:rsidRPr="00D2781F">
        <w:t xml:space="preserve"> with the objective of reducing the risk and potential consequences to acceptable levels. Information about the risk management process can be found in Section </w:t>
      </w:r>
      <w:r>
        <w:fldChar w:fldCharType="begin"/>
      </w:r>
      <w:r>
        <w:instrText xml:space="preserve"> REF _Ref122005704 \r \h </w:instrText>
      </w:r>
      <w:r>
        <w:fldChar w:fldCharType="separate"/>
      </w:r>
      <w:r>
        <w:t>3.3</w:t>
      </w:r>
      <w:r>
        <w:fldChar w:fldCharType="end"/>
      </w:r>
      <w:r w:rsidRPr="00D2781F">
        <w:t xml:space="preserve"> with references to </w:t>
      </w:r>
      <w:r w:rsidRPr="00365EE7">
        <w:t>AS/</w:t>
      </w:r>
      <w:r>
        <w:t>NZS</w:t>
      </w:r>
      <w:r w:rsidRPr="00365EE7">
        <w:t xml:space="preserve"> 1547</w:t>
      </w:r>
      <w:r w:rsidRPr="00D2781F">
        <w:t>:</w:t>
      </w:r>
      <w:r w:rsidRPr="00365EE7">
        <w:t>2012</w:t>
      </w:r>
      <w:r w:rsidRPr="00D2781F">
        <w:t xml:space="preserve"> (Appendix A) provided in</w:t>
      </w:r>
      <w:r w:rsidR="009D0FB6">
        <w:t xml:space="preserve"> Section </w:t>
      </w:r>
      <w:r w:rsidR="009D0FB6">
        <w:fldChar w:fldCharType="begin"/>
      </w:r>
      <w:r w:rsidR="009D0FB6">
        <w:instrText xml:space="preserve"> REF _Ref167096797 \r \h </w:instrText>
      </w:r>
      <w:r w:rsidR="009D0FB6">
        <w:fldChar w:fldCharType="separate"/>
      </w:r>
      <w:r w:rsidR="009D0FB6">
        <w:t>4.7.1.7</w:t>
      </w:r>
      <w:r w:rsidR="009D0FB6">
        <w:fldChar w:fldCharType="end"/>
      </w:r>
      <w:r w:rsidRPr="00D2781F">
        <w:t xml:space="preserve"> </w:t>
      </w:r>
    </w:p>
    <w:p w14:paraId="02FBF64B" w14:textId="77777777" w:rsidR="005367E6" w:rsidRPr="005367E6" w:rsidRDefault="005367E6" w:rsidP="00536A66">
      <w:pPr>
        <w:pStyle w:val="Heading3"/>
      </w:pPr>
      <w:bookmarkStart w:id="292" w:name="_Ref118445837"/>
      <w:bookmarkStart w:id="293" w:name="_Toc121909280"/>
      <w:r w:rsidRPr="00D2781F">
        <w:t xml:space="preserve">Risk reduction </w:t>
      </w:r>
      <w:proofErr w:type="gramStart"/>
      <w:r w:rsidRPr="00D2781F">
        <w:t>measures</w:t>
      </w:r>
      <w:bookmarkEnd w:id="292"/>
      <w:bookmarkEnd w:id="293"/>
      <w:proofErr w:type="gramEnd"/>
    </w:p>
    <w:p w14:paraId="17243FF7" w14:textId="0996591D" w:rsidR="005367E6" w:rsidRPr="00D2781F" w:rsidRDefault="005367E6" w:rsidP="005367E6">
      <w:r w:rsidRPr="00D2781F">
        <w:t>The implementation of further risk evaluation or reduction measures may be necessary whe</w:t>
      </w:r>
      <w:r>
        <w:t>n</w:t>
      </w:r>
      <w:r w:rsidRPr="00D2781F">
        <w:t xml:space="preserve"> the level of risk within a specific aspect of the selection, design, </w:t>
      </w:r>
      <w:proofErr w:type="gramStart"/>
      <w:r w:rsidR="000D7227" w:rsidRPr="00D2781F">
        <w:t>assessment</w:t>
      </w:r>
      <w:proofErr w:type="gramEnd"/>
      <w:r w:rsidRPr="00D2781F">
        <w:t xml:space="preserve"> or construction phase of a challenging site has been assessed as high. Risk reduction may involve implementation of one or more physical, </w:t>
      </w:r>
      <w:proofErr w:type="gramStart"/>
      <w:r w:rsidR="000D7227" w:rsidRPr="00D2781F">
        <w:t>procedural</w:t>
      </w:r>
      <w:proofErr w:type="gramEnd"/>
      <w:r w:rsidRPr="00D2781F">
        <w:t xml:space="preserve"> or administrative control measures by the system designer, installation company, </w:t>
      </w:r>
      <w:r>
        <w:t>c</w:t>
      </w:r>
      <w:r w:rsidRPr="00D2781F">
        <w:t>ouncil or a referral agency</w:t>
      </w:r>
      <w:r>
        <w:t xml:space="preserve"> (such as a water corporation)</w:t>
      </w:r>
      <w:r w:rsidRPr="00D2781F">
        <w:t>.</w:t>
      </w:r>
    </w:p>
    <w:p w14:paraId="4C4C8BAB" w14:textId="0A105E66" w:rsidR="005367E6" w:rsidRPr="00D2781F" w:rsidRDefault="005367E6" w:rsidP="00593F54">
      <w:pPr>
        <w:pStyle w:val="NoSpacing"/>
      </w:pPr>
      <w:r w:rsidRPr="00543CA2">
        <w:rPr>
          <w:rStyle w:val="Bold"/>
        </w:rPr>
        <w:t>Physical and procedural</w:t>
      </w:r>
      <w:r w:rsidRPr="00D2781F">
        <w:t xml:space="preserve"> risk reduction measures can be used to further enhance </w:t>
      </w:r>
      <w:r>
        <w:t xml:space="preserve">the </w:t>
      </w:r>
      <w:r w:rsidRPr="00D2781F">
        <w:t>system design or the operation and maintenance of the system.</w:t>
      </w:r>
      <w:r w:rsidR="00593F54">
        <w:t xml:space="preserve"> </w:t>
      </w:r>
      <w:r w:rsidRPr="00D2781F">
        <w:t>Examples of physical and procedural risk reduction measures include:</w:t>
      </w:r>
    </w:p>
    <w:p w14:paraId="2F970D91" w14:textId="77777777" w:rsidR="005367E6" w:rsidRPr="005367E6" w:rsidRDefault="005367E6" w:rsidP="00543CA2">
      <w:pPr>
        <w:pStyle w:val="ListBullet"/>
      </w:pPr>
      <w:r>
        <w:t>a</w:t>
      </w:r>
      <w:r w:rsidRPr="005367E6">
        <w:t>doption of conservative assumptions where justified, such as a reduction in the DLR</w:t>
      </w:r>
    </w:p>
    <w:p w14:paraId="50F04379" w14:textId="77777777" w:rsidR="005367E6" w:rsidRPr="005367E6" w:rsidRDefault="005367E6" w:rsidP="00543CA2">
      <w:pPr>
        <w:pStyle w:val="ListBullet"/>
      </w:pPr>
      <w:r>
        <w:t>p</w:t>
      </w:r>
      <w:r w:rsidRPr="005367E6">
        <w:t>rovision of adequate surface and subsurface drainage controls</w:t>
      </w:r>
    </w:p>
    <w:p w14:paraId="2C5963F5" w14:textId="77777777" w:rsidR="005367E6" w:rsidRPr="005367E6" w:rsidRDefault="005367E6" w:rsidP="00543CA2">
      <w:pPr>
        <w:pStyle w:val="ListBullet"/>
      </w:pPr>
      <w:r>
        <w:t>c</w:t>
      </w:r>
      <w:r w:rsidRPr="005367E6">
        <w:t>onsideration of nutrient and pathogen management</w:t>
      </w:r>
    </w:p>
    <w:p w14:paraId="7C5C702A" w14:textId="77777777" w:rsidR="005367E6" w:rsidRPr="005367E6" w:rsidRDefault="005367E6" w:rsidP="00543CA2">
      <w:pPr>
        <w:pStyle w:val="ListBullet"/>
      </w:pPr>
      <w:r>
        <w:t>c</w:t>
      </w:r>
      <w:r w:rsidRPr="005367E6">
        <w:t xml:space="preserve">onsideration of flow balancing where the hydraulic profile indicates significant </w:t>
      </w:r>
      <w:proofErr w:type="gramStart"/>
      <w:r w:rsidRPr="005367E6">
        <w:t>variability</w:t>
      </w:r>
      <w:proofErr w:type="gramEnd"/>
    </w:p>
    <w:p w14:paraId="0147E403" w14:textId="77777777" w:rsidR="005367E6" w:rsidRPr="005367E6" w:rsidRDefault="005367E6" w:rsidP="00543CA2">
      <w:pPr>
        <w:pStyle w:val="ListBullet"/>
      </w:pPr>
      <w:r>
        <w:lastRenderedPageBreak/>
        <w:t>c</w:t>
      </w:r>
      <w:r w:rsidRPr="005367E6">
        <w:t>onsideration of the need for increased oversight, monitoring and/or maintenance requirements</w:t>
      </w:r>
    </w:p>
    <w:p w14:paraId="3E02F82B" w14:textId="77777777" w:rsidR="005367E6" w:rsidRPr="005367E6" w:rsidRDefault="005367E6" w:rsidP="00326483">
      <w:pPr>
        <w:pStyle w:val="ListBullet"/>
      </w:pPr>
      <w:r>
        <w:t>p</w:t>
      </w:r>
      <w:r w:rsidRPr="005367E6">
        <w:t xml:space="preserve">rovision of educational </w:t>
      </w:r>
      <w:r w:rsidRPr="008127AA">
        <w:t>information</w:t>
      </w:r>
      <w:r w:rsidRPr="005367E6">
        <w:t>.</w:t>
      </w:r>
    </w:p>
    <w:p w14:paraId="12F7627E" w14:textId="77777777" w:rsidR="005367E6" w:rsidRPr="00D2781F" w:rsidRDefault="005367E6" w:rsidP="005367E6">
      <w:r>
        <w:t>AS/NZS 1547:2012</w:t>
      </w:r>
      <w:r w:rsidRPr="00BC23F6">
        <w:t>,</w:t>
      </w:r>
      <w:r w:rsidRPr="00D2781F">
        <w:t xml:space="preserve"> Appendix A, Tables 1 and 2 contain further examples of design and operation and maintenance risk reduction measures.</w:t>
      </w:r>
    </w:p>
    <w:p w14:paraId="378A24AF" w14:textId="77777777" w:rsidR="005367E6" w:rsidRPr="00D2781F" w:rsidRDefault="005367E6" w:rsidP="00543CA2">
      <w:pPr>
        <w:pStyle w:val="NoSpacing"/>
      </w:pPr>
      <w:r w:rsidRPr="00326483">
        <w:rPr>
          <w:rStyle w:val="Bold"/>
        </w:rPr>
        <w:t xml:space="preserve">Administrative </w:t>
      </w:r>
      <w:r w:rsidRPr="00D2781F">
        <w:t>risk reduction control measures can include:</w:t>
      </w:r>
    </w:p>
    <w:p w14:paraId="49AE2E28" w14:textId="7513426A" w:rsidR="005367E6" w:rsidRPr="005367E6" w:rsidRDefault="005367E6" w:rsidP="00543CA2">
      <w:pPr>
        <w:pStyle w:val="ListBullet"/>
      </w:pPr>
      <w:r>
        <w:t>f</w:t>
      </w:r>
      <w:r w:rsidRPr="005367E6">
        <w:t xml:space="preserve">urther environmental assessments by wastewater practitioners to verify protection targets, </w:t>
      </w:r>
      <w:proofErr w:type="gramStart"/>
      <w:r w:rsidRPr="005367E6">
        <w:t>assumptions</w:t>
      </w:r>
      <w:proofErr w:type="gramEnd"/>
      <w:r w:rsidRPr="005367E6">
        <w:t xml:space="preserve"> or system design – examples include offsite impact assessment, pathogen die-off modelling, and cumulative impact assessment </w:t>
      </w:r>
      <w:r w:rsidR="008026AD">
        <w:t xml:space="preserve">and </w:t>
      </w:r>
      <w:r w:rsidRPr="005367E6">
        <w:t xml:space="preserve">modelling (refer </w:t>
      </w:r>
      <w:r w:rsidR="00193C3B">
        <w:t>S</w:t>
      </w:r>
      <w:r w:rsidR="00193C3B" w:rsidRPr="005367E6">
        <w:t xml:space="preserve">ection </w:t>
      </w:r>
      <w:r w:rsidRPr="005367E6">
        <w:fldChar w:fldCharType="begin"/>
      </w:r>
      <w:r w:rsidRPr="005367E6">
        <w:instrText xml:space="preserve"> REF _Ref121903577 \r \h  \* MERGEFORMAT </w:instrText>
      </w:r>
      <w:r w:rsidRPr="005367E6">
        <w:fldChar w:fldCharType="separate"/>
      </w:r>
      <w:r w:rsidRPr="005367E6">
        <w:t>4.7.1.5</w:t>
      </w:r>
      <w:r w:rsidRPr="005367E6">
        <w:fldChar w:fldCharType="end"/>
      </w:r>
      <w:r w:rsidRPr="005367E6">
        <w:t>)</w:t>
      </w:r>
    </w:p>
    <w:p w14:paraId="3A2D938A" w14:textId="77777777" w:rsidR="005367E6" w:rsidRPr="005367E6" w:rsidRDefault="005367E6" w:rsidP="00543CA2">
      <w:pPr>
        <w:pStyle w:val="ListBullet"/>
      </w:pPr>
      <w:r>
        <w:t>v</w:t>
      </w:r>
      <w:r w:rsidRPr="005367E6">
        <w:t xml:space="preserve">erification of the technical performance of the proposed onsite wastewater treatment plant where available information is limited or unable to be easily </w:t>
      </w:r>
      <w:proofErr w:type="gramStart"/>
      <w:r w:rsidRPr="005367E6">
        <w:t>evaluated</w:t>
      </w:r>
      <w:proofErr w:type="gramEnd"/>
    </w:p>
    <w:p w14:paraId="0181FB44" w14:textId="77777777" w:rsidR="005367E6" w:rsidRPr="005367E6" w:rsidRDefault="005367E6" w:rsidP="00543CA2">
      <w:pPr>
        <w:pStyle w:val="ListBullet"/>
      </w:pPr>
      <w:r>
        <w:t>t</w:t>
      </w:r>
      <w:r w:rsidRPr="005367E6">
        <w:t xml:space="preserve">echnical peer review of the LCA or associated design report </w:t>
      </w:r>
    </w:p>
    <w:p w14:paraId="729102EB" w14:textId="31022F0B" w:rsidR="005367E6" w:rsidRPr="005367E6" w:rsidRDefault="005367E6" w:rsidP="00543CA2">
      <w:pPr>
        <w:pStyle w:val="ListBullet"/>
      </w:pPr>
      <w:r>
        <w:t>i</w:t>
      </w:r>
      <w:r w:rsidRPr="005367E6">
        <w:t>nclusion of conditions in the permit application</w:t>
      </w:r>
    </w:p>
    <w:p w14:paraId="4029D973" w14:textId="77777777" w:rsidR="005367E6" w:rsidRPr="00D2781F" w:rsidRDefault="005367E6" w:rsidP="005367E6">
      <w:r w:rsidRPr="00E07F32">
        <w:t>AS/</w:t>
      </w:r>
      <w:r>
        <w:t>NZS</w:t>
      </w:r>
      <w:r w:rsidRPr="00E07F32">
        <w:t xml:space="preserve"> 1547:2012</w:t>
      </w:r>
      <w:r w:rsidRPr="00D2781F">
        <w:t>, Appendix A, Table 3 contains further examples of administrative risk reduction measures. The following subsections provide guidance on some of the common risk reduction measures that require consideration as part of the EDS design process.</w:t>
      </w:r>
    </w:p>
    <w:p w14:paraId="2087DB55" w14:textId="77777777" w:rsidR="005367E6" w:rsidRPr="005367E6" w:rsidRDefault="005367E6" w:rsidP="00536A66">
      <w:pPr>
        <w:pStyle w:val="Heading4"/>
      </w:pPr>
      <w:r w:rsidRPr="00D2781F">
        <w:t xml:space="preserve">Adjustment of </w:t>
      </w:r>
      <w:r w:rsidRPr="005367E6">
        <w:t>design loading rate</w:t>
      </w:r>
    </w:p>
    <w:p w14:paraId="0944CC6B" w14:textId="2E9B4341" w:rsidR="005367E6" w:rsidRPr="005367E6" w:rsidRDefault="005367E6" w:rsidP="00326483">
      <w:r w:rsidRPr="00D2781F">
        <w:t xml:space="preserve">As discussed in Section </w:t>
      </w:r>
      <w:r w:rsidRPr="00D2781F">
        <w:rPr>
          <w:color w:val="auto"/>
        </w:rPr>
        <w:fldChar w:fldCharType="begin"/>
      </w:r>
      <w:r w:rsidRPr="00D2781F">
        <w:instrText xml:space="preserve"> REF _Ref118454561 \r \h </w:instrText>
      </w:r>
      <w:r w:rsidRPr="00D2781F">
        <w:rPr>
          <w:color w:val="auto"/>
        </w:rPr>
      </w:r>
      <w:r w:rsidRPr="00D2781F">
        <w:rPr>
          <w:color w:val="auto"/>
        </w:rPr>
        <w:fldChar w:fldCharType="separate"/>
      </w:r>
      <w:r>
        <w:t>4.4</w:t>
      </w:r>
      <w:r w:rsidRPr="00D2781F">
        <w:rPr>
          <w:color w:val="auto"/>
        </w:rPr>
        <w:fldChar w:fldCharType="end"/>
      </w:r>
      <w:r w:rsidRPr="00D2781F">
        <w:t xml:space="preserve"> there are circumstances where site and soil constraints and/or receiving environment sensitivity may warrant consideration of a reduced DLR/DIR as a risk reduction measure. </w:t>
      </w:r>
      <w:r w:rsidRPr="00D2781F">
        <w:rPr>
          <w:color w:val="auto"/>
        </w:rPr>
        <w:fldChar w:fldCharType="begin"/>
      </w:r>
      <w:r w:rsidRPr="00D2781F">
        <w:instrText xml:space="preserve"> REF _Ref118454649 \h </w:instrText>
      </w:r>
      <w:r w:rsidRPr="00D2781F">
        <w:rPr>
          <w:color w:val="auto"/>
        </w:rPr>
      </w:r>
      <w:r w:rsidRPr="00D2781F">
        <w:rPr>
          <w:color w:val="auto"/>
        </w:rPr>
        <w:fldChar w:fldCharType="separate"/>
      </w:r>
      <w:r w:rsidR="00F42D14" w:rsidRPr="00D2781F">
        <w:t xml:space="preserve">Table </w:t>
      </w:r>
      <w:r w:rsidR="00F42D14">
        <w:rPr>
          <w:noProof/>
        </w:rPr>
        <w:t>26</w:t>
      </w:r>
      <w:r w:rsidRPr="00D2781F">
        <w:rPr>
          <w:color w:val="auto"/>
        </w:rPr>
        <w:fldChar w:fldCharType="end"/>
      </w:r>
      <w:r w:rsidRPr="00D2781F">
        <w:t xml:space="preserve"> summarises</w:t>
      </w:r>
      <w:r w:rsidR="00FF4FEB">
        <w:t xml:space="preserve"> the </w:t>
      </w:r>
      <w:r>
        <w:t>k</w:t>
      </w:r>
      <w:r w:rsidRPr="005367E6">
        <w:t>ey constraints that may trigger DLR reduction</w:t>
      </w:r>
      <w:r w:rsidR="00FF4FEB">
        <w:t xml:space="preserve">, </w:t>
      </w:r>
      <w:r>
        <w:t>g</w:t>
      </w:r>
      <w:r w:rsidRPr="005367E6">
        <w:t xml:space="preserve">uidance on adjustment </w:t>
      </w:r>
      <w:r w:rsidR="00FF4FEB">
        <w:t xml:space="preserve">and </w:t>
      </w:r>
      <w:r>
        <w:t>a</w:t>
      </w:r>
      <w:r w:rsidRPr="005367E6">
        <w:t>dditional resources available to assist in decision making (primarily AS/NZS 1547</w:t>
      </w:r>
      <w:r w:rsidRPr="005367E6" w:rsidDel="000E7939">
        <w:t>:2012</w:t>
      </w:r>
      <w:r w:rsidRPr="005367E6">
        <w:t>).</w:t>
      </w:r>
    </w:p>
    <w:p w14:paraId="2F62E05E" w14:textId="288FEEDD" w:rsidR="005367E6" w:rsidRPr="00D2781F" w:rsidRDefault="005367E6" w:rsidP="008E355B">
      <w:pPr>
        <w:pStyle w:val="Caption"/>
        <w:spacing w:after="0"/>
      </w:pPr>
      <w:bookmarkStart w:id="294" w:name="_Ref118454649"/>
      <w:bookmarkStart w:id="295" w:name="_Toc121909347"/>
      <w:bookmarkStart w:id="296" w:name="_Toc167176726"/>
      <w:r w:rsidRPr="00D2781F">
        <w:t xml:space="preserve">Table </w:t>
      </w:r>
      <w:r>
        <w:fldChar w:fldCharType="begin"/>
      </w:r>
      <w:r>
        <w:instrText>SEQ Table \* ARABIC</w:instrText>
      </w:r>
      <w:r>
        <w:fldChar w:fldCharType="separate"/>
      </w:r>
      <w:r w:rsidRPr="005367E6">
        <w:t>26</w:t>
      </w:r>
      <w:r>
        <w:fldChar w:fldCharType="end"/>
      </w:r>
      <w:bookmarkEnd w:id="294"/>
      <w:r w:rsidRPr="005367E6">
        <w:t>:</w:t>
      </w:r>
      <w:r w:rsidRPr="00D2781F">
        <w:t xml:space="preserve"> Design </w:t>
      </w:r>
      <w:r>
        <w:t>l</w:t>
      </w:r>
      <w:r w:rsidRPr="00D2781F">
        <w:t xml:space="preserve">oading </w:t>
      </w:r>
      <w:r>
        <w:t>r</w:t>
      </w:r>
      <w:r w:rsidRPr="00D2781F">
        <w:t xml:space="preserve">ate </w:t>
      </w:r>
      <w:bookmarkEnd w:id="295"/>
      <w:r>
        <w:t>a</w:t>
      </w:r>
      <w:r w:rsidRPr="00D2781F">
        <w:t>djustment</w:t>
      </w:r>
      <w:bookmarkEnd w:id="296"/>
    </w:p>
    <w:tbl>
      <w:tblPr>
        <w:tblStyle w:val="Blank"/>
        <w:tblW w:w="5000" w:type="pct"/>
        <w:tblBorders>
          <w:bottom w:val="single" w:sz="4" w:space="0" w:color="005FB4"/>
          <w:insideH w:val="single" w:sz="4" w:space="0" w:color="005FB4"/>
        </w:tblBorders>
        <w:tblCellMar>
          <w:top w:w="113" w:type="dxa"/>
          <w:bottom w:w="113" w:type="dxa"/>
          <w:right w:w="85" w:type="dxa"/>
        </w:tblCellMar>
        <w:tblLook w:val="04A0" w:firstRow="1" w:lastRow="0" w:firstColumn="1" w:lastColumn="0" w:noHBand="0" w:noVBand="1"/>
      </w:tblPr>
      <w:tblGrid>
        <w:gridCol w:w="1929"/>
        <w:gridCol w:w="2269"/>
        <w:gridCol w:w="3463"/>
        <w:gridCol w:w="2543"/>
      </w:tblGrid>
      <w:tr w:rsidR="005367E6" w:rsidRPr="00543CA2" w14:paraId="3AFB9264" w14:textId="77777777" w:rsidTr="00A90EA8">
        <w:trPr>
          <w:tblHeader/>
        </w:trPr>
        <w:tc>
          <w:tcPr>
            <w:tcW w:w="945" w:type="pct"/>
          </w:tcPr>
          <w:p w14:paraId="7F46322A" w14:textId="77777777" w:rsidR="005367E6" w:rsidRPr="00543CA2" w:rsidRDefault="005367E6" w:rsidP="00D845F1">
            <w:pPr>
              <w:pStyle w:val="NoSpacing"/>
              <w:rPr>
                <w:rStyle w:val="CharacterStyle-Blue"/>
              </w:rPr>
            </w:pPr>
            <w:r w:rsidRPr="00543CA2">
              <w:rPr>
                <w:rStyle w:val="CharacterStyle-Blue"/>
              </w:rPr>
              <w:t>Risk factor</w:t>
            </w:r>
          </w:p>
        </w:tc>
        <w:tc>
          <w:tcPr>
            <w:tcW w:w="1112" w:type="pct"/>
          </w:tcPr>
          <w:p w14:paraId="42FF620E" w14:textId="77777777" w:rsidR="005367E6" w:rsidRPr="00543CA2" w:rsidRDefault="005367E6" w:rsidP="00D845F1">
            <w:pPr>
              <w:pStyle w:val="NoSpacing"/>
              <w:rPr>
                <w:rStyle w:val="CharacterStyle-Blue"/>
              </w:rPr>
            </w:pPr>
            <w:r w:rsidRPr="00543CA2">
              <w:rPr>
                <w:rStyle w:val="CharacterStyle-Blue"/>
              </w:rPr>
              <w:t>EDS type</w:t>
            </w:r>
          </w:p>
        </w:tc>
        <w:tc>
          <w:tcPr>
            <w:tcW w:w="1697" w:type="pct"/>
          </w:tcPr>
          <w:p w14:paraId="5A618308" w14:textId="77777777" w:rsidR="005367E6" w:rsidRPr="00543CA2" w:rsidRDefault="005367E6" w:rsidP="00D845F1">
            <w:pPr>
              <w:pStyle w:val="NoSpacing"/>
              <w:rPr>
                <w:rStyle w:val="CharacterStyle-Blue"/>
              </w:rPr>
            </w:pPr>
            <w:r w:rsidRPr="00543CA2">
              <w:rPr>
                <w:rStyle w:val="CharacterStyle-Blue"/>
              </w:rPr>
              <w:t>Considerations</w:t>
            </w:r>
          </w:p>
        </w:tc>
        <w:tc>
          <w:tcPr>
            <w:tcW w:w="1246" w:type="pct"/>
          </w:tcPr>
          <w:p w14:paraId="69ECC2D7" w14:textId="77777777" w:rsidR="005367E6" w:rsidRPr="00543CA2" w:rsidRDefault="005367E6" w:rsidP="00D845F1">
            <w:pPr>
              <w:pStyle w:val="NoSpacing"/>
              <w:rPr>
                <w:rStyle w:val="CharacterStyle-Blue"/>
              </w:rPr>
            </w:pPr>
            <w:r w:rsidRPr="00543CA2">
              <w:rPr>
                <w:rStyle w:val="CharacterStyle-Blue"/>
              </w:rPr>
              <w:t>Possible reduction</w:t>
            </w:r>
          </w:p>
        </w:tc>
      </w:tr>
      <w:tr w:rsidR="005367E6" w:rsidRPr="00D2781F" w14:paraId="15D8B600" w14:textId="77777777" w:rsidTr="00A90EA8">
        <w:tc>
          <w:tcPr>
            <w:tcW w:w="0" w:type="pct"/>
          </w:tcPr>
          <w:p w14:paraId="602BC976" w14:textId="77777777" w:rsidR="005367E6" w:rsidRPr="000F2F44" w:rsidRDefault="005367E6" w:rsidP="00D845F1">
            <w:pPr>
              <w:pStyle w:val="NoSpacing"/>
              <w:rPr>
                <w:sz w:val="19"/>
                <w:szCs w:val="19"/>
              </w:rPr>
            </w:pPr>
            <w:r w:rsidRPr="000F2F44">
              <w:rPr>
                <w:sz w:val="19"/>
                <w:szCs w:val="19"/>
              </w:rPr>
              <w:t>Slope</w:t>
            </w:r>
          </w:p>
        </w:tc>
        <w:tc>
          <w:tcPr>
            <w:tcW w:w="0" w:type="pct"/>
          </w:tcPr>
          <w:p w14:paraId="0ADCAA7B" w14:textId="77777777" w:rsidR="005367E6" w:rsidRPr="000F2F44" w:rsidRDefault="005367E6" w:rsidP="00D845F1">
            <w:pPr>
              <w:pStyle w:val="NoSpacing"/>
              <w:rPr>
                <w:sz w:val="19"/>
                <w:szCs w:val="19"/>
              </w:rPr>
            </w:pPr>
            <w:r w:rsidRPr="000F2F44">
              <w:rPr>
                <w:sz w:val="19"/>
                <w:szCs w:val="19"/>
              </w:rPr>
              <w:t>Shallow subsurface and surface</w:t>
            </w:r>
          </w:p>
        </w:tc>
        <w:tc>
          <w:tcPr>
            <w:tcW w:w="0" w:type="pct"/>
          </w:tcPr>
          <w:p w14:paraId="4E84F8C4" w14:textId="77777777" w:rsidR="005367E6" w:rsidRPr="000F2F44" w:rsidRDefault="005367E6" w:rsidP="00D845F1">
            <w:pPr>
              <w:pStyle w:val="NoSpacing"/>
              <w:rPr>
                <w:sz w:val="19"/>
                <w:szCs w:val="19"/>
              </w:rPr>
            </w:pPr>
            <w:r w:rsidRPr="000F2F44">
              <w:rPr>
                <w:sz w:val="19"/>
                <w:szCs w:val="19"/>
              </w:rPr>
              <w:t>Steeper slopes increase potential for downslope seepage, breakout, and migration of effluent</w:t>
            </w:r>
          </w:p>
        </w:tc>
        <w:tc>
          <w:tcPr>
            <w:tcW w:w="0" w:type="pct"/>
          </w:tcPr>
          <w:p w14:paraId="5E484700" w14:textId="77777777" w:rsidR="005367E6" w:rsidRPr="000F2F44" w:rsidRDefault="005367E6" w:rsidP="00D845F1">
            <w:pPr>
              <w:pStyle w:val="NoSpacing"/>
              <w:rPr>
                <w:sz w:val="19"/>
                <w:szCs w:val="19"/>
              </w:rPr>
            </w:pPr>
            <w:r w:rsidRPr="000F2F44">
              <w:rPr>
                <w:sz w:val="19"/>
                <w:szCs w:val="19"/>
              </w:rPr>
              <w:t>Table M2 from AS/NZS 1547</w:t>
            </w:r>
            <w:r w:rsidRPr="000F2F44" w:rsidDel="001514DE">
              <w:rPr>
                <w:sz w:val="19"/>
                <w:szCs w:val="19"/>
              </w:rPr>
              <w:t>:2012</w:t>
            </w:r>
          </w:p>
        </w:tc>
      </w:tr>
      <w:tr w:rsidR="005367E6" w:rsidRPr="00D2781F" w14:paraId="14964DA0" w14:textId="77777777" w:rsidTr="00A90EA8">
        <w:tc>
          <w:tcPr>
            <w:tcW w:w="0" w:type="pct"/>
          </w:tcPr>
          <w:p w14:paraId="35CAE02A" w14:textId="77777777" w:rsidR="005367E6" w:rsidRPr="000F2F44" w:rsidRDefault="005367E6" w:rsidP="00D845F1">
            <w:pPr>
              <w:pStyle w:val="NoSpacing"/>
              <w:rPr>
                <w:sz w:val="19"/>
                <w:szCs w:val="19"/>
              </w:rPr>
            </w:pPr>
            <w:r w:rsidRPr="000F2F44">
              <w:rPr>
                <w:sz w:val="19"/>
                <w:szCs w:val="19"/>
              </w:rPr>
              <w:t>Depth to limiting layer</w:t>
            </w:r>
          </w:p>
        </w:tc>
        <w:tc>
          <w:tcPr>
            <w:tcW w:w="0" w:type="pct"/>
          </w:tcPr>
          <w:p w14:paraId="43066DA5" w14:textId="77777777" w:rsidR="005367E6" w:rsidRPr="000F2F44" w:rsidRDefault="005367E6" w:rsidP="00D845F1">
            <w:pPr>
              <w:pStyle w:val="NoSpacing"/>
              <w:rPr>
                <w:sz w:val="19"/>
                <w:szCs w:val="19"/>
              </w:rPr>
            </w:pPr>
            <w:r w:rsidRPr="000F2F44">
              <w:rPr>
                <w:sz w:val="19"/>
                <w:szCs w:val="19"/>
              </w:rPr>
              <w:t>All</w:t>
            </w:r>
          </w:p>
        </w:tc>
        <w:tc>
          <w:tcPr>
            <w:tcW w:w="0" w:type="pct"/>
          </w:tcPr>
          <w:p w14:paraId="68A92A3B" w14:textId="426E1863" w:rsidR="005367E6" w:rsidRPr="000F2F44" w:rsidRDefault="005367E6" w:rsidP="00D845F1">
            <w:pPr>
              <w:pStyle w:val="NoSpacing"/>
              <w:rPr>
                <w:sz w:val="19"/>
                <w:szCs w:val="19"/>
              </w:rPr>
            </w:pPr>
            <w:r w:rsidRPr="000F2F44">
              <w:rPr>
                <w:sz w:val="19"/>
                <w:szCs w:val="19"/>
              </w:rPr>
              <w:t>Site where &gt;0.6</w:t>
            </w:r>
            <w:r w:rsidR="00DA05F6">
              <w:rPr>
                <w:rFonts w:ascii="Calibri" w:hAnsi="Calibri" w:cs="Calibri"/>
                <w:sz w:val="19"/>
                <w:szCs w:val="19"/>
              </w:rPr>
              <w:t> </w:t>
            </w:r>
            <w:r w:rsidRPr="000F2F44">
              <w:rPr>
                <w:sz w:val="19"/>
                <w:szCs w:val="19"/>
              </w:rPr>
              <w:t xml:space="preserve">m of unsaturated soil cannot be achieved between point of application and limiting layer (e.g., hardpan, </w:t>
            </w:r>
            <w:proofErr w:type="gramStart"/>
            <w:r w:rsidRPr="000F2F44">
              <w:rPr>
                <w:sz w:val="19"/>
                <w:szCs w:val="19"/>
              </w:rPr>
              <w:t>rock</w:t>
            </w:r>
            <w:proofErr w:type="gramEnd"/>
            <w:r w:rsidRPr="000F2F44">
              <w:rPr>
                <w:sz w:val="19"/>
                <w:szCs w:val="19"/>
              </w:rPr>
              <w:t xml:space="preserve"> or water table)</w:t>
            </w:r>
          </w:p>
        </w:tc>
        <w:tc>
          <w:tcPr>
            <w:tcW w:w="0" w:type="pct"/>
          </w:tcPr>
          <w:p w14:paraId="3CC60ABA" w14:textId="77777777" w:rsidR="005367E6" w:rsidRPr="000F2F44" w:rsidRDefault="005367E6" w:rsidP="00D845F1">
            <w:pPr>
              <w:pStyle w:val="NoSpacing"/>
              <w:rPr>
                <w:sz w:val="19"/>
                <w:szCs w:val="19"/>
              </w:rPr>
            </w:pPr>
            <w:r w:rsidRPr="000F2F44">
              <w:rPr>
                <w:sz w:val="19"/>
                <w:szCs w:val="19"/>
              </w:rPr>
              <w:t>10–25%</w:t>
            </w:r>
          </w:p>
        </w:tc>
      </w:tr>
      <w:tr w:rsidR="005367E6" w:rsidRPr="00D2781F" w14:paraId="188D9A6E" w14:textId="77777777" w:rsidTr="00A90EA8">
        <w:tc>
          <w:tcPr>
            <w:tcW w:w="0" w:type="pct"/>
            <w:vMerge w:val="restart"/>
          </w:tcPr>
          <w:p w14:paraId="652CB49C" w14:textId="77777777" w:rsidR="005367E6" w:rsidRPr="000F2F44" w:rsidRDefault="005367E6" w:rsidP="00D845F1">
            <w:pPr>
              <w:pStyle w:val="NoSpacing"/>
              <w:rPr>
                <w:sz w:val="19"/>
                <w:szCs w:val="19"/>
              </w:rPr>
            </w:pPr>
            <w:proofErr w:type="spellStart"/>
            <w:r w:rsidRPr="000F2F44">
              <w:rPr>
                <w:sz w:val="19"/>
                <w:szCs w:val="19"/>
              </w:rPr>
              <w:t>Apedal</w:t>
            </w:r>
            <w:proofErr w:type="spellEnd"/>
            <w:r w:rsidRPr="000F2F44">
              <w:rPr>
                <w:sz w:val="19"/>
                <w:szCs w:val="19"/>
              </w:rPr>
              <w:t xml:space="preserve"> and/or sodic category 6 soils</w:t>
            </w:r>
          </w:p>
        </w:tc>
        <w:tc>
          <w:tcPr>
            <w:tcW w:w="0" w:type="pct"/>
            <w:vMerge w:val="restart"/>
          </w:tcPr>
          <w:p w14:paraId="7F19BB6E" w14:textId="77777777" w:rsidR="005367E6" w:rsidRPr="000F2F44" w:rsidRDefault="005367E6" w:rsidP="00D845F1">
            <w:pPr>
              <w:pStyle w:val="NoSpacing"/>
              <w:rPr>
                <w:sz w:val="19"/>
                <w:szCs w:val="19"/>
              </w:rPr>
            </w:pPr>
            <w:r w:rsidRPr="000F2F44">
              <w:rPr>
                <w:sz w:val="19"/>
                <w:szCs w:val="19"/>
              </w:rPr>
              <w:t>All</w:t>
            </w:r>
          </w:p>
        </w:tc>
        <w:tc>
          <w:tcPr>
            <w:tcW w:w="0" w:type="pct"/>
          </w:tcPr>
          <w:p w14:paraId="19386758" w14:textId="77777777" w:rsidR="005367E6" w:rsidRPr="000F2F44" w:rsidRDefault="005367E6" w:rsidP="00D845F1">
            <w:pPr>
              <w:pStyle w:val="NoSpacing"/>
              <w:rPr>
                <w:sz w:val="19"/>
                <w:szCs w:val="19"/>
              </w:rPr>
            </w:pPr>
            <w:r w:rsidRPr="000F2F44">
              <w:rPr>
                <w:sz w:val="19"/>
                <w:szCs w:val="19"/>
              </w:rPr>
              <w:t>Primary effluent dosed EDS</w:t>
            </w:r>
          </w:p>
        </w:tc>
        <w:tc>
          <w:tcPr>
            <w:tcW w:w="0" w:type="pct"/>
          </w:tcPr>
          <w:p w14:paraId="23E16287" w14:textId="77777777" w:rsidR="005367E6" w:rsidRPr="000F2F44" w:rsidRDefault="005367E6" w:rsidP="00D845F1">
            <w:pPr>
              <w:pStyle w:val="NoSpacing"/>
              <w:rPr>
                <w:sz w:val="19"/>
                <w:szCs w:val="19"/>
              </w:rPr>
            </w:pPr>
            <w:r w:rsidRPr="000F2F44">
              <w:rPr>
                <w:sz w:val="19"/>
                <w:szCs w:val="19"/>
              </w:rPr>
              <w:t>25–50%</w:t>
            </w:r>
          </w:p>
        </w:tc>
      </w:tr>
      <w:tr w:rsidR="005367E6" w:rsidRPr="00D2781F" w14:paraId="2F8391C7" w14:textId="77777777" w:rsidTr="00A90EA8">
        <w:tc>
          <w:tcPr>
            <w:tcW w:w="0" w:type="pct"/>
            <w:vMerge/>
          </w:tcPr>
          <w:p w14:paraId="0B6A2915" w14:textId="77777777" w:rsidR="005367E6" w:rsidRPr="000F2F44" w:rsidRDefault="005367E6" w:rsidP="00D845F1">
            <w:pPr>
              <w:pStyle w:val="NoSpacing"/>
              <w:rPr>
                <w:sz w:val="19"/>
                <w:szCs w:val="19"/>
              </w:rPr>
            </w:pPr>
          </w:p>
        </w:tc>
        <w:tc>
          <w:tcPr>
            <w:tcW w:w="0" w:type="pct"/>
            <w:vMerge/>
          </w:tcPr>
          <w:p w14:paraId="02B6CA2C" w14:textId="77777777" w:rsidR="005367E6" w:rsidRPr="000F2F44" w:rsidRDefault="005367E6" w:rsidP="00D845F1">
            <w:pPr>
              <w:pStyle w:val="NoSpacing"/>
              <w:rPr>
                <w:sz w:val="19"/>
                <w:szCs w:val="19"/>
              </w:rPr>
            </w:pPr>
          </w:p>
        </w:tc>
        <w:tc>
          <w:tcPr>
            <w:tcW w:w="0" w:type="pct"/>
          </w:tcPr>
          <w:p w14:paraId="3976AEA9" w14:textId="77777777" w:rsidR="005367E6" w:rsidRPr="000F2F44" w:rsidRDefault="005367E6" w:rsidP="00D845F1">
            <w:pPr>
              <w:pStyle w:val="NoSpacing"/>
              <w:rPr>
                <w:sz w:val="19"/>
                <w:szCs w:val="19"/>
              </w:rPr>
            </w:pPr>
            <w:r w:rsidRPr="000F2F44">
              <w:rPr>
                <w:sz w:val="19"/>
                <w:szCs w:val="19"/>
              </w:rPr>
              <w:t>Secondary effluent dosed EDS</w:t>
            </w:r>
          </w:p>
        </w:tc>
        <w:tc>
          <w:tcPr>
            <w:tcW w:w="0" w:type="pct"/>
          </w:tcPr>
          <w:p w14:paraId="1917577A" w14:textId="77777777" w:rsidR="005367E6" w:rsidRPr="000F2F44" w:rsidRDefault="005367E6" w:rsidP="00D845F1">
            <w:pPr>
              <w:pStyle w:val="NoSpacing"/>
              <w:rPr>
                <w:sz w:val="19"/>
                <w:szCs w:val="19"/>
              </w:rPr>
            </w:pPr>
            <w:r w:rsidRPr="000F2F44">
              <w:rPr>
                <w:sz w:val="19"/>
                <w:szCs w:val="19"/>
              </w:rPr>
              <w:t>10–25%</w:t>
            </w:r>
          </w:p>
        </w:tc>
      </w:tr>
      <w:tr w:rsidR="005367E6" w:rsidRPr="00D2781F" w14:paraId="54D3BD01" w14:textId="77777777" w:rsidTr="00A90EA8">
        <w:tc>
          <w:tcPr>
            <w:tcW w:w="0" w:type="pct"/>
            <w:vMerge w:val="restart"/>
          </w:tcPr>
          <w:p w14:paraId="657C4A72" w14:textId="53A62A3B" w:rsidR="005367E6" w:rsidRPr="000F2F44" w:rsidRDefault="005367E6" w:rsidP="00D845F1">
            <w:pPr>
              <w:pStyle w:val="NoSpacing"/>
              <w:rPr>
                <w:sz w:val="19"/>
                <w:szCs w:val="19"/>
              </w:rPr>
            </w:pPr>
            <w:r w:rsidRPr="000F2F44">
              <w:rPr>
                <w:sz w:val="19"/>
                <w:szCs w:val="19"/>
              </w:rPr>
              <w:t xml:space="preserve">High rainfall/low </w:t>
            </w:r>
            <w:r w:rsidR="00D87166" w:rsidRPr="00D87166">
              <w:rPr>
                <w:sz w:val="19"/>
                <w:szCs w:val="19"/>
              </w:rPr>
              <w:t>evapotranspiration</w:t>
            </w:r>
          </w:p>
        </w:tc>
        <w:tc>
          <w:tcPr>
            <w:tcW w:w="0" w:type="pct"/>
          </w:tcPr>
          <w:p w14:paraId="6C40D85E" w14:textId="77777777" w:rsidR="005367E6" w:rsidRPr="000F2F44" w:rsidRDefault="005367E6" w:rsidP="00D845F1">
            <w:pPr>
              <w:pStyle w:val="NoSpacing"/>
              <w:rPr>
                <w:sz w:val="19"/>
                <w:szCs w:val="19"/>
              </w:rPr>
            </w:pPr>
            <w:r w:rsidRPr="000F2F44">
              <w:rPr>
                <w:sz w:val="19"/>
                <w:szCs w:val="19"/>
              </w:rPr>
              <w:t>Trenches and beds</w:t>
            </w:r>
          </w:p>
        </w:tc>
        <w:tc>
          <w:tcPr>
            <w:tcW w:w="0" w:type="pct"/>
          </w:tcPr>
          <w:p w14:paraId="0EB99001" w14:textId="77777777" w:rsidR="005367E6" w:rsidRPr="000F2F44" w:rsidRDefault="005367E6" w:rsidP="00D845F1">
            <w:pPr>
              <w:pStyle w:val="NoSpacing"/>
              <w:rPr>
                <w:sz w:val="19"/>
                <w:szCs w:val="19"/>
              </w:rPr>
            </w:pPr>
            <w:r w:rsidRPr="000F2F44">
              <w:rPr>
                <w:sz w:val="19"/>
                <w:szCs w:val="19"/>
              </w:rPr>
              <w:t>Void storage can provide a buffer for constrained climates</w:t>
            </w:r>
          </w:p>
        </w:tc>
        <w:tc>
          <w:tcPr>
            <w:tcW w:w="0" w:type="pct"/>
          </w:tcPr>
          <w:p w14:paraId="7FD62198" w14:textId="77777777" w:rsidR="005367E6" w:rsidRPr="000F2F44" w:rsidRDefault="005367E6" w:rsidP="00D845F1">
            <w:pPr>
              <w:pStyle w:val="NoSpacing"/>
              <w:rPr>
                <w:sz w:val="19"/>
                <w:szCs w:val="19"/>
              </w:rPr>
            </w:pPr>
            <w:r w:rsidRPr="000F2F44">
              <w:rPr>
                <w:sz w:val="19"/>
                <w:szCs w:val="19"/>
              </w:rPr>
              <w:t>10–25%</w:t>
            </w:r>
          </w:p>
        </w:tc>
      </w:tr>
      <w:tr w:rsidR="005367E6" w:rsidRPr="00D2781F" w14:paraId="57843D40" w14:textId="77777777" w:rsidTr="00A90EA8">
        <w:tc>
          <w:tcPr>
            <w:tcW w:w="0" w:type="pct"/>
            <w:vMerge/>
          </w:tcPr>
          <w:p w14:paraId="5A06A1B5" w14:textId="77777777" w:rsidR="005367E6" w:rsidRPr="000F2F44" w:rsidRDefault="005367E6" w:rsidP="00D845F1">
            <w:pPr>
              <w:pStyle w:val="NoSpacing"/>
              <w:rPr>
                <w:sz w:val="19"/>
                <w:szCs w:val="19"/>
              </w:rPr>
            </w:pPr>
          </w:p>
        </w:tc>
        <w:tc>
          <w:tcPr>
            <w:tcW w:w="0" w:type="pct"/>
          </w:tcPr>
          <w:p w14:paraId="4B768E7F" w14:textId="77777777" w:rsidR="005367E6" w:rsidRPr="000F2F44" w:rsidRDefault="005367E6" w:rsidP="00D845F1">
            <w:pPr>
              <w:pStyle w:val="NoSpacing"/>
              <w:rPr>
                <w:sz w:val="19"/>
                <w:szCs w:val="19"/>
              </w:rPr>
            </w:pPr>
            <w:r w:rsidRPr="000F2F44">
              <w:rPr>
                <w:sz w:val="19"/>
                <w:szCs w:val="19"/>
              </w:rPr>
              <w:t>Shallow subsurface and surface</w:t>
            </w:r>
          </w:p>
        </w:tc>
        <w:tc>
          <w:tcPr>
            <w:tcW w:w="0" w:type="pct"/>
          </w:tcPr>
          <w:p w14:paraId="1E456DA3" w14:textId="77777777" w:rsidR="005367E6" w:rsidRPr="000F2F44" w:rsidRDefault="005367E6" w:rsidP="00D845F1">
            <w:pPr>
              <w:pStyle w:val="NoSpacing"/>
              <w:rPr>
                <w:sz w:val="19"/>
                <w:szCs w:val="19"/>
              </w:rPr>
            </w:pPr>
            <w:r w:rsidRPr="000F2F44">
              <w:rPr>
                <w:sz w:val="19"/>
                <w:szCs w:val="19"/>
              </w:rPr>
              <w:t>Heavily reliant on soil water content of upper horizons</w:t>
            </w:r>
          </w:p>
        </w:tc>
        <w:tc>
          <w:tcPr>
            <w:tcW w:w="0" w:type="pct"/>
          </w:tcPr>
          <w:p w14:paraId="688BD556" w14:textId="77777777" w:rsidR="005367E6" w:rsidRPr="000F2F44" w:rsidRDefault="005367E6" w:rsidP="00D845F1">
            <w:pPr>
              <w:pStyle w:val="NoSpacing"/>
              <w:rPr>
                <w:sz w:val="19"/>
                <w:szCs w:val="19"/>
              </w:rPr>
            </w:pPr>
            <w:r w:rsidRPr="000F2F44">
              <w:rPr>
                <w:sz w:val="19"/>
                <w:szCs w:val="19"/>
              </w:rPr>
              <w:t>25–50%</w:t>
            </w:r>
          </w:p>
        </w:tc>
      </w:tr>
      <w:tr w:rsidR="005367E6" w:rsidRPr="00D2781F" w14:paraId="5635F386" w14:textId="77777777" w:rsidTr="00A90EA8">
        <w:tc>
          <w:tcPr>
            <w:tcW w:w="0" w:type="pct"/>
            <w:vMerge/>
          </w:tcPr>
          <w:p w14:paraId="072EA781" w14:textId="77777777" w:rsidR="005367E6" w:rsidRPr="000F2F44" w:rsidRDefault="005367E6" w:rsidP="00D845F1">
            <w:pPr>
              <w:pStyle w:val="NoSpacing"/>
              <w:rPr>
                <w:sz w:val="19"/>
                <w:szCs w:val="19"/>
              </w:rPr>
            </w:pPr>
          </w:p>
        </w:tc>
        <w:tc>
          <w:tcPr>
            <w:tcW w:w="0" w:type="pct"/>
          </w:tcPr>
          <w:p w14:paraId="23DCBEE1" w14:textId="77777777" w:rsidR="005367E6" w:rsidRPr="000F2F44" w:rsidRDefault="005367E6" w:rsidP="00D845F1">
            <w:pPr>
              <w:pStyle w:val="NoSpacing"/>
              <w:rPr>
                <w:sz w:val="19"/>
                <w:szCs w:val="19"/>
              </w:rPr>
            </w:pPr>
            <w:r w:rsidRPr="000F2F44">
              <w:rPr>
                <w:sz w:val="19"/>
                <w:szCs w:val="19"/>
              </w:rPr>
              <w:t>Mounds</w:t>
            </w:r>
          </w:p>
        </w:tc>
        <w:tc>
          <w:tcPr>
            <w:tcW w:w="0" w:type="pct"/>
          </w:tcPr>
          <w:p w14:paraId="66938E5C" w14:textId="77777777" w:rsidR="005367E6" w:rsidRPr="000F2F44" w:rsidRDefault="005367E6" w:rsidP="00D845F1">
            <w:pPr>
              <w:pStyle w:val="NoSpacing"/>
              <w:rPr>
                <w:sz w:val="19"/>
                <w:szCs w:val="19"/>
              </w:rPr>
            </w:pPr>
            <w:r w:rsidRPr="000F2F44">
              <w:rPr>
                <w:sz w:val="19"/>
                <w:szCs w:val="19"/>
              </w:rPr>
              <w:t>Operate effectively in a wide range of climatic conditions</w:t>
            </w:r>
          </w:p>
        </w:tc>
        <w:tc>
          <w:tcPr>
            <w:tcW w:w="0" w:type="pct"/>
          </w:tcPr>
          <w:p w14:paraId="45C94A58" w14:textId="77777777" w:rsidR="005367E6" w:rsidRPr="000F2F44" w:rsidRDefault="005367E6" w:rsidP="00D845F1">
            <w:pPr>
              <w:pStyle w:val="NoSpacing"/>
              <w:rPr>
                <w:sz w:val="19"/>
                <w:szCs w:val="19"/>
              </w:rPr>
            </w:pPr>
            <w:r w:rsidRPr="000F2F44">
              <w:rPr>
                <w:sz w:val="19"/>
                <w:szCs w:val="19"/>
              </w:rPr>
              <w:t>None</w:t>
            </w:r>
          </w:p>
        </w:tc>
      </w:tr>
    </w:tbl>
    <w:p w14:paraId="6ECC488C" w14:textId="77777777" w:rsidR="005367E6" w:rsidRPr="005367E6" w:rsidRDefault="005367E6" w:rsidP="008956BC">
      <w:pPr>
        <w:pStyle w:val="Heading4"/>
        <w:spacing w:before="120"/>
      </w:pPr>
      <w:r w:rsidRPr="00D2781F">
        <w:lastRenderedPageBreak/>
        <w:t xml:space="preserve">Stormwater </w:t>
      </w:r>
      <w:r w:rsidRPr="005367E6">
        <w:t>control</w:t>
      </w:r>
    </w:p>
    <w:p w14:paraId="2E082024" w14:textId="53ADCD41" w:rsidR="005367E6" w:rsidRPr="00D2781F" w:rsidRDefault="005367E6" w:rsidP="008A6E79">
      <w:pPr>
        <w:pStyle w:val="NoSpacing"/>
        <w:spacing w:before="120"/>
      </w:pPr>
      <w:r w:rsidRPr="00D2781F">
        <w:t xml:space="preserve">Surface water and subsoil moisture can </w:t>
      </w:r>
      <w:r>
        <w:t>be</w:t>
      </w:r>
      <w:r w:rsidRPr="00D2781F">
        <w:t xml:space="preserve"> detrimental </w:t>
      </w:r>
      <w:r>
        <w:t>to</w:t>
      </w:r>
      <w:r w:rsidRPr="00D2781F">
        <w:t xml:space="preserve"> the performance of ED</w:t>
      </w:r>
      <w:r>
        <w:t>S</w:t>
      </w:r>
      <w:r w:rsidRPr="00D2781F">
        <w:t>. Consideration should be given to the design and installation of appropriate control measures whe</w:t>
      </w:r>
      <w:r>
        <w:t>n</w:t>
      </w:r>
      <w:r w:rsidRPr="00D2781F">
        <w:t xml:space="preserve"> the</w:t>
      </w:r>
      <w:r>
        <w:t>re is</w:t>
      </w:r>
      <w:r w:rsidRPr="00D2781F">
        <w:t xml:space="preserve"> potential for upslope surface and subsoil water inflows. The design process should include identification of site water management infrastructure and any natural flow paths or areas of subsurface water flow with the potential to impede EDS performance. These may include (but not be limited to) EDS locations:</w:t>
      </w:r>
    </w:p>
    <w:p w14:paraId="08C5D388" w14:textId="4863DC89" w:rsidR="005367E6" w:rsidRPr="005367E6" w:rsidRDefault="005367E6" w:rsidP="008A6E79">
      <w:pPr>
        <w:pStyle w:val="ListBullet"/>
      </w:pPr>
      <w:r>
        <w:t>d</w:t>
      </w:r>
      <w:r w:rsidRPr="005367E6">
        <w:t xml:space="preserve">ownslope of impervious areas such as roads, roofs, hardstands, driveways and other vegetation, sealed or compacted </w:t>
      </w:r>
      <w:proofErr w:type="gramStart"/>
      <w:r w:rsidRPr="005367E6">
        <w:t>areas</w:t>
      </w:r>
      <w:proofErr w:type="gramEnd"/>
    </w:p>
    <w:p w14:paraId="2850C2B4" w14:textId="3A103F26" w:rsidR="005367E6" w:rsidRPr="005367E6" w:rsidRDefault="005367E6" w:rsidP="008A6E79">
      <w:pPr>
        <w:pStyle w:val="ListBullet"/>
      </w:pPr>
      <w:r>
        <w:t>d</w:t>
      </w:r>
      <w:r w:rsidRPr="005367E6">
        <w:t>ownslope of, or near</w:t>
      </w:r>
      <w:r w:rsidR="00441475">
        <w:t>,</w:t>
      </w:r>
      <w:r w:rsidRPr="005367E6">
        <w:t xml:space="preserve"> breaks in slope and other landscape positions prone to surface water accumulation and/or subsurface water </w:t>
      </w:r>
      <w:proofErr w:type="gramStart"/>
      <w:r w:rsidRPr="005367E6">
        <w:t>discharge</w:t>
      </w:r>
      <w:proofErr w:type="gramEnd"/>
    </w:p>
    <w:p w14:paraId="3D4A3301" w14:textId="77777777" w:rsidR="005367E6" w:rsidRPr="005367E6" w:rsidRDefault="005367E6" w:rsidP="008A6E79">
      <w:pPr>
        <w:pStyle w:val="ListBullet"/>
      </w:pPr>
      <w:r>
        <w:t xml:space="preserve">with </w:t>
      </w:r>
      <w:r w:rsidRPr="005367E6">
        <w:t>overland flow paths created through landscaping and development of a site (EDS should by design be setback from natural or constructed drainage flow paths)</w:t>
      </w:r>
    </w:p>
    <w:p w14:paraId="62938F5E" w14:textId="77777777" w:rsidR="005367E6" w:rsidRPr="005367E6" w:rsidRDefault="005367E6" w:rsidP="008A6E79">
      <w:pPr>
        <w:pStyle w:val="ListBullet"/>
      </w:pPr>
      <w:r w:rsidRPr="00D2781F">
        <w:t>subject to episodic or permanent high groundwater or lateral subsurface water flow</w:t>
      </w:r>
    </w:p>
    <w:p w14:paraId="51EFF977" w14:textId="77777777" w:rsidR="005367E6" w:rsidRPr="005367E6" w:rsidRDefault="005367E6" w:rsidP="008A6E79">
      <w:pPr>
        <w:pStyle w:val="ListBullet"/>
      </w:pPr>
      <w:r>
        <w:t xml:space="preserve">with </w:t>
      </w:r>
      <w:r w:rsidRPr="005367E6">
        <w:t>discharge points for constructed stormwater systems.</w:t>
      </w:r>
    </w:p>
    <w:p w14:paraId="7E422EC8" w14:textId="2366CF40" w:rsidR="005367E6" w:rsidRPr="00D2781F" w:rsidRDefault="005367E6" w:rsidP="005367E6">
      <w:r w:rsidRPr="00D2781F">
        <w:t>Suitable surface water control measures can include diversion drains, spoon drains, dish drains or ‘</w:t>
      </w:r>
      <w:r w:rsidRPr="005367E6">
        <w:t>V</w:t>
      </w:r>
      <w:r w:rsidRPr="00D2781F">
        <w:t>’ drains. On steeper sloping land subsoil drainage may be required. Subsoil moisture can be controlled through the design and installation of deeper drainage measures such as cut drains. Subsurface drainage should be installed as close as possible to the limiting layer impeding vertical drainage (</w:t>
      </w:r>
      <w:r>
        <w:t>for example</w:t>
      </w:r>
      <w:r w:rsidRPr="00D2781F">
        <w:t xml:space="preserve">, heavy clay or rock). On low lying sites where </w:t>
      </w:r>
      <w:r>
        <w:t xml:space="preserve">a </w:t>
      </w:r>
      <w:r w:rsidRPr="00D2781F">
        <w:t xml:space="preserve">permanent water table requires management to maintain adequate vertical separation, relief or curtain drains require engineering design </w:t>
      </w:r>
      <w:sdt>
        <w:sdtPr>
          <w:id w:val="1194656913"/>
          <w:citation/>
        </w:sdtPr>
        <w:sdtEndPr/>
        <w:sdtContent>
          <w:r w:rsidRPr="00D2781F">
            <w:fldChar w:fldCharType="begin"/>
          </w:r>
          <w:r w:rsidRPr="00D2781F">
            <w:instrText xml:space="preserve"> CITATION Ame93 \l 3081 </w:instrText>
          </w:r>
          <w:r w:rsidRPr="00D2781F">
            <w:fldChar w:fldCharType="separate"/>
          </w:r>
          <w:r w:rsidR="004710EB">
            <w:rPr>
              <w:noProof/>
            </w:rPr>
            <w:t>(American Society for Civil Engineers, 1993)</w:t>
          </w:r>
          <w:r w:rsidRPr="00D2781F">
            <w:fldChar w:fldCharType="end"/>
          </w:r>
        </w:sdtContent>
      </w:sdt>
      <w:r w:rsidRPr="00D2781F">
        <w:t xml:space="preserve"> and a legal and suitable point of discharge.</w:t>
      </w:r>
    </w:p>
    <w:p w14:paraId="4C09A5B8" w14:textId="77777777" w:rsidR="005367E6" w:rsidRPr="00D2781F" w:rsidRDefault="005367E6" w:rsidP="005367E6">
      <w:r w:rsidRPr="00D2781F">
        <w:t xml:space="preserve">When correctly designed and installed both control measures can assist in keeping the </w:t>
      </w:r>
      <w:r>
        <w:t>LAA</w:t>
      </w:r>
      <w:r w:rsidRPr="00D2781F">
        <w:t xml:space="preserve"> drier. </w:t>
      </w:r>
      <w:r>
        <w:t>Both</w:t>
      </w:r>
      <w:r w:rsidRPr="00D2781F">
        <w:t xml:space="preserve"> measure</w:t>
      </w:r>
      <w:r>
        <w:t>s</w:t>
      </w:r>
      <w:r w:rsidRPr="00D2781F">
        <w:t xml:space="preserve"> </w:t>
      </w:r>
      <w:r>
        <w:t>will</w:t>
      </w:r>
      <w:r w:rsidRPr="00D2781F">
        <w:t xml:space="preserve"> be constructed in a way that protects the </w:t>
      </w:r>
      <w:r>
        <w:t>LAA</w:t>
      </w:r>
      <w:r w:rsidRPr="00D2781F">
        <w:t xml:space="preserve"> without impacting neighbouring properties through redirected flows. Wherever possible diversion drainage should be integrated with the broader property water management system.</w:t>
      </w:r>
    </w:p>
    <w:p w14:paraId="29274F73" w14:textId="77777777" w:rsidR="005367E6" w:rsidRDefault="005367E6" w:rsidP="005367E6">
      <w:r w:rsidRPr="00D2781F">
        <w:t xml:space="preserve">An example of a design for stormwater control measures is provided in </w:t>
      </w:r>
      <w:r w:rsidRPr="00D2781F">
        <w:fldChar w:fldCharType="begin"/>
      </w:r>
      <w:r w:rsidRPr="00D2781F">
        <w:instrText xml:space="preserve"> REF _Ref118452894 \r \h </w:instrText>
      </w:r>
      <w:r w:rsidRPr="00D2781F">
        <w:fldChar w:fldCharType="separate"/>
      </w:r>
      <w:r>
        <w:t>Appendix 1</w:t>
      </w:r>
      <w:r w:rsidRPr="00D2781F">
        <w:fldChar w:fldCharType="end"/>
      </w:r>
      <w:r w:rsidRPr="00D2781F">
        <w:t>.</w:t>
      </w:r>
      <w:bookmarkStart w:id="297" w:name="_Ref118443895"/>
      <w:bookmarkStart w:id="298" w:name="_Ref118453769"/>
    </w:p>
    <w:p w14:paraId="641FACD1" w14:textId="77777777" w:rsidR="005367E6" w:rsidRPr="005367E6" w:rsidRDefault="005367E6" w:rsidP="00536A66">
      <w:pPr>
        <w:pStyle w:val="Heading4"/>
      </w:pPr>
      <w:bookmarkStart w:id="299" w:name="_Ref130221317"/>
      <w:r w:rsidRPr="00D2781F">
        <w:t xml:space="preserve">Raised </w:t>
      </w:r>
      <w:r w:rsidRPr="005367E6">
        <w:t xml:space="preserve">effluent dispersal </w:t>
      </w:r>
      <w:bookmarkEnd w:id="297"/>
      <w:bookmarkEnd w:id="298"/>
      <w:proofErr w:type="gramStart"/>
      <w:r w:rsidRPr="005367E6">
        <w:t>systems</w:t>
      </w:r>
      <w:bookmarkEnd w:id="299"/>
      <w:proofErr w:type="gramEnd"/>
    </w:p>
    <w:p w14:paraId="2E35B70D" w14:textId="4DFF198F" w:rsidR="005367E6" w:rsidRPr="007B57BA" w:rsidRDefault="005367E6" w:rsidP="005367E6">
      <w:r w:rsidRPr="00D2781F">
        <w:t>In situations where the point of effluent application is less than 0.6</w:t>
      </w:r>
      <w:r w:rsidR="000818CC">
        <w:rPr>
          <w:rFonts w:ascii="Calibri" w:hAnsi="Calibri" w:cs="Calibri"/>
        </w:rPr>
        <w:t> </w:t>
      </w:r>
      <w:r w:rsidRPr="00D2781F">
        <w:t xml:space="preserve">m from a limiting layer it may be possible to overcome this through raising the level of the EDS </w:t>
      </w:r>
      <w:r>
        <w:t>by</w:t>
      </w:r>
      <w:r w:rsidRPr="00D2781F">
        <w:t xml:space="preserve"> import</w:t>
      </w:r>
      <w:r>
        <w:t>ing</w:t>
      </w:r>
      <w:r w:rsidRPr="00D2781F">
        <w:t xml:space="preserve"> fill. The fill </w:t>
      </w:r>
      <w:r w:rsidR="00C3518C">
        <w:t>should</w:t>
      </w:r>
      <w:r w:rsidRPr="00D2781F">
        <w:t xml:space="preserve"> be of a suitable quality and texture for effluent dispersal and plant growth. It is also crucial to ensure the existing natural ground is suitably prepared prior to careful laying. Gentl</w:t>
      </w:r>
      <w:r>
        <w:t>y</w:t>
      </w:r>
      <w:r w:rsidRPr="00D2781F">
        <w:t xml:space="preserve"> compact the fill to reduce the potential for preferential flow along the interface between the fill and existing ground (refer to </w:t>
      </w:r>
      <w:r>
        <w:fldChar w:fldCharType="begin"/>
      </w:r>
      <w:r>
        <w:instrText xml:space="preserve"> REF _Ref130397386 \r \h </w:instrText>
      </w:r>
      <w:r>
        <w:fldChar w:fldCharType="separate"/>
      </w:r>
      <w:r>
        <w:t>Appendix 2.4.2</w:t>
      </w:r>
      <w:r>
        <w:fldChar w:fldCharType="end"/>
      </w:r>
      <w:r>
        <w:t xml:space="preserve"> f</w:t>
      </w:r>
      <w:r w:rsidRPr="00D2781F">
        <w:t xml:space="preserve">or details on risks associated with </w:t>
      </w:r>
      <w:r>
        <w:t>importing</w:t>
      </w:r>
      <w:r w:rsidRPr="007B57BA">
        <w:t xml:space="preserve"> fill for EDS construction).  </w:t>
      </w:r>
    </w:p>
    <w:p w14:paraId="5DBC417E" w14:textId="78637EFA" w:rsidR="005367E6" w:rsidRPr="00D2781F" w:rsidRDefault="005367E6" w:rsidP="005367E6">
      <w:r w:rsidRPr="007B57BA">
        <w:t>The work of Converse and Tyler (1994) suggested</w:t>
      </w:r>
      <w:r w:rsidRPr="00D2781F">
        <w:t xml:space="preserve"> that LLR </w:t>
      </w:r>
      <w:r w:rsidR="00426DD6">
        <w:t>is</w:t>
      </w:r>
      <w:r w:rsidR="00426DD6" w:rsidRPr="00D2781F">
        <w:t xml:space="preserve"> </w:t>
      </w:r>
      <w:r w:rsidRPr="00D2781F">
        <w:t xml:space="preserve">a crucial consideration with any EDS subject to restrictions to vertical drainage but more so with raised systems. Where an EDS is proposed to be raised, it is recommended that the LLR presented </w:t>
      </w:r>
      <w:r w:rsidR="00EE64AB">
        <w:t>is</w:t>
      </w:r>
      <w:r w:rsidR="00EE64AB" w:rsidRPr="00D2781F">
        <w:t xml:space="preserve"> </w:t>
      </w:r>
      <w:r w:rsidRPr="00D2781F">
        <w:t xml:space="preserve">adopted </w:t>
      </w:r>
      <w:r>
        <w:t>to determine</w:t>
      </w:r>
      <w:r w:rsidRPr="00D2781F">
        <w:t xml:space="preserve"> </w:t>
      </w:r>
      <w:r>
        <w:t xml:space="preserve">its </w:t>
      </w:r>
      <w:r w:rsidRPr="00D2781F">
        <w:t>width.</w:t>
      </w:r>
    </w:p>
    <w:p w14:paraId="1A295B76" w14:textId="77777777" w:rsidR="005367E6" w:rsidRPr="005367E6" w:rsidRDefault="005367E6" w:rsidP="00536A66">
      <w:pPr>
        <w:pStyle w:val="Heading4"/>
      </w:pPr>
      <w:r w:rsidRPr="00D2781F">
        <w:t xml:space="preserve">Pathogen and </w:t>
      </w:r>
      <w:r w:rsidRPr="005367E6">
        <w:t>nutrient management</w:t>
      </w:r>
    </w:p>
    <w:p w14:paraId="3FA68BCB" w14:textId="3BDF35A0" w:rsidR="005367E6" w:rsidRPr="00D2781F" w:rsidRDefault="005367E6" w:rsidP="005367E6">
      <w:r w:rsidRPr="00D2781F">
        <w:t>Outcomes from the system selection process may indicate site and soil features (</w:t>
      </w:r>
      <w:r>
        <w:t>for example</w:t>
      </w:r>
      <w:r w:rsidRPr="00D2781F">
        <w:t>, risk to groundwater) or end use activities that require a</w:t>
      </w:r>
      <w:r>
        <w:t>n onsite wastewater</w:t>
      </w:r>
      <w:r w:rsidRPr="00D2781F">
        <w:t xml:space="preserve"> treatment</w:t>
      </w:r>
      <w:r>
        <w:t xml:space="preserve"> plant</w:t>
      </w:r>
      <w:r w:rsidRPr="00D2781F">
        <w:t xml:space="preserve"> capable of producing a higher effluent quality. While effluent quality is typically associated with the type of treatment </w:t>
      </w:r>
      <w:r>
        <w:t>plant</w:t>
      </w:r>
      <w:r w:rsidRPr="00D2781F">
        <w:t>, selection of the right ED</w:t>
      </w:r>
      <w:r>
        <w:t>R</w:t>
      </w:r>
      <w:r w:rsidRPr="00D2781F">
        <w:t xml:space="preserve">S in combination with the treatment </w:t>
      </w:r>
      <w:r>
        <w:t>plant</w:t>
      </w:r>
      <w:r w:rsidRPr="00D2781F">
        <w:t xml:space="preserve"> </w:t>
      </w:r>
      <w:r>
        <w:t>is an important step in mitigating residual risk</w:t>
      </w:r>
      <w:r w:rsidRPr="00D2781F">
        <w:t xml:space="preserve">. An important decision point in the selection and design process is the </w:t>
      </w:r>
      <w:r w:rsidRPr="00D2781F">
        <w:lastRenderedPageBreak/>
        <w:t xml:space="preserve">adoption of pathogen and/or nutrient management measures. The required level of human health and environmental protection </w:t>
      </w:r>
      <w:r>
        <w:t>will influence the</w:t>
      </w:r>
      <w:r w:rsidRPr="00D2781F">
        <w:t xml:space="preserve"> requirement for one or both management measures and the degree of </w:t>
      </w:r>
      <w:r>
        <w:t xml:space="preserve">risk </w:t>
      </w:r>
      <w:r w:rsidRPr="00D2781F">
        <w:t>reduction.</w:t>
      </w:r>
      <w:r>
        <w:t xml:space="preserve"> Setback distance also plays an important role in pathogen and nutrient risk management</w:t>
      </w:r>
      <w:r w:rsidR="00AE0D03">
        <w:t xml:space="preserve"> –</w:t>
      </w:r>
      <w:r>
        <w:t xml:space="preserve"> </w:t>
      </w:r>
      <w:r w:rsidR="00AE0D03">
        <w:t>see</w:t>
      </w:r>
      <w:r>
        <w:t xml:space="preserve"> </w:t>
      </w:r>
      <w:r w:rsidR="00AE0D03">
        <w:t xml:space="preserve">Section </w:t>
      </w:r>
      <w:r w:rsidR="00AE0D03">
        <w:fldChar w:fldCharType="begin"/>
      </w:r>
      <w:r w:rsidR="00AE0D03">
        <w:instrText xml:space="preserve"> REF _Ref122605030 \w \h </w:instrText>
      </w:r>
      <w:r w:rsidR="00AE0D03">
        <w:fldChar w:fldCharType="separate"/>
      </w:r>
      <w:r w:rsidR="00AE0D03">
        <w:t>4.5</w:t>
      </w:r>
      <w:r w:rsidR="00AE0D03">
        <w:fldChar w:fldCharType="end"/>
      </w:r>
      <w:r w:rsidR="00AE0D03">
        <w:t>:</w:t>
      </w:r>
      <w:r>
        <w:t xml:space="preserve"> Location and setback distances. </w:t>
      </w:r>
    </w:p>
    <w:p w14:paraId="734DC0FC" w14:textId="77777777" w:rsidR="005367E6" w:rsidRPr="00D2781F" w:rsidRDefault="005367E6" w:rsidP="005367E6">
      <w:r w:rsidRPr="00D2781F">
        <w:t>Pathogen reduction is typically achieved through chemical and physical disinfection methods associated</w:t>
      </w:r>
      <w:r>
        <w:t xml:space="preserve"> with</w:t>
      </w:r>
      <w:r w:rsidRPr="00D2781F">
        <w:t xml:space="preserve"> secondary and advanced secondary treatment </w:t>
      </w:r>
      <w:r>
        <w:t>plants</w:t>
      </w:r>
      <w:r w:rsidRPr="00D2781F">
        <w:t xml:space="preserve"> (</w:t>
      </w:r>
      <w:r>
        <w:t>for example,</w:t>
      </w:r>
      <w:r w:rsidRPr="00D2781F">
        <w:t xml:space="preserve"> chlorine and ultraviolet systems). </w:t>
      </w:r>
      <w:r>
        <w:t xml:space="preserve">Disinfection is normally required when there is a higher exposure risk from EDS or surface irrigation. </w:t>
      </w:r>
    </w:p>
    <w:p w14:paraId="08F18660" w14:textId="506D0EE7" w:rsidR="005367E6" w:rsidRPr="00D2781F" w:rsidRDefault="00C0028C" w:rsidP="005367E6">
      <w:r>
        <w:t>I</w:t>
      </w:r>
      <w:r w:rsidRPr="00D2781F">
        <w:t xml:space="preserve">n general terms, </w:t>
      </w:r>
      <w:r>
        <w:t>n</w:t>
      </w:r>
      <w:r w:rsidRPr="00D2781F">
        <w:t xml:space="preserve">utrient </w:t>
      </w:r>
      <w:r w:rsidR="005367E6" w:rsidRPr="00D2781F">
        <w:t>reduction can be achieved by an improvement in the level of treatment (i.e., nutrient concentrations from secondary treatment systems are lower than primary treatment systems)</w:t>
      </w:r>
      <w:r w:rsidR="005367E6">
        <w:t>.</w:t>
      </w:r>
      <w:r w:rsidR="005367E6" w:rsidRPr="00D2781F">
        <w:t xml:space="preserve"> </w:t>
      </w:r>
      <w:r w:rsidR="005367E6">
        <w:t>H</w:t>
      </w:r>
      <w:r w:rsidR="005367E6" w:rsidRPr="00D2781F">
        <w:t>owever, ED</w:t>
      </w:r>
      <w:r w:rsidR="005367E6">
        <w:t xml:space="preserve">S </w:t>
      </w:r>
      <w:r w:rsidR="005367E6" w:rsidRPr="00D2781F">
        <w:t>also provide a level of attenuation and removal through physical and biological processes. The design of ED</w:t>
      </w:r>
      <w:r w:rsidR="005367E6">
        <w:t>S</w:t>
      </w:r>
      <w:r w:rsidR="005367E6" w:rsidRPr="00D2781F">
        <w:t xml:space="preserve"> can also be enhanced to include additional nutrient management measures where specific nutrient targets are determined through the selection and design process (</w:t>
      </w:r>
      <w:r w:rsidR="005367E6">
        <w:t>for example</w:t>
      </w:r>
      <w:r w:rsidR="005367E6" w:rsidRPr="00D2781F">
        <w:t>, amended soil systems).</w:t>
      </w:r>
    </w:p>
    <w:p w14:paraId="34BCCA0C" w14:textId="02E1A3F1" w:rsidR="005367E6" w:rsidRPr="00CF2A9D" w:rsidRDefault="005367E6" w:rsidP="00326483">
      <w:pPr>
        <w:pStyle w:val="Heading5"/>
      </w:pPr>
      <w:r w:rsidRPr="00CF2A9D">
        <w:t>Emerging contaminants</w:t>
      </w:r>
    </w:p>
    <w:p w14:paraId="346DD540" w14:textId="589582C0" w:rsidR="00E54395" w:rsidRDefault="00E54395" w:rsidP="00E54395">
      <w:r w:rsidRPr="00D81DF0">
        <w:t>Emerging contaminants are compounds that are newly introduced into the environment (</w:t>
      </w:r>
      <w:r>
        <w:t>for example,</w:t>
      </w:r>
      <w:r w:rsidRPr="00D81DF0">
        <w:t xml:space="preserve"> pharmaceutical, industrial or agricultural compounds that have only recently been developed) or that, although possibly around for longer times, have only recently been detected in the environment due to advances in detection technologies (</w:t>
      </w:r>
      <w:r>
        <w:t>for example,</w:t>
      </w:r>
      <w:r w:rsidRPr="00D81DF0">
        <w:t xml:space="preserve"> PFAS</w:t>
      </w:r>
      <w:r>
        <w:t xml:space="preserve"> and </w:t>
      </w:r>
      <w:r w:rsidRPr="00BA7862">
        <w:t>antimicrobial resistance genes</w:t>
      </w:r>
      <w:r w:rsidRPr="00D81DF0">
        <w:t>).</w:t>
      </w:r>
      <w:r>
        <w:t>Some</w:t>
      </w:r>
      <w:r w:rsidRPr="00202C0C">
        <w:t xml:space="preserve"> are present in many of the products we rely on – from medication to common toiletry products, to a wide range of common household products (</w:t>
      </w:r>
      <w:r>
        <w:t>for example,</w:t>
      </w:r>
      <w:r w:rsidRPr="00202C0C">
        <w:t xml:space="preserve"> non-stick cookware, cleaning products, food packaging). </w:t>
      </w:r>
      <w:r w:rsidR="0003760B" w:rsidRPr="0003760B">
        <w:t>Antimicrobial resistance (AMR) and antibiotic resistant bacteria are also recognised worldwide as emerging contaminants.</w:t>
      </w:r>
    </w:p>
    <w:p w14:paraId="749AC25A" w14:textId="77777777" w:rsidR="00E54395" w:rsidRPr="00202C0C" w:rsidRDefault="00E54395" w:rsidP="00E54395">
      <w:r w:rsidRPr="00202C0C">
        <w:t xml:space="preserve">Emerging contaminants present a new regulatory challenge, as their prevalence and concentrations, and their potential risks, are not generally well understood. </w:t>
      </w:r>
      <w:r>
        <w:t>Also</w:t>
      </w:r>
      <w:r w:rsidRPr="00202C0C">
        <w:t>, many emerging contaminants do not have water quality reuse criteria or water quality guidelines and there is insufficient knowledge of the toxicological properties of individual chemicals along with the combined mixture effects.</w:t>
      </w:r>
    </w:p>
    <w:p w14:paraId="701EE92F" w14:textId="77777777" w:rsidR="00E54395" w:rsidRDefault="00E54395" w:rsidP="00E54395">
      <w:pPr>
        <w:pStyle w:val="NoSpacing"/>
      </w:pPr>
      <w:r>
        <w:t>However, under the</w:t>
      </w:r>
      <w:r w:rsidRPr="00202C0C">
        <w:t xml:space="preserve"> GED </w:t>
      </w:r>
      <w:r>
        <w:t>duty holders have a</w:t>
      </w:r>
      <w:r w:rsidRPr="00202C0C">
        <w:t xml:space="preserve"> responsibility to minimise risks of harm to human health and the environment from pollution and waste, so far as reasonably practicable (</w:t>
      </w:r>
      <w:hyperlink r:id="rId59" w:history="1">
        <w:r w:rsidRPr="00202C0C">
          <w:rPr>
            <w:rStyle w:val="Hyperlink"/>
          </w:rPr>
          <w:t>Refer to EPA’s Publication 1856: Reasonably practicable</w:t>
        </w:r>
      </w:hyperlink>
      <w:r w:rsidRPr="00202C0C">
        <w:t>)</w:t>
      </w:r>
      <w:r>
        <w:t>. This</w:t>
      </w:r>
      <w:r w:rsidRPr="00202C0C">
        <w:t xml:space="preserve"> is particularly relevant when deciding the control measures for emerging contaminants. For </w:t>
      </w:r>
      <w:r>
        <w:t xml:space="preserve">OWMS the key method available for control is to prevent or reduce potential for emerging contaminants to enter wastewater, for </w:t>
      </w:r>
      <w:r w:rsidRPr="00202C0C">
        <w:t>example</w:t>
      </w:r>
      <w:r>
        <w:t>:</w:t>
      </w:r>
      <w:r w:rsidRPr="00202C0C">
        <w:t xml:space="preserve"> </w:t>
      </w:r>
    </w:p>
    <w:p w14:paraId="6CE49EE4" w14:textId="77777777" w:rsidR="00E54395" w:rsidRPr="00202C0C" w:rsidRDefault="00E54395" w:rsidP="00E54395">
      <w:pPr>
        <w:pStyle w:val="ListParagraph"/>
        <w:widowControl w:val="0"/>
        <w:numPr>
          <w:ilvl w:val="0"/>
          <w:numId w:val="29"/>
        </w:numPr>
      </w:pPr>
      <w:r w:rsidRPr="00202C0C">
        <w:t>do not discharge your unwanted and expired medicines into your OWMS</w:t>
      </w:r>
      <w:r>
        <w:t xml:space="preserve"> – t</w:t>
      </w:r>
      <w:r w:rsidRPr="00195B47">
        <w:t xml:space="preserve">he Therapeutic Goods Administration (TGA) has guidelines on disposal of unwanted medicines through the Return Unwanted Medicines (RUM) scheme (Refer to TGA’s website for more information </w:t>
      </w:r>
      <w:hyperlink r:id="rId60" w:history="1">
        <w:r w:rsidRPr="00206F46">
          <w:rPr>
            <w:rStyle w:val="Hyperlink"/>
          </w:rPr>
          <w:t>https://www.tga.gov.au/safe-disposal-unwanted-medicines</w:t>
        </w:r>
      </w:hyperlink>
      <w:r w:rsidRPr="00195B47">
        <w:t>)</w:t>
      </w:r>
    </w:p>
    <w:p w14:paraId="19B0838C" w14:textId="77777777" w:rsidR="00E54395" w:rsidRPr="00202C0C" w:rsidRDefault="00E54395" w:rsidP="00E54395">
      <w:pPr>
        <w:pStyle w:val="ListParagraph"/>
        <w:widowControl w:val="0"/>
        <w:numPr>
          <w:ilvl w:val="0"/>
          <w:numId w:val="29"/>
        </w:numPr>
      </w:pPr>
      <w:r>
        <w:t xml:space="preserve">avoid use of products containing PFAS </w:t>
      </w:r>
      <w:r>
        <w:rPr>
          <w:rFonts w:ascii="VIC" w:hAnsi="VIC"/>
          <w:color w:val="333333"/>
        </w:rPr>
        <w:t>(per-and polyfluoroalkyl substances).</w:t>
      </w:r>
    </w:p>
    <w:p w14:paraId="499FF88A" w14:textId="3AE3CFEF" w:rsidR="005367E6" w:rsidRDefault="001B24C0" w:rsidP="005367E6">
      <w:r w:rsidRPr="001B24C0">
        <w:t xml:space="preserve">Treatment of wastewater for emerging contaminants is a developing field and new, innovative solutions for treatment at the domestic scale are likely to be available in the future. In this regard, it would be prudent for decision-makers/authorities to stay engaged with new relevant innovations. </w:t>
      </w:r>
    </w:p>
    <w:p w14:paraId="76B660C5" w14:textId="77777777" w:rsidR="005367E6" w:rsidRDefault="005367E6" w:rsidP="005367E6">
      <w:r>
        <w:t xml:space="preserve">For further information on the regulatory environment and research reports for emerging contaminants, refer to EPA’s webpage on </w:t>
      </w:r>
      <w:hyperlink r:id="rId61" w:history="1">
        <w:r w:rsidRPr="00C23C0A">
          <w:rPr>
            <w:rStyle w:val="Hyperlink"/>
          </w:rPr>
          <w:t>emerging cont</w:t>
        </w:r>
        <w:bookmarkStart w:id="300" w:name="_Hlt155268692"/>
        <w:bookmarkStart w:id="301" w:name="_Hlt155268693"/>
        <w:r w:rsidRPr="00C23C0A">
          <w:rPr>
            <w:rStyle w:val="Hyperlink"/>
          </w:rPr>
          <w:t>a</w:t>
        </w:r>
        <w:bookmarkEnd w:id="300"/>
        <w:bookmarkEnd w:id="301"/>
        <w:r w:rsidRPr="00C23C0A">
          <w:rPr>
            <w:rStyle w:val="Hyperlink"/>
          </w:rPr>
          <w:t>minants (including PFAS</w:t>
        </w:r>
      </w:hyperlink>
      <w:r>
        <w:t>)</w:t>
      </w:r>
    </w:p>
    <w:p w14:paraId="4DAB64F2" w14:textId="77777777" w:rsidR="005367E6" w:rsidRPr="005367E6" w:rsidRDefault="005367E6" w:rsidP="00536A66">
      <w:pPr>
        <w:pStyle w:val="Heading4"/>
      </w:pPr>
      <w:bookmarkStart w:id="302" w:name="_Ref121903577"/>
      <w:r w:rsidRPr="00D2781F">
        <w:lastRenderedPageBreak/>
        <w:t xml:space="preserve">Impact </w:t>
      </w:r>
      <w:r w:rsidRPr="005367E6">
        <w:t xml:space="preserve">assessment and </w:t>
      </w:r>
      <w:bookmarkEnd w:id="302"/>
      <w:r w:rsidRPr="005367E6">
        <w:t>modelling</w:t>
      </w:r>
    </w:p>
    <w:p w14:paraId="434C69A9" w14:textId="4F74D81B" w:rsidR="005367E6" w:rsidRPr="00D2781F" w:rsidRDefault="005367E6" w:rsidP="005367E6">
      <w:r w:rsidRPr="00D2781F">
        <w:t xml:space="preserve">There are some sites and EDS design scenarios where it is not possible to adequately mitigate risks through design and construction strategies. In these </w:t>
      </w:r>
      <w:proofErr w:type="gramStart"/>
      <w:r w:rsidR="000D7227" w:rsidRPr="00D2781F">
        <w:t>cases</w:t>
      </w:r>
      <w:proofErr w:type="gramEnd"/>
      <w:r w:rsidRPr="00D2781F">
        <w:t xml:space="preserve"> it may be possible to </w:t>
      </w:r>
      <w:r>
        <w:t>do</w:t>
      </w:r>
      <w:r w:rsidRPr="00D2781F">
        <w:t xml:space="preserve"> a more detailed site-specific analysis of EDS performance and offsite impact to evaluate the risk associated with any design concessions required. </w:t>
      </w:r>
      <w:r>
        <w:t>T</w:t>
      </w:r>
      <w:r w:rsidRPr="00D2781F">
        <w:t xml:space="preserve">able </w:t>
      </w:r>
      <w:r>
        <w:t xml:space="preserve">27 </w:t>
      </w:r>
      <w:r w:rsidRPr="00D2781F">
        <w:t xml:space="preserve">summarises some of the tools available for impact assessments of proposed EDS.  </w:t>
      </w:r>
    </w:p>
    <w:p w14:paraId="657E58C0" w14:textId="277F6A86" w:rsidR="005367E6" w:rsidRPr="00D2781F" w:rsidRDefault="005367E6" w:rsidP="006301E5">
      <w:pPr>
        <w:pStyle w:val="Caption"/>
      </w:pPr>
      <w:bookmarkStart w:id="303" w:name="_Toc121909348"/>
      <w:bookmarkStart w:id="304" w:name="_Toc167176727"/>
      <w:r w:rsidRPr="00D2781F">
        <w:t xml:space="preserve">Table </w:t>
      </w:r>
      <w:r>
        <w:fldChar w:fldCharType="begin"/>
      </w:r>
      <w:r>
        <w:instrText>SEQ Table \* ARABIC</w:instrText>
      </w:r>
      <w:r>
        <w:fldChar w:fldCharType="separate"/>
      </w:r>
      <w:r w:rsidRPr="005367E6">
        <w:t>27</w:t>
      </w:r>
      <w:r>
        <w:fldChar w:fldCharType="end"/>
      </w:r>
      <w:r w:rsidRPr="005367E6">
        <w:t>:</w:t>
      </w:r>
      <w:r w:rsidRPr="00D2781F">
        <w:t xml:space="preserve"> Available </w:t>
      </w:r>
      <w:r>
        <w:t>t</w:t>
      </w:r>
      <w:r w:rsidRPr="00D2781F">
        <w:t xml:space="preserve">ools for </w:t>
      </w:r>
      <w:r>
        <w:t>o</w:t>
      </w:r>
      <w:r w:rsidRPr="00D2781F">
        <w:t xml:space="preserve">ffsite and </w:t>
      </w:r>
      <w:r>
        <w:t>c</w:t>
      </w:r>
      <w:r w:rsidRPr="00D2781F">
        <w:t xml:space="preserve">umulative </w:t>
      </w:r>
      <w:r>
        <w:t>i</w:t>
      </w:r>
      <w:r w:rsidRPr="00D2781F">
        <w:t xml:space="preserve">mpact </w:t>
      </w:r>
      <w:bookmarkEnd w:id="303"/>
      <w:r>
        <w:t>a</w:t>
      </w:r>
      <w:r w:rsidRPr="00D2781F">
        <w:t>ssessment</w:t>
      </w:r>
      <w:bookmarkEnd w:id="304"/>
    </w:p>
    <w:tbl>
      <w:tblPr>
        <w:tblStyle w:val="EPA"/>
        <w:tblW w:w="5000" w:type="pct"/>
        <w:tblLayout w:type="fixed"/>
        <w:tblCellMar>
          <w:top w:w="113" w:type="dxa"/>
          <w:bottom w:w="113" w:type="dxa"/>
        </w:tblCellMar>
        <w:tblLook w:val="0420" w:firstRow="1" w:lastRow="0" w:firstColumn="0" w:lastColumn="0" w:noHBand="0" w:noVBand="1"/>
      </w:tblPr>
      <w:tblGrid>
        <w:gridCol w:w="3685"/>
        <w:gridCol w:w="2778"/>
        <w:gridCol w:w="37"/>
        <w:gridCol w:w="3704"/>
      </w:tblGrid>
      <w:tr w:rsidR="005367E6" w:rsidRPr="00CD5690" w14:paraId="15B4C6CA" w14:textId="77777777" w:rsidTr="00165AEE">
        <w:trPr>
          <w:cnfStyle w:val="100000000000" w:firstRow="1" w:lastRow="0" w:firstColumn="0" w:lastColumn="0" w:oddVBand="0" w:evenVBand="0" w:oddHBand="0" w:evenHBand="0" w:firstRowFirstColumn="0" w:firstRowLastColumn="0" w:lastRowFirstColumn="0" w:lastRowLastColumn="0"/>
          <w:tblHeader/>
        </w:trPr>
        <w:tc>
          <w:tcPr>
            <w:tcW w:w="1806" w:type="pct"/>
          </w:tcPr>
          <w:p w14:paraId="3B1FAE38" w14:textId="77777777" w:rsidR="005367E6" w:rsidRPr="00CD5690" w:rsidRDefault="005367E6" w:rsidP="00395D36">
            <w:pPr>
              <w:pStyle w:val="NoSpacing"/>
              <w:rPr>
                <w:rStyle w:val="CharacterStyle-Blue"/>
              </w:rPr>
            </w:pPr>
            <w:r w:rsidRPr="00CD5690">
              <w:rPr>
                <w:rStyle w:val="CharacterStyle-Blue"/>
              </w:rPr>
              <w:t>Assessment type</w:t>
            </w:r>
          </w:p>
        </w:tc>
        <w:tc>
          <w:tcPr>
            <w:tcW w:w="1379" w:type="pct"/>
            <w:gridSpan w:val="2"/>
          </w:tcPr>
          <w:p w14:paraId="496B6678" w14:textId="77777777" w:rsidR="005367E6" w:rsidRPr="00CD5690" w:rsidRDefault="005367E6" w:rsidP="00395D36">
            <w:pPr>
              <w:pStyle w:val="NoSpacing"/>
              <w:rPr>
                <w:rStyle w:val="CharacterStyle-Blue"/>
              </w:rPr>
            </w:pPr>
            <w:r w:rsidRPr="00CD5690">
              <w:rPr>
                <w:rStyle w:val="CharacterStyle-Blue"/>
              </w:rPr>
              <w:t>Sub-component</w:t>
            </w:r>
          </w:p>
        </w:tc>
        <w:tc>
          <w:tcPr>
            <w:tcW w:w="1814" w:type="pct"/>
          </w:tcPr>
          <w:p w14:paraId="3846F86A" w14:textId="77777777" w:rsidR="005367E6" w:rsidRPr="00CD5690" w:rsidRDefault="005367E6" w:rsidP="00395D36">
            <w:pPr>
              <w:pStyle w:val="NoSpacing"/>
              <w:rPr>
                <w:rStyle w:val="CharacterStyle-Blue"/>
              </w:rPr>
            </w:pPr>
            <w:r w:rsidRPr="00CD5690">
              <w:rPr>
                <w:rStyle w:val="CharacterStyle-Blue"/>
              </w:rPr>
              <w:t>Tools</w:t>
            </w:r>
          </w:p>
        </w:tc>
      </w:tr>
      <w:tr w:rsidR="005367E6" w:rsidRPr="00D2781F" w14:paraId="7A4D3491" w14:textId="77777777" w:rsidTr="00165AEE">
        <w:tc>
          <w:tcPr>
            <w:tcW w:w="1806" w:type="pct"/>
          </w:tcPr>
          <w:p w14:paraId="533AE369" w14:textId="77777777" w:rsidR="005367E6" w:rsidRPr="00395D36" w:rsidRDefault="005367E6" w:rsidP="00395D36">
            <w:pPr>
              <w:pStyle w:val="NoSpacing"/>
              <w:rPr>
                <w:sz w:val="19"/>
                <w:szCs w:val="19"/>
              </w:rPr>
            </w:pPr>
            <w:r w:rsidRPr="00395D36">
              <w:rPr>
                <w:sz w:val="19"/>
                <w:szCs w:val="19"/>
              </w:rPr>
              <w:t>Overall EDS environmental and human health risk</w:t>
            </w:r>
          </w:p>
        </w:tc>
        <w:tc>
          <w:tcPr>
            <w:tcW w:w="1379" w:type="pct"/>
            <w:gridSpan w:val="2"/>
          </w:tcPr>
          <w:p w14:paraId="15331D8C" w14:textId="77777777" w:rsidR="005367E6" w:rsidRPr="00395D36" w:rsidRDefault="005367E6" w:rsidP="00395D36">
            <w:pPr>
              <w:pStyle w:val="NoSpacing"/>
              <w:rPr>
                <w:sz w:val="19"/>
                <w:szCs w:val="19"/>
              </w:rPr>
            </w:pPr>
            <w:r w:rsidRPr="00395D36">
              <w:rPr>
                <w:sz w:val="19"/>
                <w:szCs w:val="19"/>
              </w:rPr>
              <w:t>N/A</w:t>
            </w:r>
          </w:p>
        </w:tc>
        <w:tc>
          <w:tcPr>
            <w:tcW w:w="1814" w:type="pct"/>
          </w:tcPr>
          <w:p w14:paraId="650134A3" w14:textId="77777777" w:rsidR="005367E6" w:rsidRPr="00395D36" w:rsidRDefault="005367E6" w:rsidP="00395D36">
            <w:pPr>
              <w:pStyle w:val="NoSpacing"/>
              <w:rPr>
                <w:sz w:val="19"/>
                <w:szCs w:val="19"/>
              </w:rPr>
            </w:pPr>
            <w:r w:rsidRPr="00395D36">
              <w:rPr>
                <w:sz w:val="19"/>
                <w:szCs w:val="19"/>
              </w:rPr>
              <w:t xml:space="preserve">Application of the health and environmental risk assessment methods documented in Australian Guidelines for Water Recycling (AGWR) </w:t>
            </w:r>
          </w:p>
        </w:tc>
      </w:tr>
      <w:tr w:rsidR="005367E6" w:rsidRPr="00D2781F" w14:paraId="767B38D3" w14:textId="77777777" w:rsidTr="00165AEE">
        <w:tc>
          <w:tcPr>
            <w:tcW w:w="1806" w:type="pct"/>
            <w:vMerge w:val="restart"/>
          </w:tcPr>
          <w:p w14:paraId="7EE69954" w14:textId="77777777" w:rsidR="005367E6" w:rsidRPr="00395D36" w:rsidRDefault="005367E6" w:rsidP="00395D36">
            <w:pPr>
              <w:pStyle w:val="NoSpacing"/>
              <w:rPr>
                <w:sz w:val="19"/>
                <w:szCs w:val="19"/>
              </w:rPr>
            </w:pPr>
            <w:r w:rsidRPr="00395D36">
              <w:rPr>
                <w:sz w:val="19"/>
                <w:szCs w:val="19"/>
              </w:rPr>
              <w:t xml:space="preserve">Offsite impact assessment </w:t>
            </w:r>
          </w:p>
        </w:tc>
        <w:tc>
          <w:tcPr>
            <w:tcW w:w="1361" w:type="pct"/>
          </w:tcPr>
          <w:p w14:paraId="6F95390D" w14:textId="77777777" w:rsidR="005367E6" w:rsidRPr="00395D36" w:rsidRDefault="005367E6" w:rsidP="00395D36">
            <w:pPr>
              <w:pStyle w:val="NoSpacing"/>
              <w:rPr>
                <w:sz w:val="19"/>
                <w:szCs w:val="19"/>
              </w:rPr>
            </w:pPr>
            <w:r w:rsidRPr="00395D36">
              <w:rPr>
                <w:sz w:val="19"/>
                <w:szCs w:val="19"/>
              </w:rPr>
              <w:t>EDS performance</w:t>
            </w:r>
          </w:p>
        </w:tc>
        <w:tc>
          <w:tcPr>
            <w:tcW w:w="1833" w:type="pct"/>
            <w:gridSpan w:val="2"/>
          </w:tcPr>
          <w:p w14:paraId="4ABAAC92" w14:textId="77777777" w:rsidR="005367E6" w:rsidRPr="00395D36" w:rsidRDefault="005367E6" w:rsidP="00395D36">
            <w:pPr>
              <w:pStyle w:val="NoSpacing"/>
              <w:rPr>
                <w:sz w:val="19"/>
                <w:szCs w:val="19"/>
              </w:rPr>
            </w:pPr>
            <w:r w:rsidRPr="00395D36">
              <w:rPr>
                <w:sz w:val="19"/>
                <w:szCs w:val="19"/>
              </w:rPr>
              <w:t>Long-term continuous daily water and nutrient balance modelling (e.g., MEDLI or similar)</w:t>
            </w:r>
          </w:p>
        </w:tc>
      </w:tr>
      <w:tr w:rsidR="005367E6" w:rsidRPr="00D2781F" w14:paraId="37B6641B" w14:textId="77777777" w:rsidTr="00165AEE">
        <w:tc>
          <w:tcPr>
            <w:tcW w:w="1806" w:type="pct"/>
            <w:vMerge/>
          </w:tcPr>
          <w:p w14:paraId="703FE40C" w14:textId="77777777" w:rsidR="005367E6" w:rsidRPr="00395D36" w:rsidRDefault="005367E6" w:rsidP="00395D36">
            <w:pPr>
              <w:pStyle w:val="NoSpacing"/>
              <w:rPr>
                <w:sz w:val="19"/>
                <w:szCs w:val="19"/>
              </w:rPr>
            </w:pPr>
          </w:p>
        </w:tc>
        <w:tc>
          <w:tcPr>
            <w:tcW w:w="1361" w:type="pct"/>
          </w:tcPr>
          <w:p w14:paraId="5E1C81B1" w14:textId="77777777" w:rsidR="005367E6" w:rsidRPr="00395D36" w:rsidRDefault="005367E6" w:rsidP="00395D36">
            <w:pPr>
              <w:pStyle w:val="NoSpacing"/>
              <w:rPr>
                <w:sz w:val="19"/>
                <w:szCs w:val="19"/>
              </w:rPr>
            </w:pPr>
            <w:r w:rsidRPr="00395D36">
              <w:rPr>
                <w:sz w:val="19"/>
                <w:szCs w:val="19"/>
              </w:rPr>
              <w:t>Effluent migration/plumes</w:t>
            </w:r>
          </w:p>
        </w:tc>
        <w:tc>
          <w:tcPr>
            <w:tcW w:w="1833" w:type="pct"/>
            <w:gridSpan w:val="2"/>
          </w:tcPr>
          <w:p w14:paraId="06A83B58" w14:textId="77777777" w:rsidR="005367E6" w:rsidRPr="00DD18FC" w:rsidRDefault="005367E6" w:rsidP="00DD18FC">
            <w:pPr>
              <w:pStyle w:val="Tabletextdotpoint"/>
            </w:pPr>
            <w:r w:rsidRPr="004960C6">
              <w:t xml:space="preserve">Viral </w:t>
            </w:r>
            <w:r w:rsidRPr="00DD18FC">
              <w:t>die-off (Cromer et al 2001)</w:t>
            </w:r>
          </w:p>
          <w:p w14:paraId="7EF962DA" w14:textId="77777777" w:rsidR="005367E6" w:rsidRPr="00DD18FC" w:rsidRDefault="005367E6" w:rsidP="00DD18FC">
            <w:pPr>
              <w:pStyle w:val="Tabletextdotpoint"/>
            </w:pPr>
            <w:r w:rsidRPr="00DD18FC">
              <w:t>Pathogens and dissolved nutrients: steady state one dimensional groundwater plume modelling (Domenico or Ogata-Banks equations – Alvarez and Illman, 2006)</w:t>
            </w:r>
          </w:p>
          <w:p w14:paraId="405234C4" w14:textId="77777777" w:rsidR="005367E6" w:rsidRPr="00DD18FC" w:rsidRDefault="005367E6" w:rsidP="00DD18FC">
            <w:pPr>
              <w:pStyle w:val="Tabletextdotpoint"/>
            </w:pPr>
            <w:r w:rsidRPr="00DD18FC">
              <w:t>Steady state or dynamic groundwater modelling (e.g., MODFLOW)</w:t>
            </w:r>
          </w:p>
          <w:p w14:paraId="2CBF0883" w14:textId="77777777" w:rsidR="005367E6" w:rsidRPr="00395D36" w:rsidRDefault="005367E6" w:rsidP="00DD18FC">
            <w:pPr>
              <w:pStyle w:val="Tabletextdotpoint"/>
            </w:pPr>
            <w:r w:rsidRPr="00DD18FC">
              <w:t>Comparison of steady state concentrations at receiving environment to the appropriate Environment Reference Standard (ERS).</w:t>
            </w:r>
          </w:p>
        </w:tc>
      </w:tr>
      <w:tr w:rsidR="005367E6" w:rsidRPr="00D2781F" w14:paraId="2EAA0FA4" w14:textId="77777777" w:rsidTr="00165AEE">
        <w:tc>
          <w:tcPr>
            <w:tcW w:w="1806" w:type="pct"/>
            <w:vMerge/>
          </w:tcPr>
          <w:p w14:paraId="6B2B2377" w14:textId="77777777" w:rsidR="005367E6" w:rsidRPr="00395D36" w:rsidRDefault="005367E6" w:rsidP="00395D36">
            <w:pPr>
              <w:pStyle w:val="NoSpacing"/>
              <w:rPr>
                <w:sz w:val="19"/>
                <w:szCs w:val="19"/>
              </w:rPr>
            </w:pPr>
          </w:p>
        </w:tc>
        <w:tc>
          <w:tcPr>
            <w:tcW w:w="1361" w:type="pct"/>
          </w:tcPr>
          <w:p w14:paraId="70FC8D41" w14:textId="77777777" w:rsidR="005367E6" w:rsidRPr="00395D36" w:rsidRDefault="005367E6" w:rsidP="00395D36">
            <w:pPr>
              <w:pStyle w:val="NoSpacing"/>
              <w:rPr>
                <w:sz w:val="19"/>
                <w:szCs w:val="19"/>
              </w:rPr>
            </w:pPr>
            <w:r w:rsidRPr="00395D36">
              <w:rPr>
                <w:sz w:val="19"/>
                <w:szCs w:val="19"/>
              </w:rPr>
              <w:t>Background water quality</w:t>
            </w:r>
          </w:p>
        </w:tc>
        <w:tc>
          <w:tcPr>
            <w:tcW w:w="1833" w:type="pct"/>
            <w:gridSpan w:val="2"/>
          </w:tcPr>
          <w:p w14:paraId="23C3EEBA" w14:textId="77777777" w:rsidR="005367E6" w:rsidRPr="00395D36" w:rsidRDefault="005367E6" w:rsidP="00395D36">
            <w:pPr>
              <w:pStyle w:val="NoSpacing"/>
              <w:rPr>
                <w:sz w:val="19"/>
                <w:szCs w:val="19"/>
              </w:rPr>
            </w:pPr>
            <w:r w:rsidRPr="00395D36">
              <w:rPr>
                <w:sz w:val="19"/>
                <w:szCs w:val="19"/>
              </w:rPr>
              <w:t>MUSIC software can be used to characterise background pollutant loads from the site to provide context in terms of the percentage increase attributable to the EDS.</w:t>
            </w:r>
          </w:p>
        </w:tc>
      </w:tr>
      <w:tr w:rsidR="005367E6" w:rsidRPr="00D2781F" w14:paraId="31938DF8" w14:textId="77777777" w:rsidTr="00165AEE">
        <w:tc>
          <w:tcPr>
            <w:tcW w:w="1806" w:type="pct"/>
          </w:tcPr>
          <w:p w14:paraId="4D26D7A6" w14:textId="77777777" w:rsidR="005367E6" w:rsidRPr="00395D36" w:rsidRDefault="005367E6" w:rsidP="00395D36">
            <w:pPr>
              <w:pStyle w:val="NoSpacing"/>
              <w:rPr>
                <w:sz w:val="19"/>
                <w:szCs w:val="19"/>
              </w:rPr>
            </w:pPr>
            <w:r w:rsidRPr="00395D36">
              <w:rPr>
                <w:sz w:val="19"/>
                <w:szCs w:val="19"/>
              </w:rPr>
              <w:t>Cumulative impact assessment</w:t>
            </w:r>
          </w:p>
        </w:tc>
        <w:tc>
          <w:tcPr>
            <w:tcW w:w="1361" w:type="pct"/>
          </w:tcPr>
          <w:p w14:paraId="662BE9AC" w14:textId="77777777" w:rsidR="005367E6" w:rsidRPr="00395D36" w:rsidRDefault="005367E6" w:rsidP="00395D36">
            <w:pPr>
              <w:pStyle w:val="NoSpacing"/>
              <w:rPr>
                <w:sz w:val="19"/>
                <w:szCs w:val="19"/>
              </w:rPr>
            </w:pPr>
            <w:r w:rsidRPr="00395D36">
              <w:rPr>
                <w:sz w:val="19"/>
                <w:szCs w:val="19"/>
              </w:rPr>
              <w:t>N/A</w:t>
            </w:r>
          </w:p>
        </w:tc>
        <w:tc>
          <w:tcPr>
            <w:tcW w:w="1833" w:type="pct"/>
            <w:gridSpan w:val="2"/>
          </w:tcPr>
          <w:p w14:paraId="3DB05AAE" w14:textId="2A66DFFB" w:rsidR="005367E6" w:rsidRPr="00395D36" w:rsidRDefault="005367E6" w:rsidP="00395D36">
            <w:pPr>
              <w:pStyle w:val="NoSpacing"/>
              <w:rPr>
                <w:sz w:val="19"/>
                <w:szCs w:val="19"/>
              </w:rPr>
            </w:pPr>
            <w:r w:rsidRPr="00395D36">
              <w:rPr>
                <w:sz w:val="19"/>
                <w:szCs w:val="19"/>
              </w:rPr>
              <w:t>Two methods provided in Jellif</w:t>
            </w:r>
            <w:r w:rsidR="009809D1">
              <w:rPr>
                <w:sz w:val="19"/>
                <w:szCs w:val="19"/>
              </w:rPr>
              <w:t>f</w:t>
            </w:r>
            <w:r w:rsidRPr="00395D36">
              <w:rPr>
                <w:sz w:val="19"/>
                <w:szCs w:val="19"/>
              </w:rPr>
              <w:t>e (2000) and Dungog Shire Council (NSW) On-site Sewage Management Technical Manual (2015)</w:t>
            </w:r>
          </w:p>
        </w:tc>
      </w:tr>
    </w:tbl>
    <w:p w14:paraId="04BA24E2" w14:textId="47FE268F" w:rsidR="005367E6" w:rsidRPr="00D2781F" w:rsidRDefault="005367E6" w:rsidP="005367E6">
      <w:pPr>
        <w:rPr>
          <w:highlight w:val="yellow"/>
        </w:rPr>
      </w:pPr>
      <w:r w:rsidRPr="00D2781F">
        <w:t xml:space="preserve">These tools require expert understanding of EDS function and receiving environment modelling and should be undertaken by experienced and suitably qualified </w:t>
      </w:r>
      <w:r w:rsidR="003834A6">
        <w:t xml:space="preserve">wastewater </w:t>
      </w:r>
      <w:r w:rsidRPr="00D2781F">
        <w:t>practitioners.</w:t>
      </w:r>
    </w:p>
    <w:p w14:paraId="7425B802" w14:textId="77777777" w:rsidR="005367E6" w:rsidRPr="005367E6" w:rsidRDefault="005367E6" w:rsidP="00536A66">
      <w:pPr>
        <w:pStyle w:val="Heading4"/>
      </w:pPr>
      <w:r w:rsidRPr="00D2781F">
        <w:lastRenderedPageBreak/>
        <w:t xml:space="preserve">Reserve </w:t>
      </w:r>
      <w:proofErr w:type="gramStart"/>
      <w:r w:rsidRPr="005367E6">
        <w:t>area</w:t>
      </w:r>
      <w:proofErr w:type="gramEnd"/>
    </w:p>
    <w:p w14:paraId="6611109F" w14:textId="77777777" w:rsidR="005367E6" w:rsidRPr="00D2781F" w:rsidRDefault="005367E6" w:rsidP="005367E6">
      <w:r w:rsidRPr="00D2781F">
        <w:t xml:space="preserve">A reserve area is a duplicate land area of equal size to the designated </w:t>
      </w:r>
      <w:r>
        <w:t>LAA</w:t>
      </w:r>
      <w:r w:rsidRPr="00D2781F">
        <w:t xml:space="preserve"> </w:t>
      </w:r>
      <w:r>
        <w:t>that</w:t>
      </w:r>
      <w:r w:rsidRPr="00D2781F">
        <w:t xml:space="preserve"> may be used if the original area fails, is inadequate or needs to be rested. A reserve area is </w:t>
      </w:r>
      <w:r>
        <w:t>recommended</w:t>
      </w:r>
      <w:r w:rsidRPr="00D2781F">
        <w:t xml:space="preserve"> for all trench and bed systems (including ETA and LPED systems) unless </w:t>
      </w:r>
      <w:r>
        <w:t>c</w:t>
      </w:r>
      <w:r w:rsidRPr="00D2781F">
        <w:t xml:space="preserve">ouncil is satisfied based on evidence from a comprehensive LCA that there is a low risk of negative impact to the environment or human health. </w:t>
      </w:r>
      <w:r>
        <w:t>AS/NZS 1547:2012</w:t>
      </w:r>
      <w:r w:rsidRPr="0008550F">
        <w:t xml:space="preserve"> </w:t>
      </w:r>
      <w:r w:rsidRPr="00D2781F">
        <w:t>provides extensive guidance on reserve areas with text box C5.5.3.4 describing when reserve areas are normally used, when they can be reduced and when they may not be applicable. For example,</w:t>
      </w:r>
      <w:r w:rsidRPr="005367E6">
        <w:t xml:space="preserve"> </w:t>
      </w:r>
      <w:r>
        <w:t>AS/NZS 1547:2012</w:t>
      </w:r>
      <w:r w:rsidRPr="0008550F">
        <w:t xml:space="preserve"> </w:t>
      </w:r>
      <w:r w:rsidRPr="00D2781F">
        <w:t>advises that the requirement for a reserve area with a size equivalent to the primary area is normally applied to septic tank and conventional land application systems.</w:t>
      </w:r>
    </w:p>
    <w:p w14:paraId="37B7932E" w14:textId="77777777" w:rsidR="005367E6" w:rsidRPr="005367E6" w:rsidRDefault="005367E6" w:rsidP="00536A66">
      <w:pPr>
        <w:pStyle w:val="Heading4"/>
      </w:pPr>
      <w:bookmarkStart w:id="305" w:name="_Ref167096797"/>
      <w:r>
        <w:t>R</w:t>
      </w:r>
      <w:r w:rsidRPr="005367E6">
        <w:t>eferences to risk reduction measures</w:t>
      </w:r>
      <w:bookmarkEnd w:id="305"/>
    </w:p>
    <w:p w14:paraId="18962960" w14:textId="77777777" w:rsidR="005367E6" w:rsidRPr="00BC5593" w:rsidRDefault="005367E6" w:rsidP="005367E6">
      <w:r>
        <w:t xml:space="preserve">Table 28 contains AS/NZS 1547:2012 and </w:t>
      </w:r>
      <w:r w:rsidRPr="00ED1BBC">
        <w:t xml:space="preserve">USEPA Onsite Wastewater Treatment Systems Manual </w:t>
      </w:r>
      <w:r>
        <w:t>references to risk reduction measures.</w:t>
      </w:r>
    </w:p>
    <w:p w14:paraId="53BDFD4C" w14:textId="77777777" w:rsidR="005367E6" w:rsidRPr="00D2781F" w:rsidRDefault="005367E6" w:rsidP="006301E5">
      <w:pPr>
        <w:pStyle w:val="Caption"/>
      </w:pPr>
      <w:bookmarkStart w:id="306" w:name="_Toc118184067"/>
      <w:bookmarkStart w:id="307" w:name="_Toc121909349"/>
      <w:bookmarkStart w:id="308" w:name="_Toc167176728"/>
      <w:r w:rsidRPr="00D2781F">
        <w:t xml:space="preserve">Table </w:t>
      </w:r>
      <w:r>
        <w:fldChar w:fldCharType="begin"/>
      </w:r>
      <w:r>
        <w:instrText>SEQ Table \* ARABIC</w:instrText>
      </w:r>
      <w:r>
        <w:fldChar w:fldCharType="separate"/>
      </w:r>
      <w:r w:rsidRPr="005367E6">
        <w:t>28</w:t>
      </w:r>
      <w:r>
        <w:fldChar w:fldCharType="end"/>
      </w:r>
      <w:r w:rsidRPr="005367E6">
        <w:t>:</w:t>
      </w:r>
      <w:r w:rsidRPr="00D2781F">
        <w:t xml:space="preserve"> References </w:t>
      </w:r>
      <w:r>
        <w:t>to</w:t>
      </w:r>
      <w:r w:rsidRPr="00D2781F">
        <w:t xml:space="preserve"> </w:t>
      </w:r>
      <w:r>
        <w:t>r</w:t>
      </w:r>
      <w:r w:rsidRPr="00D2781F">
        <w:t xml:space="preserve">isk </w:t>
      </w:r>
      <w:r>
        <w:t>r</w:t>
      </w:r>
      <w:r w:rsidRPr="00D2781F">
        <w:t xml:space="preserve">eduction </w:t>
      </w:r>
      <w:bookmarkEnd w:id="306"/>
      <w:bookmarkEnd w:id="307"/>
      <w:r>
        <w:t>m</w:t>
      </w:r>
      <w:r w:rsidRPr="00D2781F">
        <w:t>easures</w:t>
      </w:r>
      <w:bookmarkEnd w:id="308"/>
    </w:p>
    <w:tbl>
      <w:tblPr>
        <w:tblStyle w:val="Blank"/>
        <w:tblW w:w="5000" w:type="pct"/>
        <w:tblBorders>
          <w:insideH w:val="single" w:sz="4" w:space="0" w:color="005FB4"/>
        </w:tblBorders>
        <w:tblCellMar>
          <w:top w:w="113" w:type="dxa"/>
          <w:bottom w:w="113" w:type="dxa"/>
        </w:tblCellMar>
        <w:tblLook w:val="04A0" w:firstRow="1" w:lastRow="0" w:firstColumn="1" w:lastColumn="0" w:noHBand="0" w:noVBand="1"/>
      </w:tblPr>
      <w:tblGrid>
        <w:gridCol w:w="2083"/>
        <w:gridCol w:w="2875"/>
        <w:gridCol w:w="3831"/>
        <w:gridCol w:w="1415"/>
      </w:tblGrid>
      <w:tr w:rsidR="005367E6" w:rsidRPr="00F66F8E" w14:paraId="74628AE4" w14:textId="77777777" w:rsidTr="007E7295">
        <w:trPr>
          <w:tblHeader/>
        </w:trPr>
        <w:tc>
          <w:tcPr>
            <w:tcW w:w="2083" w:type="dxa"/>
          </w:tcPr>
          <w:p w14:paraId="3AAB3A01" w14:textId="77777777" w:rsidR="005367E6" w:rsidRPr="00F66F8E" w:rsidRDefault="005367E6" w:rsidP="00843812">
            <w:pPr>
              <w:pStyle w:val="NoSpacing"/>
              <w:rPr>
                <w:rStyle w:val="CharacterStyle-Blue"/>
              </w:rPr>
            </w:pPr>
            <w:r w:rsidRPr="00F66F8E">
              <w:rPr>
                <w:rStyle w:val="CharacterStyle-Blue"/>
              </w:rPr>
              <w:t>Element</w:t>
            </w:r>
          </w:p>
        </w:tc>
        <w:tc>
          <w:tcPr>
            <w:tcW w:w="2875" w:type="dxa"/>
            <w:tcMar>
              <w:right w:w="28" w:type="dxa"/>
            </w:tcMar>
          </w:tcPr>
          <w:p w14:paraId="55DD19B2" w14:textId="77777777" w:rsidR="005367E6" w:rsidRPr="00F66F8E" w:rsidRDefault="005367E6" w:rsidP="00843812">
            <w:pPr>
              <w:pStyle w:val="NoSpacing"/>
              <w:rPr>
                <w:rStyle w:val="CharacterStyle-Blue"/>
              </w:rPr>
            </w:pPr>
            <w:r w:rsidRPr="00F66F8E">
              <w:rPr>
                <w:rStyle w:val="CharacterStyle-Blue"/>
              </w:rPr>
              <w:t>Section</w:t>
            </w:r>
          </w:p>
        </w:tc>
        <w:tc>
          <w:tcPr>
            <w:tcW w:w="3831" w:type="dxa"/>
          </w:tcPr>
          <w:p w14:paraId="1E2F99A2" w14:textId="77777777" w:rsidR="005367E6" w:rsidRPr="00F66F8E" w:rsidRDefault="005367E6" w:rsidP="00843812">
            <w:pPr>
              <w:pStyle w:val="NoSpacing"/>
              <w:rPr>
                <w:rStyle w:val="CharacterStyle-Blue"/>
              </w:rPr>
            </w:pPr>
            <w:r w:rsidRPr="00F66F8E">
              <w:rPr>
                <w:rStyle w:val="CharacterStyle-Blue"/>
              </w:rPr>
              <w:t>Subsection</w:t>
            </w:r>
          </w:p>
        </w:tc>
        <w:tc>
          <w:tcPr>
            <w:tcW w:w="1415" w:type="dxa"/>
          </w:tcPr>
          <w:p w14:paraId="232598C5" w14:textId="77777777" w:rsidR="005367E6" w:rsidRPr="00F66F8E" w:rsidRDefault="005367E6" w:rsidP="007E7295">
            <w:pPr>
              <w:pStyle w:val="NoSpacing"/>
              <w:ind w:left="-139"/>
              <w:jc w:val="right"/>
              <w:rPr>
                <w:rStyle w:val="CharacterStyle-Blue"/>
              </w:rPr>
            </w:pPr>
            <w:r w:rsidRPr="00F66F8E">
              <w:rPr>
                <w:rStyle w:val="CharacterStyle-Blue"/>
              </w:rPr>
              <w:t>Page number</w:t>
            </w:r>
          </w:p>
        </w:tc>
      </w:tr>
      <w:tr w:rsidR="005367E6" w:rsidRPr="00F66F8E" w14:paraId="0FAE21DE" w14:textId="77777777" w:rsidTr="007E7295">
        <w:tc>
          <w:tcPr>
            <w:tcW w:w="10204" w:type="dxa"/>
            <w:gridSpan w:val="4"/>
            <w:shd w:val="clear" w:color="auto" w:fill="D9D9D9" w:themeFill="background1" w:themeFillShade="D9"/>
            <w:tcMar>
              <w:right w:w="28" w:type="dxa"/>
            </w:tcMar>
          </w:tcPr>
          <w:p w14:paraId="0377380E" w14:textId="77777777" w:rsidR="005367E6" w:rsidRPr="00F66F8E" w:rsidRDefault="005367E6" w:rsidP="00843812">
            <w:pPr>
              <w:pStyle w:val="NoSpacing"/>
              <w:rPr>
                <w:rStyle w:val="Bold"/>
              </w:rPr>
            </w:pPr>
            <w:r w:rsidRPr="00F66F8E">
              <w:rPr>
                <w:rStyle w:val="Bold"/>
              </w:rPr>
              <w:t>AS/</w:t>
            </w:r>
            <w:r w:rsidRPr="00F66F8E" w:rsidDel="00ED1BBC">
              <w:rPr>
                <w:rStyle w:val="Bold"/>
              </w:rPr>
              <w:t>NZS</w:t>
            </w:r>
            <w:r w:rsidRPr="00F66F8E">
              <w:rPr>
                <w:rStyle w:val="Bold"/>
              </w:rPr>
              <w:t xml:space="preserve"> 1547</w:t>
            </w:r>
            <w:r w:rsidRPr="00F66F8E" w:rsidDel="00ED1BBC">
              <w:rPr>
                <w:rStyle w:val="Bold"/>
              </w:rPr>
              <w:t>:2012</w:t>
            </w:r>
          </w:p>
        </w:tc>
      </w:tr>
      <w:tr w:rsidR="005367E6" w:rsidRPr="00F66F8E" w14:paraId="7FEC25AF" w14:textId="77777777" w:rsidTr="007E7295">
        <w:tc>
          <w:tcPr>
            <w:tcW w:w="2083" w:type="dxa"/>
            <w:vMerge w:val="restart"/>
          </w:tcPr>
          <w:p w14:paraId="2655FEA4" w14:textId="77777777" w:rsidR="005367E6" w:rsidRPr="00F66F8E" w:rsidRDefault="005367E6" w:rsidP="00843812">
            <w:pPr>
              <w:pStyle w:val="NoSpacing"/>
              <w:rPr>
                <w:sz w:val="19"/>
                <w:szCs w:val="19"/>
              </w:rPr>
            </w:pPr>
            <w:r w:rsidRPr="00F66F8E">
              <w:rPr>
                <w:sz w:val="19"/>
                <w:szCs w:val="19"/>
              </w:rPr>
              <w:t>Risk reduction measures</w:t>
            </w:r>
          </w:p>
        </w:tc>
        <w:tc>
          <w:tcPr>
            <w:tcW w:w="2875" w:type="dxa"/>
            <w:vMerge w:val="restart"/>
            <w:tcMar>
              <w:right w:w="57" w:type="dxa"/>
            </w:tcMar>
          </w:tcPr>
          <w:p w14:paraId="4C16ADDF" w14:textId="77777777" w:rsidR="005367E6" w:rsidRPr="00F66F8E" w:rsidRDefault="005367E6" w:rsidP="00843812">
            <w:pPr>
              <w:pStyle w:val="NoSpacing"/>
              <w:rPr>
                <w:sz w:val="19"/>
                <w:szCs w:val="19"/>
              </w:rPr>
            </w:pPr>
            <w:r w:rsidRPr="00F66F8E">
              <w:rPr>
                <w:sz w:val="19"/>
                <w:szCs w:val="19"/>
              </w:rPr>
              <w:t>Appendix A Risk management process guidelines</w:t>
            </w:r>
          </w:p>
        </w:tc>
        <w:tc>
          <w:tcPr>
            <w:tcW w:w="3831" w:type="dxa"/>
          </w:tcPr>
          <w:p w14:paraId="1D192B1E" w14:textId="77777777" w:rsidR="005367E6" w:rsidRPr="00F66F8E" w:rsidRDefault="005367E6" w:rsidP="00843812">
            <w:pPr>
              <w:pStyle w:val="NoSpacing"/>
              <w:rPr>
                <w:sz w:val="19"/>
                <w:szCs w:val="19"/>
              </w:rPr>
            </w:pPr>
            <w:r w:rsidRPr="00F66F8E">
              <w:rPr>
                <w:sz w:val="19"/>
                <w:szCs w:val="19"/>
              </w:rPr>
              <w:t>Table A1 – Examples of design risk reduction measures</w:t>
            </w:r>
          </w:p>
        </w:tc>
        <w:tc>
          <w:tcPr>
            <w:tcW w:w="1415" w:type="dxa"/>
          </w:tcPr>
          <w:p w14:paraId="6997CEF9" w14:textId="77777777" w:rsidR="005367E6" w:rsidRPr="00F66F8E" w:rsidRDefault="005367E6" w:rsidP="00843812">
            <w:pPr>
              <w:pStyle w:val="NoSpacing"/>
              <w:jc w:val="right"/>
              <w:rPr>
                <w:sz w:val="19"/>
                <w:szCs w:val="19"/>
              </w:rPr>
            </w:pPr>
            <w:r w:rsidRPr="00F66F8E">
              <w:rPr>
                <w:sz w:val="19"/>
                <w:szCs w:val="19"/>
              </w:rPr>
              <w:t>77</w:t>
            </w:r>
          </w:p>
        </w:tc>
      </w:tr>
      <w:tr w:rsidR="005367E6" w:rsidRPr="00F66F8E" w14:paraId="3D58C5F5" w14:textId="77777777" w:rsidTr="007E7295">
        <w:tc>
          <w:tcPr>
            <w:tcW w:w="2083" w:type="dxa"/>
            <w:vMerge/>
          </w:tcPr>
          <w:p w14:paraId="216E94C0" w14:textId="77777777" w:rsidR="005367E6" w:rsidRPr="00F66F8E" w:rsidRDefault="005367E6" w:rsidP="00843812">
            <w:pPr>
              <w:pStyle w:val="NoSpacing"/>
              <w:rPr>
                <w:sz w:val="19"/>
                <w:szCs w:val="19"/>
              </w:rPr>
            </w:pPr>
          </w:p>
        </w:tc>
        <w:tc>
          <w:tcPr>
            <w:tcW w:w="2875" w:type="dxa"/>
            <w:vMerge/>
            <w:tcMar>
              <w:right w:w="57" w:type="dxa"/>
            </w:tcMar>
          </w:tcPr>
          <w:p w14:paraId="2A4D4C10" w14:textId="77777777" w:rsidR="005367E6" w:rsidRPr="00F66F8E" w:rsidRDefault="005367E6" w:rsidP="00843812">
            <w:pPr>
              <w:pStyle w:val="NoSpacing"/>
              <w:rPr>
                <w:sz w:val="19"/>
                <w:szCs w:val="19"/>
              </w:rPr>
            </w:pPr>
          </w:p>
        </w:tc>
        <w:tc>
          <w:tcPr>
            <w:tcW w:w="3831" w:type="dxa"/>
          </w:tcPr>
          <w:p w14:paraId="726BD222" w14:textId="77777777" w:rsidR="005367E6" w:rsidRPr="00F66F8E" w:rsidRDefault="005367E6" w:rsidP="00843812">
            <w:pPr>
              <w:pStyle w:val="NoSpacing"/>
              <w:rPr>
                <w:sz w:val="19"/>
                <w:szCs w:val="19"/>
              </w:rPr>
            </w:pPr>
            <w:r w:rsidRPr="00F66F8E">
              <w:rPr>
                <w:sz w:val="19"/>
                <w:szCs w:val="19"/>
              </w:rPr>
              <w:t>Table A2 – Examples of operation and maintenance risk reduction measures</w:t>
            </w:r>
          </w:p>
        </w:tc>
        <w:tc>
          <w:tcPr>
            <w:tcW w:w="1415" w:type="dxa"/>
          </w:tcPr>
          <w:p w14:paraId="2D6957C4" w14:textId="77777777" w:rsidR="005367E6" w:rsidRPr="00F66F8E" w:rsidRDefault="005367E6" w:rsidP="00843812">
            <w:pPr>
              <w:pStyle w:val="NoSpacing"/>
              <w:jc w:val="right"/>
              <w:rPr>
                <w:sz w:val="19"/>
                <w:szCs w:val="19"/>
              </w:rPr>
            </w:pPr>
            <w:r w:rsidRPr="00F66F8E">
              <w:rPr>
                <w:sz w:val="19"/>
                <w:szCs w:val="19"/>
              </w:rPr>
              <w:t>79</w:t>
            </w:r>
          </w:p>
        </w:tc>
      </w:tr>
      <w:tr w:rsidR="005367E6" w:rsidRPr="00F66F8E" w14:paraId="23B134C8" w14:textId="77777777" w:rsidTr="007E7295">
        <w:tc>
          <w:tcPr>
            <w:tcW w:w="2083" w:type="dxa"/>
            <w:vMerge/>
          </w:tcPr>
          <w:p w14:paraId="11AF13FC" w14:textId="77777777" w:rsidR="005367E6" w:rsidRPr="00F66F8E" w:rsidRDefault="005367E6" w:rsidP="00843812">
            <w:pPr>
              <w:pStyle w:val="NoSpacing"/>
              <w:rPr>
                <w:sz w:val="19"/>
                <w:szCs w:val="19"/>
              </w:rPr>
            </w:pPr>
          </w:p>
        </w:tc>
        <w:tc>
          <w:tcPr>
            <w:tcW w:w="2875" w:type="dxa"/>
            <w:vMerge/>
            <w:tcMar>
              <w:right w:w="57" w:type="dxa"/>
            </w:tcMar>
          </w:tcPr>
          <w:p w14:paraId="049E6512" w14:textId="77777777" w:rsidR="005367E6" w:rsidRPr="00F66F8E" w:rsidRDefault="005367E6" w:rsidP="00843812">
            <w:pPr>
              <w:pStyle w:val="NoSpacing"/>
              <w:rPr>
                <w:sz w:val="19"/>
                <w:szCs w:val="19"/>
              </w:rPr>
            </w:pPr>
          </w:p>
        </w:tc>
        <w:tc>
          <w:tcPr>
            <w:tcW w:w="3831" w:type="dxa"/>
          </w:tcPr>
          <w:p w14:paraId="4B9811B2" w14:textId="77777777" w:rsidR="005367E6" w:rsidRPr="00F66F8E" w:rsidRDefault="005367E6" w:rsidP="00843812">
            <w:pPr>
              <w:pStyle w:val="NoSpacing"/>
              <w:rPr>
                <w:sz w:val="19"/>
                <w:szCs w:val="19"/>
              </w:rPr>
            </w:pPr>
            <w:r w:rsidRPr="00F66F8E">
              <w:rPr>
                <w:sz w:val="19"/>
                <w:szCs w:val="19"/>
              </w:rPr>
              <w:t>Table A3 – Examples of administrative risk reduction measures</w:t>
            </w:r>
          </w:p>
        </w:tc>
        <w:tc>
          <w:tcPr>
            <w:tcW w:w="1415" w:type="dxa"/>
          </w:tcPr>
          <w:p w14:paraId="23EBAF4F" w14:textId="77777777" w:rsidR="005367E6" w:rsidRPr="00F66F8E" w:rsidRDefault="005367E6" w:rsidP="00843812">
            <w:pPr>
              <w:pStyle w:val="NoSpacing"/>
              <w:jc w:val="right"/>
              <w:rPr>
                <w:sz w:val="19"/>
                <w:szCs w:val="19"/>
              </w:rPr>
            </w:pPr>
            <w:r w:rsidRPr="00F66F8E">
              <w:rPr>
                <w:sz w:val="19"/>
                <w:szCs w:val="19"/>
              </w:rPr>
              <w:t>81</w:t>
            </w:r>
          </w:p>
        </w:tc>
      </w:tr>
      <w:tr w:rsidR="005367E6" w:rsidRPr="00F66F8E" w14:paraId="512E3710" w14:textId="77777777" w:rsidTr="007E7295">
        <w:tc>
          <w:tcPr>
            <w:tcW w:w="2083" w:type="dxa"/>
            <w:vMerge w:val="restart"/>
            <w:tcMar>
              <w:right w:w="85" w:type="dxa"/>
            </w:tcMar>
          </w:tcPr>
          <w:p w14:paraId="60429048" w14:textId="77777777" w:rsidR="005367E6" w:rsidRPr="00F66F8E" w:rsidDel="006F0C0E" w:rsidRDefault="005367E6" w:rsidP="00843812">
            <w:pPr>
              <w:pStyle w:val="NoSpacing"/>
              <w:rPr>
                <w:sz w:val="19"/>
                <w:szCs w:val="19"/>
              </w:rPr>
            </w:pPr>
            <w:r w:rsidRPr="00F66F8E">
              <w:rPr>
                <w:sz w:val="19"/>
                <w:szCs w:val="19"/>
              </w:rPr>
              <w:t>Stormwater control</w:t>
            </w:r>
          </w:p>
        </w:tc>
        <w:tc>
          <w:tcPr>
            <w:tcW w:w="2875" w:type="dxa"/>
            <w:tcMar>
              <w:right w:w="57" w:type="dxa"/>
            </w:tcMar>
          </w:tcPr>
          <w:p w14:paraId="74A5F9C3" w14:textId="77777777" w:rsidR="005367E6" w:rsidRPr="00F66F8E" w:rsidRDefault="005367E6" w:rsidP="00843812">
            <w:pPr>
              <w:pStyle w:val="NoSpacing"/>
              <w:rPr>
                <w:sz w:val="19"/>
                <w:szCs w:val="19"/>
              </w:rPr>
            </w:pPr>
            <w:r w:rsidRPr="00F66F8E">
              <w:rPr>
                <w:sz w:val="19"/>
                <w:szCs w:val="19"/>
              </w:rPr>
              <w:t>5.5 Land application system design</w:t>
            </w:r>
          </w:p>
        </w:tc>
        <w:tc>
          <w:tcPr>
            <w:tcW w:w="3831" w:type="dxa"/>
          </w:tcPr>
          <w:p w14:paraId="1E6BA55A" w14:textId="77777777" w:rsidR="005367E6" w:rsidRPr="00F66F8E" w:rsidRDefault="005367E6" w:rsidP="00843812">
            <w:pPr>
              <w:pStyle w:val="NoSpacing"/>
              <w:rPr>
                <w:sz w:val="19"/>
                <w:szCs w:val="19"/>
              </w:rPr>
            </w:pPr>
            <w:r w:rsidRPr="00F66F8E">
              <w:rPr>
                <w:sz w:val="19"/>
                <w:szCs w:val="19"/>
              </w:rPr>
              <w:t>5.5.3.6 Stormwater control</w:t>
            </w:r>
          </w:p>
        </w:tc>
        <w:tc>
          <w:tcPr>
            <w:tcW w:w="1415" w:type="dxa"/>
          </w:tcPr>
          <w:p w14:paraId="22B33CBF" w14:textId="77777777" w:rsidR="005367E6" w:rsidRPr="00F66F8E" w:rsidRDefault="005367E6" w:rsidP="00843812">
            <w:pPr>
              <w:pStyle w:val="NoSpacing"/>
              <w:jc w:val="right"/>
              <w:rPr>
                <w:sz w:val="19"/>
                <w:szCs w:val="19"/>
              </w:rPr>
            </w:pPr>
            <w:r w:rsidRPr="00F66F8E">
              <w:rPr>
                <w:sz w:val="19"/>
                <w:szCs w:val="19"/>
              </w:rPr>
              <w:t>51</w:t>
            </w:r>
          </w:p>
        </w:tc>
      </w:tr>
      <w:tr w:rsidR="005367E6" w:rsidRPr="00F66F8E" w14:paraId="53F53E62" w14:textId="77777777" w:rsidTr="007E7295">
        <w:tc>
          <w:tcPr>
            <w:tcW w:w="2083" w:type="dxa"/>
            <w:vMerge/>
          </w:tcPr>
          <w:p w14:paraId="75034C2F" w14:textId="77777777" w:rsidR="005367E6" w:rsidRPr="00F66F8E" w:rsidDel="006F0C0E" w:rsidRDefault="005367E6" w:rsidP="00843812">
            <w:pPr>
              <w:pStyle w:val="NoSpacing"/>
              <w:rPr>
                <w:sz w:val="19"/>
                <w:szCs w:val="19"/>
              </w:rPr>
            </w:pPr>
          </w:p>
        </w:tc>
        <w:tc>
          <w:tcPr>
            <w:tcW w:w="2875" w:type="dxa"/>
            <w:vMerge w:val="restart"/>
            <w:tcMar>
              <w:right w:w="57" w:type="dxa"/>
            </w:tcMar>
          </w:tcPr>
          <w:p w14:paraId="1A8E8C15" w14:textId="77777777" w:rsidR="005367E6" w:rsidRPr="00F66F8E" w:rsidRDefault="005367E6" w:rsidP="00843812">
            <w:pPr>
              <w:pStyle w:val="NoSpacing"/>
              <w:rPr>
                <w:sz w:val="19"/>
                <w:szCs w:val="19"/>
              </w:rPr>
            </w:pPr>
            <w:r w:rsidRPr="00F66F8E">
              <w:rPr>
                <w:sz w:val="19"/>
                <w:szCs w:val="19"/>
              </w:rPr>
              <w:t>Appendix A Risk management process guidelines</w:t>
            </w:r>
          </w:p>
        </w:tc>
        <w:tc>
          <w:tcPr>
            <w:tcW w:w="3831" w:type="dxa"/>
          </w:tcPr>
          <w:p w14:paraId="69A0AF68" w14:textId="77777777" w:rsidR="005367E6" w:rsidRPr="00F66F8E" w:rsidRDefault="005367E6" w:rsidP="00843812">
            <w:pPr>
              <w:pStyle w:val="NoSpacing"/>
              <w:rPr>
                <w:sz w:val="19"/>
                <w:szCs w:val="19"/>
              </w:rPr>
            </w:pPr>
            <w:r w:rsidRPr="00F66F8E">
              <w:rPr>
                <w:sz w:val="19"/>
                <w:szCs w:val="19"/>
              </w:rPr>
              <w:t>Table A1 – Examples of design risk reduction measures</w:t>
            </w:r>
          </w:p>
        </w:tc>
        <w:tc>
          <w:tcPr>
            <w:tcW w:w="1415" w:type="dxa"/>
          </w:tcPr>
          <w:p w14:paraId="5476284F" w14:textId="77777777" w:rsidR="005367E6" w:rsidRPr="00F66F8E" w:rsidRDefault="005367E6" w:rsidP="00843812">
            <w:pPr>
              <w:pStyle w:val="NoSpacing"/>
              <w:jc w:val="right"/>
              <w:rPr>
                <w:sz w:val="19"/>
                <w:szCs w:val="19"/>
              </w:rPr>
            </w:pPr>
            <w:r w:rsidRPr="00F66F8E">
              <w:rPr>
                <w:sz w:val="19"/>
                <w:szCs w:val="19"/>
              </w:rPr>
              <w:t>77</w:t>
            </w:r>
          </w:p>
        </w:tc>
      </w:tr>
      <w:tr w:rsidR="005367E6" w:rsidRPr="00F66F8E" w14:paraId="374D7FC3" w14:textId="77777777" w:rsidTr="007E7295">
        <w:tc>
          <w:tcPr>
            <w:tcW w:w="2083" w:type="dxa"/>
            <w:vMerge/>
          </w:tcPr>
          <w:p w14:paraId="02670DB9" w14:textId="77777777" w:rsidR="005367E6" w:rsidRPr="00F66F8E" w:rsidDel="006F0C0E" w:rsidRDefault="005367E6" w:rsidP="00843812">
            <w:pPr>
              <w:pStyle w:val="NoSpacing"/>
              <w:rPr>
                <w:sz w:val="19"/>
                <w:szCs w:val="19"/>
              </w:rPr>
            </w:pPr>
          </w:p>
        </w:tc>
        <w:tc>
          <w:tcPr>
            <w:tcW w:w="2875" w:type="dxa"/>
            <w:vMerge/>
            <w:tcMar>
              <w:right w:w="57" w:type="dxa"/>
            </w:tcMar>
          </w:tcPr>
          <w:p w14:paraId="468616B2" w14:textId="77777777" w:rsidR="005367E6" w:rsidRPr="00F66F8E" w:rsidRDefault="005367E6" w:rsidP="00843812">
            <w:pPr>
              <w:pStyle w:val="NoSpacing"/>
              <w:rPr>
                <w:sz w:val="19"/>
                <w:szCs w:val="19"/>
              </w:rPr>
            </w:pPr>
          </w:p>
        </w:tc>
        <w:tc>
          <w:tcPr>
            <w:tcW w:w="3831" w:type="dxa"/>
          </w:tcPr>
          <w:p w14:paraId="2121961E" w14:textId="77777777" w:rsidR="005367E6" w:rsidRPr="00F66F8E" w:rsidRDefault="005367E6" w:rsidP="00843812">
            <w:pPr>
              <w:pStyle w:val="NoSpacing"/>
              <w:rPr>
                <w:sz w:val="19"/>
                <w:szCs w:val="19"/>
              </w:rPr>
            </w:pPr>
            <w:r w:rsidRPr="00F66F8E">
              <w:rPr>
                <w:sz w:val="19"/>
                <w:szCs w:val="19"/>
              </w:rPr>
              <w:t>Table A3 – Examples of administrative risk reduction measures</w:t>
            </w:r>
          </w:p>
        </w:tc>
        <w:tc>
          <w:tcPr>
            <w:tcW w:w="1415" w:type="dxa"/>
          </w:tcPr>
          <w:p w14:paraId="2088B326" w14:textId="77777777" w:rsidR="005367E6" w:rsidRPr="00F66F8E" w:rsidRDefault="005367E6" w:rsidP="00843812">
            <w:pPr>
              <w:pStyle w:val="NoSpacing"/>
              <w:jc w:val="right"/>
              <w:rPr>
                <w:sz w:val="19"/>
                <w:szCs w:val="19"/>
              </w:rPr>
            </w:pPr>
            <w:r w:rsidRPr="00F66F8E">
              <w:rPr>
                <w:sz w:val="19"/>
                <w:szCs w:val="19"/>
              </w:rPr>
              <w:t>81</w:t>
            </w:r>
          </w:p>
        </w:tc>
      </w:tr>
      <w:tr w:rsidR="005367E6" w:rsidRPr="00F66F8E" w14:paraId="545A0756" w14:textId="77777777" w:rsidTr="007E7295">
        <w:tc>
          <w:tcPr>
            <w:tcW w:w="2083" w:type="dxa"/>
            <w:vMerge/>
          </w:tcPr>
          <w:p w14:paraId="332B3634" w14:textId="77777777" w:rsidR="005367E6" w:rsidRPr="00F66F8E" w:rsidRDefault="005367E6" w:rsidP="00843812">
            <w:pPr>
              <w:pStyle w:val="NoSpacing"/>
              <w:rPr>
                <w:sz w:val="19"/>
                <w:szCs w:val="19"/>
              </w:rPr>
            </w:pPr>
          </w:p>
        </w:tc>
        <w:tc>
          <w:tcPr>
            <w:tcW w:w="2875" w:type="dxa"/>
            <w:tcMar>
              <w:right w:w="57" w:type="dxa"/>
            </w:tcMar>
          </w:tcPr>
          <w:p w14:paraId="1BCB44FB" w14:textId="77777777" w:rsidR="005367E6" w:rsidRPr="00F66F8E" w:rsidRDefault="005367E6" w:rsidP="00843812">
            <w:pPr>
              <w:pStyle w:val="NoSpacing"/>
              <w:rPr>
                <w:sz w:val="19"/>
                <w:szCs w:val="19"/>
              </w:rPr>
            </w:pPr>
            <w:r w:rsidRPr="00F66F8E">
              <w:rPr>
                <w:sz w:val="19"/>
                <w:szCs w:val="19"/>
              </w:rPr>
              <w:t>Appendix M Land application methods – Irrigation systems</w:t>
            </w:r>
          </w:p>
        </w:tc>
        <w:tc>
          <w:tcPr>
            <w:tcW w:w="3831" w:type="dxa"/>
          </w:tcPr>
          <w:p w14:paraId="60220DB9" w14:textId="77777777" w:rsidR="005367E6" w:rsidRPr="00F66F8E" w:rsidRDefault="005367E6" w:rsidP="00843812">
            <w:pPr>
              <w:pStyle w:val="NoSpacing"/>
              <w:rPr>
                <w:sz w:val="19"/>
                <w:szCs w:val="19"/>
              </w:rPr>
            </w:pPr>
            <w:r w:rsidRPr="00F66F8E">
              <w:rPr>
                <w:sz w:val="19"/>
                <w:szCs w:val="19"/>
              </w:rPr>
              <w:t>M9.3 Sloping sites</w:t>
            </w:r>
          </w:p>
        </w:tc>
        <w:tc>
          <w:tcPr>
            <w:tcW w:w="1415" w:type="dxa"/>
          </w:tcPr>
          <w:p w14:paraId="1575696C" w14:textId="77777777" w:rsidR="005367E6" w:rsidRPr="00F66F8E" w:rsidRDefault="005367E6" w:rsidP="00843812">
            <w:pPr>
              <w:pStyle w:val="NoSpacing"/>
              <w:jc w:val="right"/>
              <w:rPr>
                <w:sz w:val="19"/>
                <w:szCs w:val="19"/>
              </w:rPr>
            </w:pPr>
            <w:r w:rsidRPr="00F66F8E">
              <w:rPr>
                <w:sz w:val="19"/>
                <w:szCs w:val="19"/>
              </w:rPr>
              <w:t>162</w:t>
            </w:r>
          </w:p>
        </w:tc>
      </w:tr>
      <w:tr w:rsidR="005367E6" w:rsidRPr="00F66F8E" w14:paraId="1C1371F8" w14:textId="77777777" w:rsidTr="007E7295">
        <w:tc>
          <w:tcPr>
            <w:tcW w:w="2083" w:type="dxa"/>
            <w:vMerge w:val="restart"/>
          </w:tcPr>
          <w:p w14:paraId="1CD84370" w14:textId="77777777" w:rsidR="005367E6" w:rsidRPr="00F66F8E" w:rsidRDefault="005367E6" w:rsidP="00843812">
            <w:pPr>
              <w:pStyle w:val="NoSpacing"/>
              <w:rPr>
                <w:sz w:val="19"/>
                <w:szCs w:val="19"/>
              </w:rPr>
            </w:pPr>
            <w:r w:rsidRPr="00F66F8E">
              <w:rPr>
                <w:sz w:val="19"/>
                <w:szCs w:val="19"/>
              </w:rPr>
              <w:t>Disinfection</w:t>
            </w:r>
          </w:p>
        </w:tc>
        <w:tc>
          <w:tcPr>
            <w:tcW w:w="2875" w:type="dxa"/>
            <w:vMerge w:val="restart"/>
            <w:tcMar>
              <w:right w:w="57" w:type="dxa"/>
            </w:tcMar>
          </w:tcPr>
          <w:p w14:paraId="2F9FE752" w14:textId="77777777" w:rsidR="005367E6" w:rsidRPr="00F66F8E" w:rsidRDefault="005367E6" w:rsidP="00843812">
            <w:pPr>
              <w:pStyle w:val="NoSpacing"/>
              <w:rPr>
                <w:sz w:val="19"/>
                <w:szCs w:val="19"/>
              </w:rPr>
            </w:pPr>
            <w:r w:rsidRPr="00F66F8E">
              <w:rPr>
                <w:sz w:val="19"/>
                <w:szCs w:val="19"/>
              </w:rPr>
              <w:t>Appendix A Risk management process guidelines</w:t>
            </w:r>
          </w:p>
        </w:tc>
        <w:tc>
          <w:tcPr>
            <w:tcW w:w="3831" w:type="dxa"/>
          </w:tcPr>
          <w:p w14:paraId="247A0125" w14:textId="77777777" w:rsidR="005367E6" w:rsidRPr="00F66F8E" w:rsidRDefault="005367E6" w:rsidP="00843812">
            <w:pPr>
              <w:pStyle w:val="NoSpacing"/>
              <w:rPr>
                <w:sz w:val="19"/>
                <w:szCs w:val="19"/>
              </w:rPr>
            </w:pPr>
            <w:r w:rsidRPr="00F66F8E">
              <w:rPr>
                <w:sz w:val="19"/>
                <w:szCs w:val="19"/>
              </w:rPr>
              <w:t>Table A1 Examples of design risk reduction measures</w:t>
            </w:r>
          </w:p>
        </w:tc>
        <w:tc>
          <w:tcPr>
            <w:tcW w:w="1415" w:type="dxa"/>
          </w:tcPr>
          <w:p w14:paraId="778A9F70" w14:textId="77777777" w:rsidR="005367E6" w:rsidRPr="00F66F8E" w:rsidRDefault="005367E6" w:rsidP="00843812">
            <w:pPr>
              <w:pStyle w:val="NoSpacing"/>
              <w:jc w:val="right"/>
              <w:rPr>
                <w:sz w:val="19"/>
                <w:szCs w:val="19"/>
              </w:rPr>
            </w:pPr>
            <w:r w:rsidRPr="00F66F8E">
              <w:rPr>
                <w:sz w:val="19"/>
                <w:szCs w:val="19"/>
              </w:rPr>
              <w:t>78</w:t>
            </w:r>
          </w:p>
        </w:tc>
      </w:tr>
      <w:tr w:rsidR="005367E6" w:rsidRPr="00F66F8E" w14:paraId="5B9250D2" w14:textId="77777777" w:rsidTr="007E7295">
        <w:tc>
          <w:tcPr>
            <w:tcW w:w="2083" w:type="dxa"/>
            <w:vMerge/>
          </w:tcPr>
          <w:p w14:paraId="3107E853" w14:textId="77777777" w:rsidR="005367E6" w:rsidRPr="00F66F8E" w:rsidRDefault="005367E6" w:rsidP="00843812">
            <w:pPr>
              <w:pStyle w:val="NoSpacing"/>
              <w:rPr>
                <w:sz w:val="19"/>
                <w:szCs w:val="19"/>
              </w:rPr>
            </w:pPr>
          </w:p>
        </w:tc>
        <w:tc>
          <w:tcPr>
            <w:tcW w:w="2875" w:type="dxa"/>
            <w:vMerge/>
            <w:tcMar>
              <w:right w:w="57" w:type="dxa"/>
            </w:tcMar>
          </w:tcPr>
          <w:p w14:paraId="17687898" w14:textId="77777777" w:rsidR="005367E6" w:rsidRPr="00F66F8E" w:rsidRDefault="005367E6" w:rsidP="00843812">
            <w:pPr>
              <w:pStyle w:val="NoSpacing"/>
              <w:rPr>
                <w:sz w:val="19"/>
                <w:szCs w:val="19"/>
              </w:rPr>
            </w:pPr>
          </w:p>
        </w:tc>
        <w:tc>
          <w:tcPr>
            <w:tcW w:w="3831" w:type="dxa"/>
          </w:tcPr>
          <w:p w14:paraId="1DE71ACA" w14:textId="77777777" w:rsidR="005367E6" w:rsidRPr="00F66F8E" w:rsidRDefault="005367E6" w:rsidP="00843812">
            <w:pPr>
              <w:pStyle w:val="NoSpacing"/>
              <w:rPr>
                <w:sz w:val="19"/>
                <w:szCs w:val="19"/>
              </w:rPr>
            </w:pPr>
            <w:r w:rsidRPr="00F66F8E">
              <w:rPr>
                <w:sz w:val="19"/>
                <w:szCs w:val="19"/>
              </w:rPr>
              <w:t>Table A3 Examples of administrative risk reduction measures</w:t>
            </w:r>
          </w:p>
        </w:tc>
        <w:tc>
          <w:tcPr>
            <w:tcW w:w="1415" w:type="dxa"/>
          </w:tcPr>
          <w:p w14:paraId="45FB7A5E" w14:textId="77777777" w:rsidR="005367E6" w:rsidRPr="00F66F8E" w:rsidRDefault="005367E6" w:rsidP="00843812">
            <w:pPr>
              <w:pStyle w:val="NoSpacing"/>
              <w:jc w:val="right"/>
              <w:rPr>
                <w:sz w:val="19"/>
                <w:szCs w:val="19"/>
              </w:rPr>
            </w:pPr>
            <w:r w:rsidRPr="00F66F8E">
              <w:rPr>
                <w:sz w:val="19"/>
                <w:szCs w:val="19"/>
              </w:rPr>
              <w:t>82</w:t>
            </w:r>
          </w:p>
        </w:tc>
      </w:tr>
      <w:tr w:rsidR="005367E6" w:rsidRPr="00F66F8E" w14:paraId="224697B4" w14:textId="77777777" w:rsidTr="007E7295">
        <w:tc>
          <w:tcPr>
            <w:tcW w:w="2083" w:type="dxa"/>
            <w:vMerge/>
          </w:tcPr>
          <w:p w14:paraId="17337EFA" w14:textId="77777777" w:rsidR="005367E6" w:rsidRPr="00F66F8E" w:rsidRDefault="005367E6" w:rsidP="00843812">
            <w:pPr>
              <w:pStyle w:val="NoSpacing"/>
              <w:rPr>
                <w:sz w:val="19"/>
                <w:szCs w:val="19"/>
              </w:rPr>
            </w:pPr>
          </w:p>
        </w:tc>
        <w:tc>
          <w:tcPr>
            <w:tcW w:w="2875" w:type="dxa"/>
            <w:vMerge/>
            <w:tcMar>
              <w:right w:w="57" w:type="dxa"/>
            </w:tcMar>
          </w:tcPr>
          <w:p w14:paraId="2D9B0BDF" w14:textId="77777777" w:rsidR="005367E6" w:rsidRPr="00F66F8E" w:rsidRDefault="005367E6" w:rsidP="00843812">
            <w:pPr>
              <w:pStyle w:val="NoSpacing"/>
              <w:rPr>
                <w:sz w:val="19"/>
                <w:szCs w:val="19"/>
              </w:rPr>
            </w:pPr>
          </w:p>
        </w:tc>
        <w:tc>
          <w:tcPr>
            <w:tcW w:w="3831" w:type="dxa"/>
          </w:tcPr>
          <w:p w14:paraId="302335B1" w14:textId="77777777" w:rsidR="005367E6" w:rsidRPr="00F66F8E" w:rsidRDefault="005367E6" w:rsidP="00843812">
            <w:pPr>
              <w:pStyle w:val="NoSpacing"/>
              <w:rPr>
                <w:sz w:val="19"/>
                <w:szCs w:val="19"/>
              </w:rPr>
            </w:pPr>
            <w:r w:rsidRPr="00F66F8E">
              <w:rPr>
                <w:sz w:val="19"/>
                <w:szCs w:val="19"/>
              </w:rPr>
              <w:t>Table K2 Selecting the land application system</w:t>
            </w:r>
          </w:p>
        </w:tc>
        <w:tc>
          <w:tcPr>
            <w:tcW w:w="1415" w:type="dxa"/>
          </w:tcPr>
          <w:p w14:paraId="51CF8C4F" w14:textId="77777777" w:rsidR="005367E6" w:rsidRPr="00F66F8E" w:rsidRDefault="005367E6" w:rsidP="00843812">
            <w:pPr>
              <w:pStyle w:val="NoSpacing"/>
              <w:jc w:val="right"/>
              <w:rPr>
                <w:sz w:val="19"/>
                <w:szCs w:val="19"/>
              </w:rPr>
            </w:pPr>
            <w:r w:rsidRPr="00F66F8E">
              <w:rPr>
                <w:sz w:val="19"/>
                <w:szCs w:val="19"/>
              </w:rPr>
              <w:t>138</w:t>
            </w:r>
          </w:p>
        </w:tc>
      </w:tr>
      <w:tr w:rsidR="005367E6" w:rsidRPr="00F66F8E" w14:paraId="1B3259D3" w14:textId="77777777" w:rsidTr="007E7295">
        <w:tc>
          <w:tcPr>
            <w:tcW w:w="2083" w:type="dxa"/>
            <w:vMerge/>
          </w:tcPr>
          <w:p w14:paraId="0936A88A" w14:textId="77777777" w:rsidR="005367E6" w:rsidRPr="00F66F8E" w:rsidRDefault="005367E6" w:rsidP="00843812">
            <w:pPr>
              <w:pStyle w:val="NoSpacing"/>
              <w:rPr>
                <w:sz w:val="19"/>
                <w:szCs w:val="19"/>
              </w:rPr>
            </w:pPr>
          </w:p>
        </w:tc>
        <w:tc>
          <w:tcPr>
            <w:tcW w:w="2875" w:type="dxa"/>
            <w:vMerge w:val="restart"/>
            <w:tcMar>
              <w:right w:w="57" w:type="dxa"/>
            </w:tcMar>
          </w:tcPr>
          <w:p w14:paraId="10EC68F0" w14:textId="77777777" w:rsidR="005367E6" w:rsidRPr="00F66F8E" w:rsidRDefault="005367E6" w:rsidP="00843812">
            <w:pPr>
              <w:pStyle w:val="NoSpacing"/>
              <w:rPr>
                <w:sz w:val="19"/>
                <w:szCs w:val="19"/>
              </w:rPr>
            </w:pPr>
            <w:r w:rsidRPr="00F66F8E">
              <w:rPr>
                <w:sz w:val="19"/>
                <w:szCs w:val="19"/>
              </w:rPr>
              <w:t>Appendix M Land application methods – Irrigation systems</w:t>
            </w:r>
          </w:p>
        </w:tc>
        <w:tc>
          <w:tcPr>
            <w:tcW w:w="3831" w:type="dxa"/>
          </w:tcPr>
          <w:p w14:paraId="58827882" w14:textId="77777777" w:rsidR="005367E6" w:rsidRPr="00F66F8E" w:rsidRDefault="005367E6" w:rsidP="00843812">
            <w:pPr>
              <w:pStyle w:val="NoSpacing"/>
              <w:rPr>
                <w:sz w:val="19"/>
                <w:szCs w:val="19"/>
              </w:rPr>
            </w:pPr>
            <w:r w:rsidRPr="00F66F8E">
              <w:rPr>
                <w:sz w:val="19"/>
                <w:szCs w:val="19"/>
              </w:rPr>
              <w:t>M2.2 Spray Irrigation</w:t>
            </w:r>
          </w:p>
        </w:tc>
        <w:tc>
          <w:tcPr>
            <w:tcW w:w="1415" w:type="dxa"/>
          </w:tcPr>
          <w:p w14:paraId="2055EB58" w14:textId="77777777" w:rsidR="005367E6" w:rsidRPr="00F66F8E" w:rsidRDefault="005367E6" w:rsidP="00843812">
            <w:pPr>
              <w:pStyle w:val="NoSpacing"/>
              <w:jc w:val="right"/>
              <w:rPr>
                <w:sz w:val="19"/>
                <w:szCs w:val="19"/>
              </w:rPr>
            </w:pPr>
            <w:r w:rsidRPr="00F66F8E">
              <w:rPr>
                <w:sz w:val="19"/>
                <w:szCs w:val="19"/>
              </w:rPr>
              <w:t>156</w:t>
            </w:r>
          </w:p>
        </w:tc>
      </w:tr>
      <w:tr w:rsidR="005367E6" w:rsidRPr="00F66F8E" w14:paraId="3A16051D" w14:textId="77777777" w:rsidTr="007E7295">
        <w:tc>
          <w:tcPr>
            <w:tcW w:w="2083" w:type="dxa"/>
            <w:vMerge/>
          </w:tcPr>
          <w:p w14:paraId="75ACB8BC" w14:textId="77777777" w:rsidR="005367E6" w:rsidRPr="00F66F8E" w:rsidRDefault="005367E6" w:rsidP="00843812">
            <w:pPr>
              <w:pStyle w:val="NoSpacing"/>
              <w:rPr>
                <w:sz w:val="19"/>
                <w:szCs w:val="19"/>
              </w:rPr>
            </w:pPr>
          </w:p>
        </w:tc>
        <w:tc>
          <w:tcPr>
            <w:tcW w:w="2875" w:type="dxa"/>
            <w:vMerge/>
            <w:tcMar>
              <w:right w:w="57" w:type="dxa"/>
            </w:tcMar>
          </w:tcPr>
          <w:p w14:paraId="7E37F044" w14:textId="77777777" w:rsidR="005367E6" w:rsidRPr="00F66F8E" w:rsidRDefault="005367E6" w:rsidP="00843812">
            <w:pPr>
              <w:pStyle w:val="NoSpacing"/>
              <w:rPr>
                <w:sz w:val="19"/>
                <w:szCs w:val="19"/>
              </w:rPr>
            </w:pPr>
          </w:p>
        </w:tc>
        <w:tc>
          <w:tcPr>
            <w:tcW w:w="3831" w:type="dxa"/>
          </w:tcPr>
          <w:p w14:paraId="4309572A" w14:textId="77777777" w:rsidR="005367E6" w:rsidRPr="00F66F8E" w:rsidRDefault="005367E6" w:rsidP="00843812">
            <w:pPr>
              <w:pStyle w:val="NoSpacing"/>
              <w:rPr>
                <w:sz w:val="19"/>
                <w:szCs w:val="19"/>
              </w:rPr>
            </w:pPr>
            <w:r w:rsidRPr="00F66F8E">
              <w:rPr>
                <w:sz w:val="19"/>
                <w:szCs w:val="19"/>
              </w:rPr>
              <w:t>CM2.2</w:t>
            </w:r>
          </w:p>
        </w:tc>
        <w:tc>
          <w:tcPr>
            <w:tcW w:w="1415" w:type="dxa"/>
          </w:tcPr>
          <w:p w14:paraId="5861C6D7" w14:textId="77777777" w:rsidR="005367E6" w:rsidRPr="00F66F8E" w:rsidRDefault="005367E6" w:rsidP="00843812">
            <w:pPr>
              <w:pStyle w:val="NoSpacing"/>
              <w:jc w:val="right"/>
              <w:rPr>
                <w:sz w:val="19"/>
                <w:szCs w:val="19"/>
              </w:rPr>
            </w:pPr>
            <w:r w:rsidRPr="00F66F8E">
              <w:rPr>
                <w:sz w:val="19"/>
                <w:szCs w:val="19"/>
              </w:rPr>
              <w:t>156</w:t>
            </w:r>
          </w:p>
        </w:tc>
      </w:tr>
      <w:tr w:rsidR="005367E6" w:rsidRPr="00F66F8E" w14:paraId="14487C5F" w14:textId="77777777" w:rsidTr="007E7295">
        <w:tc>
          <w:tcPr>
            <w:tcW w:w="2083" w:type="dxa"/>
            <w:vMerge/>
          </w:tcPr>
          <w:p w14:paraId="79CF0FA9" w14:textId="77777777" w:rsidR="005367E6" w:rsidRPr="00F66F8E" w:rsidRDefault="005367E6" w:rsidP="00843812">
            <w:pPr>
              <w:pStyle w:val="NoSpacing"/>
              <w:rPr>
                <w:sz w:val="19"/>
                <w:szCs w:val="19"/>
              </w:rPr>
            </w:pPr>
          </w:p>
        </w:tc>
        <w:tc>
          <w:tcPr>
            <w:tcW w:w="2875" w:type="dxa"/>
            <w:vMerge/>
            <w:tcMar>
              <w:right w:w="57" w:type="dxa"/>
            </w:tcMar>
          </w:tcPr>
          <w:p w14:paraId="1798B657" w14:textId="77777777" w:rsidR="005367E6" w:rsidRPr="00F66F8E" w:rsidRDefault="005367E6" w:rsidP="00843812">
            <w:pPr>
              <w:pStyle w:val="NoSpacing"/>
              <w:rPr>
                <w:sz w:val="19"/>
                <w:szCs w:val="19"/>
              </w:rPr>
            </w:pPr>
          </w:p>
        </w:tc>
        <w:tc>
          <w:tcPr>
            <w:tcW w:w="3831" w:type="dxa"/>
          </w:tcPr>
          <w:p w14:paraId="5897E977" w14:textId="77777777" w:rsidR="005367E6" w:rsidRPr="00F66F8E" w:rsidRDefault="005367E6" w:rsidP="00843812">
            <w:pPr>
              <w:pStyle w:val="NoSpacing"/>
              <w:rPr>
                <w:sz w:val="19"/>
                <w:szCs w:val="19"/>
              </w:rPr>
            </w:pPr>
            <w:r w:rsidRPr="00F66F8E">
              <w:rPr>
                <w:sz w:val="19"/>
                <w:szCs w:val="19"/>
              </w:rPr>
              <w:t>CM4</w:t>
            </w:r>
          </w:p>
        </w:tc>
        <w:tc>
          <w:tcPr>
            <w:tcW w:w="1415" w:type="dxa"/>
          </w:tcPr>
          <w:p w14:paraId="56E46D78" w14:textId="77777777" w:rsidR="005367E6" w:rsidRPr="00F66F8E" w:rsidRDefault="005367E6" w:rsidP="00843812">
            <w:pPr>
              <w:pStyle w:val="NoSpacing"/>
              <w:jc w:val="right"/>
              <w:rPr>
                <w:sz w:val="19"/>
                <w:szCs w:val="19"/>
              </w:rPr>
            </w:pPr>
            <w:r w:rsidRPr="00F66F8E">
              <w:rPr>
                <w:sz w:val="19"/>
                <w:szCs w:val="19"/>
              </w:rPr>
              <w:t>157</w:t>
            </w:r>
          </w:p>
        </w:tc>
      </w:tr>
      <w:tr w:rsidR="005367E6" w:rsidRPr="00F66F8E" w14:paraId="2E48122F" w14:textId="77777777" w:rsidTr="007E7295">
        <w:tc>
          <w:tcPr>
            <w:tcW w:w="2083" w:type="dxa"/>
            <w:vMerge/>
          </w:tcPr>
          <w:p w14:paraId="3BD811F1" w14:textId="77777777" w:rsidR="005367E6" w:rsidRPr="00F66F8E" w:rsidRDefault="005367E6" w:rsidP="00843812">
            <w:pPr>
              <w:pStyle w:val="NoSpacing"/>
              <w:rPr>
                <w:sz w:val="19"/>
                <w:szCs w:val="19"/>
              </w:rPr>
            </w:pPr>
          </w:p>
        </w:tc>
        <w:tc>
          <w:tcPr>
            <w:tcW w:w="2875" w:type="dxa"/>
            <w:vMerge/>
            <w:tcMar>
              <w:right w:w="57" w:type="dxa"/>
            </w:tcMar>
          </w:tcPr>
          <w:p w14:paraId="6B3524B0" w14:textId="77777777" w:rsidR="005367E6" w:rsidRPr="00F66F8E" w:rsidRDefault="005367E6" w:rsidP="00843812">
            <w:pPr>
              <w:pStyle w:val="NoSpacing"/>
              <w:rPr>
                <w:sz w:val="19"/>
                <w:szCs w:val="19"/>
              </w:rPr>
            </w:pPr>
          </w:p>
        </w:tc>
        <w:tc>
          <w:tcPr>
            <w:tcW w:w="3831" w:type="dxa"/>
          </w:tcPr>
          <w:p w14:paraId="70CD617B" w14:textId="77777777" w:rsidR="005367E6" w:rsidRPr="00F66F8E" w:rsidRDefault="005367E6" w:rsidP="00843812">
            <w:pPr>
              <w:pStyle w:val="NoSpacing"/>
              <w:rPr>
                <w:sz w:val="19"/>
                <w:szCs w:val="19"/>
              </w:rPr>
            </w:pPr>
            <w:r w:rsidRPr="00F66F8E">
              <w:rPr>
                <w:sz w:val="19"/>
                <w:szCs w:val="19"/>
              </w:rPr>
              <w:t>M8 Spray irrigation</w:t>
            </w:r>
          </w:p>
        </w:tc>
        <w:tc>
          <w:tcPr>
            <w:tcW w:w="1415" w:type="dxa"/>
          </w:tcPr>
          <w:p w14:paraId="12219B1B" w14:textId="77777777" w:rsidR="005367E6" w:rsidRPr="00F66F8E" w:rsidRDefault="005367E6" w:rsidP="00843812">
            <w:pPr>
              <w:pStyle w:val="NoSpacing"/>
              <w:jc w:val="right"/>
              <w:rPr>
                <w:sz w:val="19"/>
                <w:szCs w:val="19"/>
              </w:rPr>
            </w:pPr>
            <w:r w:rsidRPr="00F66F8E">
              <w:rPr>
                <w:sz w:val="19"/>
                <w:szCs w:val="19"/>
              </w:rPr>
              <w:t>162</w:t>
            </w:r>
          </w:p>
        </w:tc>
      </w:tr>
      <w:tr w:rsidR="005367E6" w:rsidRPr="00F66F8E" w14:paraId="13F261B9" w14:textId="77777777" w:rsidTr="007E7295">
        <w:tc>
          <w:tcPr>
            <w:tcW w:w="2083" w:type="dxa"/>
            <w:vMerge/>
          </w:tcPr>
          <w:p w14:paraId="1DEE5178" w14:textId="77777777" w:rsidR="005367E6" w:rsidRPr="00F66F8E" w:rsidRDefault="005367E6" w:rsidP="00843812">
            <w:pPr>
              <w:pStyle w:val="NoSpacing"/>
              <w:rPr>
                <w:sz w:val="19"/>
                <w:szCs w:val="19"/>
              </w:rPr>
            </w:pPr>
          </w:p>
        </w:tc>
        <w:tc>
          <w:tcPr>
            <w:tcW w:w="2875" w:type="dxa"/>
            <w:tcMar>
              <w:right w:w="57" w:type="dxa"/>
            </w:tcMar>
          </w:tcPr>
          <w:p w14:paraId="5AB82B81" w14:textId="77777777" w:rsidR="005367E6" w:rsidRPr="00F66F8E" w:rsidRDefault="005367E6" w:rsidP="00843812">
            <w:pPr>
              <w:pStyle w:val="NoSpacing"/>
              <w:rPr>
                <w:sz w:val="19"/>
                <w:szCs w:val="19"/>
              </w:rPr>
            </w:pPr>
            <w:r w:rsidRPr="00F66F8E">
              <w:rPr>
                <w:sz w:val="19"/>
                <w:szCs w:val="19"/>
              </w:rPr>
              <w:t>Appendix P Disinfection</w:t>
            </w:r>
          </w:p>
        </w:tc>
        <w:tc>
          <w:tcPr>
            <w:tcW w:w="3831" w:type="dxa"/>
          </w:tcPr>
          <w:p w14:paraId="6669D591" w14:textId="77777777" w:rsidR="005367E6" w:rsidRPr="00F66F8E" w:rsidRDefault="005367E6" w:rsidP="00843812">
            <w:pPr>
              <w:pStyle w:val="NoSpacing"/>
              <w:rPr>
                <w:sz w:val="19"/>
                <w:szCs w:val="19"/>
              </w:rPr>
            </w:pPr>
            <w:r w:rsidRPr="00F66F8E">
              <w:rPr>
                <w:sz w:val="19"/>
                <w:szCs w:val="19"/>
              </w:rPr>
              <w:t>All</w:t>
            </w:r>
          </w:p>
        </w:tc>
        <w:tc>
          <w:tcPr>
            <w:tcW w:w="1415" w:type="dxa"/>
          </w:tcPr>
          <w:p w14:paraId="0533167D" w14:textId="77777777" w:rsidR="005367E6" w:rsidRPr="00F66F8E" w:rsidRDefault="005367E6" w:rsidP="00843812">
            <w:pPr>
              <w:pStyle w:val="NoSpacing"/>
              <w:jc w:val="right"/>
              <w:rPr>
                <w:sz w:val="19"/>
                <w:szCs w:val="19"/>
              </w:rPr>
            </w:pPr>
            <w:r w:rsidRPr="00F66F8E">
              <w:rPr>
                <w:sz w:val="19"/>
                <w:szCs w:val="19"/>
              </w:rPr>
              <w:t>177</w:t>
            </w:r>
          </w:p>
        </w:tc>
      </w:tr>
      <w:tr w:rsidR="005367E6" w:rsidRPr="00F66F8E" w14:paraId="5E8965F7" w14:textId="77777777" w:rsidTr="007E7295">
        <w:tc>
          <w:tcPr>
            <w:tcW w:w="2083" w:type="dxa"/>
            <w:vMerge/>
          </w:tcPr>
          <w:p w14:paraId="549BC568" w14:textId="77777777" w:rsidR="005367E6" w:rsidRPr="00F66F8E" w:rsidRDefault="005367E6" w:rsidP="00843812">
            <w:pPr>
              <w:pStyle w:val="NoSpacing"/>
              <w:rPr>
                <w:sz w:val="19"/>
                <w:szCs w:val="19"/>
              </w:rPr>
            </w:pPr>
          </w:p>
        </w:tc>
        <w:tc>
          <w:tcPr>
            <w:tcW w:w="2875" w:type="dxa"/>
            <w:tcMar>
              <w:right w:w="57" w:type="dxa"/>
            </w:tcMar>
          </w:tcPr>
          <w:p w14:paraId="76F10064" w14:textId="77777777" w:rsidR="005367E6" w:rsidRPr="00F66F8E" w:rsidRDefault="005367E6" w:rsidP="00843812">
            <w:pPr>
              <w:pStyle w:val="NoSpacing"/>
              <w:rPr>
                <w:sz w:val="19"/>
                <w:szCs w:val="19"/>
              </w:rPr>
            </w:pPr>
            <w:r w:rsidRPr="00F66F8E">
              <w:rPr>
                <w:sz w:val="19"/>
                <w:szCs w:val="19"/>
              </w:rPr>
              <w:t>Appendix Q Water balance and land application systems</w:t>
            </w:r>
          </w:p>
        </w:tc>
        <w:tc>
          <w:tcPr>
            <w:tcW w:w="3831" w:type="dxa"/>
          </w:tcPr>
          <w:p w14:paraId="16A905D3" w14:textId="77777777" w:rsidR="005367E6" w:rsidRPr="00F66F8E" w:rsidRDefault="005367E6" w:rsidP="00843812">
            <w:pPr>
              <w:pStyle w:val="NoSpacing"/>
              <w:rPr>
                <w:sz w:val="19"/>
                <w:szCs w:val="19"/>
              </w:rPr>
            </w:pPr>
            <w:r w:rsidRPr="00F66F8E">
              <w:rPr>
                <w:sz w:val="19"/>
                <w:szCs w:val="19"/>
              </w:rPr>
              <w:t>Q5 Water-balance and secondary treated effluent</w:t>
            </w:r>
          </w:p>
        </w:tc>
        <w:tc>
          <w:tcPr>
            <w:tcW w:w="1415" w:type="dxa"/>
          </w:tcPr>
          <w:p w14:paraId="6D512F1D" w14:textId="77777777" w:rsidR="005367E6" w:rsidRPr="00F66F8E" w:rsidRDefault="005367E6" w:rsidP="00843812">
            <w:pPr>
              <w:pStyle w:val="NoSpacing"/>
              <w:jc w:val="right"/>
              <w:rPr>
                <w:sz w:val="19"/>
                <w:szCs w:val="19"/>
              </w:rPr>
            </w:pPr>
            <w:r w:rsidRPr="00F66F8E">
              <w:rPr>
                <w:sz w:val="19"/>
                <w:szCs w:val="19"/>
              </w:rPr>
              <w:t>183</w:t>
            </w:r>
          </w:p>
        </w:tc>
      </w:tr>
      <w:tr w:rsidR="005367E6" w:rsidRPr="00F66F8E" w14:paraId="4BABEDCA" w14:textId="77777777" w:rsidTr="007E7295">
        <w:tc>
          <w:tcPr>
            <w:tcW w:w="2083" w:type="dxa"/>
            <w:vMerge/>
          </w:tcPr>
          <w:p w14:paraId="5819AD70" w14:textId="77777777" w:rsidR="005367E6" w:rsidRPr="00F66F8E" w:rsidRDefault="005367E6" w:rsidP="00843812">
            <w:pPr>
              <w:pStyle w:val="NoSpacing"/>
              <w:rPr>
                <w:sz w:val="19"/>
                <w:szCs w:val="19"/>
              </w:rPr>
            </w:pPr>
          </w:p>
        </w:tc>
        <w:tc>
          <w:tcPr>
            <w:tcW w:w="2875" w:type="dxa"/>
            <w:tcMar>
              <w:right w:w="57" w:type="dxa"/>
            </w:tcMar>
          </w:tcPr>
          <w:p w14:paraId="6C1F936D" w14:textId="77777777" w:rsidR="005367E6" w:rsidRPr="00F66F8E" w:rsidRDefault="005367E6" w:rsidP="00843812">
            <w:pPr>
              <w:pStyle w:val="NoSpacing"/>
              <w:rPr>
                <w:sz w:val="19"/>
                <w:szCs w:val="19"/>
              </w:rPr>
            </w:pPr>
            <w:r w:rsidRPr="00F66F8E">
              <w:rPr>
                <w:sz w:val="19"/>
                <w:szCs w:val="19"/>
              </w:rPr>
              <w:t>Appendix R Setback distances for land application systems</w:t>
            </w:r>
          </w:p>
        </w:tc>
        <w:tc>
          <w:tcPr>
            <w:tcW w:w="3831" w:type="dxa"/>
          </w:tcPr>
          <w:p w14:paraId="1267B277" w14:textId="77777777" w:rsidR="005367E6" w:rsidRPr="00F66F8E" w:rsidRDefault="005367E6" w:rsidP="00843812">
            <w:pPr>
              <w:pStyle w:val="NoSpacing"/>
              <w:rPr>
                <w:sz w:val="19"/>
                <w:szCs w:val="19"/>
              </w:rPr>
            </w:pPr>
            <w:r w:rsidRPr="00F66F8E">
              <w:rPr>
                <w:sz w:val="19"/>
                <w:szCs w:val="19"/>
              </w:rPr>
              <w:t>Tables R1/R2</w:t>
            </w:r>
          </w:p>
        </w:tc>
        <w:tc>
          <w:tcPr>
            <w:tcW w:w="1415" w:type="dxa"/>
          </w:tcPr>
          <w:p w14:paraId="2F362811" w14:textId="77777777" w:rsidR="005367E6" w:rsidRPr="00F66F8E" w:rsidRDefault="005367E6" w:rsidP="00843812">
            <w:pPr>
              <w:pStyle w:val="NoSpacing"/>
              <w:jc w:val="right"/>
              <w:rPr>
                <w:sz w:val="19"/>
                <w:szCs w:val="19"/>
              </w:rPr>
            </w:pPr>
            <w:r w:rsidRPr="00F66F8E">
              <w:rPr>
                <w:sz w:val="19"/>
                <w:szCs w:val="19"/>
              </w:rPr>
              <w:t>185</w:t>
            </w:r>
          </w:p>
        </w:tc>
      </w:tr>
      <w:tr w:rsidR="005367E6" w:rsidRPr="00F66F8E" w14:paraId="1FD775FE" w14:textId="77777777" w:rsidTr="007E7295">
        <w:tc>
          <w:tcPr>
            <w:tcW w:w="2083" w:type="dxa"/>
            <w:vMerge w:val="restart"/>
          </w:tcPr>
          <w:p w14:paraId="1DCE4184" w14:textId="77777777" w:rsidR="005367E6" w:rsidRPr="00F66F8E" w:rsidRDefault="005367E6" w:rsidP="00843812">
            <w:pPr>
              <w:pStyle w:val="NoSpacing"/>
              <w:rPr>
                <w:sz w:val="19"/>
                <w:szCs w:val="19"/>
              </w:rPr>
            </w:pPr>
            <w:r w:rsidRPr="00F66F8E">
              <w:rPr>
                <w:sz w:val="19"/>
                <w:szCs w:val="19"/>
              </w:rPr>
              <w:t>Reserve areas</w:t>
            </w:r>
          </w:p>
        </w:tc>
        <w:tc>
          <w:tcPr>
            <w:tcW w:w="2875" w:type="dxa"/>
            <w:tcMar>
              <w:right w:w="57" w:type="dxa"/>
            </w:tcMar>
          </w:tcPr>
          <w:p w14:paraId="0CB42459" w14:textId="77777777" w:rsidR="005367E6" w:rsidRPr="00F66F8E" w:rsidRDefault="005367E6" w:rsidP="00843812">
            <w:pPr>
              <w:pStyle w:val="NoSpacing"/>
              <w:rPr>
                <w:sz w:val="19"/>
                <w:szCs w:val="19"/>
              </w:rPr>
            </w:pPr>
            <w:r w:rsidRPr="00F66F8E">
              <w:rPr>
                <w:sz w:val="19"/>
                <w:szCs w:val="19"/>
              </w:rPr>
              <w:t>1.9 Definitions</w:t>
            </w:r>
          </w:p>
        </w:tc>
        <w:tc>
          <w:tcPr>
            <w:tcW w:w="3831" w:type="dxa"/>
          </w:tcPr>
          <w:p w14:paraId="75E31111" w14:textId="77777777" w:rsidR="005367E6" w:rsidRPr="00F66F8E" w:rsidRDefault="005367E6" w:rsidP="00843812">
            <w:pPr>
              <w:pStyle w:val="NoSpacing"/>
              <w:rPr>
                <w:sz w:val="19"/>
                <w:szCs w:val="19"/>
              </w:rPr>
            </w:pPr>
            <w:r w:rsidRPr="00F66F8E">
              <w:rPr>
                <w:sz w:val="19"/>
                <w:szCs w:val="19"/>
              </w:rPr>
              <w:t>Reserve area</w:t>
            </w:r>
          </w:p>
        </w:tc>
        <w:tc>
          <w:tcPr>
            <w:tcW w:w="1415" w:type="dxa"/>
          </w:tcPr>
          <w:p w14:paraId="2312B5DC" w14:textId="77777777" w:rsidR="005367E6" w:rsidRPr="00F66F8E" w:rsidRDefault="005367E6" w:rsidP="00843812">
            <w:pPr>
              <w:pStyle w:val="NoSpacing"/>
              <w:jc w:val="right"/>
              <w:rPr>
                <w:sz w:val="19"/>
                <w:szCs w:val="19"/>
              </w:rPr>
            </w:pPr>
            <w:r w:rsidRPr="00F66F8E">
              <w:rPr>
                <w:sz w:val="19"/>
                <w:szCs w:val="19"/>
              </w:rPr>
              <w:t>16</w:t>
            </w:r>
          </w:p>
        </w:tc>
      </w:tr>
      <w:tr w:rsidR="005367E6" w:rsidRPr="00F66F8E" w14:paraId="51DBAB75" w14:textId="77777777" w:rsidTr="007E7295">
        <w:tc>
          <w:tcPr>
            <w:tcW w:w="2083" w:type="dxa"/>
            <w:vMerge/>
          </w:tcPr>
          <w:p w14:paraId="27D6462D" w14:textId="77777777" w:rsidR="005367E6" w:rsidRPr="00F66F8E" w:rsidRDefault="005367E6" w:rsidP="00843812">
            <w:pPr>
              <w:pStyle w:val="NoSpacing"/>
              <w:rPr>
                <w:sz w:val="19"/>
                <w:szCs w:val="19"/>
              </w:rPr>
            </w:pPr>
          </w:p>
        </w:tc>
        <w:tc>
          <w:tcPr>
            <w:tcW w:w="2875" w:type="dxa"/>
            <w:tcMar>
              <w:right w:w="57" w:type="dxa"/>
            </w:tcMar>
          </w:tcPr>
          <w:p w14:paraId="624EE8F6" w14:textId="77777777" w:rsidR="005367E6" w:rsidRPr="00F66F8E" w:rsidRDefault="005367E6" w:rsidP="00843812">
            <w:pPr>
              <w:pStyle w:val="NoSpacing"/>
              <w:rPr>
                <w:sz w:val="19"/>
                <w:szCs w:val="19"/>
              </w:rPr>
            </w:pPr>
            <w:r w:rsidRPr="00F66F8E">
              <w:rPr>
                <w:sz w:val="19"/>
                <w:szCs w:val="19"/>
              </w:rPr>
              <w:t>2.4 Implementing risk management</w:t>
            </w:r>
          </w:p>
        </w:tc>
        <w:tc>
          <w:tcPr>
            <w:tcW w:w="3831" w:type="dxa"/>
          </w:tcPr>
          <w:p w14:paraId="084C238D" w14:textId="77777777" w:rsidR="005367E6" w:rsidRPr="00F66F8E" w:rsidRDefault="005367E6" w:rsidP="00843812">
            <w:pPr>
              <w:pStyle w:val="NoSpacing"/>
              <w:rPr>
                <w:sz w:val="19"/>
                <w:szCs w:val="19"/>
              </w:rPr>
            </w:pPr>
            <w:r w:rsidRPr="00F66F8E">
              <w:rPr>
                <w:sz w:val="19"/>
                <w:szCs w:val="19"/>
              </w:rPr>
              <w:t>2.4.1 Protection of public health and the Environment</w:t>
            </w:r>
          </w:p>
        </w:tc>
        <w:tc>
          <w:tcPr>
            <w:tcW w:w="1415" w:type="dxa"/>
          </w:tcPr>
          <w:p w14:paraId="6BFC8733" w14:textId="77777777" w:rsidR="005367E6" w:rsidRPr="00F66F8E" w:rsidRDefault="005367E6" w:rsidP="00843812">
            <w:pPr>
              <w:pStyle w:val="NoSpacing"/>
              <w:jc w:val="right"/>
              <w:rPr>
                <w:sz w:val="19"/>
                <w:szCs w:val="19"/>
              </w:rPr>
            </w:pPr>
            <w:r w:rsidRPr="00F66F8E">
              <w:rPr>
                <w:sz w:val="19"/>
                <w:szCs w:val="19"/>
              </w:rPr>
              <w:t>22</w:t>
            </w:r>
          </w:p>
        </w:tc>
      </w:tr>
      <w:tr w:rsidR="005367E6" w:rsidRPr="00F66F8E" w14:paraId="31EEACFB" w14:textId="77777777" w:rsidTr="007E7295">
        <w:tc>
          <w:tcPr>
            <w:tcW w:w="2083" w:type="dxa"/>
            <w:vMerge/>
          </w:tcPr>
          <w:p w14:paraId="734D9220" w14:textId="77777777" w:rsidR="005367E6" w:rsidRPr="00F66F8E" w:rsidRDefault="005367E6" w:rsidP="00843812">
            <w:pPr>
              <w:pStyle w:val="NoSpacing"/>
              <w:rPr>
                <w:sz w:val="19"/>
                <w:szCs w:val="19"/>
              </w:rPr>
            </w:pPr>
          </w:p>
        </w:tc>
        <w:tc>
          <w:tcPr>
            <w:tcW w:w="2875" w:type="dxa"/>
            <w:vMerge w:val="restart"/>
            <w:tcMar>
              <w:right w:w="57" w:type="dxa"/>
            </w:tcMar>
          </w:tcPr>
          <w:p w14:paraId="01EBC1AD" w14:textId="77777777" w:rsidR="005367E6" w:rsidRPr="00F66F8E" w:rsidRDefault="005367E6" w:rsidP="00843812">
            <w:pPr>
              <w:pStyle w:val="NoSpacing"/>
              <w:rPr>
                <w:sz w:val="19"/>
                <w:szCs w:val="19"/>
              </w:rPr>
            </w:pPr>
            <w:r w:rsidRPr="00F66F8E">
              <w:rPr>
                <w:sz w:val="19"/>
                <w:szCs w:val="19"/>
              </w:rPr>
              <w:t>5.5 Land application system design</w:t>
            </w:r>
          </w:p>
        </w:tc>
        <w:tc>
          <w:tcPr>
            <w:tcW w:w="3831" w:type="dxa"/>
          </w:tcPr>
          <w:p w14:paraId="4C71BAA0" w14:textId="77777777" w:rsidR="005367E6" w:rsidRPr="00F66F8E" w:rsidRDefault="005367E6" w:rsidP="00843812">
            <w:pPr>
              <w:pStyle w:val="NoSpacing"/>
              <w:rPr>
                <w:sz w:val="19"/>
                <w:szCs w:val="19"/>
              </w:rPr>
            </w:pPr>
            <w:r w:rsidRPr="00F66F8E">
              <w:rPr>
                <w:sz w:val="19"/>
                <w:szCs w:val="19"/>
              </w:rPr>
              <w:t>5.5.3.4 Reserve areas</w:t>
            </w:r>
          </w:p>
        </w:tc>
        <w:tc>
          <w:tcPr>
            <w:tcW w:w="1415" w:type="dxa"/>
          </w:tcPr>
          <w:p w14:paraId="42116F7C" w14:textId="77777777" w:rsidR="005367E6" w:rsidRPr="00F66F8E" w:rsidRDefault="005367E6" w:rsidP="00843812">
            <w:pPr>
              <w:pStyle w:val="NoSpacing"/>
              <w:jc w:val="right"/>
              <w:rPr>
                <w:sz w:val="19"/>
                <w:szCs w:val="19"/>
              </w:rPr>
            </w:pPr>
            <w:r w:rsidRPr="00F66F8E">
              <w:rPr>
                <w:sz w:val="19"/>
                <w:szCs w:val="19"/>
              </w:rPr>
              <w:t>50</w:t>
            </w:r>
          </w:p>
        </w:tc>
      </w:tr>
      <w:tr w:rsidR="005367E6" w:rsidRPr="00F66F8E" w14:paraId="719F3D42" w14:textId="77777777" w:rsidTr="007E7295">
        <w:tc>
          <w:tcPr>
            <w:tcW w:w="2083" w:type="dxa"/>
            <w:vMerge/>
          </w:tcPr>
          <w:p w14:paraId="2C6EF738" w14:textId="77777777" w:rsidR="005367E6" w:rsidRPr="00F66F8E" w:rsidRDefault="005367E6" w:rsidP="00843812">
            <w:pPr>
              <w:pStyle w:val="NoSpacing"/>
              <w:rPr>
                <w:sz w:val="19"/>
                <w:szCs w:val="19"/>
              </w:rPr>
            </w:pPr>
          </w:p>
        </w:tc>
        <w:tc>
          <w:tcPr>
            <w:tcW w:w="2875" w:type="dxa"/>
            <w:vMerge/>
            <w:tcMar>
              <w:right w:w="57" w:type="dxa"/>
            </w:tcMar>
          </w:tcPr>
          <w:p w14:paraId="380EF79C" w14:textId="77777777" w:rsidR="005367E6" w:rsidRPr="00F66F8E" w:rsidRDefault="005367E6" w:rsidP="00843812">
            <w:pPr>
              <w:pStyle w:val="NoSpacing"/>
              <w:rPr>
                <w:sz w:val="19"/>
                <w:szCs w:val="19"/>
              </w:rPr>
            </w:pPr>
          </w:p>
        </w:tc>
        <w:tc>
          <w:tcPr>
            <w:tcW w:w="3831" w:type="dxa"/>
          </w:tcPr>
          <w:p w14:paraId="313DF477" w14:textId="77777777" w:rsidR="005367E6" w:rsidRPr="00F66F8E" w:rsidRDefault="005367E6" w:rsidP="00843812">
            <w:pPr>
              <w:pStyle w:val="NoSpacing"/>
              <w:rPr>
                <w:sz w:val="19"/>
                <w:szCs w:val="19"/>
              </w:rPr>
            </w:pPr>
            <w:r w:rsidRPr="00F66F8E">
              <w:rPr>
                <w:sz w:val="19"/>
                <w:szCs w:val="19"/>
              </w:rPr>
              <w:t>C5.5.3.4</w:t>
            </w:r>
          </w:p>
        </w:tc>
        <w:tc>
          <w:tcPr>
            <w:tcW w:w="1415" w:type="dxa"/>
          </w:tcPr>
          <w:p w14:paraId="30D83613" w14:textId="77777777" w:rsidR="005367E6" w:rsidRPr="00F66F8E" w:rsidRDefault="005367E6" w:rsidP="00843812">
            <w:pPr>
              <w:pStyle w:val="NoSpacing"/>
              <w:jc w:val="right"/>
              <w:rPr>
                <w:sz w:val="19"/>
                <w:szCs w:val="19"/>
              </w:rPr>
            </w:pPr>
            <w:r w:rsidRPr="00F66F8E">
              <w:rPr>
                <w:sz w:val="19"/>
                <w:szCs w:val="19"/>
              </w:rPr>
              <w:t>51</w:t>
            </w:r>
          </w:p>
        </w:tc>
      </w:tr>
      <w:tr w:rsidR="005367E6" w:rsidRPr="00F66F8E" w14:paraId="2B05E9A3" w14:textId="77777777" w:rsidTr="007E7295">
        <w:tc>
          <w:tcPr>
            <w:tcW w:w="2083" w:type="dxa"/>
            <w:vMerge/>
          </w:tcPr>
          <w:p w14:paraId="04FDFC53" w14:textId="77777777" w:rsidR="005367E6" w:rsidRPr="00F66F8E" w:rsidRDefault="005367E6" w:rsidP="00843812">
            <w:pPr>
              <w:pStyle w:val="NoSpacing"/>
              <w:rPr>
                <w:sz w:val="19"/>
                <w:szCs w:val="19"/>
              </w:rPr>
            </w:pPr>
          </w:p>
        </w:tc>
        <w:tc>
          <w:tcPr>
            <w:tcW w:w="2875" w:type="dxa"/>
            <w:tcMar>
              <w:right w:w="57" w:type="dxa"/>
            </w:tcMar>
          </w:tcPr>
          <w:p w14:paraId="1EC5ACA2" w14:textId="77777777" w:rsidR="005367E6" w:rsidRPr="00F66F8E" w:rsidRDefault="005367E6" w:rsidP="00843812">
            <w:pPr>
              <w:pStyle w:val="NoSpacing"/>
              <w:rPr>
                <w:sz w:val="19"/>
                <w:szCs w:val="19"/>
              </w:rPr>
            </w:pPr>
            <w:r w:rsidRPr="00F66F8E">
              <w:rPr>
                <w:sz w:val="19"/>
                <w:szCs w:val="19"/>
              </w:rPr>
              <w:t>Appendix D Site and soil evaluation for individual lots</w:t>
            </w:r>
          </w:p>
        </w:tc>
        <w:tc>
          <w:tcPr>
            <w:tcW w:w="3831" w:type="dxa"/>
          </w:tcPr>
          <w:p w14:paraId="207C8A56" w14:textId="77777777" w:rsidR="005367E6" w:rsidRPr="00F66F8E" w:rsidRDefault="005367E6" w:rsidP="00843812">
            <w:pPr>
              <w:pStyle w:val="NoSpacing"/>
              <w:rPr>
                <w:sz w:val="19"/>
                <w:szCs w:val="19"/>
              </w:rPr>
            </w:pPr>
            <w:r w:rsidRPr="00F66F8E">
              <w:rPr>
                <w:sz w:val="19"/>
                <w:szCs w:val="19"/>
              </w:rPr>
              <w:t>D4 Reserve land application areas</w:t>
            </w:r>
          </w:p>
        </w:tc>
        <w:tc>
          <w:tcPr>
            <w:tcW w:w="1415" w:type="dxa"/>
          </w:tcPr>
          <w:p w14:paraId="64D3C3A8" w14:textId="77777777" w:rsidR="005367E6" w:rsidRPr="00F66F8E" w:rsidRDefault="005367E6" w:rsidP="00843812">
            <w:pPr>
              <w:pStyle w:val="NoSpacing"/>
              <w:jc w:val="right"/>
              <w:rPr>
                <w:sz w:val="19"/>
                <w:szCs w:val="19"/>
              </w:rPr>
            </w:pPr>
            <w:r w:rsidRPr="00F66F8E">
              <w:rPr>
                <w:sz w:val="19"/>
                <w:szCs w:val="19"/>
              </w:rPr>
              <w:t>99</w:t>
            </w:r>
          </w:p>
        </w:tc>
      </w:tr>
      <w:tr w:rsidR="005367E6" w:rsidRPr="00F66F8E" w14:paraId="77CD54CB" w14:textId="77777777" w:rsidTr="007E7295">
        <w:tc>
          <w:tcPr>
            <w:tcW w:w="10204" w:type="dxa"/>
            <w:gridSpan w:val="4"/>
            <w:tcBorders>
              <w:bottom w:val="single" w:sz="4" w:space="0" w:color="005FB4"/>
            </w:tcBorders>
            <w:shd w:val="clear" w:color="auto" w:fill="D9D9D9" w:themeFill="background1" w:themeFillShade="D9"/>
            <w:tcMar>
              <w:right w:w="28" w:type="dxa"/>
            </w:tcMar>
          </w:tcPr>
          <w:p w14:paraId="1CE0D162" w14:textId="77777777" w:rsidR="005367E6" w:rsidRPr="00F66F8E" w:rsidRDefault="005367E6" w:rsidP="00843812">
            <w:pPr>
              <w:pStyle w:val="NoSpacing"/>
              <w:rPr>
                <w:rStyle w:val="Bold"/>
                <w:sz w:val="19"/>
                <w:szCs w:val="19"/>
              </w:rPr>
            </w:pPr>
            <w:bookmarkStart w:id="309" w:name="_Hlk128232051"/>
            <w:r w:rsidRPr="00F66F8E">
              <w:rPr>
                <w:rStyle w:val="Bold"/>
                <w:sz w:val="19"/>
                <w:szCs w:val="19"/>
              </w:rPr>
              <w:t>USEPA Onsite Wastewater Treatment Systems Manual</w:t>
            </w:r>
            <w:bookmarkEnd w:id="309"/>
          </w:p>
        </w:tc>
      </w:tr>
      <w:tr w:rsidR="005367E6" w:rsidRPr="00F66F8E" w14:paraId="634C8ED4" w14:textId="77777777" w:rsidTr="007E7295">
        <w:tc>
          <w:tcPr>
            <w:tcW w:w="2083" w:type="dxa"/>
            <w:tcBorders>
              <w:top w:val="single" w:sz="4" w:space="0" w:color="005FB4"/>
              <w:bottom w:val="single" w:sz="4" w:space="0" w:color="005FB4"/>
            </w:tcBorders>
          </w:tcPr>
          <w:p w14:paraId="1B3AF8CB" w14:textId="77777777" w:rsidR="005367E6" w:rsidRPr="00F66F8E" w:rsidRDefault="005367E6" w:rsidP="00843812">
            <w:pPr>
              <w:pStyle w:val="NoSpacing"/>
              <w:rPr>
                <w:sz w:val="19"/>
                <w:szCs w:val="19"/>
              </w:rPr>
            </w:pPr>
            <w:r w:rsidRPr="00F66F8E">
              <w:rPr>
                <w:sz w:val="19"/>
                <w:szCs w:val="19"/>
              </w:rPr>
              <w:t>Surface and subsurface control measures</w:t>
            </w:r>
          </w:p>
        </w:tc>
        <w:tc>
          <w:tcPr>
            <w:tcW w:w="2875" w:type="dxa"/>
            <w:tcBorders>
              <w:top w:val="single" w:sz="4" w:space="0" w:color="005FB4"/>
              <w:bottom w:val="single" w:sz="4" w:space="0" w:color="005FB4"/>
            </w:tcBorders>
            <w:tcMar>
              <w:right w:w="28" w:type="dxa"/>
            </w:tcMar>
          </w:tcPr>
          <w:p w14:paraId="40673FC4" w14:textId="77777777" w:rsidR="005367E6" w:rsidRPr="00F66F8E" w:rsidRDefault="005367E6" w:rsidP="00843812">
            <w:pPr>
              <w:pStyle w:val="NoSpacing"/>
              <w:rPr>
                <w:sz w:val="19"/>
                <w:szCs w:val="19"/>
              </w:rPr>
            </w:pPr>
            <w:r w:rsidRPr="00F66F8E">
              <w:rPr>
                <w:sz w:val="19"/>
                <w:szCs w:val="19"/>
              </w:rPr>
              <w:t>Chapter 4 Treatment processes and systems</w:t>
            </w:r>
          </w:p>
        </w:tc>
        <w:tc>
          <w:tcPr>
            <w:tcW w:w="3831" w:type="dxa"/>
            <w:tcBorders>
              <w:top w:val="single" w:sz="4" w:space="0" w:color="005FB4"/>
              <w:bottom w:val="single" w:sz="4" w:space="0" w:color="005FB4"/>
            </w:tcBorders>
          </w:tcPr>
          <w:p w14:paraId="540608A3" w14:textId="77777777" w:rsidR="005367E6" w:rsidRPr="00F66F8E" w:rsidRDefault="005367E6" w:rsidP="00843812">
            <w:pPr>
              <w:pStyle w:val="NoSpacing"/>
              <w:rPr>
                <w:sz w:val="19"/>
                <w:szCs w:val="19"/>
              </w:rPr>
            </w:pPr>
            <w:r w:rsidRPr="00F66F8E">
              <w:rPr>
                <w:sz w:val="19"/>
                <w:szCs w:val="19"/>
              </w:rPr>
              <w:t>4.4.4 Subsurface drainage</w:t>
            </w:r>
          </w:p>
        </w:tc>
        <w:tc>
          <w:tcPr>
            <w:tcW w:w="1415" w:type="dxa"/>
            <w:tcBorders>
              <w:top w:val="single" w:sz="4" w:space="0" w:color="005FB4"/>
              <w:bottom w:val="single" w:sz="4" w:space="0" w:color="005FB4"/>
            </w:tcBorders>
          </w:tcPr>
          <w:p w14:paraId="0686252B" w14:textId="77777777" w:rsidR="005367E6" w:rsidRPr="00F66F8E" w:rsidRDefault="005367E6" w:rsidP="00843812">
            <w:pPr>
              <w:pStyle w:val="NoSpacing"/>
              <w:jc w:val="right"/>
              <w:rPr>
                <w:sz w:val="19"/>
                <w:szCs w:val="19"/>
              </w:rPr>
            </w:pPr>
            <w:r w:rsidRPr="00F66F8E">
              <w:rPr>
                <w:sz w:val="19"/>
                <w:szCs w:val="19"/>
              </w:rPr>
              <w:t>4–8</w:t>
            </w:r>
          </w:p>
        </w:tc>
      </w:tr>
    </w:tbl>
    <w:p w14:paraId="0B103B4D" w14:textId="77777777" w:rsidR="005367E6" w:rsidRPr="005367E6" w:rsidRDefault="005367E6" w:rsidP="00951B58">
      <w:pPr>
        <w:pStyle w:val="Heading2"/>
      </w:pPr>
      <w:bookmarkStart w:id="310" w:name="_Toc118183896"/>
      <w:bookmarkStart w:id="311" w:name="_Toc118183978"/>
      <w:bookmarkStart w:id="312" w:name="_Toc118184184"/>
      <w:bookmarkStart w:id="313" w:name="_Toc118184578"/>
      <w:bookmarkStart w:id="314" w:name="_Toc118273570"/>
      <w:bookmarkStart w:id="315" w:name="_Toc128577185"/>
      <w:bookmarkStart w:id="316" w:name="_Toc129094574"/>
      <w:bookmarkStart w:id="317" w:name="_Toc121909282"/>
      <w:bookmarkStart w:id="318" w:name="_Toc167096858"/>
      <w:bookmarkEnd w:id="310"/>
      <w:bookmarkEnd w:id="311"/>
      <w:bookmarkEnd w:id="312"/>
      <w:bookmarkEnd w:id="313"/>
      <w:bookmarkEnd w:id="314"/>
      <w:bookmarkEnd w:id="315"/>
      <w:bookmarkEnd w:id="316"/>
      <w:r w:rsidRPr="00D2781F">
        <w:t>Documentation</w:t>
      </w:r>
      <w:bookmarkEnd w:id="317"/>
      <w:bookmarkEnd w:id="318"/>
    </w:p>
    <w:p w14:paraId="08BFBC1D" w14:textId="6337117D" w:rsidR="005367E6" w:rsidRPr="00D2781F" w:rsidRDefault="005367E6" w:rsidP="007E7295">
      <w:pPr>
        <w:keepNext/>
        <w:keepLines/>
      </w:pPr>
      <w:r w:rsidRPr="00D2781F">
        <w:t xml:space="preserve">This section should be read in conjunction with Section 5.2 of the </w:t>
      </w:r>
      <w:r w:rsidR="0013280D">
        <w:t>GOWM</w:t>
      </w:r>
      <w:r w:rsidRPr="00D2781F">
        <w:t>.</w:t>
      </w:r>
    </w:p>
    <w:p w14:paraId="3EA04E6C" w14:textId="77777777" w:rsidR="005367E6" w:rsidRPr="005367E6" w:rsidRDefault="005367E6" w:rsidP="00536A66">
      <w:pPr>
        <w:pStyle w:val="Heading3"/>
      </w:pPr>
      <w:bookmarkStart w:id="319" w:name="_Toc121909283"/>
      <w:r w:rsidRPr="00D2781F">
        <w:t xml:space="preserve">Layout </w:t>
      </w:r>
      <w:bookmarkEnd w:id="319"/>
      <w:r w:rsidRPr="005367E6">
        <w:t>plans</w:t>
      </w:r>
    </w:p>
    <w:p w14:paraId="26ED4D51" w14:textId="77777777" w:rsidR="005367E6" w:rsidRPr="00D2781F" w:rsidRDefault="005367E6" w:rsidP="005367E6">
      <w:r w:rsidRPr="00D2781F">
        <w:t xml:space="preserve">Plans provide an important visual, </w:t>
      </w:r>
      <w:proofErr w:type="gramStart"/>
      <w:r w:rsidRPr="00D2781F">
        <w:t>spatial</w:t>
      </w:r>
      <w:proofErr w:type="gramEnd"/>
      <w:r w:rsidRPr="00D2781F">
        <w:t xml:space="preserve"> and graphical representation of the various elements that contribute to the broader onsite wastewater assessment, design, permit application evaluation and construction processes. Types of plans can include building/structure floor plans, locality plans, site assessment plans, onsite wastewater </w:t>
      </w:r>
      <w:r>
        <w:t xml:space="preserve">management </w:t>
      </w:r>
      <w:r w:rsidRPr="00D2781F">
        <w:t xml:space="preserve">plans and construction plans. </w:t>
      </w:r>
      <w:r>
        <w:t>I</w:t>
      </w:r>
      <w:r w:rsidRPr="00D2781F">
        <w:t xml:space="preserve">nformation about the various types of plans is provided in </w:t>
      </w:r>
      <w:r w:rsidRPr="00D2781F">
        <w:fldChar w:fldCharType="begin"/>
      </w:r>
      <w:r w:rsidRPr="00D2781F">
        <w:instrText xml:space="preserve"> REF _Ref121906427 \h </w:instrText>
      </w:r>
      <w:r w:rsidRPr="00D2781F">
        <w:fldChar w:fldCharType="separate"/>
      </w:r>
      <w:r w:rsidRPr="00D2781F">
        <w:t xml:space="preserve">Table </w:t>
      </w:r>
      <w:r w:rsidRPr="005367E6">
        <w:t>29</w:t>
      </w:r>
      <w:r w:rsidRPr="00D2781F">
        <w:fldChar w:fldCharType="end"/>
      </w:r>
      <w:r w:rsidRPr="00D2781F">
        <w:t>.</w:t>
      </w:r>
    </w:p>
    <w:p w14:paraId="78BBEC39" w14:textId="77777777" w:rsidR="005367E6" w:rsidRPr="00D2781F" w:rsidRDefault="005367E6" w:rsidP="00326483">
      <w:pPr>
        <w:pStyle w:val="NoSpacing"/>
        <w:keepNext/>
      </w:pPr>
      <w:r w:rsidRPr="00D2781F">
        <w:t>Several characteristics and features are common across most plans such as:</w:t>
      </w:r>
    </w:p>
    <w:p w14:paraId="5C6231B4" w14:textId="77777777" w:rsidR="005367E6" w:rsidRPr="005367E6" w:rsidRDefault="005367E6" w:rsidP="007C7982">
      <w:pPr>
        <w:pStyle w:val="ListBullet"/>
      </w:pPr>
      <w:r w:rsidRPr="003239D2">
        <w:t xml:space="preserve">plan </w:t>
      </w:r>
      <w:r w:rsidRPr="005367E6">
        <w:t xml:space="preserve">information – typically includes plan title, preparation date, unique identification and revision </w:t>
      </w:r>
      <w:proofErr w:type="gramStart"/>
      <w:r w:rsidRPr="005367E6">
        <w:t>information</w:t>
      </w:r>
      <w:proofErr w:type="gramEnd"/>
    </w:p>
    <w:p w14:paraId="3E19AEEB" w14:textId="07E0E713" w:rsidR="005367E6" w:rsidRPr="005367E6" w:rsidRDefault="005367E6" w:rsidP="007C7982">
      <w:pPr>
        <w:pStyle w:val="ListBullet"/>
      </w:pPr>
      <w:r>
        <w:t>p</w:t>
      </w:r>
      <w:r w:rsidRPr="005367E6">
        <w:t xml:space="preserve">lan size – </w:t>
      </w:r>
      <w:r w:rsidR="00F340A3">
        <w:t>should</w:t>
      </w:r>
      <w:r w:rsidRPr="005367E6">
        <w:t xml:space="preserve"> be adequate to enable the annotated features to be easily identified and understood, they are typically presented in A4 or A3</w:t>
      </w:r>
    </w:p>
    <w:p w14:paraId="7A582FC1" w14:textId="77777777" w:rsidR="005367E6" w:rsidRPr="005367E6" w:rsidRDefault="005367E6" w:rsidP="007C7982">
      <w:pPr>
        <w:pStyle w:val="ListBullet"/>
      </w:pPr>
      <w:r>
        <w:lastRenderedPageBreak/>
        <w:t>s</w:t>
      </w:r>
      <w:r w:rsidRPr="005367E6">
        <w:t xml:space="preserve">cale bar or ratio – provides the reader with the ability to measure length and </w:t>
      </w:r>
      <w:proofErr w:type="gramStart"/>
      <w:r w:rsidRPr="005367E6">
        <w:t>distance</w:t>
      </w:r>
      <w:proofErr w:type="gramEnd"/>
    </w:p>
    <w:p w14:paraId="242CFCC5" w14:textId="3CD10259" w:rsidR="005367E6" w:rsidRPr="005367E6" w:rsidRDefault="005367E6" w:rsidP="007C7982">
      <w:pPr>
        <w:pStyle w:val="ListBullet"/>
      </w:pPr>
      <w:r w:rsidRPr="003239D2">
        <w:t xml:space="preserve">north </w:t>
      </w:r>
      <w:r w:rsidRPr="005367E6">
        <w:t xml:space="preserve">direction – provides the reader with a point of orientation for information on the plan relative to the direction north, </w:t>
      </w:r>
      <w:r w:rsidR="00CB6B30">
        <w:t>which</w:t>
      </w:r>
      <w:r w:rsidR="00CB6B30" w:rsidRPr="005367E6">
        <w:t xml:space="preserve"> </w:t>
      </w:r>
      <w:r w:rsidRPr="005367E6">
        <w:t xml:space="preserve">can also be helpful when the locality of the plan is unfamiliar and there are no known points of </w:t>
      </w:r>
      <w:proofErr w:type="gramStart"/>
      <w:r w:rsidRPr="005367E6">
        <w:t>reference</w:t>
      </w:r>
      <w:proofErr w:type="gramEnd"/>
    </w:p>
    <w:p w14:paraId="6CE9DC91" w14:textId="77777777" w:rsidR="005367E6" w:rsidRPr="005367E6" w:rsidRDefault="005367E6" w:rsidP="007C7982">
      <w:pPr>
        <w:pStyle w:val="ListBullet"/>
      </w:pPr>
      <w:r w:rsidRPr="003239D2">
        <w:t xml:space="preserve">legend </w:t>
      </w:r>
      <w:r w:rsidRPr="005367E6">
        <w:t>or key – defines the symbols and notations used on the plan (presentation of the symbols should consider the possibility of the plan being presented in black and white rather than colour)</w:t>
      </w:r>
    </w:p>
    <w:p w14:paraId="62BFA00F" w14:textId="6C35866E" w:rsidR="005367E6" w:rsidRPr="005367E6" w:rsidRDefault="005367E6" w:rsidP="007C7982">
      <w:pPr>
        <w:pStyle w:val="ListBullet"/>
      </w:pPr>
      <w:r w:rsidRPr="00B44F48">
        <w:t xml:space="preserve">text </w:t>
      </w:r>
      <w:r w:rsidRPr="005367E6">
        <w:t xml:space="preserve">characteristics – font type, </w:t>
      </w:r>
      <w:proofErr w:type="gramStart"/>
      <w:r w:rsidRPr="005367E6">
        <w:t>size</w:t>
      </w:r>
      <w:proofErr w:type="gramEnd"/>
      <w:r w:rsidRPr="005367E6">
        <w:t xml:space="preserve"> and colour for annotated or overlayed text should enable the text to be easily read.</w:t>
      </w:r>
    </w:p>
    <w:p w14:paraId="6C6C432D" w14:textId="6AE847E7" w:rsidR="005367E6" w:rsidRPr="005367E6" w:rsidRDefault="005367E6" w:rsidP="006301E5">
      <w:pPr>
        <w:pStyle w:val="Caption"/>
      </w:pPr>
      <w:bookmarkStart w:id="320" w:name="_Ref121840539"/>
      <w:bookmarkStart w:id="321" w:name="_Ref121906427"/>
      <w:bookmarkStart w:id="322" w:name="_Toc121909350"/>
      <w:bookmarkStart w:id="323" w:name="_Toc167176729"/>
      <w:r w:rsidRPr="00D2781F">
        <w:t xml:space="preserve">Table </w:t>
      </w:r>
      <w:r>
        <w:fldChar w:fldCharType="begin"/>
      </w:r>
      <w:r>
        <w:instrText>SEQ Table \* ARABIC</w:instrText>
      </w:r>
      <w:r>
        <w:fldChar w:fldCharType="separate"/>
      </w:r>
      <w:r w:rsidRPr="005367E6">
        <w:t>29</w:t>
      </w:r>
      <w:r>
        <w:fldChar w:fldCharType="end"/>
      </w:r>
      <w:bookmarkEnd w:id="320"/>
      <w:bookmarkEnd w:id="321"/>
      <w:r w:rsidRPr="005367E6">
        <w:t>:</w:t>
      </w:r>
      <w:r w:rsidRPr="00D2781F">
        <w:t xml:space="preserve"> Types of </w:t>
      </w:r>
      <w:r>
        <w:t>l</w:t>
      </w:r>
      <w:r w:rsidRPr="00D2781F">
        <w:t xml:space="preserve">ayout </w:t>
      </w:r>
      <w:bookmarkEnd w:id="322"/>
      <w:r>
        <w:t>p</w:t>
      </w:r>
      <w:r w:rsidRPr="00D2781F">
        <w:t>lans</w:t>
      </w:r>
      <w:bookmarkEnd w:id="323"/>
    </w:p>
    <w:tbl>
      <w:tblPr>
        <w:tblStyle w:val="EPA"/>
        <w:tblW w:w="0" w:type="auto"/>
        <w:tblCellMar>
          <w:top w:w="113" w:type="dxa"/>
          <w:bottom w:w="113" w:type="dxa"/>
        </w:tblCellMar>
        <w:tblLook w:val="0420" w:firstRow="1" w:lastRow="0" w:firstColumn="0" w:lastColumn="0" w:noHBand="0" w:noVBand="1"/>
      </w:tblPr>
      <w:tblGrid>
        <w:gridCol w:w="2127"/>
        <w:gridCol w:w="3520"/>
        <w:gridCol w:w="3379"/>
      </w:tblGrid>
      <w:tr w:rsidR="005367E6" w:rsidRPr="006B1844" w14:paraId="3577BA9A" w14:textId="77777777" w:rsidTr="00E13FE7">
        <w:trPr>
          <w:cnfStyle w:val="100000000000" w:firstRow="1" w:lastRow="0" w:firstColumn="0" w:lastColumn="0" w:oddVBand="0" w:evenVBand="0" w:oddHBand="0" w:evenHBand="0" w:firstRowFirstColumn="0" w:firstRowLastColumn="0" w:lastRowFirstColumn="0" w:lastRowLastColumn="0"/>
          <w:tblHeader/>
        </w:trPr>
        <w:tc>
          <w:tcPr>
            <w:tcW w:w="2127" w:type="dxa"/>
            <w:tcMar>
              <w:bottom w:w="0" w:type="dxa"/>
            </w:tcMar>
          </w:tcPr>
          <w:p w14:paraId="105A0C7D" w14:textId="77777777" w:rsidR="005367E6" w:rsidRPr="006B1844" w:rsidRDefault="005367E6" w:rsidP="000C22BD">
            <w:pPr>
              <w:pStyle w:val="Tabletext"/>
              <w:rPr>
                <w:rStyle w:val="CharacterStyle-Blue"/>
              </w:rPr>
            </w:pPr>
            <w:r w:rsidRPr="006B1844">
              <w:rPr>
                <w:rStyle w:val="CharacterStyle-Blue"/>
              </w:rPr>
              <w:t>Plan type</w:t>
            </w:r>
          </w:p>
        </w:tc>
        <w:tc>
          <w:tcPr>
            <w:tcW w:w="3520" w:type="dxa"/>
            <w:tcMar>
              <w:bottom w:w="0" w:type="dxa"/>
            </w:tcMar>
          </w:tcPr>
          <w:p w14:paraId="699DC3B1" w14:textId="77777777" w:rsidR="005367E6" w:rsidRPr="006B1844" w:rsidRDefault="005367E6" w:rsidP="000C22BD">
            <w:pPr>
              <w:pStyle w:val="Tabletext"/>
              <w:rPr>
                <w:rStyle w:val="CharacterStyle-Blue"/>
              </w:rPr>
            </w:pPr>
            <w:r w:rsidRPr="006B1844">
              <w:rPr>
                <w:rStyle w:val="CharacterStyle-Blue"/>
              </w:rPr>
              <w:t>Description</w:t>
            </w:r>
          </w:p>
        </w:tc>
        <w:tc>
          <w:tcPr>
            <w:tcW w:w="3379" w:type="dxa"/>
            <w:tcMar>
              <w:bottom w:w="0" w:type="dxa"/>
            </w:tcMar>
          </w:tcPr>
          <w:p w14:paraId="6469448D" w14:textId="77777777" w:rsidR="005367E6" w:rsidRPr="006B1844" w:rsidRDefault="005367E6" w:rsidP="000C22BD">
            <w:pPr>
              <w:pStyle w:val="Tabletext"/>
              <w:rPr>
                <w:rStyle w:val="CharacterStyle-Blue"/>
              </w:rPr>
            </w:pPr>
            <w:r w:rsidRPr="006B1844">
              <w:rPr>
                <w:rStyle w:val="CharacterStyle-Blue"/>
              </w:rPr>
              <w:t>Typical information</w:t>
            </w:r>
          </w:p>
        </w:tc>
      </w:tr>
      <w:tr w:rsidR="005367E6" w:rsidRPr="00D2781F" w14:paraId="3D188C60" w14:textId="77777777" w:rsidTr="00203981">
        <w:tc>
          <w:tcPr>
            <w:tcW w:w="2127" w:type="dxa"/>
          </w:tcPr>
          <w:p w14:paraId="4D3E7691" w14:textId="77777777" w:rsidR="005367E6" w:rsidRPr="005367E6" w:rsidRDefault="005367E6" w:rsidP="000C22BD">
            <w:pPr>
              <w:pStyle w:val="Tabletext"/>
            </w:pPr>
            <w:r w:rsidRPr="0008573A">
              <w:t xml:space="preserve">Locality </w:t>
            </w:r>
            <w:r w:rsidRPr="005367E6">
              <w:t>plan</w:t>
            </w:r>
          </w:p>
        </w:tc>
        <w:tc>
          <w:tcPr>
            <w:tcW w:w="3520" w:type="dxa"/>
          </w:tcPr>
          <w:p w14:paraId="70578399" w14:textId="77777777" w:rsidR="005367E6" w:rsidRPr="005367E6" w:rsidRDefault="005367E6" w:rsidP="000C22BD">
            <w:pPr>
              <w:pStyle w:val="Tabletext"/>
            </w:pPr>
            <w:r w:rsidRPr="00D8332B">
              <w:t xml:space="preserve">Locality plans are a simple way of spatially locating the property on which the </w:t>
            </w:r>
            <w:r w:rsidRPr="005367E6">
              <w:t>OWMS is proposed in the context of the broader area. A locality plan can be a useful inclusion in reports where the target audience is unfamiliar with the area.</w:t>
            </w:r>
          </w:p>
        </w:tc>
        <w:tc>
          <w:tcPr>
            <w:tcW w:w="3379" w:type="dxa"/>
          </w:tcPr>
          <w:p w14:paraId="68606623" w14:textId="77777777" w:rsidR="005367E6" w:rsidRPr="005367E6" w:rsidRDefault="005367E6" w:rsidP="00203981">
            <w:pPr>
              <w:pStyle w:val="Tabletextdotpoint"/>
            </w:pPr>
            <w:r w:rsidRPr="00D8332B">
              <w:t>The property (i.e., boundary indication)</w:t>
            </w:r>
          </w:p>
          <w:p w14:paraId="553B39BC" w14:textId="77777777" w:rsidR="005367E6" w:rsidRPr="005367E6" w:rsidRDefault="005367E6" w:rsidP="00203981">
            <w:pPr>
              <w:pStyle w:val="Tabletextdotpoint"/>
            </w:pPr>
            <w:r w:rsidRPr="00D8332B">
              <w:t>Road names (i.e., roads surrounding the property)</w:t>
            </w:r>
          </w:p>
          <w:p w14:paraId="5C22C626" w14:textId="77777777" w:rsidR="005367E6" w:rsidRPr="005367E6" w:rsidRDefault="005367E6" w:rsidP="00203981">
            <w:pPr>
              <w:pStyle w:val="Tabletextdotpoint"/>
            </w:pPr>
            <w:r w:rsidRPr="00D8332B">
              <w:t>Key points of reference (e.g., towns or other main features)</w:t>
            </w:r>
          </w:p>
        </w:tc>
      </w:tr>
      <w:tr w:rsidR="005367E6" w:rsidRPr="00D2781F" w14:paraId="43AB4CBA" w14:textId="77777777" w:rsidTr="00203981">
        <w:tc>
          <w:tcPr>
            <w:tcW w:w="2127" w:type="dxa"/>
          </w:tcPr>
          <w:p w14:paraId="71CE2047" w14:textId="77777777" w:rsidR="005367E6" w:rsidRPr="005367E6" w:rsidRDefault="005367E6" w:rsidP="000C22BD">
            <w:pPr>
              <w:pStyle w:val="Tabletext"/>
            </w:pPr>
            <w:r w:rsidRPr="0008573A">
              <w:t xml:space="preserve">Site </w:t>
            </w:r>
            <w:r w:rsidRPr="005367E6">
              <w:t>assessment plan</w:t>
            </w:r>
          </w:p>
        </w:tc>
        <w:tc>
          <w:tcPr>
            <w:tcW w:w="3520" w:type="dxa"/>
          </w:tcPr>
          <w:p w14:paraId="0BB94918" w14:textId="77777777" w:rsidR="005367E6" w:rsidRPr="005367E6" w:rsidRDefault="005367E6" w:rsidP="000C22BD">
            <w:pPr>
              <w:pStyle w:val="Tabletext"/>
            </w:pPr>
            <w:r w:rsidRPr="00D8332B">
              <w:t>Site assessment plans typically focus on the outcomes of the site and soil investigation. Site, soil, environmental and built features either observed from the site investigation or identified from GIS mapping data or other sources are included on the plan. The plan can be useful in conveying the degree of limitation that the features may pose to onsite wastewater management.</w:t>
            </w:r>
          </w:p>
        </w:tc>
        <w:tc>
          <w:tcPr>
            <w:tcW w:w="3379" w:type="dxa"/>
          </w:tcPr>
          <w:p w14:paraId="5E35D696" w14:textId="77777777" w:rsidR="005367E6" w:rsidRPr="005367E6" w:rsidRDefault="005367E6" w:rsidP="00203981">
            <w:pPr>
              <w:pStyle w:val="Tabletextdotpoint"/>
            </w:pPr>
            <w:r w:rsidRPr="00D8332B">
              <w:t>Property boundaries</w:t>
            </w:r>
          </w:p>
          <w:p w14:paraId="52763386" w14:textId="77777777" w:rsidR="005367E6" w:rsidRPr="005367E6" w:rsidRDefault="005367E6" w:rsidP="00203981">
            <w:pPr>
              <w:pStyle w:val="Tabletextdotpoint"/>
            </w:pPr>
            <w:r w:rsidRPr="00D8332B">
              <w:t xml:space="preserve">Existing buildings, structures, </w:t>
            </w:r>
            <w:proofErr w:type="gramStart"/>
            <w:r w:rsidRPr="00D8332B">
              <w:t>driveways</w:t>
            </w:r>
            <w:proofErr w:type="gramEnd"/>
            <w:r w:rsidRPr="00D8332B">
              <w:t xml:space="preserve"> and easements</w:t>
            </w:r>
          </w:p>
          <w:p w14:paraId="1BA37F43" w14:textId="77777777" w:rsidR="005367E6" w:rsidRPr="005367E6" w:rsidRDefault="005367E6" w:rsidP="00203981">
            <w:pPr>
              <w:pStyle w:val="Tabletextdotpoint"/>
            </w:pPr>
            <w:r w:rsidRPr="00D8332B">
              <w:t>Water features such as drains, groundwater bores, dams</w:t>
            </w:r>
            <w:r w:rsidRPr="005367E6">
              <w:t xml:space="preserve"> and </w:t>
            </w:r>
            <w:proofErr w:type="gramStart"/>
            <w:r w:rsidRPr="005367E6">
              <w:t>waterways</w:t>
            </w:r>
            <w:proofErr w:type="gramEnd"/>
          </w:p>
          <w:p w14:paraId="6A55F02C" w14:textId="60A460A7" w:rsidR="005367E6" w:rsidRPr="005367E6" w:rsidRDefault="005367E6" w:rsidP="00203981">
            <w:pPr>
              <w:pStyle w:val="Tabletextdotpoint"/>
            </w:pPr>
            <w:r w:rsidRPr="00D8332B">
              <w:t>Sensitive receiving environments</w:t>
            </w:r>
            <w:r w:rsidR="00FA1E8C">
              <w:t xml:space="preserve"> and potential receptors</w:t>
            </w:r>
          </w:p>
          <w:p w14:paraId="7DEBC915" w14:textId="77777777" w:rsidR="005367E6" w:rsidRPr="005367E6" w:rsidRDefault="005367E6" w:rsidP="00203981">
            <w:pPr>
              <w:pStyle w:val="Tabletextdotpoint"/>
            </w:pPr>
            <w:r w:rsidRPr="00D8332B">
              <w:t>Topography and terrain features</w:t>
            </w:r>
          </w:p>
          <w:p w14:paraId="598E298E" w14:textId="77777777" w:rsidR="005367E6" w:rsidRPr="005367E6" w:rsidRDefault="005367E6" w:rsidP="00203981">
            <w:pPr>
              <w:pStyle w:val="Tabletextdotpoint"/>
            </w:pPr>
            <w:r w:rsidRPr="00D8332B">
              <w:t>Soil test pit locations</w:t>
            </w:r>
          </w:p>
          <w:p w14:paraId="3DDD2166" w14:textId="77777777" w:rsidR="005367E6" w:rsidRPr="005367E6" w:rsidRDefault="005367E6" w:rsidP="00203981">
            <w:pPr>
              <w:pStyle w:val="Tabletextdotpoint"/>
            </w:pPr>
            <w:r w:rsidRPr="00D8332B">
              <w:t>Elevation contours of an appropriate resolution and/or indication of ground slope and direction</w:t>
            </w:r>
          </w:p>
          <w:p w14:paraId="675726B6" w14:textId="77777777" w:rsidR="005367E6" w:rsidRPr="005367E6" w:rsidRDefault="005367E6" w:rsidP="00203981">
            <w:pPr>
              <w:pStyle w:val="Tabletextdotpoint"/>
            </w:pPr>
            <w:r w:rsidRPr="00D8332B">
              <w:t>Aerial photography (if applicable and available)</w:t>
            </w:r>
          </w:p>
          <w:p w14:paraId="1574FA19" w14:textId="77777777" w:rsidR="005367E6" w:rsidRPr="005367E6" w:rsidRDefault="005367E6" w:rsidP="00203981">
            <w:pPr>
              <w:pStyle w:val="Tabletextdotpoint"/>
            </w:pPr>
            <w:r w:rsidRPr="00D8332B">
              <w:t xml:space="preserve">Plan information, legend, </w:t>
            </w:r>
            <w:proofErr w:type="gramStart"/>
            <w:r w:rsidRPr="00D8332B">
              <w:t>scale</w:t>
            </w:r>
            <w:proofErr w:type="gramEnd"/>
            <w:r w:rsidRPr="00D8332B">
              <w:t xml:space="preserve"> and northing</w:t>
            </w:r>
          </w:p>
        </w:tc>
      </w:tr>
      <w:tr w:rsidR="005367E6" w:rsidRPr="00D2781F" w14:paraId="63E81033" w14:textId="77777777" w:rsidTr="00203981">
        <w:tc>
          <w:tcPr>
            <w:tcW w:w="2127" w:type="dxa"/>
          </w:tcPr>
          <w:p w14:paraId="1DAB4587" w14:textId="77777777" w:rsidR="005367E6" w:rsidRPr="005367E6" w:rsidRDefault="005367E6" w:rsidP="000C22BD">
            <w:pPr>
              <w:pStyle w:val="Tabletext"/>
            </w:pPr>
            <w:r>
              <w:t>S</w:t>
            </w:r>
            <w:r w:rsidRPr="005367E6">
              <w:t>ite wastewater management plan</w:t>
            </w:r>
          </w:p>
        </w:tc>
        <w:tc>
          <w:tcPr>
            <w:tcW w:w="3520" w:type="dxa"/>
          </w:tcPr>
          <w:p w14:paraId="4E970A3C" w14:textId="77777777" w:rsidR="005367E6" w:rsidRPr="005367E6" w:rsidRDefault="005367E6" w:rsidP="000C22BD">
            <w:pPr>
              <w:pStyle w:val="Tabletext"/>
            </w:pPr>
            <w:r>
              <w:t>Site</w:t>
            </w:r>
            <w:r w:rsidRPr="005367E6">
              <w:t xml:space="preserve"> wastewater management plans focus on the selected wastewater system determined to be most appropriate for the site. This type of plan provides readers with the ability to conceptualise how the </w:t>
            </w:r>
            <w:r w:rsidRPr="005367E6">
              <w:lastRenderedPageBreak/>
              <w:t>location and footprint of the selected treatment plant and EDS integrates with the built environment (i.e., the development) and the site, environmental and surrounding characteristics.</w:t>
            </w:r>
          </w:p>
          <w:p w14:paraId="1370707F" w14:textId="77777777" w:rsidR="005367E6" w:rsidRPr="005367E6" w:rsidRDefault="005367E6" w:rsidP="000C22BD">
            <w:pPr>
              <w:pStyle w:val="Tabletext"/>
            </w:pPr>
            <w:r w:rsidRPr="00D8332B">
              <w:t xml:space="preserve">The level of information captured in the onsite wastewater </w:t>
            </w:r>
            <w:r w:rsidRPr="005367E6">
              <w:t xml:space="preserve">management plan will vary depending on the complexity of the development and property features. </w:t>
            </w:r>
          </w:p>
          <w:p w14:paraId="5B9883AA" w14:textId="77777777" w:rsidR="005367E6" w:rsidRPr="005367E6" w:rsidRDefault="005367E6" w:rsidP="000C22BD">
            <w:pPr>
              <w:pStyle w:val="Tabletext"/>
            </w:pPr>
            <w:r w:rsidRPr="00D8332B">
              <w:t xml:space="preserve">Depending on the size of the property, it may be necessary to prepare several plans such as a broader overview plan and a separate more detailed plan of the </w:t>
            </w:r>
            <w:r w:rsidRPr="005367E6">
              <w:t>OWMS area.</w:t>
            </w:r>
          </w:p>
        </w:tc>
        <w:tc>
          <w:tcPr>
            <w:tcW w:w="3379" w:type="dxa"/>
          </w:tcPr>
          <w:p w14:paraId="04FFEE33" w14:textId="77777777" w:rsidR="005367E6" w:rsidRPr="005367E6" w:rsidRDefault="005367E6" w:rsidP="00203981">
            <w:pPr>
              <w:pStyle w:val="Tabletextdotpoint"/>
            </w:pPr>
            <w:r w:rsidRPr="00D8332B">
              <w:lastRenderedPageBreak/>
              <w:t>Property boundaries</w:t>
            </w:r>
          </w:p>
          <w:p w14:paraId="6961BB0B" w14:textId="77777777" w:rsidR="005367E6" w:rsidRPr="005367E6" w:rsidRDefault="005367E6" w:rsidP="00203981">
            <w:pPr>
              <w:pStyle w:val="Tabletextdotpoint"/>
            </w:pPr>
            <w:r w:rsidRPr="00D8332B">
              <w:t>Existing and proposed buildings and other structures</w:t>
            </w:r>
          </w:p>
          <w:p w14:paraId="65518EC1" w14:textId="77777777" w:rsidR="005367E6" w:rsidRPr="005367E6" w:rsidRDefault="005367E6" w:rsidP="00203981">
            <w:pPr>
              <w:pStyle w:val="Tabletextdotpoint"/>
            </w:pPr>
            <w:r w:rsidRPr="00D8332B">
              <w:t>Treatment tank(s) location</w:t>
            </w:r>
          </w:p>
          <w:p w14:paraId="04DE6253" w14:textId="77777777" w:rsidR="005367E6" w:rsidRPr="005367E6" w:rsidRDefault="005367E6" w:rsidP="00203981">
            <w:pPr>
              <w:pStyle w:val="Tabletextdotpoint"/>
            </w:pPr>
            <w:r w:rsidRPr="00D8332B">
              <w:lastRenderedPageBreak/>
              <w:t xml:space="preserve">Primary and reserve effluent dispersal areas including any EDS design </w:t>
            </w:r>
            <w:proofErr w:type="gramStart"/>
            <w:r w:rsidRPr="00D8332B">
              <w:t>features</w:t>
            </w:r>
            <w:proofErr w:type="gramEnd"/>
          </w:p>
          <w:p w14:paraId="626EC651" w14:textId="77777777" w:rsidR="005367E6" w:rsidRPr="005367E6" w:rsidRDefault="005367E6" w:rsidP="00203981">
            <w:pPr>
              <w:pStyle w:val="Tabletextdotpoint"/>
            </w:pPr>
            <w:r w:rsidRPr="00D8332B">
              <w:t xml:space="preserve">Buffer or exclusion zones that may be relevant to the system design. The annotation of measured distances between the EDS and identified features can be a helpful </w:t>
            </w:r>
            <w:proofErr w:type="gramStart"/>
            <w:r w:rsidRPr="00D8332B">
              <w:t>inclusion</w:t>
            </w:r>
            <w:proofErr w:type="gramEnd"/>
          </w:p>
          <w:p w14:paraId="4EBB0C28" w14:textId="77777777" w:rsidR="005367E6" w:rsidRPr="005367E6" w:rsidRDefault="005367E6" w:rsidP="00203981">
            <w:pPr>
              <w:pStyle w:val="Tabletextdotpoint"/>
            </w:pPr>
            <w:r w:rsidRPr="00D8332B">
              <w:t>Location of storm water and subsoil water control measures (if applicable)</w:t>
            </w:r>
          </w:p>
          <w:p w14:paraId="78CE4899" w14:textId="77777777" w:rsidR="005367E6" w:rsidRPr="005367E6" w:rsidRDefault="005367E6" w:rsidP="00203981">
            <w:pPr>
              <w:pStyle w:val="Tabletextdotpoint"/>
            </w:pPr>
            <w:r w:rsidRPr="00D8332B">
              <w:t xml:space="preserve">Topography and terrain feature relevant to the property and </w:t>
            </w:r>
            <w:proofErr w:type="gramStart"/>
            <w:r w:rsidRPr="005367E6">
              <w:t>OWMS</w:t>
            </w:r>
            <w:proofErr w:type="gramEnd"/>
          </w:p>
          <w:p w14:paraId="1CC40F45" w14:textId="77777777" w:rsidR="005367E6" w:rsidRPr="005367E6" w:rsidRDefault="005367E6" w:rsidP="00203981">
            <w:pPr>
              <w:pStyle w:val="Tabletextdotpoint"/>
            </w:pPr>
            <w:r w:rsidRPr="00D8332B">
              <w:t>Elevation contours of an appropriate resolution and/or indication of ground slope and direction</w:t>
            </w:r>
          </w:p>
          <w:p w14:paraId="288A7CF2" w14:textId="77777777" w:rsidR="005367E6" w:rsidRPr="005367E6" w:rsidRDefault="005367E6" w:rsidP="00203981">
            <w:pPr>
              <w:pStyle w:val="Tabletextdotpoint"/>
            </w:pPr>
            <w:r w:rsidRPr="00D8332B">
              <w:t xml:space="preserve">Plan information, legend, </w:t>
            </w:r>
            <w:proofErr w:type="gramStart"/>
            <w:r w:rsidRPr="00D8332B">
              <w:t>scale</w:t>
            </w:r>
            <w:proofErr w:type="gramEnd"/>
            <w:r w:rsidRPr="00D8332B">
              <w:t xml:space="preserve"> and northing</w:t>
            </w:r>
          </w:p>
        </w:tc>
      </w:tr>
      <w:tr w:rsidR="005367E6" w:rsidRPr="00D2781F" w14:paraId="03E92FA3" w14:textId="77777777" w:rsidTr="00203981">
        <w:tc>
          <w:tcPr>
            <w:tcW w:w="2127" w:type="dxa"/>
          </w:tcPr>
          <w:p w14:paraId="58C26EE2" w14:textId="77777777" w:rsidR="005367E6" w:rsidRPr="005367E6" w:rsidRDefault="005367E6" w:rsidP="000C22BD">
            <w:pPr>
              <w:pStyle w:val="Tabletext"/>
            </w:pPr>
            <w:r w:rsidRPr="0008573A">
              <w:lastRenderedPageBreak/>
              <w:t xml:space="preserve">Construction </w:t>
            </w:r>
            <w:r w:rsidRPr="005367E6">
              <w:t>plan</w:t>
            </w:r>
          </w:p>
        </w:tc>
        <w:tc>
          <w:tcPr>
            <w:tcW w:w="3520" w:type="dxa"/>
          </w:tcPr>
          <w:p w14:paraId="3624C5B2" w14:textId="77777777" w:rsidR="005367E6" w:rsidRPr="005367E6" w:rsidRDefault="005367E6" w:rsidP="000C22BD">
            <w:pPr>
              <w:pStyle w:val="Tabletext"/>
            </w:pPr>
            <w:r w:rsidRPr="00D2781F">
              <w:t xml:space="preserve">Construction plans are a set of documents that define the requirements for construction of the </w:t>
            </w:r>
            <w:r w:rsidRPr="005367E6">
              <w:t xml:space="preserve">OWMS. The need for construction plans will depend on the scale and/or complexity of the EDS design and scope of works. Construction plans are typically not required for standard domestic EDS projects. </w:t>
            </w:r>
          </w:p>
          <w:p w14:paraId="3BC0FF3A" w14:textId="2837EDDF" w:rsidR="005367E6" w:rsidRPr="005367E6" w:rsidRDefault="005367E6" w:rsidP="000C22BD">
            <w:pPr>
              <w:pStyle w:val="Tabletext"/>
            </w:pPr>
            <w:r w:rsidRPr="00D2781F">
              <w:t xml:space="preserve">An intermediate option that can be useful for EDS design and construction is the use of standard drawings and typical arrangements to support a conceptual design and </w:t>
            </w:r>
            <w:r w:rsidRPr="005367E6">
              <w:t xml:space="preserve">onsite wastewater management plan without preparing a site-specific design. </w:t>
            </w:r>
            <w:r w:rsidRPr="005367E6">
              <w:fldChar w:fldCharType="begin"/>
            </w:r>
            <w:r w:rsidRPr="005367E6">
              <w:instrText xml:space="preserve"> REF _Ref118453486 \r \h  \* MERGEFORMAT </w:instrText>
            </w:r>
            <w:r w:rsidRPr="005367E6">
              <w:fldChar w:fldCharType="separate"/>
            </w:r>
            <w:r w:rsidRPr="005367E6">
              <w:t>Appendix 1</w:t>
            </w:r>
            <w:r w:rsidRPr="005367E6">
              <w:fldChar w:fldCharType="end"/>
            </w:r>
            <w:r w:rsidRPr="005367E6">
              <w:t xml:space="preserve"> contains some examples of </w:t>
            </w:r>
            <w:r w:rsidR="007554D3">
              <w:t>EDRS schematics</w:t>
            </w:r>
            <w:r w:rsidRPr="005367E6">
              <w:t>.</w:t>
            </w:r>
          </w:p>
        </w:tc>
        <w:tc>
          <w:tcPr>
            <w:tcW w:w="3379" w:type="dxa"/>
          </w:tcPr>
          <w:p w14:paraId="760C2B6F" w14:textId="77777777" w:rsidR="005367E6" w:rsidRPr="005367E6" w:rsidRDefault="005367E6" w:rsidP="00203981">
            <w:pPr>
              <w:pStyle w:val="Tabletextdotpoint"/>
            </w:pPr>
            <w:r>
              <w:t>P</w:t>
            </w:r>
            <w:r w:rsidRPr="005367E6">
              <w:t xml:space="preserve">lans can include both plan views and cross-section views and may form part of a system design specification package (Section </w:t>
            </w:r>
            <w:r w:rsidRPr="005367E6">
              <w:fldChar w:fldCharType="begin"/>
            </w:r>
            <w:r w:rsidRPr="005367E6">
              <w:instrText xml:space="preserve"> REF _Ref118453526 \r \h  \* MERGEFORMAT </w:instrText>
            </w:r>
            <w:r w:rsidRPr="005367E6">
              <w:fldChar w:fldCharType="separate"/>
            </w:r>
            <w:r w:rsidRPr="005367E6">
              <w:t>4.8.2</w:t>
            </w:r>
            <w:r w:rsidRPr="005367E6">
              <w:fldChar w:fldCharType="end"/>
            </w:r>
            <w:r w:rsidRPr="005367E6">
              <w:t xml:space="preserve">) </w:t>
            </w:r>
          </w:p>
          <w:p w14:paraId="4BEB3995" w14:textId="77777777" w:rsidR="005367E6" w:rsidRPr="005367E6" w:rsidRDefault="005367E6" w:rsidP="00203981">
            <w:pPr>
              <w:pStyle w:val="Tabletextdotpoint"/>
            </w:pPr>
            <w:r w:rsidRPr="00F406CA">
              <w:t>OWMS d</w:t>
            </w:r>
            <w:r w:rsidRPr="005367E6">
              <w:t xml:space="preserve">esign, materials, </w:t>
            </w:r>
            <w:proofErr w:type="gramStart"/>
            <w:r w:rsidRPr="005367E6">
              <w:t>location</w:t>
            </w:r>
            <w:proofErr w:type="gramEnd"/>
            <w:r w:rsidRPr="005367E6">
              <w:t xml:space="preserve"> and dimensions</w:t>
            </w:r>
          </w:p>
          <w:p w14:paraId="1A0CF780" w14:textId="77777777" w:rsidR="005367E6" w:rsidRPr="005367E6" w:rsidRDefault="005367E6" w:rsidP="00203981">
            <w:pPr>
              <w:pStyle w:val="Tabletextdotpoint"/>
            </w:pPr>
            <w:r>
              <w:t>C</w:t>
            </w:r>
            <w:r w:rsidRPr="005367E6">
              <w:t xml:space="preserve">onstruction technique </w:t>
            </w:r>
          </w:p>
          <w:p w14:paraId="7E7FB254" w14:textId="5A7C3E8D" w:rsidR="005367E6" w:rsidRPr="005367E6" w:rsidRDefault="0039663A" w:rsidP="00203981">
            <w:pPr>
              <w:pStyle w:val="Tabletextdotpoint"/>
            </w:pPr>
            <w:r>
              <w:t>EDRS schematics</w:t>
            </w:r>
            <w:r w:rsidR="005367E6" w:rsidRPr="005367E6">
              <w:t xml:space="preserve"> can capture a wide range of important design and construction decisions that can be adapted to each site </w:t>
            </w:r>
          </w:p>
        </w:tc>
      </w:tr>
    </w:tbl>
    <w:p w14:paraId="23D54214" w14:textId="77777777" w:rsidR="005367E6" w:rsidRPr="005367E6" w:rsidRDefault="005367E6" w:rsidP="00536A66">
      <w:pPr>
        <w:pStyle w:val="Heading3"/>
      </w:pPr>
      <w:bookmarkStart w:id="324" w:name="_Toc121905641"/>
      <w:bookmarkStart w:id="325" w:name="_Toc121905763"/>
      <w:bookmarkStart w:id="326" w:name="_Toc121909195"/>
      <w:bookmarkStart w:id="327" w:name="_Toc121909284"/>
      <w:bookmarkStart w:id="328" w:name="_Toc121905642"/>
      <w:bookmarkStart w:id="329" w:name="_Toc121905764"/>
      <w:bookmarkStart w:id="330" w:name="_Toc121909196"/>
      <w:bookmarkStart w:id="331" w:name="_Toc121909285"/>
      <w:bookmarkStart w:id="332" w:name="_Toc121905643"/>
      <w:bookmarkStart w:id="333" w:name="_Toc121905765"/>
      <w:bookmarkStart w:id="334" w:name="_Toc121909197"/>
      <w:bookmarkStart w:id="335" w:name="_Toc121909286"/>
      <w:bookmarkStart w:id="336" w:name="_Toc121905644"/>
      <w:bookmarkStart w:id="337" w:name="_Toc121905766"/>
      <w:bookmarkStart w:id="338" w:name="_Toc121909198"/>
      <w:bookmarkStart w:id="339" w:name="_Toc121909287"/>
      <w:bookmarkStart w:id="340" w:name="_Toc121905645"/>
      <w:bookmarkStart w:id="341" w:name="_Toc121905767"/>
      <w:bookmarkStart w:id="342" w:name="_Toc121909199"/>
      <w:bookmarkStart w:id="343" w:name="_Toc121909288"/>
      <w:bookmarkStart w:id="344" w:name="_Toc121905646"/>
      <w:bookmarkStart w:id="345" w:name="_Toc121905768"/>
      <w:bookmarkStart w:id="346" w:name="_Toc121909200"/>
      <w:bookmarkStart w:id="347" w:name="_Toc121909289"/>
      <w:bookmarkStart w:id="348" w:name="_Toc121905647"/>
      <w:bookmarkStart w:id="349" w:name="_Toc121905769"/>
      <w:bookmarkStart w:id="350" w:name="_Toc121909201"/>
      <w:bookmarkStart w:id="351" w:name="_Toc121909290"/>
      <w:bookmarkStart w:id="352" w:name="_Toc121905648"/>
      <w:bookmarkStart w:id="353" w:name="_Toc121905770"/>
      <w:bookmarkStart w:id="354" w:name="_Toc121909202"/>
      <w:bookmarkStart w:id="355" w:name="_Toc121909291"/>
      <w:bookmarkStart w:id="356" w:name="_Toc121905649"/>
      <w:bookmarkStart w:id="357" w:name="_Toc121905771"/>
      <w:bookmarkStart w:id="358" w:name="_Toc121909203"/>
      <w:bookmarkStart w:id="359" w:name="_Toc121909292"/>
      <w:bookmarkStart w:id="360" w:name="_Toc121905650"/>
      <w:bookmarkStart w:id="361" w:name="_Toc121905772"/>
      <w:bookmarkStart w:id="362" w:name="_Toc121909204"/>
      <w:bookmarkStart w:id="363" w:name="_Toc121909293"/>
      <w:bookmarkStart w:id="364" w:name="_Toc121905651"/>
      <w:bookmarkStart w:id="365" w:name="_Toc121905773"/>
      <w:bookmarkStart w:id="366" w:name="_Toc121909205"/>
      <w:bookmarkStart w:id="367" w:name="_Toc121909294"/>
      <w:bookmarkStart w:id="368" w:name="_Toc121905652"/>
      <w:bookmarkStart w:id="369" w:name="_Toc121905774"/>
      <w:bookmarkStart w:id="370" w:name="_Toc121909206"/>
      <w:bookmarkStart w:id="371" w:name="_Toc121909295"/>
      <w:bookmarkStart w:id="372" w:name="_Toc121905653"/>
      <w:bookmarkStart w:id="373" w:name="_Toc121905775"/>
      <w:bookmarkStart w:id="374" w:name="_Toc121909207"/>
      <w:bookmarkStart w:id="375" w:name="_Toc121909296"/>
      <w:bookmarkStart w:id="376" w:name="_Toc121905654"/>
      <w:bookmarkStart w:id="377" w:name="_Toc121905776"/>
      <w:bookmarkStart w:id="378" w:name="_Toc121909208"/>
      <w:bookmarkStart w:id="379" w:name="_Toc121909297"/>
      <w:bookmarkStart w:id="380" w:name="_Toc121905655"/>
      <w:bookmarkStart w:id="381" w:name="_Toc121905777"/>
      <w:bookmarkStart w:id="382" w:name="_Toc121909209"/>
      <w:bookmarkStart w:id="383" w:name="_Toc121909298"/>
      <w:bookmarkStart w:id="384" w:name="_Toc121905656"/>
      <w:bookmarkStart w:id="385" w:name="_Toc121905778"/>
      <w:bookmarkStart w:id="386" w:name="_Toc121909210"/>
      <w:bookmarkStart w:id="387" w:name="_Toc121909299"/>
      <w:bookmarkStart w:id="388" w:name="_Toc121905657"/>
      <w:bookmarkStart w:id="389" w:name="_Toc121905779"/>
      <w:bookmarkStart w:id="390" w:name="_Toc121909211"/>
      <w:bookmarkStart w:id="391" w:name="_Toc121909300"/>
      <w:bookmarkStart w:id="392" w:name="_Toc121905658"/>
      <w:bookmarkStart w:id="393" w:name="_Toc121905780"/>
      <w:bookmarkStart w:id="394" w:name="_Toc121909212"/>
      <w:bookmarkStart w:id="395" w:name="_Toc121909301"/>
      <w:bookmarkStart w:id="396" w:name="_Toc121905659"/>
      <w:bookmarkStart w:id="397" w:name="_Toc121905781"/>
      <w:bookmarkStart w:id="398" w:name="_Toc121909213"/>
      <w:bookmarkStart w:id="399" w:name="_Toc121909302"/>
      <w:bookmarkStart w:id="400" w:name="_Toc121905660"/>
      <w:bookmarkStart w:id="401" w:name="_Toc121905782"/>
      <w:bookmarkStart w:id="402" w:name="_Toc121909214"/>
      <w:bookmarkStart w:id="403" w:name="_Toc121909303"/>
      <w:bookmarkStart w:id="404" w:name="_Toc121905661"/>
      <w:bookmarkStart w:id="405" w:name="_Toc121905783"/>
      <w:bookmarkStart w:id="406" w:name="_Toc121909215"/>
      <w:bookmarkStart w:id="407" w:name="_Toc121909304"/>
      <w:bookmarkStart w:id="408" w:name="_Toc121905662"/>
      <w:bookmarkStart w:id="409" w:name="_Toc121905784"/>
      <w:bookmarkStart w:id="410" w:name="_Toc121909216"/>
      <w:bookmarkStart w:id="411" w:name="_Toc121909305"/>
      <w:bookmarkStart w:id="412" w:name="_Toc121905663"/>
      <w:bookmarkStart w:id="413" w:name="_Toc121905785"/>
      <w:bookmarkStart w:id="414" w:name="_Toc121909217"/>
      <w:bookmarkStart w:id="415" w:name="_Toc121909306"/>
      <w:bookmarkStart w:id="416" w:name="_Toc121905664"/>
      <w:bookmarkStart w:id="417" w:name="_Toc121905786"/>
      <w:bookmarkStart w:id="418" w:name="_Toc121909218"/>
      <w:bookmarkStart w:id="419" w:name="_Toc121909307"/>
      <w:bookmarkStart w:id="420" w:name="_Toc121905666"/>
      <w:bookmarkStart w:id="421" w:name="_Toc121905788"/>
      <w:bookmarkStart w:id="422" w:name="_Toc121909220"/>
      <w:bookmarkStart w:id="423" w:name="_Toc121909309"/>
      <w:bookmarkStart w:id="424" w:name="_Toc121905667"/>
      <w:bookmarkStart w:id="425" w:name="_Toc121905789"/>
      <w:bookmarkStart w:id="426" w:name="_Toc121909221"/>
      <w:bookmarkStart w:id="427" w:name="_Toc121909310"/>
      <w:bookmarkStart w:id="428" w:name="_Ref118453526"/>
      <w:bookmarkStart w:id="429" w:name="_Toc121909311"/>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r w:rsidRPr="00D2781F">
        <w:t xml:space="preserve">System </w:t>
      </w:r>
      <w:r w:rsidRPr="005367E6">
        <w:t xml:space="preserve">design and construction </w:t>
      </w:r>
      <w:bookmarkEnd w:id="428"/>
      <w:bookmarkEnd w:id="429"/>
      <w:r w:rsidRPr="005367E6">
        <w:t>specification</w:t>
      </w:r>
    </w:p>
    <w:p w14:paraId="4754C624" w14:textId="77777777" w:rsidR="005367E6" w:rsidRPr="00D2781F" w:rsidRDefault="005367E6" w:rsidP="001D1E7A">
      <w:pPr>
        <w:pStyle w:val="NoSpacing"/>
      </w:pPr>
      <w:r w:rsidRPr="00D2781F">
        <w:t xml:space="preserve">System design and construction specifications provide documented, </w:t>
      </w:r>
      <w:proofErr w:type="gramStart"/>
      <w:r w:rsidRPr="00D2781F">
        <w:t>practical</w:t>
      </w:r>
      <w:proofErr w:type="gramEnd"/>
      <w:r w:rsidRPr="00D2781F">
        <w:t xml:space="preserve"> and detailed information about the technical and hydraulic aspects of the </w:t>
      </w:r>
      <w:r>
        <w:t>OWMS</w:t>
      </w:r>
      <w:r w:rsidRPr="00D2781F">
        <w:t xml:space="preserve"> design. Specifications will generally contain</w:t>
      </w:r>
      <w:r>
        <w:t>:</w:t>
      </w:r>
    </w:p>
    <w:p w14:paraId="1A423ADB" w14:textId="77777777" w:rsidR="005367E6" w:rsidRPr="005367E6" w:rsidRDefault="005367E6" w:rsidP="001D1E7A">
      <w:pPr>
        <w:pStyle w:val="ListBullet"/>
      </w:pPr>
      <w:r>
        <w:t>c</w:t>
      </w:r>
      <w:r w:rsidRPr="005367E6">
        <w:t xml:space="preserve">riteria and construction methods that the installation company will need to achieve during system </w:t>
      </w:r>
      <w:proofErr w:type="gramStart"/>
      <w:r w:rsidRPr="005367E6">
        <w:t>construction</w:t>
      </w:r>
      <w:proofErr w:type="gramEnd"/>
    </w:p>
    <w:p w14:paraId="79D8ACFC" w14:textId="77777777" w:rsidR="005367E6" w:rsidRPr="005367E6" w:rsidRDefault="005367E6" w:rsidP="001D1E7A">
      <w:pPr>
        <w:pStyle w:val="ListBullet"/>
      </w:pPr>
      <w:r>
        <w:lastRenderedPageBreak/>
        <w:t>s</w:t>
      </w:r>
      <w:r w:rsidRPr="005367E6">
        <w:t>pecific information about the materials, system configuration, construction technique and hydraulic performance</w:t>
      </w:r>
    </w:p>
    <w:p w14:paraId="0871400D" w14:textId="77777777" w:rsidR="005367E6" w:rsidRPr="005367E6" w:rsidRDefault="005367E6" w:rsidP="001D1E7A">
      <w:pPr>
        <w:pStyle w:val="ListBullet"/>
      </w:pPr>
      <w:r>
        <w:t>t</w:t>
      </w:r>
      <w:r w:rsidRPr="005367E6">
        <w:t xml:space="preserve">ext, plans, diagrams, </w:t>
      </w:r>
      <w:proofErr w:type="gramStart"/>
      <w:r w:rsidRPr="005367E6">
        <w:t>photographs</w:t>
      </w:r>
      <w:proofErr w:type="gramEnd"/>
      <w:r w:rsidRPr="005367E6">
        <w:t xml:space="preserve"> and other images that illustrate the design.</w:t>
      </w:r>
    </w:p>
    <w:p w14:paraId="7BB2F9FA" w14:textId="46A15508" w:rsidR="005367E6" w:rsidRPr="00D2781F" w:rsidRDefault="005367E6" w:rsidP="005367E6">
      <w:r w:rsidRPr="00D2781F">
        <w:t>Whil</w:t>
      </w:r>
      <w:r>
        <w:t>e</w:t>
      </w:r>
      <w:r w:rsidRPr="00D2781F">
        <w:t xml:space="preserve"> historically not typical practice in the onsite wastewater industry, design specifications are a critical element of the engineering design process. They ensure the installation company has a clear understanding of the critical elements of the design </w:t>
      </w:r>
      <w:r w:rsidR="00C3518C">
        <w:t>that is progressed</w:t>
      </w:r>
      <w:r w:rsidRPr="00D2781F">
        <w:t xml:space="preserve"> through to construction to meet regulatory objectives.</w:t>
      </w:r>
    </w:p>
    <w:p w14:paraId="1C2CE20F" w14:textId="77777777" w:rsidR="005367E6" w:rsidRDefault="005367E6" w:rsidP="005367E6">
      <w:r w:rsidRPr="00D2781F">
        <w:t xml:space="preserve">Specifications should be prepared by </w:t>
      </w:r>
      <w:r>
        <w:t>people</w:t>
      </w:r>
      <w:r w:rsidRPr="00D2781F">
        <w:t xml:space="preserve"> and companies with suitable qualifications and experience in wastewater design, hydraulic assessment, </w:t>
      </w:r>
      <w:proofErr w:type="gramStart"/>
      <w:r w:rsidRPr="00D2781F">
        <w:t>construction</w:t>
      </w:r>
      <w:proofErr w:type="gramEnd"/>
      <w:r w:rsidRPr="00D2781F">
        <w:t xml:space="preserve"> and engineering.</w:t>
      </w:r>
    </w:p>
    <w:p w14:paraId="00E92535" w14:textId="7CA82104" w:rsidR="005367E6" w:rsidRPr="00D2781F" w:rsidRDefault="005367E6" w:rsidP="006301E5">
      <w:pPr>
        <w:pStyle w:val="Caption"/>
      </w:pPr>
      <w:bookmarkStart w:id="430" w:name="_Toc118184068"/>
      <w:bookmarkStart w:id="431" w:name="_Toc121909351"/>
      <w:bookmarkStart w:id="432" w:name="_Toc167176730"/>
      <w:bookmarkStart w:id="433" w:name="_Hlk117755359"/>
      <w:r w:rsidRPr="00D2781F">
        <w:t xml:space="preserve">Table </w:t>
      </w:r>
      <w:r>
        <w:fldChar w:fldCharType="begin"/>
      </w:r>
      <w:r>
        <w:instrText>SEQ Table \* ARABIC</w:instrText>
      </w:r>
      <w:r>
        <w:fldChar w:fldCharType="separate"/>
      </w:r>
      <w:r w:rsidRPr="005367E6">
        <w:t>30</w:t>
      </w:r>
      <w:r>
        <w:fldChar w:fldCharType="end"/>
      </w:r>
      <w:r w:rsidRPr="005367E6">
        <w:t>:</w:t>
      </w:r>
      <w:r w:rsidRPr="00D2781F">
        <w:t xml:space="preserve"> </w:t>
      </w:r>
      <w:r>
        <w:t>AS/NZS 1547:2012</w:t>
      </w:r>
      <w:r w:rsidRPr="00D2781F">
        <w:t xml:space="preserve"> </w:t>
      </w:r>
      <w:r>
        <w:t>r</w:t>
      </w:r>
      <w:r w:rsidRPr="00D2781F">
        <w:t xml:space="preserve">eferences </w:t>
      </w:r>
      <w:r>
        <w:t>to</w:t>
      </w:r>
      <w:r w:rsidRPr="00D2781F">
        <w:t xml:space="preserve"> </w:t>
      </w:r>
      <w:bookmarkEnd w:id="430"/>
      <w:bookmarkEnd w:id="431"/>
      <w:r>
        <w:t>s</w:t>
      </w:r>
      <w:r w:rsidRPr="00F95112">
        <w:t>ystem design and construction specifications</w:t>
      </w:r>
      <w:bookmarkEnd w:id="432"/>
    </w:p>
    <w:tbl>
      <w:tblPr>
        <w:tblStyle w:val="EPA"/>
        <w:tblW w:w="5000" w:type="pct"/>
        <w:tblCellMar>
          <w:top w:w="113" w:type="dxa"/>
          <w:bottom w:w="113" w:type="dxa"/>
        </w:tblCellMar>
        <w:tblLook w:val="0420" w:firstRow="1" w:lastRow="0" w:firstColumn="0" w:lastColumn="0" w:noHBand="0" w:noVBand="1"/>
      </w:tblPr>
      <w:tblGrid>
        <w:gridCol w:w="1630"/>
        <w:gridCol w:w="3268"/>
        <w:gridCol w:w="3394"/>
        <w:gridCol w:w="1667"/>
        <w:gridCol w:w="245"/>
      </w:tblGrid>
      <w:tr w:rsidR="005367E6" w:rsidRPr="001D1E7A" w14:paraId="11579442" w14:textId="77777777" w:rsidTr="007E7295">
        <w:trPr>
          <w:cnfStyle w:val="100000000000" w:firstRow="1" w:lastRow="0" w:firstColumn="0" w:lastColumn="0" w:oddVBand="0" w:evenVBand="0" w:oddHBand="0" w:evenHBand="0" w:firstRowFirstColumn="0" w:firstRowLastColumn="0" w:lastRowFirstColumn="0" w:lastRowLastColumn="0"/>
          <w:tblHeader/>
        </w:trPr>
        <w:tc>
          <w:tcPr>
            <w:tcW w:w="1386" w:type="dxa"/>
            <w:tcMar>
              <w:bottom w:w="0" w:type="dxa"/>
            </w:tcMar>
          </w:tcPr>
          <w:p w14:paraId="0B4507DF" w14:textId="77777777" w:rsidR="005367E6" w:rsidRPr="001D1E7A" w:rsidRDefault="005367E6" w:rsidP="003D2716">
            <w:pPr>
              <w:pStyle w:val="Tabletext"/>
              <w:rPr>
                <w:rStyle w:val="CharacterStyle-Blue"/>
              </w:rPr>
            </w:pPr>
            <w:r w:rsidRPr="001D1E7A">
              <w:rPr>
                <w:rStyle w:val="CharacterStyle-Blue"/>
              </w:rPr>
              <w:t>Element</w:t>
            </w:r>
          </w:p>
        </w:tc>
        <w:tc>
          <w:tcPr>
            <w:tcW w:w="2867" w:type="dxa"/>
            <w:tcMar>
              <w:bottom w:w="0" w:type="dxa"/>
            </w:tcMar>
          </w:tcPr>
          <w:p w14:paraId="724BB087" w14:textId="77777777" w:rsidR="005367E6" w:rsidRPr="001D1E7A" w:rsidRDefault="005367E6" w:rsidP="003D2716">
            <w:pPr>
              <w:pStyle w:val="Tabletext"/>
              <w:rPr>
                <w:rStyle w:val="CharacterStyle-Blue"/>
              </w:rPr>
            </w:pPr>
            <w:r w:rsidRPr="001D1E7A">
              <w:rPr>
                <w:rStyle w:val="CharacterStyle-Blue"/>
              </w:rPr>
              <w:t>Section</w:t>
            </w:r>
          </w:p>
        </w:tc>
        <w:tc>
          <w:tcPr>
            <w:tcW w:w="2977" w:type="dxa"/>
            <w:tcMar>
              <w:bottom w:w="0" w:type="dxa"/>
            </w:tcMar>
          </w:tcPr>
          <w:p w14:paraId="5CC0316D" w14:textId="77777777" w:rsidR="005367E6" w:rsidRPr="001D1E7A" w:rsidRDefault="005367E6" w:rsidP="003D2716">
            <w:pPr>
              <w:pStyle w:val="Tabletext"/>
              <w:rPr>
                <w:rStyle w:val="CharacterStyle-Blue"/>
              </w:rPr>
            </w:pPr>
            <w:r w:rsidRPr="001D1E7A">
              <w:rPr>
                <w:rStyle w:val="CharacterStyle-Blue"/>
              </w:rPr>
              <w:t>Subsection</w:t>
            </w:r>
          </w:p>
        </w:tc>
        <w:tc>
          <w:tcPr>
            <w:tcW w:w="1677" w:type="dxa"/>
            <w:gridSpan w:val="2"/>
            <w:tcMar>
              <w:bottom w:w="0" w:type="dxa"/>
            </w:tcMar>
          </w:tcPr>
          <w:p w14:paraId="543506ED" w14:textId="77777777" w:rsidR="005367E6" w:rsidRPr="001D1E7A" w:rsidRDefault="005367E6" w:rsidP="003D2716">
            <w:pPr>
              <w:pStyle w:val="Tabletext"/>
              <w:jc w:val="right"/>
              <w:rPr>
                <w:rStyle w:val="CharacterStyle-Blue"/>
              </w:rPr>
            </w:pPr>
            <w:r w:rsidRPr="001D1E7A">
              <w:rPr>
                <w:rStyle w:val="CharacterStyle-Blue"/>
              </w:rPr>
              <w:t>Page number</w:t>
            </w:r>
          </w:p>
        </w:tc>
      </w:tr>
      <w:tr w:rsidR="005367E6" w:rsidRPr="00D2781F" w14:paraId="27A6A4AE" w14:textId="77777777" w:rsidTr="007E7295">
        <w:trPr>
          <w:gridAfter w:val="1"/>
          <w:wAfter w:w="215" w:type="dxa"/>
        </w:trPr>
        <w:tc>
          <w:tcPr>
            <w:tcW w:w="1386" w:type="dxa"/>
            <w:vMerge w:val="restart"/>
            <w:tcMar>
              <w:right w:w="113" w:type="dxa"/>
            </w:tcMar>
          </w:tcPr>
          <w:p w14:paraId="67DF5981" w14:textId="77777777" w:rsidR="005367E6" w:rsidRPr="005367E6" w:rsidRDefault="005367E6" w:rsidP="003D2716">
            <w:pPr>
              <w:pStyle w:val="Tabletext"/>
            </w:pPr>
            <w:r w:rsidRPr="00D2781F">
              <w:t xml:space="preserve">Layout </w:t>
            </w:r>
            <w:r w:rsidRPr="005367E6">
              <w:t>plans</w:t>
            </w:r>
          </w:p>
        </w:tc>
        <w:tc>
          <w:tcPr>
            <w:tcW w:w="2867" w:type="dxa"/>
            <w:vMerge w:val="restart"/>
          </w:tcPr>
          <w:p w14:paraId="7E79862C" w14:textId="77777777" w:rsidR="005367E6" w:rsidRPr="005367E6" w:rsidRDefault="005367E6" w:rsidP="003D2716">
            <w:pPr>
              <w:pStyle w:val="Tabletext"/>
            </w:pPr>
            <w:r w:rsidRPr="00D2781F">
              <w:t>Section 3 Roles and responsibilities</w:t>
            </w:r>
          </w:p>
        </w:tc>
        <w:tc>
          <w:tcPr>
            <w:tcW w:w="2977" w:type="dxa"/>
          </w:tcPr>
          <w:p w14:paraId="171D3DCC" w14:textId="77777777" w:rsidR="005367E6" w:rsidRPr="005367E6" w:rsidRDefault="005367E6" w:rsidP="003D2716">
            <w:pPr>
              <w:pStyle w:val="Tabletext"/>
            </w:pPr>
            <w:r w:rsidRPr="00D2781F">
              <w:t>3.1 The regulatory authority</w:t>
            </w:r>
          </w:p>
        </w:tc>
        <w:tc>
          <w:tcPr>
            <w:tcW w:w="1462" w:type="dxa"/>
          </w:tcPr>
          <w:p w14:paraId="57D87FAB" w14:textId="77777777" w:rsidR="005367E6" w:rsidRPr="005367E6" w:rsidRDefault="005367E6" w:rsidP="003D2716">
            <w:pPr>
              <w:pStyle w:val="Tabletext"/>
              <w:jc w:val="right"/>
            </w:pPr>
            <w:r w:rsidRPr="00D2781F">
              <w:t>23</w:t>
            </w:r>
          </w:p>
        </w:tc>
      </w:tr>
      <w:tr w:rsidR="005367E6" w:rsidRPr="00D2781F" w14:paraId="3438D81D" w14:textId="77777777" w:rsidTr="007E7295">
        <w:trPr>
          <w:gridAfter w:val="1"/>
          <w:wAfter w:w="215" w:type="dxa"/>
        </w:trPr>
        <w:tc>
          <w:tcPr>
            <w:tcW w:w="1386" w:type="dxa"/>
            <w:vMerge/>
            <w:tcMar>
              <w:right w:w="113" w:type="dxa"/>
            </w:tcMar>
          </w:tcPr>
          <w:p w14:paraId="3F086DB8" w14:textId="77777777" w:rsidR="005367E6" w:rsidRPr="00D2781F" w:rsidRDefault="005367E6" w:rsidP="003D2716">
            <w:pPr>
              <w:pStyle w:val="Tabletext"/>
            </w:pPr>
          </w:p>
        </w:tc>
        <w:tc>
          <w:tcPr>
            <w:tcW w:w="2867" w:type="dxa"/>
            <w:vMerge/>
          </w:tcPr>
          <w:p w14:paraId="416602C3" w14:textId="77777777" w:rsidR="005367E6" w:rsidRPr="00D2781F" w:rsidRDefault="005367E6" w:rsidP="003D2716">
            <w:pPr>
              <w:pStyle w:val="Tabletext"/>
            </w:pPr>
          </w:p>
        </w:tc>
        <w:tc>
          <w:tcPr>
            <w:tcW w:w="2977" w:type="dxa"/>
          </w:tcPr>
          <w:p w14:paraId="0184C14B" w14:textId="77777777" w:rsidR="005367E6" w:rsidRPr="005367E6" w:rsidRDefault="005367E6" w:rsidP="003D2716">
            <w:pPr>
              <w:pStyle w:val="Tabletext"/>
            </w:pPr>
            <w:r w:rsidRPr="00D2781F">
              <w:t>3.4 Designers</w:t>
            </w:r>
          </w:p>
        </w:tc>
        <w:tc>
          <w:tcPr>
            <w:tcW w:w="1462" w:type="dxa"/>
          </w:tcPr>
          <w:p w14:paraId="5CF8148A" w14:textId="77777777" w:rsidR="005367E6" w:rsidRPr="005367E6" w:rsidRDefault="005367E6" w:rsidP="003D2716">
            <w:pPr>
              <w:pStyle w:val="Tabletext"/>
              <w:jc w:val="right"/>
            </w:pPr>
            <w:r w:rsidRPr="00D2781F">
              <w:t>27</w:t>
            </w:r>
          </w:p>
        </w:tc>
      </w:tr>
      <w:tr w:rsidR="005367E6" w:rsidRPr="00D2781F" w14:paraId="0ED0B4D4" w14:textId="77777777" w:rsidTr="007E7295">
        <w:trPr>
          <w:gridAfter w:val="1"/>
          <w:wAfter w:w="215" w:type="dxa"/>
        </w:trPr>
        <w:tc>
          <w:tcPr>
            <w:tcW w:w="1386" w:type="dxa"/>
            <w:vMerge/>
            <w:tcMar>
              <w:right w:w="113" w:type="dxa"/>
            </w:tcMar>
          </w:tcPr>
          <w:p w14:paraId="03C797A5" w14:textId="77777777" w:rsidR="005367E6" w:rsidRPr="00D2781F" w:rsidRDefault="005367E6" w:rsidP="003D2716">
            <w:pPr>
              <w:pStyle w:val="Tabletext"/>
            </w:pPr>
          </w:p>
        </w:tc>
        <w:tc>
          <w:tcPr>
            <w:tcW w:w="2867" w:type="dxa"/>
          </w:tcPr>
          <w:p w14:paraId="1B1156E2" w14:textId="77777777" w:rsidR="005367E6" w:rsidRPr="005367E6" w:rsidRDefault="005367E6" w:rsidP="003D2716">
            <w:pPr>
              <w:pStyle w:val="Tabletext"/>
            </w:pPr>
            <w:r w:rsidRPr="00D2781F">
              <w:t>Appendix B Site and soil evaluation procedures</w:t>
            </w:r>
          </w:p>
        </w:tc>
        <w:tc>
          <w:tcPr>
            <w:tcW w:w="2977" w:type="dxa"/>
          </w:tcPr>
          <w:p w14:paraId="033EC996" w14:textId="77777777" w:rsidR="005367E6" w:rsidRPr="005367E6" w:rsidRDefault="005367E6" w:rsidP="003D2716">
            <w:pPr>
              <w:pStyle w:val="Tabletext"/>
            </w:pPr>
            <w:r w:rsidRPr="00D2781F">
              <w:t xml:space="preserve">B2.3 Site </w:t>
            </w:r>
            <w:r w:rsidRPr="005367E6">
              <w:t>plans</w:t>
            </w:r>
          </w:p>
        </w:tc>
        <w:tc>
          <w:tcPr>
            <w:tcW w:w="1462" w:type="dxa"/>
          </w:tcPr>
          <w:p w14:paraId="1AC83CC9" w14:textId="77777777" w:rsidR="005367E6" w:rsidRPr="005367E6" w:rsidRDefault="005367E6" w:rsidP="003D2716">
            <w:pPr>
              <w:pStyle w:val="Tabletext"/>
              <w:jc w:val="right"/>
            </w:pPr>
            <w:r w:rsidRPr="00D2781F">
              <w:t>84</w:t>
            </w:r>
          </w:p>
        </w:tc>
      </w:tr>
      <w:tr w:rsidR="005367E6" w:rsidRPr="00D2781F" w14:paraId="58AEF0C3" w14:textId="77777777" w:rsidTr="007E7295">
        <w:trPr>
          <w:gridAfter w:val="1"/>
          <w:wAfter w:w="215" w:type="dxa"/>
        </w:trPr>
        <w:tc>
          <w:tcPr>
            <w:tcW w:w="1386" w:type="dxa"/>
            <w:vMerge/>
            <w:tcMar>
              <w:right w:w="113" w:type="dxa"/>
            </w:tcMar>
          </w:tcPr>
          <w:p w14:paraId="77B5F045" w14:textId="77777777" w:rsidR="005367E6" w:rsidRPr="00D2781F" w:rsidRDefault="005367E6" w:rsidP="003D2716">
            <w:pPr>
              <w:pStyle w:val="Tabletext"/>
            </w:pPr>
          </w:p>
        </w:tc>
        <w:tc>
          <w:tcPr>
            <w:tcW w:w="2867" w:type="dxa"/>
          </w:tcPr>
          <w:p w14:paraId="19CF7D4E" w14:textId="77777777" w:rsidR="005367E6" w:rsidRPr="005367E6" w:rsidRDefault="005367E6" w:rsidP="003D2716">
            <w:pPr>
              <w:pStyle w:val="Tabletext"/>
            </w:pPr>
            <w:r w:rsidRPr="00D2781F">
              <w:t>Appendix C Site and soil evaluation for planning, rezoning and subdivision of land</w:t>
            </w:r>
          </w:p>
        </w:tc>
        <w:tc>
          <w:tcPr>
            <w:tcW w:w="2977" w:type="dxa"/>
          </w:tcPr>
          <w:p w14:paraId="4806E517" w14:textId="77777777" w:rsidR="005367E6" w:rsidRPr="005367E6" w:rsidRDefault="005367E6" w:rsidP="003D2716">
            <w:pPr>
              <w:pStyle w:val="Tabletext"/>
            </w:pPr>
            <w:r w:rsidRPr="00D2781F">
              <w:t xml:space="preserve">C3.8 Final </w:t>
            </w:r>
            <w:r w:rsidRPr="005367E6">
              <w:t>plan</w:t>
            </w:r>
          </w:p>
        </w:tc>
        <w:tc>
          <w:tcPr>
            <w:tcW w:w="1462" w:type="dxa"/>
          </w:tcPr>
          <w:p w14:paraId="4B8F6F55" w14:textId="77777777" w:rsidR="005367E6" w:rsidRPr="005367E6" w:rsidRDefault="005367E6" w:rsidP="003D2716">
            <w:pPr>
              <w:pStyle w:val="Tabletext"/>
              <w:jc w:val="right"/>
            </w:pPr>
            <w:r w:rsidRPr="00D2781F">
              <w:t>95</w:t>
            </w:r>
          </w:p>
        </w:tc>
      </w:tr>
      <w:tr w:rsidR="005367E6" w:rsidRPr="00D2781F" w14:paraId="138A058F" w14:textId="77777777" w:rsidTr="007E7295">
        <w:trPr>
          <w:gridAfter w:val="1"/>
          <w:wAfter w:w="215" w:type="dxa"/>
        </w:trPr>
        <w:tc>
          <w:tcPr>
            <w:tcW w:w="1386" w:type="dxa"/>
            <w:vMerge/>
            <w:tcMar>
              <w:right w:w="113" w:type="dxa"/>
            </w:tcMar>
          </w:tcPr>
          <w:p w14:paraId="4A573D5C" w14:textId="77777777" w:rsidR="005367E6" w:rsidRPr="00D2781F" w:rsidRDefault="005367E6" w:rsidP="003D2716">
            <w:pPr>
              <w:pStyle w:val="Tabletext"/>
            </w:pPr>
          </w:p>
        </w:tc>
        <w:tc>
          <w:tcPr>
            <w:tcW w:w="2867" w:type="dxa"/>
          </w:tcPr>
          <w:p w14:paraId="0FD9C811" w14:textId="77777777" w:rsidR="005367E6" w:rsidRPr="005367E6" w:rsidRDefault="005367E6" w:rsidP="003D2716">
            <w:pPr>
              <w:pStyle w:val="Tabletext"/>
            </w:pPr>
            <w:r w:rsidRPr="00D2781F">
              <w:t>T5 Typical content of operation and maintenance guidelines for households</w:t>
            </w:r>
          </w:p>
        </w:tc>
        <w:tc>
          <w:tcPr>
            <w:tcW w:w="2977" w:type="dxa"/>
          </w:tcPr>
          <w:p w14:paraId="30DCFF41" w14:textId="77777777" w:rsidR="005367E6" w:rsidRPr="005367E6" w:rsidRDefault="005367E6" w:rsidP="003D2716">
            <w:pPr>
              <w:pStyle w:val="Tabletext"/>
            </w:pPr>
            <w:r w:rsidRPr="00D2781F">
              <w:t>T5.1.4 Reserve areas</w:t>
            </w:r>
          </w:p>
        </w:tc>
        <w:tc>
          <w:tcPr>
            <w:tcW w:w="1462" w:type="dxa"/>
          </w:tcPr>
          <w:p w14:paraId="29393A9B" w14:textId="77777777" w:rsidR="005367E6" w:rsidRPr="005367E6" w:rsidRDefault="005367E6" w:rsidP="003D2716">
            <w:pPr>
              <w:pStyle w:val="Tabletext"/>
              <w:jc w:val="right"/>
            </w:pPr>
            <w:r w:rsidRPr="00D2781F">
              <w:t>199</w:t>
            </w:r>
          </w:p>
        </w:tc>
      </w:tr>
      <w:tr w:rsidR="005367E6" w:rsidRPr="00D2781F" w14:paraId="76585DC0" w14:textId="77777777" w:rsidTr="007E7295">
        <w:trPr>
          <w:gridAfter w:val="1"/>
          <w:wAfter w:w="215" w:type="dxa"/>
        </w:trPr>
        <w:tc>
          <w:tcPr>
            <w:tcW w:w="1386" w:type="dxa"/>
            <w:vMerge w:val="restart"/>
            <w:tcMar>
              <w:right w:w="113" w:type="dxa"/>
            </w:tcMar>
          </w:tcPr>
          <w:p w14:paraId="3103E9BC" w14:textId="77777777" w:rsidR="005367E6" w:rsidRPr="005367E6" w:rsidRDefault="005367E6" w:rsidP="003D2716">
            <w:pPr>
              <w:pStyle w:val="Tabletext"/>
            </w:pPr>
            <w:r w:rsidRPr="00D2781F">
              <w:t>Specifications</w:t>
            </w:r>
          </w:p>
        </w:tc>
        <w:tc>
          <w:tcPr>
            <w:tcW w:w="2867" w:type="dxa"/>
          </w:tcPr>
          <w:p w14:paraId="7E2AA045" w14:textId="77777777" w:rsidR="005367E6" w:rsidRPr="005367E6" w:rsidRDefault="005367E6" w:rsidP="003D2716">
            <w:pPr>
              <w:pStyle w:val="Tabletext"/>
            </w:pPr>
            <w:r w:rsidRPr="00D2781F">
              <w:t>Section 2 Risk management process</w:t>
            </w:r>
          </w:p>
        </w:tc>
        <w:tc>
          <w:tcPr>
            <w:tcW w:w="2977" w:type="dxa"/>
          </w:tcPr>
          <w:p w14:paraId="44536224" w14:textId="77777777" w:rsidR="005367E6" w:rsidRPr="005367E6" w:rsidRDefault="005367E6" w:rsidP="003D2716">
            <w:pPr>
              <w:pStyle w:val="Tabletext"/>
            </w:pPr>
            <w:r w:rsidRPr="00D2781F">
              <w:t>2.2 Performance requirement</w:t>
            </w:r>
          </w:p>
        </w:tc>
        <w:tc>
          <w:tcPr>
            <w:tcW w:w="1462" w:type="dxa"/>
          </w:tcPr>
          <w:p w14:paraId="4DE8C848" w14:textId="77777777" w:rsidR="005367E6" w:rsidRPr="005367E6" w:rsidRDefault="005367E6" w:rsidP="003D2716">
            <w:pPr>
              <w:pStyle w:val="Tabletext"/>
              <w:jc w:val="right"/>
            </w:pPr>
            <w:r w:rsidRPr="00D2781F">
              <w:t>20</w:t>
            </w:r>
          </w:p>
        </w:tc>
      </w:tr>
      <w:tr w:rsidR="005367E6" w:rsidRPr="00D2781F" w14:paraId="3533D51C" w14:textId="77777777" w:rsidTr="007E7295">
        <w:trPr>
          <w:gridAfter w:val="1"/>
          <w:wAfter w:w="215" w:type="dxa"/>
        </w:trPr>
        <w:tc>
          <w:tcPr>
            <w:tcW w:w="1386" w:type="dxa"/>
            <w:vMerge/>
          </w:tcPr>
          <w:p w14:paraId="371188A9" w14:textId="77777777" w:rsidR="005367E6" w:rsidRPr="005367E6" w:rsidRDefault="005367E6" w:rsidP="003D2716">
            <w:pPr>
              <w:pStyle w:val="Tabletext"/>
            </w:pPr>
          </w:p>
        </w:tc>
        <w:tc>
          <w:tcPr>
            <w:tcW w:w="2867" w:type="dxa"/>
          </w:tcPr>
          <w:p w14:paraId="36B48340" w14:textId="77777777" w:rsidR="005367E6" w:rsidRPr="005367E6" w:rsidRDefault="005367E6" w:rsidP="003D2716">
            <w:pPr>
              <w:pStyle w:val="Tabletext"/>
            </w:pPr>
            <w:r w:rsidRPr="00D2781F">
              <w:t>Section 6 Construction, installation, operation, and maintenance</w:t>
            </w:r>
          </w:p>
        </w:tc>
        <w:tc>
          <w:tcPr>
            <w:tcW w:w="2977" w:type="dxa"/>
          </w:tcPr>
          <w:p w14:paraId="461C0F82" w14:textId="77777777" w:rsidR="005367E6" w:rsidRPr="005367E6" w:rsidRDefault="005367E6" w:rsidP="003D2716">
            <w:pPr>
              <w:pStyle w:val="Tabletext"/>
            </w:pPr>
            <w:r w:rsidRPr="00D2781F">
              <w:t>6.2.5.5 Manuals</w:t>
            </w:r>
          </w:p>
        </w:tc>
        <w:tc>
          <w:tcPr>
            <w:tcW w:w="1462" w:type="dxa"/>
          </w:tcPr>
          <w:p w14:paraId="3D8BBF39" w14:textId="77777777" w:rsidR="005367E6" w:rsidRPr="005367E6" w:rsidRDefault="005367E6" w:rsidP="003D2716">
            <w:pPr>
              <w:pStyle w:val="Tabletext"/>
              <w:jc w:val="right"/>
            </w:pPr>
            <w:r w:rsidRPr="00D2781F">
              <w:t>61</w:t>
            </w:r>
          </w:p>
        </w:tc>
      </w:tr>
      <w:tr w:rsidR="005367E6" w:rsidRPr="00D2781F" w14:paraId="024EAF8E" w14:textId="77777777" w:rsidTr="007E7295">
        <w:trPr>
          <w:gridAfter w:val="1"/>
          <w:wAfter w:w="215" w:type="dxa"/>
        </w:trPr>
        <w:tc>
          <w:tcPr>
            <w:tcW w:w="1386" w:type="dxa"/>
            <w:vMerge/>
          </w:tcPr>
          <w:p w14:paraId="20836020" w14:textId="77777777" w:rsidR="005367E6" w:rsidRPr="005367E6" w:rsidRDefault="005367E6" w:rsidP="003D2716">
            <w:pPr>
              <w:pStyle w:val="Tabletext"/>
            </w:pPr>
          </w:p>
        </w:tc>
        <w:tc>
          <w:tcPr>
            <w:tcW w:w="2867" w:type="dxa"/>
          </w:tcPr>
          <w:p w14:paraId="6B0B7401" w14:textId="77777777" w:rsidR="005367E6" w:rsidRPr="005367E6" w:rsidRDefault="005367E6" w:rsidP="003D2716">
            <w:pPr>
              <w:pStyle w:val="Tabletext"/>
            </w:pPr>
            <w:r w:rsidRPr="00D2781F">
              <w:t>Section 7 Administrative guidance</w:t>
            </w:r>
          </w:p>
        </w:tc>
        <w:tc>
          <w:tcPr>
            <w:tcW w:w="2977" w:type="dxa"/>
          </w:tcPr>
          <w:p w14:paraId="316E3609" w14:textId="77777777" w:rsidR="005367E6" w:rsidRPr="005367E6" w:rsidRDefault="005367E6" w:rsidP="003D2716">
            <w:pPr>
              <w:pStyle w:val="Tabletext"/>
            </w:pPr>
            <w:r w:rsidRPr="00D2781F">
              <w:t>C7.2</w:t>
            </w:r>
          </w:p>
        </w:tc>
        <w:tc>
          <w:tcPr>
            <w:tcW w:w="1462" w:type="dxa"/>
          </w:tcPr>
          <w:p w14:paraId="6C1BD1DB" w14:textId="77777777" w:rsidR="005367E6" w:rsidRPr="005367E6" w:rsidRDefault="005367E6" w:rsidP="003D2716">
            <w:pPr>
              <w:pStyle w:val="Tabletext"/>
              <w:jc w:val="right"/>
            </w:pPr>
            <w:r w:rsidRPr="00D2781F">
              <w:t>69</w:t>
            </w:r>
          </w:p>
        </w:tc>
      </w:tr>
      <w:tr w:rsidR="005367E6" w:rsidRPr="00D2781F" w14:paraId="553DB1F5" w14:textId="77777777" w:rsidTr="007E7295">
        <w:trPr>
          <w:gridAfter w:val="1"/>
          <w:wAfter w:w="215" w:type="dxa"/>
        </w:trPr>
        <w:tc>
          <w:tcPr>
            <w:tcW w:w="1386" w:type="dxa"/>
            <w:vMerge/>
          </w:tcPr>
          <w:p w14:paraId="1FB18AC4" w14:textId="77777777" w:rsidR="005367E6" w:rsidRPr="005367E6" w:rsidRDefault="005367E6" w:rsidP="003D2716">
            <w:pPr>
              <w:pStyle w:val="Tabletext"/>
            </w:pPr>
          </w:p>
        </w:tc>
        <w:tc>
          <w:tcPr>
            <w:tcW w:w="2867" w:type="dxa"/>
          </w:tcPr>
          <w:p w14:paraId="7925532D" w14:textId="77777777" w:rsidR="005367E6" w:rsidRPr="005367E6" w:rsidRDefault="005367E6" w:rsidP="003D2716">
            <w:pPr>
              <w:pStyle w:val="Tabletext"/>
            </w:pPr>
            <w:r w:rsidRPr="00D2781F">
              <w:t xml:space="preserve">L8 </w:t>
            </w:r>
            <w:r w:rsidRPr="005367E6">
              <w:t>installation – pipe laying</w:t>
            </w:r>
          </w:p>
        </w:tc>
        <w:tc>
          <w:tcPr>
            <w:tcW w:w="2977" w:type="dxa"/>
          </w:tcPr>
          <w:p w14:paraId="27F4CB40" w14:textId="77777777" w:rsidR="005367E6" w:rsidRPr="005367E6" w:rsidRDefault="005367E6" w:rsidP="003D2716">
            <w:pPr>
              <w:pStyle w:val="Tabletext"/>
            </w:pPr>
            <w:r w:rsidRPr="00D2781F">
              <w:t xml:space="preserve">L8 Installation – </w:t>
            </w:r>
            <w:r w:rsidRPr="005367E6">
              <w:t>pipe laying</w:t>
            </w:r>
          </w:p>
        </w:tc>
        <w:tc>
          <w:tcPr>
            <w:tcW w:w="1462" w:type="dxa"/>
          </w:tcPr>
          <w:p w14:paraId="75263149" w14:textId="77777777" w:rsidR="005367E6" w:rsidRPr="005367E6" w:rsidRDefault="005367E6" w:rsidP="003D2716">
            <w:pPr>
              <w:pStyle w:val="Tabletext"/>
              <w:jc w:val="right"/>
            </w:pPr>
            <w:r w:rsidRPr="00D2781F">
              <w:t>149</w:t>
            </w:r>
          </w:p>
        </w:tc>
      </w:tr>
    </w:tbl>
    <w:p w14:paraId="3AE0E855" w14:textId="77777777" w:rsidR="005367E6" w:rsidRPr="005367E6" w:rsidRDefault="005367E6" w:rsidP="001D0A4A">
      <w:pPr>
        <w:pStyle w:val="Heading1"/>
      </w:pPr>
      <w:bookmarkStart w:id="434" w:name="_Toc128307371"/>
      <w:bookmarkStart w:id="435" w:name="_Toc128577187"/>
      <w:bookmarkStart w:id="436" w:name="_Toc129094576"/>
      <w:bookmarkStart w:id="437" w:name="_Toc121909312"/>
      <w:bookmarkStart w:id="438" w:name="_Ref118454150"/>
      <w:bookmarkEnd w:id="433"/>
      <w:bookmarkEnd w:id="434"/>
      <w:bookmarkEnd w:id="435"/>
      <w:bookmarkEnd w:id="436"/>
      <w:r>
        <w:br w:type="page"/>
      </w:r>
      <w:bookmarkStart w:id="439" w:name="_Toc122595946"/>
      <w:bookmarkStart w:id="440" w:name="_Toc122596086"/>
      <w:bookmarkStart w:id="441" w:name="_Toc118183901"/>
      <w:bookmarkStart w:id="442" w:name="_Toc118183983"/>
      <w:bookmarkStart w:id="443" w:name="_Toc118184189"/>
      <w:bookmarkStart w:id="444" w:name="_Toc118184583"/>
      <w:bookmarkStart w:id="445" w:name="_Toc118273575"/>
      <w:bookmarkStart w:id="446" w:name="_Toc118183903"/>
      <w:bookmarkStart w:id="447" w:name="_Toc118183985"/>
      <w:bookmarkStart w:id="448" w:name="_Toc118184191"/>
      <w:bookmarkStart w:id="449" w:name="_Toc118184585"/>
      <w:bookmarkStart w:id="450" w:name="_Toc118273577"/>
      <w:bookmarkStart w:id="451" w:name="_Toc122595947"/>
      <w:bookmarkStart w:id="452" w:name="_Toc122596087"/>
      <w:bookmarkStart w:id="453" w:name="_Toc121909313"/>
      <w:bookmarkStart w:id="454" w:name="_Toc167096859"/>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r w:rsidRPr="005367E6">
        <w:lastRenderedPageBreak/>
        <w:t xml:space="preserve">Assessment of effluent dispersal and recycling </w:t>
      </w:r>
      <w:bookmarkEnd w:id="453"/>
      <w:r w:rsidRPr="005367E6">
        <w:t>systems</w:t>
      </w:r>
      <w:bookmarkEnd w:id="454"/>
    </w:p>
    <w:p w14:paraId="613DE709" w14:textId="77777777" w:rsidR="005367E6" w:rsidRPr="005367E6" w:rsidRDefault="005367E6" w:rsidP="00951B58">
      <w:pPr>
        <w:pStyle w:val="Heading2"/>
      </w:pPr>
      <w:bookmarkStart w:id="455" w:name="_Toc121909314"/>
      <w:bookmarkStart w:id="456" w:name="_Toc167096860"/>
      <w:r w:rsidRPr="00D2781F">
        <w:t>Scope</w:t>
      </w:r>
      <w:bookmarkEnd w:id="455"/>
      <w:bookmarkEnd w:id="456"/>
    </w:p>
    <w:p w14:paraId="1ED51C2A" w14:textId="77777777" w:rsidR="005367E6" w:rsidRPr="00D2781F" w:rsidRDefault="005367E6" w:rsidP="005367E6">
      <w:r w:rsidRPr="00D2781F">
        <w:t xml:space="preserve">This </w:t>
      </w:r>
      <w:r>
        <w:t xml:space="preserve">chapter </w:t>
      </w:r>
      <w:r w:rsidRPr="00D2781F">
        <w:t xml:space="preserve">provides information </w:t>
      </w:r>
      <w:r>
        <w:t xml:space="preserve">and </w:t>
      </w:r>
      <w:r w:rsidRPr="00D2781F">
        <w:t xml:space="preserve">guidance </w:t>
      </w:r>
      <w:r>
        <w:t xml:space="preserve">to </w:t>
      </w:r>
      <w:r w:rsidRPr="00D2781F">
        <w:t xml:space="preserve">assist </w:t>
      </w:r>
      <w:r>
        <w:t>c</w:t>
      </w:r>
      <w:r w:rsidRPr="00D2781F">
        <w:t xml:space="preserve">ouncil </w:t>
      </w:r>
      <w:r>
        <w:t>e</w:t>
      </w:r>
      <w:r w:rsidRPr="00D2781F">
        <w:t xml:space="preserve">nvironmental </w:t>
      </w:r>
      <w:r>
        <w:t>h</w:t>
      </w:r>
      <w:r w:rsidRPr="00D2781F">
        <w:t xml:space="preserve">ealth </w:t>
      </w:r>
      <w:r>
        <w:t>o</w:t>
      </w:r>
      <w:r w:rsidRPr="00D2781F">
        <w:t xml:space="preserve">fficers during the permit application process </w:t>
      </w:r>
      <w:r>
        <w:t>for EDRS.</w:t>
      </w:r>
    </w:p>
    <w:p w14:paraId="70A62D34" w14:textId="77777777" w:rsidR="005367E6" w:rsidRPr="005367E6" w:rsidRDefault="005367E6" w:rsidP="00951B58">
      <w:pPr>
        <w:pStyle w:val="Heading2"/>
      </w:pPr>
      <w:bookmarkStart w:id="457" w:name="_Toc121909315"/>
      <w:bookmarkStart w:id="458" w:name="_Toc167096861"/>
      <w:r>
        <w:t xml:space="preserve">Chapter </w:t>
      </w:r>
      <w:r w:rsidRPr="005367E6">
        <w:t>overview</w:t>
      </w:r>
      <w:bookmarkEnd w:id="457"/>
      <w:bookmarkEnd w:id="458"/>
    </w:p>
    <w:p w14:paraId="32211BB4" w14:textId="77777777" w:rsidR="005367E6" w:rsidRPr="00D2781F" w:rsidRDefault="005367E6" w:rsidP="005367E6">
      <w:r w:rsidRPr="00D2781F">
        <w:t xml:space="preserve">The permit application process provides </w:t>
      </w:r>
      <w:r>
        <w:t>c</w:t>
      </w:r>
      <w:r w:rsidRPr="00D2781F">
        <w:t xml:space="preserve">ouncil officers with an opportunity to critically assess the suitability, </w:t>
      </w:r>
      <w:proofErr w:type="gramStart"/>
      <w:r w:rsidRPr="00D2781F">
        <w:t>functionality</w:t>
      </w:r>
      <w:proofErr w:type="gramEnd"/>
      <w:r w:rsidRPr="00D2781F">
        <w:t xml:space="preserve"> and regulatory compliance of a proposed EDRS for the intended site and development activity.</w:t>
      </w:r>
    </w:p>
    <w:p w14:paraId="3B308CF3" w14:textId="0929BB64" w:rsidR="005367E6" w:rsidRPr="00D2781F" w:rsidRDefault="005367E6" w:rsidP="005367E6">
      <w:r w:rsidRPr="00D2781F">
        <w:t xml:space="preserve">The </w:t>
      </w:r>
      <w:r w:rsidRPr="00EC3599">
        <w:t>EP Act</w:t>
      </w:r>
      <w:r w:rsidRPr="00D2781F">
        <w:t xml:space="preserve"> and </w:t>
      </w:r>
      <w:r>
        <w:t>EP</w:t>
      </w:r>
      <w:r w:rsidRPr="00D2781F">
        <w:t xml:space="preserve"> Regulations include prescribed matters that must be satisfactorily considered and addressed during the permit application process. The regulatory framework is discussed in </w:t>
      </w:r>
      <w:r>
        <w:t xml:space="preserve">Chapter </w:t>
      </w:r>
      <w:r w:rsidRPr="00D2781F">
        <w:t>2</w:t>
      </w:r>
      <w:r>
        <w:t xml:space="preserve"> of</w:t>
      </w:r>
      <w:r w:rsidRPr="00D2781F">
        <w:t xml:space="preserve"> the </w:t>
      </w:r>
      <w:r w:rsidR="0013280D">
        <w:t>GOWM</w:t>
      </w:r>
      <w:r>
        <w:t>.</w:t>
      </w:r>
      <w:r w:rsidRPr="00D2781F">
        <w:t xml:space="preserve"> Prescribed matters relating to </w:t>
      </w:r>
      <w:r>
        <w:t>p</w:t>
      </w:r>
      <w:r w:rsidRPr="00D2781F">
        <w:t xml:space="preserve">ermit </w:t>
      </w:r>
      <w:r>
        <w:t>a</w:t>
      </w:r>
      <w:r w:rsidRPr="00D2781F">
        <w:t xml:space="preserve">pplications are contained in Part 3.3 of the </w:t>
      </w:r>
      <w:r>
        <w:t xml:space="preserve">EP </w:t>
      </w:r>
      <w:r w:rsidRPr="00D2781F">
        <w:t>Regulation</w:t>
      </w:r>
      <w:r>
        <w:t>s</w:t>
      </w:r>
      <w:r w:rsidRPr="00D2781F">
        <w:t xml:space="preserve">. Matters relating to the operation and maintenance of </w:t>
      </w:r>
      <w:r>
        <w:t>OWMS</w:t>
      </w:r>
      <w:r w:rsidRPr="00D2781F">
        <w:t xml:space="preserve"> </w:t>
      </w:r>
      <w:r>
        <w:t>are</w:t>
      </w:r>
      <w:r w:rsidRPr="00D2781F">
        <w:t xml:space="preserve"> contained in Part 5.7 of the </w:t>
      </w:r>
      <w:r>
        <w:t xml:space="preserve">EP </w:t>
      </w:r>
      <w:r w:rsidRPr="00D2781F">
        <w:t>Regulations.</w:t>
      </w:r>
    </w:p>
    <w:p w14:paraId="509C27D5" w14:textId="77777777" w:rsidR="005367E6" w:rsidRPr="00D2781F" w:rsidRDefault="005367E6" w:rsidP="005367E6">
      <w:r w:rsidRPr="00D2781F">
        <w:t xml:space="preserve">This </w:t>
      </w:r>
      <w:r>
        <w:t xml:space="preserve">chapter </w:t>
      </w:r>
      <w:r w:rsidRPr="00D2781F">
        <w:t xml:space="preserve">provides guidance and information </w:t>
      </w:r>
      <w:r>
        <w:t>on</w:t>
      </w:r>
      <w:r w:rsidRPr="00D2781F">
        <w:t xml:space="preserve"> the assessment of the suitability and functionality of </w:t>
      </w:r>
      <w:r>
        <w:t>an EDRS</w:t>
      </w:r>
      <w:r w:rsidRPr="00D2781F">
        <w:t xml:space="preserve"> to assist </w:t>
      </w:r>
      <w:r>
        <w:t>c</w:t>
      </w:r>
      <w:r w:rsidRPr="00D2781F">
        <w:t xml:space="preserve">ouncil </w:t>
      </w:r>
      <w:r>
        <w:t>e</w:t>
      </w:r>
      <w:r w:rsidRPr="00D2781F">
        <w:t xml:space="preserve">nvironmental </w:t>
      </w:r>
      <w:r>
        <w:t>h</w:t>
      </w:r>
      <w:r w:rsidRPr="00D2781F">
        <w:t xml:space="preserve">ealth </w:t>
      </w:r>
      <w:r>
        <w:t>o</w:t>
      </w:r>
      <w:r w:rsidRPr="00D2781F">
        <w:t xml:space="preserve">fficers during the permit application process </w:t>
      </w:r>
      <w:r>
        <w:t>for the</w:t>
      </w:r>
      <w:r w:rsidRPr="00D2781F">
        <w:t xml:space="preserve"> construction, </w:t>
      </w:r>
      <w:proofErr w:type="gramStart"/>
      <w:r w:rsidRPr="00D2781F">
        <w:t>installation</w:t>
      </w:r>
      <w:proofErr w:type="gramEnd"/>
      <w:r w:rsidRPr="00D2781F">
        <w:t xml:space="preserve"> or alteration of an </w:t>
      </w:r>
      <w:r>
        <w:t>OWMS</w:t>
      </w:r>
      <w:r w:rsidRPr="00D2781F">
        <w:t xml:space="preserve">. </w:t>
      </w:r>
      <w:r>
        <w:t>It</w:t>
      </w:r>
      <w:r w:rsidRPr="00D2781F">
        <w:t xml:space="preserve"> also includes guidance for </w:t>
      </w:r>
      <w:r>
        <w:t>c</w:t>
      </w:r>
      <w:r w:rsidRPr="00D2781F">
        <w:t xml:space="preserve">ouncil </w:t>
      </w:r>
      <w:r>
        <w:t>o</w:t>
      </w:r>
      <w:r w:rsidRPr="00D2781F">
        <w:t xml:space="preserve">fficers when assessing an existing </w:t>
      </w:r>
      <w:r>
        <w:t>OWMS</w:t>
      </w:r>
      <w:r w:rsidRPr="00D2781F">
        <w:t xml:space="preserve"> to determine compliance with the </w:t>
      </w:r>
      <w:r w:rsidRPr="00D60FB7">
        <w:t>EP Regulations</w:t>
      </w:r>
      <w:r w:rsidRPr="00D2781F">
        <w:t xml:space="preserve"> (Part 5.7).</w:t>
      </w:r>
    </w:p>
    <w:p w14:paraId="11B10341" w14:textId="77777777" w:rsidR="005367E6" w:rsidRDefault="005367E6" w:rsidP="007B0133">
      <w:pPr>
        <w:pStyle w:val="NoSpacing"/>
      </w:pPr>
      <w:r>
        <w:t>The topics addressed in this chapter include:</w:t>
      </w:r>
    </w:p>
    <w:p w14:paraId="4ED6852B" w14:textId="77777777" w:rsidR="005367E6" w:rsidRPr="005367E6" w:rsidRDefault="005367E6" w:rsidP="00326483">
      <w:pPr>
        <w:pStyle w:val="ListBullet"/>
        <w:spacing w:after="80"/>
      </w:pPr>
      <w:r w:rsidRPr="005367E6">
        <w:t>assessment of system suitability and functionality for new systems, including:</w:t>
      </w:r>
    </w:p>
    <w:p w14:paraId="16BF9113" w14:textId="77777777" w:rsidR="005367E6" w:rsidRPr="005367E6" w:rsidRDefault="005367E6" w:rsidP="00326483">
      <w:pPr>
        <w:pStyle w:val="ListBullet2"/>
        <w:spacing w:after="80"/>
      </w:pPr>
      <w:r w:rsidRPr="005367E6">
        <w:t>environmentally sensitive sites</w:t>
      </w:r>
    </w:p>
    <w:p w14:paraId="4E2D4032" w14:textId="77777777" w:rsidR="005367E6" w:rsidRPr="005367E6" w:rsidRDefault="005367E6" w:rsidP="00326483">
      <w:pPr>
        <w:pStyle w:val="ListBullet2"/>
        <w:spacing w:after="80"/>
      </w:pPr>
      <w:r w:rsidRPr="005367E6">
        <w:t>receiving environment and human health analysis</w:t>
      </w:r>
    </w:p>
    <w:p w14:paraId="3904A424" w14:textId="77777777" w:rsidR="005367E6" w:rsidRPr="005367E6" w:rsidRDefault="005367E6" w:rsidP="00326483">
      <w:pPr>
        <w:pStyle w:val="ListBullet2"/>
        <w:spacing w:after="80"/>
      </w:pPr>
      <w:r w:rsidRPr="005367E6">
        <w:t>potential hazards</w:t>
      </w:r>
    </w:p>
    <w:p w14:paraId="0219DB17" w14:textId="77777777" w:rsidR="005367E6" w:rsidRPr="005367E6" w:rsidRDefault="005367E6" w:rsidP="00326483">
      <w:pPr>
        <w:pStyle w:val="ListBullet2"/>
        <w:spacing w:after="80"/>
      </w:pPr>
      <w:r w:rsidRPr="005367E6">
        <w:t>cautionary situations</w:t>
      </w:r>
    </w:p>
    <w:p w14:paraId="34F6A4F3" w14:textId="77777777" w:rsidR="005367E6" w:rsidRPr="005367E6" w:rsidRDefault="005367E6" w:rsidP="00326483">
      <w:pPr>
        <w:pStyle w:val="ListBullet"/>
        <w:spacing w:after="80"/>
      </w:pPr>
      <w:r w:rsidRPr="005367E6">
        <w:t>assessment of OWMS.</w:t>
      </w:r>
    </w:p>
    <w:p w14:paraId="7522BC78" w14:textId="77777777" w:rsidR="005367E6" w:rsidRPr="005367E6" w:rsidRDefault="005367E6" w:rsidP="00951B58">
      <w:pPr>
        <w:pStyle w:val="Heading2"/>
      </w:pPr>
      <w:bookmarkStart w:id="459" w:name="_Toc121909316"/>
      <w:bookmarkStart w:id="460" w:name="_Hlk128573790"/>
      <w:bookmarkStart w:id="461" w:name="_Toc167096862"/>
      <w:r w:rsidRPr="00D2781F">
        <w:t xml:space="preserve">Assessment of </w:t>
      </w:r>
      <w:r w:rsidRPr="005367E6">
        <w:t xml:space="preserve">system suitability and functionality – new </w:t>
      </w:r>
      <w:bookmarkEnd w:id="459"/>
      <w:r w:rsidRPr="005367E6">
        <w:t>systems</w:t>
      </w:r>
      <w:bookmarkEnd w:id="460"/>
      <w:bookmarkEnd w:id="461"/>
    </w:p>
    <w:p w14:paraId="50A52F4B" w14:textId="77777777" w:rsidR="005367E6" w:rsidRPr="00D2781F" w:rsidRDefault="005367E6" w:rsidP="005367E6">
      <w:r w:rsidRPr="00D2781F">
        <w:t xml:space="preserve">An assessment of the suitability of the selected EDRS can be defined in terms of its appropriateness for the site, soil and environmental conditions and the intended development activity. The </w:t>
      </w:r>
      <w:r>
        <w:t>main</w:t>
      </w:r>
      <w:r w:rsidRPr="00D2781F">
        <w:t xml:space="preserve"> objective of the assessment is to determine if the selected EDRS in combination with the selected treatment </w:t>
      </w:r>
      <w:r>
        <w:t>plant</w:t>
      </w:r>
      <w:r w:rsidRPr="00D2781F">
        <w:t xml:space="preserve"> can manage potential impacts on human health and the environment to an acceptable level.</w:t>
      </w:r>
    </w:p>
    <w:p w14:paraId="6C143912" w14:textId="77777777" w:rsidR="005367E6" w:rsidRPr="00D2781F" w:rsidRDefault="005367E6" w:rsidP="005367E6">
      <w:r w:rsidRPr="00D2781F">
        <w:t>Functionality on the other hand can be defined</w:t>
      </w:r>
      <w:r>
        <w:t>,</w:t>
      </w:r>
      <w:r w:rsidRPr="00D2781F">
        <w:t xml:space="preserve"> and therefore assessed</w:t>
      </w:r>
      <w:r>
        <w:t>,</w:t>
      </w:r>
      <w:r w:rsidRPr="00D2781F">
        <w:t xml:space="preserve"> in terms of the design, practicality and constructability of the EDRS. Several EDRS designs may be selected based on achieving their respective suitability criteria</w:t>
      </w:r>
      <w:r>
        <w:t>,</w:t>
      </w:r>
      <w:r w:rsidRPr="00D2781F">
        <w:t xml:space="preserve"> however</w:t>
      </w:r>
      <w:r>
        <w:t>,</w:t>
      </w:r>
      <w:r w:rsidRPr="00D2781F">
        <w:t xml:space="preserve"> they may not </w:t>
      </w:r>
      <w:r>
        <w:t xml:space="preserve">be </w:t>
      </w:r>
      <w:r w:rsidRPr="00D2781F">
        <w:t>adequate or fully address the functionality criteria.</w:t>
      </w:r>
    </w:p>
    <w:p w14:paraId="5EDE45CC" w14:textId="77777777" w:rsidR="005367E6" w:rsidRPr="00D2781F" w:rsidRDefault="005367E6" w:rsidP="005367E6">
      <w:r>
        <w:t>A</w:t>
      </w:r>
      <w:r w:rsidRPr="00D2781F">
        <w:t xml:space="preserve"> checklist </w:t>
      </w:r>
      <w:r>
        <w:t xml:space="preserve">is provided in </w:t>
      </w:r>
      <w:r>
        <w:fldChar w:fldCharType="begin"/>
      </w:r>
      <w:r>
        <w:instrText xml:space="preserve"> REF _Ref128567515 \r \h </w:instrText>
      </w:r>
      <w:r>
        <w:fldChar w:fldCharType="separate"/>
      </w:r>
      <w:r>
        <w:t>Appendix 3</w:t>
      </w:r>
      <w:r>
        <w:fldChar w:fldCharType="end"/>
      </w:r>
      <w:r>
        <w:t xml:space="preserve"> that </w:t>
      </w:r>
      <w:r w:rsidRPr="00D2781F">
        <w:t xml:space="preserve">can be used by </w:t>
      </w:r>
      <w:r>
        <w:t>c</w:t>
      </w:r>
      <w:r w:rsidRPr="00D2781F">
        <w:t xml:space="preserve">ouncils as a tool to prompt, document and record the outcomes </w:t>
      </w:r>
      <w:r>
        <w:t>of</w:t>
      </w:r>
      <w:r w:rsidRPr="00D2781F">
        <w:t xml:space="preserve"> the permit application assessment process.</w:t>
      </w:r>
      <w:r>
        <w:t xml:space="preserve"> T</w:t>
      </w:r>
      <w:r w:rsidRPr="00D2781F">
        <w:t>he checklist can be customised to the complexity of each permit application.</w:t>
      </w:r>
    </w:p>
    <w:p w14:paraId="1028906F" w14:textId="77777777" w:rsidR="005367E6" w:rsidRPr="00D2781F" w:rsidRDefault="005367E6" w:rsidP="00326483">
      <w:pPr>
        <w:pStyle w:val="NoSpacing"/>
        <w:keepNext/>
      </w:pPr>
      <w:r w:rsidRPr="00D2781F">
        <w:lastRenderedPageBreak/>
        <w:t xml:space="preserve">A range of information and tools is </w:t>
      </w:r>
      <w:r>
        <w:t xml:space="preserve">also </w:t>
      </w:r>
      <w:r w:rsidRPr="00D2781F">
        <w:t xml:space="preserve">available to </w:t>
      </w:r>
      <w:r>
        <w:t>c</w:t>
      </w:r>
      <w:r w:rsidRPr="00D2781F">
        <w:t xml:space="preserve">ouncil </w:t>
      </w:r>
      <w:r>
        <w:t>o</w:t>
      </w:r>
      <w:r w:rsidRPr="00D2781F">
        <w:t>fficers to assist the permit application assessment process. These include:</w:t>
      </w:r>
    </w:p>
    <w:p w14:paraId="7F39A652" w14:textId="77777777" w:rsidR="005367E6" w:rsidRPr="005367E6" w:rsidRDefault="005367E6" w:rsidP="007B0133">
      <w:pPr>
        <w:pStyle w:val="ListBullet"/>
      </w:pPr>
      <w:r>
        <w:t>p</w:t>
      </w:r>
      <w:r w:rsidRPr="005367E6">
        <w:t>lanning permit application information</w:t>
      </w:r>
    </w:p>
    <w:p w14:paraId="61AE9A3D" w14:textId="77777777" w:rsidR="005367E6" w:rsidRPr="005367E6" w:rsidRDefault="005367E6" w:rsidP="007B0133">
      <w:pPr>
        <w:pStyle w:val="ListBullet"/>
      </w:pPr>
      <w:r>
        <w:t>LCA</w:t>
      </w:r>
      <w:r w:rsidRPr="005367E6">
        <w:t xml:space="preserve"> report information</w:t>
      </w:r>
    </w:p>
    <w:p w14:paraId="025FF925" w14:textId="77777777" w:rsidR="005367E6" w:rsidRPr="005367E6" w:rsidRDefault="005367E6" w:rsidP="007B0133">
      <w:pPr>
        <w:pStyle w:val="ListBullet"/>
      </w:pPr>
      <w:r>
        <w:t>w</w:t>
      </w:r>
      <w:r w:rsidRPr="005367E6">
        <w:t>astewater treatment plant specifications</w:t>
      </w:r>
    </w:p>
    <w:p w14:paraId="36E5B1E5" w14:textId="7A04D7F6" w:rsidR="005367E6" w:rsidRPr="005367E6" w:rsidRDefault="005367E6" w:rsidP="007B0133">
      <w:pPr>
        <w:pStyle w:val="ListBullet"/>
      </w:pPr>
      <w:r>
        <w:t>g</w:t>
      </w:r>
      <w:r w:rsidRPr="005367E6">
        <w:t>eographic information system (GIS) – cadastre, planning data, physical features</w:t>
      </w:r>
      <w:r w:rsidR="006E2CDC">
        <w:t>,</w:t>
      </w:r>
      <w:r w:rsidRPr="005367E6">
        <w:t xml:space="preserve"> </w:t>
      </w:r>
      <w:proofErr w:type="gramStart"/>
      <w:r w:rsidRPr="005367E6">
        <w:t>etc</w:t>
      </w:r>
      <w:proofErr w:type="gramEnd"/>
    </w:p>
    <w:p w14:paraId="24E6738A" w14:textId="6B6EDE2C" w:rsidR="005367E6" w:rsidRPr="005367E6" w:rsidRDefault="005367E6" w:rsidP="007B0133">
      <w:pPr>
        <w:pStyle w:val="ListBullet"/>
      </w:pPr>
      <w:r>
        <w:t>m</w:t>
      </w:r>
      <w:r w:rsidRPr="005367E6">
        <w:t>apping – soil landscape, registered groundwater bores, biodiversity mapping</w:t>
      </w:r>
      <w:r w:rsidR="006E2CDC">
        <w:t>,</w:t>
      </w:r>
      <w:r w:rsidRPr="005367E6">
        <w:t xml:space="preserve"> etc</w:t>
      </w:r>
    </w:p>
    <w:p w14:paraId="37EB3B57" w14:textId="77777777" w:rsidR="005367E6" w:rsidRPr="005367E6" w:rsidRDefault="005367E6" w:rsidP="007B0133">
      <w:pPr>
        <w:pStyle w:val="ListBullet"/>
      </w:pPr>
      <w:r>
        <w:t>a</w:t>
      </w:r>
      <w:r w:rsidRPr="005367E6">
        <w:t>erial imagery – current and historical photography</w:t>
      </w:r>
    </w:p>
    <w:p w14:paraId="56505A03" w14:textId="77777777" w:rsidR="005367E6" w:rsidRPr="005367E6" w:rsidRDefault="005367E6" w:rsidP="007B0133">
      <w:pPr>
        <w:pStyle w:val="ListBullet"/>
      </w:pPr>
      <w:r>
        <w:t>h</w:t>
      </w:r>
      <w:r w:rsidRPr="005367E6">
        <w:t xml:space="preserve">istorical planning, property, and wastewater system (existing) information </w:t>
      </w:r>
    </w:p>
    <w:p w14:paraId="639A0406" w14:textId="77777777" w:rsidR="005367E6" w:rsidRPr="005367E6" w:rsidRDefault="005367E6" w:rsidP="007B0133">
      <w:pPr>
        <w:pStyle w:val="ListBullet"/>
      </w:pPr>
      <w:r>
        <w:t>s</w:t>
      </w:r>
      <w:r w:rsidRPr="005367E6">
        <w:t>ite inspections.</w:t>
      </w:r>
    </w:p>
    <w:p w14:paraId="26993957" w14:textId="77777777" w:rsidR="005367E6" w:rsidRPr="005367E6" w:rsidRDefault="005367E6" w:rsidP="00536A66">
      <w:pPr>
        <w:pStyle w:val="Heading3"/>
      </w:pPr>
      <w:bookmarkStart w:id="462" w:name="_Hlk128148724"/>
      <w:bookmarkStart w:id="463" w:name="_Toc121909318"/>
      <w:r w:rsidRPr="00D2781F">
        <w:t xml:space="preserve">Request for </w:t>
      </w:r>
      <w:r w:rsidRPr="005367E6">
        <w:t xml:space="preserve">further </w:t>
      </w:r>
      <w:proofErr w:type="gramStart"/>
      <w:r w:rsidRPr="005367E6">
        <w:t>information</w:t>
      </w:r>
      <w:bookmarkEnd w:id="462"/>
      <w:bookmarkEnd w:id="463"/>
      <w:proofErr w:type="gramEnd"/>
    </w:p>
    <w:p w14:paraId="5F398C4E" w14:textId="52E1C35E" w:rsidR="005367E6" w:rsidRPr="00D2781F" w:rsidRDefault="005367E6" w:rsidP="005367E6">
      <w:r w:rsidRPr="00D2781F">
        <w:t xml:space="preserve">If the assessing officer </w:t>
      </w:r>
      <w:r>
        <w:t>believes</w:t>
      </w:r>
      <w:r w:rsidRPr="00D2781F">
        <w:t xml:space="preserve"> that a specific element of the assessment process has not been satisfactorily considered or addressed, then </w:t>
      </w:r>
      <w:r>
        <w:t>a r</w:t>
      </w:r>
      <w:r w:rsidRPr="00C963B8">
        <w:t>equest for further information</w:t>
      </w:r>
      <w:r>
        <w:t xml:space="preserve"> (RFI)</w:t>
      </w:r>
      <w:r w:rsidRPr="00D2781F">
        <w:t xml:space="preserve"> may be required. </w:t>
      </w:r>
      <w:r>
        <w:t>Providing</w:t>
      </w:r>
      <w:r w:rsidRPr="00D2781F">
        <w:t xml:space="preserve"> limited information on a specific element in isolation may not be sufficient for an RFI</w:t>
      </w:r>
      <w:r>
        <w:t>,</w:t>
      </w:r>
      <w:r w:rsidRPr="00D2781F">
        <w:t xml:space="preserve"> however</w:t>
      </w:r>
      <w:r>
        <w:t>,</w:t>
      </w:r>
      <w:r w:rsidRPr="00D2781F">
        <w:t xml:space="preserve"> if several unsatisfactory responses are identified or the unsatisfactory responses are critically linked an RFI may be considered necessary.</w:t>
      </w:r>
    </w:p>
    <w:p w14:paraId="3DC8740A" w14:textId="77777777" w:rsidR="005367E6" w:rsidRPr="005367E6" w:rsidRDefault="005367E6" w:rsidP="00536A66">
      <w:pPr>
        <w:pStyle w:val="Heading3"/>
      </w:pPr>
      <w:bookmarkStart w:id="464" w:name="_Toc121909319"/>
      <w:bookmarkStart w:id="465" w:name="_Hlk129082052"/>
      <w:r w:rsidRPr="00D2781F">
        <w:t xml:space="preserve">Environmentally </w:t>
      </w:r>
      <w:r w:rsidRPr="005367E6">
        <w:t xml:space="preserve">sensitive </w:t>
      </w:r>
      <w:bookmarkEnd w:id="464"/>
      <w:r w:rsidRPr="005367E6">
        <w:t>sites</w:t>
      </w:r>
      <w:bookmarkEnd w:id="465"/>
    </w:p>
    <w:p w14:paraId="4E186618" w14:textId="7AA0495A" w:rsidR="005367E6" w:rsidRPr="00D2781F" w:rsidRDefault="00670618" w:rsidP="005367E6">
      <w:r w:rsidRPr="00670618">
        <w:t xml:space="preserve">Assessment of the environmental sensitivity of the site that is the subject of the permit application must be </w:t>
      </w:r>
      <w:proofErr w:type="gramStart"/>
      <w:r w:rsidRPr="00670618">
        <w:t>taken into account</w:t>
      </w:r>
      <w:proofErr w:type="gramEnd"/>
      <w:r w:rsidRPr="00670618">
        <w:t xml:space="preserve"> by council when determining whether to issue a permit (s.81(3) of the Act and regulation 28(h)(</w:t>
      </w:r>
      <w:proofErr w:type="spellStart"/>
      <w:r w:rsidRPr="00670618">
        <w:t>i</w:t>
      </w:r>
      <w:proofErr w:type="spellEnd"/>
      <w:r w:rsidRPr="00670618">
        <w:t>)</w:t>
      </w:r>
      <w:r>
        <w:t>)</w:t>
      </w:r>
      <w:r w:rsidR="005367E6" w:rsidRPr="00D2781F">
        <w:t xml:space="preserve">. While the </w:t>
      </w:r>
      <w:r w:rsidR="005367E6">
        <w:t xml:space="preserve">EP </w:t>
      </w:r>
      <w:r w:rsidR="005367E6" w:rsidRPr="00D2781F">
        <w:t>Regulation</w:t>
      </w:r>
      <w:r w:rsidR="005367E6">
        <w:t>s</w:t>
      </w:r>
      <w:r w:rsidR="005367E6" w:rsidRPr="00D2781F">
        <w:t xml:space="preserve"> do not specifically define the term, it does provide examples:</w:t>
      </w:r>
    </w:p>
    <w:p w14:paraId="191184FB" w14:textId="77777777" w:rsidR="005367E6" w:rsidRPr="007B0133" w:rsidRDefault="005367E6" w:rsidP="005367E6">
      <w:pPr>
        <w:rPr>
          <w:rStyle w:val="Italics"/>
        </w:rPr>
      </w:pPr>
      <w:r w:rsidRPr="007B0133">
        <w:rPr>
          <w:rStyle w:val="Italics"/>
        </w:rPr>
        <w:t>Environmentally sensitive sites for the purposes of Regulation 28 (h)(</w:t>
      </w:r>
      <w:proofErr w:type="spellStart"/>
      <w:r w:rsidRPr="007B0133">
        <w:rPr>
          <w:rStyle w:val="Italics"/>
        </w:rPr>
        <w:t>i</w:t>
      </w:r>
      <w:proofErr w:type="spellEnd"/>
      <w:r w:rsidRPr="007B0133">
        <w:rPr>
          <w:rStyle w:val="Italics"/>
        </w:rPr>
        <w:t>) may include freshwater lakes, sites located in sandy areas with high water tables and sites in sensitive areas where the receiving waters may be at risk of algal blooms from high nutrient levels.</w:t>
      </w:r>
    </w:p>
    <w:p w14:paraId="502757FD" w14:textId="77777777" w:rsidR="005367E6" w:rsidRPr="005367E6" w:rsidRDefault="005367E6" w:rsidP="007B0133">
      <w:pPr>
        <w:pStyle w:val="NoSpacing"/>
      </w:pPr>
      <w:r w:rsidRPr="00D2781F">
        <w:t xml:space="preserve">Additional examples </w:t>
      </w:r>
      <w:r w:rsidRPr="005367E6">
        <w:t>of sites that may be considered environmentally sensitive include drinking water catchments and aquaculture areas. Environmentally sensitive sites include:</w:t>
      </w:r>
    </w:p>
    <w:p w14:paraId="106777B4" w14:textId="77777777" w:rsidR="005367E6" w:rsidRPr="005367E6" w:rsidRDefault="005367E6" w:rsidP="007B0133">
      <w:pPr>
        <w:pStyle w:val="ListBullet"/>
      </w:pPr>
      <w:r>
        <w:t>p</w:t>
      </w:r>
      <w:r w:rsidRPr="005367E6">
        <w:t>otable water catchments</w:t>
      </w:r>
    </w:p>
    <w:p w14:paraId="6C67F25B" w14:textId="77777777" w:rsidR="005367E6" w:rsidRPr="005367E6" w:rsidRDefault="005367E6" w:rsidP="007B0133">
      <w:pPr>
        <w:pStyle w:val="ListBullet"/>
      </w:pPr>
      <w:r>
        <w:t>w</w:t>
      </w:r>
      <w:r w:rsidRPr="005367E6">
        <w:t>atercourses and waterbodies</w:t>
      </w:r>
    </w:p>
    <w:p w14:paraId="6AC96F36" w14:textId="77777777" w:rsidR="005367E6" w:rsidRPr="005367E6" w:rsidRDefault="005367E6" w:rsidP="007B0133">
      <w:pPr>
        <w:pStyle w:val="ListBullet"/>
      </w:pPr>
      <w:r>
        <w:t>g</w:t>
      </w:r>
      <w:r w:rsidRPr="005367E6">
        <w:t>roundwater aquifers</w:t>
      </w:r>
    </w:p>
    <w:p w14:paraId="4CBC6905" w14:textId="77F7BC1E" w:rsidR="005367E6" w:rsidRPr="005367E6" w:rsidRDefault="005367E6" w:rsidP="007E7295">
      <w:pPr>
        <w:pStyle w:val="ListBullet"/>
      </w:pPr>
      <w:r>
        <w:t>s</w:t>
      </w:r>
      <w:r w:rsidRPr="005367E6">
        <w:t>tormwater systems.</w:t>
      </w:r>
    </w:p>
    <w:p w14:paraId="7315CF23" w14:textId="2F55B91A" w:rsidR="005367E6" w:rsidRPr="00D2781F" w:rsidRDefault="005367E6" w:rsidP="005367E6">
      <w:r w:rsidRPr="00D2781F">
        <w:t xml:space="preserve">The classification and location of environmentally sensitive sites forms a critical decision point in the evaluation of the adopted setback distance and location of not only the EDRS but also potentially the selection and design of the </w:t>
      </w:r>
      <w:r w:rsidR="00747733">
        <w:t xml:space="preserve">OWMS </w:t>
      </w:r>
      <w:r>
        <w:t>–</w:t>
      </w:r>
      <w:r w:rsidRPr="00D2781F">
        <w:t xml:space="preserve"> both treatment plant and ED</w:t>
      </w:r>
      <w:r>
        <w:t>R</w:t>
      </w:r>
      <w:r w:rsidRPr="00D2781F">
        <w:t>S. It may be appropriate for receiving environments to have different setback distances from the ED</w:t>
      </w:r>
      <w:r>
        <w:t>R</w:t>
      </w:r>
      <w:r w:rsidRPr="00D2781F">
        <w:t>S</w:t>
      </w:r>
      <w:r w:rsidR="001D2480">
        <w:t>,</w:t>
      </w:r>
      <w:r w:rsidRPr="00D2781F">
        <w:t xml:space="preserve"> especially in the context of the identified local site and soil conditions, nature of the development activity, level of treatment and method of application. For sites that are </w:t>
      </w:r>
      <w:r>
        <w:t>close to</w:t>
      </w:r>
      <w:r w:rsidRPr="00D2781F">
        <w:t xml:space="preserve"> potable water catchments, referrals to the relevant </w:t>
      </w:r>
      <w:r>
        <w:t>w</w:t>
      </w:r>
      <w:r w:rsidRPr="00D2781F">
        <w:t xml:space="preserve">ater </w:t>
      </w:r>
      <w:r>
        <w:t>c</w:t>
      </w:r>
      <w:r w:rsidRPr="00D2781F">
        <w:t xml:space="preserve">orporation may be required. </w:t>
      </w:r>
    </w:p>
    <w:p w14:paraId="26B86841" w14:textId="77777777" w:rsidR="005367E6" w:rsidRPr="00D2781F" w:rsidRDefault="005367E6" w:rsidP="005367E6">
      <w:r>
        <w:fldChar w:fldCharType="begin"/>
      </w:r>
      <w:r>
        <w:instrText xml:space="preserve"> REF _Ref128575108 \h </w:instrText>
      </w:r>
      <w:r>
        <w:fldChar w:fldCharType="separate"/>
      </w:r>
      <w:r w:rsidRPr="00D2781F">
        <w:t xml:space="preserve">Table </w:t>
      </w:r>
      <w:r w:rsidRPr="005367E6">
        <w:t>31</w:t>
      </w:r>
      <w:r>
        <w:fldChar w:fldCharType="end"/>
      </w:r>
      <w:r>
        <w:t xml:space="preserve"> provides r</w:t>
      </w:r>
      <w:r w:rsidRPr="00D2781F">
        <w:t>eferences to further information about setback distances and environmentally sensitive sites.</w:t>
      </w:r>
    </w:p>
    <w:p w14:paraId="0B8446E1" w14:textId="2324074A" w:rsidR="005367E6" w:rsidRPr="00D2781F" w:rsidRDefault="005367E6" w:rsidP="00326483">
      <w:pPr>
        <w:pStyle w:val="Caption"/>
        <w:keepLines/>
      </w:pPr>
      <w:bookmarkStart w:id="466" w:name="_Ref128575108"/>
      <w:bookmarkStart w:id="467" w:name="_Toc118184072"/>
      <w:bookmarkStart w:id="468" w:name="_Toc121909353"/>
      <w:bookmarkStart w:id="469" w:name="_Toc167176731"/>
      <w:r w:rsidRPr="00D2781F">
        <w:lastRenderedPageBreak/>
        <w:t xml:space="preserve">Table </w:t>
      </w:r>
      <w:r>
        <w:fldChar w:fldCharType="begin"/>
      </w:r>
      <w:r>
        <w:instrText>SEQ Table \* ARABIC</w:instrText>
      </w:r>
      <w:r>
        <w:fldChar w:fldCharType="separate"/>
      </w:r>
      <w:r w:rsidRPr="005367E6">
        <w:t>31</w:t>
      </w:r>
      <w:r>
        <w:fldChar w:fldCharType="end"/>
      </w:r>
      <w:bookmarkEnd w:id="466"/>
      <w:r w:rsidRPr="005367E6">
        <w:t>:</w:t>
      </w:r>
      <w:r w:rsidRPr="00D2781F">
        <w:t xml:space="preserve"> </w:t>
      </w:r>
      <w:r>
        <w:t>AS/NZS 1547:2012</w:t>
      </w:r>
      <w:r w:rsidRPr="00D2781F">
        <w:t xml:space="preserve"> </w:t>
      </w:r>
      <w:r>
        <w:t>r</w:t>
      </w:r>
      <w:r w:rsidRPr="00D2781F">
        <w:t>eference</w:t>
      </w:r>
      <w:r>
        <w:t>s</w:t>
      </w:r>
      <w:r w:rsidRPr="00D2781F">
        <w:t xml:space="preserve"> </w:t>
      </w:r>
      <w:r>
        <w:t>to</w:t>
      </w:r>
      <w:r w:rsidRPr="00D2781F">
        <w:t xml:space="preserve"> </w:t>
      </w:r>
      <w:r>
        <w:t>e</w:t>
      </w:r>
      <w:r w:rsidRPr="00D2781F">
        <w:t xml:space="preserve">nvironmentally </w:t>
      </w:r>
      <w:r>
        <w:t>s</w:t>
      </w:r>
      <w:r w:rsidRPr="00D2781F">
        <w:t xml:space="preserve">ensitive </w:t>
      </w:r>
      <w:bookmarkEnd w:id="467"/>
      <w:bookmarkEnd w:id="468"/>
      <w:r>
        <w:t>s</w:t>
      </w:r>
      <w:r w:rsidRPr="00D2781F">
        <w:t>ites</w:t>
      </w:r>
      <w:bookmarkEnd w:id="469"/>
    </w:p>
    <w:tbl>
      <w:tblPr>
        <w:tblStyle w:val="EPA"/>
        <w:tblW w:w="0" w:type="auto"/>
        <w:tblCellMar>
          <w:top w:w="113" w:type="dxa"/>
          <w:bottom w:w="113" w:type="dxa"/>
        </w:tblCellMar>
        <w:tblLook w:val="0420" w:firstRow="1" w:lastRow="0" w:firstColumn="0" w:lastColumn="0" w:noHBand="0" w:noVBand="1"/>
      </w:tblPr>
      <w:tblGrid>
        <w:gridCol w:w="3261"/>
        <w:gridCol w:w="3827"/>
        <w:gridCol w:w="1928"/>
      </w:tblGrid>
      <w:tr w:rsidR="005367E6" w:rsidRPr="007B0133" w14:paraId="543CD73D" w14:textId="77777777" w:rsidTr="00E34BB1">
        <w:trPr>
          <w:cnfStyle w:val="100000000000" w:firstRow="1" w:lastRow="0" w:firstColumn="0" w:lastColumn="0" w:oddVBand="0" w:evenVBand="0" w:oddHBand="0" w:evenHBand="0" w:firstRowFirstColumn="0" w:firstRowLastColumn="0" w:lastRowFirstColumn="0" w:lastRowLastColumn="0"/>
        </w:trPr>
        <w:tc>
          <w:tcPr>
            <w:tcW w:w="3261" w:type="dxa"/>
          </w:tcPr>
          <w:p w14:paraId="6C9FE13B" w14:textId="77777777" w:rsidR="005367E6" w:rsidRPr="007B0133" w:rsidRDefault="005367E6" w:rsidP="00326483">
            <w:pPr>
              <w:pStyle w:val="Tabletext"/>
              <w:keepNext/>
              <w:keepLines/>
              <w:rPr>
                <w:rStyle w:val="CharacterStyle-Blue"/>
                <w:i/>
                <w:iCs/>
                <w:sz w:val="18"/>
                <w:szCs w:val="18"/>
              </w:rPr>
            </w:pPr>
            <w:r w:rsidRPr="007B0133">
              <w:rPr>
                <w:rStyle w:val="CharacterStyle-Blue"/>
              </w:rPr>
              <w:t>Section</w:t>
            </w:r>
          </w:p>
        </w:tc>
        <w:tc>
          <w:tcPr>
            <w:tcW w:w="3827" w:type="dxa"/>
          </w:tcPr>
          <w:p w14:paraId="4C9076D0" w14:textId="77777777" w:rsidR="005367E6" w:rsidRPr="007B0133" w:rsidRDefault="005367E6" w:rsidP="00326483">
            <w:pPr>
              <w:pStyle w:val="Tabletext"/>
              <w:keepNext/>
              <w:keepLines/>
              <w:rPr>
                <w:rStyle w:val="CharacterStyle-Blue"/>
              </w:rPr>
            </w:pPr>
            <w:r w:rsidRPr="007B0133">
              <w:rPr>
                <w:rStyle w:val="CharacterStyle-Blue"/>
              </w:rPr>
              <w:t>Subsection</w:t>
            </w:r>
          </w:p>
        </w:tc>
        <w:tc>
          <w:tcPr>
            <w:tcW w:w="1928" w:type="dxa"/>
          </w:tcPr>
          <w:p w14:paraId="5D2AF66F" w14:textId="77777777" w:rsidR="005367E6" w:rsidRPr="007B0133" w:rsidRDefault="005367E6" w:rsidP="00326483">
            <w:pPr>
              <w:pStyle w:val="Tabletext"/>
              <w:keepNext/>
              <w:keepLines/>
              <w:jc w:val="right"/>
              <w:rPr>
                <w:rStyle w:val="CharacterStyle-Blue"/>
              </w:rPr>
            </w:pPr>
            <w:r w:rsidRPr="007B0133">
              <w:rPr>
                <w:rStyle w:val="CharacterStyle-Blue"/>
              </w:rPr>
              <w:t>Page number</w:t>
            </w:r>
          </w:p>
        </w:tc>
      </w:tr>
      <w:tr w:rsidR="005367E6" w:rsidRPr="00D2781F" w14:paraId="29888199" w14:textId="77777777" w:rsidTr="00E34BB1">
        <w:tc>
          <w:tcPr>
            <w:tcW w:w="3261" w:type="dxa"/>
          </w:tcPr>
          <w:p w14:paraId="3D1A33F9" w14:textId="77777777" w:rsidR="005367E6" w:rsidRPr="005367E6" w:rsidRDefault="005367E6" w:rsidP="00326483">
            <w:pPr>
              <w:pStyle w:val="Tabletext"/>
              <w:keepNext/>
              <w:keepLines/>
            </w:pPr>
            <w:r w:rsidRPr="00D2781F">
              <w:t xml:space="preserve">Section 5.4 Wastewater </w:t>
            </w:r>
            <w:r w:rsidRPr="005367E6">
              <w:t>treatment units</w:t>
            </w:r>
          </w:p>
        </w:tc>
        <w:tc>
          <w:tcPr>
            <w:tcW w:w="3827" w:type="dxa"/>
          </w:tcPr>
          <w:p w14:paraId="3148B81E" w14:textId="77777777" w:rsidR="005367E6" w:rsidRPr="005367E6" w:rsidRDefault="005367E6" w:rsidP="00326483">
            <w:pPr>
              <w:pStyle w:val="Tabletext"/>
              <w:keepNext/>
              <w:keepLines/>
            </w:pPr>
            <w:r w:rsidRPr="00D2781F">
              <w:t>C5.4.2.5.1</w:t>
            </w:r>
          </w:p>
        </w:tc>
        <w:tc>
          <w:tcPr>
            <w:tcW w:w="1928" w:type="dxa"/>
          </w:tcPr>
          <w:p w14:paraId="4DCC1683" w14:textId="77777777" w:rsidR="005367E6" w:rsidRPr="005367E6" w:rsidRDefault="005367E6" w:rsidP="00326483">
            <w:pPr>
              <w:pStyle w:val="Tabletext"/>
              <w:keepNext/>
              <w:keepLines/>
              <w:jc w:val="right"/>
            </w:pPr>
            <w:r w:rsidRPr="00D2781F">
              <w:t>47</w:t>
            </w:r>
          </w:p>
        </w:tc>
      </w:tr>
      <w:tr w:rsidR="005367E6" w:rsidRPr="00D2781F" w14:paraId="78DC2676" w14:textId="77777777" w:rsidTr="00E34BB1">
        <w:tc>
          <w:tcPr>
            <w:tcW w:w="3261" w:type="dxa"/>
            <w:vMerge w:val="restart"/>
          </w:tcPr>
          <w:p w14:paraId="74E09489" w14:textId="77777777" w:rsidR="005367E6" w:rsidRPr="005367E6" w:rsidRDefault="005367E6" w:rsidP="00E34BB1">
            <w:pPr>
              <w:pStyle w:val="Tabletext"/>
            </w:pPr>
            <w:r w:rsidRPr="00D2781F">
              <w:t xml:space="preserve">Appendix R Recommended </w:t>
            </w:r>
            <w:r w:rsidRPr="005367E6">
              <w:t>setback distances for land application systems</w:t>
            </w:r>
          </w:p>
        </w:tc>
        <w:tc>
          <w:tcPr>
            <w:tcW w:w="3827" w:type="dxa"/>
          </w:tcPr>
          <w:p w14:paraId="66AF3052" w14:textId="77777777" w:rsidR="005367E6" w:rsidRPr="005367E6" w:rsidRDefault="005367E6" w:rsidP="00E34BB1">
            <w:pPr>
              <w:pStyle w:val="Tabletext"/>
            </w:pPr>
            <w:r w:rsidRPr="00D2781F">
              <w:t>All</w:t>
            </w:r>
          </w:p>
        </w:tc>
        <w:tc>
          <w:tcPr>
            <w:tcW w:w="1928" w:type="dxa"/>
          </w:tcPr>
          <w:p w14:paraId="69DDB0FF" w14:textId="77777777" w:rsidR="005367E6" w:rsidRPr="005367E6" w:rsidRDefault="005367E6" w:rsidP="009E2015">
            <w:pPr>
              <w:pStyle w:val="Tabletext"/>
              <w:jc w:val="right"/>
            </w:pPr>
            <w:r w:rsidRPr="00D2781F">
              <w:t>184</w:t>
            </w:r>
          </w:p>
        </w:tc>
      </w:tr>
      <w:tr w:rsidR="005367E6" w:rsidRPr="00D2781F" w14:paraId="1B32BA46" w14:textId="77777777" w:rsidTr="00E34BB1">
        <w:tc>
          <w:tcPr>
            <w:tcW w:w="3261" w:type="dxa"/>
            <w:vMerge/>
          </w:tcPr>
          <w:p w14:paraId="30BC786D" w14:textId="77777777" w:rsidR="005367E6" w:rsidRPr="00D2781F" w:rsidRDefault="005367E6" w:rsidP="00E34BB1">
            <w:pPr>
              <w:pStyle w:val="Tabletext"/>
            </w:pPr>
          </w:p>
        </w:tc>
        <w:tc>
          <w:tcPr>
            <w:tcW w:w="3827" w:type="dxa"/>
          </w:tcPr>
          <w:p w14:paraId="4964B54E" w14:textId="77777777" w:rsidR="005367E6" w:rsidRPr="005367E6" w:rsidRDefault="005367E6" w:rsidP="00E34BB1">
            <w:pPr>
              <w:pStyle w:val="Tabletext"/>
            </w:pPr>
            <w:r w:rsidRPr="00D2781F">
              <w:t>R3 References/</w:t>
            </w:r>
            <w:r w:rsidRPr="005367E6">
              <w:t>guidelines used in the development of setback distances</w:t>
            </w:r>
          </w:p>
        </w:tc>
        <w:tc>
          <w:tcPr>
            <w:tcW w:w="1928" w:type="dxa"/>
          </w:tcPr>
          <w:p w14:paraId="378C44A8" w14:textId="77777777" w:rsidR="005367E6" w:rsidRPr="005367E6" w:rsidRDefault="005367E6" w:rsidP="009E2015">
            <w:pPr>
              <w:pStyle w:val="Tabletext"/>
              <w:jc w:val="right"/>
            </w:pPr>
            <w:r w:rsidRPr="00D2781F">
              <w:t>190</w:t>
            </w:r>
          </w:p>
        </w:tc>
      </w:tr>
    </w:tbl>
    <w:p w14:paraId="0420CFB9" w14:textId="77777777" w:rsidR="005367E6" w:rsidRPr="005367E6" w:rsidRDefault="005367E6" w:rsidP="00536A66">
      <w:pPr>
        <w:pStyle w:val="Heading3"/>
      </w:pPr>
      <w:r w:rsidRPr="00D2781F">
        <w:t xml:space="preserve">Receiving </w:t>
      </w:r>
      <w:r w:rsidRPr="005367E6">
        <w:t>environment and human health analysis</w:t>
      </w:r>
    </w:p>
    <w:p w14:paraId="79CD99D6" w14:textId="46FF364D" w:rsidR="005367E6" w:rsidRPr="00D2781F" w:rsidRDefault="005367E6" w:rsidP="005367E6">
      <w:r w:rsidRPr="00D2781F">
        <w:t>This section provide</w:t>
      </w:r>
      <w:r>
        <w:t>s</w:t>
      </w:r>
      <w:r w:rsidRPr="00D2781F">
        <w:t xml:space="preserve"> qualitative guidance to assist </w:t>
      </w:r>
      <w:r w:rsidR="00152B8A">
        <w:t xml:space="preserve">council </w:t>
      </w:r>
      <w:r w:rsidRPr="00D2781F">
        <w:t xml:space="preserve">officers </w:t>
      </w:r>
      <w:r>
        <w:t xml:space="preserve">to </w:t>
      </w:r>
      <w:r w:rsidRPr="00D2781F">
        <w:t xml:space="preserve">determine the potential level of risk of a proposed </w:t>
      </w:r>
      <w:r w:rsidR="0084762A">
        <w:t>OWMS</w:t>
      </w:r>
      <w:r w:rsidR="0084762A" w:rsidRPr="00D2781F">
        <w:t xml:space="preserve"> </w:t>
      </w:r>
      <w:r w:rsidRPr="00D2781F">
        <w:t>to sensitive receiving environments</w:t>
      </w:r>
      <w:r>
        <w:t xml:space="preserve"> (including considerations</w:t>
      </w:r>
      <w:r w:rsidR="00DE32A7">
        <w:t xml:space="preserve"> of potential risks</w:t>
      </w:r>
      <w:r>
        <w:t xml:space="preserve"> to human health)</w:t>
      </w:r>
      <w:r w:rsidRPr="00D2781F">
        <w:t xml:space="preserve">. The list of proximity or sensitivity classifications </w:t>
      </w:r>
      <w:r>
        <w:t xml:space="preserve">provided in </w:t>
      </w:r>
      <w:r>
        <w:fldChar w:fldCharType="begin"/>
      </w:r>
      <w:r>
        <w:instrText xml:space="preserve"> REF _Ref128575166 \h </w:instrText>
      </w:r>
      <w:r>
        <w:fldChar w:fldCharType="separate"/>
      </w:r>
      <w:r w:rsidRPr="00D2781F">
        <w:t xml:space="preserve">Table </w:t>
      </w:r>
      <w:r w:rsidRPr="005367E6">
        <w:t>32</w:t>
      </w:r>
      <w:r>
        <w:fldChar w:fldCharType="end"/>
      </w:r>
      <w:r>
        <w:t xml:space="preserve"> </w:t>
      </w:r>
      <w:r w:rsidRPr="00D2781F">
        <w:t>is not exhaustive</w:t>
      </w:r>
      <w:r w:rsidR="00410D61">
        <w:t>,</w:t>
      </w:r>
      <w:r w:rsidRPr="00D2781F">
        <w:t xml:space="preserve"> with additional </w:t>
      </w:r>
      <w:r>
        <w:t>c</w:t>
      </w:r>
      <w:r w:rsidRPr="00D2781F">
        <w:t>ouncil</w:t>
      </w:r>
      <w:r>
        <w:t>-</w:t>
      </w:r>
      <w:r w:rsidRPr="00D2781F">
        <w:t xml:space="preserve">specific classifications possible. </w:t>
      </w:r>
      <w:r>
        <w:t>D</w:t>
      </w:r>
      <w:r w:rsidRPr="00D2781F">
        <w:t>etermin</w:t>
      </w:r>
      <w:r>
        <w:t>ing</w:t>
      </w:r>
      <w:r w:rsidRPr="00D2781F">
        <w:t xml:space="preserve"> the final level of risk from the analysis should always be </w:t>
      </w:r>
      <w:r>
        <w:t>done</w:t>
      </w:r>
      <w:r w:rsidRPr="00D2781F">
        <w:t xml:space="preserve"> in conjunction with the outcomes of the </w:t>
      </w:r>
      <w:r>
        <w:t>LCA</w:t>
      </w:r>
      <w:r w:rsidRPr="00D2781F">
        <w:t xml:space="preserve">. </w:t>
      </w:r>
      <w:r>
        <w:t xml:space="preserve"> </w:t>
      </w:r>
    </w:p>
    <w:p w14:paraId="5F939855" w14:textId="77777777" w:rsidR="005367E6" w:rsidRPr="00D2781F" w:rsidRDefault="005367E6" w:rsidP="006301E5">
      <w:pPr>
        <w:pStyle w:val="Caption"/>
      </w:pPr>
      <w:bookmarkStart w:id="470" w:name="_Ref128575166"/>
      <w:bookmarkStart w:id="471" w:name="_Toc167176732"/>
      <w:bookmarkStart w:id="472" w:name="_Toc118184073"/>
      <w:bookmarkStart w:id="473" w:name="_Toc121909354"/>
      <w:r w:rsidRPr="00D2781F">
        <w:t xml:space="preserve">Table </w:t>
      </w:r>
      <w:r>
        <w:fldChar w:fldCharType="begin"/>
      </w:r>
      <w:r>
        <w:instrText>SEQ Table \* ARABIC</w:instrText>
      </w:r>
      <w:r>
        <w:fldChar w:fldCharType="separate"/>
      </w:r>
      <w:r w:rsidRPr="005367E6">
        <w:t>32</w:t>
      </w:r>
      <w:r>
        <w:fldChar w:fldCharType="end"/>
      </w:r>
      <w:bookmarkEnd w:id="470"/>
      <w:r w:rsidRPr="005367E6">
        <w:t>:</w:t>
      </w:r>
      <w:r w:rsidRPr="00D2781F">
        <w:t xml:space="preserve"> Receiving </w:t>
      </w:r>
      <w:r>
        <w:t>e</w:t>
      </w:r>
      <w:r w:rsidRPr="00D2781F">
        <w:t>nvironment</w:t>
      </w:r>
      <w:r>
        <w:t xml:space="preserve"> and human health</w:t>
      </w:r>
      <w:r w:rsidRPr="00D2781F">
        <w:t xml:space="preserve"> </w:t>
      </w:r>
      <w:proofErr w:type="gramStart"/>
      <w:r>
        <w:t>a</w:t>
      </w:r>
      <w:r w:rsidRPr="00D2781F">
        <w:t>nalysis</w:t>
      </w:r>
      <w:bookmarkEnd w:id="471"/>
      <w:proofErr w:type="gramEnd"/>
      <w:r w:rsidRPr="00D2781F">
        <w:t xml:space="preserve"> </w:t>
      </w:r>
      <w:bookmarkEnd w:id="472"/>
      <w:bookmarkEnd w:id="473"/>
    </w:p>
    <w:tbl>
      <w:tblPr>
        <w:tblStyle w:val="EPA"/>
        <w:tblpPr w:leftFromText="180" w:rightFromText="180" w:vertAnchor="text" w:tblpY="1"/>
        <w:tblW w:w="5203" w:type="pct"/>
        <w:tblLayout w:type="fixed"/>
        <w:tblCellMar>
          <w:top w:w="113" w:type="dxa"/>
          <w:left w:w="28" w:type="dxa"/>
          <w:bottom w:w="0" w:type="dxa"/>
        </w:tblCellMar>
        <w:tblLook w:val="0420" w:firstRow="1" w:lastRow="0" w:firstColumn="0" w:lastColumn="0" w:noHBand="0" w:noVBand="1"/>
      </w:tblPr>
      <w:tblGrid>
        <w:gridCol w:w="2977"/>
        <w:gridCol w:w="1282"/>
        <w:gridCol w:w="2565"/>
        <w:gridCol w:w="3794"/>
      </w:tblGrid>
      <w:tr w:rsidR="005367E6" w:rsidRPr="00807F82" w14:paraId="0C3E444B" w14:textId="77777777" w:rsidTr="00054D69">
        <w:trPr>
          <w:cnfStyle w:val="100000000000" w:firstRow="1" w:lastRow="0" w:firstColumn="0" w:lastColumn="0" w:oddVBand="0" w:evenVBand="0" w:oddHBand="0" w:evenHBand="0" w:firstRowFirstColumn="0" w:firstRowLastColumn="0" w:lastRowFirstColumn="0" w:lastRowLastColumn="0"/>
          <w:tblHeader/>
        </w:trPr>
        <w:tc>
          <w:tcPr>
            <w:tcW w:w="2977" w:type="dxa"/>
            <w:tcMar>
              <w:right w:w="142" w:type="dxa"/>
            </w:tcMar>
          </w:tcPr>
          <w:p w14:paraId="3C47DCCE" w14:textId="77777777" w:rsidR="005367E6" w:rsidRPr="00807F82" w:rsidRDefault="005367E6" w:rsidP="00E6087C">
            <w:pPr>
              <w:pStyle w:val="Tabletext"/>
              <w:rPr>
                <w:rStyle w:val="CharacterStyle-Blue"/>
                <w:szCs w:val="19"/>
              </w:rPr>
            </w:pPr>
            <w:r w:rsidRPr="00807F82">
              <w:rPr>
                <w:rStyle w:val="CharacterStyle-Blue"/>
                <w:szCs w:val="19"/>
              </w:rPr>
              <w:t>Description</w:t>
            </w:r>
          </w:p>
        </w:tc>
        <w:tc>
          <w:tcPr>
            <w:tcW w:w="1282" w:type="dxa"/>
          </w:tcPr>
          <w:p w14:paraId="2BEEA234" w14:textId="77777777" w:rsidR="005367E6" w:rsidRPr="00807F82" w:rsidRDefault="005367E6" w:rsidP="00C05CBD">
            <w:pPr>
              <w:pStyle w:val="Tabletext"/>
              <w:rPr>
                <w:rStyle w:val="CharacterStyle-Blue"/>
                <w:szCs w:val="19"/>
              </w:rPr>
            </w:pPr>
            <w:r w:rsidRPr="00807F82">
              <w:rPr>
                <w:rStyle w:val="CharacterStyle-Blue"/>
                <w:szCs w:val="19"/>
              </w:rPr>
              <w:t>Potential level of risk</w:t>
            </w:r>
          </w:p>
        </w:tc>
        <w:tc>
          <w:tcPr>
            <w:tcW w:w="2565" w:type="dxa"/>
          </w:tcPr>
          <w:p w14:paraId="7CD176C9" w14:textId="77777777" w:rsidR="005367E6" w:rsidRPr="00807F82" w:rsidRDefault="005367E6" w:rsidP="00C05CBD">
            <w:pPr>
              <w:pStyle w:val="Tabletext"/>
              <w:rPr>
                <w:rStyle w:val="CharacterStyle-Blue"/>
                <w:szCs w:val="19"/>
              </w:rPr>
            </w:pPr>
            <w:r w:rsidRPr="00807F82">
              <w:rPr>
                <w:rStyle w:val="CharacterStyle-Blue"/>
                <w:szCs w:val="19"/>
              </w:rPr>
              <w:t>Comments</w:t>
            </w:r>
          </w:p>
        </w:tc>
        <w:tc>
          <w:tcPr>
            <w:tcW w:w="3794" w:type="dxa"/>
          </w:tcPr>
          <w:p w14:paraId="0AC6EB51" w14:textId="77777777" w:rsidR="005367E6" w:rsidRPr="007C32C6" w:rsidRDefault="005367E6" w:rsidP="007F3FDF">
            <w:pPr>
              <w:pStyle w:val="Tabletext"/>
              <w:rPr>
                <w:rStyle w:val="CharacterStyle-Blue"/>
                <w:color w:val="005FB4"/>
                <w:szCs w:val="19"/>
              </w:rPr>
            </w:pPr>
            <w:r w:rsidRPr="007C32C6">
              <w:rPr>
                <w:rStyle w:val="CharacterStyle-Blue"/>
                <w:color w:val="005FB4"/>
                <w:szCs w:val="19"/>
              </w:rPr>
              <w:t>Potential action/comment</w:t>
            </w:r>
          </w:p>
        </w:tc>
      </w:tr>
      <w:tr w:rsidR="005367E6" w:rsidRPr="00807F82" w14:paraId="4FA0D540" w14:textId="77777777" w:rsidTr="3BC91AD2">
        <w:tc>
          <w:tcPr>
            <w:tcW w:w="10613" w:type="dxa"/>
            <w:gridSpan w:val="4"/>
            <w:shd w:val="clear" w:color="auto" w:fill="D9D9D9" w:themeFill="background2" w:themeFillShade="D9"/>
            <w:tcMar>
              <w:right w:w="142" w:type="dxa"/>
            </w:tcMar>
          </w:tcPr>
          <w:p w14:paraId="4BCE97C2" w14:textId="77777777" w:rsidR="005367E6" w:rsidRPr="00C05CBD" w:rsidRDefault="005367E6" w:rsidP="00326483">
            <w:pPr>
              <w:pStyle w:val="Tabletext"/>
              <w:rPr>
                <w:rStyle w:val="Bold"/>
                <w:sz w:val="20"/>
              </w:rPr>
            </w:pPr>
            <w:r w:rsidRPr="00C05CBD">
              <w:rPr>
                <w:rStyle w:val="Bold"/>
              </w:rPr>
              <w:t>Receiving environment and human health analysis: Proximity</w:t>
            </w:r>
          </w:p>
        </w:tc>
      </w:tr>
      <w:tr w:rsidR="005367E6" w:rsidRPr="00807F82" w14:paraId="4BF45368" w14:textId="77777777" w:rsidTr="00054D69">
        <w:tc>
          <w:tcPr>
            <w:tcW w:w="2977" w:type="dxa"/>
            <w:tcMar>
              <w:right w:w="142" w:type="dxa"/>
            </w:tcMar>
          </w:tcPr>
          <w:p w14:paraId="6821E80A" w14:textId="77777777" w:rsidR="005367E6" w:rsidRPr="00807F82" w:rsidRDefault="005367E6" w:rsidP="00E6087C">
            <w:pPr>
              <w:pStyle w:val="Tabletext"/>
            </w:pPr>
            <w:r w:rsidRPr="00807F82">
              <w:t>Property and/or position of the EDRS can achieve the maximum setback distance criteria to the identified sensitive receptor.</w:t>
            </w:r>
          </w:p>
        </w:tc>
        <w:tc>
          <w:tcPr>
            <w:tcW w:w="1282" w:type="dxa"/>
          </w:tcPr>
          <w:p w14:paraId="77CFC822" w14:textId="77777777" w:rsidR="005367E6" w:rsidRPr="00807F82" w:rsidRDefault="005367E6" w:rsidP="00C05CBD">
            <w:pPr>
              <w:pStyle w:val="Tabletext"/>
            </w:pPr>
            <w:r w:rsidRPr="00807F82">
              <w:t>Low</w:t>
            </w:r>
          </w:p>
        </w:tc>
        <w:tc>
          <w:tcPr>
            <w:tcW w:w="2565" w:type="dxa"/>
          </w:tcPr>
          <w:p w14:paraId="793DADE5" w14:textId="77777777" w:rsidR="005367E6" w:rsidRPr="00807F82" w:rsidRDefault="005367E6" w:rsidP="00C05CBD">
            <w:pPr>
              <w:pStyle w:val="Tabletext"/>
            </w:pPr>
            <w:r w:rsidRPr="00807F82">
              <w:t>Limited proximity risk.</w:t>
            </w:r>
          </w:p>
        </w:tc>
        <w:tc>
          <w:tcPr>
            <w:tcW w:w="3794" w:type="dxa"/>
          </w:tcPr>
          <w:p w14:paraId="4E45199C" w14:textId="77777777" w:rsidR="005367E6" w:rsidRPr="00807F82" w:rsidRDefault="005367E6" w:rsidP="007F3FDF">
            <w:pPr>
              <w:pStyle w:val="Tabletext"/>
            </w:pPr>
            <w:r w:rsidRPr="00807F82">
              <w:t>Nil</w:t>
            </w:r>
          </w:p>
        </w:tc>
      </w:tr>
      <w:tr w:rsidR="005367E6" w:rsidRPr="00807F82" w14:paraId="7BD41785" w14:textId="77777777" w:rsidTr="00054D69">
        <w:tc>
          <w:tcPr>
            <w:tcW w:w="2977" w:type="dxa"/>
            <w:tcBorders>
              <w:bottom w:val="single" w:sz="8" w:space="0" w:color="005FB4" w:themeColor="accent2"/>
            </w:tcBorders>
            <w:tcMar>
              <w:right w:w="142" w:type="dxa"/>
            </w:tcMar>
          </w:tcPr>
          <w:p w14:paraId="77309F89" w14:textId="60810E00" w:rsidR="005367E6" w:rsidRPr="00807F82" w:rsidRDefault="005367E6" w:rsidP="00E6087C">
            <w:pPr>
              <w:pStyle w:val="Tabletext"/>
            </w:pPr>
            <w:r w:rsidRPr="00807F82">
              <w:t xml:space="preserve">Property and/or position of </w:t>
            </w:r>
            <w:r w:rsidR="00226ACD">
              <w:t xml:space="preserve">the </w:t>
            </w:r>
            <w:r w:rsidRPr="00807F82">
              <w:t>EDRS proposes adoption of setback distance criteria in the midsection of the acceptable range for the identified sensitive receptor.</w:t>
            </w:r>
          </w:p>
        </w:tc>
        <w:tc>
          <w:tcPr>
            <w:tcW w:w="1282" w:type="dxa"/>
            <w:tcBorders>
              <w:bottom w:val="single" w:sz="8" w:space="0" w:color="005FB4" w:themeColor="accent2"/>
            </w:tcBorders>
          </w:tcPr>
          <w:p w14:paraId="1F65340C" w14:textId="77777777" w:rsidR="005367E6" w:rsidRPr="00807F82" w:rsidRDefault="005367E6" w:rsidP="00C05CBD">
            <w:pPr>
              <w:pStyle w:val="Tabletext"/>
            </w:pPr>
            <w:r w:rsidRPr="00807F82">
              <w:t>Medium</w:t>
            </w:r>
          </w:p>
        </w:tc>
        <w:tc>
          <w:tcPr>
            <w:tcW w:w="2565" w:type="dxa"/>
            <w:tcBorders>
              <w:bottom w:val="single" w:sz="8" w:space="0" w:color="005FB4" w:themeColor="accent2"/>
            </w:tcBorders>
          </w:tcPr>
          <w:p w14:paraId="088A6BC8" w14:textId="77777777" w:rsidR="005367E6" w:rsidRPr="00807F82" w:rsidRDefault="005367E6" w:rsidP="00C05CBD">
            <w:pPr>
              <w:pStyle w:val="Tabletext"/>
            </w:pPr>
            <w:r w:rsidRPr="00807F82">
              <w:t>Proximity risk may be elevated particularly if land capability limitations exist and containment onsite is assessed as marginal.</w:t>
            </w:r>
          </w:p>
        </w:tc>
        <w:tc>
          <w:tcPr>
            <w:tcW w:w="3794" w:type="dxa"/>
            <w:tcBorders>
              <w:bottom w:val="single" w:sz="8" w:space="0" w:color="005FB4" w:themeColor="accent2"/>
            </w:tcBorders>
          </w:tcPr>
          <w:p w14:paraId="41558CB5" w14:textId="77777777" w:rsidR="005367E6" w:rsidRPr="00807F82" w:rsidRDefault="005367E6" w:rsidP="007F3FDF">
            <w:pPr>
              <w:pStyle w:val="Tabletextdotpoint"/>
            </w:pPr>
            <w:r w:rsidRPr="00807F82">
              <w:t>Assess and consider the type of treatment plant and effluent quality.</w:t>
            </w:r>
          </w:p>
          <w:p w14:paraId="0A03C650" w14:textId="77777777" w:rsidR="005367E6" w:rsidRPr="00807F82" w:rsidRDefault="005367E6" w:rsidP="007F3FDF">
            <w:pPr>
              <w:pStyle w:val="Tabletextdotpoint"/>
            </w:pPr>
            <w:r w:rsidRPr="00807F82">
              <w:t xml:space="preserve">Assess and consider the selection, </w:t>
            </w:r>
            <w:proofErr w:type="gramStart"/>
            <w:r w:rsidRPr="00807F82">
              <w:t>design</w:t>
            </w:r>
            <w:proofErr w:type="gramEnd"/>
            <w:r w:rsidRPr="00807F82">
              <w:t xml:space="preserve"> and location of the EDRS.</w:t>
            </w:r>
          </w:p>
          <w:p w14:paraId="4DDB9446" w14:textId="77777777" w:rsidR="005367E6" w:rsidRPr="00807F82" w:rsidRDefault="005367E6" w:rsidP="007F3FDF">
            <w:pPr>
              <w:pStyle w:val="Tabletextdotpoint"/>
            </w:pPr>
            <w:r w:rsidRPr="00807F82">
              <w:t>Consider implementation of additional control measures.</w:t>
            </w:r>
          </w:p>
        </w:tc>
      </w:tr>
      <w:tr w:rsidR="005367E6" w:rsidRPr="00807F82" w14:paraId="206E9B5A" w14:textId="77777777" w:rsidTr="3BC91AD2">
        <w:tc>
          <w:tcPr>
            <w:tcW w:w="2977" w:type="dxa"/>
            <w:tcBorders>
              <w:top w:val="single" w:sz="8" w:space="0" w:color="005FB4" w:themeColor="accent2"/>
              <w:bottom w:val="single" w:sz="4" w:space="0" w:color="005FB4" w:themeColor="accent2"/>
            </w:tcBorders>
            <w:tcMar>
              <w:right w:w="142" w:type="dxa"/>
            </w:tcMar>
          </w:tcPr>
          <w:p w14:paraId="12973E35" w14:textId="303B9868" w:rsidR="005367E6" w:rsidRPr="00807F82" w:rsidRDefault="005367E6" w:rsidP="00E6087C">
            <w:pPr>
              <w:pStyle w:val="Tabletext"/>
            </w:pPr>
            <w:r w:rsidRPr="00807F82">
              <w:t xml:space="preserve">Property and/or position of </w:t>
            </w:r>
            <w:r w:rsidR="00483D23">
              <w:t xml:space="preserve">the </w:t>
            </w:r>
            <w:r w:rsidRPr="00807F82">
              <w:t>EDRS proposes adoption of setback distance criteria at the lower end of the acceptable range for the identified sensitive receptor.</w:t>
            </w:r>
          </w:p>
        </w:tc>
        <w:tc>
          <w:tcPr>
            <w:tcW w:w="1282" w:type="dxa"/>
            <w:tcBorders>
              <w:top w:val="single" w:sz="8" w:space="0" w:color="005FB4" w:themeColor="accent2"/>
              <w:bottom w:val="single" w:sz="4" w:space="0" w:color="005FB4" w:themeColor="accent2"/>
            </w:tcBorders>
          </w:tcPr>
          <w:p w14:paraId="4F3A3884" w14:textId="77777777" w:rsidR="005367E6" w:rsidRPr="00807F82" w:rsidRDefault="005367E6" w:rsidP="00C05CBD">
            <w:pPr>
              <w:pStyle w:val="Tabletext"/>
            </w:pPr>
            <w:r w:rsidRPr="00807F82">
              <w:t>High</w:t>
            </w:r>
          </w:p>
        </w:tc>
        <w:tc>
          <w:tcPr>
            <w:tcW w:w="2565" w:type="dxa"/>
            <w:tcBorders>
              <w:top w:val="single" w:sz="8" w:space="0" w:color="005FB4" w:themeColor="accent2"/>
              <w:bottom w:val="single" w:sz="4" w:space="0" w:color="005FB4" w:themeColor="accent2"/>
            </w:tcBorders>
          </w:tcPr>
          <w:p w14:paraId="079701D0" w14:textId="77777777" w:rsidR="005367E6" w:rsidRPr="00807F82" w:rsidRDefault="005367E6" w:rsidP="00C05CBD">
            <w:pPr>
              <w:pStyle w:val="Tabletext"/>
            </w:pPr>
            <w:r w:rsidRPr="00807F82">
              <w:t xml:space="preserve">Higher proximity risk. </w:t>
            </w:r>
          </w:p>
          <w:p w14:paraId="472D4494" w14:textId="77777777" w:rsidR="005367E6" w:rsidRPr="00807F82" w:rsidRDefault="005367E6" w:rsidP="00C05CBD">
            <w:pPr>
              <w:pStyle w:val="Tabletext"/>
            </w:pPr>
            <w:r w:rsidRPr="00807F82">
              <w:t>Careful evaluation of system selection, design and location required.</w:t>
            </w:r>
          </w:p>
          <w:p w14:paraId="2EACCE90" w14:textId="77777777" w:rsidR="005367E6" w:rsidRPr="00807F82" w:rsidRDefault="005367E6" w:rsidP="00C05CBD">
            <w:pPr>
              <w:pStyle w:val="Tabletext"/>
            </w:pPr>
            <w:r w:rsidRPr="00807F82">
              <w:t>High level of justification for selected setback required.</w:t>
            </w:r>
          </w:p>
        </w:tc>
        <w:tc>
          <w:tcPr>
            <w:tcW w:w="3794" w:type="dxa"/>
            <w:tcBorders>
              <w:top w:val="single" w:sz="8" w:space="0" w:color="005FB4" w:themeColor="accent2"/>
              <w:bottom w:val="single" w:sz="4" w:space="0" w:color="005FB4" w:themeColor="accent2"/>
            </w:tcBorders>
          </w:tcPr>
          <w:p w14:paraId="367D3A43" w14:textId="77777777" w:rsidR="005367E6" w:rsidRPr="00807F82" w:rsidRDefault="005367E6" w:rsidP="007F3FDF">
            <w:pPr>
              <w:pStyle w:val="Tabletextdotpoint"/>
            </w:pPr>
            <w:r w:rsidRPr="00807F82">
              <w:t>Assess and consider the type of treatment plant and level of treatment.</w:t>
            </w:r>
          </w:p>
          <w:p w14:paraId="7D30EEE8" w14:textId="77777777" w:rsidR="005367E6" w:rsidRPr="00807F82" w:rsidRDefault="005367E6" w:rsidP="007F3FDF">
            <w:pPr>
              <w:pStyle w:val="Tabletextdotpoint"/>
            </w:pPr>
            <w:r w:rsidRPr="00807F82">
              <w:t xml:space="preserve">Assess and consider the selection, </w:t>
            </w:r>
            <w:proofErr w:type="gramStart"/>
            <w:r w:rsidRPr="00807F82">
              <w:t>design</w:t>
            </w:r>
            <w:proofErr w:type="gramEnd"/>
            <w:r w:rsidRPr="00807F82">
              <w:t xml:space="preserve"> and location of the EDRS.</w:t>
            </w:r>
          </w:p>
          <w:p w14:paraId="594A40ED" w14:textId="77777777" w:rsidR="005367E6" w:rsidRPr="00807F82" w:rsidRDefault="005367E6" w:rsidP="007F3FDF">
            <w:pPr>
              <w:pStyle w:val="Tabletextdotpoint"/>
            </w:pPr>
            <w:r w:rsidRPr="00807F82">
              <w:t xml:space="preserve">Consider requesting impact assessment modelling to verify assumptions and level of protection. </w:t>
            </w:r>
          </w:p>
          <w:p w14:paraId="10A9ADAD" w14:textId="77777777" w:rsidR="005367E6" w:rsidRPr="00807F82" w:rsidRDefault="005367E6" w:rsidP="007F3FDF">
            <w:pPr>
              <w:pStyle w:val="Tabletextdotpoint"/>
            </w:pPr>
            <w:r w:rsidRPr="00807F82">
              <w:lastRenderedPageBreak/>
              <w:t>Consider additional control measures.</w:t>
            </w:r>
          </w:p>
          <w:p w14:paraId="587876B3" w14:textId="77777777" w:rsidR="005367E6" w:rsidRPr="00807F82" w:rsidRDefault="005367E6" w:rsidP="007F3FDF">
            <w:pPr>
              <w:pStyle w:val="Tabletextdotpoint"/>
            </w:pPr>
            <w:r w:rsidRPr="00807F82">
              <w:t>Recommend higher level of council oversight during system construction and commissioning.</w:t>
            </w:r>
          </w:p>
        </w:tc>
      </w:tr>
      <w:tr w:rsidR="005367E6" w:rsidRPr="00807F82" w14:paraId="1F4A7B20" w14:textId="77777777" w:rsidTr="3BC91AD2">
        <w:tc>
          <w:tcPr>
            <w:tcW w:w="10613" w:type="dxa"/>
            <w:gridSpan w:val="4"/>
            <w:tcBorders>
              <w:top w:val="single" w:sz="4" w:space="0" w:color="005FB4" w:themeColor="accent2"/>
            </w:tcBorders>
            <w:shd w:val="clear" w:color="auto" w:fill="D9D9D9" w:themeFill="background2" w:themeFillShade="D9"/>
            <w:tcMar>
              <w:right w:w="142" w:type="dxa"/>
            </w:tcMar>
          </w:tcPr>
          <w:p w14:paraId="4E4A9BDE" w14:textId="77777777" w:rsidR="005367E6" w:rsidRPr="00326483" w:rsidRDefault="005367E6" w:rsidP="00E6087C">
            <w:pPr>
              <w:pStyle w:val="Tabletext"/>
              <w:rPr>
                <w:rStyle w:val="Bold"/>
              </w:rPr>
            </w:pPr>
            <w:r w:rsidRPr="00326483">
              <w:rPr>
                <w:rStyle w:val="Bold"/>
              </w:rPr>
              <w:lastRenderedPageBreak/>
              <w:t>Receiving environment and human health analysis: Sensitivity</w:t>
            </w:r>
          </w:p>
        </w:tc>
      </w:tr>
      <w:tr w:rsidR="005367E6" w:rsidRPr="00807F82" w14:paraId="1E54AEB4" w14:textId="77777777" w:rsidTr="00054D69">
        <w:tc>
          <w:tcPr>
            <w:tcW w:w="2977" w:type="dxa"/>
            <w:tcMar>
              <w:right w:w="142" w:type="dxa"/>
            </w:tcMar>
          </w:tcPr>
          <w:p w14:paraId="07624E8C" w14:textId="77777777" w:rsidR="005367E6" w:rsidRPr="00807F82" w:rsidRDefault="005367E6" w:rsidP="00E6087C">
            <w:pPr>
              <w:pStyle w:val="Tabletext"/>
            </w:pPr>
            <w:r w:rsidRPr="00807F82">
              <w:t>None present, maximum setback distance for the sensitive receptor achieved.</w:t>
            </w:r>
          </w:p>
        </w:tc>
        <w:tc>
          <w:tcPr>
            <w:tcW w:w="1282" w:type="dxa"/>
            <w:vMerge w:val="restart"/>
          </w:tcPr>
          <w:p w14:paraId="616C151E" w14:textId="77777777" w:rsidR="005367E6" w:rsidRPr="00807F82" w:rsidRDefault="005367E6" w:rsidP="00C05CBD">
            <w:pPr>
              <w:pStyle w:val="Tabletext"/>
            </w:pPr>
            <w:r w:rsidRPr="00807F82">
              <w:t>Low</w:t>
            </w:r>
          </w:p>
        </w:tc>
        <w:tc>
          <w:tcPr>
            <w:tcW w:w="2565" w:type="dxa"/>
          </w:tcPr>
          <w:p w14:paraId="0A730BF3" w14:textId="77777777" w:rsidR="005367E6" w:rsidRPr="00807F82" w:rsidRDefault="005367E6" w:rsidP="00C05CBD">
            <w:pPr>
              <w:pStyle w:val="Tabletext"/>
            </w:pPr>
            <w:r w:rsidRPr="00807F82">
              <w:t>Acceptable level of risk.</w:t>
            </w:r>
          </w:p>
        </w:tc>
        <w:tc>
          <w:tcPr>
            <w:tcW w:w="3794" w:type="dxa"/>
            <w:vMerge w:val="restart"/>
          </w:tcPr>
          <w:p w14:paraId="7A9E19E7" w14:textId="77777777" w:rsidR="005367E6" w:rsidRPr="00807F82" w:rsidRDefault="005367E6" w:rsidP="00C05CBD">
            <w:pPr>
              <w:pStyle w:val="Tabletext"/>
            </w:pPr>
            <w:r w:rsidRPr="00807F82">
              <w:t>Nil – represents a low-risk situation. Standard assessment may be considered acceptable.</w:t>
            </w:r>
          </w:p>
        </w:tc>
      </w:tr>
      <w:tr w:rsidR="005367E6" w:rsidRPr="00807F82" w14:paraId="13D1213A" w14:textId="77777777" w:rsidTr="00054D69">
        <w:tc>
          <w:tcPr>
            <w:tcW w:w="2977" w:type="dxa"/>
            <w:tcMar>
              <w:right w:w="142" w:type="dxa"/>
            </w:tcMar>
          </w:tcPr>
          <w:p w14:paraId="31BEE591" w14:textId="77777777" w:rsidR="005367E6" w:rsidRPr="00807F82" w:rsidRDefault="005367E6" w:rsidP="00E6087C">
            <w:pPr>
              <w:pStyle w:val="Tabletext"/>
            </w:pPr>
            <w:r w:rsidRPr="00807F82">
              <w:t>Stormwater drains located upslope of property or EDRS.</w:t>
            </w:r>
          </w:p>
        </w:tc>
        <w:tc>
          <w:tcPr>
            <w:tcW w:w="1282" w:type="dxa"/>
            <w:vMerge/>
          </w:tcPr>
          <w:p w14:paraId="0379ABAB" w14:textId="77777777" w:rsidR="005367E6" w:rsidRPr="00807F82" w:rsidRDefault="005367E6" w:rsidP="00C05CBD">
            <w:pPr>
              <w:pStyle w:val="Tabletext"/>
            </w:pPr>
          </w:p>
        </w:tc>
        <w:tc>
          <w:tcPr>
            <w:tcW w:w="2565" w:type="dxa"/>
          </w:tcPr>
          <w:p w14:paraId="6DBB773D" w14:textId="77777777" w:rsidR="005367E6" w:rsidRPr="00807F82" w:rsidRDefault="005367E6" w:rsidP="00C05CBD">
            <w:pPr>
              <w:pStyle w:val="Tabletext"/>
            </w:pPr>
            <w:r w:rsidRPr="00807F82">
              <w:t xml:space="preserve">Example: Typical </w:t>
            </w:r>
            <w:proofErr w:type="gramStart"/>
            <w:r w:rsidRPr="00807F82">
              <w:t>swale</w:t>
            </w:r>
            <w:proofErr w:type="gramEnd"/>
            <w:r w:rsidRPr="00807F82">
              <w:t xml:space="preserve"> drain or piped system on street.</w:t>
            </w:r>
          </w:p>
        </w:tc>
        <w:tc>
          <w:tcPr>
            <w:tcW w:w="3794" w:type="dxa"/>
            <w:vMerge/>
          </w:tcPr>
          <w:p w14:paraId="4BDA613C" w14:textId="77777777" w:rsidR="005367E6" w:rsidRPr="00807F82" w:rsidRDefault="005367E6" w:rsidP="00C05CBD">
            <w:pPr>
              <w:pStyle w:val="Tabletext"/>
            </w:pPr>
          </w:p>
        </w:tc>
      </w:tr>
      <w:tr w:rsidR="005367E6" w:rsidRPr="00807F82" w14:paraId="2DF9AC31" w14:textId="77777777" w:rsidTr="00054D69">
        <w:tc>
          <w:tcPr>
            <w:tcW w:w="2977" w:type="dxa"/>
            <w:tcMar>
              <w:right w:w="142" w:type="dxa"/>
            </w:tcMar>
          </w:tcPr>
          <w:p w14:paraId="58F46D29" w14:textId="77777777" w:rsidR="005367E6" w:rsidRPr="00807F82" w:rsidRDefault="005367E6" w:rsidP="00E6087C">
            <w:pPr>
              <w:pStyle w:val="Tabletext"/>
            </w:pPr>
            <w:r w:rsidRPr="00807F82">
              <w:t>Degraded or cleared intermittent drainage lines.</w:t>
            </w:r>
          </w:p>
        </w:tc>
        <w:tc>
          <w:tcPr>
            <w:tcW w:w="1282" w:type="dxa"/>
            <w:vMerge/>
          </w:tcPr>
          <w:p w14:paraId="340C957D" w14:textId="77777777" w:rsidR="005367E6" w:rsidRPr="00807F82" w:rsidRDefault="005367E6" w:rsidP="00C05CBD">
            <w:pPr>
              <w:pStyle w:val="Tabletext"/>
            </w:pPr>
          </w:p>
        </w:tc>
        <w:tc>
          <w:tcPr>
            <w:tcW w:w="2565" w:type="dxa"/>
          </w:tcPr>
          <w:p w14:paraId="61CF9CD9" w14:textId="77777777" w:rsidR="005367E6" w:rsidRPr="00807F82" w:rsidRDefault="005367E6" w:rsidP="00C05CBD">
            <w:pPr>
              <w:pStyle w:val="Tabletext"/>
            </w:pPr>
            <w:r w:rsidRPr="00807F82">
              <w:t>Example: Gully lines with predominantly grass cover and some scattered trees and shrubs.</w:t>
            </w:r>
          </w:p>
        </w:tc>
        <w:tc>
          <w:tcPr>
            <w:tcW w:w="3794" w:type="dxa"/>
            <w:vMerge/>
          </w:tcPr>
          <w:p w14:paraId="74C112C3" w14:textId="77777777" w:rsidR="005367E6" w:rsidRPr="00807F82" w:rsidRDefault="005367E6" w:rsidP="00C05CBD">
            <w:pPr>
              <w:pStyle w:val="Tabletext"/>
            </w:pPr>
          </w:p>
        </w:tc>
      </w:tr>
      <w:tr w:rsidR="005367E6" w:rsidRPr="00807F82" w14:paraId="00B79277" w14:textId="77777777" w:rsidTr="00054D69">
        <w:tc>
          <w:tcPr>
            <w:tcW w:w="2977" w:type="dxa"/>
            <w:tcMar>
              <w:right w:w="142" w:type="dxa"/>
            </w:tcMar>
          </w:tcPr>
          <w:p w14:paraId="5E4F9643" w14:textId="77777777" w:rsidR="005367E6" w:rsidRPr="00807F82" w:rsidRDefault="005367E6" w:rsidP="00E6087C">
            <w:pPr>
              <w:pStyle w:val="Tabletext"/>
            </w:pPr>
            <w:r w:rsidRPr="00807F82">
              <w:t>Dams or small waterbodies located downslope of the property or EDRS.</w:t>
            </w:r>
          </w:p>
        </w:tc>
        <w:tc>
          <w:tcPr>
            <w:tcW w:w="1282" w:type="dxa"/>
            <w:vMerge w:val="restart"/>
          </w:tcPr>
          <w:p w14:paraId="2E44669A" w14:textId="77777777" w:rsidR="005367E6" w:rsidRPr="00807F82" w:rsidRDefault="005367E6" w:rsidP="00C05CBD">
            <w:pPr>
              <w:pStyle w:val="Tabletext"/>
            </w:pPr>
            <w:r w:rsidRPr="00807F82">
              <w:t>Medium</w:t>
            </w:r>
          </w:p>
        </w:tc>
        <w:tc>
          <w:tcPr>
            <w:tcW w:w="2565" w:type="dxa"/>
          </w:tcPr>
          <w:p w14:paraId="1120E8C1" w14:textId="77777777" w:rsidR="005367E6" w:rsidRPr="00807F82" w:rsidRDefault="005367E6" w:rsidP="00C05CBD">
            <w:pPr>
              <w:pStyle w:val="Tabletext"/>
            </w:pPr>
            <w:r w:rsidRPr="00807F82">
              <w:t>Example: Farm dams possibly used for the irrigation of edible crops or watering livestock.</w:t>
            </w:r>
          </w:p>
        </w:tc>
        <w:tc>
          <w:tcPr>
            <w:tcW w:w="3794" w:type="dxa"/>
            <w:vMerge w:val="restart"/>
          </w:tcPr>
          <w:p w14:paraId="368E008B" w14:textId="77777777" w:rsidR="005367E6" w:rsidRPr="00807F82" w:rsidRDefault="005367E6" w:rsidP="00C05CBD">
            <w:pPr>
              <w:pStyle w:val="Tabletext"/>
            </w:pPr>
            <w:r w:rsidRPr="00807F82">
              <w:t xml:space="preserve">A higher level of assessment is recommended to ensure that the system design, </w:t>
            </w:r>
            <w:proofErr w:type="gramStart"/>
            <w:r w:rsidRPr="00807F82">
              <w:t>size</w:t>
            </w:r>
            <w:proofErr w:type="gramEnd"/>
            <w:r w:rsidRPr="00807F82">
              <w:t xml:space="preserve"> and location proposed by the applicant and their agents have satisfactorily considered and addressed the identified receiving environments.</w:t>
            </w:r>
          </w:p>
        </w:tc>
      </w:tr>
      <w:tr w:rsidR="005367E6" w:rsidRPr="00807F82" w14:paraId="2A82C7AF" w14:textId="77777777" w:rsidTr="00054D69">
        <w:tc>
          <w:tcPr>
            <w:tcW w:w="2977" w:type="dxa"/>
            <w:tcMar>
              <w:right w:w="142" w:type="dxa"/>
            </w:tcMar>
          </w:tcPr>
          <w:p w14:paraId="1D7A9B07" w14:textId="77777777" w:rsidR="005367E6" w:rsidRPr="00807F82" w:rsidRDefault="005367E6" w:rsidP="00E6087C">
            <w:pPr>
              <w:pStyle w:val="Tabletext"/>
            </w:pPr>
            <w:r w:rsidRPr="00807F82">
              <w:t>Partially vegetated or rehabilitated ephemeral watercourses.</w:t>
            </w:r>
          </w:p>
        </w:tc>
        <w:tc>
          <w:tcPr>
            <w:tcW w:w="1282" w:type="dxa"/>
            <w:vMerge/>
          </w:tcPr>
          <w:p w14:paraId="039A0D13" w14:textId="77777777" w:rsidR="005367E6" w:rsidRPr="00807F82" w:rsidRDefault="005367E6" w:rsidP="00C05CBD">
            <w:pPr>
              <w:pStyle w:val="Tabletext"/>
            </w:pPr>
          </w:p>
        </w:tc>
        <w:tc>
          <w:tcPr>
            <w:tcW w:w="2565" w:type="dxa"/>
          </w:tcPr>
          <w:p w14:paraId="47F4535A" w14:textId="77777777" w:rsidR="005367E6" w:rsidRPr="00807F82" w:rsidRDefault="005367E6" w:rsidP="00C05CBD">
            <w:pPr>
              <w:pStyle w:val="Tabletext"/>
            </w:pPr>
            <w:r w:rsidRPr="00807F82">
              <w:t>Some ecosystem value, seeking to not degrade further.</w:t>
            </w:r>
          </w:p>
        </w:tc>
        <w:tc>
          <w:tcPr>
            <w:tcW w:w="3794" w:type="dxa"/>
            <w:vMerge/>
          </w:tcPr>
          <w:p w14:paraId="032E83CB" w14:textId="77777777" w:rsidR="005367E6" w:rsidRPr="00807F82" w:rsidRDefault="005367E6" w:rsidP="00C05CBD">
            <w:pPr>
              <w:pStyle w:val="Tabletext"/>
            </w:pPr>
          </w:p>
        </w:tc>
      </w:tr>
      <w:tr w:rsidR="005367E6" w:rsidRPr="00807F82" w14:paraId="51CC011D" w14:textId="77777777" w:rsidTr="00054D69">
        <w:tc>
          <w:tcPr>
            <w:tcW w:w="2977" w:type="dxa"/>
            <w:tcMar>
              <w:right w:w="142" w:type="dxa"/>
            </w:tcMar>
          </w:tcPr>
          <w:p w14:paraId="76333C3F" w14:textId="77777777" w:rsidR="005367E6" w:rsidRPr="00807F82" w:rsidRDefault="005367E6" w:rsidP="00E6087C">
            <w:pPr>
              <w:pStyle w:val="Tabletext"/>
            </w:pPr>
            <w:r w:rsidRPr="00807F82">
              <w:t>Open stormwater drains accessible to the public located downslope of the property or EDRS.</w:t>
            </w:r>
          </w:p>
        </w:tc>
        <w:tc>
          <w:tcPr>
            <w:tcW w:w="1282" w:type="dxa"/>
            <w:vMerge/>
          </w:tcPr>
          <w:p w14:paraId="269B2C28" w14:textId="77777777" w:rsidR="005367E6" w:rsidRPr="00807F82" w:rsidRDefault="005367E6" w:rsidP="00C05CBD">
            <w:pPr>
              <w:pStyle w:val="Tabletext"/>
            </w:pPr>
          </w:p>
        </w:tc>
        <w:tc>
          <w:tcPr>
            <w:tcW w:w="2565" w:type="dxa"/>
          </w:tcPr>
          <w:p w14:paraId="29F9CA55" w14:textId="77777777" w:rsidR="005367E6" w:rsidRPr="00807F82" w:rsidRDefault="005367E6" w:rsidP="00C05CBD">
            <w:pPr>
              <w:pStyle w:val="Tabletext"/>
            </w:pPr>
            <w:r w:rsidRPr="00807F82">
              <w:t xml:space="preserve">Adjacent to and within parks, reserves, </w:t>
            </w:r>
            <w:proofErr w:type="gramStart"/>
            <w:r w:rsidRPr="00807F82">
              <w:t>schools</w:t>
            </w:r>
            <w:proofErr w:type="gramEnd"/>
            <w:r w:rsidRPr="00807F82">
              <w:t xml:space="preserve"> or shops.</w:t>
            </w:r>
          </w:p>
        </w:tc>
        <w:tc>
          <w:tcPr>
            <w:tcW w:w="3794" w:type="dxa"/>
            <w:vMerge/>
          </w:tcPr>
          <w:p w14:paraId="6ED3E383" w14:textId="77777777" w:rsidR="005367E6" w:rsidRPr="00807F82" w:rsidRDefault="005367E6" w:rsidP="00C05CBD">
            <w:pPr>
              <w:pStyle w:val="Tabletext"/>
            </w:pPr>
          </w:p>
        </w:tc>
      </w:tr>
      <w:tr w:rsidR="005367E6" w:rsidRPr="00807F82" w14:paraId="06E43DE0" w14:textId="77777777" w:rsidTr="00054D69">
        <w:tc>
          <w:tcPr>
            <w:tcW w:w="2977" w:type="dxa"/>
            <w:tcMar>
              <w:right w:w="142" w:type="dxa"/>
            </w:tcMar>
          </w:tcPr>
          <w:p w14:paraId="1A539E5D" w14:textId="77777777" w:rsidR="005367E6" w:rsidRPr="00807F82" w:rsidRDefault="005367E6" w:rsidP="00E6087C">
            <w:pPr>
              <w:pStyle w:val="Tabletext"/>
            </w:pPr>
            <w:r w:rsidRPr="00807F82">
              <w:t>Environmental significance overlay (ESO) indicates vegetation communities (non-riparian).</w:t>
            </w:r>
          </w:p>
        </w:tc>
        <w:tc>
          <w:tcPr>
            <w:tcW w:w="1282" w:type="dxa"/>
            <w:vMerge/>
          </w:tcPr>
          <w:p w14:paraId="14EF0DAF" w14:textId="77777777" w:rsidR="005367E6" w:rsidRPr="00807F82" w:rsidRDefault="005367E6" w:rsidP="00C05CBD">
            <w:pPr>
              <w:pStyle w:val="Tabletext"/>
            </w:pPr>
          </w:p>
        </w:tc>
        <w:tc>
          <w:tcPr>
            <w:tcW w:w="2565" w:type="dxa"/>
          </w:tcPr>
          <w:p w14:paraId="31ECB962" w14:textId="77777777" w:rsidR="005367E6" w:rsidRPr="00807F82" w:rsidRDefault="005367E6" w:rsidP="00C05CBD">
            <w:pPr>
              <w:pStyle w:val="Tabletext"/>
            </w:pPr>
            <w:r w:rsidRPr="00807F82">
              <w:t>Non-riparian ESO or bioregion.</w:t>
            </w:r>
          </w:p>
        </w:tc>
        <w:tc>
          <w:tcPr>
            <w:tcW w:w="3794" w:type="dxa"/>
            <w:vMerge/>
          </w:tcPr>
          <w:p w14:paraId="6190B107" w14:textId="77777777" w:rsidR="005367E6" w:rsidRPr="00807F82" w:rsidRDefault="005367E6" w:rsidP="00C05CBD">
            <w:pPr>
              <w:pStyle w:val="Tabletext"/>
            </w:pPr>
          </w:p>
        </w:tc>
      </w:tr>
      <w:tr w:rsidR="005367E6" w:rsidRPr="00807F82" w14:paraId="292A7F87" w14:textId="77777777" w:rsidTr="00054D69">
        <w:tc>
          <w:tcPr>
            <w:tcW w:w="2977" w:type="dxa"/>
            <w:tcMar>
              <w:right w:w="142" w:type="dxa"/>
            </w:tcMar>
          </w:tcPr>
          <w:p w14:paraId="7D26762A" w14:textId="77777777" w:rsidR="005367E6" w:rsidRPr="00807F82" w:rsidRDefault="005367E6" w:rsidP="00E6087C">
            <w:pPr>
              <w:pStyle w:val="Tabletext"/>
            </w:pPr>
            <w:r w:rsidRPr="00807F82">
              <w:t>Non-potable ground water bore.</w:t>
            </w:r>
          </w:p>
        </w:tc>
        <w:tc>
          <w:tcPr>
            <w:tcW w:w="1282" w:type="dxa"/>
            <w:vMerge/>
          </w:tcPr>
          <w:p w14:paraId="47902783" w14:textId="77777777" w:rsidR="005367E6" w:rsidRPr="00807F82" w:rsidRDefault="005367E6" w:rsidP="00C05CBD">
            <w:pPr>
              <w:pStyle w:val="Tabletext"/>
            </w:pPr>
          </w:p>
        </w:tc>
        <w:tc>
          <w:tcPr>
            <w:tcW w:w="2565" w:type="dxa"/>
          </w:tcPr>
          <w:p w14:paraId="0048A8FB" w14:textId="77777777" w:rsidR="005367E6" w:rsidRPr="00807F82" w:rsidRDefault="005367E6" w:rsidP="00C05CBD">
            <w:pPr>
              <w:pStyle w:val="Tabletext"/>
            </w:pPr>
            <w:r w:rsidRPr="00807F82">
              <w:t>Example: Domestic stock and irrigation bores from available data.</w:t>
            </w:r>
          </w:p>
        </w:tc>
        <w:tc>
          <w:tcPr>
            <w:tcW w:w="3794" w:type="dxa"/>
            <w:vMerge/>
          </w:tcPr>
          <w:p w14:paraId="7E87573B" w14:textId="77777777" w:rsidR="005367E6" w:rsidRPr="00807F82" w:rsidRDefault="005367E6" w:rsidP="00C05CBD">
            <w:pPr>
              <w:pStyle w:val="Tabletext"/>
            </w:pPr>
          </w:p>
        </w:tc>
      </w:tr>
      <w:tr w:rsidR="005367E6" w:rsidRPr="00807F82" w14:paraId="7978EE5C" w14:textId="77777777" w:rsidTr="00054D69">
        <w:tc>
          <w:tcPr>
            <w:tcW w:w="2977" w:type="dxa"/>
            <w:tcMar>
              <w:right w:w="142" w:type="dxa"/>
            </w:tcMar>
          </w:tcPr>
          <w:p w14:paraId="5E6B211A" w14:textId="77777777" w:rsidR="005367E6" w:rsidRPr="00807F82" w:rsidRDefault="005367E6" w:rsidP="00E6087C">
            <w:pPr>
              <w:pStyle w:val="Tabletext"/>
            </w:pPr>
            <w:r w:rsidRPr="00807F82">
              <w:t>Property is located within a potable water supply catchment.</w:t>
            </w:r>
          </w:p>
        </w:tc>
        <w:tc>
          <w:tcPr>
            <w:tcW w:w="1282" w:type="dxa"/>
            <w:vMerge w:val="restart"/>
          </w:tcPr>
          <w:p w14:paraId="4EE1D216" w14:textId="77777777" w:rsidR="005367E6" w:rsidRPr="00807F82" w:rsidRDefault="005367E6" w:rsidP="00C05CBD">
            <w:pPr>
              <w:pStyle w:val="Tabletext"/>
            </w:pPr>
            <w:r w:rsidRPr="00807F82">
              <w:t>High</w:t>
            </w:r>
          </w:p>
        </w:tc>
        <w:tc>
          <w:tcPr>
            <w:tcW w:w="2565" w:type="dxa"/>
          </w:tcPr>
          <w:p w14:paraId="4845888F" w14:textId="77777777" w:rsidR="005367E6" w:rsidRPr="00807F82" w:rsidRDefault="005367E6" w:rsidP="00C05CBD">
            <w:pPr>
              <w:pStyle w:val="Tabletext"/>
            </w:pPr>
            <w:r w:rsidRPr="00807F82">
              <w:t>Protection of human health (priority).</w:t>
            </w:r>
          </w:p>
        </w:tc>
        <w:tc>
          <w:tcPr>
            <w:tcW w:w="3794" w:type="dxa"/>
            <w:vMerge w:val="restart"/>
          </w:tcPr>
          <w:p w14:paraId="2E94A560" w14:textId="07651F35" w:rsidR="005367E6" w:rsidRPr="00807F82" w:rsidRDefault="005367E6" w:rsidP="00326483">
            <w:pPr>
              <w:pStyle w:val="Tabletextdotpoint"/>
            </w:pPr>
            <w:r w:rsidRPr="00807F82">
              <w:t xml:space="preserve">The highest level of assessment is required to ensure that the system design, </w:t>
            </w:r>
            <w:r w:rsidR="00590649" w:rsidRPr="00807F82">
              <w:t>size,</w:t>
            </w:r>
            <w:r w:rsidRPr="00807F82">
              <w:t xml:space="preserve"> and location proposed </w:t>
            </w:r>
            <w:r w:rsidRPr="00807F82">
              <w:lastRenderedPageBreak/>
              <w:t>by the applicant and their agents have satisfactorily considered and addressed the identified receiving environments.</w:t>
            </w:r>
          </w:p>
          <w:p w14:paraId="17991C09" w14:textId="77777777" w:rsidR="005367E6" w:rsidRPr="00807F82" w:rsidRDefault="005367E6" w:rsidP="00326483">
            <w:pPr>
              <w:pStyle w:val="Tabletextdotpoint"/>
            </w:pPr>
            <w:r w:rsidRPr="00807F82">
              <w:t>Referral to state agencies or other internal departments may be required depending on the type of receiving environment (e.g., potable water catchment or aquatic ecosystem or amenity features).</w:t>
            </w:r>
          </w:p>
          <w:p w14:paraId="67D535AC" w14:textId="77777777" w:rsidR="005367E6" w:rsidRPr="00807F82" w:rsidRDefault="005367E6" w:rsidP="00326483">
            <w:pPr>
              <w:pStyle w:val="Tabletextdotpoint"/>
            </w:pPr>
            <w:r w:rsidRPr="00807F82">
              <w:t>Further information may be required to assist in the assessment. This may include offsite impact assessment modelling.</w:t>
            </w:r>
          </w:p>
        </w:tc>
      </w:tr>
      <w:tr w:rsidR="005367E6" w:rsidRPr="00807F82" w14:paraId="06A8FCA5" w14:textId="77777777" w:rsidTr="00054D69">
        <w:tc>
          <w:tcPr>
            <w:tcW w:w="2977" w:type="dxa"/>
            <w:tcMar>
              <w:right w:w="142" w:type="dxa"/>
            </w:tcMar>
          </w:tcPr>
          <w:p w14:paraId="2F5D2853" w14:textId="77777777" w:rsidR="005367E6" w:rsidRPr="00807F82" w:rsidRDefault="005367E6" w:rsidP="00E6087C">
            <w:pPr>
              <w:pStyle w:val="Tabletext"/>
            </w:pPr>
            <w:r w:rsidRPr="00807F82">
              <w:lastRenderedPageBreak/>
              <w:t>Potable groundwater bore located down gradient of property or EDRS.</w:t>
            </w:r>
          </w:p>
        </w:tc>
        <w:tc>
          <w:tcPr>
            <w:tcW w:w="1282" w:type="dxa"/>
            <w:vMerge/>
          </w:tcPr>
          <w:p w14:paraId="23E0B705" w14:textId="77777777" w:rsidR="005367E6" w:rsidRPr="00807F82" w:rsidRDefault="005367E6" w:rsidP="00C05CBD">
            <w:pPr>
              <w:pStyle w:val="Tabletext"/>
            </w:pPr>
          </w:p>
        </w:tc>
        <w:tc>
          <w:tcPr>
            <w:tcW w:w="2565" w:type="dxa"/>
          </w:tcPr>
          <w:p w14:paraId="7ED9FD80" w14:textId="77777777" w:rsidR="005367E6" w:rsidRPr="00807F82" w:rsidRDefault="005367E6" w:rsidP="00C05CBD">
            <w:pPr>
              <w:pStyle w:val="Tabletext"/>
            </w:pPr>
            <w:r w:rsidRPr="00807F82">
              <w:t>Protection of human health (priority).</w:t>
            </w:r>
          </w:p>
        </w:tc>
        <w:tc>
          <w:tcPr>
            <w:tcW w:w="3794" w:type="dxa"/>
            <w:vMerge/>
          </w:tcPr>
          <w:p w14:paraId="0BDF0AAB" w14:textId="77777777" w:rsidR="005367E6" w:rsidRPr="00807F82" w:rsidRDefault="005367E6" w:rsidP="005367E6">
            <w:pPr>
              <w:rPr>
                <w:sz w:val="19"/>
                <w:szCs w:val="19"/>
              </w:rPr>
            </w:pPr>
          </w:p>
        </w:tc>
      </w:tr>
      <w:tr w:rsidR="005367E6" w:rsidRPr="00807F82" w14:paraId="78AE40DA" w14:textId="77777777" w:rsidTr="00054D69">
        <w:tc>
          <w:tcPr>
            <w:tcW w:w="2977" w:type="dxa"/>
            <w:tcMar>
              <w:right w:w="142" w:type="dxa"/>
            </w:tcMar>
          </w:tcPr>
          <w:p w14:paraId="1BF0F41A" w14:textId="77777777" w:rsidR="005367E6" w:rsidRPr="00807F82" w:rsidRDefault="005367E6" w:rsidP="00E6087C">
            <w:pPr>
              <w:pStyle w:val="Tabletext"/>
            </w:pPr>
            <w:r w:rsidRPr="00807F82">
              <w:t>Permanent watercourse or waterbody located downslope of the property or EDRS.</w:t>
            </w:r>
          </w:p>
        </w:tc>
        <w:tc>
          <w:tcPr>
            <w:tcW w:w="1282" w:type="dxa"/>
            <w:vMerge/>
          </w:tcPr>
          <w:p w14:paraId="05D138BB" w14:textId="77777777" w:rsidR="005367E6" w:rsidRPr="00807F82" w:rsidRDefault="005367E6" w:rsidP="00C05CBD">
            <w:pPr>
              <w:pStyle w:val="Tabletext"/>
            </w:pPr>
          </w:p>
        </w:tc>
        <w:tc>
          <w:tcPr>
            <w:tcW w:w="2565" w:type="dxa"/>
          </w:tcPr>
          <w:p w14:paraId="467A02A6" w14:textId="77777777" w:rsidR="005367E6" w:rsidRPr="00807F82" w:rsidRDefault="005367E6" w:rsidP="00C05CBD">
            <w:pPr>
              <w:pStyle w:val="Tabletext"/>
            </w:pPr>
            <w:r w:rsidRPr="00807F82">
              <w:t>Perennial or near perennial streams and rivers, or large lakes and reservoirs.</w:t>
            </w:r>
          </w:p>
        </w:tc>
        <w:tc>
          <w:tcPr>
            <w:tcW w:w="3794" w:type="dxa"/>
            <w:vMerge/>
          </w:tcPr>
          <w:p w14:paraId="51C4744B" w14:textId="77777777" w:rsidR="005367E6" w:rsidRPr="00807F82" w:rsidRDefault="005367E6" w:rsidP="005367E6">
            <w:pPr>
              <w:rPr>
                <w:sz w:val="19"/>
                <w:szCs w:val="19"/>
              </w:rPr>
            </w:pPr>
          </w:p>
        </w:tc>
      </w:tr>
      <w:tr w:rsidR="005367E6" w:rsidRPr="00807F82" w14:paraId="130F4060" w14:textId="77777777" w:rsidTr="00054D69">
        <w:tc>
          <w:tcPr>
            <w:tcW w:w="2977" w:type="dxa"/>
            <w:tcMar>
              <w:right w:w="142" w:type="dxa"/>
            </w:tcMar>
          </w:tcPr>
          <w:p w14:paraId="4FFAE2B5" w14:textId="77777777" w:rsidR="005367E6" w:rsidRPr="00807F82" w:rsidRDefault="005367E6" w:rsidP="00E6087C">
            <w:pPr>
              <w:pStyle w:val="Tabletext"/>
            </w:pPr>
            <w:r w:rsidRPr="00807F82">
              <w:t>ESO (high value) indicates aquatic ecosystems.</w:t>
            </w:r>
          </w:p>
        </w:tc>
        <w:tc>
          <w:tcPr>
            <w:tcW w:w="1282" w:type="dxa"/>
            <w:vMerge/>
          </w:tcPr>
          <w:p w14:paraId="66D808CD" w14:textId="77777777" w:rsidR="005367E6" w:rsidRPr="00807F82" w:rsidRDefault="005367E6" w:rsidP="00C05CBD">
            <w:pPr>
              <w:pStyle w:val="Tabletext"/>
            </w:pPr>
          </w:p>
        </w:tc>
        <w:tc>
          <w:tcPr>
            <w:tcW w:w="2565" w:type="dxa"/>
          </w:tcPr>
          <w:p w14:paraId="08D69284" w14:textId="77777777" w:rsidR="005367E6" w:rsidRPr="00807F82" w:rsidRDefault="005367E6" w:rsidP="00C05CBD">
            <w:pPr>
              <w:pStyle w:val="Tabletext"/>
            </w:pPr>
            <w:r w:rsidRPr="00807F82">
              <w:t>Riparian polygons of ESOs and bioregions.</w:t>
            </w:r>
          </w:p>
        </w:tc>
        <w:tc>
          <w:tcPr>
            <w:tcW w:w="3794" w:type="dxa"/>
            <w:vMerge/>
          </w:tcPr>
          <w:p w14:paraId="2ABF96F7" w14:textId="77777777" w:rsidR="005367E6" w:rsidRPr="00807F82" w:rsidRDefault="005367E6" w:rsidP="005367E6">
            <w:pPr>
              <w:rPr>
                <w:sz w:val="19"/>
                <w:szCs w:val="19"/>
              </w:rPr>
            </w:pPr>
          </w:p>
        </w:tc>
      </w:tr>
    </w:tbl>
    <w:p w14:paraId="4B2550A8" w14:textId="77777777" w:rsidR="005367E6" w:rsidRPr="005367E6" w:rsidRDefault="005367E6" w:rsidP="00536A66">
      <w:pPr>
        <w:pStyle w:val="Heading3"/>
      </w:pPr>
      <w:r w:rsidRPr="00D2781F">
        <w:t xml:space="preserve">Potential </w:t>
      </w:r>
      <w:r w:rsidRPr="005367E6">
        <w:t>hazards</w:t>
      </w:r>
    </w:p>
    <w:p w14:paraId="71941631" w14:textId="77777777" w:rsidR="005367E6" w:rsidRPr="00D2781F" w:rsidRDefault="005367E6" w:rsidP="005367E6">
      <w:r w:rsidRPr="00D2781F">
        <w:t xml:space="preserve">Effluent from </w:t>
      </w:r>
      <w:r>
        <w:t>OWMS</w:t>
      </w:r>
      <w:r w:rsidRPr="00D2781F">
        <w:t>, whether treated or not, poses a risk to human health and the environment. Potential hazards associated with effluent are typically limited to nutrients and pathogens</w:t>
      </w:r>
      <w:r>
        <w:t>,</w:t>
      </w:r>
      <w:r w:rsidRPr="00D2781F">
        <w:t xml:space="preserve"> however</w:t>
      </w:r>
      <w:r>
        <w:t>,</w:t>
      </w:r>
      <w:r w:rsidRPr="00D2781F">
        <w:t xml:space="preserve"> other chemicals of concern may also require consideration. Assessment of the harmful effects of nutrients, pathogens and other chemicals is a primary performance requirement stated in </w:t>
      </w:r>
      <w:r>
        <w:t>AS/NZS 1547:2012</w:t>
      </w:r>
      <w:r w:rsidRPr="00D2781F">
        <w:t xml:space="preserve"> (Sections 4.1 and 4.3) and this </w:t>
      </w:r>
      <w:r>
        <w:t>t</w:t>
      </w:r>
      <w:r w:rsidRPr="00D2781F">
        <w:t xml:space="preserve">echnical </w:t>
      </w:r>
      <w:r>
        <w:t>g</w:t>
      </w:r>
      <w:r w:rsidRPr="00D2781F">
        <w:t>uidance.</w:t>
      </w:r>
    </w:p>
    <w:p w14:paraId="59245BD9" w14:textId="77777777" w:rsidR="005367E6" w:rsidRPr="00D2781F" w:rsidRDefault="005367E6" w:rsidP="005367E6">
      <w:r w:rsidRPr="00D2781F">
        <w:fldChar w:fldCharType="begin"/>
      </w:r>
      <w:r w:rsidRPr="00D2781F">
        <w:instrText xml:space="preserve"> REF _Ref115256302 \h </w:instrText>
      </w:r>
      <w:r w:rsidRPr="00D2781F">
        <w:fldChar w:fldCharType="separate"/>
      </w:r>
      <w:r w:rsidRPr="00D2781F">
        <w:t xml:space="preserve">Table </w:t>
      </w:r>
      <w:r w:rsidRPr="005367E6">
        <w:t>33</w:t>
      </w:r>
      <w:r w:rsidRPr="00D2781F">
        <w:fldChar w:fldCharType="end"/>
      </w:r>
      <w:r w:rsidRPr="00D2781F">
        <w:fldChar w:fldCharType="begin"/>
      </w:r>
      <w:r w:rsidRPr="00D2781F">
        <w:fldChar w:fldCharType="separate"/>
      </w:r>
      <w:r w:rsidRPr="00D2781F">
        <w:t xml:space="preserve">Table </w:t>
      </w:r>
      <w:r w:rsidRPr="005367E6">
        <w:t>33</w:t>
      </w:r>
      <w:r w:rsidRPr="00D2781F">
        <w:fldChar w:fldCharType="end"/>
      </w:r>
      <w:r>
        <w:t xml:space="preserve"> contains r</w:t>
      </w:r>
      <w:r w:rsidRPr="00D2781F">
        <w:t xml:space="preserve">eferences to published standards </w:t>
      </w:r>
      <w:r>
        <w:t xml:space="preserve">that </w:t>
      </w:r>
      <w:r w:rsidRPr="00D2781F">
        <w:t>provid</w:t>
      </w:r>
      <w:r>
        <w:t>e</w:t>
      </w:r>
      <w:r w:rsidRPr="00D2781F">
        <w:t xml:space="preserve"> further information on nutrients and pathogens.</w:t>
      </w:r>
    </w:p>
    <w:p w14:paraId="62E46C05" w14:textId="77777777" w:rsidR="005367E6" w:rsidRPr="00D2781F" w:rsidRDefault="005367E6" w:rsidP="006301E5">
      <w:pPr>
        <w:pStyle w:val="Caption"/>
      </w:pPr>
      <w:bookmarkStart w:id="474" w:name="_Ref115256302"/>
      <w:bookmarkStart w:id="475" w:name="_Hlk128310143"/>
      <w:bookmarkStart w:id="476" w:name="_Toc118184074"/>
      <w:bookmarkStart w:id="477" w:name="_Toc121909355"/>
      <w:bookmarkStart w:id="478" w:name="_Toc167176733"/>
      <w:r w:rsidRPr="00D2781F">
        <w:t xml:space="preserve">Table </w:t>
      </w:r>
      <w:r>
        <w:fldChar w:fldCharType="begin"/>
      </w:r>
      <w:r>
        <w:instrText>SEQ Table \* ARABIC</w:instrText>
      </w:r>
      <w:r>
        <w:fldChar w:fldCharType="separate"/>
      </w:r>
      <w:r w:rsidRPr="005367E6">
        <w:t>33</w:t>
      </w:r>
      <w:r>
        <w:fldChar w:fldCharType="end"/>
      </w:r>
      <w:bookmarkEnd w:id="474"/>
      <w:bookmarkEnd w:id="475"/>
      <w:r w:rsidRPr="005367E6">
        <w:t>:</w:t>
      </w:r>
      <w:r w:rsidRPr="00D2781F">
        <w:t xml:space="preserve"> </w:t>
      </w:r>
      <w:r>
        <w:t>AS/NZS 1547:2012</w:t>
      </w:r>
      <w:r w:rsidRPr="00D2781F">
        <w:t xml:space="preserve"> Reference</w:t>
      </w:r>
      <w:r>
        <w:t xml:space="preserve"> to</w:t>
      </w:r>
      <w:r w:rsidRPr="00D2781F">
        <w:t xml:space="preserve"> </w:t>
      </w:r>
      <w:r>
        <w:t>n</w:t>
      </w:r>
      <w:r w:rsidRPr="00D2781F">
        <w:t xml:space="preserve">utrients and </w:t>
      </w:r>
      <w:bookmarkEnd w:id="476"/>
      <w:bookmarkEnd w:id="477"/>
      <w:r>
        <w:t>p</w:t>
      </w:r>
      <w:r w:rsidRPr="00D2781F">
        <w:t>athogens</w:t>
      </w:r>
      <w:bookmarkEnd w:id="478"/>
    </w:p>
    <w:tbl>
      <w:tblPr>
        <w:tblStyle w:val="Blank"/>
        <w:tblW w:w="5000" w:type="pct"/>
        <w:tblBorders>
          <w:bottom w:val="single" w:sz="4" w:space="0" w:color="005FB4"/>
          <w:insideH w:val="single" w:sz="4" w:space="0" w:color="005FB4"/>
        </w:tblBorders>
        <w:tblCellMar>
          <w:top w:w="113" w:type="dxa"/>
          <w:bottom w:w="113" w:type="dxa"/>
        </w:tblCellMar>
        <w:tblLook w:val="04A0" w:firstRow="1" w:lastRow="0" w:firstColumn="1" w:lastColumn="0" w:noHBand="0" w:noVBand="1"/>
      </w:tblPr>
      <w:tblGrid>
        <w:gridCol w:w="5529"/>
        <w:gridCol w:w="3402"/>
        <w:gridCol w:w="1273"/>
      </w:tblGrid>
      <w:tr w:rsidR="005367E6" w:rsidRPr="00B11752" w14:paraId="5EA269DF" w14:textId="77777777" w:rsidTr="00451844">
        <w:trPr>
          <w:tblHeader/>
        </w:trPr>
        <w:tc>
          <w:tcPr>
            <w:tcW w:w="5529" w:type="dxa"/>
          </w:tcPr>
          <w:p w14:paraId="7010F400" w14:textId="77777777" w:rsidR="005367E6" w:rsidRPr="00B11752" w:rsidRDefault="005367E6" w:rsidP="00EA513C">
            <w:pPr>
              <w:pStyle w:val="Tabletext"/>
              <w:rPr>
                <w:rStyle w:val="CharacterStyle-Blue"/>
              </w:rPr>
            </w:pPr>
            <w:r w:rsidRPr="00B11752">
              <w:rPr>
                <w:rStyle w:val="CharacterStyle-Blue"/>
              </w:rPr>
              <w:t>Section</w:t>
            </w:r>
          </w:p>
        </w:tc>
        <w:tc>
          <w:tcPr>
            <w:tcW w:w="3402" w:type="dxa"/>
          </w:tcPr>
          <w:p w14:paraId="556D8B53" w14:textId="77777777" w:rsidR="005367E6" w:rsidRPr="00B11752" w:rsidRDefault="005367E6" w:rsidP="00EA513C">
            <w:pPr>
              <w:pStyle w:val="Tabletext"/>
              <w:rPr>
                <w:rStyle w:val="CharacterStyle-Blue"/>
              </w:rPr>
            </w:pPr>
            <w:r w:rsidRPr="00B11752">
              <w:rPr>
                <w:rStyle w:val="CharacterStyle-Blue"/>
              </w:rPr>
              <w:t>Subsection</w:t>
            </w:r>
          </w:p>
        </w:tc>
        <w:tc>
          <w:tcPr>
            <w:tcW w:w="1273" w:type="dxa"/>
          </w:tcPr>
          <w:p w14:paraId="6686DB92" w14:textId="77777777" w:rsidR="005367E6" w:rsidRPr="00B11752" w:rsidRDefault="005367E6" w:rsidP="00266606">
            <w:pPr>
              <w:pStyle w:val="Tabletext"/>
              <w:jc w:val="right"/>
              <w:rPr>
                <w:rStyle w:val="CharacterStyle-Blue"/>
              </w:rPr>
            </w:pPr>
            <w:r w:rsidRPr="00B11752">
              <w:rPr>
                <w:rStyle w:val="CharacterStyle-Blue"/>
              </w:rPr>
              <w:t>Page number</w:t>
            </w:r>
          </w:p>
        </w:tc>
      </w:tr>
      <w:tr w:rsidR="005367E6" w:rsidRPr="007760AF" w14:paraId="671D4AD8" w14:textId="77777777" w:rsidTr="00451844">
        <w:tc>
          <w:tcPr>
            <w:tcW w:w="10204" w:type="dxa"/>
            <w:gridSpan w:val="3"/>
            <w:shd w:val="clear" w:color="auto" w:fill="D9D9D9" w:themeFill="background1" w:themeFillShade="D9"/>
          </w:tcPr>
          <w:p w14:paraId="17C47731" w14:textId="77777777" w:rsidR="005367E6" w:rsidRPr="007760AF" w:rsidRDefault="005367E6" w:rsidP="006E39EE">
            <w:pPr>
              <w:pStyle w:val="Tabletext"/>
              <w:rPr>
                <w:rStyle w:val="Bold"/>
              </w:rPr>
            </w:pPr>
            <w:r w:rsidRPr="007760AF">
              <w:rPr>
                <w:rStyle w:val="Bold"/>
              </w:rPr>
              <w:t>Nutrients</w:t>
            </w:r>
          </w:p>
        </w:tc>
      </w:tr>
      <w:tr w:rsidR="005367E6" w:rsidRPr="00D2781F" w14:paraId="3F34912C" w14:textId="77777777" w:rsidTr="00451844">
        <w:tc>
          <w:tcPr>
            <w:tcW w:w="5529" w:type="dxa"/>
          </w:tcPr>
          <w:p w14:paraId="69CD3B93" w14:textId="77777777" w:rsidR="005367E6" w:rsidRPr="005367E6" w:rsidRDefault="005367E6" w:rsidP="00EA513C">
            <w:pPr>
              <w:pStyle w:val="Tabletext"/>
            </w:pPr>
            <w:r w:rsidRPr="00D2781F">
              <w:t xml:space="preserve">Section 5.4 Wastewater </w:t>
            </w:r>
            <w:r w:rsidRPr="005367E6">
              <w:t>treatment units</w:t>
            </w:r>
          </w:p>
        </w:tc>
        <w:tc>
          <w:tcPr>
            <w:tcW w:w="3402" w:type="dxa"/>
          </w:tcPr>
          <w:p w14:paraId="017360F4" w14:textId="77777777" w:rsidR="005367E6" w:rsidRPr="005367E6" w:rsidRDefault="005367E6" w:rsidP="00EA513C">
            <w:pPr>
              <w:pStyle w:val="Tabletext"/>
            </w:pPr>
            <w:r w:rsidRPr="00D2781F">
              <w:t>S5.4.1.4</w:t>
            </w:r>
          </w:p>
        </w:tc>
        <w:tc>
          <w:tcPr>
            <w:tcW w:w="1273" w:type="dxa"/>
          </w:tcPr>
          <w:p w14:paraId="425B2F5B" w14:textId="77777777" w:rsidR="005367E6" w:rsidRPr="005367E6" w:rsidRDefault="005367E6" w:rsidP="00266606">
            <w:pPr>
              <w:pStyle w:val="Tabletext"/>
              <w:jc w:val="right"/>
            </w:pPr>
            <w:r w:rsidRPr="00D2781F">
              <w:t>43</w:t>
            </w:r>
          </w:p>
        </w:tc>
      </w:tr>
      <w:tr w:rsidR="005367E6" w:rsidRPr="00D2781F" w14:paraId="492D8FEB" w14:textId="77777777" w:rsidTr="00451844">
        <w:tc>
          <w:tcPr>
            <w:tcW w:w="5529" w:type="dxa"/>
          </w:tcPr>
          <w:p w14:paraId="5EB2257E" w14:textId="77777777" w:rsidR="005367E6" w:rsidRPr="005367E6" w:rsidRDefault="005367E6" w:rsidP="00EA513C">
            <w:pPr>
              <w:pStyle w:val="Tabletext"/>
            </w:pPr>
            <w:r w:rsidRPr="00D2781F">
              <w:t xml:space="preserve">Section 5.5 Land </w:t>
            </w:r>
            <w:r w:rsidRPr="005367E6">
              <w:t>application system design</w:t>
            </w:r>
          </w:p>
        </w:tc>
        <w:tc>
          <w:tcPr>
            <w:tcW w:w="3402" w:type="dxa"/>
          </w:tcPr>
          <w:p w14:paraId="73552AD0" w14:textId="77777777" w:rsidR="005367E6" w:rsidRPr="005367E6" w:rsidRDefault="005367E6" w:rsidP="00EA513C">
            <w:pPr>
              <w:pStyle w:val="Tabletext"/>
            </w:pPr>
            <w:r w:rsidRPr="00D2781F">
              <w:t>5.5.4.2.1(m) Site</w:t>
            </w:r>
          </w:p>
        </w:tc>
        <w:tc>
          <w:tcPr>
            <w:tcW w:w="1273" w:type="dxa"/>
          </w:tcPr>
          <w:p w14:paraId="255857D0" w14:textId="77777777" w:rsidR="005367E6" w:rsidRPr="005367E6" w:rsidRDefault="005367E6" w:rsidP="00266606">
            <w:pPr>
              <w:pStyle w:val="Tabletext"/>
              <w:jc w:val="right"/>
            </w:pPr>
            <w:r w:rsidRPr="00D2781F">
              <w:t>53</w:t>
            </w:r>
          </w:p>
        </w:tc>
      </w:tr>
      <w:tr w:rsidR="005367E6" w:rsidRPr="00D2781F" w14:paraId="70477E7A" w14:textId="77777777" w:rsidTr="00451844">
        <w:tc>
          <w:tcPr>
            <w:tcW w:w="5529" w:type="dxa"/>
          </w:tcPr>
          <w:p w14:paraId="73F6FD8A" w14:textId="77777777" w:rsidR="005367E6" w:rsidRPr="00D2781F" w:rsidRDefault="005367E6" w:rsidP="00EA513C">
            <w:pPr>
              <w:pStyle w:val="Tabletext"/>
            </w:pPr>
          </w:p>
        </w:tc>
        <w:tc>
          <w:tcPr>
            <w:tcW w:w="3402" w:type="dxa"/>
          </w:tcPr>
          <w:p w14:paraId="656988CC" w14:textId="77777777" w:rsidR="005367E6" w:rsidRPr="005367E6" w:rsidRDefault="005367E6" w:rsidP="00EA513C">
            <w:pPr>
              <w:pStyle w:val="Tabletext"/>
            </w:pPr>
            <w:r w:rsidRPr="00D2781F">
              <w:t>5.5.6.1 Nutrients</w:t>
            </w:r>
          </w:p>
        </w:tc>
        <w:tc>
          <w:tcPr>
            <w:tcW w:w="1273" w:type="dxa"/>
          </w:tcPr>
          <w:p w14:paraId="1CB1E915" w14:textId="77777777" w:rsidR="005367E6" w:rsidRPr="005367E6" w:rsidRDefault="005367E6" w:rsidP="00266606">
            <w:pPr>
              <w:pStyle w:val="Tabletext"/>
              <w:jc w:val="right"/>
            </w:pPr>
            <w:r w:rsidRPr="00D2781F">
              <w:t>56</w:t>
            </w:r>
          </w:p>
        </w:tc>
      </w:tr>
      <w:tr w:rsidR="005367E6" w:rsidRPr="00D2781F" w14:paraId="76B9D578" w14:textId="77777777" w:rsidTr="00451844">
        <w:tc>
          <w:tcPr>
            <w:tcW w:w="5529" w:type="dxa"/>
          </w:tcPr>
          <w:p w14:paraId="01CC02D7" w14:textId="77777777" w:rsidR="005367E6" w:rsidRPr="005367E6" w:rsidRDefault="005367E6" w:rsidP="00EA513C">
            <w:pPr>
              <w:pStyle w:val="Tabletext"/>
            </w:pPr>
            <w:r w:rsidRPr="00D2781F">
              <w:t>Appendix A</w:t>
            </w:r>
          </w:p>
        </w:tc>
        <w:tc>
          <w:tcPr>
            <w:tcW w:w="3402" w:type="dxa"/>
          </w:tcPr>
          <w:p w14:paraId="0A95909B" w14:textId="77777777" w:rsidR="005367E6" w:rsidRPr="005367E6" w:rsidRDefault="005367E6" w:rsidP="00EA513C">
            <w:pPr>
              <w:pStyle w:val="Tabletext"/>
            </w:pPr>
            <w:r w:rsidRPr="00D2781F">
              <w:t xml:space="preserve">A3 Risk </w:t>
            </w:r>
            <w:r w:rsidRPr="005367E6">
              <w:t>management process</w:t>
            </w:r>
          </w:p>
        </w:tc>
        <w:tc>
          <w:tcPr>
            <w:tcW w:w="1273" w:type="dxa"/>
          </w:tcPr>
          <w:p w14:paraId="26D93B04" w14:textId="77777777" w:rsidR="005367E6" w:rsidRPr="005367E6" w:rsidRDefault="005367E6" w:rsidP="00266606">
            <w:pPr>
              <w:pStyle w:val="Tabletext"/>
              <w:jc w:val="right"/>
            </w:pPr>
            <w:r w:rsidRPr="00D2781F">
              <w:t>72</w:t>
            </w:r>
          </w:p>
        </w:tc>
      </w:tr>
      <w:tr w:rsidR="005367E6" w:rsidRPr="00D2781F" w14:paraId="084B02E2" w14:textId="77777777" w:rsidTr="00451844">
        <w:tc>
          <w:tcPr>
            <w:tcW w:w="5529" w:type="dxa"/>
            <w:vMerge w:val="restart"/>
          </w:tcPr>
          <w:p w14:paraId="523F430F" w14:textId="77777777" w:rsidR="005367E6" w:rsidRPr="005367E6" w:rsidRDefault="005367E6" w:rsidP="00EA513C">
            <w:pPr>
              <w:pStyle w:val="Tabletext"/>
            </w:pPr>
            <w:r w:rsidRPr="00D2781F">
              <w:t>Appendix K</w:t>
            </w:r>
          </w:p>
        </w:tc>
        <w:tc>
          <w:tcPr>
            <w:tcW w:w="3402" w:type="dxa"/>
          </w:tcPr>
          <w:p w14:paraId="5FFC6C3E" w14:textId="77777777" w:rsidR="005367E6" w:rsidRPr="005367E6" w:rsidRDefault="005367E6" w:rsidP="00EA513C">
            <w:pPr>
              <w:pStyle w:val="Tabletext"/>
            </w:pPr>
            <w:r w:rsidRPr="00D2781F">
              <w:t>Table K1</w:t>
            </w:r>
          </w:p>
        </w:tc>
        <w:tc>
          <w:tcPr>
            <w:tcW w:w="1273" w:type="dxa"/>
          </w:tcPr>
          <w:p w14:paraId="71D15F89" w14:textId="77777777" w:rsidR="005367E6" w:rsidRPr="005367E6" w:rsidRDefault="005367E6" w:rsidP="00266606">
            <w:pPr>
              <w:pStyle w:val="Tabletext"/>
              <w:jc w:val="right"/>
            </w:pPr>
            <w:r w:rsidRPr="00D2781F">
              <w:t>133</w:t>
            </w:r>
          </w:p>
        </w:tc>
      </w:tr>
      <w:tr w:rsidR="005367E6" w:rsidRPr="00D2781F" w14:paraId="0213E757" w14:textId="77777777" w:rsidTr="00451844">
        <w:tc>
          <w:tcPr>
            <w:tcW w:w="5529" w:type="dxa"/>
            <w:vMerge/>
          </w:tcPr>
          <w:p w14:paraId="40BA522C" w14:textId="77777777" w:rsidR="005367E6" w:rsidRPr="00D2781F" w:rsidRDefault="005367E6" w:rsidP="00EA513C">
            <w:pPr>
              <w:pStyle w:val="Tabletext"/>
            </w:pPr>
          </w:p>
        </w:tc>
        <w:tc>
          <w:tcPr>
            <w:tcW w:w="3402" w:type="dxa"/>
          </w:tcPr>
          <w:p w14:paraId="46EF330F" w14:textId="77777777" w:rsidR="005367E6" w:rsidRPr="005367E6" w:rsidRDefault="005367E6" w:rsidP="00EA513C">
            <w:pPr>
              <w:pStyle w:val="Tabletext"/>
            </w:pPr>
            <w:r w:rsidRPr="00D2781F">
              <w:t>Table K2</w:t>
            </w:r>
          </w:p>
        </w:tc>
        <w:tc>
          <w:tcPr>
            <w:tcW w:w="1273" w:type="dxa"/>
          </w:tcPr>
          <w:p w14:paraId="61868E74" w14:textId="77777777" w:rsidR="005367E6" w:rsidRPr="005367E6" w:rsidRDefault="005367E6" w:rsidP="00266606">
            <w:pPr>
              <w:pStyle w:val="Tabletext"/>
              <w:jc w:val="right"/>
            </w:pPr>
            <w:r w:rsidRPr="00D2781F">
              <w:t>135</w:t>
            </w:r>
            <w:r w:rsidRPr="005367E6">
              <w:t>, 138, 140</w:t>
            </w:r>
          </w:p>
        </w:tc>
      </w:tr>
      <w:tr w:rsidR="005367E6" w:rsidRPr="00D2781F" w14:paraId="7560F613" w14:textId="77777777" w:rsidTr="00451844">
        <w:tc>
          <w:tcPr>
            <w:tcW w:w="5529" w:type="dxa"/>
          </w:tcPr>
          <w:p w14:paraId="509E96FF" w14:textId="77777777" w:rsidR="005367E6" w:rsidRPr="005367E6" w:rsidRDefault="005367E6" w:rsidP="00EA513C">
            <w:pPr>
              <w:pStyle w:val="Tabletext"/>
            </w:pPr>
            <w:r w:rsidRPr="00D2781F">
              <w:lastRenderedPageBreak/>
              <w:t>Appendix S</w:t>
            </w:r>
          </w:p>
        </w:tc>
        <w:tc>
          <w:tcPr>
            <w:tcW w:w="3402" w:type="dxa"/>
          </w:tcPr>
          <w:p w14:paraId="6F139CC9" w14:textId="77777777" w:rsidR="005367E6" w:rsidRPr="005367E6" w:rsidRDefault="005367E6" w:rsidP="00EA513C">
            <w:pPr>
              <w:pStyle w:val="Tabletext"/>
            </w:pPr>
            <w:r w:rsidRPr="00D2781F">
              <w:t>All</w:t>
            </w:r>
          </w:p>
        </w:tc>
        <w:tc>
          <w:tcPr>
            <w:tcW w:w="1273" w:type="dxa"/>
          </w:tcPr>
          <w:p w14:paraId="5E72CE4B" w14:textId="77777777" w:rsidR="005367E6" w:rsidRPr="005367E6" w:rsidRDefault="005367E6" w:rsidP="00266606">
            <w:pPr>
              <w:pStyle w:val="Tabletext"/>
              <w:jc w:val="right"/>
            </w:pPr>
            <w:r w:rsidRPr="00D2781F">
              <w:t>191</w:t>
            </w:r>
          </w:p>
        </w:tc>
      </w:tr>
      <w:tr w:rsidR="005367E6" w:rsidRPr="007760AF" w14:paraId="1063942E" w14:textId="77777777" w:rsidTr="00451844">
        <w:tc>
          <w:tcPr>
            <w:tcW w:w="10204" w:type="dxa"/>
            <w:gridSpan w:val="3"/>
            <w:shd w:val="clear" w:color="auto" w:fill="D9D9D9" w:themeFill="background1" w:themeFillShade="D9"/>
          </w:tcPr>
          <w:p w14:paraId="23CD2726" w14:textId="77777777" w:rsidR="005367E6" w:rsidRPr="007760AF" w:rsidRDefault="005367E6" w:rsidP="006E39EE">
            <w:pPr>
              <w:pStyle w:val="Tabletext"/>
              <w:rPr>
                <w:rStyle w:val="Bold"/>
              </w:rPr>
            </w:pPr>
            <w:r w:rsidRPr="007760AF">
              <w:rPr>
                <w:rStyle w:val="Bold"/>
              </w:rPr>
              <w:t>Pathogens</w:t>
            </w:r>
          </w:p>
        </w:tc>
      </w:tr>
      <w:tr w:rsidR="005367E6" w:rsidRPr="00D2781F" w14:paraId="5655D0AA" w14:textId="77777777" w:rsidTr="00451844">
        <w:tc>
          <w:tcPr>
            <w:tcW w:w="5529" w:type="dxa"/>
          </w:tcPr>
          <w:p w14:paraId="5738651A" w14:textId="77777777" w:rsidR="005367E6" w:rsidRPr="005367E6" w:rsidRDefault="005367E6" w:rsidP="00EA513C">
            <w:pPr>
              <w:pStyle w:val="Tabletext"/>
            </w:pPr>
            <w:r w:rsidRPr="00D2781F">
              <w:t xml:space="preserve">Section 5.4 Wastewater </w:t>
            </w:r>
            <w:r w:rsidRPr="005367E6">
              <w:t>treatment units</w:t>
            </w:r>
          </w:p>
        </w:tc>
        <w:tc>
          <w:tcPr>
            <w:tcW w:w="3402" w:type="dxa"/>
          </w:tcPr>
          <w:p w14:paraId="298B7FB9" w14:textId="77777777" w:rsidR="005367E6" w:rsidRPr="005367E6" w:rsidRDefault="005367E6" w:rsidP="00EA513C">
            <w:pPr>
              <w:pStyle w:val="Tabletext"/>
            </w:pPr>
            <w:r w:rsidRPr="00D2781F">
              <w:t>C5.4.2.5.1</w:t>
            </w:r>
          </w:p>
        </w:tc>
        <w:tc>
          <w:tcPr>
            <w:tcW w:w="1273" w:type="dxa"/>
          </w:tcPr>
          <w:p w14:paraId="67AF978C" w14:textId="77777777" w:rsidR="005367E6" w:rsidRPr="005367E6" w:rsidRDefault="005367E6" w:rsidP="00266606">
            <w:pPr>
              <w:pStyle w:val="Tabletext"/>
              <w:jc w:val="right"/>
            </w:pPr>
            <w:r w:rsidRPr="00D2781F">
              <w:t>47</w:t>
            </w:r>
          </w:p>
        </w:tc>
      </w:tr>
      <w:tr w:rsidR="005367E6" w:rsidRPr="00D2781F" w14:paraId="124BEF32" w14:textId="77777777" w:rsidTr="00451844">
        <w:tc>
          <w:tcPr>
            <w:tcW w:w="5529" w:type="dxa"/>
            <w:vMerge w:val="restart"/>
          </w:tcPr>
          <w:p w14:paraId="3532FECC" w14:textId="77777777" w:rsidR="005367E6" w:rsidRPr="005367E6" w:rsidRDefault="005367E6" w:rsidP="00EA513C">
            <w:pPr>
              <w:pStyle w:val="Tabletext"/>
            </w:pPr>
            <w:r w:rsidRPr="00D2781F">
              <w:t xml:space="preserve">Section 5.5 Land </w:t>
            </w:r>
            <w:r w:rsidRPr="005367E6">
              <w:t>application system design</w:t>
            </w:r>
          </w:p>
        </w:tc>
        <w:tc>
          <w:tcPr>
            <w:tcW w:w="3402" w:type="dxa"/>
          </w:tcPr>
          <w:p w14:paraId="0065A750" w14:textId="77777777" w:rsidR="005367E6" w:rsidRPr="005367E6" w:rsidRDefault="005367E6" w:rsidP="00EA513C">
            <w:pPr>
              <w:pStyle w:val="Tabletext"/>
            </w:pPr>
            <w:r w:rsidRPr="00D2781F">
              <w:t>5.5.4.2.1(m) Site</w:t>
            </w:r>
          </w:p>
        </w:tc>
        <w:tc>
          <w:tcPr>
            <w:tcW w:w="1273" w:type="dxa"/>
          </w:tcPr>
          <w:p w14:paraId="56D05B50" w14:textId="77777777" w:rsidR="005367E6" w:rsidRPr="005367E6" w:rsidRDefault="005367E6" w:rsidP="00266606">
            <w:pPr>
              <w:pStyle w:val="Tabletext"/>
              <w:jc w:val="right"/>
            </w:pPr>
            <w:r w:rsidRPr="00D2781F">
              <w:t>53</w:t>
            </w:r>
          </w:p>
        </w:tc>
      </w:tr>
      <w:tr w:rsidR="005367E6" w:rsidRPr="00D2781F" w14:paraId="214F69FA" w14:textId="77777777" w:rsidTr="00451844">
        <w:tc>
          <w:tcPr>
            <w:tcW w:w="5529" w:type="dxa"/>
            <w:vMerge/>
          </w:tcPr>
          <w:p w14:paraId="06241EF2" w14:textId="77777777" w:rsidR="005367E6" w:rsidRPr="00D2781F" w:rsidRDefault="005367E6" w:rsidP="00EA513C">
            <w:pPr>
              <w:pStyle w:val="Tabletext"/>
            </w:pPr>
          </w:p>
        </w:tc>
        <w:tc>
          <w:tcPr>
            <w:tcW w:w="3402" w:type="dxa"/>
          </w:tcPr>
          <w:p w14:paraId="32C3CBDC" w14:textId="77777777" w:rsidR="005367E6" w:rsidRPr="005367E6" w:rsidRDefault="005367E6" w:rsidP="00EA513C">
            <w:pPr>
              <w:pStyle w:val="Tabletext"/>
            </w:pPr>
            <w:r w:rsidRPr="00D2781F">
              <w:t>5.5.4.2.2(b) Soil</w:t>
            </w:r>
          </w:p>
        </w:tc>
        <w:tc>
          <w:tcPr>
            <w:tcW w:w="1273" w:type="dxa"/>
          </w:tcPr>
          <w:p w14:paraId="1C707544" w14:textId="77777777" w:rsidR="005367E6" w:rsidRPr="005367E6" w:rsidRDefault="005367E6" w:rsidP="00266606">
            <w:pPr>
              <w:pStyle w:val="Tabletext"/>
              <w:jc w:val="right"/>
            </w:pPr>
            <w:r w:rsidRPr="00D2781F">
              <w:t>55</w:t>
            </w:r>
          </w:p>
        </w:tc>
      </w:tr>
      <w:tr w:rsidR="005367E6" w:rsidRPr="00D2781F" w14:paraId="78D422BC" w14:textId="77777777" w:rsidTr="00451844">
        <w:tc>
          <w:tcPr>
            <w:tcW w:w="5529" w:type="dxa"/>
            <w:vMerge/>
          </w:tcPr>
          <w:p w14:paraId="7EA15F1A" w14:textId="77777777" w:rsidR="005367E6" w:rsidRPr="00D2781F" w:rsidRDefault="005367E6" w:rsidP="00EA513C">
            <w:pPr>
              <w:pStyle w:val="Tabletext"/>
            </w:pPr>
          </w:p>
        </w:tc>
        <w:tc>
          <w:tcPr>
            <w:tcW w:w="3402" w:type="dxa"/>
          </w:tcPr>
          <w:p w14:paraId="0FCA6CFF" w14:textId="77777777" w:rsidR="005367E6" w:rsidRPr="005367E6" w:rsidRDefault="005367E6" w:rsidP="00EA513C">
            <w:pPr>
              <w:pStyle w:val="Tabletext"/>
            </w:pPr>
            <w:r w:rsidRPr="00D2781F">
              <w:t>5.5.6.2 Pathogens</w:t>
            </w:r>
          </w:p>
        </w:tc>
        <w:tc>
          <w:tcPr>
            <w:tcW w:w="1273" w:type="dxa"/>
          </w:tcPr>
          <w:p w14:paraId="63C4328C" w14:textId="77777777" w:rsidR="005367E6" w:rsidRPr="005367E6" w:rsidRDefault="005367E6" w:rsidP="00266606">
            <w:pPr>
              <w:pStyle w:val="Tabletext"/>
              <w:jc w:val="right"/>
            </w:pPr>
            <w:r w:rsidRPr="00D2781F">
              <w:t>57</w:t>
            </w:r>
          </w:p>
        </w:tc>
      </w:tr>
      <w:tr w:rsidR="005367E6" w:rsidRPr="00D2781F" w14:paraId="6B3F3628" w14:textId="77777777" w:rsidTr="00451844">
        <w:tc>
          <w:tcPr>
            <w:tcW w:w="5529" w:type="dxa"/>
            <w:vMerge/>
          </w:tcPr>
          <w:p w14:paraId="7D458C7D" w14:textId="77777777" w:rsidR="005367E6" w:rsidRPr="00D2781F" w:rsidRDefault="005367E6" w:rsidP="00EA513C">
            <w:pPr>
              <w:pStyle w:val="Tabletext"/>
            </w:pPr>
          </w:p>
        </w:tc>
        <w:tc>
          <w:tcPr>
            <w:tcW w:w="3402" w:type="dxa"/>
          </w:tcPr>
          <w:p w14:paraId="702BA3E6" w14:textId="77777777" w:rsidR="005367E6" w:rsidRPr="005367E6" w:rsidRDefault="005367E6" w:rsidP="00EA513C">
            <w:pPr>
              <w:pStyle w:val="Tabletext"/>
            </w:pPr>
            <w:r w:rsidRPr="00D2781F">
              <w:t>C5.5.6.2</w:t>
            </w:r>
          </w:p>
        </w:tc>
        <w:tc>
          <w:tcPr>
            <w:tcW w:w="1273" w:type="dxa"/>
          </w:tcPr>
          <w:p w14:paraId="553B9E92" w14:textId="77777777" w:rsidR="005367E6" w:rsidRPr="005367E6" w:rsidRDefault="005367E6" w:rsidP="00266606">
            <w:pPr>
              <w:pStyle w:val="Tabletext"/>
              <w:jc w:val="right"/>
            </w:pPr>
            <w:r w:rsidRPr="00D2781F">
              <w:t>57</w:t>
            </w:r>
          </w:p>
        </w:tc>
      </w:tr>
      <w:tr w:rsidR="005367E6" w:rsidRPr="00D2781F" w14:paraId="70B74DD5" w14:textId="77777777" w:rsidTr="00451844">
        <w:tc>
          <w:tcPr>
            <w:tcW w:w="5529" w:type="dxa"/>
            <w:vMerge w:val="restart"/>
          </w:tcPr>
          <w:p w14:paraId="730D84AE" w14:textId="77777777" w:rsidR="005367E6" w:rsidRPr="005367E6" w:rsidRDefault="005367E6" w:rsidP="00EA513C">
            <w:pPr>
              <w:pStyle w:val="Tabletext"/>
            </w:pPr>
            <w:r w:rsidRPr="00D2781F">
              <w:t>Appendix A</w:t>
            </w:r>
          </w:p>
        </w:tc>
        <w:tc>
          <w:tcPr>
            <w:tcW w:w="3402" w:type="dxa"/>
          </w:tcPr>
          <w:p w14:paraId="68A7F3A1" w14:textId="77777777" w:rsidR="005367E6" w:rsidRPr="005367E6" w:rsidRDefault="005367E6" w:rsidP="00EA513C">
            <w:pPr>
              <w:pStyle w:val="Tabletext"/>
            </w:pPr>
            <w:r w:rsidRPr="00D2781F">
              <w:t xml:space="preserve">A3 Risk </w:t>
            </w:r>
            <w:r w:rsidRPr="005367E6">
              <w:t>management process</w:t>
            </w:r>
          </w:p>
        </w:tc>
        <w:tc>
          <w:tcPr>
            <w:tcW w:w="1273" w:type="dxa"/>
          </w:tcPr>
          <w:p w14:paraId="0E3A6166" w14:textId="77777777" w:rsidR="005367E6" w:rsidRPr="005367E6" w:rsidRDefault="005367E6" w:rsidP="00266606">
            <w:pPr>
              <w:pStyle w:val="Tabletext"/>
              <w:jc w:val="right"/>
            </w:pPr>
            <w:r w:rsidRPr="00D2781F">
              <w:t>72</w:t>
            </w:r>
          </w:p>
        </w:tc>
      </w:tr>
      <w:tr w:rsidR="005367E6" w:rsidRPr="00D2781F" w14:paraId="059A659F" w14:textId="77777777" w:rsidTr="00451844">
        <w:tc>
          <w:tcPr>
            <w:tcW w:w="5529" w:type="dxa"/>
            <w:vMerge/>
          </w:tcPr>
          <w:p w14:paraId="4331E508" w14:textId="77777777" w:rsidR="005367E6" w:rsidRPr="00D2781F" w:rsidRDefault="005367E6" w:rsidP="00EA513C">
            <w:pPr>
              <w:pStyle w:val="Tabletext"/>
            </w:pPr>
          </w:p>
        </w:tc>
        <w:tc>
          <w:tcPr>
            <w:tcW w:w="3402" w:type="dxa"/>
          </w:tcPr>
          <w:p w14:paraId="6C2C3919" w14:textId="77777777" w:rsidR="005367E6" w:rsidRPr="005367E6" w:rsidRDefault="005367E6" w:rsidP="00EA513C">
            <w:pPr>
              <w:pStyle w:val="Tabletext"/>
            </w:pPr>
            <w:r w:rsidRPr="00D2781F">
              <w:t xml:space="preserve">A3.2.3 Identify </w:t>
            </w:r>
            <w:r w:rsidRPr="005367E6">
              <w:t>risks</w:t>
            </w:r>
          </w:p>
        </w:tc>
        <w:tc>
          <w:tcPr>
            <w:tcW w:w="1273" w:type="dxa"/>
          </w:tcPr>
          <w:p w14:paraId="77976213" w14:textId="77777777" w:rsidR="005367E6" w:rsidRPr="005367E6" w:rsidRDefault="005367E6" w:rsidP="00266606">
            <w:pPr>
              <w:pStyle w:val="Tabletext"/>
              <w:jc w:val="right"/>
            </w:pPr>
            <w:r w:rsidRPr="00D2781F">
              <w:t>74</w:t>
            </w:r>
          </w:p>
        </w:tc>
      </w:tr>
      <w:tr w:rsidR="005367E6" w:rsidRPr="00D2781F" w14:paraId="2AD10687" w14:textId="77777777" w:rsidTr="00451844">
        <w:tc>
          <w:tcPr>
            <w:tcW w:w="5529" w:type="dxa"/>
            <w:vMerge/>
          </w:tcPr>
          <w:p w14:paraId="0F393BD6" w14:textId="77777777" w:rsidR="005367E6" w:rsidRPr="00D2781F" w:rsidRDefault="005367E6" w:rsidP="00EA513C">
            <w:pPr>
              <w:pStyle w:val="Tabletext"/>
            </w:pPr>
          </w:p>
        </w:tc>
        <w:tc>
          <w:tcPr>
            <w:tcW w:w="3402" w:type="dxa"/>
          </w:tcPr>
          <w:p w14:paraId="21B947A0" w14:textId="77777777" w:rsidR="005367E6" w:rsidRPr="005367E6" w:rsidRDefault="005367E6" w:rsidP="00EA513C">
            <w:pPr>
              <w:pStyle w:val="Tabletext"/>
            </w:pPr>
            <w:r w:rsidRPr="00D2781F">
              <w:t xml:space="preserve">A3.2.4 Analyse </w:t>
            </w:r>
            <w:r w:rsidRPr="005367E6">
              <w:t>risks</w:t>
            </w:r>
          </w:p>
        </w:tc>
        <w:tc>
          <w:tcPr>
            <w:tcW w:w="1273" w:type="dxa"/>
          </w:tcPr>
          <w:p w14:paraId="5BFD9885" w14:textId="77777777" w:rsidR="005367E6" w:rsidRPr="005367E6" w:rsidRDefault="005367E6" w:rsidP="00266606">
            <w:pPr>
              <w:pStyle w:val="Tabletext"/>
              <w:jc w:val="right"/>
            </w:pPr>
            <w:r w:rsidRPr="00D2781F">
              <w:t>75</w:t>
            </w:r>
          </w:p>
        </w:tc>
      </w:tr>
    </w:tbl>
    <w:p w14:paraId="2FF42536" w14:textId="77777777" w:rsidR="005367E6" w:rsidRPr="005367E6" w:rsidRDefault="005367E6" w:rsidP="00536A66">
      <w:pPr>
        <w:pStyle w:val="Heading3"/>
      </w:pPr>
      <w:r w:rsidRPr="00D2781F">
        <w:t xml:space="preserve">Cautionary </w:t>
      </w:r>
      <w:r w:rsidRPr="005367E6">
        <w:t>situations</w:t>
      </w:r>
    </w:p>
    <w:p w14:paraId="1A3C77BC" w14:textId="3D724A9D" w:rsidR="00DE32A7" w:rsidRDefault="00DE32A7" w:rsidP="005367E6">
      <w:r w:rsidRPr="00DE32A7">
        <w:t xml:space="preserve">Cautionary situations, or 'red flags' represent more significant or extreme conditions where specific environmental and land capability criterion have been assessed as a high level or risk.   It may be that in these situations the risk level is evaluated as extreme or even prohibitive.  Permit applications in these highly constrained properties </w:t>
      </w:r>
      <w:r w:rsidR="00540535">
        <w:t>should</w:t>
      </w:r>
      <w:r w:rsidRPr="00DE32A7">
        <w:t xml:space="preserve"> be carefully and critically evaluated.</w:t>
      </w:r>
    </w:p>
    <w:p w14:paraId="44445CFD" w14:textId="20D1909D" w:rsidR="005367E6" w:rsidRPr="00D2781F" w:rsidRDefault="005367E6" w:rsidP="005367E6">
      <w:r>
        <w:fldChar w:fldCharType="begin"/>
      </w:r>
      <w:r>
        <w:instrText xml:space="preserve"> REF _Ref128575432 \h </w:instrText>
      </w:r>
      <w:r>
        <w:fldChar w:fldCharType="separate"/>
      </w:r>
      <w:r w:rsidRPr="00D2781F">
        <w:t xml:space="preserve">Table </w:t>
      </w:r>
      <w:r w:rsidRPr="005367E6">
        <w:t>34</w:t>
      </w:r>
      <w:r>
        <w:fldChar w:fldCharType="end"/>
      </w:r>
      <w:r w:rsidRPr="00D2781F">
        <w:t xml:space="preserve"> provides </w:t>
      </w:r>
      <w:r>
        <w:t>examples</w:t>
      </w:r>
      <w:r w:rsidRPr="00D2781F">
        <w:t xml:space="preserve"> </w:t>
      </w:r>
      <w:r>
        <w:t>of</w:t>
      </w:r>
      <w:r w:rsidRPr="00D2781F">
        <w:t xml:space="preserve"> situations where the resulting evaluation could be considered a red flag.</w:t>
      </w:r>
    </w:p>
    <w:p w14:paraId="0DB01D9F" w14:textId="77777777" w:rsidR="005367E6" w:rsidRPr="00D2781F" w:rsidRDefault="005367E6" w:rsidP="006301E5">
      <w:pPr>
        <w:pStyle w:val="Caption"/>
      </w:pPr>
      <w:bookmarkStart w:id="479" w:name="_Ref128575432"/>
      <w:bookmarkStart w:id="480" w:name="_Toc167176734"/>
      <w:r w:rsidRPr="00D2781F">
        <w:t xml:space="preserve">Table </w:t>
      </w:r>
      <w:r>
        <w:fldChar w:fldCharType="begin"/>
      </w:r>
      <w:r>
        <w:instrText>SEQ Table \* ARABIC</w:instrText>
      </w:r>
      <w:r>
        <w:fldChar w:fldCharType="separate"/>
      </w:r>
      <w:r w:rsidRPr="005367E6">
        <w:t>34</w:t>
      </w:r>
      <w:r>
        <w:fldChar w:fldCharType="end"/>
      </w:r>
      <w:bookmarkEnd w:id="479"/>
      <w:r w:rsidRPr="005367E6">
        <w:t>: Red flag situations</w:t>
      </w:r>
      <w:bookmarkEnd w:id="480"/>
    </w:p>
    <w:tbl>
      <w:tblPr>
        <w:tblStyle w:val="Blank"/>
        <w:tblW w:w="5000" w:type="pct"/>
        <w:tblBorders>
          <w:bottom w:val="single" w:sz="4" w:space="0" w:color="005FB4"/>
          <w:insideH w:val="single" w:sz="4" w:space="0" w:color="005FB4"/>
        </w:tblBorders>
        <w:tblCellMar>
          <w:top w:w="113" w:type="dxa"/>
          <w:left w:w="28" w:type="dxa"/>
          <w:bottom w:w="113" w:type="dxa"/>
          <w:right w:w="85" w:type="dxa"/>
        </w:tblCellMar>
        <w:tblLook w:val="04A0" w:firstRow="1" w:lastRow="0" w:firstColumn="1" w:lastColumn="0" w:noHBand="0" w:noVBand="1"/>
      </w:tblPr>
      <w:tblGrid>
        <w:gridCol w:w="4788"/>
        <w:gridCol w:w="5416"/>
      </w:tblGrid>
      <w:tr w:rsidR="005367E6" w:rsidRPr="00E54EAC" w14:paraId="7D085947" w14:textId="77777777" w:rsidTr="002103A5">
        <w:trPr>
          <w:tblHeader/>
        </w:trPr>
        <w:tc>
          <w:tcPr>
            <w:tcW w:w="4788" w:type="dxa"/>
          </w:tcPr>
          <w:p w14:paraId="386D09B8" w14:textId="77777777" w:rsidR="005367E6" w:rsidRPr="00E54EAC" w:rsidRDefault="005367E6" w:rsidP="00944BCC">
            <w:pPr>
              <w:pStyle w:val="Tabletext"/>
              <w:rPr>
                <w:rStyle w:val="CharacterStyle-Blue"/>
              </w:rPr>
            </w:pPr>
            <w:r w:rsidRPr="00E54EAC">
              <w:rPr>
                <w:rStyle w:val="CharacterStyle-Blue"/>
              </w:rPr>
              <w:t xml:space="preserve">Red flag situations </w:t>
            </w:r>
          </w:p>
        </w:tc>
        <w:tc>
          <w:tcPr>
            <w:tcW w:w="5416" w:type="dxa"/>
          </w:tcPr>
          <w:p w14:paraId="4A1AB115" w14:textId="77777777" w:rsidR="005367E6" w:rsidRPr="00E54EAC" w:rsidRDefault="005367E6" w:rsidP="00944BCC">
            <w:pPr>
              <w:pStyle w:val="Tabletext"/>
              <w:rPr>
                <w:rStyle w:val="CharacterStyle-Blue"/>
              </w:rPr>
            </w:pPr>
            <w:r w:rsidRPr="00E54EAC">
              <w:rPr>
                <w:rStyle w:val="CharacterStyle-Blue"/>
              </w:rPr>
              <w:t>Comment</w:t>
            </w:r>
          </w:p>
        </w:tc>
      </w:tr>
      <w:tr w:rsidR="005367E6" w:rsidRPr="00D2781F" w14:paraId="1DF8EC7D" w14:textId="77777777" w:rsidTr="002103A5">
        <w:tc>
          <w:tcPr>
            <w:tcW w:w="4788" w:type="dxa"/>
          </w:tcPr>
          <w:p w14:paraId="4455F327" w14:textId="77777777" w:rsidR="005367E6" w:rsidRPr="005367E6" w:rsidRDefault="005367E6" w:rsidP="00944BCC">
            <w:pPr>
              <w:pStyle w:val="Tabletext"/>
            </w:pPr>
            <w:r>
              <w:t>Inadequate l</w:t>
            </w:r>
            <w:r w:rsidRPr="005367E6">
              <w:t>and capability to manage wastewater onsite</w:t>
            </w:r>
          </w:p>
        </w:tc>
        <w:tc>
          <w:tcPr>
            <w:tcW w:w="5416" w:type="dxa"/>
          </w:tcPr>
          <w:p w14:paraId="305DEA79" w14:textId="77777777" w:rsidR="005367E6" w:rsidRPr="005367E6" w:rsidRDefault="005367E6" w:rsidP="00944BCC">
            <w:pPr>
              <w:pStyle w:val="Tabletext"/>
            </w:pPr>
            <w:r w:rsidRPr="00D2781F">
              <w:t xml:space="preserve">The outcomes from the site and soil evaluation (or </w:t>
            </w:r>
            <w:r w:rsidRPr="005367E6">
              <w:t>LCA) have determined one or several site and soil features that represent a significant limitation.</w:t>
            </w:r>
          </w:p>
        </w:tc>
      </w:tr>
      <w:tr w:rsidR="005367E6" w:rsidRPr="00D2781F" w14:paraId="379931E5" w14:textId="77777777" w:rsidTr="002103A5">
        <w:tc>
          <w:tcPr>
            <w:tcW w:w="4788" w:type="dxa"/>
          </w:tcPr>
          <w:p w14:paraId="71954AA7" w14:textId="77777777" w:rsidR="005367E6" w:rsidRPr="005367E6" w:rsidRDefault="005367E6" w:rsidP="00944BCC">
            <w:pPr>
              <w:pStyle w:val="Tabletext"/>
            </w:pPr>
            <w:r>
              <w:t xml:space="preserve">Small lot size </w:t>
            </w:r>
          </w:p>
        </w:tc>
        <w:tc>
          <w:tcPr>
            <w:tcW w:w="5416" w:type="dxa"/>
          </w:tcPr>
          <w:p w14:paraId="075DE14E" w14:textId="66B82E35" w:rsidR="005367E6" w:rsidRPr="005367E6" w:rsidRDefault="005367E6" w:rsidP="00944BCC">
            <w:pPr>
              <w:pStyle w:val="Tabletext"/>
            </w:pPr>
            <w:r w:rsidRPr="00D2781F">
              <w:t xml:space="preserve">The size of a property and the availability of land are important features in the selection, </w:t>
            </w:r>
            <w:proofErr w:type="gramStart"/>
            <w:r w:rsidRPr="00D2781F">
              <w:t>design</w:t>
            </w:r>
            <w:proofErr w:type="gramEnd"/>
            <w:r w:rsidRPr="00D2781F">
              <w:t xml:space="preserve"> and location of a suitable EDRS. Typically, smaller lot sizes influence the availability of setback distance to sensitive receiving environments. </w:t>
            </w:r>
          </w:p>
        </w:tc>
      </w:tr>
      <w:tr w:rsidR="005367E6" w:rsidRPr="00D2781F" w14:paraId="4934CDE5" w14:textId="77777777" w:rsidTr="002103A5">
        <w:trPr>
          <w:cantSplit/>
        </w:trPr>
        <w:tc>
          <w:tcPr>
            <w:tcW w:w="4788" w:type="dxa"/>
          </w:tcPr>
          <w:p w14:paraId="0B1BFFC0" w14:textId="321F3E45" w:rsidR="005367E6" w:rsidRPr="005367E6" w:rsidRDefault="005367E6" w:rsidP="00944BCC">
            <w:pPr>
              <w:pStyle w:val="Tabletext"/>
            </w:pPr>
            <w:proofErr w:type="gramStart"/>
            <w:r>
              <w:lastRenderedPageBreak/>
              <w:t>Close proximity</w:t>
            </w:r>
            <w:proofErr w:type="gramEnd"/>
            <w:r>
              <w:t xml:space="preserve"> to </w:t>
            </w:r>
            <w:r w:rsidR="008C2AFA">
              <w:t xml:space="preserve">sensitive </w:t>
            </w:r>
            <w:r>
              <w:t>r</w:t>
            </w:r>
            <w:r w:rsidRPr="005367E6">
              <w:t xml:space="preserve">eceiving environment </w:t>
            </w:r>
          </w:p>
        </w:tc>
        <w:tc>
          <w:tcPr>
            <w:tcW w:w="5416" w:type="dxa"/>
          </w:tcPr>
          <w:p w14:paraId="0F3407F5" w14:textId="77777777" w:rsidR="005367E6" w:rsidRDefault="005367E6" w:rsidP="00944BCC">
            <w:pPr>
              <w:pStyle w:val="Tabletext"/>
            </w:pPr>
            <w:r w:rsidRPr="00D2781F">
              <w:t>The proposed location of the EDRS has adopted setback distances to one or more sensitive receiving environments based on the lower end of the range for that receiving receptor.</w:t>
            </w:r>
          </w:p>
          <w:p w14:paraId="4C2F2F42" w14:textId="4E89D637" w:rsidR="00AA03E1" w:rsidRPr="005367E6" w:rsidRDefault="00AA03E1" w:rsidP="00944BCC">
            <w:pPr>
              <w:pStyle w:val="Tabletext"/>
            </w:pPr>
            <w:r w:rsidRPr="00D2781F">
              <w:t xml:space="preserve">The proposed location of the EDRS is within one or more </w:t>
            </w:r>
            <w:r>
              <w:t xml:space="preserve">sensitive </w:t>
            </w:r>
            <w:r w:rsidRPr="005367E6">
              <w:t>receiving environments or where human health and environmental protections are considered important.</w:t>
            </w:r>
          </w:p>
        </w:tc>
      </w:tr>
    </w:tbl>
    <w:p w14:paraId="3C9610F0" w14:textId="77777777" w:rsidR="005367E6" w:rsidRPr="005367E6" w:rsidRDefault="005367E6" w:rsidP="00951B58">
      <w:pPr>
        <w:pStyle w:val="Heading2"/>
      </w:pPr>
      <w:bookmarkStart w:id="481" w:name="_Toc129094581"/>
      <w:bookmarkStart w:id="482" w:name="_Toc167096863"/>
      <w:bookmarkEnd w:id="481"/>
      <w:r>
        <w:t>A</w:t>
      </w:r>
      <w:r w:rsidRPr="005367E6">
        <w:t>ssessment of</w:t>
      </w:r>
      <w:r w:rsidRPr="005367E6" w:rsidDel="00E25F90">
        <w:t xml:space="preserve"> </w:t>
      </w:r>
      <w:r w:rsidRPr="005367E6">
        <w:t>onsite wastewater management systems</w:t>
      </w:r>
      <w:bookmarkEnd w:id="482"/>
      <w:r w:rsidRPr="005367E6">
        <w:t xml:space="preserve"> </w:t>
      </w:r>
    </w:p>
    <w:p w14:paraId="64149124" w14:textId="42D199F8" w:rsidR="005367E6" w:rsidRPr="00D2781F" w:rsidRDefault="005367E6" w:rsidP="005367E6">
      <w:r w:rsidRPr="00D2781F">
        <w:t xml:space="preserve">Part 5.7 </w:t>
      </w:r>
      <w:r>
        <w:t>(</w:t>
      </w:r>
      <w:r w:rsidR="00D72DCC">
        <w:t xml:space="preserve">regulation </w:t>
      </w:r>
      <w:r>
        <w:t xml:space="preserve">59) </w:t>
      </w:r>
      <w:r w:rsidRPr="00D2781F">
        <w:t xml:space="preserve">of the </w:t>
      </w:r>
      <w:r>
        <w:t>EP</w:t>
      </w:r>
      <w:r w:rsidRPr="00D2781F">
        <w:t xml:space="preserve"> Regulations</w:t>
      </w:r>
      <w:r>
        <w:t xml:space="preserve"> states</w:t>
      </w:r>
      <w:r w:rsidRPr="00D2781F">
        <w:t xml:space="preserve">, </w:t>
      </w:r>
      <w:r>
        <w:t>‘</w:t>
      </w:r>
      <w:r w:rsidRPr="00326483">
        <w:rPr>
          <w:rStyle w:val="Italics"/>
        </w:rPr>
        <w:t>A person in management or control of land on which an OWMS is located must take all reasonable steps to ensure the system is operated so as not to pose a risk of harm to human health or the environment’</w:t>
      </w:r>
      <w:r w:rsidRPr="00631A3E">
        <w:t>.</w:t>
      </w:r>
    </w:p>
    <w:p w14:paraId="0410F6A3" w14:textId="77777777" w:rsidR="005367E6" w:rsidRDefault="005367E6" w:rsidP="005367E6">
      <w:r w:rsidRPr="00D2781F">
        <w:t xml:space="preserve">Part 5.7 of the </w:t>
      </w:r>
      <w:r>
        <w:t>EP</w:t>
      </w:r>
      <w:r w:rsidRPr="00D2781F">
        <w:t xml:space="preserve"> Regulations</w:t>
      </w:r>
      <w:r>
        <w:t xml:space="preserve"> </w:t>
      </w:r>
      <w:r w:rsidRPr="00D2781F">
        <w:t xml:space="preserve">predominantly addresses the operation, maintenance and reporting responsibilities of </w:t>
      </w:r>
      <w:r>
        <w:t xml:space="preserve">property </w:t>
      </w:r>
      <w:r w:rsidRPr="00D2781F">
        <w:t xml:space="preserve">owners and occupiers of </w:t>
      </w:r>
      <w:r>
        <w:t>land with an OWMS</w:t>
      </w:r>
      <w:r w:rsidRPr="00D2781F">
        <w:t>.</w:t>
      </w:r>
    </w:p>
    <w:p w14:paraId="19D2758D" w14:textId="44DAF46B" w:rsidR="005367E6" w:rsidRPr="00D2781F" w:rsidRDefault="00033546" w:rsidP="005367E6">
      <w:r>
        <w:fldChar w:fldCharType="begin"/>
      </w:r>
      <w:r>
        <w:instrText xml:space="preserve"> REF _Ref135828014 \r \h </w:instrText>
      </w:r>
      <w:r>
        <w:fldChar w:fldCharType="separate"/>
      </w:r>
      <w:r>
        <w:t>Appendix 3.2</w:t>
      </w:r>
      <w:r>
        <w:fldChar w:fldCharType="end"/>
      </w:r>
      <w:r w:rsidR="005367E6" w:rsidRPr="00D2781F">
        <w:t xml:space="preserve"> provides </w:t>
      </w:r>
      <w:r w:rsidR="005367E6">
        <w:t>an example checklist</w:t>
      </w:r>
      <w:r w:rsidR="005367E6" w:rsidRPr="00D2781F">
        <w:t xml:space="preserve"> to assist </w:t>
      </w:r>
      <w:r w:rsidR="005367E6">
        <w:t>c</w:t>
      </w:r>
      <w:r w:rsidR="005367E6" w:rsidRPr="00D2781F">
        <w:t xml:space="preserve">ouncil </w:t>
      </w:r>
      <w:r w:rsidR="005367E6">
        <w:t>o</w:t>
      </w:r>
      <w:r w:rsidR="005367E6" w:rsidRPr="00D2781F">
        <w:t xml:space="preserve">fficers </w:t>
      </w:r>
      <w:r w:rsidR="005367E6">
        <w:t>to evaluate</w:t>
      </w:r>
      <w:r w:rsidR="005367E6" w:rsidRPr="00D2781F">
        <w:t xml:space="preserve"> the technical and practical aspects of the </w:t>
      </w:r>
      <w:r w:rsidR="005367E6">
        <w:t>OWMS</w:t>
      </w:r>
      <w:r w:rsidR="005367E6" w:rsidRPr="00D2781F">
        <w:t xml:space="preserve"> for compliance with the requirements </w:t>
      </w:r>
      <w:r w:rsidR="005367E6">
        <w:t>of</w:t>
      </w:r>
      <w:r w:rsidR="005367E6" w:rsidRPr="00D2781F">
        <w:t xml:space="preserve"> Part 5.7 of the </w:t>
      </w:r>
      <w:r w:rsidR="005367E6" w:rsidRPr="009B1B9C">
        <w:t>EP Regulations</w:t>
      </w:r>
      <w:r w:rsidR="005367E6" w:rsidRPr="00D2781F">
        <w:t>.</w:t>
      </w:r>
    </w:p>
    <w:p w14:paraId="6FC8C451" w14:textId="7D814FA4" w:rsidR="005367E6" w:rsidRPr="005367E6" w:rsidRDefault="006B5935" w:rsidP="005367E6">
      <w:r>
        <w:rPr>
          <w:noProof/>
        </w:rPr>
        <mc:AlternateContent>
          <mc:Choice Requires="wps">
            <w:drawing>
              <wp:anchor distT="0" distB="0" distL="114300" distR="114300" simplePos="0" relativeHeight="251658255" behindDoc="0" locked="0" layoutInCell="1" allowOverlap="1" wp14:anchorId="64D94880" wp14:editId="4FC2EC1D">
                <wp:simplePos x="0" y="0"/>
                <wp:positionH relativeFrom="column">
                  <wp:posOffset>0</wp:posOffset>
                </wp:positionH>
                <wp:positionV relativeFrom="paragraph">
                  <wp:posOffset>0</wp:posOffset>
                </wp:positionV>
                <wp:extent cx="5738400" cy="1137600"/>
                <wp:effectExtent l="0" t="0" r="10160" b="20955"/>
                <wp:wrapSquare wrapText="bothSides"/>
                <wp:docPr id="2086915584" name="Text Box 2086915584"/>
                <wp:cNvGraphicFramePr/>
                <a:graphic xmlns:a="http://schemas.openxmlformats.org/drawingml/2006/main">
                  <a:graphicData uri="http://schemas.microsoft.com/office/word/2010/wordprocessingShape">
                    <wps:wsp>
                      <wps:cNvSpPr txBox="1"/>
                      <wps:spPr>
                        <a:xfrm>
                          <a:off x="0" y="0"/>
                          <a:ext cx="5738400" cy="1137600"/>
                        </a:xfrm>
                        <a:prstGeom prst="rect">
                          <a:avLst/>
                        </a:prstGeom>
                        <a:solidFill>
                          <a:schemeClr val="bg1">
                            <a:lumMod val="85000"/>
                          </a:schemeClr>
                        </a:solidFill>
                        <a:ln w="6350">
                          <a:solidFill>
                            <a:prstClr val="black"/>
                          </a:solidFill>
                        </a:ln>
                      </wps:spPr>
                      <wps:txbx>
                        <w:txbxContent>
                          <w:p w14:paraId="33BC936A" w14:textId="77777777" w:rsidR="006B5935" w:rsidRPr="005367E6" w:rsidRDefault="006B5935" w:rsidP="00326483">
                            <w:pPr>
                              <w:pStyle w:val="Heading5"/>
                            </w:pPr>
                            <w:r w:rsidRPr="005367E6">
                              <w:t>NOTE</w:t>
                            </w:r>
                          </w:p>
                          <w:p w14:paraId="64700752" w14:textId="77777777" w:rsidR="006B5935" w:rsidRPr="009213A3" w:rsidRDefault="006B5935" w:rsidP="000E287D">
                            <w:pPr>
                              <w:spacing w:before="0" w:after="120"/>
                            </w:pPr>
                            <w:r w:rsidRPr="005367E6">
                              <w:t>The example checklist has been developed with reference to the EP Regulations (Part 5.7). It is not a comprehensive assessment of the features and characteristics that could be assessed for the various system types as part of council’s routine inspection program.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4D94880" id="Text Box 2086915584" o:spid="_x0000_s1030" type="#_x0000_t202" style="position:absolute;margin-left:0;margin-top:0;width:451.85pt;height:89.55pt;z-index:25165825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" fillcolor="#d8d8d8 [2732]" strokeweight=".5pt">
                <v:textbox style="mso-fit-shape-to-text:t">
                  <w:txbxContent>
                    <w:p w14:paraId="33BC936A" w14:textId="77777777" w:rsidR="006B5935" w:rsidRPr="005367E6" w:rsidRDefault="006B5935" w:rsidP="00326483">
                      <w:pPr>
                        <w:pStyle w:val="Heading5"/>
                      </w:pPr>
                      <w:r w:rsidRPr="005367E6">
                        <w:t>NOTE</w:t>
                      </w:r>
                    </w:p>
                    <w:p w14:paraId="64700752" w14:textId="77777777" w:rsidR="006B5935" w:rsidRPr="009213A3" w:rsidRDefault="006B5935" w:rsidP="000E287D">
                      <w:pPr>
                        <w:spacing w:before="0" w:after="120"/>
                      </w:pPr>
                      <w:r w:rsidRPr="005367E6">
                        <w:t>The example checklist has been developed with reference to the EP Regulations (Part 5.7). It is not a comprehensive assessment of the features and characteristics that could be assessed for the various system types as part of council’s routine inspection program.</w:t>
                      </w:r>
                    </w:p>
                  </w:txbxContent>
                </v:textbox>
                <w10:wrap type="square"/>
              </v:shape>
            </w:pict>
          </mc:Fallback>
        </mc:AlternateContent>
      </w:r>
      <w:r w:rsidR="005367E6">
        <w:br w:type="page"/>
      </w:r>
    </w:p>
    <w:p w14:paraId="04205157" w14:textId="77777777" w:rsidR="005367E6" w:rsidRDefault="005367E6" w:rsidP="005367E6">
      <w:pPr>
        <w:sectPr w:rsidR="005367E6" w:rsidSect="001214A0">
          <w:headerReference w:type="even" r:id="rId62"/>
          <w:headerReference w:type="first" r:id="rId63"/>
          <w:pgSz w:w="11906" w:h="16838"/>
          <w:pgMar w:top="851" w:right="851" w:bottom="851" w:left="851" w:header="708" w:footer="708" w:gutter="0"/>
          <w:cols w:space="708"/>
          <w:docGrid w:linePitch="360"/>
        </w:sectPr>
      </w:pPr>
    </w:p>
    <w:p w14:paraId="66DD1819" w14:textId="77777777" w:rsidR="005367E6" w:rsidRPr="005367E6" w:rsidRDefault="005367E6" w:rsidP="001D0A4A">
      <w:pPr>
        <w:pStyle w:val="Heading1"/>
      </w:pPr>
      <w:bookmarkStart w:id="483" w:name="_Toc167096864"/>
      <w:bookmarkStart w:id="484" w:name="_Toc118974592"/>
      <w:bookmarkStart w:id="485" w:name="_Toc119416138"/>
      <w:bookmarkStart w:id="486" w:name="_Toc121734847"/>
      <w:r w:rsidRPr="00103A10">
        <w:lastRenderedPageBreak/>
        <w:t xml:space="preserve">Construction of </w:t>
      </w:r>
      <w:r w:rsidRPr="005367E6">
        <w:t>effluent dispersal systems</w:t>
      </w:r>
      <w:bookmarkEnd w:id="483"/>
      <w:r w:rsidRPr="005367E6" w:rsidDel="00662AC4">
        <w:t xml:space="preserve"> </w:t>
      </w:r>
      <w:bookmarkEnd w:id="484"/>
      <w:bookmarkEnd w:id="485"/>
      <w:bookmarkEnd w:id="486"/>
    </w:p>
    <w:p w14:paraId="4AF25857" w14:textId="77777777" w:rsidR="005367E6" w:rsidRPr="005367E6" w:rsidRDefault="005367E6" w:rsidP="00951B58">
      <w:pPr>
        <w:pStyle w:val="Heading2"/>
      </w:pPr>
      <w:bookmarkStart w:id="487" w:name="_Toc167096865"/>
      <w:r>
        <w:t>Scope</w:t>
      </w:r>
      <w:bookmarkEnd w:id="487"/>
    </w:p>
    <w:p w14:paraId="4E33D29A" w14:textId="77777777" w:rsidR="005367E6" w:rsidRPr="00103A10" w:rsidRDefault="005367E6" w:rsidP="005367E6">
      <w:r w:rsidRPr="00103A10">
        <w:t xml:space="preserve">This </w:t>
      </w:r>
      <w:r>
        <w:t>chapter</w:t>
      </w:r>
      <w:r w:rsidRPr="00103A10">
        <w:t xml:space="preserve"> provides information on the construction and installation of </w:t>
      </w:r>
      <w:r>
        <w:t>EDS</w:t>
      </w:r>
      <w:r w:rsidRPr="00103A10">
        <w:t xml:space="preserve">. Additional important stages critically linked with construction are also included addressing preconstruction activities, </w:t>
      </w:r>
      <w:proofErr w:type="gramStart"/>
      <w:r w:rsidRPr="00103A10">
        <w:t>inspections</w:t>
      </w:r>
      <w:proofErr w:type="gramEnd"/>
      <w:r w:rsidRPr="00103A10">
        <w:t xml:space="preserve"> and commissioning.</w:t>
      </w:r>
    </w:p>
    <w:p w14:paraId="35234559" w14:textId="77777777" w:rsidR="005367E6" w:rsidRPr="005367E6" w:rsidRDefault="005367E6" w:rsidP="00951B58">
      <w:pPr>
        <w:pStyle w:val="Heading2"/>
      </w:pPr>
      <w:bookmarkStart w:id="488" w:name="_Toc120199857"/>
      <w:bookmarkStart w:id="489" w:name="_Toc118974593"/>
      <w:bookmarkStart w:id="490" w:name="_Toc119416139"/>
      <w:bookmarkStart w:id="491" w:name="_Toc121734848"/>
      <w:bookmarkStart w:id="492" w:name="_Toc167096866"/>
      <w:bookmarkEnd w:id="488"/>
      <w:r>
        <w:t>Chapter</w:t>
      </w:r>
      <w:r w:rsidRPr="005367E6">
        <w:t xml:space="preserve"> </w:t>
      </w:r>
      <w:bookmarkEnd w:id="489"/>
      <w:bookmarkEnd w:id="490"/>
      <w:bookmarkEnd w:id="491"/>
      <w:r w:rsidRPr="005367E6">
        <w:t>overview</w:t>
      </w:r>
      <w:bookmarkEnd w:id="492"/>
    </w:p>
    <w:p w14:paraId="25283449" w14:textId="77777777" w:rsidR="005367E6" w:rsidRPr="00103A10" w:rsidRDefault="005367E6" w:rsidP="005367E6">
      <w:r w:rsidRPr="00103A10">
        <w:t xml:space="preserve">Construction of </w:t>
      </w:r>
      <w:r>
        <w:t>an EDS</w:t>
      </w:r>
      <w:r w:rsidRPr="00103A10">
        <w:t xml:space="preserve"> in accordance with the approved design, published standards and guidelines is important to achieve the adopted performance objectives and to meet regulatory compliance. Good construction practice also ensures positive outcomes for the end user of the EDS, </w:t>
      </w:r>
      <w:r>
        <w:t xml:space="preserve">and </w:t>
      </w:r>
      <w:r w:rsidRPr="00103A10">
        <w:t xml:space="preserve">protection of human health and the environment. </w:t>
      </w:r>
    </w:p>
    <w:p w14:paraId="126A9CE7" w14:textId="67701E5A" w:rsidR="005367E6" w:rsidRDefault="005367E6" w:rsidP="005367E6">
      <w:r w:rsidRPr="00103A10">
        <w:t xml:space="preserve">This </w:t>
      </w:r>
      <w:r>
        <w:t>chapter</w:t>
      </w:r>
      <w:r w:rsidRPr="00103A10">
        <w:t xml:space="preserve"> is designed to assist </w:t>
      </w:r>
      <w:r>
        <w:t>OWMS</w:t>
      </w:r>
      <w:r w:rsidRPr="00103A10">
        <w:t xml:space="preserve"> installers and </w:t>
      </w:r>
      <w:r>
        <w:t>c</w:t>
      </w:r>
      <w:r w:rsidRPr="00103A10">
        <w:t xml:space="preserve">ouncil staff to ensure the intent of the approved design is realised. </w:t>
      </w:r>
      <w:r>
        <w:t>It</w:t>
      </w:r>
      <w:r w:rsidRPr="00103A10">
        <w:t xml:space="preserve"> is not intended to </w:t>
      </w:r>
      <w:r>
        <w:t>provide</w:t>
      </w:r>
      <w:r w:rsidRPr="00103A10">
        <w:t xml:space="preserve"> comprehensive EDS construction and installation procedur</w:t>
      </w:r>
      <w:r>
        <w:t>es</w:t>
      </w:r>
      <w:r w:rsidRPr="00103A10">
        <w:t xml:space="preserve">. It provides </w:t>
      </w:r>
      <w:r>
        <w:t xml:space="preserve">guidance and </w:t>
      </w:r>
      <w:r w:rsidRPr="00103A10">
        <w:t xml:space="preserve">practical information for consideration by </w:t>
      </w:r>
      <w:r>
        <w:t>c</w:t>
      </w:r>
      <w:r w:rsidRPr="00103A10">
        <w:t xml:space="preserve">ouncil staff, </w:t>
      </w:r>
      <w:proofErr w:type="gramStart"/>
      <w:r w:rsidRPr="00103A10">
        <w:t>installers</w:t>
      </w:r>
      <w:proofErr w:type="gramEnd"/>
      <w:r>
        <w:t xml:space="preserve"> </w:t>
      </w:r>
      <w:r w:rsidRPr="00103A10">
        <w:t xml:space="preserve">and other relevant </w:t>
      </w:r>
      <w:r>
        <w:t>people</w:t>
      </w:r>
      <w:r w:rsidRPr="00103A10">
        <w:t xml:space="preserve">. It is recommended that the </w:t>
      </w:r>
      <w:r>
        <w:t>chapter</w:t>
      </w:r>
      <w:r w:rsidRPr="00103A10">
        <w:t xml:space="preserve"> is read in conjunction with </w:t>
      </w:r>
      <w:r>
        <w:t>AS/NZS 1547:2012</w:t>
      </w:r>
      <w:r w:rsidRPr="00103A10">
        <w:t xml:space="preserve">, the </w:t>
      </w:r>
      <w:r w:rsidR="007C3E91">
        <w:t>e</w:t>
      </w:r>
      <w:r w:rsidR="007C3E91" w:rsidRPr="007C3E91">
        <w:t>xample EDRS schematics</w:t>
      </w:r>
      <w:r w:rsidRPr="00103A10">
        <w:t xml:space="preserve"> </w:t>
      </w:r>
      <w:r>
        <w:t xml:space="preserve">in </w:t>
      </w:r>
      <w:r w:rsidR="00C96C9E">
        <w:fldChar w:fldCharType="begin"/>
      </w:r>
      <w:r w:rsidR="00C96C9E">
        <w:instrText xml:space="preserve"> REF _Ref135828102 \r \h </w:instrText>
      </w:r>
      <w:r w:rsidR="00C96C9E">
        <w:fldChar w:fldCharType="separate"/>
      </w:r>
      <w:r w:rsidR="00C96C9E">
        <w:t>Appendix 1</w:t>
      </w:r>
      <w:r w:rsidR="00C96C9E">
        <w:fldChar w:fldCharType="end"/>
      </w:r>
      <w:r>
        <w:t xml:space="preserve"> </w:t>
      </w:r>
      <w:r w:rsidRPr="00103A10">
        <w:t>and other reference documents that may be relevant and appropriate.</w:t>
      </w:r>
    </w:p>
    <w:p w14:paraId="1F120F3B" w14:textId="77777777" w:rsidR="005367E6" w:rsidRDefault="005367E6" w:rsidP="000E287D">
      <w:pPr>
        <w:pStyle w:val="NoSpacing"/>
      </w:pPr>
      <w:r w:rsidRPr="00103A10">
        <w:t xml:space="preserve">The topics addressed in </w:t>
      </w:r>
      <w:r>
        <w:t>this</w:t>
      </w:r>
      <w:r w:rsidRPr="00103A10">
        <w:t xml:space="preserve"> </w:t>
      </w:r>
      <w:r>
        <w:t>chapter</w:t>
      </w:r>
      <w:r w:rsidRPr="00103A10">
        <w:t xml:space="preserve"> include</w:t>
      </w:r>
      <w:r>
        <w:t>:</w:t>
      </w:r>
    </w:p>
    <w:p w14:paraId="12DEFE96" w14:textId="40E568EB" w:rsidR="005367E6" w:rsidRPr="005367E6" w:rsidRDefault="007C3E91" w:rsidP="000E287D">
      <w:pPr>
        <w:pStyle w:val="ListBullet"/>
      </w:pPr>
      <w:r>
        <w:t>e</w:t>
      </w:r>
      <w:r w:rsidRPr="007C3E91">
        <w:t>xample EDRS schematics</w:t>
      </w:r>
    </w:p>
    <w:p w14:paraId="0FD98428" w14:textId="77777777" w:rsidR="005367E6" w:rsidRPr="005367E6" w:rsidRDefault="005367E6" w:rsidP="000E287D">
      <w:pPr>
        <w:pStyle w:val="ListBullet"/>
      </w:pPr>
      <w:r>
        <w:t>p</w:t>
      </w:r>
      <w:r w:rsidRPr="005367E6">
        <w:t xml:space="preserve">reconstruction activities </w:t>
      </w:r>
    </w:p>
    <w:p w14:paraId="26AFA6D5" w14:textId="77777777" w:rsidR="005367E6" w:rsidRPr="005367E6" w:rsidRDefault="005367E6" w:rsidP="000E287D">
      <w:pPr>
        <w:pStyle w:val="ListBullet"/>
      </w:pPr>
      <w:r w:rsidRPr="00682ADE">
        <w:t xml:space="preserve">construction </w:t>
      </w:r>
      <w:r w:rsidRPr="005367E6">
        <w:t>activities</w:t>
      </w:r>
    </w:p>
    <w:p w14:paraId="3BA00AFA" w14:textId="77777777" w:rsidR="005367E6" w:rsidRPr="005367E6" w:rsidRDefault="005367E6" w:rsidP="000E287D">
      <w:pPr>
        <w:pStyle w:val="ListBullet"/>
      </w:pPr>
      <w:r>
        <w:t>p</w:t>
      </w:r>
      <w:r w:rsidRPr="005367E6">
        <w:t>ost-construction activities</w:t>
      </w:r>
    </w:p>
    <w:p w14:paraId="05D1EB3F" w14:textId="77777777" w:rsidR="005367E6" w:rsidRPr="005367E6" w:rsidRDefault="005367E6" w:rsidP="000E287D">
      <w:pPr>
        <w:pStyle w:val="ListBullet"/>
      </w:pPr>
      <w:r>
        <w:t>i</w:t>
      </w:r>
      <w:r w:rsidRPr="005367E6">
        <w:t>nspection and commissioning</w:t>
      </w:r>
    </w:p>
    <w:p w14:paraId="613A7BDE" w14:textId="77777777" w:rsidR="005367E6" w:rsidRPr="005367E6" w:rsidRDefault="005367E6" w:rsidP="000E287D">
      <w:pPr>
        <w:pStyle w:val="ListBullet"/>
      </w:pPr>
      <w:r>
        <w:t>r</w:t>
      </w:r>
      <w:r w:rsidRPr="005367E6">
        <w:t>eporting requirements</w:t>
      </w:r>
    </w:p>
    <w:p w14:paraId="1BAEE564" w14:textId="77777777" w:rsidR="005367E6" w:rsidRPr="005367E6" w:rsidRDefault="005367E6" w:rsidP="000E287D">
      <w:pPr>
        <w:pStyle w:val="ListBullet"/>
      </w:pPr>
      <w:r w:rsidRPr="00386030">
        <w:t>AS/</w:t>
      </w:r>
      <w:r w:rsidRPr="005367E6">
        <w:t>NZS 1547:2012 references.</w:t>
      </w:r>
    </w:p>
    <w:p w14:paraId="1FA2FCD4" w14:textId="77777777" w:rsidR="005367E6" w:rsidRPr="005367E6" w:rsidRDefault="005367E6" w:rsidP="00951B58">
      <w:pPr>
        <w:pStyle w:val="Heading2"/>
      </w:pPr>
      <w:bookmarkStart w:id="493" w:name="_Toc128577201"/>
      <w:bookmarkStart w:id="494" w:name="_Toc129094590"/>
      <w:bookmarkStart w:id="495" w:name="_Toc118974594"/>
      <w:bookmarkStart w:id="496" w:name="_Toc119416140"/>
      <w:bookmarkStart w:id="497" w:name="_Toc121734849"/>
      <w:bookmarkStart w:id="498" w:name="_Toc167096867"/>
      <w:bookmarkEnd w:id="493"/>
      <w:bookmarkEnd w:id="494"/>
      <w:r w:rsidRPr="00103A10">
        <w:t xml:space="preserve">Construction </w:t>
      </w:r>
      <w:r w:rsidRPr="005367E6">
        <w:t xml:space="preserve">process </w:t>
      </w:r>
      <w:bookmarkEnd w:id="495"/>
      <w:bookmarkEnd w:id="496"/>
      <w:bookmarkEnd w:id="497"/>
      <w:r w:rsidRPr="005367E6">
        <w:t>flowchart</w:t>
      </w:r>
      <w:bookmarkEnd w:id="498"/>
    </w:p>
    <w:p w14:paraId="4ACA2024" w14:textId="3D53470E" w:rsidR="005367E6" w:rsidRPr="00103A10" w:rsidRDefault="005367E6" w:rsidP="005367E6">
      <w:r w:rsidRPr="00103A10">
        <w:t xml:space="preserve">The flowchart presented in </w:t>
      </w:r>
      <w:r w:rsidRPr="00103A10">
        <w:fldChar w:fldCharType="begin"/>
      </w:r>
      <w:r w:rsidRPr="00103A10">
        <w:instrText xml:space="preserve"> REF _Ref118801615 \h </w:instrText>
      </w:r>
      <w:r>
        <w:instrText xml:space="preserve"> \* MERGEFORMAT </w:instrText>
      </w:r>
      <w:r w:rsidRPr="00103A10">
        <w:fldChar w:fldCharType="separate"/>
      </w:r>
      <w:r w:rsidR="00C23D07" w:rsidRPr="00103A10">
        <w:t xml:space="preserve">Figure </w:t>
      </w:r>
      <w:r w:rsidR="00C23D07" w:rsidRPr="005367E6">
        <w:t>16</w:t>
      </w:r>
      <w:r w:rsidRPr="00103A10">
        <w:fldChar w:fldCharType="end"/>
      </w:r>
      <w:r w:rsidRPr="00103A10">
        <w:t xml:space="preserve"> graphically represents the construction process from </w:t>
      </w:r>
      <w:r>
        <w:t xml:space="preserve">the </w:t>
      </w:r>
      <w:r w:rsidRPr="00103A10">
        <w:t xml:space="preserve">receipt of </w:t>
      </w:r>
      <w:r>
        <w:t>the A20</w:t>
      </w:r>
      <w:r w:rsidRPr="00103A10">
        <w:t xml:space="preserve"> </w:t>
      </w:r>
      <w:r>
        <w:t>p</w:t>
      </w:r>
      <w:r w:rsidRPr="00103A10">
        <w:t xml:space="preserve">ermit through to completion of reporting requirements. The flowchart presents a complete </w:t>
      </w:r>
      <w:proofErr w:type="gramStart"/>
      <w:r w:rsidRPr="00103A10">
        <w:t>process</w:t>
      </w:r>
      <w:r>
        <w:t>,</w:t>
      </w:r>
      <w:proofErr w:type="gramEnd"/>
      <w:r w:rsidRPr="00103A10">
        <w:t xml:space="preserve"> however, it is acknowledged that not all activities will be required depending on the scale, risk and complexity of the EDS.</w:t>
      </w:r>
    </w:p>
    <w:p w14:paraId="473FD7B9" w14:textId="77777777" w:rsidR="005367E6" w:rsidRPr="005367E6" w:rsidRDefault="005367E6" w:rsidP="005367E6">
      <w:r w:rsidRPr="005367E6">
        <w:rPr>
          <w:noProof/>
        </w:rPr>
        <w:lastRenderedPageBreak/>
        <w:drawing>
          <wp:inline distT="0" distB="0" distL="0" distR="0" wp14:anchorId="3BC510CB" wp14:editId="67B91351">
            <wp:extent cx="4792717" cy="6650493"/>
            <wp:effectExtent l="0" t="0" r="8255" b="0"/>
            <wp:docPr id="38" name="Picture 38"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screenshot, diagram, font&#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4793731" cy="6651900"/>
                    </a:xfrm>
                    <a:prstGeom prst="rect">
                      <a:avLst/>
                    </a:prstGeom>
                  </pic:spPr>
                </pic:pic>
              </a:graphicData>
            </a:graphic>
          </wp:inline>
        </w:drawing>
      </w:r>
    </w:p>
    <w:p w14:paraId="7743BB75" w14:textId="39044600" w:rsidR="005367E6" w:rsidRPr="00103A10" w:rsidRDefault="005367E6" w:rsidP="006301E5">
      <w:pPr>
        <w:pStyle w:val="Caption"/>
      </w:pPr>
      <w:bookmarkStart w:id="499" w:name="_Ref118801615"/>
      <w:bookmarkStart w:id="500" w:name="_Toc121734872"/>
      <w:bookmarkStart w:id="501" w:name="_Toc167097197"/>
      <w:r w:rsidRPr="00103A10">
        <w:t xml:space="preserve">Figure </w:t>
      </w:r>
      <w:r w:rsidR="009E530D">
        <w:fldChar w:fldCharType="begin"/>
      </w:r>
      <w:r w:rsidR="009E530D">
        <w:instrText xml:space="preserve"> SEQ Figure \* ARABIC </w:instrText>
      </w:r>
      <w:r w:rsidR="009E530D">
        <w:fldChar w:fldCharType="separate"/>
      </w:r>
      <w:r w:rsidR="00146023">
        <w:rPr>
          <w:noProof/>
        </w:rPr>
        <w:t>16</w:t>
      </w:r>
      <w:r w:rsidR="009E530D">
        <w:fldChar w:fldCharType="end"/>
      </w:r>
      <w:bookmarkEnd w:id="499"/>
      <w:r w:rsidRPr="005367E6">
        <w:t>:</w:t>
      </w:r>
      <w:r w:rsidRPr="00103A10">
        <w:t xml:space="preserve"> Construction </w:t>
      </w:r>
      <w:r>
        <w:t>p</w:t>
      </w:r>
      <w:r w:rsidRPr="00103A10">
        <w:t xml:space="preserve">rocess </w:t>
      </w:r>
      <w:bookmarkEnd w:id="500"/>
      <w:proofErr w:type="gramStart"/>
      <w:r>
        <w:t>f</w:t>
      </w:r>
      <w:r w:rsidRPr="00103A10">
        <w:t>lowchart</w:t>
      </w:r>
      <w:bookmarkEnd w:id="501"/>
      <w:proofErr w:type="gramEnd"/>
    </w:p>
    <w:p w14:paraId="7C7B5CE1" w14:textId="77777777" w:rsidR="005367E6" w:rsidRPr="005367E6" w:rsidRDefault="005367E6" w:rsidP="005367E6">
      <w:r w:rsidRPr="00103A10">
        <w:br w:type="page"/>
      </w:r>
    </w:p>
    <w:p w14:paraId="23A71ACD" w14:textId="77777777" w:rsidR="005367E6" w:rsidRPr="005367E6" w:rsidRDefault="005367E6" w:rsidP="00951B58">
      <w:pPr>
        <w:pStyle w:val="Heading2"/>
      </w:pPr>
      <w:bookmarkStart w:id="502" w:name="_Toc167096868"/>
      <w:bookmarkStart w:id="503" w:name="_Toc118974595"/>
      <w:bookmarkStart w:id="504" w:name="_Toc119416141"/>
      <w:bookmarkStart w:id="505" w:name="_Toc121734851"/>
      <w:r w:rsidRPr="00103A10">
        <w:lastRenderedPageBreak/>
        <w:t xml:space="preserve">Effluent </w:t>
      </w:r>
      <w:r w:rsidRPr="005367E6">
        <w:t>dispersal system drawings</w:t>
      </w:r>
      <w:bookmarkEnd w:id="502"/>
    </w:p>
    <w:p w14:paraId="5CBBF613" w14:textId="26A2D09D" w:rsidR="005367E6" w:rsidRPr="00103A10" w:rsidRDefault="005367E6" w:rsidP="005367E6">
      <w:r w:rsidRPr="005367E6">
        <w:fldChar w:fldCharType="begin"/>
      </w:r>
      <w:r w:rsidRPr="005367E6">
        <w:instrText xml:space="preserve"> REF _Ref118452475 \r \h  \* MERGEFORMAT </w:instrText>
      </w:r>
      <w:r w:rsidRPr="005367E6">
        <w:fldChar w:fldCharType="separate"/>
      </w:r>
      <w:r w:rsidRPr="005367E6">
        <w:t>Appendix 1</w:t>
      </w:r>
      <w:r w:rsidRPr="005367E6">
        <w:fldChar w:fldCharType="end"/>
      </w:r>
      <w:r>
        <w:t xml:space="preserve"> </w:t>
      </w:r>
      <w:r w:rsidRPr="00103A10">
        <w:t xml:space="preserve">contains a set of </w:t>
      </w:r>
      <w:proofErr w:type="gramStart"/>
      <w:r w:rsidR="007C3E91">
        <w:t>e</w:t>
      </w:r>
      <w:r w:rsidR="007C3E91" w:rsidRPr="007C3E91">
        <w:t>xample</w:t>
      </w:r>
      <w:proofErr w:type="gramEnd"/>
      <w:r w:rsidR="007C3E91" w:rsidRPr="007C3E91">
        <w:t xml:space="preserve"> EDRS schematics</w:t>
      </w:r>
      <w:r w:rsidR="007C3E91">
        <w:t xml:space="preserve"> </w:t>
      </w:r>
      <w:r w:rsidRPr="00103A10">
        <w:t xml:space="preserve">prepared as guidance for approval, design, and construction activities. They provide typical arrangements and guidance notes on a range of EDS types and configurations. They should be used in conjunction with the LCA, design, </w:t>
      </w:r>
      <w:r>
        <w:t>A20 p</w:t>
      </w:r>
      <w:r w:rsidRPr="00103A10">
        <w:t xml:space="preserve">ermit conditions and </w:t>
      </w:r>
      <w:r>
        <w:t>AS/NZS 1547:2012</w:t>
      </w:r>
      <w:r w:rsidRPr="00103A10">
        <w:t xml:space="preserve"> to finalise the configuration, </w:t>
      </w:r>
      <w:proofErr w:type="gramStart"/>
      <w:r w:rsidRPr="00103A10">
        <w:t>components</w:t>
      </w:r>
      <w:proofErr w:type="gramEnd"/>
      <w:r w:rsidRPr="00103A10">
        <w:t xml:space="preserve"> and construction process for a site. The </w:t>
      </w:r>
      <w:r w:rsidR="00CC3DA6" w:rsidRPr="00CC3DA6">
        <w:t>Example EDRS schematics</w:t>
      </w:r>
      <w:r w:rsidRPr="00103A10">
        <w:t xml:space="preserve"> are not ‘for construction’ drawings and can be adapted to each site based on specific conditions and installer preferences and practices.</w:t>
      </w:r>
    </w:p>
    <w:p w14:paraId="31DC1B4F" w14:textId="77777777" w:rsidR="005367E6" w:rsidRPr="005367E6" w:rsidRDefault="005367E6" w:rsidP="00951B58">
      <w:pPr>
        <w:pStyle w:val="Heading2"/>
      </w:pPr>
      <w:bookmarkStart w:id="506" w:name="_Toc167096869"/>
      <w:r w:rsidRPr="00103A10">
        <w:t>Pre</w:t>
      </w:r>
      <w:r w:rsidRPr="005367E6">
        <w:t xml:space="preserve">construction </w:t>
      </w:r>
      <w:bookmarkEnd w:id="503"/>
      <w:bookmarkEnd w:id="504"/>
      <w:bookmarkEnd w:id="505"/>
      <w:r w:rsidRPr="005367E6">
        <w:t>activities</w:t>
      </w:r>
      <w:bookmarkEnd w:id="506"/>
    </w:p>
    <w:p w14:paraId="64106875" w14:textId="173E91B6" w:rsidR="005367E6" w:rsidRPr="00103A10" w:rsidRDefault="005367E6" w:rsidP="005367E6">
      <w:r w:rsidRPr="00103A10">
        <w:t xml:space="preserve">Preconstruction activities provide an important opportunity to locate services, ensure good access and complete site preparation works. </w:t>
      </w:r>
      <w:r w:rsidRPr="00103A10">
        <w:fldChar w:fldCharType="begin"/>
      </w:r>
      <w:r w:rsidRPr="00103A10">
        <w:instrText xml:space="preserve"> REF _Ref117762553 \h </w:instrText>
      </w:r>
      <w:r w:rsidRPr="00103A10">
        <w:fldChar w:fldCharType="separate"/>
      </w:r>
      <w:r w:rsidRPr="00103A10">
        <w:t xml:space="preserve">Table </w:t>
      </w:r>
      <w:r w:rsidRPr="005367E6">
        <w:t>35</w:t>
      </w:r>
      <w:r w:rsidRPr="00103A10">
        <w:fldChar w:fldCharType="end"/>
      </w:r>
      <w:r w:rsidRPr="00103A10">
        <w:t xml:space="preserve"> provides guidance on the activities for this preconstruction stage that are common for most </w:t>
      </w:r>
      <w:r>
        <w:t>EDS</w:t>
      </w:r>
      <w:r w:rsidRPr="00103A10">
        <w:t xml:space="preserve"> types.</w:t>
      </w:r>
      <w:r>
        <w:t xml:space="preserve"> </w:t>
      </w:r>
      <w:r w:rsidRPr="00103A10">
        <w:t xml:space="preserve">The need for </w:t>
      </w:r>
      <w:r>
        <w:t xml:space="preserve">the </w:t>
      </w:r>
      <w:r w:rsidRPr="00103A10">
        <w:t>individual activit</w:t>
      </w:r>
      <w:r>
        <w:t>ies</w:t>
      </w:r>
      <w:r w:rsidRPr="00103A10">
        <w:t xml:space="preserve"> will depend on site</w:t>
      </w:r>
      <w:r>
        <w:t>-</w:t>
      </w:r>
      <w:r w:rsidRPr="00103A10">
        <w:t>specific conditions and outcomes of any LCA and/or design process. The failure of an EDS can often be attributed to some of these issues</w:t>
      </w:r>
      <w:r w:rsidR="00DC6958">
        <w:t>,</w:t>
      </w:r>
      <w:r w:rsidRPr="00103A10">
        <w:t xml:space="preserve"> which cannot always be addressed during or following construction.  </w:t>
      </w:r>
    </w:p>
    <w:p w14:paraId="64844AA3" w14:textId="77777777" w:rsidR="005367E6" w:rsidRPr="00103A10" w:rsidRDefault="005367E6" w:rsidP="006301E5">
      <w:pPr>
        <w:pStyle w:val="Caption"/>
      </w:pPr>
      <w:bookmarkStart w:id="507" w:name="_Ref117762553"/>
      <w:bookmarkStart w:id="508" w:name="_Toc121734873"/>
      <w:bookmarkStart w:id="509" w:name="_Toc167176735"/>
      <w:r w:rsidRPr="00103A10">
        <w:t xml:space="preserve">Table </w:t>
      </w:r>
      <w:r>
        <w:fldChar w:fldCharType="begin"/>
      </w:r>
      <w:r>
        <w:instrText>SEQ Table \* ARABIC</w:instrText>
      </w:r>
      <w:r>
        <w:fldChar w:fldCharType="separate"/>
      </w:r>
      <w:r w:rsidRPr="005367E6">
        <w:t>35</w:t>
      </w:r>
      <w:r>
        <w:fldChar w:fldCharType="end"/>
      </w:r>
      <w:bookmarkEnd w:id="507"/>
      <w:r w:rsidRPr="00103A10">
        <w:t xml:space="preserve"> Common </w:t>
      </w:r>
      <w:r>
        <w:t>p</w:t>
      </w:r>
      <w:r w:rsidRPr="00103A10">
        <w:t xml:space="preserve">reconstruction </w:t>
      </w:r>
      <w:bookmarkEnd w:id="508"/>
      <w:r>
        <w:t>a</w:t>
      </w:r>
      <w:r w:rsidRPr="00103A10">
        <w:t>ctivities</w:t>
      </w:r>
      <w:bookmarkEnd w:id="509"/>
    </w:p>
    <w:tbl>
      <w:tblPr>
        <w:tblStyle w:val="Blank"/>
        <w:tblW w:w="5000" w:type="pct"/>
        <w:tblBorders>
          <w:bottom w:val="single" w:sz="4" w:space="0" w:color="005FB4"/>
          <w:insideH w:val="single" w:sz="4" w:space="0" w:color="005FB4"/>
        </w:tblBorders>
        <w:tblCellMar>
          <w:top w:w="113" w:type="dxa"/>
          <w:left w:w="28" w:type="dxa"/>
          <w:bottom w:w="113" w:type="dxa"/>
          <w:right w:w="85" w:type="dxa"/>
        </w:tblCellMar>
        <w:tblLook w:val="04A0" w:firstRow="1" w:lastRow="0" w:firstColumn="1" w:lastColumn="0" w:noHBand="0" w:noVBand="1"/>
      </w:tblPr>
      <w:tblGrid>
        <w:gridCol w:w="2069"/>
        <w:gridCol w:w="2098"/>
        <w:gridCol w:w="6037"/>
      </w:tblGrid>
      <w:tr w:rsidR="005367E6" w:rsidRPr="009E56DB" w14:paraId="3D0EE094" w14:textId="77777777" w:rsidTr="00841282">
        <w:trPr>
          <w:tblHeader/>
        </w:trPr>
        <w:tc>
          <w:tcPr>
            <w:tcW w:w="1014" w:type="pct"/>
          </w:tcPr>
          <w:p w14:paraId="42302BE7" w14:textId="77777777" w:rsidR="005367E6" w:rsidRPr="009E56DB" w:rsidRDefault="005367E6" w:rsidP="00B17B40">
            <w:pPr>
              <w:pStyle w:val="Tabletext"/>
              <w:rPr>
                <w:rStyle w:val="CharacterStyle-Blue"/>
              </w:rPr>
            </w:pPr>
            <w:r w:rsidRPr="009E56DB">
              <w:rPr>
                <w:rStyle w:val="CharacterStyle-Blue"/>
              </w:rPr>
              <w:t>Activity or element</w:t>
            </w:r>
          </w:p>
        </w:tc>
        <w:tc>
          <w:tcPr>
            <w:tcW w:w="1028" w:type="pct"/>
          </w:tcPr>
          <w:p w14:paraId="4D110AD8" w14:textId="77777777" w:rsidR="005367E6" w:rsidRPr="009E56DB" w:rsidRDefault="005367E6" w:rsidP="00B17B40">
            <w:pPr>
              <w:pStyle w:val="Tabletext"/>
              <w:rPr>
                <w:rStyle w:val="CharacterStyle-Blue"/>
              </w:rPr>
            </w:pPr>
            <w:r w:rsidRPr="009E56DB">
              <w:rPr>
                <w:rStyle w:val="CharacterStyle-Blue"/>
              </w:rPr>
              <w:t>AS/NZS 1547:2012 or other reference</w:t>
            </w:r>
          </w:p>
        </w:tc>
        <w:tc>
          <w:tcPr>
            <w:tcW w:w="2958" w:type="pct"/>
          </w:tcPr>
          <w:p w14:paraId="21D9D6B7" w14:textId="77777777" w:rsidR="005367E6" w:rsidRPr="009E56DB" w:rsidRDefault="005367E6" w:rsidP="00B17B40">
            <w:pPr>
              <w:pStyle w:val="Tabletext"/>
              <w:rPr>
                <w:rStyle w:val="CharacterStyle-Blue"/>
              </w:rPr>
            </w:pPr>
            <w:r w:rsidRPr="009E56DB">
              <w:rPr>
                <w:rStyle w:val="CharacterStyle-Blue"/>
              </w:rPr>
              <w:t>Details</w:t>
            </w:r>
          </w:p>
        </w:tc>
      </w:tr>
      <w:tr w:rsidR="005367E6" w:rsidRPr="00103A10" w14:paraId="0DE288A3" w14:textId="77777777" w:rsidTr="00841282">
        <w:tc>
          <w:tcPr>
            <w:tcW w:w="1014" w:type="pct"/>
          </w:tcPr>
          <w:p w14:paraId="7ECA6D25" w14:textId="77777777" w:rsidR="005367E6" w:rsidRPr="005367E6" w:rsidRDefault="005367E6" w:rsidP="00B17B40">
            <w:pPr>
              <w:pStyle w:val="Tabletext"/>
            </w:pPr>
            <w:r w:rsidRPr="005367E6">
              <w:t>Permit and EDS design</w:t>
            </w:r>
          </w:p>
        </w:tc>
        <w:tc>
          <w:tcPr>
            <w:tcW w:w="1028" w:type="pct"/>
          </w:tcPr>
          <w:p w14:paraId="36CA2D69" w14:textId="77777777" w:rsidR="005367E6" w:rsidRPr="005367E6" w:rsidRDefault="005367E6" w:rsidP="00B17B40">
            <w:pPr>
              <w:pStyle w:val="Tabletext"/>
            </w:pPr>
            <w:r w:rsidRPr="005367E6">
              <w:t>Victorian Legislation</w:t>
            </w:r>
          </w:p>
        </w:tc>
        <w:tc>
          <w:tcPr>
            <w:tcW w:w="2958" w:type="pct"/>
          </w:tcPr>
          <w:p w14:paraId="053CF07C" w14:textId="77777777" w:rsidR="005367E6" w:rsidRPr="005367E6" w:rsidRDefault="005367E6" w:rsidP="00B17B40">
            <w:pPr>
              <w:pStyle w:val="Tabletext"/>
            </w:pPr>
            <w:r w:rsidRPr="005367E6">
              <w:t xml:space="preserve">It is important that the installer has a complete and current copy of the permit, </w:t>
            </w:r>
            <w:proofErr w:type="gramStart"/>
            <w:r w:rsidRPr="005367E6">
              <w:t>plans</w:t>
            </w:r>
            <w:proofErr w:type="gramEnd"/>
            <w:r w:rsidRPr="005367E6">
              <w:t xml:space="preserve"> and any EDS design specification.</w:t>
            </w:r>
          </w:p>
        </w:tc>
      </w:tr>
      <w:tr w:rsidR="005367E6" w:rsidRPr="00103A10" w14:paraId="477E2218" w14:textId="77777777" w:rsidTr="00841282">
        <w:tc>
          <w:tcPr>
            <w:tcW w:w="1014" w:type="pct"/>
          </w:tcPr>
          <w:p w14:paraId="46A0828C" w14:textId="77777777" w:rsidR="005367E6" w:rsidRPr="005367E6" w:rsidRDefault="005367E6" w:rsidP="00B17B40">
            <w:pPr>
              <w:pStyle w:val="Tabletext"/>
            </w:pPr>
            <w:r w:rsidRPr="005367E6">
              <w:t>EDS design changes</w:t>
            </w:r>
          </w:p>
        </w:tc>
        <w:tc>
          <w:tcPr>
            <w:tcW w:w="1028" w:type="pct"/>
          </w:tcPr>
          <w:p w14:paraId="16BD0A95" w14:textId="77777777" w:rsidR="005367E6" w:rsidRPr="005367E6" w:rsidRDefault="005367E6" w:rsidP="00B17B40">
            <w:pPr>
              <w:pStyle w:val="Tabletext"/>
            </w:pPr>
            <w:r w:rsidRPr="005367E6">
              <w:t>AS/NZS 1547:2012 M7.2</w:t>
            </w:r>
          </w:p>
          <w:p w14:paraId="6D4BA1CF" w14:textId="77777777" w:rsidR="005367E6" w:rsidRPr="005367E6" w:rsidRDefault="005367E6" w:rsidP="00B17B40">
            <w:pPr>
              <w:pStyle w:val="Tabletext"/>
            </w:pPr>
            <w:r w:rsidRPr="005367E6">
              <w:t>AS/NZS 1547:2012 T5.2.2</w:t>
            </w:r>
          </w:p>
        </w:tc>
        <w:tc>
          <w:tcPr>
            <w:tcW w:w="2958" w:type="pct"/>
          </w:tcPr>
          <w:p w14:paraId="098B7E6F" w14:textId="02E66CAD" w:rsidR="005367E6" w:rsidRPr="005367E6" w:rsidRDefault="005367E6" w:rsidP="00B17B40">
            <w:pPr>
              <w:pStyle w:val="Tabletext"/>
            </w:pPr>
            <w:r w:rsidRPr="005367E6">
              <w:t xml:space="preserve">In some </w:t>
            </w:r>
            <w:r w:rsidR="00C34E7B" w:rsidRPr="005367E6">
              <w:t>situations,</w:t>
            </w:r>
            <w:r w:rsidRPr="005367E6">
              <w:t xml:space="preserve"> the commencement of either preconstruction or construction activities by the installer may result in a need to modify one or more design elements of the EDS. If this occurs the contractor should consult council and the system designer. Any alteration to the EDS design should be made by the designer for subsequent submission to council for approval.</w:t>
            </w:r>
          </w:p>
        </w:tc>
      </w:tr>
      <w:tr w:rsidR="005367E6" w:rsidRPr="00103A10" w14:paraId="4FC22874" w14:textId="77777777" w:rsidTr="00841282">
        <w:tc>
          <w:tcPr>
            <w:tcW w:w="1014" w:type="pct"/>
          </w:tcPr>
          <w:p w14:paraId="4CEECE48" w14:textId="77777777" w:rsidR="005367E6" w:rsidRPr="005367E6" w:rsidRDefault="005367E6" w:rsidP="00B17B40">
            <w:pPr>
              <w:pStyle w:val="Tabletext"/>
            </w:pPr>
            <w:r w:rsidRPr="005367E6">
              <w:t>Services location</w:t>
            </w:r>
          </w:p>
        </w:tc>
        <w:tc>
          <w:tcPr>
            <w:tcW w:w="1028" w:type="pct"/>
          </w:tcPr>
          <w:p w14:paraId="006C78A7" w14:textId="200121AD" w:rsidR="005367E6" w:rsidRPr="005367E6" w:rsidRDefault="005367E6" w:rsidP="00B17B40">
            <w:pPr>
              <w:pStyle w:val="Tabletext"/>
            </w:pPr>
            <w:r w:rsidRPr="005367E6">
              <w:t xml:space="preserve">AS/NZS 1547:2012 </w:t>
            </w:r>
            <w:r w:rsidR="007429A5">
              <w:t xml:space="preserve">Section </w:t>
            </w:r>
            <w:r w:rsidRPr="005367E6">
              <w:t>5.</w:t>
            </w:r>
            <w:r w:rsidR="0015134F" w:rsidRPr="005367E6">
              <w:t>2</w:t>
            </w:r>
            <w:r w:rsidR="002923DE">
              <w:rPr>
                <w:rFonts w:ascii="Calibri" w:hAnsi="Calibri" w:cs="Calibri"/>
              </w:rPr>
              <w:t xml:space="preserve"> </w:t>
            </w:r>
            <w:r w:rsidRPr="005367E6">
              <w:t>Site and soil evaluation</w:t>
            </w:r>
          </w:p>
          <w:p w14:paraId="5C5D3FA3" w14:textId="77777777" w:rsidR="005367E6" w:rsidRPr="005367E6" w:rsidRDefault="005367E6" w:rsidP="00B17B40">
            <w:pPr>
              <w:pStyle w:val="Tabletext"/>
            </w:pPr>
            <w:r w:rsidRPr="005367E6">
              <w:t>Good work practice</w:t>
            </w:r>
          </w:p>
        </w:tc>
        <w:tc>
          <w:tcPr>
            <w:tcW w:w="2958" w:type="pct"/>
          </w:tcPr>
          <w:p w14:paraId="005F2710" w14:textId="77777777" w:rsidR="005367E6" w:rsidRPr="005367E6" w:rsidRDefault="005367E6" w:rsidP="00B17B40">
            <w:pPr>
              <w:pStyle w:val="Tabletext"/>
            </w:pPr>
            <w:r w:rsidRPr="005367E6">
              <w:t xml:space="preserve">It is recommended to do a services location check to ensure that construction works will not impact on underground services such as water, gas, </w:t>
            </w:r>
            <w:proofErr w:type="gramStart"/>
            <w:r w:rsidRPr="005367E6">
              <w:t>power</w:t>
            </w:r>
            <w:proofErr w:type="gramEnd"/>
            <w:r w:rsidRPr="005367E6">
              <w:t xml:space="preserve"> and telecommunications.</w:t>
            </w:r>
          </w:p>
          <w:p w14:paraId="5D6A3D65" w14:textId="03D757BC" w:rsidR="005367E6" w:rsidRPr="005367E6" w:rsidRDefault="005367E6" w:rsidP="00B17B40">
            <w:pPr>
              <w:pStyle w:val="Tabletext"/>
            </w:pPr>
            <w:r w:rsidRPr="005367E6">
              <w:t>While AS/NZS 1547:2012 advocates that this is done as a component of the site and soil evaluation, it is recommended that it is completed prior to any works involving excavations.</w:t>
            </w:r>
          </w:p>
        </w:tc>
      </w:tr>
      <w:tr w:rsidR="005367E6" w:rsidRPr="00103A10" w14:paraId="524E4C1C" w14:textId="77777777" w:rsidTr="00841282">
        <w:tc>
          <w:tcPr>
            <w:tcW w:w="1014" w:type="pct"/>
          </w:tcPr>
          <w:p w14:paraId="6696CD6B" w14:textId="77777777" w:rsidR="005367E6" w:rsidRPr="005367E6" w:rsidRDefault="005367E6" w:rsidP="00B17B40">
            <w:pPr>
              <w:pStyle w:val="Tabletext"/>
            </w:pPr>
            <w:r w:rsidRPr="005367E6">
              <w:t>Vegetation removal</w:t>
            </w:r>
          </w:p>
        </w:tc>
        <w:tc>
          <w:tcPr>
            <w:tcW w:w="1028" w:type="pct"/>
          </w:tcPr>
          <w:p w14:paraId="42537590" w14:textId="77777777" w:rsidR="005367E6" w:rsidRPr="005367E6" w:rsidRDefault="005367E6" w:rsidP="00B17B40">
            <w:pPr>
              <w:pStyle w:val="Tabletext"/>
            </w:pPr>
            <w:r w:rsidRPr="005367E6">
              <w:t>AS/NZS 1547:2012 Section 6 Construction, installation, operation, and maintenance</w:t>
            </w:r>
          </w:p>
        </w:tc>
        <w:tc>
          <w:tcPr>
            <w:tcW w:w="2958" w:type="pct"/>
          </w:tcPr>
          <w:p w14:paraId="16D1DA2D" w14:textId="77777777" w:rsidR="005367E6" w:rsidRPr="005367E6" w:rsidRDefault="005367E6" w:rsidP="00B17B40">
            <w:pPr>
              <w:pStyle w:val="Tabletext"/>
            </w:pPr>
            <w:r w:rsidRPr="005367E6">
              <w:t>While the system designer and council will try to avoid vegetation removal where feasible, it may be unavoidable in some circumstances. Alternatively, it may be necessary to develop strategies to avoid damage to vegetation that is to be retained.</w:t>
            </w:r>
          </w:p>
          <w:p w14:paraId="0BABA10E" w14:textId="77777777" w:rsidR="005367E6" w:rsidRPr="005367E6" w:rsidRDefault="005367E6" w:rsidP="00B17B40">
            <w:pPr>
              <w:pStyle w:val="Tabletext"/>
            </w:pPr>
            <w:r w:rsidRPr="005367E6">
              <w:t xml:space="preserve">Consultation with the council is recommended to determine any approval requirements. </w:t>
            </w:r>
          </w:p>
        </w:tc>
      </w:tr>
      <w:tr w:rsidR="005367E6" w:rsidRPr="00103A10" w14:paraId="016B0780" w14:textId="77777777" w:rsidTr="00841282">
        <w:trPr>
          <w:trHeight w:val="915"/>
        </w:trPr>
        <w:tc>
          <w:tcPr>
            <w:tcW w:w="1014" w:type="pct"/>
          </w:tcPr>
          <w:p w14:paraId="20CAA697" w14:textId="77777777" w:rsidR="005367E6" w:rsidRPr="005367E6" w:rsidRDefault="005367E6" w:rsidP="00B17B40">
            <w:pPr>
              <w:pStyle w:val="Tabletext"/>
            </w:pPr>
            <w:r w:rsidRPr="005367E6">
              <w:lastRenderedPageBreak/>
              <w:t>Soil improvement works</w:t>
            </w:r>
          </w:p>
        </w:tc>
        <w:tc>
          <w:tcPr>
            <w:tcW w:w="1028" w:type="pct"/>
          </w:tcPr>
          <w:p w14:paraId="1965AF39" w14:textId="77777777" w:rsidR="005367E6" w:rsidRPr="005367E6" w:rsidRDefault="005367E6" w:rsidP="00B17B40">
            <w:pPr>
              <w:pStyle w:val="Tabletext"/>
            </w:pPr>
            <w:r w:rsidRPr="005367E6">
              <w:t>AS/NZS 1547:2012 Section 6 Construction, installation, operation, and maintenance</w:t>
            </w:r>
          </w:p>
        </w:tc>
        <w:tc>
          <w:tcPr>
            <w:tcW w:w="2958" w:type="pct"/>
          </w:tcPr>
          <w:p w14:paraId="6CFFD24E" w14:textId="77777777" w:rsidR="005367E6" w:rsidRPr="005367E6" w:rsidRDefault="005367E6" w:rsidP="00B17B40">
            <w:pPr>
              <w:pStyle w:val="Tabletext"/>
            </w:pPr>
            <w:r w:rsidRPr="005367E6">
              <w:t>In some circumstances the consultant or designer may determine that soil improvement works are required within the area of the EDS to manage constraints to hydraulic or pollutant removal functions.</w:t>
            </w:r>
          </w:p>
          <w:p w14:paraId="2D33E7CF" w14:textId="77777777" w:rsidR="005367E6" w:rsidRPr="005367E6" w:rsidRDefault="005367E6" w:rsidP="00B17B40">
            <w:pPr>
              <w:pStyle w:val="Tabletext"/>
            </w:pPr>
            <w:r w:rsidRPr="005367E6">
              <w:t>Soil improvement work typically occurs prior to construction of the actual EDS and can involve adding lime, gypsum and organic matter or importing additional soil.</w:t>
            </w:r>
          </w:p>
          <w:p w14:paraId="3B50B236" w14:textId="77777777" w:rsidR="005367E6" w:rsidRPr="005367E6" w:rsidRDefault="005367E6" w:rsidP="00B17B40">
            <w:pPr>
              <w:pStyle w:val="Tabletext"/>
            </w:pPr>
            <w:r w:rsidRPr="005367E6">
              <w:t>The weather conditions should be considered to minimise damage to the site, movement of sediment and soil, and to maximise the benefit of the improvement work. Work should not be done if it may result in damage to soil conditions through compaction or potential soil movement or erosion.</w:t>
            </w:r>
          </w:p>
          <w:p w14:paraId="21D19C6F" w14:textId="77777777" w:rsidR="005367E6" w:rsidRPr="005367E6" w:rsidRDefault="005367E6" w:rsidP="00B17B40">
            <w:pPr>
              <w:pStyle w:val="Tabletext"/>
            </w:pPr>
            <w:r w:rsidRPr="005367E6">
              <w:t>Arrange inspections by the council or designer if required.</w:t>
            </w:r>
          </w:p>
        </w:tc>
      </w:tr>
      <w:tr w:rsidR="005367E6" w:rsidRPr="00103A10" w14:paraId="56C30F4F" w14:textId="77777777" w:rsidTr="00841282">
        <w:trPr>
          <w:trHeight w:val="915"/>
        </w:trPr>
        <w:tc>
          <w:tcPr>
            <w:tcW w:w="1014" w:type="pct"/>
          </w:tcPr>
          <w:p w14:paraId="020B5D52" w14:textId="77777777" w:rsidR="005367E6" w:rsidRPr="005367E6" w:rsidRDefault="005367E6" w:rsidP="00B17B40">
            <w:pPr>
              <w:pStyle w:val="Tabletext"/>
            </w:pPr>
            <w:r w:rsidRPr="005367E6">
              <w:t>Civil works</w:t>
            </w:r>
          </w:p>
          <w:p w14:paraId="0907BF87" w14:textId="77777777" w:rsidR="005367E6" w:rsidRPr="005367E6" w:rsidRDefault="005367E6" w:rsidP="00B17B40">
            <w:pPr>
              <w:pStyle w:val="Tabletext"/>
            </w:pPr>
            <w:r w:rsidRPr="005367E6">
              <w:t>Cut, fill or construction of retaining walls</w:t>
            </w:r>
          </w:p>
        </w:tc>
        <w:tc>
          <w:tcPr>
            <w:tcW w:w="1028" w:type="pct"/>
          </w:tcPr>
          <w:p w14:paraId="094B4784" w14:textId="77777777" w:rsidR="005367E6" w:rsidRPr="005367E6" w:rsidRDefault="005367E6" w:rsidP="00B17B40">
            <w:pPr>
              <w:pStyle w:val="Tabletext"/>
            </w:pPr>
            <w:r w:rsidRPr="005367E6">
              <w:t>AS/NZS 1547:2012 Section 6 Construction, installation, operation, and maintenance</w:t>
            </w:r>
          </w:p>
        </w:tc>
        <w:tc>
          <w:tcPr>
            <w:tcW w:w="2958" w:type="pct"/>
          </w:tcPr>
          <w:p w14:paraId="28035743" w14:textId="77777777" w:rsidR="005367E6" w:rsidRPr="005367E6" w:rsidRDefault="005367E6" w:rsidP="00B17B40">
            <w:pPr>
              <w:pStyle w:val="Tabletext"/>
            </w:pPr>
            <w:r w:rsidRPr="005367E6">
              <w:t xml:space="preserve">In some circumstances the design of the EDS will involve civil works such as cutting, filling or construction of retaining walls. </w:t>
            </w:r>
          </w:p>
          <w:p w14:paraId="23376A96" w14:textId="77777777" w:rsidR="005367E6" w:rsidRPr="005367E6" w:rsidRDefault="005367E6" w:rsidP="00B17B40">
            <w:pPr>
              <w:pStyle w:val="Tabletext"/>
            </w:pPr>
            <w:r w:rsidRPr="005367E6">
              <w:t>These types of activities require careful implementation to ensure intended outcomes are achieved and to minimise damage to the site and movement of sediment and soil.</w:t>
            </w:r>
          </w:p>
          <w:p w14:paraId="2000B8ED" w14:textId="77777777" w:rsidR="005367E6" w:rsidRPr="005367E6" w:rsidRDefault="005367E6" w:rsidP="00B17B40">
            <w:pPr>
              <w:pStyle w:val="Tabletext"/>
            </w:pPr>
            <w:r w:rsidRPr="005367E6">
              <w:t>Consultation with the council is recommended to determine any approval requirements. Arrange inspection by the council or designer if required.</w:t>
            </w:r>
          </w:p>
        </w:tc>
      </w:tr>
      <w:tr w:rsidR="005367E6" w:rsidRPr="00103A10" w14:paraId="14A86DF1" w14:textId="77777777" w:rsidTr="00841282">
        <w:tc>
          <w:tcPr>
            <w:tcW w:w="1014" w:type="pct"/>
          </w:tcPr>
          <w:p w14:paraId="142F3C88" w14:textId="77777777" w:rsidR="005367E6" w:rsidRPr="005367E6" w:rsidRDefault="005367E6" w:rsidP="00B17B40">
            <w:pPr>
              <w:pStyle w:val="Tabletext"/>
            </w:pPr>
            <w:r w:rsidRPr="005367E6">
              <w:t>Sediment and erosion control</w:t>
            </w:r>
          </w:p>
        </w:tc>
        <w:tc>
          <w:tcPr>
            <w:tcW w:w="1028" w:type="pct"/>
          </w:tcPr>
          <w:p w14:paraId="7331DBB6" w14:textId="77777777" w:rsidR="005367E6" w:rsidRPr="005367E6" w:rsidRDefault="005367E6" w:rsidP="00B17B40">
            <w:pPr>
              <w:pStyle w:val="Tabletext"/>
            </w:pPr>
            <w:r w:rsidRPr="005367E6">
              <w:t>–</w:t>
            </w:r>
          </w:p>
        </w:tc>
        <w:tc>
          <w:tcPr>
            <w:tcW w:w="2958" w:type="pct"/>
          </w:tcPr>
          <w:p w14:paraId="5AC6B8B2" w14:textId="77777777" w:rsidR="005367E6" w:rsidRPr="005367E6" w:rsidRDefault="005367E6" w:rsidP="00B17B40">
            <w:pPr>
              <w:pStyle w:val="Tabletext"/>
            </w:pPr>
            <w:r w:rsidRPr="005367E6">
              <w:t>The potential for sediment and erosion impacts associated with the work site should be evaluated with suitable control measures implemented as required.</w:t>
            </w:r>
          </w:p>
        </w:tc>
      </w:tr>
      <w:tr w:rsidR="005367E6" w:rsidRPr="00103A10" w14:paraId="39DCAB07" w14:textId="77777777" w:rsidTr="00841282">
        <w:tc>
          <w:tcPr>
            <w:tcW w:w="1014" w:type="pct"/>
          </w:tcPr>
          <w:p w14:paraId="1C8E71E5" w14:textId="77777777" w:rsidR="005367E6" w:rsidRPr="005367E6" w:rsidRDefault="005367E6" w:rsidP="00B17B40">
            <w:pPr>
              <w:pStyle w:val="Tabletext"/>
            </w:pPr>
            <w:r w:rsidRPr="005367E6">
              <w:t>Site access</w:t>
            </w:r>
          </w:p>
        </w:tc>
        <w:tc>
          <w:tcPr>
            <w:tcW w:w="1028" w:type="pct"/>
          </w:tcPr>
          <w:p w14:paraId="1FB432A3" w14:textId="77777777" w:rsidR="005367E6" w:rsidRPr="005367E6" w:rsidRDefault="005367E6" w:rsidP="00B17B40">
            <w:pPr>
              <w:pStyle w:val="Tabletext"/>
            </w:pPr>
            <w:r w:rsidRPr="005367E6">
              <w:t>–</w:t>
            </w:r>
          </w:p>
        </w:tc>
        <w:tc>
          <w:tcPr>
            <w:tcW w:w="2958" w:type="pct"/>
          </w:tcPr>
          <w:p w14:paraId="5F0765E3" w14:textId="77777777" w:rsidR="005367E6" w:rsidRPr="005367E6" w:rsidRDefault="005367E6" w:rsidP="00B17B40">
            <w:pPr>
              <w:pStyle w:val="Tabletext"/>
            </w:pPr>
            <w:r w:rsidRPr="005367E6">
              <w:t xml:space="preserve">All-weather access to the work site should be considered. The access location should prevent damage to the proposed EDS due to compaction and soil degradation.  </w:t>
            </w:r>
          </w:p>
        </w:tc>
      </w:tr>
      <w:tr w:rsidR="005367E6" w:rsidRPr="00103A10" w14:paraId="724E8469" w14:textId="77777777" w:rsidTr="00841282">
        <w:tc>
          <w:tcPr>
            <w:tcW w:w="1014" w:type="pct"/>
          </w:tcPr>
          <w:p w14:paraId="619A0528" w14:textId="77777777" w:rsidR="005367E6" w:rsidRPr="005367E6" w:rsidRDefault="005367E6" w:rsidP="00714C3A">
            <w:pPr>
              <w:pStyle w:val="Tabletext"/>
            </w:pPr>
            <w:r w:rsidRPr="005367E6">
              <w:t>Site and construction safety</w:t>
            </w:r>
          </w:p>
        </w:tc>
        <w:tc>
          <w:tcPr>
            <w:tcW w:w="1028" w:type="pct"/>
          </w:tcPr>
          <w:p w14:paraId="6CC4B2A9" w14:textId="77777777" w:rsidR="005367E6" w:rsidRPr="005367E6" w:rsidRDefault="005367E6" w:rsidP="00714C3A">
            <w:pPr>
              <w:pStyle w:val="Tabletext"/>
            </w:pPr>
            <w:r w:rsidRPr="005367E6">
              <w:t xml:space="preserve">Victorian Legislation </w:t>
            </w:r>
          </w:p>
          <w:p w14:paraId="1044F60F" w14:textId="77777777" w:rsidR="005367E6" w:rsidRPr="005367E6" w:rsidRDefault="005367E6" w:rsidP="00714C3A">
            <w:pPr>
              <w:pStyle w:val="Tabletext"/>
            </w:pPr>
            <w:r w:rsidRPr="005367E6">
              <w:t xml:space="preserve">EPA Publication 1834: </w:t>
            </w:r>
            <w:hyperlink r:id="rId65" w:history="1">
              <w:r w:rsidRPr="005367E6">
                <w:rPr>
                  <w:rStyle w:val="Hyperlink"/>
                </w:rPr>
                <w:t>Civil construction, building and demolition guide</w:t>
              </w:r>
            </w:hyperlink>
          </w:p>
        </w:tc>
        <w:tc>
          <w:tcPr>
            <w:tcW w:w="2958" w:type="pct"/>
          </w:tcPr>
          <w:p w14:paraId="40A05B57" w14:textId="77777777" w:rsidR="005367E6" w:rsidRPr="005367E6" w:rsidRDefault="005367E6" w:rsidP="00714C3A">
            <w:pPr>
              <w:pStyle w:val="Tabletext"/>
            </w:pPr>
            <w:r w:rsidRPr="005367E6">
              <w:t>Construction activities should be performed safely and in accordance with Victorian Health and Safety legislation.</w:t>
            </w:r>
          </w:p>
          <w:p w14:paraId="62DCF3CB" w14:textId="77777777" w:rsidR="005367E6" w:rsidRPr="005367E6" w:rsidRDefault="005367E6" w:rsidP="00714C3A">
            <w:pPr>
              <w:pStyle w:val="Tabletext"/>
            </w:pPr>
            <w:r w:rsidRPr="005367E6">
              <w:t xml:space="preserve">Risk assessments are a good method of identifying and controlling site hazards such as overhead power lines, excavations, etc. </w:t>
            </w:r>
          </w:p>
          <w:p w14:paraId="51818EC2" w14:textId="77777777" w:rsidR="005367E6" w:rsidRPr="005367E6" w:rsidRDefault="005367E6" w:rsidP="00714C3A">
            <w:pPr>
              <w:pStyle w:val="Tabletext"/>
            </w:pPr>
            <w:r w:rsidRPr="005367E6">
              <w:t xml:space="preserve">EPA Publication 1834: </w:t>
            </w:r>
            <w:hyperlink r:id="rId66" w:history="1">
              <w:r w:rsidRPr="005367E6">
                <w:rPr>
                  <w:rStyle w:val="Hyperlink"/>
                </w:rPr>
                <w:t>Civil construction, building and demolition guide</w:t>
              </w:r>
            </w:hyperlink>
            <w:r w:rsidRPr="005367E6" w:rsidDel="00F20419">
              <w:t xml:space="preserve"> </w:t>
            </w:r>
            <w:r w:rsidRPr="005367E6">
              <w:t>supports the civil construction, building and demolition industries to eliminate or reduce the risk of harm to human health and the environment through good environmental practice.</w:t>
            </w:r>
          </w:p>
        </w:tc>
      </w:tr>
    </w:tbl>
    <w:p w14:paraId="493AAB7A" w14:textId="77777777" w:rsidR="005367E6" w:rsidRPr="005367E6" w:rsidRDefault="005367E6" w:rsidP="00951B58">
      <w:pPr>
        <w:pStyle w:val="Heading2"/>
      </w:pPr>
      <w:bookmarkStart w:id="510" w:name="_Toc118974596"/>
      <w:bookmarkStart w:id="511" w:name="_Toc119416142"/>
      <w:bookmarkStart w:id="512" w:name="_Toc121734852"/>
      <w:bookmarkStart w:id="513" w:name="_Toc167096870"/>
      <w:r w:rsidRPr="00103A10">
        <w:lastRenderedPageBreak/>
        <w:t xml:space="preserve">Construction </w:t>
      </w:r>
      <w:bookmarkEnd w:id="510"/>
      <w:bookmarkEnd w:id="511"/>
      <w:bookmarkEnd w:id="512"/>
      <w:r w:rsidRPr="005367E6">
        <w:t>activities</w:t>
      </w:r>
      <w:bookmarkEnd w:id="513"/>
    </w:p>
    <w:p w14:paraId="6AD1408F" w14:textId="77777777" w:rsidR="005367E6" w:rsidRPr="005367E6" w:rsidRDefault="005367E6" w:rsidP="00536A66">
      <w:pPr>
        <w:pStyle w:val="Heading3"/>
      </w:pPr>
      <w:bookmarkStart w:id="514" w:name="_Toc120199863"/>
      <w:bookmarkStart w:id="515" w:name="_Toc118974597"/>
      <w:bookmarkStart w:id="516" w:name="_Toc119416143"/>
      <w:bookmarkStart w:id="517" w:name="_Toc121734853"/>
      <w:bookmarkEnd w:id="514"/>
      <w:r w:rsidRPr="00103A10">
        <w:t xml:space="preserve">Common </w:t>
      </w:r>
      <w:bookmarkEnd w:id="515"/>
      <w:bookmarkEnd w:id="516"/>
      <w:bookmarkEnd w:id="517"/>
      <w:r w:rsidRPr="005367E6">
        <w:t>activities</w:t>
      </w:r>
    </w:p>
    <w:p w14:paraId="78A69499" w14:textId="40C964B4" w:rsidR="005367E6" w:rsidRPr="00103A10" w:rsidRDefault="005367E6" w:rsidP="005367E6">
      <w:r w:rsidRPr="00103A10">
        <w:t xml:space="preserve">Some common construction activities </w:t>
      </w:r>
      <w:proofErr w:type="gramStart"/>
      <w:r w:rsidR="0081561C" w:rsidRPr="00103A10">
        <w:t>exist</w:t>
      </w:r>
      <w:r w:rsidR="00E1671A">
        <w:t>,</w:t>
      </w:r>
      <w:proofErr w:type="gramEnd"/>
      <w:r w:rsidRPr="00103A10">
        <w:t xml:space="preserve"> however, most activities will be unique to each EDS type. </w:t>
      </w:r>
      <w:r w:rsidRPr="00103A10">
        <w:fldChar w:fldCharType="begin"/>
      </w:r>
      <w:r w:rsidRPr="00103A10">
        <w:instrText xml:space="preserve"> REF _Ref118965654 \h </w:instrText>
      </w:r>
      <w:r w:rsidRPr="00103A10">
        <w:fldChar w:fldCharType="separate"/>
      </w:r>
      <w:r w:rsidRPr="00103A10">
        <w:t xml:space="preserve">Table </w:t>
      </w:r>
      <w:r w:rsidRPr="005367E6">
        <w:t>36</w:t>
      </w:r>
      <w:r w:rsidRPr="00103A10">
        <w:fldChar w:fldCharType="end"/>
      </w:r>
      <w:r w:rsidRPr="00103A10">
        <w:t xml:space="preserve"> provides guidance on common construction activities.</w:t>
      </w:r>
    </w:p>
    <w:p w14:paraId="299FAC17" w14:textId="77777777" w:rsidR="005367E6" w:rsidRPr="00103A10" w:rsidRDefault="005367E6" w:rsidP="006301E5">
      <w:pPr>
        <w:pStyle w:val="Caption"/>
      </w:pPr>
      <w:bookmarkStart w:id="518" w:name="_Ref118965654"/>
      <w:bookmarkStart w:id="519" w:name="_Toc121734874"/>
      <w:bookmarkStart w:id="520" w:name="_Toc167176736"/>
      <w:r w:rsidRPr="00103A10">
        <w:t xml:space="preserve">Table </w:t>
      </w:r>
      <w:r>
        <w:fldChar w:fldCharType="begin"/>
      </w:r>
      <w:r>
        <w:instrText>SEQ Table \* ARABIC</w:instrText>
      </w:r>
      <w:r>
        <w:fldChar w:fldCharType="separate"/>
      </w:r>
      <w:r w:rsidRPr="005367E6">
        <w:t>36</w:t>
      </w:r>
      <w:r>
        <w:fldChar w:fldCharType="end"/>
      </w:r>
      <w:bookmarkEnd w:id="518"/>
      <w:r w:rsidRPr="00103A10">
        <w:t xml:space="preserve"> Common </w:t>
      </w:r>
      <w:r>
        <w:t>c</w:t>
      </w:r>
      <w:r w:rsidRPr="00103A10">
        <w:t xml:space="preserve">onstruction </w:t>
      </w:r>
      <w:bookmarkEnd w:id="519"/>
      <w:r>
        <w:t>a</w:t>
      </w:r>
      <w:r w:rsidRPr="00103A10">
        <w:t>ctivities</w:t>
      </w:r>
      <w:bookmarkEnd w:id="520"/>
    </w:p>
    <w:tbl>
      <w:tblPr>
        <w:tblW w:w="5000" w:type="pct"/>
        <w:tblBorders>
          <w:bottom w:val="single" w:sz="4" w:space="0" w:color="005FB4"/>
          <w:insideH w:val="single" w:sz="4" w:space="0" w:color="005FB4"/>
        </w:tblBorders>
        <w:tblCellMar>
          <w:top w:w="113" w:type="dxa"/>
          <w:left w:w="28" w:type="dxa"/>
          <w:bottom w:w="113" w:type="dxa"/>
          <w:right w:w="85" w:type="dxa"/>
        </w:tblCellMar>
        <w:tblLook w:val="04A0" w:firstRow="1" w:lastRow="0" w:firstColumn="1" w:lastColumn="0" w:noHBand="0" w:noVBand="1"/>
      </w:tblPr>
      <w:tblGrid>
        <w:gridCol w:w="2127"/>
        <w:gridCol w:w="2306"/>
        <w:gridCol w:w="5771"/>
      </w:tblGrid>
      <w:tr w:rsidR="005367E6" w:rsidRPr="003E5CEB" w14:paraId="5D6E72B2" w14:textId="77777777" w:rsidTr="004A797C">
        <w:trPr>
          <w:tblHeader/>
        </w:trPr>
        <w:tc>
          <w:tcPr>
            <w:tcW w:w="1042" w:type="pct"/>
          </w:tcPr>
          <w:p w14:paraId="6D99C798" w14:textId="77777777" w:rsidR="005367E6" w:rsidRPr="003E5CEB" w:rsidRDefault="005367E6" w:rsidP="004E160B">
            <w:pPr>
              <w:pStyle w:val="NoSpacing"/>
              <w:rPr>
                <w:rStyle w:val="CharacterStyle-Blue"/>
              </w:rPr>
            </w:pPr>
            <w:r w:rsidRPr="003E5CEB">
              <w:rPr>
                <w:rStyle w:val="CharacterStyle-Blue"/>
              </w:rPr>
              <w:t>Activity or element</w:t>
            </w:r>
          </w:p>
        </w:tc>
        <w:tc>
          <w:tcPr>
            <w:tcW w:w="1130" w:type="pct"/>
          </w:tcPr>
          <w:p w14:paraId="3F8AF8DF" w14:textId="77777777" w:rsidR="005367E6" w:rsidRPr="003E5CEB" w:rsidRDefault="005367E6" w:rsidP="004E160B">
            <w:pPr>
              <w:pStyle w:val="NoSpacing"/>
              <w:rPr>
                <w:rStyle w:val="CharacterStyle-Blue"/>
              </w:rPr>
            </w:pPr>
            <w:r w:rsidRPr="003E5CEB">
              <w:rPr>
                <w:rStyle w:val="CharacterStyle-Blue"/>
              </w:rPr>
              <w:t xml:space="preserve">AS/NZS 1547:2012 </w:t>
            </w:r>
            <w:r w:rsidRPr="003E5CEB">
              <w:rPr>
                <w:rStyle w:val="CharacterStyle-Blue"/>
              </w:rPr>
              <w:br/>
              <w:t>or other reference</w:t>
            </w:r>
          </w:p>
        </w:tc>
        <w:tc>
          <w:tcPr>
            <w:tcW w:w="2828" w:type="pct"/>
          </w:tcPr>
          <w:p w14:paraId="517A5728" w14:textId="77777777" w:rsidR="005367E6" w:rsidRPr="003E5CEB" w:rsidRDefault="005367E6" w:rsidP="004E160B">
            <w:pPr>
              <w:pStyle w:val="NoSpacing"/>
              <w:rPr>
                <w:rStyle w:val="CharacterStyle-Blue"/>
              </w:rPr>
            </w:pPr>
            <w:r w:rsidRPr="003E5CEB">
              <w:rPr>
                <w:rStyle w:val="CharacterStyle-Blue"/>
              </w:rPr>
              <w:t>Details</w:t>
            </w:r>
          </w:p>
        </w:tc>
      </w:tr>
      <w:tr w:rsidR="005367E6" w:rsidRPr="00103A10" w14:paraId="77502DCB" w14:textId="77777777" w:rsidTr="004A797C">
        <w:tc>
          <w:tcPr>
            <w:tcW w:w="1042" w:type="pct"/>
          </w:tcPr>
          <w:p w14:paraId="7132F658" w14:textId="77777777" w:rsidR="005367E6" w:rsidRPr="005367E6" w:rsidRDefault="005367E6" w:rsidP="00B17B40">
            <w:pPr>
              <w:pStyle w:val="Tabletext"/>
            </w:pPr>
            <w:r w:rsidRPr="005367E6">
              <w:t>Weather</w:t>
            </w:r>
          </w:p>
        </w:tc>
        <w:tc>
          <w:tcPr>
            <w:tcW w:w="1130" w:type="pct"/>
          </w:tcPr>
          <w:p w14:paraId="4B218C73" w14:textId="77777777" w:rsidR="005367E6" w:rsidRPr="005367E6" w:rsidRDefault="005367E6" w:rsidP="00B17B40">
            <w:pPr>
              <w:pStyle w:val="Tabletext"/>
            </w:pPr>
            <w:r w:rsidRPr="005367E6">
              <w:t>AS/NZS 1547:2012 Appendix L7 Construction techniques</w:t>
            </w:r>
          </w:p>
        </w:tc>
        <w:tc>
          <w:tcPr>
            <w:tcW w:w="2828" w:type="pct"/>
          </w:tcPr>
          <w:p w14:paraId="6115E2A1" w14:textId="77777777" w:rsidR="005367E6" w:rsidRPr="005367E6" w:rsidRDefault="005367E6" w:rsidP="00B17B40">
            <w:pPr>
              <w:pStyle w:val="Tabletext"/>
            </w:pPr>
            <w:r w:rsidRPr="005367E6">
              <w:t>Weather conditions should be considered before commencing civil works involving excavation or significant disturbance of the ground.</w:t>
            </w:r>
          </w:p>
          <w:p w14:paraId="1FA425F0" w14:textId="77777777" w:rsidR="005367E6" w:rsidRPr="005367E6" w:rsidRDefault="005367E6" w:rsidP="00B17B40">
            <w:pPr>
              <w:pStyle w:val="Tabletext"/>
            </w:pPr>
            <w:r w:rsidRPr="005367E6">
              <w:t>Excavation work during poor weather conditions can result in unnecessary damage to the EDS and work site, especially on sloping ground. Key risks include soil compaction and structural degradation and erosion, and potential sediment export.</w:t>
            </w:r>
          </w:p>
        </w:tc>
      </w:tr>
      <w:tr w:rsidR="005367E6" w:rsidRPr="00103A10" w14:paraId="4227E1C9" w14:textId="77777777" w:rsidTr="004A797C">
        <w:tc>
          <w:tcPr>
            <w:tcW w:w="1042" w:type="pct"/>
          </w:tcPr>
          <w:p w14:paraId="59F9BB22" w14:textId="77777777" w:rsidR="005367E6" w:rsidRPr="005367E6" w:rsidRDefault="005367E6" w:rsidP="00B17B40">
            <w:pPr>
              <w:pStyle w:val="Tabletext"/>
            </w:pPr>
            <w:r w:rsidRPr="005367E6">
              <w:t>Marking out the EDS</w:t>
            </w:r>
          </w:p>
        </w:tc>
        <w:tc>
          <w:tcPr>
            <w:tcW w:w="1130" w:type="pct"/>
          </w:tcPr>
          <w:p w14:paraId="5C8CE0E4" w14:textId="77777777" w:rsidR="005367E6" w:rsidRPr="005367E6" w:rsidRDefault="005367E6" w:rsidP="00B17B40">
            <w:pPr>
              <w:pStyle w:val="Tabletext"/>
            </w:pPr>
            <w:r w:rsidRPr="005367E6">
              <w:t>Good work practice</w:t>
            </w:r>
          </w:p>
        </w:tc>
        <w:tc>
          <w:tcPr>
            <w:tcW w:w="2828" w:type="pct"/>
          </w:tcPr>
          <w:p w14:paraId="239C66FE" w14:textId="77777777" w:rsidR="005367E6" w:rsidRPr="005367E6" w:rsidRDefault="005367E6" w:rsidP="00B17B40">
            <w:pPr>
              <w:pStyle w:val="Tabletext"/>
            </w:pPr>
            <w:r w:rsidRPr="005367E6">
              <w:t>Marking or setting out the shape and size of the EDS with suitable marking material before commencing work is good practice. This provides installers with a visual representation of the system that can enable identification of problems not previously known. It also provides excavator or machinery operators with a clear understanding of the EDS boundaries.</w:t>
            </w:r>
          </w:p>
        </w:tc>
      </w:tr>
      <w:tr w:rsidR="005367E6" w:rsidRPr="00103A10" w14:paraId="4AAED56A" w14:textId="77777777" w:rsidTr="004A797C">
        <w:tc>
          <w:tcPr>
            <w:tcW w:w="1042" w:type="pct"/>
          </w:tcPr>
          <w:p w14:paraId="0F0DA8C0" w14:textId="77777777" w:rsidR="005367E6" w:rsidRPr="005367E6" w:rsidRDefault="005367E6" w:rsidP="00B17B40">
            <w:pPr>
              <w:pStyle w:val="Tabletext"/>
            </w:pPr>
            <w:r w:rsidRPr="005367E6">
              <w:t>Supply line/pipe</w:t>
            </w:r>
          </w:p>
        </w:tc>
        <w:tc>
          <w:tcPr>
            <w:tcW w:w="1130" w:type="pct"/>
          </w:tcPr>
          <w:p w14:paraId="1A0F813A" w14:textId="77777777" w:rsidR="005367E6" w:rsidRPr="005367E6" w:rsidRDefault="005367E6" w:rsidP="00B17B40">
            <w:pPr>
              <w:pStyle w:val="Tabletext"/>
            </w:pPr>
            <w:r w:rsidRPr="005367E6">
              <w:t>Good work practice</w:t>
            </w:r>
          </w:p>
        </w:tc>
        <w:tc>
          <w:tcPr>
            <w:tcW w:w="2828" w:type="pct"/>
          </w:tcPr>
          <w:p w14:paraId="5FDD5FBE" w14:textId="77777777" w:rsidR="005367E6" w:rsidRPr="005367E6" w:rsidRDefault="005367E6" w:rsidP="00B17B40">
            <w:pPr>
              <w:pStyle w:val="Tabletext"/>
            </w:pPr>
            <w:r w:rsidRPr="005367E6">
              <w:t>The alignment and installation of the effluent supply line or pipe from the treatment plant may be influenced by features such as soil depth, rock, vegetation, or existing or proposed structures. This may influence pump and pipe sizing or, in extreme cases, EDS location and should be confirmed before starting EDS excavation or construction activities.</w:t>
            </w:r>
          </w:p>
        </w:tc>
      </w:tr>
      <w:tr w:rsidR="005367E6" w:rsidRPr="00103A10" w14:paraId="6DAF47E2" w14:textId="77777777" w:rsidTr="004A797C">
        <w:tc>
          <w:tcPr>
            <w:tcW w:w="1042" w:type="pct"/>
          </w:tcPr>
          <w:p w14:paraId="303E11BC" w14:textId="77777777" w:rsidR="005367E6" w:rsidRPr="005367E6" w:rsidRDefault="005367E6" w:rsidP="00B17B40">
            <w:pPr>
              <w:pStyle w:val="Tabletext"/>
            </w:pPr>
            <w:r w:rsidRPr="005367E6">
              <w:t>Treatment plant installation</w:t>
            </w:r>
          </w:p>
        </w:tc>
        <w:tc>
          <w:tcPr>
            <w:tcW w:w="1130" w:type="pct"/>
          </w:tcPr>
          <w:p w14:paraId="583B250C" w14:textId="77777777" w:rsidR="005367E6" w:rsidRPr="005367E6" w:rsidRDefault="005367E6" w:rsidP="00B17B40">
            <w:pPr>
              <w:pStyle w:val="Tabletext"/>
            </w:pPr>
            <w:r w:rsidRPr="005367E6">
              <w:t>Good work practice</w:t>
            </w:r>
          </w:p>
          <w:p w14:paraId="70092FB3" w14:textId="77777777" w:rsidR="005367E6" w:rsidRPr="005367E6" w:rsidRDefault="005367E6" w:rsidP="00B17B40">
            <w:pPr>
              <w:pStyle w:val="Tabletext"/>
            </w:pPr>
            <w:r w:rsidRPr="005367E6">
              <w:t>Manufacturer’s instructions</w:t>
            </w:r>
          </w:p>
        </w:tc>
        <w:tc>
          <w:tcPr>
            <w:tcW w:w="2828" w:type="pct"/>
          </w:tcPr>
          <w:p w14:paraId="2B77C6E9" w14:textId="77777777" w:rsidR="005367E6" w:rsidRPr="005367E6" w:rsidRDefault="005367E6" w:rsidP="00B17B40">
            <w:pPr>
              <w:pStyle w:val="Tabletext"/>
            </w:pPr>
            <w:r w:rsidRPr="005367E6">
              <w:t>Tanks should be installed according to the manufacturer’s instructions including consideration of minimising potential buoyancy.</w:t>
            </w:r>
          </w:p>
          <w:p w14:paraId="2D16AD3D" w14:textId="77777777" w:rsidR="005367E6" w:rsidRPr="005367E6" w:rsidRDefault="005367E6" w:rsidP="00B17B40">
            <w:pPr>
              <w:pStyle w:val="Tabletext"/>
            </w:pPr>
            <w:r w:rsidRPr="005367E6">
              <w:t>Tanks should be filled with water immediately following installation to minimise buoyancy.</w:t>
            </w:r>
          </w:p>
          <w:p w14:paraId="5A00D9C5" w14:textId="77777777" w:rsidR="005367E6" w:rsidRPr="005367E6" w:rsidRDefault="005367E6" w:rsidP="00B17B40">
            <w:pPr>
              <w:pStyle w:val="Tabletext"/>
            </w:pPr>
            <w:r w:rsidRPr="005367E6">
              <w:t>Filling the tank provides a water supply for subsequent EDS testing and commissioning.</w:t>
            </w:r>
          </w:p>
        </w:tc>
      </w:tr>
    </w:tbl>
    <w:p w14:paraId="7865A9D3" w14:textId="77777777" w:rsidR="005367E6" w:rsidRPr="005367E6" w:rsidRDefault="005367E6" w:rsidP="00536A66">
      <w:pPr>
        <w:pStyle w:val="Heading3"/>
      </w:pPr>
      <w:bookmarkStart w:id="521" w:name="_Toc118974598"/>
      <w:bookmarkStart w:id="522" w:name="_Toc119416144"/>
      <w:bookmarkStart w:id="523" w:name="_Toc121734854"/>
      <w:r w:rsidRPr="00103A10">
        <w:t>EDS</w:t>
      </w:r>
      <w:r w:rsidRPr="005367E6">
        <w:t xml:space="preserve">-specific construction </w:t>
      </w:r>
      <w:bookmarkEnd w:id="521"/>
      <w:bookmarkEnd w:id="522"/>
      <w:bookmarkEnd w:id="523"/>
      <w:r w:rsidRPr="005367E6">
        <w:t>activities</w:t>
      </w:r>
    </w:p>
    <w:p w14:paraId="6F310640" w14:textId="2BB4546E" w:rsidR="005367E6" w:rsidRPr="008442E7" w:rsidRDefault="005367E6" w:rsidP="005367E6">
      <w:r w:rsidRPr="00103A10">
        <w:t>Whil</w:t>
      </w:r>
      <w:r>
        <w:t>e</w:t>
      </w:r>
      <w:r w:rsidRPr="00103A10">
        <w:t xml:space="preserve"> there are some common construction activities as listed in </w:t>
      </w:r>
      <w:r w:rsidRPr="00103A10">
        <w:fldChar w:fldCharType="begin"/>
      </w:r>
      <w:r w:rsidRPr="00103A10">
        <w:instrText xml:space="preserve"> REF _Ref118965654 \h </w:instrText>
      </w:r>
      <w:r w:rsidRPr="00103A10">
        <w:fldChar w:fldCharType="separate"/>
      </w:r>
      <w:r w:rsidRPr="00103A10">
        <w:t xml:space="preserve">Table </w:t>
      </w:r>
      <w:r w:rsidRPr="005367E6">
        <w:t>36</w:t>
      </w:r>
      <w:r w:rsidRPr="00103A10">
        <w:fldChar w:fldCharType="end"/>
      </w:r>
      <w:r w:rsidRPr="00103A10">
        <w:t xml:space="preserve">, most EDS </w:t>
      </w:r>
      <w:r>
        <w:t xml:space="preserve">construction </w:t>
      </w:r>
      <w:r w:rsidRPr="00103A10">
        <w:t xml:space="preserve">activities are unique to each system type. </w:t>
      </w:r>
      <w:r>
        <w:t>C</w:t>
      </w:r>
      <w:r w:rsidRPr="00103A10">
        <w:t xml:space="preserve">onstruction guidance information for each EDS </w:t>
      </w:r>
      <w:r>
        <w:t xml:space="preserve">type </w:t>
      </w:r>
      <w:r w:rsidRPr="00103A10">
        <w:t xml:space="preserve">is provided in a </w:t>
      </w:r>
      <w:r w:rsidR="00A47BE3" w:rsidRPr="00A47BE3">
        <w:t xml:space="preserve">set of </w:t>
      </w:r>
      <w:proofErr w:type="gramStart"/>
      <w:r w:rsidR="00A47BE3" w:rsidRPr="00A47BE3">
        <w:t>example</w:t>
      </w:r>
      <w:proofErr w:type="gramEnd"/>
      <w:r w:rsidR="00A47BE3" w:rsidRPr="00A47BE3">
        <w:t xml:space="preserve"> EDRS schematics </w:t>
      </w:r>
      <w:r w:rsidRPr="00103A10">
        <w:t xml:space="preserve">in </w:t>
      </w:r>
      <w:r w:rsidR="00B15532">
        <w:fldChar w:fldCharType="begin"/>
      </w:r>
      <w:r w:rsidR="00B15532">
        <w:instrText xml:space="preserve"> REF _Ref135828102 \w \h </w:instrText>
      </w:r>
      <w:r w:rsidR="00B15532">
        <w:fldChar w:fldCharType="separate"/>
      </w:r>
      <w:r w:rsidR="00B15532">
        <w:t>Appendix 1</w:t>
      </w:r>
      <w:r w:rsidR="00B15532">
        <w:fldChar w:fldCharType="end"/>
      </w:r>
      <w:r w:rsidRPr="008442E7">
        <w:t>.</w:t>
      </w:r>
    </w:p>
    <w:p w14:paraId="46C9B62B" w14:textId="77777777" w:rsidR="005367E6" w:rsidRPr="005367E6" w:rsidRDefault="005367E6" w:rsidP="00536A66">
      <w:pPr>
        <w:pStyle w:val="Heading4"/>
      </w:pPr>
      <w:bookmarkStart w:id="524" w:name="_Toc119416145"/>
      <w:bookmarkStart w:id="525" w:name="_Toc121734855"/>
      <w:r w:rsidRPr="00103A10">
        <w:lastRenderedPageBreak/>
        <w:t xml:space="preserve">Pumped </w:t>
      </w:r>
      <w:r w:rsidRPr="005367E6">
        <w:t xml:space="preserve">effluent distribution </w:t>
      </w:r>
      <w:bookmarkEnd w:id="524"/>
      <w:bookmarkEnd w:id="525"/>
      <w:proofErr w:type="gramStart"/>
      <w:r w:rsidRPr="005367E6">
        <w:t>methods</w:t>
      </w:r>
      <w:proofErr w:type="gramEnd"/>
    </w:p>
    <w:p w14:paraId="435E5F45" w14:textId="6E349F6A" w:rsidR="005367E6" w:rsidRPr="00103A10" w:rsidRDefault="005367E6" w:rsidP="005367E6">
      <w:bookmarkStart w:id="526" w:name="_Toc118974599"/>
      <w:r w:rsidRPr="00103A10">
        <w:t xml:space="preserve">Some EDS designs incorporate a pumped effluent distribution method such as irrigation systems, pressure dosed systems, dose loaded systems and LPED </w:t>
      </w:r>
      <w:r>
        <w:t>s</w:t>
      </w:r>
      <w:r w:rsidRPr="00103A10">
        <w:t>ystems. EDS using these distribution methods generally require hydraulic design to ensure required hydraulic performance conditions can be achieved (</w:t>
      </w:r>
      <w:r>
        <w:t>for example</w:t>
      </w:r>
      <w:r w:rsidRPr="00103A10">
        <w:t>, minimum scouring velocities). It is important during the construction phase that equipment selection and construction technique</w:t>
      </w:r>
      <w:r>
        <w:t>s</w:t>
      </w:r>
      <w:r w:rsidRPr="00103A10">
        <w:t xml:space="preserve"> align with the system design, </w:t>
      </w:r>
      <w:r>
        <w:t>p</w:t>
      </w:r>
      <w:r w:rsidRPr="00103A10">
        <w:t xml:space="preserve">ermit and approved plans. An appropriate level of testing should be implemented to verify performance and design assumptions. </w:t>
      </w:r>
      <w:r w:rsidR="00D53F61">
        <w:t>Further g</w:t>
      </w:r>
      <w:r w:rsidRPr="00103A10">
        <w:t xml:space="preserve">uidance on construction and testing of these systems is </w:t>
      </w:r>
      <w:r w:rsidR="00D53F61">
        <w:t>provided</w:t>
      </w:r>
      <w:r w:rsidRPr="00103A10">
        <w:t xml:space="preserve"> below.</w:t>
      </w:r>
    </w:p>
    <w:p w14:paraId="1679B721" w14:textId="77777777" w:rsidR="005367E6" w:rsidRPr="00D66107" w:rsidRDefault="005367E6" w:rsidP="00326483">
      <w:pPr>
        <w:pStyle w:val="Heading5"/>
      </w:pPr>
      <w:r w:rsidRPr="00D66107">
        <w:t>Shallow subsurface and surface systems</w:t>
      </w:r>
    </w:p>
    <w:p w14:paraId="56733764" w14:textId="77777777" w:rsidR="005367E6" w:rsidRPr="00103A10" w:rsidRDefault="005367E6" w:rsidP="005367E6">
      <w:r w:rsidRPr="00103A10">
        <w:t>Shallow subsurface systems include surface spray, subsurface</w:t>
      </w:r>
      <w:r>
        <w:t>,</w:t>
      </w:r>
      <w:r w:rsidRPr="00103A10">
        <w:t xml:space="preserve"> and LPED designs. Further information describing each distribution method can be found in</w:t>
      </w:r>
      <w:r>
        <w:t xml:space="preserve"> </w:t>
      </w:r>
      <w:r>
        <w:fldChar w:fldCharType="begin"/>
      </w:r>
      <w:r>
        <w:instrText xml:space="preserve"> REF _Ref122604353 \w \h </w:instrText>
      </w:r>
      <w:r>
        <w:fldChar w:fldCharType="separate"/>
      </w:r>
      <w:r>
        <w:t>Appendix 2.2</w:t>
      </w:r>
      <w:r>
        <w:fldChar w:fldCharType="end"/>
      </w:r>
    </w:p>
    <w:p w14:paraId="1D20DF55" w14:textId="77777777" w:rsidR="005367E6" w:rsidRPr="00103A10" w:rsidRDefault="005367E6" w:rsidP="005367E6">
      <w:r w:rsidRPr="00103A10">
        <w:t xml:space="preserve">Guidance on construction and testing is presented in </w:t>
      </w:r>
      <w:r w:rsidRPr="00103A10">
        <w:fldChar w:fldCharType="begin"/>
      </w:r>
      <w:r w:rsidRPr="00103A10">
        <w:instrText xml:space="preserve"> REF _Ref119065222 \h </w:instrText>
      </w:r>
      <w:r w:rsidRPr="00103A10">
        <w:fldChar w:fldCharType="separate"/>
      </w:r>
      <w:r w:rsidRPr="00103A10">
        <w:t xml:space="preserve">Table </w:t>
      </w:r>
      <w:r w:rsidRPr="005367E6">
        <w:t>37</w:t>
      </w:r>
      <w:r w:rsidRPr="00103A10">
        <w:fldChar w:fldCharType="end"/>
      </w:r>
      <w:r>
        <w:t xml:space="preserve"> for s</w:t>
      </w:r>
      <w:r w:rsidRPr="000B2474">
        <w:t>ubsurface irrigation systems</w:t>
      </w:r>
      <w:r>
        <w:t xml:space="preserve">, </w:t>
      </w:r>
      <w:r>
        <w:fldChar w:fldCharType="begin"/>
      </w:r>
      <w:r>
        <w:instrText xml:space="preserve"> REF _Ref121992808 \h </w:instrText>
      </w:r>
      <w:r>
        <w:fldChar w:fldCharType="separate"/>
      </w:r>
      <w:r w:rsidRPr="00103A10">
        <w:t xml:space="preserve">Table </w:t>
      </w:r>
      <w:r w:rsidRPr="005367E6">
        <w:t>38</w:t>
      </w:r>
      <w:r>
        <w:fldChar w:fldCharType="end"/>
      </w:r>
      <w:r>
        <w:t xml:space="preserve"> for s</w:t>
      </w:r>
      <w:r w:rsidRPr="00B82DE5">
        <w:t xml:space="preserve">urface irrigation systems </w:t>
      </w:r>
      <w:r>
        <w:t xml:space="preserve">and </w:t>
      </w:r>
      <w:r>
        <w:fldChar w:fldCharType="begin"/>
      </w:r>
      <w:r>
        <w:instrText xml:space="preserve"> REF _Ref121992809 \h </w:instrText>
      </w:r>
      <w:r>
        <w:fldChar w:fldCharType="separate"/>
      </w:r>
      <w:r w:rsidRPr="00103A10">
        <w:t xml:space="preserve">Table </w:t>
      </w:r>
      <w:r w:rsidRPr="005367E6">
        <w:t>39</w:t>
      </w:r>
      <w:r>
        <w:fldChar w:fldCharType="end"/>
      </w:r>
      <w:r>
        <w:t xml:space="preserve"> for </w:t>
      </w:r>
      <w:r w:rsidRPr="00B82DE5">
        <w:t xml:space="preserve">LPED </w:t>
      </w:r>
      <w:r>
        <w:t>s</w:t>
      </w:r>
      <w:r w:rsidRPr="00B82DE5">
        <w:t>ystems</w:t>
      </w:r>
      <w:r>
        <w:t>.</w:t>
      </w:r>
    </w:p>
    <w:p w14:paraId="112477DB" w14:textId="77777777" w:rsidR="005367E6" w:rsidRPr="005367E6" w:rsidRDefault="005367E6" w:rsidP="006301E5">
      <w:pPr>
        <w:pStyle w:val="Caption"/>
      </w:pPr>
      <w:bookmarkStart w:id="527" w:name="_Ref119065222"/>
      <w:bookmarkStart w:id="528" w:name="_Toc121734875"/>
      <w:bookmarkStart w:id="529" w:name="_Toc167176737"/>
      <w:r w:rsidRPr="00103A10">
        <w:t xml:space="preserve">Table </w:t>
      </w:r>
      <w:r w:rsidRPr="005367E6">
        <w:fldChar w:fldCharType="begin"/>
      </w:r>
      <w:r w:rsidRPr="005367E6">
        <w:instrText>SEQ Table \* ARABIC</w:instrText>
      </w:r>
      <w:r w:rsidRPr="005367E6">
        <w:fldChar w:fldCharType="separate"/>
      </w:r>
      <w:r w:rsidRPr="005367E6">
        <w:t>37</w:t>
      </w:r>
      <w:r w:rsidRPr="005367E6">
        <w:fldChar w:fldCharType="end"/>
      </w:r>
      <w:bookmarkEnd w:id="527"/>
      <w:r w:rsidRPr="005367E6">
        <w:t xml:space="preserve"> </w:t>
      </w:r>
      <w:bookmarkStart w:id="530" w:name="_Hlk128476489"/>
      <w:r w:rsidRPr="005367E6">
        <w:t xml:space="preserve">Subsurface irrigation systems </w:t>
      </w:r>
      <w:bookmarkEnd w:id="530"/>
      <w:r w:rsidRPr="005367E6">
        <w:t xml:space="preserve">– equipment, </w:t>
      </w:r>
      <w:proofErr w:type="gramStart"/>
      <w:r w:rsidRPr="005367E6">
        <w:t>construction</w:t>
      </w:r>
      <w:proofErr w:type="gramEnd"/>
      <w:r w:rsidRPr="005367E6">
        <w:t xml:space="preserve"> and </w:t>
      </w:r>
      <w:bookmarkEnd w:id="528"/>
      <w:r w:rsidRPr="005367E6">
        <w:t>testing</w:t>
      </w:r>
      <w:bookmarkEnd w:id="529"/>
    </w:p>
    <w:tbl>
      <w:tblPr>
        <w:tblStyle w:val="Blank"/>
        <w:tblW w:w="5000" w:type="pct"/>
        <w:tblBorders>
          <w:insideH w:val="single" w:sz="4" w:space="0" w:color="005FB4"/>
        </w:tblBorders>
        <w:tblCellMar>
          <w:top w:w="113" w:type="dxa"/>
          <w:left w:w="28" w:type="dxa"/>
          <w:bottom w:w="113" w:type="dxa"/>
          <w:right w:w="85" w:type="dxa"/>
        </w:tblCellMar>
        <w:tblLook w:val="04A0" w:firstRow="1" w:lastRow="0" w:firstColumn="1" w:lastColumn="0" w:noHBand="0" w:noVBand="1"/>
      </w:tblPr>
      <w:tblGrid>
        <w:gridCol w:w="10204"/>
      </w:tblGrid>
      <w:tr w:rsidR="005367E6" w:rsidRPr="00F67A76" w14:paraId="65031FC3" w14:textId="77777777" w:rsidTr="00885BE9">
        <w:trPr>
          <w:tblHeader/>
        </w:trPr>
        <w:tc>
          <w:tcPr>
            <w:tcW w:w="5000" w:type="pct"/>
          </w:tcPr>
          <w:p w14:paraId="3F16B3F9" w14:textId="77777777" w:rsidR="005367E6" w:rsidRPr="00F67A76" w:rsidRDefault="005367E6" w:rsidP="001F5FFC">
            <w:pPr>
              <w:pStyle w:val="Tabletext"/>
              <w:rPr>
                <w:rStyle w:val="CharacterStyle-Blue"/>
              </w:rPr>
            </w:pPr>
            <w:r w:rsidRPr="00F67A76">
              <w:rPr>
                <w:rStyle w:val="CharacterStyle-Blue"/>
              </w:rPr>
              <w:t>Subsurface irrigation</w:t>
            </w:r>
          </w:p>
        </w:tc>
      </w:tr>
      <w:tr w:rsidR="005367E6" w:rsidRPr="00F67A76" w14:paraId="78129321" w14:textId="77777777" w:rsidTr="3BC91AD2">
        <w:tc>
          <w:tcPr>
            <w:tcW w:w="5000" w:type="pct"/>
            <w:shd w:val="clear" w:color="auto" w:fill="D9D9D9" w:themeFill="background2" w:themeFillShade="D9"/>
          </w:tcPr>
          <w:p w14:paraId="43E6608B" w14:textId="77777777" w:rsidR="005367E6" w:rsidRPr="00F67A76" w:rsidRDefault="005367E6" w:rsidP="001F5FFC">
            <w:pPr>
              <w:pStyle w:val="Tabletext"/>
              <w:rPr>
                <w:rStyle w:val="Bold"/>
              </w:rPr>
            </w:pPr>
            <w:r w:rsidRPr="00F67A76">
              <w:rPr>
                <w:rStyle w:val="Bold"/>
              </w:rPr>
              <w:t>Equipment and construction</w:t>
            </w:r>
          </w:p>
        </w:tc>
      </w:tr>
      <w:tr w:rsidR="005367E6" w:rsidRPr="00103A10" w14:paraId="557E0EC9" w14:textId="77777777" w:rsidTr="00885BE9">
        <w:tc>
          <w:tcPr>
            <w:tcW w:w="5000" w:type="pct"/>
          </w:tcPr>
          <w:p w14:paraId="7BA342A2" w14:textId="77777777" w:rsidR="005367E6" w:rsidRPr="005367E6" w:rsidRDefault="005367E6" w:rsidP="001F5FFC">
            <w:pPr>
              <w:pStyle w:val="Tabletext"/>
            </w:pPr>
            <w:r w:rsidRPr="005367E6">
              <w:t>Dripline should be a proprietary product that has the following general characteristics:</w:t>
            </w:r>
          </w:p>
          <w:p w14:paraId="4140458D" w14:textId="77777777" w:rsidR="005367E6" w:rsidRPr="005367E6" w:rsidRDefault="005367E6" w:rsidP="001F5FFC">
            <w:pPr>
              <w:pStyle w:val="Tabletextdotpoint"/>
            </w:pPr>
            <w:r>
              <w:t>s</w:t>
            </w:r>
            <w:r w:rsidRPr="005367E6">
              <w:t>uitable for secondary treated effluent</w:t>
            </w:r>
          </w:p>
          <w:p w14:paraId="59B90012" w14:textId="77777777" w:rsidR="005367E6" w:rsidRPr="005367E6" w:rsidRDefault="005367E6" w:rsidP="001F5FFC">
            <w:pPr>
              <w:pStyle w:val="Tabletextdotpoint"/>
            </w:pPr>
            <w:r>
              <w:t>p</w:t>
            </w:r>
            <w:r w:rsidRPr="005367E6">
              <w:t xml:space="preserve">ressure </w:t>
            </w:r>
            <w:proofErr w:type="gramStart"/>
            <w:r w:rsidRPr="005367E6">
              <w:t>compensating</w:t>
            </w:r>
            <w:proofErr w:type="gramEnd"/>
          </w:p>
          <w:p w14:paraId="2944A82E" w14:textId="77777777" w:rsidR="005367E6" w:rsidRPr="005367E6" w:rsidRDefault="005367E6" w:rsidP="001F5FFC">
            <w:pPr>
              <w:pStyle w:val="Tabletextdotpoint"/>
            </w:pPr>
            <w:r>
              <w:t>a</w:t>
            </w:r>
            <w:r w:rsidRPr="005367E6">
              <w:t>nti-siphon and anti-leakage (where required)</w:t>
            </w:r>
          </w:p>
          <w:p w14:paraId="49F4A6EE" w14:textId="77777777" w:rsidR="005367E6" w:rsidRPr="005367E6" w:rsidRDefault="005367E6" w:rsidP="001F5FFC">
            <w:pPr>
              <w:pStyle w:val="Tabletextdotpoint"/>
            </w:pPr>
            <w:r>
              <w:t>l</w:t>
            </w:r>
            <w:r w:rsidRPr="005367E6">
              <w:t>ilac colour or lilac strip</w:t>
            </w:r>
          </w:p>
          <w:p w14:paraId="49B4D778" w14:textId="77777777" w:rsidR="005367E6" w:rsidRPr="005367E6" w:rsidRDefault="005367E6" w:rsidP="001F5FFC">
            <w:pPr>
              <w:pStyle w:val="Tabletextdotpoint"/>
            </w:pPr>
            <w:r>
              <w:t>c</w:t>
            </w:r>
            <w:r w:rsidRPr="005367E6">
              <w:t xml:space="preserve">ontains a suitable method of root intrusion </w:t>
            </w:r>
            <w:proofErr w:type="gramStart"/>
            <w:r w:rsidRPr="005367E6">
              <w:t>prevention</w:t>
            </w:r>
            <w:proofErr w:type="gramEnd"/>
          </w:p>
          <w:p w14:paraId="39BAFCB9" w14:textId="77777777" w:rsidR="005367E6" w:rsidRPr="005367E6" w:rsidRDefault="005367E6" w:rsidP="001F5FFC">
            <w:pPr>
              <w:pStyle w:val="Tabletextdotpoint"/>
            </w:pPr>
            <w:r w:rsidRPr="00103A10">
              <w:t>available in several emitter flow rate</w:t>
            </w:r>
            <w:r w:rsidRPr="005367E6">
              <w:t>s and spacing configurations.</w:t>
            </w:r>
          </w:p>
        </w:tc>
      </w:tr>
      <w:tr w:rsidR="005367E6" w:rsidRPr="00103A10" w14:paraId="7F0B0705" w14:textId="77777777" w:rsidTr="00885BE9">
        <w:tc>
          <w:tcPr>
            <w:tcW w:w="5000" w:type="pct"/>
          </w:tcPr>
          <w:p w14:paraId="600A1D18" w14:textId="77777777" w:rsidR="005367E6" w:rsidRPr="005367E6" w:rsidRDefault="005367E6" w:rsidP="001F5FFC">
            <w:pPr>
              <w:pStyle w:val="Tabletext"/>
            </w:pPr>
            <w:r w:rsidRPr="005367E6">
              <w:t xml:space="preserve">Designs incorporating multiple zones should use automatic sequencing valves in preference to manual valve arrangements. The valve should be installed according to the manufacturer’s instructions. As a rule, the valve is located close to the pump to maximise the pressure at the valve to help ensure the sequencing action is activated.  </w:t>
            </w:r>
          </w:p>
        </w:tc>
      </w:tr>
      <w:tr w:rsidR="005367E6" w:rsidRPr="00103A10" w14:paraId="13F2EC80" w14:textId="77777777" w:rsidTr="00885BE9">
        <w:tc>
          <w:tcPr>
            <w:tcW w:w="5000" w:type="pct"/>
          </w:tcPr>
          <w:p w14:paraId="65193AD5" w14:textId="77777777" w:rsidR="005367E6" w:rsidRPr="005367E6" w:rsidRDefault="005367E6" w:rsidP="001F5FFC">
            <w:pPr>
              <w:pStyle w:val="Tabletext"/>
            </w:pPr>
            <w:r w:rsidRPr="005367E6">
              <w:t xml:space="preserve">A suitable non-return valve should be installed into the supply pipe to minimise effluent returning to the </w:t>
            </w:r>
            <w:proofErr w:type="spellStart"/>
            <w:r w:rsidRPr="005367E6">
              <w:t>pumpwell</w:t>
            </w:r>
            <w:proofErr w:type="spellEnd"/>
            <w:r w:rsidRPr="005367E6">
              <w:t xml:space="preserve"> or to lower irrigation zones after pump shutoff.</w:t>
            </w:r>
          </w:p>
        </w:tc>
      </w:tr>
      <w:tr w:rsidR="005367E6" w:rsidRPr="00103A10" w14:paraId="494958CA" w14:textId="77777777" w:rsidTr="00885BE9">
        <w:tc>
          <w:tcPr>
            <w:tcW w:w="5000" w:type="pct"/>
          </w:tcPr>
          <w:p w14:paraId="6967AC49" w14:textId="35DF0536" w:rsidR="005367E6" w:rsidRPr="005367E6" w:rsidRDefault="005367E6" w:rsidP="001F5FFC">
            <w:pPr>
              <w:pStyle w:val="Tabletext"/>
            </w:pPr>
            <w:r w:rsidRPr="00103A10">
              <w:t xml:space="preserve">Dripline should be installed across the </w:t>
            </w:r>
            <w:r w:rsidRPr="005367E6">
              <w:t>slope (i.e., installed perpendicular to the slope direction) with the zone elevation differential less than ~1</w:t>
            </w:r>
            <w:r w:rsidR="006A755F">
              <w:rPr>
                <w:rFonts w:ascii="Calibri" w:hAnsi="Calibri" w:cs="Calibri"/>
              </w:rPr>
              <w:t> </w:t>
            </w:r>
            <w:r w:rsidRPr="005367E6">
              <w:t>m from lowest to highest point within each hydraulic zone. Where the elevation differential is greater than ~1</w:t>
            </w:r>
            <w:r w:rsidR="00AB7DAA">
              <w:rPr>
                <w:rFonts w:ascii="Calibri" w:hAnsi="Calibri" w:cs="Calibri"/>
              </w:rPr>
              <w:t> </w:t>
            </w:r>
            <w:r w:rsidRPr="005367E6">
              <w:t>m the design will require additional leakage management to minimise potential dripline leakage.</w:t>
            </w:r>
          </w:p>
        </w:tc>
      </w:tr>
      <w:tr w:rsidR="005367E6" w:rsidRPr="00103A10" w14:paraId="3B9C7836" w14:textId="77777777" w:rsidTr="00885BE9">
        <w:tc>
          <w:tcPr>
            <w:tcW w:w="5000" w:type="pct"/>
          </w:tcPr>
          <w:p w14:paraId="1DE02948" w14:textId="032F5759" w:rsidR="005367E6" w:rsidRPr="005367E6" w:rsidRDefault="005367E6" w:rsidP="001F5FFC">
            <w:pPr>
              <w:pStyle w:val="Tabletext"/>
            </w:pPr>
            <w:r w:rsidRPr="00103A10">
              <w:t>Dripline should be installed at a nominal depth of 100</w:t>
            </w:r>
            <w:r w:rsidRPr="005367E6">
              <w:t>–150</w:t>
            </w:r>
            <w:r w:rsidR="00065F47">
              <w:rPr>
                <w:rFonts w:ascii="Calibri" w:hAnsi="Calibri" w:cs="Calibri"/>
              </w:rPr>
              <w:t> </w:t>
            </w:r>
            <w:r w:rsidRPr="005367E6">
              <w:t>mm below ground level. Lateral/emitter spacings and emitter flow rate for the dripline is to be in accordance with the approved design.</w:t>
            </w:r>
          </w:p>
        </w:tc>
      </w:tr>
      <w:tr w:rsidR="005367E6" w:rsidRPr="00F67A76" w14:paraId="6884B894" w14:textId="77777777" w:rsidTr="3BC91AD2">
        <w:tc>
          <w:tcPr>
            <w:tcW w:w="5000" w:type="pct"/>
            <w:shd w:val="clear" w:color="auto" w:fill="D9D9D9" w:themeFill="background2" w:themeFillShade="D9"/>
          </w:tcPr>
          <w:p w14:paraId="7CBC8D46" w14:textId="77777777" w:rsidR="005367E6" w:rsidRPr="00F67A76" w:rsidRDefault="005367E6" w:rsidP="001F5FFC">
            <w:pPr>
              <w:pStyle w:val="Tabletext"/>
              <w:rPr>
                <w:rStyle w:val="Bold"/>
              </w:rPr>
            </w:pPr>
            <w:r w:rsidRPr="00F67A76">
              <w:rPr>
                <w:rStyle w:val="Bold"/>
              </w:rPr>
              <w:lastRenderedPageBreak/>
              <w:t>Testing guidance</w:t>
            </w:r>
          </w:p>
        </w:tc>
      </w:tr>
      <w:tr w:rsidR="005367E6" w:rsidRPr="00103A10" w14:paraId="15372A04" w14:textId="77777777" w:rsidTr="3BC91AD2">
        <w:tc>
          <w:tcPr>
            <w:tcW w:w="5000" w:type="pct"/>
            <w:tcBorders>
              <w:bottom w:val="single" w:sz="4" w:space="0" w:color="005FB4" w:themeColor="accent2"/>
            </w:tcBorders>
          </w:tcPr>
          <w:p w14:paraId="46A9F33C" w14:textId="77777777" w:rsidR="005367E6" w:rsidRPr="005367E6" w:rsidRDefault="005367E6" w:rsidP="001F5FFC">
            <w:pPr>
              <w:pStyle w:val="Tabletext"/>
            </w:pPr>
            <w:r w:rsidRPr="005367E6">
              <w:t>Pre-testing activities:</w:t>
            </w:r>
          </w:p>
          <w:p w14:paraId="00E52D1A" w14:textId="77777777" w:rsidR="005367E6" w:rsidRPr="005367E6" w:rsidRDefault="005367E6" w:rsidP="00D36961">
            <w:pPr>
              <w:pStyle w:val="Tabletextdotpoint"/>
            </w:pPr>
            <w:r w:rsidRPr="00103A10">
              <w:t xml:space="preserve">Ensure treatment plant </w:t>
            </w:r>
            <w:proofErr w:type="spellStart"/>
            <w:r w:rsidRPr="00103A10">
              <w:t>pumpwell</w:t>
            </w:r>
            <w:proofErr w:type="spellEnd"/>
            <w:r w:rsidRPr="00103A10">
              <w:t xml:space="preserve"> contains </w:t>
            </w:r>
            <w:r w:rsidRPr="005367E6">
              <w:t>enough water for testing activities.</w:t>
            </w:r>
          </w:p>
          <w:p w14:paraId="72FFEBED" w14:textId="77777777" w:rsidR="005367E6" w:rsidRPr="005367E6" w:rsidRDefault="005367E6" w:rsidP="00D36961">
            <w:pPr>
              <w:pStyle w:val="Tabletextdotpoint"/>
            </w:pPr>
            <w:r w:rsidRPr="00103A10">
              <w:t>Ensure a power supply is available to the treatment plant.</w:t>
            </w:r>
          </w:p>
          <w:p w14:paraId="5F0AC6C0" w14:textId="77777777" w:rsidR="005367E6" w:rsidRPr="005367E6" w:rsidRDefault="005367E6" w:rsidP="00D36961">
            <w:pPr>
              <w:pStyle w:val="Tabletextdotpoint"/>
            </w:pPr>
            <w:r w:rsidRPr="00103A10">
              <w:t xml:space="preserve">Leave sections of the lateral trench open to </w:t>
            </w:r>
            <w:r w:rsidRPr="005367E6">
              <w:t xml:space="preserve">allow visual inspection of the dripline (i.e., inspection by council officers). </w:t>
            </w:r>
          </w:p>
          <w:p w14:paraId="3B77AF75" w14:textId="77777777" w:rsidR="005367E6" w:rsidRPr="005367E6" w:rsidRDefault="005367E6" w:rsidP="00D36961">
            <w:pPr>
              <w:pStyle w:val="Tabletextdotpoint"/>
            </w:pPr>
            <w:r w:rsidRPr="00103A10">
              <w:t>Ensure flush valves are open. This allows for the flushing of debris and visual indication of pump operation</w:t>
            </w:r>
            <w:r w:rsidRPr="005367E6">
              <w:t>.</w:t>
            </w:r>
          </w:p>
          <w:p w14:paraId="7992F112" w14:textId="77777777" w:rsidR="005367E6" w:rsidRPr="005367E6" w:rsidRDefault="005367E6" w:rsidP="00D36961">
            <w:pPr>
              <w:pStyle w:val="Tabletextdotpoint"/>
            </w:pPr>
            <w:r w:rsidRPr="00103A10">
              <w:t xml:space="preserve">Operate </w:t>
            </w:r>
            <w:r w:rsidRPr="005367E6">
              <w:t>the pump to charge the dripline.</w:t>
            </w:r>
          </w:p>
        </w:tc>
      </w:tr>
      <w:tr w:rsidR="005367E6" w:rsidRPr="00103A10" w14:paraId="5DB30D60" w14:textId="77777777" w:rsidTr="3BC91AD2">
        <w:tc>
          <w:tcPr>
            <w:tcW w:w="5000" w:type="pct"/>
            <w:tcBorders>
              <w:top w:val="single" w:sz="4" w:space="0" w:color="005FB4" w:themeColor="accent2"/>
              <w:bottom w:val="single" w:sz="4" w:space="0" w:color="005FB4" w:themeColor="accent2"/>
            </w:tcBorders>
          </w:tcPr>
          <w:p w14:paraId="00539347" w14:textId="77777777" w:rsidR="005367E6" w:rsidRPr="005367E6" w:rsidRDefault="005367E6" w:rsidP="001F5FFC">
            <w:pPr>
              <w:pStyle w:val="Tabletext"/>
            </w:pPr>
            <w:r w:rsidRPr="00103A10">
              <w:t>Visual observations</w:t>
            </w:r>
            <w:r w:rsidRPr="005367E6">
              <w:t>:</w:t>
            </w:r>
          </w:p>
          <w:p w14:paraId="2145CAA2" w14:textId="77777777" w:rsidR="005367E6" w:rsidRPr="005367E6" w:rsidRDefault="005367E6" w:rsidP="00D36961">
            <w:pPr>
              <w:pStyle w:val="Tabletextdotpoint"/>
            </w:pPr>
            <w:r w:rsidRPr="00103A10">
              <w:t>Check flush valves for discharge of water. Close valves when debris has been flushed to pressurise the drip system.</w:t>
            </w:r>
          </w:p>
          <w:p w14:paraId="0D7B7968" w14:textId="77777777" w:rsidR="005367E6" w:rsidRPr="005367E6" w:rsidRDefault="005367E6" w:rsidP="00D36961">
            <w:pPr>
              <w:pStyle w:val="Tabletextdotpoint"/>
            </w:pPr>
            <w:r w:rsidRPr="00103A10">
              <w:t xml:space="preserve">Check dripline emitters for signs of operation. This may be determined by damp soil around the </w:t>
            </w:r>
            <w:r w:rsidRPr="005367E6">
              <w:t>emitter or actual emitter dripping.</w:t>
            </w:r>
          </w:p>
          <w:p w14:paraId="54ED3065" w14:textId="77777777" w:rsidR="005367E6" w:rsidRPr="005367E6" w:rsidRDefault="005367E6" w:rsidP="00D36961">
            <w:pPr>
              <w:pStyle w:val="Tabletextdotpoint"/>
            </w:pPr>
            <w:r w:rsidRPr="00103A10">
              <w:t xml:space="preserve">Check for leaks in dripline connections, pipework, </w:t>
            </w:r>
            <w:proofErr w:type="gramStart"/>
            <w:r w:rsidRPr="00103A10">
              <w:t>filters</w:t>
            </w:r>
            <w:proofErr w:type="gramEnd"/>
            <w:r w:rsidRPr="00103A10">
              <w:t xml:space="preserve"> and valves. </w:t>
            </w:r>
          </w:p>
          <w:p w14:paraId="2A667393" w14:textId="77777777" w:rsidR="005367E6" w:rsidRPr="005367E6" w:rsidRDefault="005367E6" w:rsidP="00D36961">
            <w:pPr>
              <w:pStyle w:val="Tabletextdotpoint"/>
            </w:pPr>
            <w:r w:rsidRPr="00103A10">
              <w:t>Check for wetness or sogginess along each lateral/trench to ensure even distribution.</w:t>
            </w:r>
          </w:p>
          <w:p w14:paraId="376CA2EC" w14:textId="77777777" w:rsidR="005367E6" w:rsidRPr="005367E6" w:rsidRDefault="005367E6" w:rsidP="00D36961">
            <w:pPr>
              <w:pStyle w:val="Tabletextdotpoint"/>
            </w:pPr>
            <w:r w:rsidRPr="00103A10">
              <w:t xml:space="preserve">For zoned designs </w:t>
            </w:r>
            <w:r w:rsidRPr="005367E6">
              <w:t>using an automatic sequencing valve, shut off the pump and allow system to depressurise. Restart pump and carry out checks as listed above for all zones and confirm sequencing valve operates as required.</w:t>
            </w:r>
          </w:p>
        </w:tc>
      </w:tr>
    </w:tbl>
    <w:p w14:paraId="39150D51" w14:textId="77777777" w:rsidR="005367E6" w:rsidRPr="005367E6" w:rsidRDefault="005367E6" w:rsidP="00326483">
      <w:pPr>
        <w:pStyle w:val="Caption"/>
        <w:spacing w:before="240"/>
      </w:pPr>
      <w:bookmarkStart w:id="531" w:name="_Ref121992808"/>
      <w:bookmarkStart w:id="532" w:name="_Toc121734876"/>
      <w:bookmarkStart w:id="533" w:name="_Toc167176738"/>
      <w:r w:rsidRPr="00103A10">
        <w:t xml:space="preserve">Table </w:t>
      </w:r>
      <w:r w:rsidRPr="005367E6">
        <w:fldChar w:fldCharType="begin"/>
      </w:r>
      <w:r w:rsidRPr="005367E6">
        <w:instrText>SEQ Table \* ARABIC</w:instrText>
      </w:r>
      <w:r w:rsidRPr="005367E6">
        <w:fldChar w:fldCharType="separate"/>
      </w:r>
      <w:r w:rsidRPr="005367E6">
        <w:t>38</w:t>
      </w:r>
      <w:r w:rsidRPr="005367E6">
        <w:fldChar w:fldCharType="end"/>
      </w:r>
      <w:bookmarkEnd w:id="531"/>
      <w:r w:rsidRPr="005367E6">
        <w:t xml:space="preserve">: </w:t>
      </w:r>
      <w:bookmarkStart w:id="534" w:name="_Hlk128477213"/>
      <w:r w:rsidRPr="005367E6">
        <w:t xml:space="preserve">Surface irrigation systems </w:t>
      </w:r>
      <w:bookmarkEnd w:id="534"/>
      <w:r w:rsidRPr="005367E6">
        <w:t xml:space="preserve">– equipment, </w:t>
      </w:r>
      <w:proofErr w:type="gramStart"/>
      <w:r w:rsidRPr="005367E6">
        <w:t>construction</w:t>
      </w:r>
      <w:proofErr w:type="gramEnd"/>
      <w:r w:rsidRPr="005367E6">
        <w:t xml:space="preserve"> and </w:t>
      </w:r>
      <w:bookmarkEnd w:id="532"/>
      <w:r w:rsidRPr="005367E6">
        <w:t>testing</w:t>
      </w:r>
      <w:bookmarkEnd w:id="533"/>
    </w:p>
    <w:tbl>
      <w:tblPr>
        <w:tblStyle w:val="Blank"/>
        <w:tblW w:w="5000" w:type="pct"/>
        <w:tblBorders>
          <w:bottom w:val="single" w:sz="4" w:space="0" w:color="005FB4"/>
          <w:insideH w:val="single" w:sz="4" w:space="0" w:color="005FB4"/>
        </w:tblBorders>
        <w:tblCellMar>
          <w:top w:w="113" w:type="dxa"/>
          <w:left w:w="28" w:type="dxa"/>
          <w:bottom w:w="113" w:type="dxa"/>
          <w:right w:w="85" w:type="dxa"/>
        </w:tblCellMar>
        <w:tblLook w:val="04A0" w:firstRow="1" w:lastRow="0" w:firstColumn="1" w:lastColumn="0" w:noHBand="0" w:noVBand="1"/>
      </w:tblPr>
      <w:tblGrid>
        <w:gridCol w:w="10204"/>
      </w:tblGrid>
      <w:tr w:rsidR="005367E6" w:rsidRPr="001258F2" w14:paraId="37DEE01E" w14:textId="77777777" w:rsidTr="00A66182">
        <w:trPr>
          <w:tblHeader/>
        </w:trPr>
        <w:tc>
          <w:tcPr>
            <w:tcW w:w="5000" w:type="pct"/>
          </w:tcPr>
          <w:p w14:paraId="77ACB669" w14:textId="77777777" w:rsidR="005367E6" w:rsidRPr="001258F2" w:rsidRDefault="005367E6" w:rsidP="00A66182">
            <w:pPr>
              <w:pStyle w:val="Tabletext"/>
              <w:rPr>
                <w:rStyle w:val="CharacterStyle-Blue"/>
              </w:rPr>
            </w:pPr>
            <w:r w:rsidRPr="001258F2">
              <w:rPr>
                <w:rStyle w:val="CharacterStyle-Blue"/>
              </w:rPr>
              <w:t>Surface irrigation</w:t>
            </w:r>
          </w:p>
        </w:tc>
      </w:tr>
      <w:tr w:rsidR="005367E6" w:rsidRPr="001258F2" w14:paraId="0B968B56" w14:textId="77777777" w:rsidTr="3BC91AD2">
        <w:tc>
          <w:tcPr>
            <w:tcW w:w="5000" w:type="pct"/>
            <w:shd w:val="clear" w:color="auto" w:fill="D9D9D9" w:themeFill="background2" w:themeFillShade="D9"/>
          </w:tcPr>
          <w:p w14:paraId="7C48B00B" w14:textId="77777777" w:rsidR="005367E6" w:rsidRPr="001258F2" w:rsidRDefault="005367E6" w:rsidP="00A66182">
            <w:pPr>
              <w:pStyle w:val="Tabletext"/>
              <w:rPr>
                <w:rStyle w:val="Bold"/>
              </w:rPr>
            </w:pPr>
            <w:r w:rsidRPr="001258F2">
              <w:rPr>
                <w:rStyle w:val="Bold"/>
              </w:rPr>
              <w:t>Equipment and construction</w:t>
            </w:r>
          </w:p>
        </w:tc>
      </w:tr>
      <w:tr w:rsidR="005367E6" w:rsidRPr="00103A10" w14:paraId="1A12173D" w14:textId="77777777" w:rsidTr="00A66182">
        <w:tc>
          <w:tcPr>
            <w:tcW w:w="5000" w:type="pct"/>
          </w:tcPr>
          <w:p w14:paraId="296C271A" w14:textId="77777777" w:rsidR="005367E6" w:rsidRPr="005367E6" w:rsidRDefault="005367E6" w:rsidP="00A66182">
            <w:pPr>
              <w:pStyle w:val="Tabletext"/>
            </w:pPr>
            <w:r w:rsidRPr="005367E6">
              <w:t>Pipework should be a proprietary product that has the following general characteristics:</w:t>
            </w:r>
          </w:p>
          <w:p w14:paraId="3524E783" w14:textId="77777777" w:rsidR="005367E6" w:rsidRPr="005367E6" w:rsidRDefault="005367E6" w:rsidP="00A66182">
            <w:pPr>
              <w:pStyle w:val="Tabletextdotpoint"/>
            </w:pPr>
            <w:r>
              <w:t>s</w:t>
            </w:r>
            <w:r w:rsidRPr="005367E6">
              <w:t>uitable for secondary treated effluent</w:t>
            </w:r>
          </w:p>
          <w:p w14:paraId="63D268F9" w14:textId="77777777" w:rsidR="005367E6" w:rsidRPr="005367E6" w:rsidRDefault="005367E6" w:rsidP="00A66182">
            <w:pPr>
              <w:pStyle w:val="Tabletextdotpoint"/>
            </w:pPr>
            <w:r>
              <w:t>l</w:t>
            </w:r>
            <w:r w:rsidRPr="005367E6">
              <w:t>ilac colour or lilac strip.</w:t>
            </w:r>
          </w:p>
        </w:tc>
      </w:tr>
      <w:tr w:rsidR="005367E6" w:rsidRPr="00103A10" w14:paraId="167FEE3E" w14:textId="77777777" w:rsidTr="00A66182">
        <w:tc>
          <w:tcPr>
            <w:tcW w:w="5000" w:type="pct"/>
          </w:tcPr>
          <w:p w14:paraId="43123F86" w14:textId="77777777" w:rsidR="005367E6" w:rsidRPr="005367E6" w:rsidRDefault="005367E6" w:rsidP="00A66182">
            <w:pPr>
              <w:pStyle w:val="Tabletext"/>
            </w:pPr>
            <w:r w:rsidRPr="005367E6">
              <w:t>The spray system and spray heads should be a type suitable for use with effluent that provide for the following characteristics:</w:t>
            </w:r>
          </w:p>
          <w:p w14:paraId="2E1BD2A5" w14:textId="77777777" w:rsidR="005367E6" w:rsidRPr="005367E6" w:rsidRDefault="005367E6" w:rsidP="00A66182">
            <w:pPr>
              <w:pStyle w:val="Tabletextdotpoint"/>
            </w:pPr>
            <w:r>
              <w:t>p</w:t>
            </w:r>
            <w:r w:rsidRPr="005367E6">
              <w:t>roduce coarse droplets (not fine mist or aerosols)</w:t>
            </w:r>
          </w:p>
          <w:p w14:paraId="7C6CCB0C" w14:textId="77777777" w:rsidR="005367E6" w:rsidRPr="005367E6" w:rsidRDefault="005367E6" w:rsidP="00A66182">
            <w:pPr>
              <w:pStyle w:val="Tabletextdotpoint"/>
            </w:pPr>
            <w:r>
              <w:t>d</w:t>
            </w:r>
            <w:r w:rsidRPr="005367E6">
              <w:t xml:space="preserve">istribute effluent evenly across the </w:t>
            </w:r>
            <w:proofErr w:type="gramStart"/>
            <w:r w:rsidRPr="005367E6">
              <w:t>EDS</w:t>
            </w:r>
            <w:proofErr w:type="gramEnd"/>
          </w:p>
          <w:p w14:paraId="74B673A8" w14:textId="249056CE" w:rsidR="005367E6" w:rsidRPr="005367E6" w:rsidRDefault="005367E6" w:rsidP="00A66182">
            <w:pPr>
              <w:pStyle w:val="Tabletextdotpoint"/>
            </w:pPr>
            <w:r>
              <w:t>g</w:t>
            </w:r>
            <w:r w:rsidRPr="005367E6">
              <w:t>enerally, achieve a spray height &lt;500</w:t>
            </w:r>
            <w:r w:rsidR="00B974AC">
              <w:rPr>
                <w:rFonts w:ascii="Calibri" w:hAnsi="Calibri" w:cs="Calibri"/>
              </w:rPr>
              <w:t> </w:t>
            </w:r>
            <w:r w:rsidRPr="005367E6">
              <w:t>mm above ground level and a wetted diameter not greater than 2,000</w:t>
            </w:r>
            <w:r w:rsidR="00BF2AE1">
              <w:rPr>
                <w:rFonts w:ascii="Calibri" w:hAnsi="Calibri" w:cs="Calibri"/>
              </w:rPr>
              <w:t> </w:t>
            </w:r>
            <w:r w:rsidRPr="005367E6">
              <w:t>mm (unless specified and approved with greater values).</w:t>
            </w:r>
          </w:p>
        </w:tc>
      </w:tr>
      <w:tr w:rsidR="005367E6" w:rsidRPr="00103A10" w14:paraId="66616499" w14:textId="77777777" w:rsidTr="00A66182">
        <w:tc>
          <w:tcPr>
            <w:tcW w:w="5000" w:type="pct"/>
          </w:tcPr>
          <w:p w14:paraId="44E37DE4" w14:textId="77777777" w:rsidR="005367E6" w:rsidRPr="005367E6" w:rsidRDefault="005367E6" w:rsidP="00A66182">
            <w:pPr>
              <w:pStyle w:val="Tabletext"/>
            </w:pPr>
            <w:r w:rsidRPr="005367E6">
              <w:t>Laterals should be installed across the slope (i.e., installed perpendicular to the slope direction) with the spray heads generally at the same height. Where this is not possible, pressure and drainage management (after pump shut-off) may be required to ensure even distribution of effluent.</w:t>
            </w:r>
          </w:p>
        </w:tc>
      </w:tr>
      <w:tr w:rsidR="005367E6" w:rsidRPr="00103A10" w14:paraId="3097DA5E" w14:textId="77777777" w:rsidTr="00A66182">
        <w:tc>
          <w:tcPr>
            <w:tcW w:w="5000" w:type="pct"/>
          </w:tcPr>
          <w:p w14:paraId="415D3A71" w14:textId="77777777" w:rsidR="005367E6" w:rsidRPr="005367E6" w:rsidRDefault="005367E6" w:rsidP="00A66182">
            <w:pPr>
              <w:pStyle w:val="Tabletext"/>
            </w:pPr>
            <w:r w:rsidRPr="005367E6">
              <w:lastRenderedPageBreak/>
              <w:t xml:space="preserve">Designs incorporating multiple zones should contain automatic sequencing valves in preference to manual valve arrangements. The valve should be installed according to the manufacturer’s instructions. As a rule, the valve is located close to the pump to maximise the pressure at the valve to help ensure the sequencing action is activated.  </w:t>
            </w:r>
          </w:p>
        </w:tc>
      </w:tr>
      <w:tr w:rsidR="005367E6" w:rsidRPr="00103A10" w14:paraId="59D8D8A7" w14:textId="77777777" w:rsidTr="00A66182">
        <w:tc>
          <w:tcPr>
            <w:tcW w:w="5000" w:type="pct"/>
          </w:tcPr>
          <w:p w14:paraId="4CA10F68" w14:textId="77777777" w:rsidR="005367E6" w:rsidRPr="005367E6" w:rsidRDefault="005367E6" w:rsidP="00A66182">
            <w:pPr>
              <w:pStyle w:val="Tabletext"/>
            </w:pPr>
            <w:r w:rsidRPr="005367E6">
              <w:t xml:space="preserve">A suitable non-return valve should be installed into the supply pipework to minimise effluent returning to the </w:t>
            </w:r>
            <w:proofErr w:type="spellStart"/>
            <w:r w:rsidRPr="005367E6">
              <w:t>pumpwell</w:t>
            </w:r>
            <w:proofErr w:type="spellEnd"/>
            <w:r w:rsidRPr="005367E6">
              <w:t xml:space="preserve"> or lower irrigation zones after pump shut-off.</w:t>
            </w:r>
          </w:p>
        </w:tc>
      </w:tr>
      <w:tr w:rsidR="005367E6" w:rsidRPr="001258F2" w14:paraId="6579DB41" w14:textId="77777777" w:rsidTr="3BC91AD2">
        <w:tc>
          <w:tcPr>
            <w:tcW w:w="5000" w:type="pct"/>
            <w:shd w:val="clear" w:color="auto" w:fill="D9D9D9" w:themeFill="background2" w:themeFillShade="D9"/>
          </w:tcPr>
          <w:p w14:paraId="6EFC70A2" w14:textId="77777777" w:rsidR="005367E6" w:rsidRPr="001258F2" w:rsidRDefault="005367E6" w:rsidP="00A66182">
            <w:pPr>
              <w:pStyle w:val="Tabletext"/>
              <w:rPr>
                <w:rStyle w:val="Bold"/>
              </w:rPr>
            </w:pPr>
            <w:r w:rsidRPr="001258F2">
              <w:rPr>
                <w:rStyle w:val="Bold"/>
              </w:rPr>
              <w:t>Testing</w:t>
            </w:r>
          </w:p>
        </w:tc>
      </w:tr>
      <w:tr w:rsidR="005367E6" w:rsidRPr="00103A10" w14:paraId="50AB0F4F" w14:textId="77777777" w:rsidTr="00A66182">
        <w:tc>
          <w:tcPr>
            <w:tcW w:w="5000" w:type="pct"/>
          </w:tcPr>
          <w:p w14:paraId="0EDD35BE" w14:textId="77777777" w:rsidR="005367E6" w:rsidRPr="005367E6" w:rsidRDefault="005367E6" w:rsidP="00A66182">
            <w:pPr>
              <w:pStyle w:val="Tabletext"/>
            </w:pPr>
            <w:r w:rsidRPr="005367E6">
              <w:t>Pre-testing activities:</w:t>
            </w:r>
          </w:p>
          <w:p w14:paraId="5763676E" w14:textId="77777777" w:rsidR="005367E6" w:rsidRPr="005367E6" w:rsidRDefault="005367E6" w:rsidP="007D645F">
            <w:pPr>
              <w:pStyle w:val="Tabletextdotpoint"/>
            </w:pPr>
            <w:r w:rsidRPr="00103A10">
              <w:t>Ensure</w:t>
            </w:r>
            <w:r w:rsidRPr="005367E6">
              <w:t xml:space="preserve"> the treatment plant </w:t>
            </w:r>
            <w:proofErr w:type="spellStart"/>
            <w:r w:rsidRPr="005367E6">
              <w:t>pumpwell</w:t>
            </w:r>
            <w:proofErr w:type="spellEnd"/>
            <w:r w:rsidRPr="005367E6">
              <w:t xml:space="preserve"> contains enough water for testing activities.</w:t>
            </w:r>
          </w:p>
          <w:p w14:paraId="1B83C3A6" w14:textId="77777777" w:rsidR="005367E6" w:rsidRPr="005367E6" w:rsidRDefault="005367E6" w:rsidP="007D645F">
            <w:pPr>
              <w:pStyle w:val="Tabletextdotpoint"/>
            </w:pPr>
            <w:r w:rsidRPr="00103A10">
              <w:t>Ensure a power supply is available to the treatment plant.</w:t>
            </w:r>
          </w:p>
          <w:p w14:paraId="28F5853B" w14:textId="77777777" w:rsidR="005367E6" w:rsidRPr="005367E6" w:rsidRDefault="005367E6" w:rsidP="007D645F">
            <w:pPr>
              <w:pStyle w:val="Tabletextdotpoint"/>
            </w:pPr>
            <w:r w:rsidRPr="00103A10">
              <w:t xml:space="preserve">Ensure flush valves are open. This allows for the flushing </w:t>
            </w:r>
            <w:r w:rsidRPr="005367E6">
              <w:t>of debris and visual indication of pump operation.</w:t>
            </w:r>
          </w:p>
          <w:p w14:paraId="6E04FEAC" w14:textId="77777777" w:rsidR="005367E6" w:rsidRPr="005367E6" w:rsidRDefault="005367E6" w:rsidP="007D645F">
            <w:pPr>
              <w:pStyle w:val="Tabletextdotpoint"/>
            </w:pPr>
            <w:r w:rsidRPr="00103A10">
              <w:t>Operate pump to charge laterals.</w:t>
            </w:r>
          </w:p>
        </w:tc>
      </w:tr>
      <w:tr w:rsidR="005367E6" w:rsidRPr="00103A10" w14:paraId="057CFCBE" w14:textId="77777777" w:rsidTr="00A66182">
        <w:tc>
          <w:tcPr>
            <w:tcW w:w="5000" w:type="pct"/>
          </w:tcPr>
          <w:p w14:paraId="4D77293B" w14:textId="46AC77D7" w:rsidR="005367E6" w:rsidRPr="005367E6" w:rsidRDefault="005367E6" w:rsidP="00A66182">
            <w:pPr>
              <w:pStyle w:val="Tabletext"/>
            </w:pPr>
            <w:r w:rsidRPr="005367E6">
              <w:t>Visual observations</w:t>
            </w:r>
            <w:r w:rsidR="00B079E0">
              <w:t>:</w:t>
            </w:r>
          </w:p>
          <w:p w14:paraId="6F75ACF9" w14:textId="77777777" w:rsidR="005367E6" w:rsidRPr="005367E6" w:rsidRDefault="005367E6" w:rsidP="00DB10FE">
            <w:pPr>
              <w:pStyle w:val="Tabletextdotpoint"/>
            </w:pPr>
            <w:r w:rsidRPr="00103A10">
              <w:t>Check flush valves for discharge of water. Close valves when debris has been flushed to pressurise the system.</w:t>
            </w:r>
          </w:p>
          <w:p w14:paraId="1079C5EB" w14:textId="77777777" w:rsidR="005367E6" w:rsidRPr="005367E6" w:rsidRDefault="005367E6" w:rsidP="00DB10FE">
            <w:pPr>
              <w:pStyle w:val="Tabletextdotpoint"/>
            </w:pPr>
            <w:r w:rsidRPr="00103A10">
              <w:t>Check spray heads along each lateral for effective/even operation and attainment of height and throw criteria.</w:t>
            </w:r>
          </w:p>
          <w:p w14:paraId="2AAA8CC8" w14:textId="77777777" w:rsidR="005367E6" w:rsidRPr="005367E6" w:rsidRDefault="005367E6" w:rsidP="00DB10FE">
            <w:pPr>
              <w:pStyle w:val="Tabletextdotpoint"/>
            </w:pPr>
            <w:r w:rsidRPr="00103A10">
              <w:t>Check the variation in spray height and throw (should be &lt;15%).</w:t>
            </w:r>
          </w:p>
          <w:p w14:paraId="6BE7A846" w14:textId="77777777" w:rsidR="005367E6" w:rsidRPr="005367E6" w:rsidRDefault="005367E6" w:rsidP="00DB10FE">
            <w:pPr>
              <w:pStyle w:val="Tabletextdotpoint"/>
            </w:pPr>
            <w:r w:rsidRPr="00103A10">
              <w:t xml:space="preserve">Check for leaks in connections, pipework, </w:t>
            </w:r>
            <w:proofErr w:type="gramStart"/>
            <w:r w:rsidRPr="00103A10">
              <w:t>filters</w:t>
            </w:r>
            <w:proofErr w:type="gramEnd"/>
            <w:r w:rsidRPr="00103A10">
              <w:t xml:space="preserve"> and valves. </w:t>
            </w:r>
          </w:p>
          <w:p w14:paraId="312F7A8B" w14:textId="77777777" w:rsidR="005367E6" w:rsidRPr="005367E6" w:rsidRDefault="005367E6" w:rsidP="00DB10FE">
            <w:pPr>
              <w:pStyle w:val="Tabletextdotpoint"/>
            </w:pPr>
            <w:r w:rsidRPr="00103A10">
              <w:t xml:space="preserve">For zoned designs </w:t>
            </w:r>
            <w:r w:rsidRPr="005367E6">
              <w:t>using an automatic sequencing valve, shut off the pump and allow the system to depressurise. Restart the pump and carry out checks as listed above for all zones and confirm sequencing valve operates as required.</w:t>
            </w:r>
          </w:p>
        </w:tc>
      </w:tr>
    </w:tbl>
    <w:p w14:paraId="2F2F73A6" w14:textId="77777777" w:rsidR="005367E6" w:rsidRPr="00103A10" w:rsidRDefault="005367E6" w:rsidP="007741F2">
      <w:pPr>
        <w:pStyle w:val="Caption"/>
        <w:spacing w:before="240"/>
      </w:pPr>
      <w:bookmarkStart w:id="535" w:name="_Ref121992809"/>
      <w:bookmarkStart w:id="536" w:name="_Toc121734877"/>
      <w:bookmarkStart w:id="537" w:name="_Toc167176739"/>
      <w:r w:rsidRPr="00103A10">
        <w:t xml:space="preserve">Table </w:t>
      </w:r>
      <w:r>
        <w:fldChar w:fldCharType="begin"/>
      </w:r>
      <w:r>
        <w:instrText>SEQ Table \* ARABIC</w:instrText>
      </w:r>
      <w:r>
        <w:fldChar w:fldCharType="separate"/>
      </w:r>
      <w:r w:rsidRPr="005367E6">
        <w:t>39</w:t>
      </w:r>
      <w:r>
        <w:fldChar w:fldCharType="end"/>
      </w:r>
      <w:bookmarkEnd w:id="535"/>
      <w:r>
        <w:t>:</w:t>
      </w:r>
      <w:r w:rsidRPr="00103A10">
        <w:t xml:space="preserve"> LPED </w:t>
      </w:r>
      <w:r>
        <w:t xml:space="preserve">systems </w:t>
      </w:r>
      <w:r w:rsidRPr="00103A10">
        <w:t xml:space="preserve">– </w:t>
      </w:r>
      <w:r>
        <w:t>e</w:t>
      </w:r>
      <w:r w:rsidRPr="00103A10">
        <w:t xml:space="preserve">quipment, </w:t>
      </w:r>
      <w:proofErr w:type="gramStart"/>
      <w:r>
        <w:t>c</w:t>
      </w:r>
      <w:r w:rsidRPr="00103A10">
        <w:t>onstruction</w:t>
      </w:r>
      <w:proofErr w:type="gramEnd"/>
      <w:r w:rsidRPr="00103A10">
        <w:t xml:space="preserve"> and </w:t>
      </w:r>
      <w:bookmarkEnd w:id="536"/>
      <w:r>
        <w:t>t</w:t>
      </w:r>
      <w:r w:rsidRPr="00103A10">
        <w:t>esting</w:t>
      </w:r>
      <w:bookmarkEnd w:id="537"/>
    </w:p>
    <w:tbl>
      <w:tblPr>
        <w:tblStyle w:val="Blank"/>
        <w:tblW w:w="5000" w:type="pct"/>
        <w:tblBorders>
          <w:insideH w:val="single" w:sz="4" w:space="0" w:color="005FB4"/>
        </w:tblBorders>
        <w:tblCellMar>
          <w:top w:w="113" w:type="dxa"/>
          <w:left w:w="28" w:type="dxa"/>
          <w:bottom w:w="113" w:type="dxa"/>
          <w:right w:w="85" w:type="dxa"/>
        </w:tblCellMar>
        <w:tblLook w:val="04A0" w:firstRow="1" w:lastRow="0" w:firstColumn="1" w:lastColumn="0" w:noHBand="0" w:noVBand="1"/>
      </w:tblPr>
      <w:tblGrid>
        <w:gridCol w:w="10204"/>
      </w:tblGrid>
      <w:tr w:rsidR="005367E6" w:rsidRPr="00D44829" w14:paraId="6E1BCD32" w14:textId="77777777" w:rsidTr="007741F2">
        <w:trPr>
          <w:tblHeader/>
        </w:trPr>
        <w:tc>
          <w:tcPr>
            <w:tcW w:w="5000" w:type="pct"/>
          </w:tcPr>
          <w:p w14:paraId="4A74638C" w14:textId="77777777" w:rsidR="005367E6" w:rsidRPr="00D44829" w:rsidRDefault="005367E6" w:rsidP="007741F2">
            <w:pPr>
              <w:pStyle w:val="Tabletext"/>
              <w:rPr>
                <w:rStyle w:val="CharacterStyle-Blue"/>
              </w:rPr>
            </w:pPr>
            <w:r w:rsidRPr="00D44829">
              <w:rPr>
                <w:rStyle w:val="CharacterStyle-Blue"/>
              </w:rPr>
              <w:t>LPED systems</w:t>
            </w:r>
          </w:p>
        </w:tc>
      </w:tr>
      <w:tr w:rsidR="005367E6" w:rsidRPr="007741F2" w14:paraId="6617E961" w14:textId="77777777" w:rsidTr="3BC91AD2">
        <w:tc>
          <w:tcPr>
            <w:tcW w:w="5000" w:type="pct"/>
            <w:shd w:val="clear" w:color="auto" w:fill="D9D9D9" w:themeFill="background2" w:themeFillShade="D9"/>
          </w:tcPr>
          <w:p w14:paraId="3B9BE11D" w14:textId="77777777" w:rsidR="005367E6" w:rsidRPr="007741F2" w:rsidRDefault="005367E6" w:rsidP="007741F2">
            <w:pPr>
              <w:pStyle w:val="Tabletext"/>
              <w:rPr>
                <w:rStyle w:val="Bold"/>
              </w:rPr>
            </w:pPr>
            <w:r w:rsidRPr="007741F2">
              <w:rPr>
                <w:rStyle w:val="Bold"/>
              </w:rPr>
              <w:t>Equipment and construction</w:t>
            </w:r>
          </w:p>
        </w:tc>
      </w:tr>
      <w:tr w:rsidR="005367E6" w:rsidRPr="00103A10" w14:paraId="689A285D" w14:textId="77777777" w:rsidTr="007741F2">
        <w:tc>
          <w:tcPr>
            <w:tcW w:w="5000" w:type="pct"/>
          </w:tcPr>
          <w:p w14:paraId="3E6111E5" w14:textId="77777777" w:rsidR="005367E6" w:rsidRPr="005367E6" w:rsidRDefault="005367E6" w:rsidP="007741F2">
            <w:pPr>
              <w:pStyle w:val="Tabletext"/>
            </w:pPr>
            <w:r w:rsidRPr="005367E6">
              <w:t>LPED system distribution pipework typically consists of:</w:t>
            </w:r>
          </w:p>
          <w:p w14:paraId="2CF847FF" w14:textId="6BBB5C41" w:rsidR="005367E6" w:rsidRPr="005367E6" w:rsidRDefault="005367E6" w:rsidP="003C6937">
            <w:pPr>
              <w:pStyle w:val="Tabletextdotpoint"/>
            </w:pPr>
            <w:r w:rsidRPr="00103A10">
              <w:t>Outer pipe (distribution): nominal diameter of 90</w:t>
            </w:r>
            <w:r w:rsidRPr="005367E6">
              <w:t>–100</w:t>
            </w:r>
            <w:r w:rsidR="003508D4">
              <w:rPr>
                <w:rFonts w:ascii="Calibri" w:hAnsi="Calibri" w:cs="Calibri"/>
              </w:rPr>
              <w:t> </w:t>
            </w:r>
            <w:r w:rsidRPr="005367E6">
              <w:t>mm uPVC slotted/drilled or alternatively 100</w:t>
            </w:r>
            <w:r w:rsidR="003508D4">
              <w:rPr>
                <w:rFonts w:ascii="Calibri" w:hAnsi="Calibri" w:cs="Calibri"/>
              </w:rPr>
              <w:t> </w:t>
            </w:r>
            <w:r w:rsidRPr="005367E6">
              <w:t>mm agricultural line (un-socked). This pipe is installed with slots or orifice direction facing down. As an alternative to an outer pipe, orifice covers may be used.</w:t>
            </w:r>
          </w:p>
          <w:p w14:paraId="4BEED841" w14:textId="43E1DA09" w:rsidR="005367E6" w:rsidRPr="005367E6" w:rsidRDefault="005367E6" w:rsidP="003C6937">
            <w:pPr>
              <w:pStyle w:val="Tabletextdotpoint"/>
            </w:pPr>
            <w:r w:rsidRPr="00103A10">
              <w:t>Inner pipe (dosing): nominal diameter of DN25</w:t>
            </w:r>
            <w:r w:rsidR="00AB0AF4">
              <w:t>-50</w:t>
            </w:r>
            <w:r w:rsidR="003508D4">
              <w:rPr>
                <w:rFonts w:ascii="Calibri" w:hAnsi="Calibri" w:cs="Calibri"/>
              </w:rPr>
              <w:t> </w:t>
            </w:r>
            <w:r w:rsidRPr="00103A10">
              <w:t>mm, class 12 PVC. Distribution orifice diameter is typically 3</w:t>
            </w:r>
            <w:r w:rsidR="003508D4">
              <w:rPr>
                <w:rFonts w:ascii="Calibri" w:hAnsi="Calibri" w:cs="Calibri"/>
              </w:rPr>
              <w:t> </w:t>
            </w:r>
            <w:r w:rsidRPr="00103A10">
              <w:t>mm</w:t>
            </w:r>
            <w:r w:rsidRPr="005367E6">
              <w:t>, however, can be subject to hydraulic design. This pipe is installed with orifice direction facing up.</w:t>
            </w:r>
          </w:p>
          <w:p w14:paraId="24EB0E8E" w14:textId="77777777" w:rsidR="005367E6" w:rsidRPr="005367E6" w:rsidRDefault="005367E6" w:rsidP="003C6937">
            <w:pPr>
              <w:pStyle w:val="Tabletextdotpoint"/>
            </w:pPr>
            <w:r w:rsidRPr="00103A10">
              <w:t>Each lateral end to be fitted with flush valve or similar.</w:t>
            </w:r>
          </w:p>
        </w:tc>
      </w:tr>
      <w:tr w:rsidR="005367E6" w:rsidRPr="00103A10" w14:paraId="37DF666F" w14:textId="77777777" w:rsidTr="007741F2">
        <w:tc>
          <w:tcPr>
            <w:tcW w:w="5000" w:type="pct"/>
          </w:tcPr>
          <w:p w14:paraId="7D0B5C43" w14:textId="673DF7BA" w:rsidR="005367E6" w:rsidRPr="005367E6" w:rsidRDefault="005367E6" w:rsidP="007741F2">
            <w:pPr>
              <w:pStyle w:val="Tabletext"/>
            </w:pPr>
            <w:r w:rsidRPr="005367E6">
              <w:lastRenderedPageBreak/>
              <w:t xml:space="preserve">LPED systems typically require multiple hydraulic zones consisting of one or more laterals. The preferred dosing method to each zone is an automatic sequencing valve. The valve should be installed according to the manufacturer’s instructions. As a rule, the valve is located close to the pump to maximise the pressure at the valve to help ensure the sequencing action is activated. An automatic sequencing valve may be </w:t>
            </w:r>
            <w:proofErr w:type="gramStart"/>
            <w:r w:rsidR="00A3231C" w:rsidRPr="005367E6">
              <w:t>used</w:t>
            </w:r>
            <w:r w:rsidR="00A003DC">
              <w:t>,</w:t>
            </w:r>
            <w:proofErr w:type="gramEnd"/>
            <w:r w:rsidRPr="005367E6">
              <w:t xml:space="preserve"> however, caution should be taken with primary treated effluent due to potential blocking of the valve. Check with the valve manufacturer to confirm effluent quality criteria and suitability.</w:t>
            </w:r>
          </w:p>
        </w:tc>
      </w:tr>
      <w:tr w:rsidR="005367E6" w:rsidRPr="00103A10" w14:paraId="3A5F5085" w14:textId="77777777" w:rsidTr="007741F2">
        <w:tc>
          <w:tcPr>
            <w:tcW w:w="5000" w:type="pct"/>
          </w:tcPr>
          <w:p w14:paraId="10697FFA" w14:textId="77777777" w:rsidR="005367E6" w:rsidRPr="005367E6" w:rsidRDefault="005367E6" w:rsidP="007741F2">
            <w:pPr>
              <w:pStyle w:val="Tabletext"/>
            </w:pPr>
            <w:r w:rsidRPr="005367E6">
              <w:t xml:space="preserve">A suitable non-return valve should be installed into the supply pipework to minimise effluent returning to the </w:t>
            </w:r>
            <w:proofErr w:type="spellStart"/>
            <w:r w:rsidRPr="005367E6">
              <w:t>pumpwell</w:t>
            </w:r>
            <w:proofErr w:type="spellEnd"/>
            <w:r w:rsidRPr="005367E6">
              <w:t xml:space="preserve"> or lower hydraulic zones.</w:t>
            </w:r>
          </w:p>
        </w:tc>
      </w:tr>
      <w:tr w:rsidR="005367E6" w:rsidRPr="00D44829" w14:paraId="344122D8" w14:textId="77777777" w:rsidTr="3BC91AD2">
        <w:tc>
          <w:tcPr>
            <w:tcW w:w="5000" w:type="pct"/>
            <w:shd w:val="clear" w:color="auto" w:fill="D9D9D9" w:themeFill="background2" w:themeFillShade="D9"/>
          </w:tcPr>
          <w:p w14:paraId="75A0C8B8" w14:textId="77777777" w:rsidR="005367E6" w:rsidRPr="00D44829" w:rsidRDefault="005367E6" w:rsidP="007741F2">
            <w:pPr>
              <w:pStyle w:val="Tabletext"/>
              <w:rPr>
                <w:rStyle w:val="Bold"/>
              </w:rPr>
            </w:pPr>
            <w:r w:rsidRPr="00D44829">
              <w:rPr>
                <w:rStyle w:val="Bold"/>
              </w:rPr>
              <w:t>Testing</w:t>
            </w:r>
          </w:p>
        </w:tc>
      </w:tr>
      <w:tr w:rsidR="005367E6" w:rsidRPr="00103A10" w14:paraId="38391A87" w14:textId="77777777" w:rsidTr="007741F2">
        <w:tc>
          <w:tcPr>
            <w:tcW w:w="5000" w:type="pct"/>
          </w:tcPr>
          <w:p w14:paraId="41E296CE" w14:textId="77777777" w:rsidR="005367E6" w:rsidRPr="005367E6" w:rsidRDefault="005367E6" w:rsidP="007741F2">
            <w:pPr>
              <w:pStyle w:val="Tabletext"/>
            </w:pPr>
            <w:r w:rsidRPr="005367E6">
              <w:t>Pre-testing activities:</w:t>
            </w:r>
          </w:p>
          <w:p w14:paraId="2CC02A9D" w14:textId="77777777" w:rsidR="005367E6" w:rsidRPr="005367E6" w:rsidRDefault="005367E6" w:rsidP="001D7153">
            <w:pPr>
              <w:pStyle w:val="Tabletextdotpoint"/>
            </w:pPr>
            <w:r w:rsidRPr="00103A10">
              <w:t xml:space="preserve">Ensure </w:t>
            </w:r>
            <w:r w:rsidRPr="005367E6">
              <w:t xml:space="preserve">the treatment plant </w:t>
            </w:r>
            <w:proofErr w:type="spellStart"/>
            <w:r w:rsidRPr="005367E6">
              <w:t>pumpwell</w:t>
            </w:r>
            <w:proofErr w:type="spellEnd"/>
            <w:r w:rsidRPr="005367E6">
              <w:t xml:space="preserve"> contains enough water for testing activities.</w:t>
            </w:r>
          </w:p>
          <w:p w14:paraId="632F9157" w14:textId="77777777" w:rsidR="005367E6" w:rsidRPr="005367E6" w:rsidRDefault="005367E6" w:rsidP="001D7153">
            <w:pPr>
              <w:pStyle w:val="Tabletextdotpoint"/>
            </w:pPr>
            <w:r w:rsidRPr="00103A10">
              <w:t>Ensure a power supply is available to the treatment plant.</w:t>
            </w:r>
          </w:p>
          <w:p w14:paraId="32E79B4F" w14:textId="77777777" w:rsidR="005367E6" w:rsidRPr="005367E6" w:rsidRDefault="005367E6" w:rsidP="001D7153">
            <w:pPr>
              <w:pStyle w:val="Tabletextdotpoint"/>
            </w:pPr>
            <w:r w:rsidRPr="00103A10">
              <w:t>Ensure flush valves are open. This allows for the flushing of</w:t>
            </w:r>
            <w:r w:rsidRPr="005367E6">
              <w:t xml:space="preserve"> debris and visual indication of pump operation.</w:t>
            </w:r>
          </w:p>
          <w:p w14:paraId="7A3E0455" w14:textId="77777777" w:rsidR="005367E6" w:rsidRPr="005367E6" w:rsidRDefault="005367E6" w:rsidP="001D7153">
            <w:pPr>
              <w:pStyle w:val="Tabletextdotpoint"/>
            </w:pPr>
            <w:r w:rsidRPr="00103A10">
              <w:t xml:space="preserve">Operate pump to charge laterals. </w:t>
            </w:r>
            <w:r w:rsidRPr="005367E6">
              <w:t>Note: laterals are tested prior to fitting the outer distribution pipe or orifice cap).</w:t>
            </w:r>
          </w:p>
        </w:tc>
      </w:tr>
      <w:tr w:rsidR="005367E6" w:rsidRPr="00103A10" w14:paraId="2D860BD6" w14:textId="77777777" w:rsidTr="3BC91AD2">
        <w:tc>
          <w:tcPr>
            <w:tcW w:w="5000" w:type="pct"/>
            <w:tcBorders>
              <w:bottom w:val="single" w:sz="4" w:space="0" w:color="005FB4" w:themeColor="accent2"/>
            </w:tcBorders>
          </w:tcPr>
          <w:p w14:paraId="01BB8B62" w14:textId="77777777" w:rsidR="005367E6" w:rsidRPr="005367E6" w:rsidRDefault="005367E6" w:rsidP="007741F2">
            <w:pPr>
              <w:pStyle w:val="Tabletext"/>
            </w:pPr>
            <w:r w:rsidRPr="005367E6">
              <w:t>Visual observations:</w:t>
            </w:r>
          </w:p>
          <w:p w14:paraId="12DED604" w14:textId="77777777" w:rsidR="005367E6" w:rsidRPr="005367E6" w:rsidRDefault="005367E6" w:rsidP="006A5EA5">
            <w:pPr>
              <w:pStyle w:val="Tabletextdotpoint"/>
            </w:pPr>
            <w:r w:rsidRPr="00103A10">
              <w:t>Check flush valves for discharge of water. Close valves when debris has been flushed to pressurise the system.</w:t>
            </w:r>
          </w:p>
          <w:p w14:paraId="09C51FC4" w14:textId="53AE5914" w:rsidR="005367E6" w:rsidRPr="005367E6" w:rsidRDefault="005367E6" w:rsidP="006A5EA5">
            <w:pPr>
              <w:pStyle w:val="Tabletextdotpoint"/>
            </w:pPr>
            <w:r w:rsidRPr="00103A10">
              <w:t xml:space="preserve">Check orifice squirt height along each lateral </w:t>
            </w:r>
            <w:r w:rsidRPr="005367E6">
              <w:t>being tested for evenness of squirt height. Assess squirt height against the design criteria. As a rule, a typical squirt height is 0.9–1.2</w:t>
            </w:r>
            <w:r w:rsidR="00451141">
              <w:rPr>
                <w:rFonts w:ascii="Calibri" w:hAnsi="Calibri" w:cs="Calibri"/>
              </w:rPr>
              <w:t> </w:t>
            </w:r>
            <w:r w:rsidRPr="005367E6">
              <w:t>m with no more than 15% variation across each zone. Squirt height should be no less than 0.9</w:t>
            </w:r>
            <w:r w:rsidR="00451141">
              <w:rPr>
                <w:rFonts w:ascii="Calibri" w:hAnsi="Calibri" w:cs="Calibri"/>
              </w:rPr>
              <w:t> </w:t>
            </w:r>
            <w:r w:rsidRPr="005367E6">
              <w:t>m (equates to a residual pressure at orifice of 1.3</w:t>
            </w:r>
            <w:r w:rsidR="00451141">
              <w:rPr>
                <w:rFonts w:ascii="Calibri" w:hAnsi="Calibri" w:cs="Calibri"/>
              </w:rPr>
              <w:t> </w:t>
            </w:r>
            <w:r w:rsidRPr="005367E6">
              <w:t>m.</w:t>
            </w:r>
          </w:p>
          <w:p w14:paraId="6A60512E" w14:textId="77777777" w:rsidR="005367E6" w:rsidRPr="005367E6" w:rsidRDefault="005367E6" w:rsidP="006A5EA5">
            <w:pPr>
              <w:pStyle w:val="Tabletextdotpoint"/>
            </w:pPr>
            <w:r w:rsidRPr="00103A10">
              <w:t xml:space="preserve">Check for leaks in connections, pipework, filters, and valves. </w:t>
            </w:r>
          </w:p>
          <w:p w14:paraId="0C174DA5" w14:textId="77777777" w:rsidR="005367E6" w:rsidRPr="005367E6" w:rsidRDefault="005367E6" w:rsidP="006A5EA5">
            <w:pPr>
              <w:pStyle w:val="Tabletextdotpoint"/>
            </w:pPr>
            <w:r w:rsidRPr="00103A10">
              <w:t xml:space="preserve">Check for wetness or sogginess along each lateral/trench to ensure even </w:t>
            </w:r>
            <w:r w:rsidRPr="005367E6">
              <w:t>distribution.</w:t>
            </w:r>
          </w:p>
          <w:p w14:paraId="750A770C" w14:textId="77777777" w:rsidR="005367E6" w:rsidRPr="005367E6" w:rsidRDefault="005367E6" w:rsidP="006A5EA5">
            <w:pPr>
              <w:pStyle w:val="Tabletextdotpoint"/>
            </w:pPr>
            <w:r w:rsidRPr="00103A10">
              <w:t xml:space="preserve">To test each lateral and the automatic sequencing valve, shut off </w:t>
            </w:r>
            <w:r w:rsidRPr="005367E6">
              <w:t>the pump and allow the system to depressurise. Restart the pump and carry out checks as listed above for all laterals.</w:t>
            </w:r>
          </w:p>
        </w:tc>
      </w:tr>
      <w:tr w:rsidR="005367E6" w:rsidRPr="00103A10" w14:paraId="6B9B5F4A" w14:textId="77777777" w:rsidTr="3BC91AD2">
        <w:tc>
          <w:tcPr>
            <w:tcW w:w="5000" w:type="pct"/>
            <w:tcBorders>
              <w:top w:val="single" w:sz="4" w:space="0" w:color="005FB4" w:themeColor="accent2"/>
              <w:bottom w:val="single" w:sz="4" w:space="0" w:color="005FB4" w:themeColor="accent2"/>
            </w:tcBorders>
          </w:tcPr>
          <w:p w14:paraId="0A80C99E" w14:textId="77777777" w:rsidR="005367E6" w:rsidRPr="005367E6" w:rsidRDefault="005367E6" w:rsidP="007741F2">
            <w:pPr>
              <w:pStyle w:val="Tabletext"/>
            </w:pPr>
            <w:r w:rsidRPr="005367E6">
              <w:t>Post-testing activities:</w:t>
            </w:r>
          </w:p>
          <w:p w14:paraId="09C360B5" w14:textId="77777777" w:rsidR="005367E6" w:rsidRPr="005367E6" w:rsidRDefault="005367E6" w:rsidP="00A25C61">
            <w:pPr>
              <w:pStyle w:val="Tabletextdotpoint"/>
            </w:pPr>
            <w:r w:rsidRPr="00103A10">
              <w:t>Install outer distribution pipe or orifice caps to each dosing lateral.</w:t>
            </w:r>
          </w:p>
          <w:p w14:paraId="2761BCF9" w14:textId="77777777" w:rsidR="005367E6" w:rsidRPr="005367E6" w:rsidRDefault="005367E6" w:rsidP="00A25C61">
            <w:pPr>
              <w:pStyle w:val="Tabletextdotpoint"/>
            </w:pPr>
            <w:r w:rsidRPr="00103A10">
              <w:t xml:space="preserve">Complete construction in accordance with </w:t>
            </w:r>
            <w:r w:rsidRPr="005367E6">
              <w:t>the design and AS/NZS 1547:2012.</w:t>
            </w:r>
          </w:p>
        </w:tc>
      </w:tr>
    </w:tbl>
    <w:p w14:paraId="42A39AFC" w14:textId="77777777" w:rsidR="005367E6" w:rsidRPr="005367E6" w:rsidRDefault="005367E6" w:rsidP="00AB436E">
      <w:pPr>
        <w:pStyle w:val="Heading5"/>
        <w:spacing w:before="240"/>
      </w:pPr>
      <w:r w:rsidRPr="005367E6">
        <w:t xml:space="preserve">Pressure dosed and dose loaded </w:t>
      </w:r>
      <w:proofErr w:type="gramStart"/>
      <w:r w:rsidRPr="005367E6">
        <w:t>systems</w:t>
      </w:r>
      <w:proofErr w:type="gramEnd"/>
    </w:p>
    <w:p w14:paraId="197D8E31" w14:textId="77777777" w:rsidR="005367E6" w:rsidRPr="00103A10" w:rsidRDefault="005367E6" w:rsidP="005367E6">
      <w:r>
        <w:t>Dose</w:t>
      </w:r>
      <w:r w:rsidRPr="009F557F">
        <w:t xml:space="preserve"> loaded systems can distribute effluent by either slotted distribution pipe or a self-supporting arch, whil</w:t>
      </w:r>
      <w:r>
        <w:t>e</w:t>
      </w:r>
      <w:r w:rsidRPr="009F557F">
        <w:t xml:space="preserve"> pressure dosed trenches are supplied through an LPED pipe design. </w:t>
      </w:r>
      <w:r w:rsidRPr="00103A10">
        <w:t>This type of effluent distribution method is described in</w:t>
      </w:r>
      <w:r>
        <w:t xml:space="preserve"> </w:t>
      </w:r>
      <w:r>
        <w:fldChar w:fldCharType="begin"/>
      </w:r>
      <w:r>
        <w:instrText xml:space="preserve"> REF _Ref122604353 \r \h </w:instrText>
      </w:r>
      <w:r>
        <w:fldChar w:fldCharType="separate"/>
      </w:r>
      <w:r>
        <w:t>Appendix 2.2</w:t>
      </w:r>
      <w:r>
        <w:fldChar w:fldCharType="end"/>
      </w:r>
      <w:r>
        <w:t xml:space="preserve">. </w:t>
      </w:r>
      <w:r w:rsidRPr="00103A10">
        <w:t xml:space="preserve">Guidance on construction and testing </w:t>
      </w:r>
      <w:r>
        <w:t xml:space="preserve">for pressure dosed systems is presented in </w:t>
      </w:r>
      <w:r>
        <w:fldChar w:fldCharType="begin"/>
      </w:r>
      <w:r>
        <w:instrText xml:space="preserve"> REF _Ref121992810 \h </w:instrText>
      </w:r>
      <w:r>
        <w:fldChar w:fldCharType="separate"/>
      </w:r>
      <w:r w:rsidRPr="00103A10">
        <w:t xml:space="preserve">Table </w:t>
      </w:r>
      <w:r w:rsidRPr="005367E6">
        <w:t>40</w:t>
      </w:r>
      <w:r>
        <w:fldChar w:fldCharType="end"/>
      </w:r>
      <w:r>
        <w:t xml:space="preserve"> and </w:t>
      </w:r>
      <w:r>
        <w:fldChar w:fldCharType="begin"/>
      </w:r>
      <w:r>
        <w:instrText xml:space="preserve"> REF _Ref121992811 \h </w:instrText>
      </w:r>
      <w:r>
        <w:fldChar w:fldCharType="separate"/>
      </w:r>
      <w:r w:rsidRPr="00103A10">
        <w:t xml:space="preserve">Table </w:t>
      </w:r>
      <w:r w:rsidRPr="005367E6">
        <w:t>41</w:t>
      </w:r>
      <w:r>
        <w:fldChar w:fldCharType="end"/>
      </w:r>
      <w:r>
        <w:t xml:space="preserve"> for dose loaded systems.</w:t>
      </w:r>
    </w:p>
    <w:p w14:paraId="00C49CB6" w14:textId="77777777" w:rsidR="005367E6" w:rsidRPr="00103A10" w:rsidRDefault="005367E6" w:rsidP="006301E5">
      <w:pPr>
        <w:pStyle w:val="Caption"/>
      </w:pPr>
      <w:bookmarkStart w:id="538" w:name="_Ref121992810"/>
      <w:bookmarkStart w:id="539" w:name="_Toc121734878"/>
      <w:bookmarkStart w:id="540" w:name="_Toc167176740"/>
      <w:r w:rsidRPr="00103A10">
        <w:lastRenderedPageBreak/>
        <w:t xml:space="preserve">Table </w:t>
      </w:r>
      <w:r>
        <w:fldChar w:fldCharType="begin"/>
      </w:r>
      <w:r>
        <w:instrText>SEQ Table \* ARABIC</w:instrText>
      </w:r>
      <w:r>
        <w:fldChar w:fldCharType="separate"/>
      </w:r>
      <w:r w:rsidRPr="005367E6">
        <w:t>40</w:t>
      </w:r>
      <w:r>
        <w:fldChar w:fldCharType="end"/>
      </w:r>
      <w:bookmarkEnd w:id="538"/>
      <w:r w:rsidRPr="00103A10">
        <w:t xml:space="preserve"> </w:t>
      </w:r>
      <w:r>
        <w:t>:</w:t>
      </w:r>
      <w:r w:rsidRPr="00103A10">
        <w:t xml:space="preserve">Pressure </w:t>
      </w:r>
      <w:r>
        <w:t>d</w:t>
      </w:r>
      <w:r w:rsidRPr="00103A10">
        <w:t xml:space="preserve">osed </w:t>
      </w:r>
      <w:r>
        <w:t>–</w:t>
      </w:r>
      <w:r w:rsidRPr="00103A10">
        <w:t xml:space="preserve"> </w:t>
      </w:r>
      <w:r>
        <w:t>c</w:t>
      </w:r>
      <w:r w:rsidRPr="00103A10">
        <w:t xml:space="preserve">onstruction and </w:t>
      </w:r>
      <w:r>
        <w:t>t</w:t>
      </w:r>
      <w:r w:rsidRPr="00103A10">
        <w:t xml:space="preserve">esting </w:t>
      </w:r>
      <w:bookmarkEnd w:id="539"/>
      <w:proofErr w:type="gramStart"/>
      <w:r>
        <w:t>g</w:t>
      </w:r>
      <w:r w:rsidRPr="00103A10">
        <w:t>uidance</w:t>
      </w:r>
      <w:bookmarkEnd w:id="540"/>
      <w:proofErr w:type="gramEnd"/>
    </w:p>
    <w:tbl>
      <w:tblPr>
        <w:tblStyle w:val="Blank"/>
        <w:tblW w:w="5000" w:type="pct"/>
        <w:tblBorders>
          <w:insideH w:val="single" w:sz="4" w:space="0" w:color="005FB4"/>
        </w:tblBorders>
        <w:tblCellMar>
          <w:top w:w="113" w:type="dxa"/>
          <w:left w:w="28" w:type="dxa"/>
          <w:bottom w:w="113" w:type="dxa"/>
          <w:right w:w="85" w:type="dxa"/>
        </w:tblCellMar>
        <w:tblLook w:val="04A0" w:firstRow="1" w:lastRow="0" w:firstColumn="1" w:lastColumn="0" w:noHBand="0" w:noVBand="1"/>
      </w:tblPr>
      <w:tblGrid>
        <w:gridCol w:w="10204"/>
      </w:tblGrid>
      <w:tr w:rsidR="005367E6" w:rsidRPr="004739B0" w14:paraId="0B7A5D4B" w14:textId="77777777" w:rsidTr="004E4299">
        <w:trPr>
          <w:tblHeader/>
        </w:trPr>
        <w:tc>
          <w:tcPr>
            <w:tcW w:w="5000" w:type="pct"/>
          </w:tcPr>
          <w:p w14:paraId="11BC9A5B" w14:textId="77777777" w:rsidR="005367E6" w:rsidRPr="004739B0" w:rsidRDefault="005367E6" w:rsidP="004E4299">
            <w:pPr>
              <w:pStyle w:val="Tabletext"/>
              <w:rPr>
                <w:rStyle w:val="CharacterStyle-Blue"/>
              </w:rPr>
            </w:pPr>
            <w:r w:rsidRPr="004739B0">
              <w:rPr>
                <w:rStyle w:val="CharacterStyle-Blue"/>
              </w:rPr>
              <w:t>Pressure dosed systems</w:t>
            </w:r>
          </w:p>
        </w:tc>
      </w:tr>
      <w:tr w:rsidR="005367E6" w:rsidRPr="004E4299" w14:paraId="3F85754E" w14:textId="77777777" w:rsidTr="3BC91AD2">
        <w:tc>
          <w:tcPr>
            <w:tcW w:w="5000" w:type="pct"/>
            <w:shd w:val="clear" w:color="auto" w:fill="D9D9D9" w:themeFill="background2" w:themeFillShade="D9"/>
          </w:tcPr>
          <w:p w14:paraId="7059C91E" w14:textId="77777777" w:rsidR="005367E6" w:rsidRPr="004E4299" w:rsidRDefault="005367E6" w:rsidP="004E4299">
            <w:pPr>
              <w:pStyle w:val="Tabletext"/>
              <w:rPr>
                <w:rStyle w:val="Bold"/>
              </w:rPr>
            </w:pPr>
            <w:r w:rsidRPr="004E4299">
              <w:rPr>
                <w:rStyle w:val="Bold"/>
              </w:rPr>
              <w:t>Equipment and construction</w:t>
            </w:r>
          </w:p>
        </w:tc>
      </w:tr>
      <w:tr w:rsidR="005367E6" w:rsidRPr="00103A10" w14:paraId="219EFA85" w14:textId="77777777" w:rsidTr="004E4299">
        <w:tc>
          <w:tcPr>
            <w:tcW w:w="5000" w:type="pct"/>
          </w:tcPr>
          <w:p w14:paraId="7DF1F4B1" w14:textId="77777777" w:rsidR="005367E6" w:rsidRPr="005367E6" w:rsidRDefault="005367E6" w:rsidP="004E4299">
            <w:pPr>
              <w:pStyle w:val="Tabletext"/>
            </w:pPr>
            <w:r w:rsidRPr="005367E6">
              <w:t>Pressure dosed system distribution pipework typically consists of:</w:t>
            </w:r>
          </w:p>
          <w:p w14:paraId="464535D1" w14:textId="01893683" w:rsidR="005367E6" w:rsidRPr="005367E6" w:rsidRDefault="005367E6" w:rsidP="008A1800">
            <w:pPr>
              <w:pStyle w:val="Tabletextdotpoint"/>
            </w:pPr>
            <w:r w:rsidRPr="00103A10">
              <w:t>Outer pipe (distribution): nominal diameter of 90</w:t>
            </w:r>
            <w:r w:rsidRPr="005367E6">
              <w:t>–100</w:t>
            </w:r>
            <w:r w:rsidR="00F22BCC">
              <w:rPr>
                <w:rFonts w:ascii="Calibri" w:hAnsi="Calibri" w:cs="Calibri"/>
              </w:rPr>
              <w:t> </w:t>
            </w:r>
            <w:r w:rsidRPr="005367E6">
              <w:t>mm uPVC slotted/drilled or alternatively 100</w:t>
            </w:r>
            <w:r w:rsidR="00F22BCC">
              <w:rPr>
                <w:rFonts w:ascii="Calibri" w:hAnsi="Calibri" w:cs="Calibri"/>
              </w:rPr>
              <w:t> </w:t>
            </w:r>
            <w:r w:rsidRPr="005367E6">
              <w:t xml:space="preserve">mm agricultural line (un-socked). This pipe is installed with slots or orifice direction facing down. An alternative approach is to use self-supporting arch with the inner pipe installed within the centre of the arch.  </w:t>
            </w:r>
          </w:p>
          <w:p w14:paraId="682E7528" w14:textId="33305756" w:rsidR="005367E6" w:rsidRPr="005367E6" w:rsidRDefault="005367E6" w:rsidP="008A1800">
            <w:pPr>
              <w:pStyle w:val="Tabletextdotpoint"/>
            </w:pPr>
            <w:r w:rsidRPr="00103A10">
              <w:t>Inner pipe (dosing): nominal diameter of DN25</w:t>
            </w:r>
            <w:r w:rsidR="005D23B2">
              <w:t>-50</w:t>
            </w:r>
            <w:r w:rsidR="00F22BCC">
              <w:rPr>
                <w:rFonts w:ascii="Calibri" w:hAnsi="Calibri" w:cs="Calibri"/>
              </w:rPr>
              <w:t> </w:t>
            </w:r>
            <w:r w:rsidRPr="00103A10">
              <w:t>mm, class 12 PVC. Distribution orifice diameter is typically 3</w:t>
            </w:r>
            <w:r w:rsidR="00F22BCC">
              <w:rPr>
                <w:rFonts w:ascii="Calibri" w:hAnsi="Calibri" w:cs="Calibri"/>
              </w:rPr>
              <w:t> </w:t>
            </w:r>
            <w:r w:rsidRPr="00103A10">
              <w:t>mm</w:t>
            </w:r>
            <w:r w:rsidRPr="005367E6">
              <w:t>, however, can be subject to hydraulic design. This pipe is installed with orifice direction facing up.</w:t>
            </w:r>
          </w:p>
          <w:p w14:paraId="59515E64" w14:textId="77777777" w:rsidR="005367E6" w:rsidRPr="005367E6" w:rsidRDefault="005367E6" w:rsidP="008A1800">
            <w:pPr>
              <w:pStyle w:val="Tabletextdotpoint"/>
            </w:pPr>
            <w:r w:rsidRPr="00103A10">
              <w:t>Each lateral end to be fitted with flush valve or similar.</w:t>
            </w:r>
          </w:p>
        </w:tc>
      </w:tr>
      <w:tr w:rsidR="005367E6" w:rsidRPr="00103A10" w14:paraId="1CDC300B" w14:textId="77777777" w:rsidTr="004E4299">
        <w:tc>
          <w:tcPr>
            <w:tcW w:w="5000" w:type="pct"/>
          </w:tcPr>
          <w:p w14:paraId="6AFD9223" w14:textId="21CB3912" w:rsidR="005367E6" w:rsidRPr="005367E6" w:rsidRDefault="005367E6" w:rsidP="004E4299">
            <w:pPr>
              <w:pStyle w:val="Tabletext"/>
            </w:pPr>
            <w:r w:rsidRPr="005367E6">
              <w:t xml:space="preserve">Pressure dosed distribution pipework is typically divided into multiple hydraulic zones consisting of one or more laterals. The preferred dosing method to each zone is with an automatic sequencing valve. The valve should be installed according to manufacturer’s instructions. As a rule of </w:t>
            </w:r>
            <w:r w:rsidR="00A3231C" w:rsidRPr="005367E6">
              <w:t>thumb,</w:t>
            </w:r>
            <w:r w:rsidRPr="005367E6">
              <w:t xml:space="preserve"> the valve is located close to the pump to maximise the pressure at the valve to help ensure the sequencing action is activated. While automatic sequencing valves are typically used with secondary effluent they can be used with primary treated effluent, acknowledging however, that the valve may require additional maintenance. Check with the valve manufacturer to confirm effluent quality criteria and suitability.</w:t>
            </w:r>
          </w:p>
        </w:tc>
      </w:tr>
      <w:tr w:rsidR="005367E6" w:rsidRPr="00103A10" w14:paraId="1BA5D88F" w14:textId="77777777" w:rsidTr="004E4299">
        <w:tc>
          <w:tcPr>
            <w:tcW w:w="5000" w:type="pct"/>
          </w:tcPr>
          <w:p w14:paraId="462BDC0E" w14:textId="77777777" w:rsidR="005367E6" w:rsidRPr="005367E6" w:rsidRDefault="005367E6" w:rsidP="004E4299">
            <w:pPr>
              <w:pStyle w:val="Tabletext"/>
            </w:pPr>
            <w:r w:rsidRPr="005367E6">
              <w:t xml:space="preserve">A suitable non-return valve should be installed into the supply pipework to minimise effluent returning to the </w:t>
            </w:r>
            <w:proofErr w:type="spellStart"/>
            <w:r w:rsidRPr="005367E6">
              <w:t>pumpwell</w:t>
            </w:r>
            <w:proofErr w:type="spellEnd"/>
            <w:r w:rsidRPr="005367E6">
              <w:t xml:space="preserve"> or any lower hydraulic zones.</w:t>
            </w:r>
          </w:p>
        </w:tc>
      </w:tr>
      <w:tr w:rsidR="005367E6" w:rsidRPr="004E4299" w14:paraId="57176540" w14:textId="77777777" w:rsidTr="3BC91AD2">
        <w:tc>
          <w:tcPr>
            <w:tcW w:w="5000" w:type="pct"/>
            <w:shd w:val="clear" w:color="auto" w:fill="D9D9D9" w:themeFill="background2" w:themeFillShade="D9"/>
          </w:tcPr>
          <w:p w14:paraId="4471A6C3" w14:textId="77777777" w:rsidR="005367E6" w:rsidRPr="004E4299" w:rsidRDefault="005367E6" w:rsidP="004E4299">
            <w:pPr>
              <w:pStyle w:val="Tabletext"/>
              <w:rPr>
                <w:rStyle w:val="Bold"/>
              </w:rPr>
            </w:pPr>
            <w:r w:rsidRPr="004E4299">
              <w:rPr>
                <w:rStyle w:val="Bold"/>
              </w:rPr>
              <w:t>Testing</w:t>
            </w:r>
          </w:p>
        </w:tc>
      </w:tr>
      <w:tr w:rsidR="005367E6" w:rsidRPr="00103A10" w14:paraId="6200A2BC" w14:textId="77777777" w:rsidTr="004E4299">
        <w:tc>
          <w:tcPr>
            <w:tcW w:w="5000" w:type="pct"/>
          </w:tcPr>
          <w:p w14:paraId="37941CFF" w14:textId="77777777" w:rsidR="005367E6" w:rsidRPr="005367E6" w:rsidRDefault="005367E6" w:rsidP="004E4299">
            <w:pPr>
              <w:pStyle w:val="Tabletext"/>
            </w:pPr>
            <w:r w:rsidRPr="005367E6">
              <w:t>Pre-testing activities:</w:t>
            </w:r>
          </w:p>
          <w:p w14:paraId="482926D2" w14:textId="77777777" w:rsidR="005367E6" w:rsidRPr="005367E6" w:rsidRDefault="005367E6" w:rsidP="00326483">
            <w:pPr>
              <w:pStyle w:val="Tabletextdotpoint"/>
            </w:pPr>
            <w:r w:rsidRPr="00103A10">
              <w:t xml:space="preserve">Ensure treatment plant </w:t>
            </w:r>
            <w:proofErr w:type="spellStart"/>
            <w:r w:rsidRPr="00103A10">
              <w:t>pumpwell</w:t>
            </w:r>
            <w:proofErr w:type="spellEnd"/>
            <w:r w:rsidRPr="00103A10">
              <w:t xml:space="preserve"> contains </w:t>
            </w:r>
            <w:r w:rsidRPr="005367E6">
              <w:t>enough water for testing activities.</w:t>
            </w:r>
          </w:p>
          <w:p w14:paraId="6DC32B5D" w14:textId="77777777" w:rsidR="005367E6" w:rsidRPr="005367E6" w:rsidRDefault="005367E6" w:rsidP="00326483">
            <w:pPr>
              <w:pStyle w:val="Tabletextdotpoint"/>
            </w:pPr>
            <w:r w:rsidRPr="00103A10">
              <w:t xml:space="preserve">Ensure a power </w:t>
            </w:r>
            <w:r w:rsidRPr="005367E6">
              <w:t>supply is available to the treatment plant.</w:t>
            </w:r>
          </w:p>
          <w:p w14:paraId="73639042" w14:textId="77777777" w:rsidR="005367E6" w:rsidRPr="005367E6" w:rsidRDefault="005367E6" w:rsidP="00326483">
            <w:pPr>
              <w:pStyle w:val="Tabletextdotpoint"/>
            </w:pPr>
            <w:r w:rsidRPr="00103A10">
              <w:t>Ensure flush valves are open. This allows for the flushing of debris and visual indication of pump operation.</w:t>
            </w:r>
          </w:p>
          <w:p w14:paraId="4DA22F62" w14:textId="77777777" w:rsidR="005367E6" w:rsidRPr="005367E6" w:rsidRDefault="005367E6" w:rsidP="00326483">
            <w:pPr>
              <w:pStyle w:val="Tabletextdotpoint"/>
            </w:pPr>
            <w:r w:rsidRPr="00103A10">
              <w:t xml:space="preserve">Operate </w:t>
            </w:r>
            <w:r w:rsidRPr="005367E6">
              <w:t>the pump to charge laterals. Note: laterals are tested prior to fitting the outer distribution pipe/arch.</w:t>
            </w:r>
          </w:p>
        </w:tc>
      </w:tr>
      <w:tr w:rsidR="005367E6" w:rsidRPr="00103A10" w14:paraId="06EE5EF6" w14:textId="77777777" w:rsidTr="3BC91AD2">
        <w:tc>
          <w:tcPr>
            <w:tcW w:w="5000" w:type="pct"/>
            <w:tcBorders>
              <w:bottom w:val="single" w:sz="4" w:space="0" w:color="005FB4" w:themeColor="accent2"/>
            </w:tcBorders>
          </w:tcPr>
          <w:p w14:paraId="4D6FE1DC" w14:textId="77777777" w:rsidR="005367E6" w:rsidRPr="005367E6" w:rsidRDefault="005367E6" w:rsidP="004E4299">
            <w:pPr>
              <w:pStyle w:val="Tabletext"/>
            </w:pPr>
            <w:r w:rsidRPr="005367E6">
              <w:t>Visual observations:</w:t>
            </w:r>
          </w:p>
          <w:p w14:paraId="58388D69" w14:textId="77777777" w:rsidR="005367E6" w:rsidRPr="005367E6" w:rsidRDefault="005367E6" w:rsidP="00326483">
            <w:pPr>
              <w:pStyle w:val="Tabletextdotpoint"/>
            </w:pPr>
            <w:r w:rsidRPr="00103A10">
              <w:t>Check flush valves for discharge of water. Close valves when debris has been flushed to pressurise the system.</w:t>
            </w:r>
          </w:p>
          <w:p w14:paraId="0C95E2D8" w14:textId="4BD477AA" w:rsidR="005367E6" w:rsidRPr="005367E6" w:rsidRDefault="005367E6" w:rsidP="00326483">
            <w:pPr>
              <w:pStyle w:val="Tabletextdotpoint"/>
            </w:pPr>
            <w:r w:rsidRPr="00103A10">
              <w:t xml:space="preserve">Check orifice squirt height along each lateral </w:t>
            </w:r>
            <w:r w:rsidRPr="005367E6">
              <w:t>being tested for evenness of spray and height. Assess squirt height against design criteria. As a rule, a typical squirt height is 0.9–1.2</w:t>
            </w:r>
            <w:r w:rsidR="001E03D6">
              <w:rPr>
                <w:rFonts w:ascii="Calibri" w:hAnsi="Calibri" w:cs="Calibri"/>
              </w:rPr>
              <w:t> </w:t>
            </w:r>
            <w:r w:rsidRPr="005367E6">
              <w:t>m with no more than 15% variation across each zone. Squirt height should be no less than 0.9</w:t>
            </w:r>
            <w:r w:rsidR="001E03D6">
              <w:rPr>
                <w:rFonts w:ascii="Calibri" w:hAnsi="Calibri" w:cs="Calibri"/>
              </w:rPr>
              <w:t> </w:t>
            </w:r>
            <w:r w:rsidRPr="005367E6">
              <w:t>m (equates to a residual pressure at orifice of 1.3</w:t>
            </w:r>
            <w:r w:rsidR="001E03D6">
              <w:rPr>
                <w:rFonts w:ascii="Calibri" w:hAnsi="Calibri" w:cs="Calibri"/>
              </w:rPr>
              <w:t> </w:t>
            </w:r>
            <w:r w:rsidRPr="005367E6">
              <w:t>m).</w:t>
            </w:r>
          </w:p>
          <w:p w14:paraId="6D2C28F2" w14:textId="77777777" w:rsidR="005367E6" w:rsidRPr="005367E6" w:rsidRDefault="005367E6" w:rsidP="00326483">
            <w:pPr>
              <w:pStyle w:val="Tabletextdotpoint"/>
            </w:pPr>
            <w:r w:rsidRPr="00103A10">
              <w:t xml:space="preserve">Check for leaks in connections, pipework, </w:t>
            </w:r>
            <w:proofErr w:type="gramStart"/>
            <w:r w:rsidRPr="00103A10">
              <w:t>filters</w:t>
            </w:r>
            <w:proofErr w:type="gramEnd"/>
            <w:r w:rsidRPr="00103A10">
              <w:t xml:space="preserve"> and valves.</w:t>
            </w:r>
          </w:p>
          <w:p w14:paraId="522BB9C2" w14:textId="77777777" w:rsidR="005367E6" w:rsidRPr="005367E6" w:rsidRDefault="005367E6" w:rsidP="00326483">
            <w:pPr>
              <w:pStyle w:val="Tabletextdotpoint"/>
            </w:pPr>
            <w:r w:rsidRPr="00103A10">
              <w:t>Check for wetness or sogginess along each lateral/trench to ensure even distribution.</w:t>
            </w:r>
          </w:p>
          <w:p w14:paraId="72822C67" w14:textId="77777777" w:rsidR="005367E6" w:rsidRPr="005367E6" w:rsidRDefault="005367E6" w:rsidP="00F42188">
            <w:pPr>
              <w:pStyle w:val="Tabletextdotpoint"/>
            </w:pPr>
            <w:r w:rsidRPr="00103A10">
              <w:lastRenderedPageBreak/>
              <w:t>To test each zone and the automatic sequencing valve, shut off</w:t>
            </w:r>
            <w:r w:rsidRPr="005367E6">
              <w:t xml:space="preserve"> the pump and allow the system to depressurise. Restart the pump and carry out checks as listed above for all zones.</w:t>
            </w:r>
          </w:p>
        </w:tc>
      </w:tr>
      <w:tr w:rsidR="005367E6" w:rsidRPr="00103A10" w14:paraId="0811AE8F" w14:textId="77777777" w:rsidTr="3BC91AD2">
        <w:tc>
          <w:tcPr>
            <w:tcW w:w="5000" w:type="pct"/>
            <w:tcBorders>
              <w:top w:val="single" w:sz="4" w:space="0" w:color="005FB4" w:themeColor="accent2"/>
              <w:bottom w:val="single" w:sz="4" w:space="0" w:color="005FB4" w:themeColor="accent2"/>
            </w:tcBorders>
          </w:tcPr>
          <w:p w14:paraId="01BDBA72" w14:textId="77777777" w:rsidR="005367E6" w:rsidRPr="005367E6" w:rsidRDefault="005367E6" w:rsidP="004E4299">
            <w:pPr>
              <w:pStyle w:val="Tabletext"/>
            </w:pPr>
            <w:r w:rsidRPr="005367E6">
              <w:lastRenderedPageBreak/>
              <w:t>Post-testing activities:</w:t>
            </w:r>
          </w:p>
          <w:p w14:paraId="66A647EE" w14:textId="77777777" w:rsidR="005367E6" w:rsidRPr="005367E6" w:rsidRDefault="005367E6" w:rsidP="00F42188">
            <w:pPr>
              <w:pStyle w:val="Tabletextdotpoint"/>
            </w:pPr>
            <w:r w:rsidRPr="00103A10">
              <w:t>Install outer distribution pipe/arch to each dosing lateral.</w:t>
            </w:r>
          </w:p>
          <w:p w14:paraId="14226F3A" w14:textId="77777777" w:rsidR="005367E6" w:rsidRPr="005367E6" w:rsidRDefault="005367E6" w:rsidP="00F42188">
            <w:pPr>
              <w:pStyle w:val="Tabletextdotpoint"/>
            </w:pPr>
            <w:r w:rsidRPr="00103A10">
              <w:t xml:space="preserve">Complete construction in accordance with design and </w:t>
            </w:r>
            <w:r w:rsidRPr="005367E6">
              <w:t>AS/NZS 1547:2012.</w:t>
            </w:r>
          </w:p>
        </w:tc>
      </w:tr>
    </w:tbl>
    <w:p w14:paraId="2962570D" w14:textId="77777777" w:rsidR="005367E6" w:rsidRPr="005367E6" w:rsidRDefault="005367E6" w:rsidP="00F42188">
      <w:pPr>
        <w:pStyle w:val="Caption"/>
        <w:spacing w:before="240"/>
      </w:pPr>
      <w:bookmarkStart w:id="541" w:name="_Ref121992811"/>
      <w:bookmarkStart w:id="542" w:name="_Toc121734879"/>
      <w:bookmarkStart w:id="543" w:name="_Toc167176741"/>
      <w:r w:rsidRPr="00103A10">
        <w:t xml:space="preserve">Table </w:t>
      </w:r>
      <w:r w:rsidRPr="005367E6">
        <w:fldChar w:fldCharType="begin"/>
      </w:r>
      <w:r w:rsidRPr="005367E6">
        <w:instrText>SEQ Table \* ARABIC</w:instrText>
      </w:r>
      <w:r w:rsidRPr="005367E6">
        <w:fldChar w:fldCharType="separate"/>
      </w:r>
      <w:r w:rsidRPr="005367E6">
        <w:t>41</w:t>
      </w:r>
      <w:r w:rsidRPr="005367E6">
        <w:fldChar w:fldCharType="end"/>
      </w:r>
      <w:bookmarkEnd w:id="541"/>
      <w:r w:rsidRPr="005367E6">
        <w:t xml:space="preserve">: Dose loaded systems – construction and testing </w:t>
      </w:r>
      <w:bookmarkEnd w:id="542"/>
      <w:proofErr w:type="gramStart"/>
      <w:r w:rsidRPr="005367E6">
        <w:t>guidance</w:t>
      </w:r>
      <w:bookmarkEnd w:id="543"/>
      <w:proofErr w:type="gramEnd"/>
    </w:p>
    <w:tbl>
      <w:tblPr>
        <w:tblStyle w:val="Blank"/>
        <w:tblW w:w="5000" w:type="pct"/>
        <w:tblBorders>
          <w:bottom w:val="single" w:sz="4" w:space="0" w:color="005FB4"/>
          <w:insideH w:val="single" w:sz="4" w:space="0" w:color="005FB4"/>
        </w:tblBorders>
        <w:tblCellMar>
          <w:top w:w="113" w:type="dxa"/>
          <w:left w:w="28" w:type="dxa"/>
          <w:bottom w:w="113" w:type="dxa"/>
          <w:right w:w="85" w:type="dxa"/>
        </w:tblCellMar>
        <w:tblLook w:val="04A0" w:firstRow="1" w:lastRow="0" w:firstColumn="1" w:lastColumn="0" w:noHBand="0" w:noVBand="1"/>
      </w:tblPr>
      <w:tblGrid>
        <w:gridCol w:w="10204"/>
      </w:tblGrid>
      <w:tr w:rsidR="005367E6" w:rsidRPr="0075115C" w14:paraId="22899901" w14:textId="77777777" w:rsidTr="00F42188">
        <w:trPr>
          <w:tblHeader/>
        </w:trPr>
        <w:tc>
          <w:tcPr>
            <w:tcW w:w="5000" w:type="pct"/>
          </w:tcPr>
          <w:p w14:paraId="3CB262EB" w14:textId="77777777" w:rsidR="005367E6" w:rsidRPr="0075115C" w:rsidRDefault="005367E6" w:rsidP="00F42188">
            <w:pPr>
              <w:pStyle w:val="Tabletext"/>
              <w:rPr>
                <w:rStyle w:val="CharacterStyle-Blue"/>
              </w:rPr>
            </w:pPr>
            <w:r w:rsidRPr="0075115C">
              <w:rPr>
                <w:rStyle w:val="CharacterStyle-Blue"/>
              </w:rPr>
              <w:t>Dose loaded systems</w:t>
            </w:r>
          </w:p>
        </w:tc>
      </w:tr>
      <w:tr w:rsidR="005367E6" w:rsidRPr="00F42188" w14:paraId="35C654D8" w14:textId="77777777" w:rsidTr="3BC91AD2">
        <w:tc>
          <w:tcPr>
            <w:tcW w:w="5000" w:type="pct"/>
            <w:shd w:val="clear" w:color="auto" w:fill="D9D9D9" w:themeFill="background2" w:themeFillShade="D9"/>
          </w:tcPr>
          <w:p w14:paraId="13BF87B8" w14:textId="77777777" w:rsidR="005367E6" w:rsidRPr="00F42188" w:rsidRDefault="005367E6" w:rsidP="00F42188">
            <w:pPr>
              <w:pStyle w:val="Tabletext"/>
              <w:rPr>
                <w:rStyle w:val="Bold"/>
              </w:rPr>
            </w:pPr>
            <w:r w:rsidRPr="00F42188">
              <w:rPr>
                <w:rStyle w:val="Bold"/>
              </w:rPr>
              <w:t>Equipment and construction</w:t>
            </w:r>
          </w:p>
        </w:tc>
      </w:tr>
      <w:tr w:rsidR="005367E6" w:rsidRPr="00103A10" w14:paraId="2C329E65" w14:textId="77777777" w:rsidTr="00F42188">
        <w:tc>
          <w:tcPr>
            <w:tcW w:w="5000" w:type="pct"/>
          </w:tcPr>
          <w:p w14:paraId="14B1A263" w14:textId="77777777" w:rsidR="005367E6" w:rsidRPr="005367E6" w:rsidRDefault="005367E6" w:rsidP="00F42188">
            <w:pPr>
              <w:pStyle w:val="Tabletext"/>
            </w:pPr>
            <w:r w:rsidRPr="005367E6">
              <w:t>Dose loaded distribution systems typically consist of 2 methods:</w:t>
            </w:r>
          </w:p>
          <w:p w14:paraId="7DAF611D" w14:textId="484A9D25" w:rsidR="005367E6" w:rsidRPr="005367E6" w:rsidRDefault="005367E6" w:rsidP="009303F5">
            <w:pPr>
              <w:pStyle w:val="Tabletextdotpoint"/>
            </w:pPr>
            <w:r w:rsidRPr="00103A10">
              <w:t>Method 1: pipework with a nominal diameter of 90</w:t>
            </w:r>
            <w:r w:rsidRPr="005367E6">
              <w:t>–100</w:t>
            </w:r>
            <w:r w:rsidR="006829A8">
              <w:rPr>
                <w:rFonts w:ascii="Calibri" w:hAnsi="Calibri" w:cs="Calibri"/>
              </w:rPr>
              <w:t> </w:t>
            </w:r>
            <w:r w:rsidRPr="005367E6">
              <w:t>mm uPVC slotted/drilled. Slots or drilled holes can be contained to the upper half of the pipe lateral to facilitate distribution along the lateral. Each lateral end to be fitted with screw cap.</w:t>
            </w:r>
          </w:p>
          <w:p w14:paraId="4C2D9BBB" w14:textId="3299509F" w:rsidR="005367E6" w:rsidRPr="005367E6" w:rsidRDefault="005367E6" w:rsidP="009303F5">
            <w:pPr>
              <w:pStyle w:val="Tabletextdotpoint"/>
            </w:pPr>
            <w:r w:rsidRPr="00103A10">
              <w:t xml:space="preserve">Method 2: self-supporting arch can be installed </w:t>
            </w:r>
            <w:r w:rsidRPr="005367E6">
              <w:t>instead of a piped design. Self-supporting arch is typically available in several sizes depending on manufacturer and design height requirement. Example heights can range between 230</w:t>
            </w:r>
            <w:r w:rsidR="002838A1">
              <w:rPr>
                <w:rFonts w:ascii="Calibri" w:hAnsi="Calibri" w:cs="Calibri"/>
              </w:rPr>
              <w:t> </w:t>
            </w:r>
            <w:r w:rsidRPr="005367E6">
              <w:t>mm and 410</w:t>
            </w:r>
            <w:r w:rsidR="002838A1">
              <w:rPr>
                <w:rFonts w:ascii="Calibri" w:hAnsi="Calibri" w:cs="Calibri"/>
              </w:rPr>
              <w:t> </w:t>
            </w:r>
            <w:r w:rsidRPr="005367E6">
              <w:t>mm with 350</w:t>
            </w:r>
            <w:r w:rsidR="002838A1">
              <w:rPr>
                <w:rFonts w:ascii="Calibri" w:hAnsi="Calibri" w:cs="Calibri"/>
              </w:rPr>
              <w:t> </w:t>
            </w:r>
            <w:r w:rsidRPr="005367E6">
              <w:t>mm being a commonly used height. Width and length generally remain similar. Effluent is dose loaded using the supply pipe through a penetration in the self-supporting arch – generally at the mid-point.</w:t>
            </w:r>
          </w:p>
          <w:p w14:paraId="0CBC3B10" w14:textId="6886DB96" w:rsidR="005367E6" w:rsidRPr="005367E6" w:rsidRDefault="005367E6" w:rsidP="00F42188">
            <w:pPr>
              <w:pStyle w:val="Tabletext"/>
            </w:pPr>
            <w:r w:rsidRPr="005367E6">
              <w:t xml:space="preserve">The supply pipe or distribution main between the pump and distribution system may be low density polyethylene (LDPE) or </w:t>
            </w:r>
            <w:r w:rsidR="004560B2" w:rsidRPr="005367E6">
              <w:t>high-density</w:t>
            </w:r>
            <w:r w:rsidRPr="005367E6">
              <w:t xml:space="preserve"> polyethylene (HDPE) of a suitable class and diameter in accordance with the system design.</w:t>
            </w:r>
          </w:p>
        </w:tc>
      </w:tr>
      <w:tr w:rsidR="005367E6" w:rsidRPr="00103A10" w14:paraId="4C0386F7" w14:textId="77777777" w:rsidTr="00F42188">
        <w:tc>
          <w:tcPr>
            <w:tcW w:w="5000" w:type="pct"/>
          </w:tcPr>
          <w:p w14:paraId="2CF34A68" w14:textId="77777777" w:rsidR="005367E6" w:rsidRPr="005367E6" w:rsidRDefault="005367E6" w:rsidP="00F42188">
            <w:pPr>
              <w:pStyle w:val="Tabletext"/>
            </w:pPr>
            <w:r w:rsidRPr="005367E6">
              <w:t>Dosing to multiple laterals or trenches can be achieved using several methods, for example:</w:t>
            </w:r>
          </w:p>
          <w:p w14:paraId="0C7A36B9" w14:textId="77777777" w:rsidR="005367E6" w:rsidRPr="005367E6" w:rsidRDefault="005367E6" w:rsidP="009303F5">
            <w:pPr>
              <w:pStyle w:val="Tabletextdotpoint"/>
            </w:pPr>
            <w:r w:rsidRPr="00103A10">
              <w:t xml:space="preserve">Method 1: distribution pit or splitter box. Effluent is </w:t>
            </w:r>
            <w:r w:rsidRPr="005367E6">
              <w:t xml:space="preserve">pumped (or siphoned) into the splitter box for distribution to each lateral or trench. The splitter box is located at or above the highest lateral/trench for distribution to the lower laterals/trenches. For even distribution the outlet pipes are installed at an equivalent height within the box. The pump specifications should be adequately matched to the design, </w:t>
            </w:r>
            <w:proofErr w:type="gramStart"/>
            <w:r w:rsidRPr="005367E6">
              <w:t>capacity</w:t>
            </w:r>
            <w:proofErr w:type="gramEnd"/>
            <w:r w:rsidRPr="005367E6">
              <w:t xml:space="preserve"> and location of the splitter box to ensure efficient operation without overtopping or leakage.</w:t>
            </w:r>
          </w:p>
          <w:p w14:paraId="479220DD" w14:textId="6B7C8891" w:rsidR="005367E6" w:rsidRPr="005367E6" w:rsidRDefault="005367E6" w:rsidP="009303F5">
            <w:pPr>
              <w:pStyle w:val="Tabletextdotpoint"/>
            </w:pPr>
            <w:r w:rsidRPr="00103A10">
              <w:t xml:space="preserve">Method 2: automatic sequencing valve. An automatic sequencing valve may be </w:t>
            </w:r>
            <w:proofErr w:type="gramStart"/>
            <w:r w:rsidR="00647625" w:rsidRPr="00103A10">
              <w:t>used</w:t>
            </w:r>
            <w:r w:rsidR="00206D7C">
              <w:t>,</w:t>
            </w:r>
            <w:proofErr w:type="gramEnd"/>
            <w:r w:rsidRPr="005367E6">
              <w:t xml:space="preserve"> however, caution should be taken with primary treated effluent as blockages may occur.</w:t>
            </w:r>
          </w:p>
        </w:tc>
      </w:tr>
      <w:tr w:rsidR="005367E6" w:rsidRPr="00103A10" w14:paraId="26D9E50A" w14:textId="77777777" w:rsidTr="00F42188">
        <w:tc>
          <w:tcPr>
            <w:tcW w:w="5000" w:type="pct"/>
          </w:tcPr>
          <w:p w14:paraId="3E5D92EA" w14:textId="77777777" w:rsidR="005367E6" w:rsidRPr="005367E6" w:rsidRDefault="005367E6" w:rsidP="00F42188">
            <w:pPr>
              <w:pStyle w:val="Tabletext"/>
            </w:pPr>
            <w:r w:rsidRPr="005367E6">
              <w:t xml:space="preserve">A suitable non-return valve should be installed into the supply pipework to minimise effluent returning to the </w:t>
            </w:r>
            <w:proofErr w:type="spellStart"/>
            <w:r w:rsidRPr="005367E6">
              <w:t>pumpwell</w:t>
            </w:r>
            <w:proofErr w:type="spellEnd"/>
            <w:r w:rsidRPr="005367E6">
              <w:t>.</w:t>
            </w:r>
          </w:p>
        </w:tc>
      </w:tr>
      <w:tr w:rsidR="005367E6" w:rsidRPr="00103A10" w14:paraId="4797B953" w14:textId="77777777" w:rsidTr="3BC91AD2">
        <w:tc>
          <w:tcPr>
            <w:tcW w:w="5000" w:type="pct"/>
            <w:shd w:val="clear" w:color="auto" w:fill="D9D9D9" w:themeFill="background2" w:themeFillShade="D9"/>
          </w:tcPr>
          <w:p w14:paraId="103475CB" w14:textId="77777777" w:rsidR="005367E6" w:rsidRPr="009115F8" w:rsidRDefault="005367E6" w:rsidP="00F42188">
            <w:pPr>
              <w:pStyle w:val="Tabletext"/>
              <w:rPr>
                <w:rStyle w:val="Bold"/>
              </w:rPr>
            </w:pPr>
            <w:r w:rsidRPr="009115F8">
              <w:rPr>
                <w:rStyle w:val="Bold"/>
              </w:rPr>
              <w:t>Testing</w:t>
            </w:r>
          </w:p>
        </w:tc>
      </w:tr>
      <w:tr w:rsidR="005367E6" w:rsidRPr="00103A10" w14:paraId="1BF7934E" w14:textId="77777777" w:rsidTr="00F42188">
        <w:tc>
          <w:tcPr>
            <w:tcW w:w="5000" w:type="pct"/>
          </w:tcPr>
          <w:p w14:paraId="22AD710F" w14:textId="77777777" w:rsidR="005367E6" w:rsidRPr="005367E6" w:rsidRDefault="005367E6" w:rsidP="00F42188">
            <w:pPr>
              <w:pStyle w:val="Tabletext"/>
            </w:pPr>
            <w:r w:rsidRPr="005367E6">
              <w:t>Pre-testing activities:</w:t>
            </w:r>
          </w:p>
          <w:p w14:paraId="72D6FFFF" w14:textId="77777777" w:rsidR="005367E6" w:rsidRPr="005367E6" w:rsidRDefault="005367E6" w:rsidP="009115F8">
            <w:pPr>
              <w:pStyle w:val="Tabletextdotpoint"/>
            </w:pPr>
            <w:r w:rsidRPr="00103A10">
              <w:t>Ensure</w:t>
            </w:r>
            <w:r w:rsidRPr="005367E6">
              <w:t xml:space="preserve"> the treatment plant </w:t>
            </w:r>
            <w:proofErr w:type="spellStart"/>
            <w:r w:rsidRPr="005367E6">
              <w:t>pumpwell</w:t>
            </w:r>
            <w:proofErr w:type="spellEnd"/>
            <w:r w:rsidRPr="005367E6">
              <w:t xml:space="preserve"> contains enough water for testing activities.</w:t>
            </w:r>
          </w:p>
          <w:p w14:paraId="3D27D8A4" w14:textId="77777777" w:rsidR="005367E6" w:rsidRPr="005367E6" w:rsidRDefault="005367E6" w:rsidP="009115F8">
            <w:pPr>
              <w:pStyle w:val="Tabletextdotpoint"/>
            </w:pPr>
            <w:r w:rsidRPr="00103A10">
              <w:t>Ensure a power supply is available to the treatment plant.</w:t>
            </w:r>
          </w:p>
          <w:p w14:paraId="3CAEE0EC" w14:textId="77777777" w:rsidR="005367E6" w:rsidRPr="005367E6" w:rsidRDefault="005367E6" w:rsidP="009115F8">
            <w:pPr>
              <w:pStyle w:val="Tabletextdotpoint"/>
            </w:pPr>
            <w:r w:rsidRPr="00103A10">
              <w:lastRenderedPageBreak/>
              <w:t xml:space="preserve">Operate </w:t>
            </w:r>
            <w:r w:rsidRPr="005367E6">
              <w:t>the pump to charge the supply pipe to the distribution box or sequencing valve.</w:t>
            </w:r>
          </w:p>
        </w:tc>
      </w:tr>
      <w:tr w:rsidR="005367E6" w:rsidRPr="00103A10" w14:paraId="7C2EE6AF" w14:textId="77777777" w:rsidTr="00F42188">
        <w:tc>
          <w:tcPr>
            <w:tcW w:w="5000" w:type="pct"/>
          </w:tcPr>
          <w:p w14:paraId="03DADB73" w14:textId="77777777" w:rsidR="005367E6" w:rsidRPr="005367E6" w:rsidRDefault="005367E6" w:rsidP="00F42188">
            <w:pPr>
              <w:pStyle w:val="Tabletext"/>
            </w:pPr>
            <w:r w:rsidRPr="005367E6">
              <w:lastRenderedPageBreak/>
              <w:t>Visual observations:</w:t>
            </w:r>
          </w:p>
          <w:p w14:paraId="7E218285" w14:textId="77777777" w:rsidR="005367E6" w:rsidRPr="005367E6" w:rsidRDefault="005367E6" w:rsidP="009115F8">
            <w:pPr>
              <w:pStyle w:val="Tabletextdotpoint"/>
            </w:pPr>
            <w:r w:rsidRPr="00103A10">
              <w:t xml:space="preserve">Splitter box: Observe height of effluent within </w:t>
            </w:r>
            <w:r w:rsidRPr="005367E6">
              <w:t>the splitter box on operation of the pump (or siphon). Check correct operation of the box by observing flow of effluent into each lateral/trench.</w:t>
            </w:r>
          </w:p>
          <w:p w14:paraId="66992DE9" w14:textId="77777777" w:rsidR="005367E6" w:rsidRPr="005367E6" w:rsidRDefault="005367E6" w:rsidP="009115F8">
            <w:pPr>
              <w:pStyle w:val="Tabletextdotpoint"/>
            </w:pPr>
            <w:r w:rsidRPr="00103A10">
              <w:t>Automatic sequencing valve: To test the automatic sequencing valve, shut off</w:t>
            </w:r>
            <w:r w:rsidRPr="005367E6">
              <w:t xml:space="preserve"> the pump and allow the system to depressurise. Restart the pump and carry out checks as listed above for all laterals or trenches. Check correct operation of valve by observing flow of effluent into each lateral/trench.</w:t>
            </w:r>
          </w:p>
          <w:p w14:paraId="1D833EC1" w14:textId="77777777" w:rsidR="005367E6" w:rsidRPr="005367E6" w:rsidRDefault="005367E6" w:rsidP="009115F8">
            <w:pPr>
              <w:pStyle w:val="Tabletextdotpoint"/>
            </w:pPr>
            <w:r w:rsidRPr="00103A10">
              <w:t xml:space="preserve">Check for leaks in connections, pipework, </w:t>
            </w:r>
            <w:proofErr w:type="gramStart"/>
            <w:r w:rsidRPr="00103A10">
              <w:t>filters</w:t>
            </w:r>
            <w:proofErr w:type="gramEnd"/>
            <w:r w:rsidRPr="00103A10">
              <w:t xml:space="preserve"> and valves. </w:t>
            </w:r>
          </w:p>
          <w:p w14:paraId="4F0B364C" w14:textId="77777777" w:rsidR="005367E6" w:rsidRPr="005367E6" w:rsidRDefault="005367E6" w:rsidP="009115F8">
            <w:pPr>
              <w:pStyle w:val="Tabletextdotpoint"/>
            </w:pPr>
            <w:r w:rsidRPr="00103A10">
              <w:t>Check for wetness or sogginess along each lateral/trench to ensure even distribution.</w:t>
            </w:r>
          </w:p>
        </w:tc>
      </w:tr>
    </w:tbl>
    <w:p w14:paraId="2E54C90D" w14:textId="77777777" w:rsidR="005367E6" w:rsidRPr="005367E6" w:rsidRDefault="005367E6" w:rsidP="00536A66">
      <w:pPr>
        <w:pStyle w:val="Heading4"/>
      </w:pPr>
      <w:bookmarkStart w:id="544" w:name="_Toc119416146"/>
      <w:bookmarkStart w:id="545" w:name="_Toc121734856"/>
      <w:r w:rsidRPr="00103A10">
        <w:t xml:space="preserve">Gravity </w:t>
      </w:r>
      <w:r w:rsidRPr="005367E6">
        <w:t xml:space="preserve">dosed effluent distribution </w:t>
      </w:r>
      <w:bookmarkEnd w:id="544"/>
      <w:bookmarkEnd w:id="545"/>
      <w:proofErr w:type="gramStart"/>
      <w:r w:rsidRPr="005367E6">
        <w:t>methods</w:t>
      </w:r>
      <w:proofErr w:type="gramEnd"/>
    </w:p>
    <w:p w14:paraId="05B1CCC5" w14:textId="5F9E8013" w:rsidR="005367E6" w:rsidRPr="00103A10" w:rsidRDefault="005367E6" w:rsidP="005367E6">
      <w:r w:rsidRPr="00103A10">
        <w:t>Whe</w:t>
      </w:r>
      <w:r>
        <w:t>n</w:t>
      </w:r>
      <w:r w:rsidRPr="00103A10">
        <w:t xml:space="preserve"> the location of the EDS has a lower elevation than the treatment plant and </w:t>
      </w:r>
      <w:r>
        <w:t xml:space="preserve">it </w:t>
      </w:r>
      <w:r w:rsidRPr="00103A10">
        <w:t xml:space="preserve">is not a pressurised EDS </w:t>
      </w:r>
      <w:r>
        <w:t xml:space="preserve">conveyance or distribution </w:t>
      </w:r>
      <w:r w:rsidRPr="00103A10">
        <w:t xml:space="preserve">method (irrigation, LPED or pressure dosed), it is likely that a gravity </w:t>
      </w:r>
      <w:r>
        <w:t>dosed</w:t>
      </w:r>
      <w:r w:rsidRPr="00103A10">
        <w:t xml:space="preserve"> effluent distribution method can operate effectively. This type of effluent distribution method is described in</w:t>
      </w:r>
      <w:r>
        <w:t xml:space="preserve"> </w:t>
      </w:r>
      <w:r>
        <w:fldChar w:fldCharType="begin"/>
      </w:r>
      <w:r>
        <w:instrText xml:space="preserve"> REF _Ref122604353 \r \h </w:instrText>
      </w:r>
      <w:r>
        <w:fldChar w:fldCharType="separate"/>
      </w:r>
      <w:r>
        <w:t>Appendix 2.2</w:t>
      </w:r>
      <w:r>
        <w:fldChar w:fldCharType="end"/>
      </w:r>
      <w:r>
        <w:t xml:space="preserve">. </w:t>
      </w:r>
      <w:r w:rsidRPr="00103A10">
        <w:t xml:space="preserve">Guidance on construction and testing </w:t>
      </w:r>
      <w:r>
        <w:t xml:space="preserve">is provided in </w:t>
      </w:r>
      <w:r>
        <w:fldChar w:fldCharType="begin"/>
      </w:r>
      <w:r>
        <w:instrText xml:space="preserve"> REF _Ref121992814 \h </w:instrText>
      </w:r>
      <w:r>
        <w:fldChar w:fldCharType="separate"/>
      </w:r>
      <w:r w:rsidRPr="00103A10">
        <w:t xml:space="preserve">Table </w:t>
      </w:r>
      <w:r w:rsidRPr="005367E6">
        <w:t>42</w:t>
      </w:r>
      <w:r>
        <w:fldChar w:fldCharType="end"/>
      </w:r>
      <w:r>
        <w:t>.</w:t>
      </w:r>
    </w:p>
    <w:p w14:paraId="11095B44" w14:textId="77777777" w:rsidR="005367E6" w:rsidRPr="00103A10" w:rsidRDefault="005367E6" w:rsidP="006301E5">
      <w:pPr>
        <w:pStyle w:val="Caption"/>
      </w:pPr>
      <w:bookmarkStart w:id="546" w:name="_Ref121992814"/>
      <w:bookmarkStart w:id="547" w:name="_Toc121734880"/>
      <w:bookmarkStart w:id="548" w:name="_Toc167176742"/>
      <w:r w:rsidRPr="00103A10">
        <w:t xml:space="preserve">Table </w:t>
      </w:r>
      <w:r>
        <w:fldChar w:fldCharType="begin"/>
      </w:r>
      <w:r>
        <w:instrText>SEQ Table \* ARABIC</w:instrText>
      </w:r>
      <w:r>
        <w:fldChar w:fldCharType="separate"/>
      </w:r>
      <w:r w:rsidRPr="005367E6">
        <w:t>42</w:t>
      </w:r>
      <w:r>
        <w:fldChar w:fldCharType="end"/>
      </w:r>
      <w:bookmarkEnd w:id="546"/>
      <w:r>
        <w:t>:</w:t>
      </w:r>
      <w:r w:rsidRPr="00103A10">
        <w:t xml:space="preserve"> Gravity </w:t>
      </w:r>
      <w:r>
        <w:t>d</w:t>
      </w:r>
      <w:r w:rsidRPr="00103A10">
        <w:t xml:space="preserve">osed </w:t>
      </w:r>
      <w:r>
        <w:t>s</w:t>
      </w:r>
      <w:r w:rsidRPr="00103A10">
        <w:t xml:space="preserve">ystems </w:t>
      </w:r>
      <w:r>
        <w:t>–</w:t>
      </w:r>
      <w:r w:rsidRPr="00103A10">
        <w:t xml:space="preserve"> </w:t>
      </w:r>
      <w:r>
        <w:t>c</w:t>
      </w:r>
      <w:r w:rsidRPr="00103A10">
        <w:t xml:space="preserve">onstruction and </w:t>
      </w:r>
      <w:r>
        <w:t>t</w:t>
      </w:r>
      <w:r w:rsidRPr="00103A10">
        <w:t xml:space="preserve">esting </w:t>
      </w:r>
      <w:bookmarkEnd w:id="547"/>
      <w:r>
        <w:t>g</w:t>
      </w:r>
      <w:r w:rsidRPr="00103A10">
        <w:t>uidance</w:t>
      </w:r>
      <w:bookmarkEnd w:id="548"/>
    </w:p>
    <w:tbl>
      <w:tblPr>
        <w:tblStyle w:val="Blank"/>
        <w:tblW w:w="5000" w:type="pct"/>
        <w:tblBorders>
          <w:bottom w:val="single" w:sz="4" w:space="0" w:color="005FB4"/>
          <w:insideH w:val="single" w:sz="4" w:space="0" w:color="005FB4"/>
          <w:insideV w:val="single" w:sz="4" w:space="0" w:color="005FB4"/>
        </w:tblBorders>
        <w:tblCellMar>
          <w:top w:w="113" w:type="dxa"/>
          <w:left w:w="28" w:type="dxa"/>
          <w:bottom w:w="113" w:type="dxa"/>
          <w:right w:w="85" w:type="dxa"/>
        </w:tblCellMar>
        <w:tblLook w:val="04A0" w:firstRow="1" w:lastRow="0" w:firstColumn="1" w:lastColumn="0" w:noHBand="0" w:noVBand="1"/>
      </w:tblPr>
      <w:tblGrid>
        <w:gridCol w:w="10204"/>
      </w:tblGrid>
      <w:tr w:rsidR="005367E6" w:rsidRPr="00CD4604" w14:paraId="04FAC671" w14:textId="77777777" w:rsidTr="008A1614">
        <w:trPr>
          <w:tblHeader/>
        </w:trPr>
        <w:tc>
          <w:tcPr>
            <w:tcW w:w="5000" w:type="pct"/>
          </w:tcPr>
          <w:p w14:paraId="2EFEEDEF" w14:textId="77777777" w:rsidR="005367E6" w:rsidRPr="00CD4604" w:rsidRDefault="005367E6" w:rsidP="0036646B">
            <w:pPr>
              <w:pStyle w:val="Tabletext"/>
              <w:rPr>
                <w:rStyle w:val="CharacterStyle-Blue"/>
              </w:rPr>
            </w:pPr>
            <w:r w:rsidRPr="00CD4604">
              <w:rPr>
                <w:rStyle w:val="CharacterStyle-Blue"/>
              </w:rPr>
              <w:t>Gravity systems</w:t>
            </w:r>
          </w:p>
        </w:tc>
      </w:tr>
      <w:tr w:rsidR="005367E6" w:rsidRPr="0036646B" w14:paraId="1F2FFD4F" w14:textId="77777777" w:rsidTr="3BC91AD2">
        <w:tc>
          <w:tcPr>
            <w:tcW w:w="5000" w:type="pct"/>
            <w:shd w:val="clear" w:color="auto" w:fill="D9D9D9" w:themeFill="background2" w:themeFillShade="D9"/>
          </w:tcPr>
          <w:p w14:paraId="239B7DA6" w14:textId="77777777" w:rsidR="005367E6" w:rsidRPr="0036646B" w:rsidRDefault="005367E6" w:rsidP="0036646B">
            <w:pPr>
              <w:pStyle w:val="Tabletext"/>
              <w:rPr>
                <w:rStyle w:val="Bold"/>
              </w:rPr>
            </w:pPr>
            <w:r w:rsidRPr="0036646B">
              <w:rPr>
                <w:rStyle w:val="Bold"/>
              </w:rPr>
              <w:t>Equipment and construction</w:t>
            </w:r>
          </w:p>
        </w:tc>
      </w:tr>
      <w:tr w:rsidR="005367E6" w:rsidRPr="00103A10" w14:paraId="0D27AE82" w14:textId="77777777" w:rsidTr="0036646B">
        <w:tc>
          <w:tcPr>
            <w:tcW w:w="5000" w:type="pct"/>
          </w:tcPr>
          <w:p w14:paraId="0F15756D" w14:textId="18A2F804" w:rsidR="005367E6" w:rsidRPr="005367E6" w:rsidRDefault="005367E6" w:rsidP="0036646B">
            <w:pPr>
              <w:pStyle w:val="Tabletext"/>
            </w:pPr>
            <w:r w:rsidRPr="005367E6">
              <w:t xml:space="preserve">Gravity dosed systems typically consist of </w:t>
            </w:r>
            <w:r w:rsidR="00372253">
              <w:t>2</w:t>
            </w:r>
            <w:r w:rsidR="00372253" w:rsidRPr="005367E6">
              <w:t xml:space="preserve"> </w:t>
            </w:r>
            <w:r w:rsidRPr="005367E6">
              <w:t>methods:</w:t>
            </w:r>
          </w:p>
          <w:p w14:paraId="45469324" w14:textId="3A10E9D7" w:rsidR="005367E6" w:rsidRPr="005367E6" w:rsidRDefault="005367E6" w:rsidP="0036646B">
            <w:pPr>
              <w:pStyle w:val="Tabletextdotpoint"/>
            </w:pPr>
            <w:r w:rsidRPr="00103A10">
              <w:t>Method 1: pipework with a nominal diameter of 90</w:t>
            </w:r>
            <w:r w:rsidRPr="005367E6">
              <w:t>–100</w:t>
            </w:r>
            <w:r w:rsidR="00C27FCA">
              <w:rPr>
                <w:rFonts w:ascii="Calibri" w:hAnsi="Calibri" w:cs="Calibri"/>
              </w:rPr>
              <w:t> </w:t>
            </w:r>
            <w:r w:rsidRPr="005367E6">
              <w:t>mm uPVC slotted/drilled. Slots or drilled holes can be contained to the upper half of the pipe lateral to facilitate distribution along the lateral. Each lateral end to be capped.</w:t>
            </w:r>
          </w:p>
          <w:p w14:paraId="3F879CED" w14:textId="7AC356A3" w:rsidR="005367E6" w:rsidRPr="005367E6" w:rsidRDefault="005367E6" w:rsidP="0036646B">
            <w:pPr>
              <w:pStyle w:val="Tabletextdotpoint"/>
            </w:pPr>
            <w:r w:rsidRPr="00103A10">
              <w:t>Method 2: self-supporting arch can be installed in lieu of a piped design. Self-supporting arch is typically available in several sizes depending on manufacturer and design height requirement. Example heights can range between 230</w:t>
            </w:r>
            <w:r w:rsidR="00C27FCA">
              <w:rPr>
                <w:rFonts w:ascii="Calibri" w:hAnsi="Calibri" w:cs="Calibri"/>
              </w:rPr>
              <w:t> </w:t>
            </w:r>
            <w:r w:rsidRPr="00103A10">
              <w:t>mm and 410</w:t>
            </w:r>
            <w:r w:rsidR="00C27FCA">
              <w:rPr>
                <w:rFonts w:ascii="Calibri" w:hAnsi="Calibri" w:cs="Calibri"/>
              </w:rPr>
              <w:t> </w:t>
            </w:r>
            <w:r w:rsidRPr="00103A10">
              <w:t xml:space="preserve">mm with </w:t>
            </w:r>
            <w:r w:rsidRPr="005367E6">
              <w:t>350</w:t>
            </w:r>
            <w:r w:rsidR="00C27FCA">
              <w:rPr>
                <w:rFonts w:ascii="Calibri" w:hAnsi="Calibri" w:cs="Calibri"/>
              </w:rPr>
              <w:t> </w:t>
            </w:r>
            <w:r w:rsidRPr="005367E6">
              <w:t>mm being a commonly used height. Width and length generally remain similar. Effluent is dosed into the arch using the supply pipe through a penetration in the self-supporting arch either at the mid-point or end depending on the design.</w:t>
            </w:r>
          </w:p>
          <w:p w14:paraId="509C0990" w14:textId="4EED8EC9" w:rsidR="005367E6" w:rsidRPr="005367E6" w:rsidRDefault="005367E6" w:rsidP="0036646B">
            <w:pPr>
              <w:pStyle w:val="Tabletext"/>
            </w:pPr>
            <w:r w:rsidRPr="005367E6">
              <w:t>The supply pipe between the treatment tank and the EDS or distribution system (where fitted) and EDS is typically 100</w:t>
            </w:r>
            <w:r w:rsidR="002F7EF5">
              <w:rPr>
                <w:rFonts w:ascii="Calibri" w:hAnsi="Calibri" w:cs="Calibri"/>
              </w:rPr>
              <w:t> </w:t>
            </w:r>
            <w:r w:rsidRPr="005367E6">
              <w:t>mm DWV uPVC pipe.</w:t>
            </w:r>
          </w:p>
        </w:tc>
      </w:tr>
      <w:tr w:rsidR="005367E6" w:rsidRPr="00103A10" w14:paraId="4C93C6CA" w14:textId="77777777" w:rsidTr="0036646B">
        <w:tc>
          <w:tcPr>
            <w:tcW w:w="5000" w:type="pct"/>
          </w:tcPr>
          <w:p w14:paraId="465E78DC" w14:textId="77777777" w:rsidR="005367E6" w:rsidRPr="005367E6" w:rsidRDefault="005367E6" w:rsidP="0036646B">
            <w:pPr>
              <w:pStyle w:val="Tabletext"/>
            </w:pPr>
            <w:r w:rsidRPr="005367E6">
              <w:t>Dosing to multiple laterals or trenches can be achieved with the use of a distribution box or splitter box:</w:t>
            </w:r>
          </w:p>
          <w:p w14:paraId="314F5C46" w14:textId="77777777" w:rsidR="005367E6" w:rsidRPr="005367E6" w:rsidRDefault="005367E6" w:rsidP="008D4787">
            <w:pPr>
              <w:pStyle w:val="Tabletextdotpoint"/>
            </w:pPr>
            <w:r w:rsidRPr="00103A10">
              <w:t>Effluent is gravity dosed into the splitter box for distribution to each lateral or trench. The splitter box is located at or above the highest lateral/trench for distribution to the lower laterals/trenches. For even distribution the outlet pipes are installed at an equivalent height within the box.</w:t>
            </w:r>
          </w:p>
        </w:tc>
      </w:tr>
      <w:tr w:rsidR="005367E6" w:rsidRPr="00103A10" w14:paraId="556B3FE9" w14:textId="77777777" w:rsidTr="3BC91AD2">
        <w:tc>
          <w:tcPr>
            <w:tcW w:w="5000" w:type="pct"/>
            <w:shd w:val="clear" w:color="auto" w:fill="D9D9D9" w:themeFill="background2" w:themeFillShade="D9"/>
          </w:tcPr>
          <w:p w14:paraId="5C3E19A9" w14:textId="77777777" w:rsidR="005367E6" w:rsidRPr="005367E6" w:rsidRDefault="005367E6" w:rsidP="008A1614">
            <w:pPr>
              <w:pStyle w:val="Tabletext"/>
              <w:keepNext/>
            </w:pPr>
            <w:r w:rsidRPr="005367E6">
              <w:lastRenderedPageBreak/>
              <w:t>Testing</w:t>
            </w:r>
          </w:p>
        </w:tc>
      </w:tr>
      <w:tr w:rsidR="005367E6" w:rsidRPr="00103A10" w14:paraId="7AC5FB50" w14:textId="77777777" w:rsidTr="0036646B">
        <w:tc>
          <w:tcPr>
            <w:tcW w:w="5000" w:type="pct"/>
          </w:tcPr>
          <w:p w14:paraId="0E7FAD7B" w14:textId="77777777" w:rsidR="005367E6" w:rsidRPr="005367E6" w:rsidRDefault="005367E6" w:rsidP="008A1614">
            <w:pPr>
              <w:pStyle w:val="Tabletext"/>
              <w:keepNext/>
            </w:pPr>
            <w:r w:rsidRPr="005367E6">
              <w:t>Visual observations:</w:t>
            </w:r>
          </w:p>
          <w:p w14:paraId="532F075F" w14:textId="77777777" w:rsidR="005367E6" w:rsidRPr="005367E6" w:rsidRDefault="005367E6" w:rsidP="008A1614">
            <w:pPr>
              <w:pStyle w:val="Tabletextdotpoint"/>
            </w:pPr>
            <w:r w:rsidRPr="00103A10">
              <w:t xml:space="preserve">Run water into </w:t>
            </w:r>
            <w:r w:rsidRPr="005367E6">
              <w:t>the treatment tank and observe correct discharge into the pipe or self-supporting system.</w:t>
            </w:r>
          </w:p>
          <w:p w14:paraId="4E3AB07C" w14:textId="77777777" w:rsidR="005367E6" w:rsidRPr="005367E6" w:rsidRDefault="005367E6" w:rsidP="008A1614">
            <w:pPr>
              <w:pStyle w:val="Tabletextdotpoint"/>
            </w:pPr>
            <w:r w:rsidRPr="00103A10">
              <w:t>Splitter box (where fitted): Run water into</w:t>
            </w:r>
            <w:r w:rsidRPr="005367E6">
              <w:t xml:space="preserve"> the treatment tank and observe height of effluent in the splitter box. Check correct operation of the box by observing flow of effluent into each trench or bed.</w:t>
            </w:r>
          </w:p>
          <w:p w14:paraId="3C91713E" w14:textId="77777777" w:rsidR="005367E6" w:rsidRPr="005367E6" w:rsidRDefault="005367E6" w:rsidP="008A1614">
            <w:pPr>
              <w:pStyle w:val="Tabletextdotpoint"/>
            </w:pPr>
            <w:r w:rsidRPr="00103A10">
              <w:t>Observe effluent dosing into trench ends (to be left exposed or use observation bore) to confirm even distribution.</w:t>
            </w:r>
          </w:p>
          <w:p w14:paraId="32B23C74" w14:textId="77777777" w:rsidR="005367E6" w:rsidRPr="005367E6" w:rsidRDefault="005367E6" w:rsidP="008A1614">
            <w:pPr>
              <w:pStyle w:val="Tabletextdotpoint"/>
            </w:pPr>
            <w:r w:rsidRPr="00103A10">
              <w:t xml:space="preserve">Check for leaks in connections, </w:t>
            </w:r>
            <w:proofErr w:type="gramStart"/>
            <w:r w:rsidRPr="00103A10">
              <w:t>fittings</w:t>
            </w:r>
            <w:proofErr w:type="gramEnd"/>
            <w:r w:rsidRPr="00103A10">
              <w:t xml:space="preserve"> and pipework.</w:t>
            </w:r>
          </w:p>
        </w:tc>
      </w:tr>
    </w:tbl>
    <w:p w14:paraId="18472FB7" w14:textId="77777777" w:rsidR="005367E6" w:rsidRPr="005367E6" w:rsidRDefault="005367E6" w:rsidP="00951B58">
      <w:pPr>
        <w:pStyle w:val="Heading2"/>
      </w:pPr>
      <w:bookmarkStart w:id="549" w:name="_Toc120199868"/>
      <w:bookmarkStart w:id="550" w:name="_Toc118974600"/>
      <w:bookmarkStart w:id="551" w:name="_Toc119416147"/>
      <w:bookmarkStart w:id="552" w:name="_Toc121734857"/>
      <w:bookmarkStart w:id="553" w:name="_Toc167096871"/>
      <w:bookmarkEnd w:id="526"/>
      <w:bookmarkEnd w:id="549"/>
      <w:r w:rsidRPr="00103A10">
        <w:t xml:space="preserve">Post-construction </w:t>
      </w:r>
      <w:bookmarkEnd w:id="550"/>
      <w:bookmarkEnd w:id="551"/>
      <w:bookmarkEnd w:id="552"/>
      <w:r w:rsidRPr="005367E6">
        <w:t>activities</w:t>
      </w:r>
      <w:bookmarkEnd w:id="553"/>
    </w:p>
    <w:p w14:paraId="7DFE387F" w14:textId="77777777" w:rsidR="005367E6" w:rsidRPr="00103A10" w:rsidRDefault="005367E6" w:rsidP="005367E6">
      <w:r w:rsidRPr="00103A10">
        <w:t xml:space="preserve">Post-construction activities take place </w:t>
      </w:r>
      <w:r>
        <w:t>when</w:t>
      </w:r>
      <w:r w:rsidRPr="00103A10">
        <w:t xml:space="preserve"> construction of the EDS has been completed. Activities occurring in this stage may be ancillary to the EDS such as </w:t>
      </w:r>
      <w:r>
        <w:t>planting</w:t>
      </w:r>
      <w:r w:rsidRPr="00103A10">
        <w:t xml:space="preserve"> vegetation, constructing stormwater controls, or generally tidying up the site. </w:t>
      </w:r>
      <w:r>
        <w:fldChar w:fldCharType="begin"/>
      </w:r>
      <w:r>
        <w:instrText xml:space="preserve"> REF _Ref118966082 \h </w:instrText>
      </w:r>
      <w:r>
        <w:fldChar w:fldCharType="separate"/>
      </w:r>
      <w:r w:rsidRPr="00103A10">
        <w:t xml:space="preserve">Table </w:t>
      </w:r>
      <w:r w:rsidRPr="005367E6">
        <w:t>43</w:t>
      </w:r>
      <w:r>
        <w:fldChar w:fldCharType="end"/>
      </w:r>
      <w:r>
        <w:t xml:space="preserve"> provides </w:t>
      </w:r>
      <w:r w:rsidRPr="00103A10">
        <w:t>guidance on common post-construction activities.</w:t>
      </w:r>
    </w:p>
    <w:p w14:paraId="1CCA691C" w14:textId="77777777" w:rsidR="005367E6" w:rsidRPr="00103A10" w:rsidRDefault="005367E6" w:rsidP="006301E5">
      <w:pPr>
        <w:pStyle w:val="Caption"/>
      </w:pPr>
      <w:bookmarkStart w:id="554" w:name="_Ref118966082"/>
      <w:bookmarkStart w:id="555" w:name="_Toc121734881"/>
      <w:bookmarkStart w:id="556" w:name="_Toc167176743"/>
      <w:r w:rsidRPr="00103A10">
        <w:t xml:space="preserve">Table </w:t>
      </w:r>
      <w:r>
        <w:fldChar w:fldCharType="begin"/>
      </w:r>
      <w:r>
        <w:instrText>SEQ Table \* ARABIC</w:instrText>
      </w:r>
      <w:r>
        <w:fldChar w:fldCharType="separate"/>
      </w:r>
      <w:r w:rsidRPr="005367E6">
        <w:t>43</w:t>
      </w:r>
      <w:r>
        <w:fldChar w:fldCharType="end"/>
      </w:r>
      <w:bookmarkEnd w:id="554"/>
      <w:r>
        <w:t>:</w:t>
      </w:r>
      <w:r w:rsidRPr="00103A10">
        <w:t xml:space="preserve"> Common </w:t>
      </w:r>
      <w:r>
        <w:t>p</w:t>
      </w:r>
      <w:r w:rsidRPr="00103A10">
        <w:t xml:space="preserve">ost-construction </w:t>
      </w:r>
      <w:bookmarkEnd w:id="555"/>
      <w:r>
        <w:t>a</w:t>
      </w:r>
      <w:r w:rsidRPr="00103A10">
        <w:t>ctivities</w:t>
      </w:r>
      <w:bookmarkEnd w:id="556"/>
    </w:p>
    <w:tbl>
      <w:tblPr>
        <w:tblStyle w:val="Blank"/>
        <w:tblW w:w="5000" w:type="pct"/>
        <w:tblBorders>
          <w:bottom w:val="single" w:sz="4" w:space="0" w:color="005FB4"/>
          <w:insideH w:val="single" w:sz="4" w:space="0" w:color="005FB4"/>
        </w:tblBorders>
        <w:tblCellMar>
          <w:top w:w="113" w:type="dxa"/>
          <w:left w:w="28" w:type="dxa"/>
          <w:bottom w:w="113" w:type="dxa"/>
          <w:right w:w="85" w:type="dxa"/>
        </w:tblCellMar>
        <w:tblLook w:val="04A0" w:firstRow="1" w:lastRow="0" w:firstColumn="1" w:lastColumn="0" w:noHBand="0" w:noVBand="1"/>
      </w:tblPr>
      <w:tblGrid>
        <w:gridCol w:w="2019"/>
        <w:gridCol w:w="2951"/>
        <w:gridCol w:w="159"/>
        <w:gridCol w:w="5075"/>
      </w:tblGrid>
      <w:tr w:rsidR="005367E6" w:rsidRPr="0076079E" w14:paraId="743264E5" w14:textId="77777777" w:rsidTr="000721FD">
        <w:trPr>
          <w:tblHeader/>
        </w:trPr>
        <w:tc>
          <w:tcPr>
            <w:tcW w:w="989" w:type="pct"/>
          </w:tcPr>
          <w:p w14:paraId="1C2F0C26" w14:textId="77777777" w:rsidR="005367E6" w:rsidRPr="0076079E" w:rsidRDefault="005367E6" w:rsidP="000721FD">
            <w:pPr>
              <w:pStyle w:val="Tabletext"/>
              <w:rPr>
                <w:rStyle w:val="CharacterStyle-Blue"/>
              </w:rPr>
            </w:pPr>
            <w:r w:rsidRPr="0076079E">
              <w:rPr>
                <w:rStyle w:val="CharacterStyle-Blue"/>
              </w:rPr>
              <w:t>Activity or element</w:t>
            </w:r>
          </w:p>
        </w:tc>
        <w:tc>
          <w:tcPr>
            <w:tcW w:w="1524" w:type="pct"/>
            <w:gridSpan w:val="2"/>
          </w:tcPr>
          <w:p w14:paraId="53F1D164" w14:textId="77777777" w:rsidR="005367E6" w:rsidRPr="0076079E" w:rsidRDefault="005367E6" w:rsidP="000721FD">
            <w:pPr>
              <w:pStyle w:val="Tabletext"/>
              <w:rPr>
                <w:rStyle w:val="CharacterStyle-Blue"/>
              </w:rPr>
            </w:pPr>
            <w:r w:rsidRPr="0076079E">
              <w:rPr>
                <w:rStyle w:val="CharacterStyle-Blue"/>
              </w:rPr>
              <w:t>AS/NZS 1547:2012 or other reference</w:t>
            </w:r>
          </w:p>
        </w:tc>
        <w:tc>
          <w:tcPr>
            <w:tcW w:w="2487" w:type="pct"/>
          </w:tcPr>
          <w:p w14:paraId="7EFABD05" w14:textId="77777777" w:rsidR="005367E6" w:rsidRPr="0076079E" w:rsidRDefault="005367E6" w:rsidP="000721FD">
            <w:pPr>
              <w:pStyle w:val="Tabletext"/>
              <w:rPr>
                <w:rStyle w:val="CharacterStyle-Blue"/>
              </w:rPr>
            </w:pPr>
            <w:r w:rsidRPr="0076079E">
              <w:rPr>
                <w:rStyle w:val="CharacterStyle-Blue"/>
              </w:rPr>
              <w:t>Details</w:t>
            </w:r>
          </w:p>
        </w:tc>
      </w:tr>
      <w:tr w:rsidR="005367E6" w:rsidRPr="00103A10" w14:paraId="673769D7" w14:textId="77777777" w:rsidTr="000721FD">
        <w:tc>
          <w:tcPr>
            <w:tcW w:w="989" w:type="pct"/>
          </w:tcPr>
          <w:p w14:paraId="4C559D9A" w14:textId="77777777" w:rsidR="005367E6" w:rsidRPr="005367E6" w:rsidRDefault="005367E6" w:rsidP="000721FD">
            <w:pPr>
              <w:pStyle w:val="Tabletext"/>
            </w:pPr>
            <w:r w:rsidRPr="005367E6">
              <w:t>Surface and subsoil water control measures</w:t>
            </w:r>
          </w:p>
        </w:tc>
        <w:tc>
          <w:tcPr>
            <w:tcW w:w="1446" w:type="pct"/>
          </w:tcPr>
          <w:p w14:paraId="0B8BF2E4" w14:textId="77777777" w:rsidR="005367E6" w:rsidRPr="005367E6" w:rsidRDefault="005367E6" w:rsidP="000721FD">
            <w:pPr>
              <w:pStyle w:val="Tabletext"/>
            </w:pPr>
            <w:r w:rsidRPr="005367E6">
              <w:t xml:space="preserve">AS/NZS 1547:2012 </w:t>
            </w:r>
            <w:r w:rsidRPr="005367E6">
              <w:br/>
              <w:t xml:space="preserve">2.4 Implementing risk </w:t>
            </w:r>
            <w:proofErr w:type="gramStart"/>
            <w:r w:rsidRPr="005367E6">
              <w:t>management</w:t>
            </w:r>
            <w:proofErr w:type="gramEnd"/>
          </w:p>
          <w:p w14:paraId="12F1D56B" w14:textId="77777777" w:rsidR="005367E6" w:rsidRPr="005367E6" w:rsidRDefault="005367E6" w:rsidP="000721FD">
            <w:pPr>
              <w:pStyle w:val="Tabletext"/>
            </w:pPr>
            <w:r w:rsidRPr="005367E6">
              <w:t>5.5.4.2.1 Site</w:t>
            </w:r>
          </w:p>
          <w:p w14:paraId="62953360" w14:textId="77777777" w:rsidR="005367E6" w:rsidRPr="005367E6" w:rsidRDefault="005367E6" w:rsidP="000721FD">
            <w:pPr>
              <w:pStyle w:val="Tabletext"/>
            </w:pPr>
            <w:r w:rsidRPr="005367E6">
              <w:t xml:space="preserve">M9.3 Sloping </w:t>
            </w:r>
            <w:proofErr w:type="gramStart"/>
            <w:r w:rsidRPr="005367E6">
              <w:t>sites</w:t>
            </w:r>
            <w:proofErr w:type="gramEnd"/>
          </w:p>
          <w:p w14:paraId="10E0CAFC" w14:textId="77777777" w:rsidR="005367E6" w:rsidRPr="005367E6" w:rsidRDefault="005367E6" w:rsidP="000721FD">
            <w:pPr>
              <w:pStyle w:val="Tabletext"/>
            </w:pPr>
            <w:r w:rsidRPr="005367E6">
              <w:t>T5.2.2 Advice on maintenance</w:t>
            </w:r>
          </w:p>
        </w:tc>
        <w:tc>
          <w:tcPr>
            <w:tcW w:w="2565" w:type="pct"/>
            <w:gridSpan w:val="2"/>
          </w:tcPr>
          <w:p w14:paraId="1AD7E89C" w14:textId="77777777" w:rsidR="005367E6" w:rsidRPr="005367E6" w:rsidRDefault="005367E6" w:rsidP="000721FD">
            <w:pPr>
              <w:pStyle w:val="Tabletext"/>
            </w:pPr>
            <w:r w:rsidRPr="00103A10">
              <w:t xml:space="preserve">Construction of control measures designed to manage surface waters or subsoil conditions may be </w:t>
            </w:r>
            <w:r w:rsidRPr="005367E6">
              <w:t>required on some sites. Generally, these devices will be included in the approved EDS design.</w:t>
            </w:r>
          </w:p>
          <w:p w14:paraId="680371F3" w14:textId="77777777" w:rsidR="005367E6" w:rsidRPr="005367E6" w:rsidRDefault="005367E6" w:rsidP="000721FD">
            <w:pPr>
              <w:pStyle w:val="Tabletext"/>
            </w:pPr>
            <w:r w:rsidRPr="00103A10">
              <w:t xml:space="preserve">The timing of construction of the devices should consider access </w:t>
            </w:r>
            <w:r w:rsidRPr="005367E6">
              <w:t>to their location in relation to the EDS, site boundaries or other structures.</w:t>
            </w:r>
          </w:p>
        </w:tc>
      </w:tr>
      <w:tr w:rsidR="005367E6" w:rsidRPr="00103A10" w14:paraId="1F6014A6" w14:textId="77777777" w:rsidTr="000721FD">
        <w:tc>
          <w:tcPr>
            <w:tcW w:w="989" w:type="pct"/>
          </w:tcPr>
          <w:p w14:paraId="53E452E4" w14:textId="77777777" w:rsidR="005367E6" w:rsidRPr="005367E6" w:rsidRDefault="005367E6" w:rsidP="000721FD">
            <w:pPr>
              <w:pStyle w:val="Tabletext"/>
            </w:pPr>
            <w:r w:rsidRPr="005367E6">
              <w:t>Vegetation</w:t>
            </w:r>
          </w:p>
        </w:tc>
        <w:tc>
          <w:tcPr>
            <w:tcW w:w="1446" w:type="pct"/>
          </w:tcPr>
          <w:p w14:paraId="794CE358" w14:textId="77777777" w:rsidR="005367E6" w:rsidRPr="005367E6" w:rsidRDefault="005367E6" w:rsidP="000721FD">
            <w:pPr>
              <w:pStyle w:val="Tabletext"/>
            </w:pPr>
            <w:r w:rsidRPr="005367E6">
              <w:t>Approved design</w:t>
            </w:r>
          </w:p>
          <w:p w14:paraId="15BAA41A" w14:textId="77777777" w:rsidR="005367E6" w:rsidRPr="005367E6" w:rsidRDefault="005367E6" w:rsidP="000721FD">
            <w:pPr>
              <w:pStyle w:val="Tabletext"/>
            </w:pPr>
            <w:r w:rsidRPr="005367E6">
              <w:t>Good work practice</w:t>
            </w:r>
          </w:p>
        </w:tc>
        <w:tc>
          <w:tcPr>
            <w:tcW w:w="2565" w:type="pct"/>
            <w:gridSpan w:val="2"/>
          </w:tcPr>
          <w:p w14:paraId="34363A1C" w14:textId="77777777" w:rsidR="005367E6" w:rsidRPr="005367E6" w:rsidRDefault="005367E6" w:rsidP="000721FD">
            <w:pPr>
              <w:pStyle w:val="Tabletext"/>
            </w:pPr>
            <w:r w:rsidRPr="00103A10">
              <w:t>The surface of the EDS should be vegetated in accordance with the approved design.</w:t>
            </w:r>
          </w:p>
        </w:tc>
      </w:tr>
      <w:tr w:rsidR="005367E6" w:rsidRPr="00103A10" w14:paraId="3736DB06" w14:textId="77777777" w:rsidTr="000721FD">
        <w:tc>
          <w:tcPr>
            <w:tcW w:w="989" w:type="pct"/>
          </w:tcPr>
          <w:p w14:paraId="4404DAED" w14:textId="77777777" w:rsidR="005367E6" w:rsidRPr="005367E6" w:rsidRDefault="005367E6" w:rsidP="000721FD">
            <w:pPr>
              <w:pStyle w:val="Tabletext"/>
            </w:pPr>
            <w:r w:rsidRPr="005367E6">
              <w:t>Finishing the site</w:t>
            </w:r>
          </w:p>
        </w:tc>
        <w:tc>
          <w:tcPr>
            <w:tcW w:w="1446" w:type="pct"/>
          </w:tcPr>
          <w:p w14:paraId="094F9FE6" w14:textId="77777777" w:rsidR="005367E6" w:rsidRPr="005367E6" w:rsidRDefault="005367E6" w:rsidP="000721FD">
            <w:pPr>
              <w:pStyle w:val="Tabletext"/>
            </w:pPr>
            <w:r w:rsidRPr="005367E6">
              <w:t>Good work practice</w:t>
            </w:r>
          </w:p>
        </w:tc>
        <w:tc>
          <w:tcPr>
            <w:tcW w:w="2565" w:type="pct"/>
            <w:gridSpan w:val="2"/>
          </w:tcPr>
          <w:p w14:paraId="4EB60050" w14:textId="77777777" w:rsidR="005367E6" w:rsidRPr="005367E6" w:rsidRDefault="005367E6" w:rsidP="000721FD">
            <w:pPr>
              <w:pStyle w:val="Tabletext"/>
            </w:pPr>
            <w:r w:rsidRPr="00103A10">
              <w:t xml:space="preserve">On completion of construction the EDS and surrounding work area should be made good. This may involve </w:t>
            </w:r>
            <w:r w:rsidRPr="005367E6">
              <w:t xml:space="preserve">removing spoil, importing soil material for site levelling, and removing excess materials, </w:t>
            </w:r>
            <w:proofErr w:type="gramStart"/>
            <w:r w:rsidRPr="005367E6">
              <w:t>rubbish</w:t>
            </w:r>
            <w:proofErr w:type="gramEnd"/>
            <w:r w:rsidRPr="005367E6">
              <w:t xml:space="preserve"> and debris.</w:t>
            </w:r>
          </w:p>
        </w:tc>
      </w:tr>
      <w:tr w:rsidR="005367E6" w:rsidRPr="00103A10" w14:paraId="297EF796" w14:textId="77777777" w:rsidTr="000721FD">
        <w:tc>
          <w:tcPr>
            <w:tcW w:w="989" w:type="pct"/>
          </w:tcPr>
          <w:p w14:paraId="4E7D467A" w14:textId="77777777" w:rsidR="005367E6" w:rsidRPr="005367E6" w:rsidRDefault="005367E6" w:rsidP="000721FD">
            <w:pPr>
              <w:pStyle w:val="Tabletext"/>
            </w:pPr>
            <w:r w:rsidRPr="005367E6">
              <w:t>System commissioning</w:t>
            </w:r>
          </w:p>
        </w:tc>
        <w:tc>
          <w:tcPr>
            <w:tcW w:w="1446" w:type="pct"/>
          </w:tcPr>
          <w:p w14:paraId="3705933B" w14:textId="77777777" w:rsidR="005367E6" w:rsidRPr="005367E6" w:rsidRDefault="005367E6" w:rsidP="000721FD">
            <w:pPr>
              <w:pStyle w:val="Tabletext"/>
            </w:pPr>
            <w:r w:rsidRPr="005367E6">
              <w:t>AS/NZS 1547:2012 Appendix L, M, N for each EDS type</w:t>
            </w:r>
          </w:p>
        </w:tc>
        <w:tc>
          <w:tcPr>
            <w:tcW w:w="2565" w:type="pct"/>
            <w:gridSpan w:val="2"/>
          </w:tcPr>
          <w:p w14:paraId="6BEE2143" w14:textId="77777777" w:rsidR="005367E6" w:rsidRPr="005367E6" w:rsidRDefault="005367E6" w:rsidP="000721FD">
            <w:pPr>
              <w:pStyle w:val="Tabletext"/>
            </w:pPr>
            <w:r w:rsidRPr="00103A10">
              <w:t xml:space="preserve">Perform operational checks and commissioning activities in accordance with the </w:t>
            </w:r>
            <w:r w:rsidRPr="005367E6">
              <w:t>permit, design report and manufactures instructions where appropriate.</w:t>
            </w:r>
          </w:p>
        </w:tc>
      </w:tr>
      <w:tr w:rsidR="005367E6" w:rsidRPr="00103A10" w14:paraId="5EB7D2FC" w14:textId="77777777" w:rsidTr="000721FD">
        <w:tc>
          <w:tcPr>
            <w:tcW w:w="989" w:type="pct"/>
          </w:tcPr>
          <w:p w14:paraId="06ECECDE" w14:textId="77777777" w:rsidR="005367E6" w:rsidRPr="005367E6" w:rsidRDefault="005367E6" w:rsidP="000721FD">
            <w:pPr>
              <w:pStyle w:val="Tabletext"/>
            </w:pPr>
            <w:r w:rsidRPr="005367E6">
              <w:lastRenderedPageBreak/>
              <w:t>Inspections</w:t>
            </w:r>
          </w:p>
        </w:tc>
        <w:tc>
          <w:tcPr>
            <w:tcW w:w="1446" w:type="pct"/>
          </w:tcPr>
          <w:p w14:paraId="4A47BD0A" w14:textId="77777777" w:rsidR="005367E6" w:rsidRPr="005367E6" w:rsidRDefault="005367E6" w:rsidP="000721FD">
            <w:pPr>
              <w:pStyle w:val="Tabletext"/>
            </w:pPr>
            <w:r w:rsidRPr="005367E6">
              <w:t>Council permit</w:t>
            </w:r>
          </w:p>
        </w:tc>
        <w:tc>
          <w:tcPr>
            <w:tcW w:w="2565" w:type="pct"/>
            <w:gridSpan w:val="2"/>
          </w:tcPr>
          <w:p w14:paraId="3D2C11E8" w14:textId="77777777" w:rsidR="005367E6" w:rsidRPr="005367E6" w:rsidRDefault="005367E6" w:rsidP="000721FD">
            <w:pPr>
              <w:pStyle w:val="Tabletext"/>
            </w:pPr>
            <w:r w:rsidRPr="00103A10">
              <w:t xml:space="preserve">Arrange inspections in accordance with </w:t>
            </w:r>
            <w:r w:rsidRPr="005367E6">
              <w:t>the council permit.</w:t>
            </w:r>
          </w:p>
        </w:tc>
      </w:tr>
    </w:tbl>
    <w:p w14:paraId="4D26085B" w14:textId="77777777" w:rsidR="005367E6" w:rsidRPr="005367E6" w:rsidRDefault="005367E6" w:rsidP="00951B58">
      <w:pPr>
        <w:pStyle w:val="Heading2"/>
      </w:pPr>
      <w:bookmarkStart w:id="557" w:name="_Toc118974601"/>
      <w:bookmarkStart w:id="558" w:name="_Toc119416148"/>
      <w:bookmarkStart w:id="559" w:name="_Toc121734858"/>
      <w:bookmarkStart w:id="560" w:name="_Toc167096872"/>
      <w:r w:rsidRPr="00103A10">
        <w:t xml:space="preserve">Inspections and </w:t>
      </w:r>
      <w:bookmarkEnd w:id="557"/>
      <w:bookmarkEnd w:id="558"/>
      <w:bookmarkEnd w:id="559"/>
      <w:r w:rsidRPr="005367E6">
        <w:t>commissioning</w:t>
      </w:r>
      <w:bookmarkEnd w:id="560"/>
    </w:p>
    <w:p w14:paraId="471B59BC" w14:textId="77777777" w:rsidR="005367E6" w:rsidRPr="00103A10" w:rsidRDefault="005367E6" w:rsidP="00C42B3C">
      <w:pPr>
        <w:pStyle w:val="NoSpacing"/>
      </w:pPr>
      <w:r w:rsidRPr="00103A10">
        <w:t xml:space="preserve">Inspection and commissioning are important stages through preconstruction, construction, and pre-operation of not only the </w:t>
      </w:r>
      <w:r>
        <w:t>EDS</w:t>
      </w:r>
      <w:r w:rsidRPr="00103A10">
        <w:t xml:space="preserve"> but the </w:t>
      </w:r>
      <w:r>
        <w:t>OWMS</w:t>
      </w:r>
      <w:r w:rsidRPr="00103A10">
        <w:t xml:space="preserve"> more broadly. Inspection and commissioning activities provide benefits to all stakeholders</w:t>
      </w:r>
      <w:r>
        <w:t>, including providing</w:t>
      </w:r>
      <w:r w:rsidRPr="00103A10">
        <w:t>:</w:t>
      </w:r>
    </w:p>
    <w:p w14:paraId="7F4E507E" w14:textId="77777777" w:rsidR="005367E6" w:rsidRPr="005367E6" w:rsidRDefault="005367E6" w:rsidP="00C42B3C">
      <w:pPr>
        <w:pStyle w:val="ListBullet"/>
      </w:pPr>
      <w:r>
        <w:t>the</w:t>
      </w:r>
      <w:r w:rsidRPr="005367E6">
        <w:t xml:space="preserve"> property owner with a reasonable level of certainty that the system has been constructed in accordance with the A20 permit and associated </w:t>
      </w:r>
      <w:proofErr w:type="gramStart"/>
      <w:r w:rsidRPr="005367E6">
        <w:t>conditions</w:t>
      </w:r>
      <w:proofErr w:type="gramEnd"/>
    </w:p>
    <w:p w14:paraId="7A72F1BF" w14:textId="77777777" w:rsidR="005367E6" w:rsidRPr="005367E6" w:rsidRDefault="005367E6" w:rsidP="00C42B3C">
      <w:pPr>
        <w:pStyle w:val="ListBullet"/>
      </w:pPr>
      <w:r>
        <w:t>t</w:t>
      </w:r>
      <w:r w:rsidRPr="005367E6">
        <w:t xml:space="preserve">he construction contractor with confidence that the system as constructed aligns with the plans, specifications and approval </w:t>
      </w:r>
      <w:proofErr w:type="gramStart"/>
      <w:r w:rsidRPr="005367E6">
        <w:t>documents</w:t>
      </w:r>
      <w:proofErr w:type="gramEnd"/>
    </w:p>
    <w:p w14:paraId="26B135E2" w14:textId="77777777" w:rsidR="005367E6" w:rsidRPr="005367E6" w:rsidRDefault="005367E6" w:rsidP="00C42B3C">
      <w:pPr>
        <w:pStyle w:val="ListBullet"/>
      </w:pPr>
      <w:r>
        <w:t>t</w:t>
      </w:r>
      <w:r w:rsidRPr="005367E6">
        <w:t xml:space="preserve">he system designer with verification that the system as constructed aligns with the system as </w:t>
      </w:r>
      <w:proofErr w:type="gramStart"/>
      <w:r w:rsidRPr="005367E6">
        <w:t>designed</w:t>
      </w:r>
      <w:proofErr w:type="gramEnd"/>
    </w:p>
    <w:p w14:paraId="776CDE90" w14:textId="77777777" w:rsidR="005367E6" w:rsidRPr="005367E6" w:rsidRDefault="005367E6" w:rsidP="00C42B3C">
      <w:pPr>
        <w:pStyle w:val="ListBullet"/>
      </w:pPr>
      <w:r>
        <w:t>t</w:t>
      </w:r>
      <w:r w:rsidRPr="005367E6">
        <w:t>he council with the ability to establish that the system has been constructed as designed and approved.</w:t>
      </w:r>
    </w:p>
    <w:p w14:paraId="26A334BF" w14:textId="77777777" w:rsidR="005367E6" w:rsidRPr="005367E6" w:rsidRDefault="005367E6" w:rsidP="002C0F21">
      <w:pPr>
        <w:pStyle w:val="Heading3"/>
        <w:spacing w:after="60"/>
      </w:pPr>
      <w:bookmarkStart w:id="561" w:name="_Toc118974602"/>
      <w:bookmarkStart w:id="562" w:name="_Toc119416149"/>
      <w:bookmarkStart w:id="563" w:name="_Toc121734859"/>
      <w:bookmarkStart w:id="564" w:name="_Ref129088619"/>
      <w:r w:rsidRPr="00103A10">
        <w:t>Inspections</w:t>
      </w:r>
      <w:bookmarkEnd w:id="561"/>
      <w:bookmarkEnd w:id="562"/>
      <w:bookmarkEnd w:id="563"/>
      <w:bookmarkEnd w:id="564"/>
    </w:p>
    <w:p w14:paraId="5E2B55BB" w14:textId="77777777" w:rsidR="005367E6" w:rsidRPr="00103A10" w:rsidRDefault="005367E6" w:rsidP="00C42B3C">
      <w:pPr>
        <w:pStyle w:val="NoSpacing"/>
      </w:pPr>
      <w:r w:rsidRPr="00103A10">
        <w:t xml:space="preserve">Inspection of the </w:t>
      </w:r>
      <w:r>
        <w:t>EDS</w:t>
      </w:r>
      <w:r w:rsidRPr="00103A10">
        <w:t xml:space="preserve"> at several milestones during the preconstruction and construction stages is recommended. The inspections can be used for several purposes</w:t>
      </w:r>
      <w:r>
        <w:t>,</w:t>
      </w:r>
      <w:r w:rsidRPr="00103A10">
        <w:t xml:space="preserve"> including</w:t>
      </w:r>
      <w:r>
        <w:t xml:space="preserve"> to</w:t>
      </w:r>
      <w:r w:rsidRPr="00103A10">
        <w:t>:</w:t>
      </w:r>
    </w:p>
    <w:p w14:paraId="3F84D8AD" w14:textId="77777777" w:rsidR="005367E6" w:rsidRPr="005367E6" w:rsidRDefault="005367E6" w:rsidP="00EF3AAF">
      <w:pPr>
        <w:pStyle w:val="ListBullet"/>
      </w:pPr>
      <w:r w:rsidRPr="005367E6">
        <w:t xml:space="preserve">establish alignment with the permit </w:t>
      </w:r>
      <w:proofErr w:type="gramStart"/>
      <w:r w:rsidRPr="005367E6">
        <w:t>conditions</w:t>
      </w:r>
      <w:proofErr w:type="gramEnd"/>
    </w:p>
    <w:p w14:paraId="66793458" w14:textId="77777777" w:rsidR="005367E6" w:rsidRPr="005367E6" w:rsidRDefault="005367E6" w:rsidP="00C42B3C">
      <w:pPr>
        <w:pStyle w:val="ListBullet"/>
      </w:pPr>
      <w:r w:rsidRPr="005367E6">
        <w:t xml:space="preserve">establish alignment with the approved </w:t>
      </w:r>
      <w:proofErr w:type="gramStart"/>
      <w:r w:rsidRPr="005367E6">
        <w:t>design</w:t>
      </w:r>
      <w:proofErr w:type="gramEnd"/>
    </w:p>
    <w:p w14:paraId="52DA0975" w14:textId="77777777" w:rsidR="005367E6" w:rsidRPr="005367E6" w:rsidRDefault="005367E6" w:rsidP="00C42B3C">
      <w:pPr>
        <w:pStyle w:val="ListBullet"/>
      </w:pPr>
      <w:r w:rsidRPr="005367E6">
        <w:t xml:space="preserve">verify construction </w:t>
      </w:r>
      <w:proofErr w:type="gramStart"/>
      <w:r w:rsidRPr="005367E6">
        <w:t>practices</w:t>
      </w:r>
      <w:proofErr w:type="gramEnd"/>
    </w:p>
    <w:p w14:paraId="11A9A027" w14:textId="77777777" w:rsidR="005367E6" w:rsidRPr="005367E6" w:rsidRDefault="005367E6" w:rsidP="00C42B3C">
      <w:pPr>
        <w:pStyle w:val="ListBullet"/>
      </w:pPr>
      <w:r w:rsidRPr="005367E6">
        <w:t>confirm operability.</w:t>
      </w:r>
    </w:p>
    <w:p w14:paraId="3371B90F" w14:textId="77777777" w:rsidR="005367E6" w:rsidRPr="00103A10" w:rsidRDefault="005367E6" w:rsidP="005367E6">
      <w:r w:rsidRPr="00103A10">
        <w:t xml:space="preserve">Inspections will typically be performed by </w:t>
      </w:r>
      <w:r>
        <w:t>c</w:t>
      </w:r>
      <w:r w:rsidRPr="00103A10">
        <w:t xml:space="preserve">ouncil </w:t>
      </w:r>
      <w:r>
        <w:t>officers</w:t>
      </w:r>
      <w:r w:rsidRPr="00103A10">
        <w:t xml:space="preserve"> in accordance with the inspection schedule advised in the installation permit and by the system designer where conditioned or requested as part of the design.</w:t>
      </w:r>
    </w:p>
    <w:p w14:paraId="2CD53377" w14:textId="77777777" w:rsidR="005367E6" w:rsidRPr="00103A10" w:rsidRDefault="005367E6" w:rsidP="005367E6">
      <w:r w:rsidRPr="00103A10">
        <w:t xml:space="preserve">Inspections by either </w:t>
      </w:r>
      <w:r>
        <w:t>c</w:t>
      </w:r>
      <w:r w:rsidRPr="00103A10">
        <w:t>ouncil and/or the system designer provide timely opportunities to identify and raise with the contractor critical design or construction matters that may require modification prior to completion of construction.</w:t>
      </w:r>
    </w:p>
    <w:p w14:paraId="0A242CDB" w14:textId="77777777" w:rsidR="005367E6" w:rsidRPr="00103A10" w:rsidRDefault="005367E6" w:rsidP="005367E6">
      <w:r w:rsidRPr="00103A10">
        <w:t xml:space="preserve">The timing and number of inspections will be determined by </w:t>
      </w:r>
      <w:r>
        <w:t>c</w:t>
      </w:r>
      <w:r w:rsidRPr="00103A10">
        <w:t xml:space="preserve">ouncil </w:t>
      </w:r>
      <w:r>
        <w:t>officers</w:t>
      </w:r>
      <w:r w:rsidRPr="00103A10">
        <w:t xml:space="preserve"> based on the type of </w:t>
      </w:r>
      <w:r>
        <w:t>EDS</w:t>
      </w:r>
      <w:r w:rsidRPr="00103A10">
        <w:t xml:space="preserve"> and complexity of the site. The outcomes from inspections should be documented and recorded.</w:t>
      </w:r>
    </w:p>
    <w:p w14:paraId="28D9921F" w14:textId="77777777" w:rsidR="005367E6" w:rsidRPr="00103A10" w:rsidRDefault="005367E6" w:rsidP="00D37F81">
      <w:pPr>
        <w:spacing w:after="120"/>
      </w:pPr>
      <w:r w:rsidRPr="00103A10">
        <w:t xml:space="preserve">Councils may have developed their own standard operating procedure </w:t>
      </w:r>
      <w:r>
        <w:t>for</w:t>
      </w:r>
      <w:r w:rsidRPr="00103A10">
        <w:t xml:space="preserve"> performing inspections. The information presented here is a guide and may be adapted where necessary.</w:t>
      </w:r>
    </w:p>
    <w:p w14:paraId="3DC76A75" w14:textId="77777777" w:rsidR="005367E6" w:rsidRPr="005367E6" w:rsidRDefault="005367E6" w:rsidP="00326483">
      <w:pPr>
        <w:pStyle w:val="Heading5"/>
      </w:pPr>
      <w:r w:rsidRPr="005367E6">
        <w:t>AS/NZS 1547:2012 Inspection guidance</w:t>
      </w:r>
    </w:p>
    <w:p w14:paraId="264BD103" w14:textId="77777777" w:rsidR="005367E6" w:rsidRPr="005367E6" w:rsidRDefault="005367E6" w:rsidP="005367E6">
      <w:r w:rsidRPr="00103A10">
        <w:t>Installation inspections are addressed in several sections of AS/</w:t>
      </w:r>
      <w:r>
        <w:t xml:space="preserve">NZS </w:t>
      </w:r>
      <w:r w:rsidRPr="00103A10">
        <w:t>1547</w:t>
      </w:r>
      <w:r>
        <w:t>:2012</w:t>
      </w:r>
      <w:r w:rsidRPr="00103A10">
        <w:t xml:space="preserve">. </w:t>
      </w:r>
      <w:r w:rsidRPr="005367E6">
        <w:t xml:space="preserve">The inspection should cover all necessary sections and could vary between sites based on different risk profiles, types of systems and site. </w:t>
      </w:r>
      <w:r w:rsidRPr="00103A10">
        <w:t>Section 6.2.5.1 of the standard provides the following guidance.</w:t>
      </w:r>
    </w:p>
    <w:p w14:paraId="459E3702" w14:textId="77777777" w:rsidR="005367E6" w:rsidRPr="00103A10" w:rsidRDefault="005367E6" w:rsidP="00EF3AAF">
      <w:pPr>
        <w:pStyle w:val="NoSpacing"/>
        <w:keepNext/>
        <w:keepLines/>
      </w:pPr>
      <w:r w:rsidRPr="00103A10">
        <w:lastRenderedPageBreak/>
        <w:t xml:space="preserve">The installation </w:t>
      </w:r>
      <w:r>
        <w:t>will</w:t>
      </w:r>
      <w:r w:rsidRPr="00103A10">
        <w:t xml:space="preserve"> be checked to ensure that:</w:t>
      </w:r>
    </w:p>
    <w:p w14:paraId="61B1162D" w14:textId="77777777" w:rsidR="005367E6" w:rsidRPr="005367E6" w:rsidRDefault="005367E6" w:rsidP="00EF3AAF">
      <w:pPr>
        <w:pStyle w:val="ListBullet"/>
        <w:keepNext/>
        <w:keepLines/>
      </w:pPr>
      <w:r w:rsidRPr="005367E6">
        <w:t xml:space="preserve">it is located as specified in the </w:t>
      </w:r>
      <w:proofErr w:type="gramStart"/>
      <w:r w:rsidRPr="005367E6">
        <w:t>design</w:t>
      </w:r>
      <w:proofErr w:type="gramEnd"/>
    </w:p>
    <w:p w14:paraId="61AC9D01" w14:textId="77777777" w:rsidR="005367E6" w:rsidRPr="005367E6" w:rsidRDefault="005367E6" w:rsidP="00EF3AAF">
      <w:pPr>
        <w:pStyle w:val="ListBullet"/>
        <w:keepNext/>
        <w:keepLines/>
      </w:pPr>
      <w:r w:rsidRPr="005367E6">
        <w:t xml:space="preserve">it is constructed as specified in the </w:t>
      </w:r>
      <w:proofErr w:type="gramStart"/>
      <w:r w:rsidRPr="005367E6">
        <w:t>design</w:t>
      </w:r>
      <w:proofErr w:type="gramEnd"/>
    </w:p>
    <w:p w14:paraId="36101557" w14:textId="77777777" w:rsidR="005367E6" w:rsidRPr="005367E6" w:rsidRDefault="005367E6" w:rsidP="00E235FC">
      <w:pPr>
        <w:pStyle w:val="ListBullet"/>
      </w:pPr>
      <w:r w:rsidRPr="005367E6">
        <w:t xml:space="preserve">the soils exposed in the base of the beds or trenches are as observed during the site-and-soil evaluation and have not been compacted or smeared during </w:t>
      </w:r>
      <w:proofErr w:type="gramStart"/>
      <w:r w:rsidRPr="005367E6">
        <w:t>excavation</w:t>
      </w:r>
      <w:proofErr w:type="gramEnd"/>
    </w:p>
    <w:p w14:paraId="220F8C9D" w14:textId="77777777" w:rsidR="005367E6" w:rsidRPr="005367E6" w:rsidRDefault="005367E6" w:rsidP="00E235FC">
      <w:pPr>
        <w:pStyle w:val="ListBullet"/>
      </w:pPr>
      <w:r w:rsidRPr="005367E6">
        <w:t xml:space="preserve">any onsite wastewater treatment plant has been installed in accordance with the manufacturer’s instructions and requirements of the regulatory authority, is watertight, and free of </w:t>
      </w:r>
      <w:proofErr w:type="gramStart"/>
      <w:r w:rsidRPr="005367E6">
        <w:t>debris</w:t>
      </w:r>
      <w:proofErr w:type="gramEnd"/>
    </w:p>
    <w:p w14:paraId="49922CFD" w14:textId="77777777" w:rsidR="005367E6" w:rsidRPr="005367E6" w:rsidRDefault="005367E6" w:rsidP="00EF3AAF">
      <w:pPr>
        <w:pStyle w:val="ListBullet"/>
      </w:pPr>
      <w:r w:rsidRPr="005367E6">
        <w:t>the system meets related standards and practice.</w:t>
      </w:r>
    </w:p>
    <w:p w14:paraId="07D4CA78" w14:textId="77777777" w:rsidR="005367E6" w:rsidRPr="00103A10" w:rsidRDefault="005367E6" w:rsidP="005367E6">
      <w:pPr>
        <w:sectPr w:rsidR="005367E6" w:rsidRPr="00103A10" w:rsidSect="001214A0">
          <w:headerReference w:type="even" r:id="rId67"/>
          <w:headerReference w:type="first" r:id="rId68"/>
          <w:pgSz w:w="11906" w:h="16838" w:code="9"/>
          <w:pgMar w:top="851" w:right="851" w:bottom="851" w:left="851" w:header="709" w:footer="680" w:gutter="0"/>
          <w:cols w:space="708"/>
          <w:docGrid w:linePitch="360"/>
        </w:sectPr>
      </w:pPr>
      <w:r w:rsidRPr="00103A10">
        <w:t xml:space="preserve">Inspection information is summarised in </w:t>
      </w:r>
      <w:r>
        <w:fldChar w:fldCharType="begin"/>
      </w:r>
      <w:r>
        <w:instrText xml:space="preserve"> REF _Ref128575823 \h </w:instrText>
      </w:r>
      <w:r>
        <w:fldChar w:fldCharType="separate"/>
      </w:r>
      <w:r w:rsidRPr="00103A10">
        <w:t xml:space="preserve">Table </w:t>
      </w:r>
      <w:r w:rsidRPr="005367E6">
        <w:t>44</w:t>
      </w:r>
      <w:r>
        <w:fldChar w:fldCharType="end"/>
      </w:r>
      <w:r w:rsidRPr="00103A10">
        <w:t>.</w:t>
      </w:r>
    </w:p>
    <w:p w14:paraId="096807EF" w14:textId="77777777" w:rsidR="005367E6" w:rsidRPr="00103A10" w:rsidRDefault="005367E6" w:rsidP="006301E5">
      <w:pPr>
        <w:pStyle w:val="Caption"/>
      </w:pPr>
      <w:bookmarkStart w:id="565" w:name="_Ref128575823"/>
      <w:bookmarkStart w:id="566" w:name="_Toc167176744"/>
      <w:r w:rsidRPr="00103A10">
        <w:lastRenderedPageBreak/>
        <w:t xml:space="preserve">Table </w:t>
      </w:r>
      <w:r>
        <w:fldChar w:fldCharType="begin"/>
      </w:r>
      <w:r>
        <w:instrText>SEQ Table \* ARABIC</w:instrText>
      </w:r>
      <w:r>
        <w:fldChar w:fldCharType="separate"/>
      </w:r>
      <w:r w:rsidRPr="005367E6">
        <w:t>44</w:t>
      </w:r>
      <w:r>
        <w:fldChar w:fldCharType="end"/>
      </w:r>
      <w:bookmarkEnd w:id="565"/>
      <w:r>
        <w:t>:</w:t>
      </w:r>
      <w:r w:rsidRPr="00CF1AE3">
        <w:t xml:space="preserve"> Summary of </w:t>
      </w:r>
      <w:r>
        <w:t>i</w:t>
      </w:r>
      <w:r w:rsidRPr="00CF1AE3">
        <w:t xml:space="preserve">nspection </w:t>
      </w:r>
      <w:r>
        <w:t>i</w:t>
      </w:r>
      <w:r w:rsidRPr="00CF1AE3">
        <w:t>nformation</w:t>
      </w:r>
      <w:bookmarkEnd w:id="566"/>
    </w:p>
    <w:tbl>
      <w:tblPr>
        <w:tblStyle w:val="Blank"/>
        <w:tblW w:w="5004" w:type="pct"/>
        <w:tblBorders>
          <w:bottom w:val="single" w:sz="4" w:space="0" w:color="005FB4"/>
          <w:insideH w:val="single" w:sz="4" w:space="0" w:color="005FB4"/>
        </w:tblBorders>
        <w:tblCellMar>
          <w:top w:w="113" w:type="dxa"/>
          <w:left w:w="28" w:type="dxa"/>
          <w:bottom w:w="113" w:type="dxa"/>
          <w:right w:w="85" w:type="dxa"/>
        </w:tblCellMar>
        <w:tblLook w:val="04A0" w:firstRow="1" w:lastRow="0" w:firstColumn="1" w:lastColumn="0" w:noHBand="0" w:noVBand="1"/>
      </w:tblPr>
      <w:tblGrid>
        <w:gridCol w:w="4535"/>
        <w:gridCol w:w="4111"/>
        <w:gridCol w:w="6502"/>
      </w:tblGrid>
      <w:tr w:rsidR="005367E6" w:rsidRPr="00E235FC" w14:paraId="5FC4B93F" w14:textId="77777777" w:rsidTr="00C770C6">
        <w:trPr>
          <w:tblHeader/>
        </w:trPr>
        <w:tc>
          <w:tcPr>
            <w:tcW w:w="1497" w:type="pct"/>
            <w:tcMar>
              <w:bottom w:w="28" w:type="dxa"/>
            </w:tcMar>
          </w:tcPr>
          <w:p w14:paraId="770500FC" w14:textId="77777777" w:rsidR="005367E6" w:rsidRPr="00E235FC" w:rsidRDefault="005367E6" w:rsidP="00D37F81">
            <w:pPr>
              <w:pStyle w:val="Tabletext"/>
              <w:rPr>
                <w:rStyle w:val="CharacterStyle-Blue"/>
              </w:rPr>
            </w:pPr>
            <w:r w:rsidRPr="00E235FC">
              <w:rPr>
                <w:rStyle w:val="CharacterStyle-Blue"/>
              </w:rPr>
              <w:t>When performed</w:t>
            </w:r>
          </w:p>
        </w:tc>
        <w:tc>
          <w:tcPr>
            <w:tcW w:w="1357" w:type="pct"/>
            <w:tcMar>
              <w:bottom w:w="28" w:type="dxa"/>
            </w:tcMar>
          </w:tcPr>
          <w:p w14:paraId="1603C759" w14:textId="77777777" w:rsidR="005367E6" w:rsidRPr="00E235FC" w:rsidRDefault="005367E6" w:rsidP="00D37F81">
            <w:pPr>
              <w:pStyle w:val="Tabletext"/>
              <w:rPr>
                <w:rStyle w:val="CharacterStyle-Blue"/>
              </w:rPr>
            </w:pPr>
            <w:r w:rsidRPr="00E235FC">
              <w:rPr>
                <w:rStyle w:val="CharacterStyle-Blue"/>
              </w:rPr>
              <w:t>Inspected by</w:t>
            </w:r>
          </w:p>
        </w:tc>
        <w:tc>
          <w:tcPr>
            <w:tcW w:w="2146" w:type="pct"/>
            <w:tcMar>
              <w:bottom w:w="28" w:type="dxa"/>
            </w:tcMar>
          </w:tcPr>
          <w:p w14:paraId="2A03684A" w14:textId="77777777" w:rsidR="005367E6" w:rsidRPr="00E235FC" w:rsidRDefault="005367E6" w:rsidP="00D37F81">
            <w:pPr>
              <w:pStyle w:val="Tabletext"/>
              <w:rPr>
                <w:rStyle w:val="CharacterStyle-Blue"/>
              </w:rPr>
            </w:pPr>
            <w:r w:rsidRPr="00E235FC">
              <w:rPr>
                <w:rStyle w:val="CharacterStyle-Blue"/>
              </w:rPr>
              <w:t>Purpose and detail</w:t>
            </w:r>
          </w:p>
        </w:tc>
      </w:tr>
      <w:tr w:rsidR="005367E6" w:rsidRPr="00DC60C2" w14:paraId="369E105D" w14:textId="77777777" w:rsidTr="3BC91AD2">
        <w:tc>
          <w:tcPr>
            <w:tcW w:w="5000" w:type="pct"/>
            <w:gridSpan w:val="3"/>
            <w:shd w:val="clear" w:color="auto" w:fill="D9D9D9" w:themeFill="background2" w:themeFillShade="D9"/>
          </w:tcPr>
          <w:p w14:paraId="190381FA" w14:textId="77777777" w:rsidR="005367E6" w:rsidRPr="00DC60C2" w:rsidRDefault="005367E6" w:rsidP="00D37F81">
            <w:pPr>
              <w:pStyle w:val="Tabletext"/>
              <w:rPr>
                <w:rStyle w:val="Bold"/>
              </w:rPr>
            </w:pPr>
            <w:r w:rsidRPr="00DC60C2">
              <w:rPr>
                <w:rStyle w:val="Bold"/>
              </w:rPr>
              <w:t xml:space="preserve">Site and soil preparation inspections </w:t>
            </w:r>
          </w:p>
        </w:tc>
      </w:tr>
      <w:tr w:rsidR="005367E6" w:rsidRPr="00103A10" w14:paraId="362ADAD6" w14:textId="77777777" w:rsidTr="00C770C6">
        <w:trPr>
          <w:trHeight w:val="3251"/>
        </w:trPr>
        <w:tc>
          <w:tcPr>
            <w:tcW w:w="1497" w:type="pct"/>
          </w:tcPr>
          <w:p w14:paraId="68E690A1" w14:textId="77777777" w:rsidR="005367E6" w:rsidRPr="005367E6" w:rsidRDefault="005367E6" w:rsidP="00EF3AAF">
            <w:pPr>
              <w:pStyle w:val="Tabletext"/>
              <w:ind w:right="192"/>
            </w:pPr>
            <w:r w:rsidRPr="00103A10">
              <w:t xml:space="preserve">Prior to, during or on </w:t>
            </w:r>
            <w:r w:rsidRPr="005367E6">
              <w:t xml:space="preserve">completion of the improvement work, but before construction work commences. </w:t>
            </w:r>
          </w:p>
          <w:p w14:paraId="70477050" w14:textId="77777777" w:rsidR="005367E6" w:rsidRPr="005367E6" w:rsidRDefault="005367E6" w:rsidP="00D37F81">
            <w:pPr>
              <w:pStyle w:val="Tabletext"/>
            </w:pPr>
            <w:r w:rsidRPr="00103A10">
              <w:t>This work can involve:</w:t>
            </w:r>
          </w:p>
          <w:p w14:paraId="7FACA89E" w14:textId="77777777" w:rsidR="005367E6" w:rsidRPr="005367E6" w:rsidRDefault="005367E6" w:rsidP="00BC41C7">
            <w:pPr>
              <w:pStyle w:val="Tabletextdotpoint"/>
            </w:pPr>
            <w:r>
              <w:t>v</w:t>
            </w:r>
            <w:r w:rsidRPr="005367E6">
              <w:t>egetation removal</w:t>
            </w:r>
          </w:p>
          <w:p w14:paraId="1DCDA378" w14:textId="77777777" w:rsidR="005367E6" w:rsidRPr="005367E6" w:rsidRDefault="005367E6" w:rsidP="00BC41C7">
            <w:pPr>
              <w:pStyle w:val="Tabletextdotpoint"/>
            </w:pPr>
            <w:r>
              <w:t>s</w:t>
            </w:r>
            <w:r w:rsidRPr="005367E6">
              <w:t>oil improvement</w:t>
            </w:r>
          </w:p>
          <w:p w14:paraId="750505FC" w14:textId="77777777" w:rsidR="005367E6" w:rsidRPr="005367E6" w:rsidRDefault="005367E6" w:rsidP="00BC41C7">
            <w:pPr>
              <w:pStyle w:val="Tabletextdotpoint"/>
            </w:pPr>
            <w:r>
              <w:t>s</w:t>
            </w:r>
            <w:r w:rsidRPr="005367E6">
              <w:t>ite levelling (cutting/filling)</w:t>
            </w:r>
          </w:p>
          <w:p w14:paraId="5CC39B1E" w14:textId="77777777" w:rsidR="005367E6" w:rsidRPr="005367E6" w:rsidRDefault="005367E6" w:rsidP="00BC41C7">
            <w:pPr>
              <w:pStyle w:val="Tabletextdotpoint"/>
            </w:pPr>
            <w:r>
              <w:t>r</w:t>
            </w:r>
            <w:r w:rsidRPr="005367E6">
              <w:t>etaining wall construction.</w:t>
            </w:r>
          </w:p>
        </w:tc>
        <w:tc>
          <w:tcPr>
            <w:tcW w:w="1357" w:type="pct"/>
          </w:tcPr>
          <w:p w14:paraId="5722B06E" w14:textId="77777777" w:rsidR="005367E6" w:rsidRPr="005367E6" w:rsidRDefault="005367E6" w:rsidP="00D37F81">
            <w:pPr>
              <w:pStyle w:val="Tabletext"/>
            </w:pPr>
            <w:r w:rsidRPr="00103A10">
              <w:t xml:space="preserve">EDS designer and </w:t>
            </w:r>
            <w:r w:rsidRPr="005367E6">
              <w:t>council, depending on inspection requirements.</w:t>
            </w:r>
          </w:p>
        </w:tc>
        <w:tc>
          <w:tcPr>
            <w:tcW w:w="2146" w:type="pct"/>
          </w:tcPr>
          <w:p w14:paraId="68D74054" w14:textId="77777777" w:rsidR="005367E6" w:rsidRPr="005367E6" w:rsidRDefault="005367E6" w:rsidP="00D37F81">
            <w:pPr>
              <w:pStyle w:val="Tabletext"/>
            </w:pPr>
            <w:r w:rsidRPr="00103A10">
              <w:t>To verify and record that the site and soil preparation work proposed by the system designer has been completed to a satisfactory standard. Verification can be completed in many ways including:</w:t>
            </w:r>
          </w:p>
          <w:p w14:paraId="24CBC496" w14:textId="77777777" w:rsidR="005367E6" w:rsidRPr="005367E6" w:rsidRDefault="005367E6" w:rsidP="00BC41C7">
            <w:pPr>
              <w:pStyle w:val="Tabletextdotpoint"/>
            </w:pPr>
            <w:r w:rsidRPr="00103A10">
              <w:t xml:space="preserve">the evaluation of receipts that demonstrate purchase of materials in the correct quantities such as lime, gypsum, soil or organic </w:t>
            </w:r>
            <w:proofErr w:type="gramStart"/>
            <w:r w:rsidRPr="00103A10">
              <w:t>matter</w:t>
            </w:r>
            <w:proofErr w:type="gramEnd"/>
          </w:p>
          <w:p w14:paraId="384181D0" w14:textId="77777777" w:rsidR="005367E6" w:rsidRPr="005367E6" w:rsidRDefault="005367E6" w:rsidP="00BC41C7">
            <w:pPr>
              <w:pStyle w:val="Tabletextdotpoint"/>
            </w:pPr>
            <w:r w:rsidRPr="00103A10">
              <w:t xml:space="preserve">the evaluation of receipts that demonstrate engagement of suitable </w:t>
            </w:r>
            <w:proofErr w:type="gramStart"/>
            <w:r w:rsidRPr="00103A10">
              <w:t>contractors</w:t>
            </w:r>
            <w:proofErr w:type="gramEnd"/>
          </w:p>
          <w:p w14:paraId="441DE1CD" w14:textId="77777777" w:rsidR="005367E6" w:rsidRPr="005367E6" w:rsidRDefault="005367E6" w:rsidP="00BC41C7">
            <w:pPr>
              <w:pStyle w:val="Tabletextdotpoint"/>
            </w:pPr>
            <w:r>
              <w:t>t</w:t>
            </w:r>
            <w:r w:rsidRPr="005367E6">
              <w:t xml:space="preserve">he collection of soil samples for analysis to confirm the material meets design or approval </w:t>
            </w:r>
            <w:proofErr w:type="gramStart"/>
            <w:r w:rsidRPr="005367E6">
              <w:t>requirements</w:t>
            </w:r>
            <w:proofErr w:type="gramEnd"/>
          </w:p>
          <w:p w14:paraId="496C5C20" w14:textId="77777777" w:rsidR="005367E6" w:rsidRPr="005367E6" w:rsidRDefault="005367E6" w:rsidP="00BC41C7">
            <w:pPr>
              <w:pStyle w:val="Tabletextdotpoint"/>
            </w:pPr>
            <w:r>
              <w:t>o</w:t>
            </w:r>
            <w:r w:rsidRPr="005367E6">
              <w:t>bservations by the designer or council officer of site and soil improvement work activities in progress</w:t>
            </w:r>
          </w:p>
          <w:p w14:paraId="5D170B9E" w14:textId="77777777" w:rsidR="005367E6" w:rsidRPr="005367E6" w:rsidRDefault="005367E6" w:rsidP="00BC41C7">
            <w:pPr>
              <w:pStyle w:val="Tabletextdotpoint"/>
            </w:pPr>
            <w:r>
              <w:t>c</w:t>
            </w:r>
            <w:r w:rsidRPr="005367E6">
              <w:t>ollection of measurements such as soil depth.</w:t>
            </w:r>
          </w:p>
          <w:p w14:paraId="58259DFD" w14:textId="77777777" w:rsidR="005367E6" w:rsidRPr="005367E6" w:rsidRDefault="005367E6" w:rsidP="00D37F81">
            <w:pPr>
              <w:pStyle w:val="Tabletext"/>
            </w:pPr>
            <w:r w:rsidRPr="00103A10">
              <w:t>Documents and records should be collected</w:t>
            </w:r>
            <w:r w:rsidRPr="005367E6">
              <w:t xml:space="preserve"> including receipts for materials or services, photos, laboratory results or inspection checklists.</w:t>
            </w:r>
          </w:p>
        </w:tc>
      </w:tr>
      <w:tr w:rsidR="005367E6" w:rsidRPr="00CC1302" w14:paraId="758ED311" w14:textId="77777777" w:rsidTr="3BC91AD2">
        <w:tc>
          <w:tcPr>
            <w:tcW w:w="5000" w:type="pct"/>
            <w:gridSpan w:val="3"/>
            <w:shd w:val="clear" w:color="auto" w:fill="D9D9D9" w:themeFill="background2" w:themeFillShade="D9"/>
          </w:tcPr>
          <w:p w14:paraId="251A1B1C" w14:textId="77777777" w:rsidR="005367E6" w:rsidRPr="00CC1302" w:rsidRDefault="005367E6" w:rsidP="00D37F81">
            <w:pPr>
              <w:pStyle w:val="Tabletext"/>
              <w:rPr>
                <w:rStyle w:val="Bold"/>
              </w:rPr>
            </w:pPr>
            <w:r w:rsidRPr="00CC1302">
              <w:rPr>
                <w:rStyle w:val="Bold"/>
              </w:rPr>
              <w:t>Construction inspections and testing</w:t>
            </w:r>
          </w:p>
        </w:tc>
      </w:tr>
      <w:tr w:rsidR="005367E6" w:rsidRPr="00103A10" w14:paraId="09D341EC" w14:textId="77777777" w:rsidTr="00EF3AAF">
        <w:tc>
          <w:tcPr>
            <w:tcW w:w="1497" w:type="pct"/>
          </w:tcPr>
          <w:p w14:paraId="03442179" w14:textId="77777777" w:rsidR="005367E6" w:rsidRPr="005367E6" w:rsidRDefault="005367E6" w:rsidP="00EF3AAF">
            <w:pPr>
              <w:pStyle w:val="Tabletext"/>
              <w:ind w:right="192"/>
            </w:pPr>
            <w:r w:rsidRPr="00103A10">
              <w:t>During construction</w:t>
            </w:r>
            <w:r w:rsidRPr="005367E6">
              <w:t xml:space="preserve">. However, this depends on the EDS type and design noting that several inspections may be required during this stage. </w:t>
            </w:r>
          </w:p>
          <w:p w14:paraId="67C4E0D1" w14:textId="77777777" w:rsidR="005367E6" w:rsidRPr="005367E6" w:rsidRDefault="005367E6" w:rsidP="00D37F81">
            <w:pPr>
              <w:pStyle w:val="Tabletext"/>
            </w:pPr>
            <w:r w:rsidRPr="00103A10">
              <w:lastRenderedPageBreak/>
              <w:t>Inspections may be performed:</w:t>
            </w:r>
          </w:p>
          <w:p w14:paraId="06F1A52C" w14:textId="77777777" w:rsidR="005367E6" w:rsidRPr="005367E6" w:rsidRDefault="005367E6" w:rsidP="00E960E8">
            <w:pPr>
              <w:pStyle w:val="Tabletextdotpoint"/>
              <w:ind w:right="192"/>
            </w:pPr>
            <w:r>
              <w:t>a</w:t>
            </w:r>
            <w:r w:rsidRPr="005367E6">
              <w:t xml:space="preserve">fter excavation and prior to further </w:t>
            </w:r>
            <w:proofErr w:type="gramStart"/>
            <w:r w:rsidRPr="005367E6">
              <w:t>works</w:t>
            </w:r>
            <w:proofErr w:type="gramEnd"/>
          </w:p>
          <w:p w14:paraId="7F5A3B08" w14:textId="77777777" w:rsidR="005367E6" w:rsidRPr="005367E6" w:rsidRDefault="005367E6" w:rsidP="008C19B9">
            <w:pPr>
              <w:pStyle w:val="Tabletextdotpoint"/>
            </w:pPr>
            <w:r>
              <w:t>d</w:t>
            </w:r>
            <w:r w:rsidRPr="005367E6">
              <w:t>uring construction when laying dripline, pipework, arch, aggregate, sand, soil or geofabric, etc.</w:t>
            </w:r>
          </w:p>
          <w:p w14:paraId="4397AEFF" w14:textId="77777777" w:rsidR="005367E6" w:rsidRPr="005367E6" w:rsidRDefault="005367E6" w:rsidP="008C19B9">
            <w:pPr>
              <w:pStyle w:val="Tabletextdotpoint"/>
            </w:pPr>
            <w:r>
              <w:t>p</w:t>
            </w:r>
            <w:r w:rsidRPr="005367E6">
              <w:t>rior to backfilling.</w:t>
            </w:r>
          </w:p>
        </w:tc>
        <w:tc>
          <w:tcPr>
            <w:tcW w:w="1357" w:type="pct"/>
          </w:tcPr>
          <w:p w14:paraId="2D2147AD" w14:textId="77777777" w:rsidR="005367E6" w:rsidRPr="005367E6" w:rsidRDefault="005367E6" w:rsidP="00D37F81">
            <w:pPr>
              <w:pStyle w:val="Tabletext"/>
            </w:pPr>
            <w:r w:rsidRPr="00103A10">
              <w:lastRenderedPageBreak/>
              <w:t xml:space="preserve">EDS designer and </w:t>
            </w:r>
            <w:r w:rsidRPr="005367E6">
              <w:t>council officer, depending on inspection requirements.</w:t>
            </w:r>
          </w:p>
          <w:p w14:paraId="70C785EC" w14:textId="77777777" w:rsidR="005367E6" w:rsidRPr="005367E6" w:rsidRDefault="005367E6" w:rsidP="00D37F81">
            <w:pPr>
              <w:pStyle w:val="Tabletext"/>
            </w:pPr>
            <w:r w:rsidRPr="00103A10">
              <w:lastRenderedPageBreak/>
              <w:t>(For remote or minor checks, photographic evidence from the installer may be adequate</w:t>
            </w:r>
            <w:r w:rsidRPr="005367E6">
              <w:t>.)</w:t>
            </w:r>
          </w:p>
        </w:tc>
        <w:tc>
          <w:tcPr>
            <w:tcW w:w="2146" w:type="pct"/>
          </w:tcPr>
          <w:p w14:paraId="316992EA" w14:textId="3EF74187" w:rsidR="005367E6" w:rsidRPr="005367E6" w:rsidRDefault="005367E6" w:rsidP="00D37F81">
            <w:pPr>
              <w:pStyle w:val="Tabletext"/>
            </w:pPr>
            <w:r w:rsidRPr="00103A10">
              <w:lastRenderedPageBreak/>
              <w:t>The purpose of these inspection</w:t>
            </w:r>
            <w:r w:rsidRPr="005367E6">
              <w:t>s is contingent on the EDS type and design, and complexity of the project. There are several types of EDS design checks that can be completed at this stage inc</w:t>
            </w:r>
            <w:r w:rsidR="00C30C7F">
              <w:t xml:space="preserve">luding </w:t>
            </w:r>
            <w:r w:rsidR="00663615">
              <w:t>those detailed below.</w:t>
            </w:r>
          </w:p>
          <w:p w14:paraId="3A35EF4E" w14:textId="77777777" w:rsidR="005367E6" w:rsidRPr="00DC60C2" w:rsidRDefault="005367E6" w:rsidP="00D37F81">
            <w:pPr>
              <w:pStyle w:val="Tabletext"/>
              <w:rPr>
                <w:rStyle w:val="Bold"/>
              </w:rPr>
            </w:pPr>
            <w:r w:rsidRPr="00DC60C2">
              <w:rPr>
                <w:rStyle w:val="Bold"/>
              </w:rPr>
              <w:lastRenderedPageBreak/>
              <w:t xml:space="preserve">Absorption, </w:t>
            </w:r>
            <w:proofErr w:type="gramStart"/>
            <w:r w:rsidRPr="00DC60C2">
              <w:rPr>
                <w:rStyle w:val="Bold"/>
              </w:rPr>
              <w:t>ETA</w:t>
            </w:r>
            <w:proofErr w:type="gramEnd"/>
            <w:r w:rsidRPr="00DC60C2">
              <w:rPr>
                <w:rStyle w:val="Bold"/>
              </w:rPr>
              <w:t xml:space="preserve"> and Wick systems</w:t>
            </w:r>
          </w:p>
          <w:p w14:paraId="422A4413" w14:textId="77777777" w:rsidR="005367E6" w:rsidRPr="005367E6" w:rsidRDefault="005367E6" w:rsidP="00D37F81">
            <w:pPr>
              <w:pStyle w:val="Tabletext"/>
            </w:pPr>
            <w:r w:rsidRPr="00103A10">
              <w:t>Verify that the following conforms with the approved design:</w:t>
            </w:r>
          </w:p>
          <w:p w14:paraId="6A826457" w14:textId="77777777" w:rsidR="005367E6" w:rsidRPr="005367E6" w:rsidRDefault="005367E6" w:rsidP="00326483">
            <w:pPr>
              <w:pStyle w:val="Tabletextdotpoint"/>
            </w:pPr>
            <w:r w:rsidRPr="00103A10">
              <w:t xml:space="preserve">EDS </w:t>
            </w:r>
            <w:r w:rsidRPr="005367E6">
              <w:t xml:space="preserve">location, dimensions, </w:t>
            </w:r>
            <w:proofErr w:type="gramStart"/>
            <w:r w:rsidRPr="005367E6">
              <w:t>depth</w:t>
            </w:r>
            <w:proofErr w:type="gramEnd"/>
            <w:r w:rsidRPr="005367E6">
              <w:t xml:space="preserve"> and levelness of base</w:t>
            </w:r>
          </w:p>
          <w:p w14:paraId="27505CD6" w14:textId="77777777" w:rsidR="005367E6" w:rsidRPr="005367E6" w:rsidRDefault="005367E6" w:rsidP="00326483">
            <w:pPr>
              <w:pStyle w:val="Tabletextdotpoint"/>
            </w:pPr>
            <w:r>
              <w:t>d</w:t>
            </w:r>
            <w:r w:rsidRPr="005367E6">
              <w:t>istribution method (pressure dosed, dose loaded or gravity)</w:t>
            </w:r>
          </w:p>
          <w:p w14:paraId="5106418D" w14:textId="77777777" w:rsidR="005367E6" w:rsidRPr="005367E6" w:rsidRDefault="005367E6" w:rsidP="00326483">
            <w:pPr>
              <w:pStyle w:val="Tabletextdotpoint"/>
            </w:pPr>
            <w:r>
              <w:t>a</w:t>
            </w:r>
            <w:r w:rsidRPr="005367E6">
              <w:t>ggregate size (where used)</w:t>
            </w:r>
          </w:p>
          <w:p w14:paraId="780DA6D2" w14:textId="77777777" w:rsidR="005367E6" w:rsidRPr="005367E6" w:rsidRDefault="005367E6" w:rsidP="00326483">
            <w:pPr>
              <w:pStyle w:val="Tabletextdotpoint"/>
            </w:pPr>
            <w:r>
              <w:t>i</w:t>
            </w:r>
            <w:r w:rsidRPr="005367E6">
              <w:t>nstallation of geofabric in the correct location.</w:t>
            </w:r>
          </w:p>
          <w:p w14:paraId="3EC5B602" w14:textId="77777777" w:rsidR="005367E6" w:rsidRPr="005367E6" w:rsidRDefault="005367E6" w:rsidP="00D37F81">
            <w:pPr>
              <w:pStyle w:val="Tabletext"/>
            </w:pPr>
            <w:r w:rsidRPr="005367E6">
              <w:t xml:space="preserve">Test pressure dosed or pump dosed systems by requesting the installer to operate the treatment plant pump. The test is to confirm the correct operation of the distribution manifold, that a correct residual head (squirt height) has been achieved and that the pressure loss within the distribution lateral is acceptable. </w:t>
            </w:r>
          </w:p>
          <w:p w14:paraId="41E43DF9" w14:textId="77777777" w:rsidR="005367E6" w:rsidRPr="005367E6" w:rsidRDefault="005367E6" w:rsidP="00D37F81">
            <w:pPr>
              <w:pStyle w:val="Tabletext"/>
            </w:pPr>
            <w:r w:rsidRPr="005367E6">
              <w:t>(Note: this may require provision of a temporary power supply, i.e., generator.)</w:t>
            </w:r>
          </w:p>
          <w:p w14:paraId="6C2A4BBA" w14:textId="77777777" w:rsidR="005367E6" w:rsidRPr="00C360F3" w:rsidRDefault="005367E6" w:rsidP="00D37F81">
            <w:pPr>
              <w:pStyle w:val="Tabletext"/>
              <w:rPr>
                <w:rStyle w:val="Bold"/>
              </w:rPr>
            </w:pPr>
            <w:r w:rsidRPr="00C360F3">
              <w:rPr>
                <w:rStyle w:val="Bold"/>
              </w:rPr>
              <w:t>Irrigation systems (subsurface)</w:t>
            </w:r>
          </w:p>
          <w:p w14:paraId="2DA80958" w14:textId="77777777" w:rsidR="005367E6" w:rsidRPr="005367E6" w:rsidRDefault="005367E6" w:rsidP="00D37F81">
            <w:pPr>
              <w:pStyle w:val="Tabletext"/>
            </w:pPr>
            <w:r w:rsidRPr="005367E6">
              <w:t>Verify that the following conforms with the approved design:</w:t>
            </w:r>
          </w:p>
          <w:p w14:paraId="227B48AA" w14:textId="77777777" w:rsidR="005367E6" w:rsidRPr="005367E6" w:rsidRDefault="005367E6" w:rsidP="00DD0725">
            <w:pPr>
              <w:pStyle w:val="Tabletextdotpoint"/>
            </w:pPr>
            <w:r w:rsidRPr="00103A10">
              <w:t xml:space="preserve">EDS location and dimensions </w:t>
            </w:r>
          </w:p>
          <w:p w14:paraId="6E9F7779" w14:textId="77777777" w:rsidR="005367E6" w:rsidRPr="005367E6" w:rsidRDefault="005367E6" w:rsidP="00DD0725">
            <w:pPr>
              <w:pStyle w:val="Tabletextdotpoint"/>
            </w:pPr>
            <w:r>
              <w:t>d</w:t>
            </w:r>
            <w:r w:rsidRPr="005367E6">
              <w:t>ripline type and lateral spacings</w:t>
            </w:r>
          </w:p>
          <w:p w14:paraId="76B7555D" w14:textId="77777777" w:rsidR="005367E6" w:rsidRPr="005367E6" w:rsidRDefault="005367E6" w:rsidP="00DD0725">
            <w:pPr>
              <w:pStyle w:val="Tabletextdotpoint"/>
            </w:pPr>
            <w:r>
              <w:t>s</w:t>
            </w:r>
            <w:r w:rsidRPr="005367E6">
              <w:t>ystem layout (e.g., location of supply and flush manifolds)</w:t>
            </w:r>
          </w:p>
          <w:p w14:paraId="7252CD17" w14:textId="77777777" w:rsidR="005367E6" w:rsidRPr="005367E6" w:rsidRDefault="005367E6" w:rsidP="00DD0725">
            <w:pPr>
              <w:pStyle w:val="Tabletextdotpoint"/>
            </w:pPr>
            <w:r>
              <w:t>h</w:t>
            </w:r>
            <w:r w:rsidRPr="005367E6">
              <w:t>ardware components such as filters, air release and flush valves, non-return valves, check and DNL valves (where required) and sequencing valve (where required).</w:t>
            </w:r>
          </w:p>
          <w:p w14:paraId="6D92D261" w14:textId="77777777" w:rsidR="005367E6" w:rsidRPr="005367E6" w:rsidRDefault="005367E6" w:rsidP="00D37F81">
            <w:pPr>
              <w:pStyle w:val="Tabletext"/>
            </w:pPr>
            <w:r w:rsidRPr="005367E6">
              <w:t xml:space="preserve">Test the system by requesting the installer to operate the treatment plant pump. The test is to confirm the correct operation of the dripline and valves and check for leaks. </w:t>
            </w:r>
          </w:p>
          <w:p w14:paraId="349DCA27" w14:textId="77777777" w:rsidR="005367E6" w:rsidRPr="005367E6" w:rsidRDefault="005367E6" w:rsidP="00D37F81">
            <w:pPr>
              <w:pStyle w:val="Tabletext"/>
            </w:pPr>
            <w:r w:rsidRPr="005367E6">
              <w:lastRenderedPageBreak/>
              <w:t xml:space="preserve">For designs with multiple zones and an automatic sequencing valve, have the installer switch off and restart the pump to confirm that the valve has rotated to the next subsurface zone. Reconfirm correct operation of the dripline and valves and check for leaks. </w:t>
            </w:r>
          </w:p>
          <w:p w14:paraId="2460F7D6" w14:textId="77777777" w:rsidR="005367E6" w:rsidRPr="005367E6" w:rsidRDefault="005367E6" w:rsidP="00D37F81">
            <w:pPr>
              <w:pStyle w:val="Tabletext"/>
            </w:pPr>
            <w:r w:rsidRPr="005367E6">
              <w:t>(Note: this may require provision of a temporary power supply, i.e., generator.)</w:t>
            </w:r>
          </w:p>
          <w:p w14:paraId="37109307" w14:textId="77777777" w:rsidR="005367E6" w:rsidRPr="00221961" w:rsidRDefault="005367E6" w:rsidP="00D37F81">
            <w:pPr>
              <w:pStyle w:val="Tabletext"/>
              <w:rPr>
                <w:rStyle w:val="Bold"/>
              </w:rPr>
            </w:pPr>
            <w:r w:rsidRPr="00221961">
              <w:rPr>
                <w:rStyle w:val="Bold"/>
              </w:rPr>
              <w:t>Irrigation systems (surface spray/drip)</w:t>
            </w:r>
          </w:p>
          <w:p w14:paraId="11E5358F" w14:textId="77777777" w:rsidR="005367E6" w:rsidRPr="005367E6" w:rsidRDefault="005367E6" w:rsidP="00D37F81">
            <w:pPr>
              <w:pStyle w:val="Tabletext"/>
            </w:pPr>
            <w:r w:rsidRPr="005367E6">
              <w:t>Verify that the following conforms with the approved design:</w:t>
            </w:r>
          </w:p>
          <w:p w14:paraId="21446367" w14:textId="77777777" w:rsidR="005367E6" w:rsidRPr="005367E6" w:rsidRDefault="005367E6" w:rsidP="006A1E95">
            <w:pPr>
              <w:pStyle w:val="Tabletextdotpoint"/>
            </w:pPr>
            <w:r w:rsidRPr="00103A10">
              <w:t>EDS location and dimensions</w:t>
            </w:r>
          </w:p>
          <w:p w14:paraId="57A61F96" w14:textId="77777777" w:rsidR="005367E6" w:rsidRPr="005367E6" w:rsidRDefault="005367E6" w:rsidP="006A1E95">
            <w:pPr>
              <w:pStyle w:val="Tabletextdotpoint"/>
            </w:pPr>
            <w:r>
              <w:t>s</w:t>
            </w:r>
            <w:r w:rsidRPr="005367E6">
              <w:t>ystem layout</w:t>
            </w:r>
          </w:p>
          <w:p w14:paraId="1B16AE09" w14:textId="77777777" w:rsidR="005367E6" w:rsidRPr="005367E6" w:rsidRDefault="005367E6" w:rsidP="006A1E95">
            <w:pPr>
              <w:pStyle w:val="Tabletextdotpoint"/>
            </w:pPr>
            <w:r>
              <w:t>h</w:t>
            </w:r>
            <w:r w:rsidRPr="005367E6">
              <w:t>ardware components such as filters and spray heads.</w:t>
            </w:r>
          </w:p>
          <w:p w14:paraId="501F625D" w14:textId="77777777" w:rsidR="005367E6" w:rsidRPr="005367E6" w:rsidRDefault="005367E6" w:rsidP="00D37F81">
            <w:pPr>
              <w:pStyle w:val="Tabletext"/>
            </w:pPr>
            <w:r w:rsidRPr="005367E6">
              <w:t xml:space="preserve">Test the system by requesting the installer to operate the treatment plant pump. The test is to confirm the correct operation of the spray heads, spray head plume distance and height, valves and to check for leaks. </w:t>
            </w:r>
          </w:p>
          <w:p w14:paraId="5F0D747B" w14:textId="77777777" w:rsidR="005367E6" w:rsidRPr="005367E6" w:rsidRDefault="005367E6" w:rsidP="00D37F81">
            <w:pPr>
              <w:pStyle w:val="Tabletext"/>
            </w:pPr>
            <w:r w:rsidRPr="005367E6">
              <w:t>(Note: this may require provision of a temporary power supply, i.e., generator.)</w:t>
            </w:r>
          </w:p>
          <w:p w14:paraId="223A85B3" w14:textId="77777777" w:rsidR="005367E6" w:rsidRPr="00221961" w:rsidRDefault="005367E6" w:rsidP="00D37F81">
            <w:pPr>
              <w:pStyle w:val="Tabletext"/>
              <w:rPr>
                <w:rStyle w:val="Bold"/>
              </w:rPr>
            </w:pPr>
            <w:r w:rsidRPr="00221961">
              <w:rPr>
                <w:rStyle w:val="Bold"/>
              </w:rPr>
              <w:t>Mounds</w:t>
            </w:r>
          </w:p>
          <w:p w14:paraId="3A27F6E6" w14:textId="77777777" w:rsidR="005367E6" w:rsidRPr="005367E6" w:rsidRDefault="005367E6" w:rsidP="00D37F81">
            <w:pPr>
              <w:pStyle w:val="Tabletext"/>
            </w:pPr>
            <w:r w:rsidRPr="005367E6">
              <w:t>Verify that the following conforms with the approved design:</w:t>
            </w:r>
          </w:p>
          <w:p w14:paraId="2A37AB59" w14:textId="77777777" w:rsidR="005367E6" w:rsidRPr="005367E6" w:rsidRDefault="005367E6" w:rsidP="00B76A8C">
            <w:pPr>
              <w:pStyle w:val="Tabletextdotpoint"/>
            </w:pPr>
            <w:r w:rsidRPr="00103A10">
              <w:t xml:space="preserve">EDS location and dimensions </w:t>
            </w:r>
          </w:p>
          <w:p w14:paraId="34B54E59" w14:textId="77777777" w:rsidR="005367E6" w:rsidRPr="005367E6" w:rsidRDefault="005367E6" w:rsidP="00B76A8C">
            <w:pPr>
              <w:pStyle w:val="Tabletextdotpoint"/>
            </w:pPr>
            <w:r>
              <w:t>l</w:t>
            </w:r>
            <w:r w:rsidRPr="005367E6">
              <w:t xml:space="preserve">evelness of distribution trench base if required by </w:t>
            </w:r>
            <w:proofErr w:type="gramStart"/>
            <w:r w:rsidRPr="005367E6">
              <w:t>design</w:t>
            </w:r>
            <w:proofErr w:type="gramEnd"/>
          </w:p>
          <w:p w14:paraId="2A8B7E15" w14:textId="77777777" w:rsidR="005367E6" w:rsidRPr="005367E6" w:rsidRDefault="005367E6" w:rsidP="00B76A8C">
            <w:pPr>
              <w:pStyle w:val="Tabletextdotpoint"/>
            </w:pPr>
            <w:r>
              <w:t>u</w:t>
            </w:r>
            <w:r w:rsidRPr="005367E6">
              <w:t>niformity coefficient and effective size of sand media (particle size distribution)</w:t>
            </w:r>
          </w:p>
          <w:p w14:paraId="4470A5A0" w14:textId="77777777" w:rsidR="005367E6" w:rsidRPr="005367E6" w:rsidRDefault="005367E6" w:rsidP="00B76A8C">
            <w:pPr>
              <w:pStyle w:val="Tabletextdotpoint"/>
            </w:pPr>
            <w:r>
              <w:t>h</w:t>
            </w:r>
            <w:r w:rsidRPr="005367E6">
              <w:t>eight of the lower sand layer and aggregate bed (check aggregate size)</w:t>
            </w:r>
          </w:p>
          <w:p w14:paraId="308EB53B" w14:textId="77777777" w:rsidR="005367E6" w:rsidRPr="005367E6" w:rsidRDefault="005367E6" w:rsidP="00B76A8C">
            <w:pPr>
              <w:pStyle w:val="Tabletextdotpoint"/>
            </w:pPr>
            <w:r>
              <w:lastRenderedPageBreak/>
              <w:t>d</w:t>
            </w:r>
            <w:r w:rsidRPr="005367E6">
              <w:t>istribution manifold design, dimensions, and location of feed line.</w:t>
            </w:r>
          </w:p>
          <w:p w14:paraId="6DCB648F" w14:textId="77777777" w:rsidR="005367E6" w:rsidRPr="005367E6" w:rsidRDefault="005367E6" w:rsidP="00D37F81">
            <w:pPr>
              <w:pStyle w:val="Tabletext"/>
            </w:pPr>
            <w:r w:rsidRPr="005367E6">
              <w:t xml:space="preserve">Test the system by requesting the installer to operate the treatment plant pump. The test is to confirm the correct operation of the distribution manifold, that a correct residual head (squirt height) has been achieved and that the pressure loss along the distribution laterals is acceptable. </w:t>
            </w:r>
          </w:p>
          <w:p w14:paraId="2EDDB0C5" w14:textId="77777777" w:rsidR="005367E6" w:rsidRPr="005367E6" w:rsidRDefault="005367E6" w:rsidP="00D37F81">
            <w:pPr>
              <w:pStyle w:val="Tabletext"/>
            </w:pPr>
            <w:r w:rsidRPr="005367E6">
              <w:t>(Note: this may require provision of a temporary power supply, i.e., generator.)</w:t>
            </w:r>
          </w:p>
        </w:tc>
      </w:tr>
      <w:tr w:rsidR="005367E6" w:rsidRPr="00312BCE" w14:paraId="4B733936" w14:textId="77777777" w:rsidTr="3BC91AD2">
        <w:tc>
          <w:tcPr>
            <w:tcW w:w="5000" w:type="pct"/>
            <w:gridSpan w:val="3"/>
            <w:shd w:val="clear" w:color="auto" w:fill="D9D9D9" w:themeFill="background2" w:themeFillShade="D9"/>
          </w:tcPr>
          <w:p w14:paraId="0894B1BC" w14:textId="77777777" w:rsidR="005367E6" w:rsidRPr="00312BCE" w:rsidRDefault="005367E6" w:rsidP="00D37F81">
            <w:pPr>
              <w:pStyle w:val="Tabletext"/>
              <w:rPr>
                <w:rStyle w:val="Bold"/>
              </w:rPr>
            </w:pPr>
            <w:r w:rsidRPr="00312BCE">
              <w:rPr>
                <w:rStyle w:val="Bold"/>
              </w:rPr>
              <w:lastRenderedPageBreak/>
              <w:t>Design conformity evaluation</w:t>
            </w:r>
          </w:p>
        </w:tc>
      </w:tr>
      <w:tr w:rsidR="005367E6" w:rsidRPr="00103A10" w14:paraId="686B2D99" w14:textId="77777777" w:rsidTr="007A2141">
        <w:tc>
          <w:tcPr>
            <w:tcW w:w="1497" w:type="pct"/>
          </w:tcPr>
          <w:p w14:paraId="1E66A423" w14:textId="77777777" w:rsidR="005367E6" w:rsidRPr="005367E6" w:rsidRDefault="005367E6" w:rsidP="00E960E8">
            <w:pPr>
              <w:pStyle w:val="Tabletext"/>
              <w:ind w:right="192"/>
            </w:pPr>
            <w:r w:rsidRPr="005367E6">
              <w:t>On completion of construction and prior to final inspections by council.</w:t>
            </w:r>
          </w:p>
        </w:tc>
        <w:tc>
          <w:tcPr>
            <w:tcW w:w="1357" w:type="pct"/>
          </w:tcPr>
          <w:p w14:paraId="62B38C2F" w14:textId="77777777" w:rsidR="005367E6" w:rsidRPr="005367E6" w:rsidRDefault="005367E6" w:rsidP="00D37F81">
            <w:pPr>
              <w:pStyle w:val="Tabletext"/>
            </w:pPr>
            <w:r w:rsidRPr="005367E6">
              <w:t>EDS designer</w:t>
            </w:r>
          </w:p>
        </w:tc>
        <w:tc>
          <w:tcPr>
            <w:tcW w:w="2146" w:type="pct"/>
          </w:tcPr>
          <w:p w14:paraId="1D15CD21" w14:textId="77777777" w:rsidR="005367E6" w:rsidRPr="005367E6" w:rsidRDefault="005367E6" w:rsidP="00D37F81">
            <w:pPr>
              <w:pStyle w:val="Tabletext"/>
            </w:pPr>
            <w:r w:rsidRPr="005367E6">
              <w:t>To verify and sign off that the EDS has been installed in accordance with the design. This step can be beneficial for highly constrained sites or non-domestic sites with non-standard design approaches.</w:t>
            </w:r>
          </w:p>
        </w:tc>
      </w:tr>
      <w:tr w:rsidR="005367E6" w:rsidRPr="00027943" w14:paraId="78C5E138" w14:textId="77777777" w:rsidTr="3BC91AD2">
        <w:tc>
          <w:tcPr>
            <w:tcW w:w="5000" w:type="pct"/>
            <w:gridSpan w:val="3"/>
            <w:shd w:val="clear" w:color="auto" w:fill="D9D9D9" w:themeFill="background2" w:themeFillShade="D9"/>
          </w:tcPr>
          <w:p w14:paraId="72C132C7" w14:textId="77777777" w:rsidR="005367E6" w:rsidRPr="00027943" w:rsidRDefault="005367E6" w:rsidP="00D37F81">
            <w:pPr>
              <w:pStyle w:val="Tabletext"/>
              <w:rPr>
                <w:rStyle w:val="Bold"/>
              </w:rPr>
            </w:pPr>
            <w:r w:rsidRPr="00027943">
              <w:rPr>
                <w:rStyle w:val="Bold"/>
              </w:rPr>
              <w:t>Final inspections (post construction) and testing</w:t>
            </w:r>
          </w:p>
        </w:tc>
      </w:tr>
      <w:tr w:rsidR="005367E6" w:rsidRPr="00103A10" w14:paraId="1B50DC70" w14:textId="77777777" w:rsidTr="00E960E8">
        <w:tc>
          <w:tcPr>
            <w:tcW w:w="1497" w:type="pct"/>
          </w:tcPr>
          <w:p w14:paraId="5A5E14F5" w14:textId="77777777" w:rsidR="005367E6" w:rsidRPr="005367E6" w:rsidRDefault="005367E6" w:rsidP="00D37F81">
            <w:pPr>
              <w:pStyle w:val="Tabletext"/>
            </w:pPr>
            <w:r w:rsidRPr="005367E6">
              <w:t>On completion of construction and prior to operation.</w:t>
            </w:r>
          </w:p>
        </w:tc>
        <w:tc>
          <w:tcPr>
            <w:tcW w:w="1357" w:type="pct"/>
          </w:tcPr>
          <w:p w14:paraId="6656DF55" w14:textId="77777777" w:rsidR="005367E6" w:rsidRPr="005367E6" w:rsidRDefault="005367E6" w:rsidP="00D37F81">
            <w:pPr>
              <w:pStyle w:val="Tabletext"/>
            </w:pPr>
            <w:r w:rsidRPr="005367E6">
              <w:t>Council (primary)</w:t>
            </w:r>
          </w:p>
          <w:p w14:paraId="2DC2A209" w14:textId="77777777" w:rsidR="005367E6" w:rsidRPr="005367E6" w:rsidRDefault="005367E6" w:rsidP="00D37F81">
            <w:pPr>
              <w:pStyle w:val="Tabletext"/>
            </w:pPr>
            <w:r w:rsidRPr="005367E6">
              <w:t>EDS designer (secondary)</w:t>
            </w:r>
          </w:p>
        </w:tc>
        <w:tc>
          <w:tcPr>
            <w:tcW w:w="2146" w:type="pct"/>
          </w:tcPr>
          <w:p w14:paraId="1ECF0B2A" w14:textId="77777777" w:rsidR="005367E6" w:rsidRPr="005367E6" w:rsidRDefault="005367E6" w:rsidP="00D37F81">
            <w:pPr>
              <w:pStyle w:val="Tabletext"/>
            </w:pPr>
            <w:r w:rsidRPr="005367E6">
              <w:t>To verify and record satisfactory completion of EDS construction in accordance with the design and permit conditions. This inspection can include:</w:t>
            </w:r>
          </w:p>
          <w:p w14:paraId="07EC0036" w14:textId="77777777" w:rsidR="005367E6" w:rsidRPr="005367E6" w:rsidRDefault="005367E6" w:rsidP="00847EE4">
            <w:pPr>
              <w:pStyle w:val="Tabletextdotpoint"/>
            </w:pPr>
            <w:r>
              <w:t>r</w:t>
            </w:r>
            <w:r w:rsidRPr="005367E6">
              <w:t>econfirming finished dimensions of the EDS</w:t>
            </w:r>
          </w:p>
          <w:p w14:paraId="03D0C2B4" w14:textId="77777777" w:rsidR="005367E6" w:rsidRPr="005367E6" w:rsidRDefault="005367E6" w:rsidP="00847EE4">
            <w:pPr>
              <w:pStyle w:val="Tabletextdotpoint"/>
            </w:pPr>
            <w:r>
              <w:t>c</w:t>
            </w:r>
            <w:r w:rsidRPr="005367E6">
              <w:t>onfirming provision of vegetation such as turf (if required)</w:t>
            </w:r>
          </w:p>
          <w:p w14:paraId="7ACA37DF" w14:textId="77777777" w:rsidR="005367E6" w:rsidRPr="005367E6" w:rsidRDefault="005367E6" w:rsidP="00847EE4">
            <w:pPr>
              <w:pStyle w:val="Tabletextdotpoint"/>
            </w:pPr>
            <w:r>
              <w:t>v</w:t>
            </w:r>
            <w:r w:rsidRPr="005367E6">
              <w:t>erifying location and number of warning signs (if required)</w:t>
            </w:r>
          </w:p>
          <w:p w14:paraId="3ACE66F7" w14:textId="77777777" w:rsidR="005367E6" w:rsidRPr="005367E6" w:rsidRDefault="005367E6" w:rsidP="00847EE4">
            <w:pPr>
              <w:pStyle w:val="Tabletextdotpoint"/>
            </w:pPr>
            <w:r>
              <w:t>o</w:t>
            </w:r>
            <w:r w:rsidRPr="005367E6">
              <w:t>bserving overall condition of finished EDS and surrounding area.</w:t>
            </w:r>
          </w:p>
        </w:tc>
      </w:tr>
    </w:tbl>
    <w:p w14:paraId="08256BD7" w14:textId="77777777" w:rsidR="005367E6" w:rsidRPr="00103A10" w:rsidRDefault="005367E6" w:rsidP="005367E6">
      <w:pPr>
        <w:sectPr w:rsidR="005367E6" w:rsidRPr="00103A10" w:rsidSect="001214A0">
          <w:pgSz w:w="16838" w:h="11906" w:orient="landscape" w:code="9"/>
          <w:pgMar w:top="851" w:right="851" w:bottom="851" w:left="851" w:header="709" w:footer="680" w:gutter="0"/>
          <w:cols w:space="708"/>
          <w:docGrid w:linePitch="360"/>
        </w:sectPr>
      </w:pPr>
    </w:p>
    <w:p w14:paraId="1EA6BE98" w14:textId="77777777" w:rsidR="005367E6" w:rsidRPr="005367E6" w:rsidRDefault="005367E6" w:rsidP="00536A66">
      <w:pPr>
        <w:pStyle w:val="Heading3"/>
      </w:pPr>
      <w:bookmarkStart w:id="567" w:name="_Toc118974603"/>
      <w:bookmarkStart w:id="568" w:name="_Toc119416150"/>
      <w:bookmarkStart w:id="569" w:name="_Toc121734860"/>
      <w:r w:rsidRPr="00103A10">
        <w:lastRenderedPageBreak/>
        <w:t>Commissioning</w:t>
      </w:r>
      <w:bookmarkEnd w:id="567"/>
      <w:bookmarkEnd w:id="568"/>
      <w:bookmarkEnd w:id="569"/>
    </w:p>
    <w:p w14:paraId="7DEA9C7D" w14:textId="77777777" w:rsidR="005367E6" w:rsidRPr="00103A10" w:rsidRDefault="005367E6" w:rsidP="00326483">
      <w:pPr>
        <w:pStyle w:val="NoSpacing"/>
      </w:pPr>
      <w:r w:rsidRPr="00103A10">
        <w:t xml:space="preserve">Commissioning of an </w:t>
      </w:r>
      <w:r>
        <w:t>OWMS</w:t>
      </w:r>
      <w:r w:rsidRPr="00103A10">
        <w:t xml:space="preserve"> will generally be required for all systems at some level</w:t>
      </w:r>
      <w:r>
        <w:t>,</w:t>
      </w:r>
      <w:r w:rsidRPr="00103A10">
        <w:t xml:space="preserve"> however, the scale and complexity of the commissioning will vary according to the type of </w:t>
      </w:r>
      <w:r>
        <w:t xml:space="preserve">OWMS </w:t>
      </w:r>
      <w:r w:rsidRPr="00103A10">
        <w:t>and specific circumstances of the project. As an example:</w:t>
      </w:r>
    </w:p>
    <w:p w14:paraId="2C826E5C" w14:textId="00703240" w:rsidR="005367E6" w:rsidRPr="005367E6" w:rsidRDefault="005367E6" w:rsidP="00326483">
      <w:pPr>
        <w:pStyle w:val="ListBullet"/>
      </w:pPr>
      <w:r w:rsidRPr="00103A10">
        <w:t xml:space="preserve">Commissioning of single domestic wastewater systems located on a site that is relatively unconstrained may be limited to simple verification checks of the </w:t>
      </w:r>
      <w:r w:rsidRPr="005367E6">
        <w:t xml:space="preserve">EDS by the construction contractor with the outcome reported to the property owner and council in a basic installation report or equivalent. As reported in </w:t>
      </w:r>
      <w:r w:rsidR="007937B7">
        <w:t>S</w:t>
      </w:r>
      <w:r w:rsidR="007937B7" w:rsidRPr="005367E6">
        <w:t>ection</w:t>
      </w:r>
      <w:r w:rsidRPr="005367E6">
        <w:t xml:space="preserve"> </w:t>
      </w:r>
      <w:r w:rsidRPr="005367E6">
        <w:fldChar w:fldCharType="begin"/>
      </w:r>
      <w:r w:rsidRPr="005367E6">
        <w:instrText xml:space="preserve"> REF _Ref129088619 \r \h </w:instrText>
      </w:r>
      <w:r w:rsidR="00D86584">
        <w:instrText xml:space="preserve"> \* MERGEFORMAT </w:instrText>
      </w:r>
      <w:r w:rsidRPr="005367E6">
        <w:fldChar w:fldCharType="separate"/>
      </w:r>
      <w:r w:rsidRPr="005367E6">
        <w:t>6.8.1</w:t>
      </w:r>
      <w:r w:rsidRPr="005367E6">
        <w:fldChar w:fldCharType="end"/>
      </w:r>
      <w:r w:rsidRPr="005367E6">
        <w:t xml:space="preserve"> inspections by the council may include one or </w:t>
      </w:r>
      <w:r w:rsidR="00372253">
        <w:t>2</w:t>
      </w:r>
      <w:r w:rsidR="00372253" w:rsidRPr="005367E6">
        <w:t xml:space="preserve"> </w:t>
      </w:r>
      <w:r w:rsidRPr="005367E6">
        <w:t>inspections during construction and on completion.</w:t>
      </w:r>
    </w:p>
    <w:p w14:paraId="22D07825" w14:textId="77777777" w:rsidR="005367E6" w:rsidRPr="005367E6" w:rsidRDefault="005367E6" w:rsidP="00326483">
      <w:pPr>
        <w:pStyle w:val="ListBullet"/>
      </w:pPr>
      <w:r w:rsidRPr="00103A10">
        <w:t xml:space="preserve">Commissioning of a system servicing a more constrained domestic development, or a system located in a sensitive receiving environment will typically be more complex, and may involve the designer, </w:t>
      </w:r>
      <w:proofErr w:type="gramStart"/>
      <w:r w:rsidRPr="00103A10">
        <w:t>installer</w:t>
      </w:r>
      <w:proofErr w:type="gramEnd"/>
      <w:r w:rsidRPr="00103A10">
        <w:t xml:space="preserve"> and </w:t>
      </w:r>
      <w:r w:rsidRPr="005367E6">
        <w:t>council. Commissioning can include validation checks with inspections performed by the system designer, installer, and council at various construction milestones. Reporting to the property owner and council could include a detailed installation report (or equivalent) from the construction contractor and a report from the system designer documenting the outcomes of a design assessment of the ‘as built’ system.</w:t>
      </w:r>
    </w:p>
    <w:p w14:paraId="329DEA2D" w14:textId="77777777" w:rsidR="005367E6" w:rsidRPr="005367E6" w:rsidRDefault="005367E6" w:rsidP="00326483">
      <w:pPr>
        <w:pStyle w:val="ListBullet"/>
      </w:pPr>
      <w:r w:rsidRPr="00103A10">
        <w:t>Commissioning plans for large-scale systems servicing non-domestic development should be developed on a case-by-case basis.</w:t>
      </w:r>
    </w:p>
    <w:p w14:paraId="6F2D85CE" w14:textId="77777777" w:rsidR="005367E6" w:rsidRPr="00103A10" w:rsidRDefault="005367E6" w:rsidP="005367E6">
      <w:r w:rsidRPr="00103A10">
        <w:t xml:space="preserve">There is no single guideline that defines the content and complexity of the commissioning </w:t>
      </w:r>
      <w:proofErr w:type="gramStart"/>
      <w:r w:rsidRPr="00103A10">
        <w:t>plan</w:t>
      </w:r>
      <w:r>
        <w:t>,</w:t>
      </w:r>
      <w:proofErr w:type="gramEnd"/>
      <w:r w:rsidRPr="00103A10">
        <w:t xml:space="preserve"> however, the </w:t>
      </w:r>
      <w:r>
        <w:t>p</w:t>
      </w:r>
      <w:r w:rsidRPr="00103A10">
        <w:t xml:space="preserve">ermit application may include conditions advising </w:t>
      </w:r>
      <w:r>
        <w:t xml:space="preserve">on </w:t>
      </w:r>
      <w:r w:rsidRPr="00103A10">
        <w:t xml:space="preserve">the requirement for a commissioning plan, what documents should be provided to </w:t>
      </w:r>
      <w:r>
        <w:t>c</w:t>
      </w:r>
      <w:r w:rsidRPr="00103A10">
        <w:t xml:space="preserve">ouncil and when inspections by </w:t>
      </w:r>
      <w:r>
        <w:t>c</w:t>
      </w:r>
      <w:r w:rsidRPr="00103A10">
        <w:t>ouncil (and/or the designer) will take place.</w:t>
      </w:r>
    </w:p>
    <w:p w14:paraId="77074720" w14:textId="498DA491" w:rsidR="005367E6" w:rsidRPr="00F91BA8" w:rsidRDefault="000A36C4" w:rsidP="003241A7">
      <w:pPr>
        <w:pStyle w:val="Heading5"/>
      </w:pPr>
      <w:r w:rsidRPr="00F91BA8">
        <w:rPr>
          <w:noProof/>
        </w:rPr>
        <mc:AlternateContent>
          <mc:Choice Requires="wps">
            <w:drawing>
              <wp:anchor distT="0" distB="144145" distL="114300" distR="114300" simplePos="0" relativeHeight="251658256" behindDoc="0" locked="0" layoutInCell="1" allowOverlap="1" wp14:anchorId="59EF2C43" wp14:editId="7DB99A1E">
                <wp:simplePos x="0" y="0"/>
                <wp:positionH relativeFrom="column">
                  <wp:posOffset>0</wp:posOffset>
                </wp:positionH>
                <wp:positionV relativeFrom="paragraph">
                  <wp:posOffset>0</wp:posOffset>
                </wp:positionV>
                <wp:extent cx="5738400" cy="892800"/>
                <wp:effectExtent l="0" t="0" r="10160" b="22860"/>
                <wp:wrapSquare wrapText="bothSides"/>
                <wp:docPr id="1800753414" name="Text Box 1800753414"/>
                <wp:cNvGraphicFramePr/>
                <a:graphic xmlns:a="http://schemas.openxmlformats.org/drawingml/2006/main">
                  <a:graphicData uri="http://schemas.microsoft.com/office/word/2010/wordprocessingShape">
                    <wps:wsp>
                      <wps:cNvSpPr txBox="1"/>
                      <wps:spPr>
                        <a:xfrm>
                          <a:off x="0" y="0"/>
                          <a:ext cx="5738400" cy="892800"/>
                        </a:xfrm>
                        <a:prstGeom prst="rect">
                          <a:avLst/>
                        </a:prstGeom>
                        <a:solidFill>
                          <a:schemeClr val="bg1">
                            <a:lumMod val="85000"/>
                          </a:schemeClr>
                        </a:solidFill>
                        <a:ln w="6350">
                          <a:solidFill>
                            <a:prstClr val="black"/>
                          </a:solidFill>
                        </a:ln>
                      </wps:spPr>
                      <wps:txbx>
                        <w:txbxContent>
                          <w:p w14:paraId="6C56DA68" w14:textId="77777777" w:rsidR="000A36C4" w:rsidRPr="007571FC" w:rsidRDefault="000A36C4" w:rsidP="007571FC">
                            <w:pPr>
                              <w:spacing w:after="120"/>
                              <w:rPr>
                                <w:rStyle w:val="Bold"/>
                              </w:rPr>
                            </w:pPr>
                            <w:r w:rsidRPr="007571FC">
                              <w:rPr>
                                <w:rStyle w:val="Bold"/>
                              </w:rPr>
                              <w:t>Note</w:t>
                            </w:r>
                          </w:p>
                          <w:p w14:paraId="5B05A657" w14:textId="00F77B4E" w:rsidR="000A36C4" w:rsidRPr="006156BD" w:rsidRDefault="000A36C4">
                            <w:r w:rsidRPr="005367E6">
                              <w:t>Satisfactory performance of the treatment system</w:t>
                            </w:r>
                            <w:r w:rsidR="005308ED">
                              <w:t>,</w:t>
                            </w:r>
                            <w:r w:rsidRPr="005367E6">
                              <w:t xml:space="preserve"> including pumps</w:t>
                            </w:r>
                            <w:r w:rsidR="005308ED">
                              <w:t>,</w:t>
                            </w:r>
                            <w:r w:rsidRPr="005367E6">
                              <w:t xml:space="preserve"> is important in ensuring satisfactory performance of the EDS.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9EF2C43" id="Text Box 1800753414" o:spid="_x0000_s1031" type="#_x0000_t202" style="position:absolute;margin-left:0;margin-top:0;width:451.85pt;height:70.3pt;z-index:251658256;visibility:visible;mso-wrap-style:none;mso-width-percent:0;mso-height-percent:0;mso-wrap-distance-left:9pt;mso-wrap-distance-top:0;mso-wrap-distance-right:9pt;mso-wrap-distance-bottom:11.3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" fillcolor="#d8d8d8 [2732]" strokeweight=".5pt">
                <v:textbox style="mso-fit-shape-to-text:t">
                  <w:txbxContent>
                    <w:p w14:paraId="6C56DA68" w14:textId="77777777" w:rsidR="000A36C4" w:rsidRPr="007571FC" w:rsidRDefault="000A36C4" w:rsidP="007571FC">
                      <w:pPr>
                        <w:spacing w:after="120"/>
                        <w:rPr>
                          <w:rStyle w:val="Bold"/>
                        </w:rPr>
                      </w:pPr>
                      <w:r w:rsidRPr="007571FC">
                        <w:rPr>
                          <w:rStyle w:val="Bold"/>
                        </w:rPr>
                        <w:t>Note</w:t>
                      </w:r>
                    </w:p>
                    <w:p w14:paraId="5B05A657" w14:textId="00F77B4E" w:rsidR="000A36C4" w:rsidRPr="006156BD" w:rsidRDefault="000A36C4">
                      <w:r w:rsidRPr="005367E6">
                        <w:t>Satisfactory performance of the treatment system</w:t>
                      </w:r>
                      <w:r w:rsidR="005308ED">
                        <w:t>,</w:t>
                      </w:r>
                      <w:r w:rsidRPr="005367E6">
                        <w:t xml:space="preserve"> including pumps</w:t>
                      </w:r>
                      <w:r w:rsidR="005308ED">
                        <w:t>,</w:t>
                      </w:r>
                      <w:r w:rsidRPr="005367E6">
                        <w:t xml:space="preserve"> is important in ensuring satisfactory performance of the EDS.</w:t>
                      </w:r>
                    </w:p>
                  </w:txbxContent>
                </v:textbox>
                <w10:wrap type="square"/>
              </v:shape>
            </w:pict>
          </mc:Fallback>
        </mc:AlternateContent>
      </w:r>
      <w:r w:rsidR="005367E6" w:rsidRPr="00F91BA8">
        <w:t>AS/NZS 1547:2012 Guidance information</w:t>
      </w:r>
    </w:p>
    <w:p w14:paraId="6D407F4C" w14:textId="77777777" w:rsidR="005367E6" w:rsidRPr="00103A10" w:rsidRDefault="005367E6" w:rsidP="005367E6">
      <w:r w:rsidRPr="00103A10">
        <w:t xml:space="preserve">Section 6.2.5 of the </w:t>
      </w:r>
      <w:r>
        <w:t xml:space="preserve">AS/NZS 1547:2012 </w:t>
      </w:r>
      <w:r w:rsidRPr="00103A10">
        <w:t>standard provides the following guidance.</w:t>
      </w:r>
    </w:p>
    <w:p w14:paraId="5E607D5F" w14:textId="77777777" w:rsidR="005367E6" w:rsidRPr="00103A10" w:rsidRDefault="005367E6" w:rsidP="00EC62F8">
      <w:pPr>
        <w:pStyle w:val="NoSpacing"/>
      </w:pPr>
      <w:r w:rsidRPr="00EC62F8">
        <w:rPr>
          <w:u w:val="single"/>
        </w:rPr>
        <w:t>Commissioning of pump systems</w:t>
      </w:r>
      <w:r w:rsidRPr="00103A10">
        <w:t xml:space="preserve"> (Clause 6.2.5.2)</w:t>
      </w:r>
      <w:r>
        <w:t>:</w:t>
      </w:r>
    </w:p>
    <w:p w14:paraId="36B67B9B" w14:textId="77777777" w:rsidR="005367E6" w:rsidRPr="005367E6" w:rsidRDefault="005367E6" w:rsidP="00EC62F8">
      <w:pPr>
        <w:pStyle w:val="ListBullet"/>
      </w:pPr>
      <w:r>
        <w:t>c</w:t>
      </w:r>
      <w:r w:rsidRPr="005367E6">
        <w:t xml:space="preserve">heck that the pump is installed and operating as specified by the </w:t>
      </w:r>
      <w:proofErr w:type="gramStart"/>
      <w:r w:rsidRPr="005367E6">
        <w:t>manufacturer</w:t>
      </w:r>
      <w:proofErr w:type="gramEnd"/>
    </w:p>
    <w:p w14:paraId="11B0B7D6" w14:textId="77777777" w:rsidR="005367E6" w:rsidRPr="005367E6" w:rsidRDefault="005367E6" w:rsidP="00EC62F8">
      <w:pPr>
        <w:pStyle w:val="ListBullet"/>
      </w:pPr>
      <w:r w:rsidRPr="00103A10">
        <w:t xml:space="preserve">check on the emergency storage volume above alarm </w:t>
      </w:r>
      <w:proofErr w:type="gramStart"/>
      <w:r w:rsidRPr="00103A10">
        <w:t>level</w:t>
      </w:r>
      <w:proofErr w:type="gramEnd"/>
    </w:p>
    <w:p w14:paraId="43894E01" w14:textId="77777777" w:rsidR="005367E6" w:rsidRPr="005367E6" w:rsidRDefault="005367E6" w:rsidP="00EC62F8">
      <w:pPr>
        <w:pStyle w:val="ListBullet"/>
      </w:pPr>
      <w:r>
        <w:t>c</w:t>
      </w:r>
      <w:r w:rsidRPr="005367E6">
        <w:t xml:space="preserve">heck each float switch and associated control </w:t>
      </w:r>
      <w:proofErr w:type="gramStart"/>
      <w:r w:rsidRPr="005367E6">
        <w:t>function</w:t>
      </w:r>
      <w:proofErr w:type="gramEnd"/>
    </w:p>
    <w:p w14:paraId="05825E39" w14:textId="77777777" w:rsidR="005367E6" w:rsidRPr="005367E6" w:rsidRDefault="005367E6" w:rsidP="00EC62F8">
      <w:pPr>
        <w:pStyle w:val="ListBullet"/>
      </w:pPr>
      <w:r>
        <w:t>c</w:t>
      </w:r>
      <w:r w:rsidRPr="005367E6">
        <w:t xml:space="preserve">heck other control functions. </w:t>
      </w:r>
    </w:p>
    <w:p w14:paraId="75656CB9" w14:textId="77777777" w:rsidR="005367E6" w:rsidRPr="005367E6" w:rsidRDefault="005367E6" w:rsidP="00EC62F8">
      <w:pPr>
        <w:pStyle w:val="NoSpacing"/>
      </w:pPr>
      <w:r w:rsidRPr="00EC62F8">
        <w:rPr>
          <w:u w:val="single"/>
        </w:rPr>
        <w:t>Other equipment</w:t>
      </w:r>
      <w:r w:rsidRPr="005367E6">
        <w:t xml:space="preserve"> (Clause 6.2.5.3):</w:t>
      </w:r>
    </w:p>
    <w:p w14:paraId="4F08E201" w14:textId="77777777" w:rsidR="005367E6" w:rsidRPr="00103A10" w:rsidRDefault="005367E6" w:rsidP="00E770B4">
      <w:pPr>
        <w:pStyle w:val="ListBullet"/>
      </w:pPr>
      <w:r w:rsidRPr="00103A10">
        <w:t xml:space="preserve">Other equipment, such as blowers, siphons, outlet filters and automatic sequencing valves </w:t>
      </w:r>
      <w:r>
        <w:t>will</w:t>
      </w:r>
      <w:r w:rsidRPr="00103A10">
        <w:t xml:space="preserve"> be commissioned </w:t>
      </w:r>
      <w:r>
        <w:t>according to</w:t>
      </w:r>
      <w:r w:rsidRPr="00103A10">
        <w:t xml:space="preserve"> the manufacturer’s instructions.</w:t>
      </w:r>
    </w:p>
    <w:p w14:paraId="22D31050" w14:textId="77777777" w:rsidR="005367E6" w:rsidRPr="005367E6" w:rsidRDefault="005367E6" w:rsidP="00951B58">
      <w:pPr>
        <w:pStyle w:val="Heading2"/>
      </w:pPr>
      <w:bookmarkStart w:id="570" w:name="_Toc118974604"/>
      <w:bookmarkStart w:id="571" w:name="_Toc119416151"/>
      <w:bookmarkStart w:id="572" w:name="_Toc121734861"/>
      <w:bookmarkStart w:id="573" w:name="_Toc167096873"/>
      <w:r w:rsidRPr="00103A10">
        <w:t>Reporting</w:t>
      </w:r>
      <w:bookmarkEnd w:id="570"/>
      <w:bookmarkEnd w:id="571"/>
      <w:bookmarkEnd w:id="572"/>
      <w:bookmarkEnd w:id="573"/>
    </w:p>
    <w:p w14:paraId="16259FA3" w14:textId="77777777" w:rsidR="005367E6" w:rsidRPr="00103A10" w:rsidRDefault="005367E6" w:rsidP="005367E6">
      <w:r w:rsidRPr="00103A10">
        <w:t xml:space="preserve">The outcomes from inspections and commissioning activities should be recorded for reporting to stakeholders as required. Depending on the objective of the inspection or commissioning activity, reports can be prepared by several </w:t>
      </w:r>
      <w:r>
        <w:t>people</w:t>
      </w:r>
      <w:r w:rsidRPr="00103A10">
        <w:t xml:space="preserve"> as detailed in </w:t>
      </w:r>
      <w:r w:rsidRPr="00103A10">
        <w:fldChar w:fldCharType="begin"/>
      </w:r>
      <w:r w:rsidRPr="00103A10">
        <w:instrText xml:space="preserve"> REF _Ref118974636 \h </w:instrText>
      </w:r>
      <w:r w:rsidRPr="00103A10">
        <w:fldChar w:fldCharType="separate"/>
      </w:r>
      <w:r w:rsidRPr="00103A10">
        <w:t xml:space="preserve">Table </w:t>
      </w:r>
      <w:r w:rsidRPr="005367E6">
        <w:t>45</w:t>
      </w:r>
      <w:r w:rsidRPr="00103A10">
        <w:fldChar w:fldCharType="end"/>
      </w:r>
      <w:r w:rsidRPr="00103A10">
        <w:t>. Determin</w:t>
      </w:r>
      <w:r>
        <w:t>ing</w:t>
      </w:r>
      <w:r w:rsidRPr="00103A10">
        <w:t xml:space="preserve"> mandatory inspections </w:t>
      </w:r>
      <w:r w:rsidRPr="00103A10">
        <w:lastRenderedPageBreak/>
        <w:t xml:space="preserve">and commissioning requirements will be at the discretion of the </w:t>
      </w:r>
      <w:r>
        <w:t>c</w:t>
      </w:r>
      <w:r w:rsidRPr="00103A10">
        <w:t xml:space="preserve">ouncil and documented in the </w:t>
      </w:r>
      <w:r>
        <w:t>p</w:t>
      </w:r>
      <w:r w:rsidRPr="00103A10">
        <w:t>ermit approval.</w:t>
      </w:r>
    </w:p>
    <w:p w14:paraId="3C69EA23" w14:textId="78CE3C39" w:rsidR="005367E6" w:rsidRPr="00103A10" w:rsidRDefault="005367E6" w:rsidP="006301E5">
      <w:pPr>
        <w:pStyle w:val="Caption"/>
      </w:pPr>
      <w:bookmarkStart w:id="574" w:name="_Ref118974636"/>
      <w:bookmarkStart w:id="575" w:name="_Toc121734883"/>
      <w:bookmarkStart w:id="576" w:name="_Toc167176745"/>
      <w:r w:rsidRPr="00103A10">
        <w:t xml:space="preserve">Table </w:t>
      </w:r>
      <w:r>
        <w:fldChar w:fldCharType="begin"/>
      </w:r>
      <w:r>
        <w:instrText>SEQ Table \* ARABIC</w:instrText>
      </w:r>
      <w:r>
        <w:fldChar w:fldCharType="separate"/>
      </w:r>
      <w:r w:rsidRPr="005367E6">
        <w:t>45</w:t>
      </w:r>
      <w:r>
        <w:fldChar w:fldCharType="end"/>
      </w:r>
      <w:bookmarkEnd w:id="574"/>
      <w:r>
        <w:t>:</w:t>
      </w:r>
      <w:r w:rsidRPr="00103A10">
        <w:t xml:space="preserve"> Summary of </w:t>
      </w:r>
      <w:bookmarkEnd w:id="575"/>
      <w:r>
        <w:t>r</w:t>
      </w:r>
      <w:r w:rsidRPr="00103A10">
        <w:t xml:space="preserve">eporting </w:t>
      </w:r>
      <w:r>
        <w:t>a</w:t>
      </w:r>
      <w:r w:rsidRPr="00103A10">
        <w:t>ctivities</w:t>
      </w:r>
      <w:bookmarkEnd w:id="576"/>
    </w:p>
    <w:tbl>
      <w:tblPr>
        <w:tblStyle w:val="Blank"/>
        <w:tblW w:w="5000" w:type="pct"/>
        <w:tblBorders>
          <w:bottom w:val="single" w:sz="4" w:space="0" w:color="005FB4"/>
          <w:insideH w:val="single" w:sz="4" w:space="0" w:color="005FB4"/>
        </w:tblBorders>
        <w:tblLayout w:type="fixed"/>
        <w:tblCellMar>
          <w:top w:w="113" w:type="dxa"/>
          <w:left w:w="28" w:type="dxa"/>
          <w:bottom w:w="113" w:type="dxa"/>
          <w:right w:w="85" w:type="dxa"/>
        </w:tblCellMar>
        <w:tblLook w:val="04A0" w:firstRow="1" w:lastRow="0" w:firstColumn="1" w:lastColumn="0" w:noHBand="0" w:noVBand="1"/>
      </w:tblPr>
      <w:tblGrid>
        <w:gridCol w:w="3046"/>
        <w:gridCol w:w="3527"/>
        <w:gridCol w:w="2082"/>
        <w:gridCol w:w="1549"/>
      </w:tblGrid>
      <w:tr w:rsidR="005367E6" w:rsidRPr="00E770B4" w14:paraId="144235D3" w14:textId="77777777" w:rsidTr="00623DAE">
        <w:trPr>
          <w:tblHeader/>
        </w:trPr>
        <w:tc>
          <w:tcPr>
            <w:tcW w:w="1492" w:type="pct"/>
          </w:tcPr>
          <w:p w14:paraId="464803DA" w14:textId="77777777" w:rsidR="005367E6" w:rsidRPr="00E770B4" w:rsidRDefault="005367E6" w:rsidP="00623DAE">
            <w:pPr>
              <w:pStyle w:val="Tabletext"/>
              <w:rPr>
                <w:rStyle w:val="CharacterStyle-Blue"/>
              </w:rPr>
            </w:pPr>
            <w:r w:rsidRPr="00E770B4">
              <w:rPr>
                <w:rStyle w:val="CharacterStyle-Blue"/>
              </w:rPr>
              <w:t>Reporting activity</w:t>
            </w:r>
          </w:p>
        </w:tc>
        <w:tc>
          <w:tcPr>
            <w:tcW w:w="1728" w:type="pct"/>
          </w:tcPr>
          <w:p w14:paraId="53C89271" w14:textId="77777777" w:rsidR="005367E6" w:rsidRPr="00E770B4" w:rsidRDefault="005367E6" w:rsidP="00623DAE">
            <w:pPr>
              <w:pStyle w:val="Tabletext"/>
              <w:rPr>
                <w:rStyle w:val="CharacterStyle-Blue"/>
              </w:rPr>
            </w:pPr>
            <w:r w:rsidRPr="00E770B4">
              <w:rPr>
                <w:rStyle w:val="CharacterStyle-Blue"/>
              </w:rPr>
              <w:t>Objective</w:t>
            </w:r>
          </w:p>
        </w:tc>
        <w:tc>
          <w:tcPr>
            <w:tcW w:w="1020" w:type="pct"/>
          </w:tcPr>
          <w:p w14:paraId="50A6E77F" w14:textId="77777777" w:rsidR="005367E6" w:rsidRPr="00E770B4" w:rsidRDefault="005367E6" w:rsidP="00623DAE">
            <w:pPr>
              <w:pStyle w:val="Tabletext"/>
              <w:rPr>
                <w:rStyle w:val="CharacterStyle-Blue"/>
              </w:rPr>
            </w:pPr>
            <w:r w:rsidRPr="00E770B4">
              <w:rPr>
                <w:rStyle w:val="CharacterStyle-Blue"/>
              </w:rPr>
              <w:t>Prepared by</w:t>
            </w:r>
          </w:p>
        </w:tc>
        <w:tc>
          <w:tcPr>
            <w:tcW w:w="759" w:type="pct"/>
          </w:tcPr>
          <w:p w14:paraId="2E0BC2F0" w14:textId="77777777" w:rsidR="005367E6" w:rsidRPr="00E770B4" w:rsidRDefault="005367E6" w:rsidP="00623DAE">
            <w:pPr>
              <w:pStyle w:val="Tabletext"/>
              <w:rPr>
                <w:rStyle w:val="CharacterStyle-Blue"/>
              </w:rPr>
            </w:pPr>
            <w:r w:rsidRPr="00E770B4">
              <w:rPr>
                <w:rStyle w:val="CharacterStyle-Blue"/>
              </w:rPr>
              <w:t>Provided to</w:t>
            </w:r>
          </w:p>
        </w:tc>
      </w:tr>
      <w:tr w:rsidR="005367E6" w:rsidRPr="00103A10" w14:paraId="0A8A97F7" w14:textId="77777777" w:rsidTr="00623DAE">
        <w:tc>
          <w:tcPr>
            <w:tcW w:w="1492" w:type="pct"/>
          </w:tcPr>
          <w:p w14:paraId="4B17A1D0" w14:textId="77777777" w:rsidR="005367E6" w:rsidRPr="005367E6" w:rsidRDefault="005367E6" w:rsidP="00623DAE">
            <w:pPr>
              <w:pStyle w:val="Tabletext"/>
            </w:pPr>
            <w:r w:rsidRPr="005367E6">
              <w:t>Site and/or soil improvement works</w:t>
            </w:r>
          </w:p>
        </w:tc>
        <w:tc>
          <w:tcPr>
            <w:tcW w:w="1728" w:type="pct"/>
          </w:tcPr>
          <w:p w14:paraId="64A7914F" w14:textId="77777777" w:rsidR="005367E6" w:rsidRPr="005367E6" w:rsidRDefault="005367E6" w:rsidP="00623DAE">
            <w:pPr>
              <w:pStyle w:val="Tabletext"/>
            </w:pPr>
            <w:r w:rsidRPr="005367E6">
              <w:t>Verify outcomes of soil improvement, retaining wall construction or terracing, etc.</w:t>
            </w:r>
          </w:p>
        </w:tc>
        <w:tc>
          <w:tcPr>
            <w:tcW w:w="1020" w:type="pct"/>
          </w:tcPr>
          <w:p w14:paraId="0B7E815C" w14:textId="77777777" w:rsidR="005367E6" w:rsidRPr="005367E6" w:rsidRDefault="005367E6" w:rsidP="00623DAE">
            <w:pPr>
              <w:pStyle w:val="Tabletext"/>
            </w:pPr>
            <w:r w:rsidRPr="005367E6">
              <w:t>System designer</w:t>
            </w:r>
          </w:p>
        </w:tc>
        <w:tc>
          <w:tcPr>
            <w:tcW w:w="759" w:type="pct"/>
          </w:tcPr>
          <w:p w14:paraId="0F354AFD" w14:textId="77777777" w:rsidR="005367E6" w:rsidRPr="005367E6" w:rsidRDefault="005367E6" w:rsidP="00623DAE">
            <w:pPr>
              <w:pStyle w:val="Tabletext"/>
            </w:pPr>
            <w:r w:rsidRPr="005367E6">
              <w:t>Council</w:t>
            </w:r>
          </w:p>
        </w:tc>
      </w:tr>
      <w:tr w:rsidR="005367E6" w:rsidRPr="00103A10" w14:paraId="3E501802" w14:textId="77777777" w:rsidTr="00623DAE">
        <w:tc>
          <w:tcPr>
            <w:tcW w:w="1492" w:type="pct"/>
          </w:tcPr>
          <w:p w14:paraId="01F4A039" w14:textId="77777777" w:rsidR="005367E6" w:rsidRPr="005367E6" w:rsidRDefault="005367E6" w:rsidP="00623DAE">
            <w:pPr>
              <w:pStyle w:val="Tabletext"/>
            </w:pPr>
            <w:r w:rsidRPr="005367E6">
              <w:t>Construction</w:t>
            </w:r>
          </w:p>
          <w:p w14:paraId="20B354BE" w14:textId="77777777" w:rsidR="005367E6" w:rsidRPr="005367E6" w:rsidRDefault="005367E6" w:rsidP="00623DAE">
            <w:pPr>
              <w:pStyle w:val="Tabletext"/>
            </w:pPr>
            <w:r w:rsidRPr="005367E6">
              <w:t>Typically, an ‘open trench’ inspection will be performed during the early construction stage.</w:t>
            </w:r>
          </w:p>
        </w:tc>
        <w:tc>
          <w:tcPr>
            <w:tcW w:w="1728" w:type="pct"/>
          </w:tcPr>
          <w:p w14:paraId="1AC6D30C" w14:textId="77777777" w:rsidR="005367E6" w:rsidRPr="005367E6" w:rsidRDefault="005367E6" w:rsidP="00623DAE">
            <w:pPr>
              <w:pStyle w:val="Tabletext"/>
            </w:pPr>
            <w:r w:rsidRPr="005367E6">
              <w:t xml:space="preserve">Verify permit conditions such as EDS design, </w:t>
            </w:r>
            <w:proofErr w:type="gramStart"/>
            <w:r w:rsidRPr="005367E6">
              <w:t>location</w:t>
            </w:r>
            <w:proofErr w:type="gramEnd"/>
            <w:r w:rsidRPr="005367E6">
              <w:t xml:space="preserve"> and dimensions. Can also include verification of components, fill material depth and quality, media, construction techniques and hydraulic performance.</w:t>
            </w:r>
          </w:p>
        </w:tc>
        <w:tc>
          <w:tcPr>
            <w:tcW w:w="1020" w:type="pct"/>
          </w:tcPr>
          <w:p w14:paraId="589B2B8E" w14:textId="77777777" w:rsidR="005367E6" w:rsidRPr="005367E6" w:rsidRDefault="005367E6" w:rsidP="00623DAE">
            <w:pPr>
              <w:pStyle w:val="Tabletext"/>
            </w:pPr>
            <w:r w:rsidRPr="005367E6">
              <w:t>Council and/or system designer</w:t>
            </w:r>
          </w:p>
        </w:tc>
        <w:tc>
          <w:tcPr>
            <w:tcW w:w="759" w:type="pct"/>
          </w:tcPr>
          <w:p w14:paraId="53E2C944" w14:textId="77777777" w:rsidR="005367E6" w:rsidRPr="005367E6" w:rsidRDefault="005367E6" w:rsidP="00623DAE">
            <w:pPr>
              <w:pStyle w:val="Tabletext"/>
            </w:pPr>
            <w:r w:rsidRPr="005367E6">
              <w:t>Council</w:t>
            </w:r>
          </w:p>
        </w:tc>
      </w:tr>
      <w:tr w:rsidR="005367E6" w:rsidRPr="00103A10" w14:paraId="55B8AD1E" w14:textId="77777777" w:rsidTr="00623DAE">
        <w:tc>
          <w:tcPr>
            <w:tcW w:w="1492" w:type="pct"/>
          </w:tcPr>
          <w:p w14:paraId="21B5EA8E" w14:textId="77777777" w:rsidR="005367E6" w:rsidRPr="005367E6" w:rsidRDefault="005367E6" w:rsidP="00623DAE">
            <w:pPr>
              <w:pStyle w:val="Tabletext"/>
            </w:pPr>
            <w:r w:rsidRPr="005367E6">
              <w:t>Construction</w:t>
            </w:r>
          </w:p>
          <w:p w14:paraId="5AF41DA7" w14:textId="77777777" w:rsidR="005367E6" w:rsidRPr="005367E6" w:rsidRDefault="005367E6" w:rsidP="00623DAE">
            <w:pPr>
              <w:pStyle w:val="Tabletext"/>
            </w:pPr>
            <w:r w:rsidRPr="005367E6">
              <w:t>Typically, a final inspection will be performed later during construction or on completion of construction.</w:t>
            </w:r>
          </w:p>
        </w:tc>
        <w:tc>
          <w:tcPr>
            <w:tcW w:w="1728" w:type="pct"/>
          </w:tcPr>
          <w:p w14:paraId="6222883A" w14:textId="77777777" w:rsidR="005367E6" w:rsidRPr="005367E6" w:rsidRDefault="005367E6" w:rsidP="00623DAE">
            <w:pPr>
              <w:pStyle w:val="Tabletext"/>
            </w:pPr>
            <w:r w:rsidRPr="005367E6">
              <w:t>Verify all permit conditions have been achieved. Can also include verification of EDS post-construction activities, such as stormwater control measures and vegetation requirements. Will typically include inspection of the treatment plant.</w:t>
            </w:r>
          </w:p>
        </w:tc>
        <w:tc>
          <w:tcPr>
            <w:tcW w:w="1020" w:type="pct"/>
          </w:tcPr>
          <w:p w14:paraId="61D0FCE0" w14:textId="77777777" w:rsidR="005367E6" w:rsidRPr="005367E6" w:rsidRDefault="005367E6" w:rsidP="00623DAE">
            <w:pPr>
              <w:pStyle w:val="Tabletext"/>
            </w:pPr>
            <w:r w:rsidRPr="005367E6">
              <w:t xml:space="preserve">System designer </w:t>
            </w:r>
          </w:p>
        </w:tc>
        <w:tc>
          <w:tcPr>
            <w:tcW w:w="759" w:type="pct"/>
          </w:tcPr>
          <w:p w14:paraId="2981F51E" w14:textId="77777777" w:rsidR="005367E6" w:rsidRPr="005367E6" w:rsidRDefault="005367E6" w:rsidP="00623DAE">
            <w:pPr>
              <w:pStyle w:val="Tabletext"/>
            </w:pPr>
            <w:r w:rsidRPr="005367E6">
              <w:t>Council</w:t>
            </w:r>
          </w:p>
          <w:p w14:paraId="79A54E45" w14:textId="77777777" w:rsidR="005367E6" w:rsidRPr="005367E6" w:rsidRDefault="005367E6" w:rsidP="00623DAE">
            <w:pPr>
              <w:pStyle w:val="Tabletext"/>
            </w:pPr>
            <w:r w:rsidRPr="005367E6">
              <w:t>Property owner</w:t>
            </w:r>
          </w:p>
        </w:tc>
      </w:tr>
      <w:tr w:rsidR="005367E6" w:rsidRPr="00103A10" w14:paraId="6AB9C694" w14:textId="77777777" w:rsidTr="00623DAE">
        <w:tc>
          <w:tcPr>
            <w:tcW w:w="1492" w:type="pct"/>
          </w:tcPr>
          <w:p w14:paraId="28D64213" w14:textId="77777777" w:rsidR="005367E6" w:rsidRPr="005367E6" w:rsidRDefault="005367E6" w:rsidP="00623DAE">
            <w:pPr>
              <w:pStyle w:val="Tabletext"/>
            </w:pPr>
            <w:r w:rsidRPr="005367E6">
              <w:t>Construction verification statement</w:t>
            </w:r>
          </w:p>
        </w:tc>
        <w:tc>
          <w:tcPr>
            <w:tcW w:w="1728" w:type="pct"/>
          </w:tcPr>
          <w:p w14:paraId="3EB19524" w14:textId="77777777" w:rsidR="005367E6" w:rsidRPr="005367E6" w:rsidRDefault="005367E6" w:rsidP="00623DAE">
            <w:pPr>
              <w:pStyle w:val="Tabletext"/>
            </w:pPr>
            <w:r w:rsidRPr="005367E6">
              <w:t>Confirms that construction of the EDS (and treatment plant) has been completed in accordance with the permit and system design.</w:t>
            </w:r>
          </w:p>
        </w:tc>
        <w:tc>
          <w:tcPr>
            <w:tcW w:w="1020" w:type="pct"/>
          </w:tcPr>
          <w:p w14:paraId="3DB34F6F" w14:textId="77777777" w:rsidR="005367E6" w:rsidRPr="005367E6" w:rsidRDefault="005367E6" w:rsidP="00623DAE">
            <w:pPr>
              <w:pStyle w:val="Tabletext"/>
            </w:pPr>
            <w:r w:rsidRPr="005367E6">
              <w:t>Construction contractor</w:t>
            </w:r>
          </w:p>
        </w:tc>
        <w:tc>
          <w:tcPr>
            <w:tcW w:w="759" w:type="pct"/>
          </w:tcPr>
          <w:p w14:paraId="22FB287F" w14:textId="77777777" w:rsidR="005367E6" w:rsidRPr="005367E6" w:rsidRDefault="005367E6" w:rsidP="00623DAE">
            <w:pPr>
              <w:pStyle w:val="Tabletext"/>
            </w:pPr>
            <w:r w:rsidRPr="005367E6">
              <w:t>Council</w:t>
            </w:r>
          </w:p>
          <w:p w14:paraId="184D5B71" w14:textId="77777777" w:rsidR="005367E6" w:rsidRPr="005367E6" w:rsidRDefault="005367E6" w:rsidP="00623DAE">
            <w:pPr>
              <w:pStyle w:val="Tabletext"/>
            </w:pPr>
            <w:r w:rsidRPr="005367E6">
              <w:t>Property owner</w:t>
            </w:r>
          </w:p>
        </w:tc>
      </w:tr>
      <w:tr w:rsidR="005367E6" w:rsidRPr="00103A10" w14:paraId="67B59A3C" w14:textId="77777777" w:rsidTr="00623DAE">
        <w:tc>
          <w:tcPr>
            <w:tcW w:w="1492" w:type="pct"/>
          </w:tcPr>
          <w:p w14:paraId="7404155F" w14:textId="77777777" w:rsidR="005367E6" w:rsidRPr="005367E6" w:rsidRDefault="005367E6" w:rsidP="00623DAE">
            <w:pPr>
              <w:pStyle w:val="Tabletext"/>
            </w:pPr>
            <w:r w:rsidRPr="005367E6">
              <w:t>System designer statement</w:t>
            </w:r>
          </w:p>
        </w:tc>
        <w:tc>
          <w:tcPr>
            <w:tcW w:w="1728" w:type="pct"/>
          </w:tcPr>
          <w:p w14:paraId="5BB4D625" w14:textId="77777777" w:rsidR="005367E6" w:rsidRPr="005367E6" w:rsidRDefault="005367E6" w:rsidP="00623DAE">
            <w:pPr>
              <w:pStyle w:val="Tabletext"/>
            </w:pPr>
            <w:r w:rsidRPr="005367E6">
              <w:t>Confirms that the constructed system has been completed in accordance with the design prepared by the system designer and which is subject of the permit.</w:t>
            </w:r>
          </w:p>
        </w:tc>
        <w:tc>
          <w:tcPr>
            <w:tcW w:w="1020" w:type="pct"/>
          </w:tcPr>
          <w:p w14:paraId="4388345D" w14:textId="77777777" w:rsidR="005367E6" w:rsidRPr="005367E6" w:rsidRDefault="005367E6" w:rsidP="00623DAE">
            <w:pPr>
              <w:pStyle w:val="Tabletext"/>
            </w:pPr>
            <w:r w:rsidRPr="005367E6">
              <w:t>System designer</w:t>
            </w:r>
          </w:p>
        </w:tc>
        <w:tc>
          <w:tcPr>
            <w:tcW w:w="759" w:type="pct"/>
          </w:tcPr>
          <w:p w14:paraId="5B4DB557" w14:textId="77777777" w:rsidR="005367E6" w:rsidRPr="005367E6" w:rsidRDefault="005367E6" w:rsidP="00623DAE">
            <w:pPr>
              <w:pStyle w:val="Tabletext"/>
            </w:pPr>
            <w:r w:rsidRPr="005367E6">
              <w:t>Council</w:t>
            </w:r>
          </w:p>
          <w:p w14:paraId="4F32B77A" w14:textId="77777777" w:rsidR="005367E6" w:rsidRPr="005367E6" w:rsidRDefault="005367E6" w:rsidP="00623DAE">
            <w:pPr>
              <w:pStyle w:val="Tabletext"/>
            </w:pPr>
            <w:r w:rsidRPr="005367E6">
              <w:t>Property owner</w:t>
            </w:r>
          </w:p>
        </w:tc>
      </w:tr>
    </w:tbl>
    <w:p w14:paraId="3CEAE49C" w14:textId="77777777" w:rsidR="005367E6" w:rsidRPr="00326483" w:rsidRDefault="005367E6" w:rsidP="00326483">
      <w:pPr>
        <w:pStyle w:val="Heading5"/>
        <w:spacing w:before="240"/>
      </w:pPr>
      <w:r w:rsidRPr="00326483">
        <w:t>AS/NZS 1547:2012 Guidance information</w:t>
      </w:r>
    </w:p>
    <w:p w14:paraId="1A511555" w14:textId="77777777" w:rsidR="005367E6" w:rsidRPr="00103A10" w:rsidRDefault="005367E6" w:rsidP="005367E6">
      <w:r w:rsidRPr="00B34B0D">
        <w:rPr>
          <w:u w:val="single"/>
        </w:rPr>
        <w:t>Installation and commissioning report(s)</w:t>
      </w:r>
      <w:r w:rsidRPr="00103A10">
        <w:t xml:space="preserve"> (</w:t>
      </w:r>
      <w:r>
        <w:t xml:space="preserve">AS/NZS 1547:2012 </w:t>
      </w:r>
      <w:r w:rsidRPr="00103A10">
        <w:t>Clause 6.2.5.4)</w:t>
      </w:r>
    </w:p>
    <w:p w14:paraId="33AC1D7E" w14:textId="4FFA0904" w:rsidR="005367E6" w:rsidRPr="00103A10" w:rsidRDefault="005367E6" w:rsidP="005367E6">
      <w:r w:rsidRPr="00103A10">
        <w:t>Reports on installation and commissioning should be produced, verifying that all system components have been installed and operate in conformity with the approved design</w:t>
      </w:r>
      <w:r>
        <w:t>.</w:t>
      </w:r>
      <w:r w:rsidRPr="00103A10">
        <w:t xml:space="preserve"> The report</w:t>
      </w:r>
      <w:r>
        <w:t>(</w:t>
      </w:r>
      <w:r w:rsidRPr="00103A10">
        <w:t>s</w:t>
      </w:r>
      <w:r>
        <w:t>)</w:t>
      </w:r>
      <w:r w:rsidRPr="00103A10">
        <w:t xml:space="preserve"> </w:t>
      </w:r>
      <w:r>
        <w:t>should</w:t>
      </w:r>
      <w:r w:rsidRPr="00103A10">
        <w:t xml:space="preserve"> includ</w:t>
      </w:r>
      <w:r>
        <w:t>e</w:t>
      </w:r>
      <w:r w:rsidRPr="00103A10">
        <w:t xml:space="preserve"> a signed copy of the results of the commissioning test(s</w:t>
      </w:r>
      <w:r>
        <w:t>)</w:t>
      </w:r>
      <w:r w:rsidRPr="00103A10">
        <w:t xml:space="preserve"> </w:t>
      </w:r>
      <w:r>
        <w:t xml:space="preserve">and </w:t>
      </w:r>
      <w:r w:rsidRPr="00103A10">
        <w:t xml:space="preserve">a copy of any regulatory authority approval or completion certificate. The report(s) </w:t>
      </w:r>
      <w:r>
        <w:t xml:space="preserve">are to </w:t>
      </w:r>
      <w:r w:rsidRPr="00103A10">
        <w:t xml:space="preserve">be provided to the owner of the </w:t>
      </w:r>
      <w:r>
        <w:t>OWMS</w:t>
      </w:r>
      <w:r w:rsidRPr="00103A10">
        <w:t xml:space="preserve"> and to the regulatory authority, if required (refer </w:t>
      </w:r>
      <w:r>
        <w:t>AS/NZS 1547:2012</w:t>
      </w:r>
      <w:r w:rsidRPr="00103A10">
        <w:t xml:space="preserve"> 3.4</w:t>
      </w:r>
      <w:r w:rsidR="00EA2476">
        <w:t>€</w:t>
      </w:r>
      <w:r w:rsidRPr="00103A10">
        <w:t xml:space="preserve"> and (f)).</w:t>
      </w:r>
    </w:p>
    <w:bookmarkStart w:id="577" w:name="_Toc167096874"/>
    <w:p w14:paraId="6E646B4C" w14:textId="0CB15925" w:rsidR="005367E6" w:rsidRPr="005367E6" w:rsidRDefault="00B34B0D" w:rsidP="00951B58">
      <w:pPr>
        <w:pStyle w:val="Heading2"/>
      </w:pPr>
      <w:r>
        <w:rPr>
          <w:noProof/>
        </w:rPr>
        <w:lastRenderedPageBreak/>
        <mc:AlternateContent>
          <mc:Choice Requires="wps">
            <w:drawing>
              <wp:anchor distT="0" distB="144145" distL="114300" distR="114300" simplePos="0" relativeHeight="251658257" behindDoc="0" locked="0" layoutInCell="1" allowOverlap="1" wp14:anchorId="0AB5A767" wp14:editId="5AD1FCD6">
                <wp:simplePos x="0" y="0"/>
                <wp:positionH relativeFrom="column">
                  <wp:posOffset>0</wp:posOffset>
                </wp:positionH>
                <wp:positionV relativeFrom="paragraph">
                  <wp:posOffset>0</wp:posOffset>
                </wp:positionV>
                <wp:extent cx="5738400" cy="892800"/>
                <wp:effectExtent l="0" t="0" r="10160" b="22860"/>
                <wp:wrapSquare wrapText="bothSides"/>
                <wp:docPr id="1605112832" name="Text Box 1605112832"/>
                <wp:cNvGraphicFramePr/>
                <a:graphic xmlns:a="http://schemas.openxmlformats.org/drawingml/2006/main">
                  <a:graphicData uri="http://schemas.microsoft.com/office/word/2010/wordprocessingShape">
                    <wps:wsp>
                      <wps:cNvSpPr txBox="1"/>
                      <wps:spPr>
                        <a:xfrm>
                          <a:off x="0" y="0"/>
                          <a:ext cx="5738400" cy="892800"/>
                        </a:xfrm>
                        <a:prstGeom prst="rect">
                          <a:avLst/>
                        </a:prstGeom>
                        <a:solidFill>
                          <a:schemeClr val="bg1">
                            <a:lumMod val="85000"/>
                          </a:schemeClr>
                        </a:solidFill>
                        <a:ln w="6350">
                          <a:solidFill>
                            <a:prstClr val="black"/>
                          </a:solidFill>
                        </a:ln>
                      </wps:spPr>
                      <wps:txbx>
                        <w:txbxContent>
                          <w:p w14:paraId="78B6FC2F" w14:textId="77777777" w:rsidR="00B34B0D" w:rsidRPr="00B34B0D" w:rsidRDefault="00B34B0D" w:rsidP="00B34B0D">
                            <w:pPr>
                              <w:spacing w:after="120"/>
                              <w:rPr>
                                <w:rStyle w:val="Bold"/>
                              </w:rPr>
                            </w:pPr>
                            <w:r w:rsidRPr="00B34B0D">
                              <w:rPr>
                                <w:rStyle w:val="Bold"/>
                              </w:rPr>
                              <w:t>Note</w:t>
                            </w:r>
                          </w:p>
                          <w:p w14:paraId="1EF58ED0" w14:textId="77777777" w:rsidR="00B34B0D" w:rsidRPr="0023740E" w:rsidRDefault="00B34B0D">
                            <w:r w:rsidRPr="005367E6">
                              <w:t>Examples of a system designer statement and construction verification statement are provided in Appendix 4 and Appendix 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AB5A767" id="Text Box 1605112832" o:spid="_x0000_s1032" type="#_x0000_t202" style="position:absolute;left:0;text-align:left;margin-left:0;margin-top:0;width:451.85pt;height:70.3pt;z-index:251658257;visibility:visible;mso-wrap-style:none;mso-width-percent:0;mso-height-percent:0;mso-wrap-distance-left:9pt;mso-wrap-distance-top:0;mso-wrap-distance-right:9pt;mso-wrap-distance-bottom:11.3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" fillcolor="#d8d8d8 [2732]" strokeweight=".5pt">
                <v:textbox style="mso-fit-shape-to-text:t">
                  <w:txbxContent>
                    <w:p w14:paraId="78B6FC2F" w14:textId="77777777" w:rsidR="00B34B0D" w:rsidRPr="00B34B0D" w:rsidRDefault="00B34B0D" w:rsidP="00B34B0D">
                      <w:pPr>
                        <w:spacing w:after="120"/>
                        <w:rPr>
                          <w:rStyle w:val="Bold"/>
                        </w:rPr>
                      </w:pPr>
                      <w:r w:rsidRPr="00B34B0D">
                        <w:rPr>
                          <w:rStyle w:val="Bold"/>
                        </w:rPr>
                        <w:t>Note</w:t>
                      </w:r>
                    </w:p>
                    <w:p w14:paraId="1EF58ED0" w14:textId="77777777" w:rsidR="00B34B0D" w:rsidRPr="0023740E" w:rsidRDefault="00B34B0D">
                      <w:r w:rsidRPr="005367E6">
                        <w:t>Examples of a system designer statement and construction verification statement are provided in Appendix 4 and Appendix 5.</w:t>
                      </w:r>
                    </w:p>
                  </w:txbxContent>
                </v:textbox>
                <w10:wrap type="square"/>
              </v:shape>
            </w:pict>
          </mc:Fallback>
        </mc:AlternateContent>
      </w:r>
      <w:bookmarkStart w:id="578" w:name="_Toc118974605"/>
      <w:bookmarkStart w:id="579" w:name="_Toc119416152"/>
      <w:bookmarkStart w:id="580" w:name="_Toc121734862"/>
      <w:bookmarkStart w:id="581" w:name="_Hlk129877118"/>
      <w:r w:rsidR="005367E6" w:rsidRPr="00103A10">
        <w:t xml:space="preserve">References to </w:t>
      </w:r>
      <w:bookmarkEnd w:id="578"/>
      <w:bookmarkEnd w:id="579"/>
      <w:bookmarkEnd w:id="580"/>
      <w:r w:rsidR="005367E6" w:rsidRPr="00103A10">
        <w:t>AS</w:t>
      </w:r>
      <w:r w:rsidR="005367E6" w:rsidRPr="005367E6">
        <w:t>/NZS 1547:2012</w:t>
      </w:r>
      <w:bookmarkEnd w:id="577"/>
    </w:p>
    <w:bookmarkEnd w:id="581"/>
    <w:p w14:paraId="1D7540B7" w14:textId="77777777" w:rsidR="005367E6" w:rsidRPr="00103A10" w:rsidRDefault="005367E6" w:rsidP="005367E6">
      <w:r>
        <w:fldChar w:fldCharType="begin"/>
      </w:r>
      <w:r>
        <w:instrText xml:space="preserve"> REF _Ref121993149 \h </w:instrText>
      </w:r>
      <w:r>
        <w:fldChar w:fldCharType="separate"/>
      </w:r>
      <w:r w:rsidRPr="00103A10">
        <w:t xml:space="preserve">Table </w:t>
      </w:r>
      <w:r w:rsidRPr="005367E6">
        <w:t>46</w:t>
      </w:r>
      <w:r>
        <w:fldChar w:fldCharType="end"/>
      </w:r>
      <w:r w:rsidRPr="00103A10">
        <w:t xml:space="preserve"> provides the main references to </w:t>
      </w:r>
      <w:r>
        <w:t>AS/NZS 1547:2012</w:t>
      </w:r>
      <w:r w:rsidRPr="00103A10">
        <w:t xml:space="preserve"> regarding construction, inspection, commissioning and reporting activities. </w:t>
      </w:r>
    </w:p>
    <w:p w14:paraId="36407AEE" w14:textId="77777777" w:rsidR="005367E6" w:rsidRPr="00103A10" w:rsidRDefault="005367E6" w:rsidP="006301E5">
      <w:pPr>
        <w:pStyle w:val="Caption"/>
      </w:pPr>
      <w:bookmarkStart w:id="582" w:name="_Ref121993149"/>
      <w:bookmarkStart w:id="583" w:name="_Toc121734884"/>
      <w:bookmarkStart w:id="584" w:name="_Toc167176746"/>
      <w:r w:rsidRPr="00103A10">
        <w:t xml:space="preserve">Table </w:t>
      </w:r>
      <w:r>
        <w:fldChar w:fldCharType="begin"/>
      </w:r>
      <w:r>
        <w:instrText>SEQ Table \* ARABIC</w:instrText>
      </w:r>
      <w:r>
        <w:fldChar w:fldCharType="separate"/>
      </w:r>
      <w:r w:rsidRPr="005367E6">
        <w:t>46</w:t>
      </w:r>
      <w:r>
        <w:fldChar w:fldCharType="end"/>
      </w:r>
      <w:bookmarkEnd w:id="582"/>
      <w:r>
        <w:t>:</w:t>
      </w:r>
      <w:r w:rsidRPr="00103A10">
        <w:t xml:space="preserve"> </w:t>
      </w:r>
      <w:r>
        <w:t>AS/NZS 1547:2012</w:t>
      </w:r>
      <w:r w:rsidRPr="00103A10">
        <w:t xml:space="preserve"> References </w:t>
      </w:r>
      <w:r>
        <w:t>to</w:t>
      </w:r>
      <w:r w:rsidRPr="00103A10">
        <w:t xml:space="preserve"> </w:t>
      </w:r>
      <w:r>
        <w:t>i</w:t>
      </w:r>
      <w:r w:rsidRPr="00103A10">
        <w:t xml:space="preserve">nspections, </w:t>
      </w:r>
      <w:proofErr w:type="gramStart"/>
      <w:r>
        <w:t>c</w:t>
      </w:r>
      <w:r w:rsidRPr="00103A10">
        <w:t>ommissioning</w:t>
      </w:r>
      <w:proofErr w:type="gramEnd"/>
      <w:r w:rsidRPr="00103A10">
        <w:t xml:space="preserve"> and </w:t>
      </w:r>
      <w:bookmarkEnd w:id="583"/>
      <w:r>
        <w:t>r</w:t>
      </w:r>
      <w:r w:rsidRPr="00103A10">
        <w:t>eporting</w:t>
      </w:r>
      <w:bookmarkEnd w:id="584"/>
    </w:p>
    <w:tbl>
      <w:tblPr>
        <w:tblStyle w:val="EPA"/>
        <w:tblW w:w="0" w:type="auto"/>
        <w:tblCellMar>
          <w:top w:w="113" w:type="dxa"/>
          <w:left w:w="28" w:type="dxa"/>
          <w:bottom w:w="113" w:type="dxa"/>
        </w:tblCellMar>
        <w:tblLook w:val="0420" w:firstRow="1" w:lastRow="0" w:firstColumn="0" w:lastColumn="0" w:noHBand="0" w:noVBand="1"/>
      </w:tblPr>
      <w:tblGrid>
        <w:gridCol w:w="1843"/>
        <w:gridCol w:w="2693"/>
        <w:gridCol w:w="2835"/>
        <w:gridCol w:w="1655"/>
      </w:tblGrid>
      <w:tr w:rsidR="005367E6" w:rsidRPr="00503A32" w14:paraId="1AC0CD24" w14:textId="77777777" w:rsidTr="00F151F7">
        <w:trPr>
          <w:cnfStyle w:val="100000000000" w:firstRow="1" w:lastRow="0" w:firstColumn="0" w:lastColumn="0" w:oddVBand="0" w:evenVBand="0" w:oddHBand="0" w:evenHBand="0" w:firstRowFirstColumn="0" w:firstRowLastColumn="0" w:lastRowFirstColumn="0" w:lastRowLastColumn="0"/>
          <w:tblHeader/>
        </w:trPr>
        <w:tc>
          <w:tcPr>
            <w:tcW w:w="1843" w:type="dxa"/>
          </w:tcPr>
          <w:p w14:paraId="62B8DD1E" w14:textId="77777777" w:rsidR="005367E6" w:rsidRPr="00503A32" w:rsidRDefault="005367E6" w:rsidP="00F151F7">
            <w:pPr>
              <w:pStyle w:val="Tabletext"/>
              <w:rPr>
                <w:rStyle w:val="CharacterStyle-Blue"/>
              </w:rPr>
            </w:pPr>
            <w:r w:rsidRPr="00503A32">
              <w:rPr>
                <w:rStyle w:val="CharacterStyle-Blue"/>
              </w:rPr>
              <w:t>Element</w:t>
            </w:r>
          </w:p>
        </w:tc>
        <w:tc>
          <w:tcPr>
            <w:tcW w:w="2693" w:type="dxa"/>
          </w:tcPr>
          <w:p w14:paraId="6907ADE0" w14:textId="77777777" w:rsidR="005367E6" w:rsidRPr="00503A32" w:rsidRDefault="005367E6" w:rsidP="00F151F7">
            <w:pPr>
              <w:pStyle w:val="Tabletext"/>
              <w:rPr>
                <w:rStyle w:val="CharacterStyle-Blue"/>
              </w:rPr>
            </w:pPr>
            <w:r w:rsidRPr="00503A32">
              <w:rPr>
                <w:rStyle w:val="CharacterStyle-Blue"/>
              </w:rPr>
              <w:t>Section</w:t>
            </w:r>
          </w:p>
        </w:tc>
        <w:tc>
          <w:tcPr>
            <w:tcW w:w="2835" w:type="dxa"/>
          </w:tcPr>
          <w:p w14:paraId="66A64C61" w14:textId="77777777" w:rsidR="005367E6" w:rsidRPr="00503A32" w:rsidRDefault="005367E6" w:rsidP="00F151F7">
            <w:pPr>
              <w:pStyle w:val="Tabletext"/>
              <w:rPr>
                <w:rStyle w:val="CharacterStyle-Blue"/>
              </w:rPr>
            </w:pPr>
            <w:r w:rsidRPr="00503A32">
              <w:rPr>
                <w:rStyle w:val="CharacterStyle-Blue"/>
              </w:rPr>
              <w:t>Subsection</w:t>
            </w:r>
          </w:p>
        </w:tc>
        <w:tc>
          <w:tcPr>
            <w:tcW w:w="1655" w:type="dxa"/>
          </w:tcPr>
          <w:p w14:paraId="14CD158F" w14:textId="77777777" w:rsidR="005367E6" w:rsidRPr="00503A32" w:rsidRDefault="005367E6" w:rsidP="008F433C">
            <w:pPr>
              <w:pStyle w:val="Tabletext"/>
              <w:jc w:val="right"/>
              <w:rPr>
                <w:rStyle w:val="CharacterStyle-Blue"/>
              </w:rPr>
            </w:pPr>
            <w:r w:rsidRPr="00503A32">
              <w:rPr>
                <w:rStyle w:val="CharacterStyle-Blue"/>
              </w:rPr>
              <w:t>Page number</w:t>
            </w:r>
          </w:p>
        </w:tc>
      </w:tr>
      <w:tr w:rsidR="005367E6" w:rsidRPr="00103A10" w14:paraId="74D03F67" w14:textId="77777777" w:rsidTr="00F151F7">
        <w:tc>
          <w:tcPr>
            <w:tcW w:w="1843" w:type="dxa"/>
            <w:vMerge w:val="restart"/>
          </w:tcPr>
          <w:p w14:paraId="718AAEC6" w14:textId="77777777" w:rsidR="005367E6" w:rsidRPr="005367E6" w:rsidRDefault="005367E6" w:rsidP="00F151F7">
            <w:pPr>
              <w:pStyle w:val="Tabletext"/>
              <w:rPr>
                <w:highlight w:val="yellow"/>
              </w:rPr>
            </w:pPr>
            <w:r w:rsidRPr="00103A10">
              <w:t xml:space="preserve">Construction, </w:t>
            </w:r>
            <w:r w:rsidRPr="005367E6">
              <w:t xml:space="preserve">inspection, </w:t>
            </w:r>
            <w:proofErr w:type="gramStart"/>
            <w:r w:rsidRPr="005367E6">
              <w:t>commissioning</w:t>
            </w:r>
            <w:proofErr w:type="gramEnd"/>
            <w:r w:rsidRPr="005367E6">
              <w:t xml:space="preserve"> and reporting</w:t>
            </w:r>
          </w:p>
        </w:tc>
        <w:tc>
          <w:tcPr>
            <w:tcW w:w="2693" w:type="dxa"/>
          </w:tcPr>
          <w:p w14:paraId="705FD3D1" w14:textId="77777777" w:rsidR="005367E6" w:rsidRPr="005367E6" w:rsidRDefault="005367E6" w:rsidP="00F151F7">
            <w:pPr>
              <w:pStyle w:val="Tabletext"/>
              <w:rPr>
                <w:highlight w:val="yellow"/>
              </w:rPr>
            </w:pPr>
            <w:r w:rsidRPr="00103A10">
              <w:t xml:space="preserve">Section 3 Roles and </w:t>
            </w:r>
            <w:r w:rsidRPr="005367E6">
              <w:t>responsibilities</w:t>
            </w:r>
          </w:p>
        </w:tc>
        <w:tc>
          <w:tcPr>
            <w:tcW w:w="2835" w:type="dxa"/>
          </w:tcPr>
          <w:p w14:paraId="274DFCBA" w14:textId="77777777" w:rsidR="005367E6" w:rsidRPr="005367E6" w:rsidRDefault="005367E6" w:rsidP="00F151F7">
            <w:pPr>
              <w:pStyle w:val="Tabletext"/>
            </w:pPr>
            <w:r w:rsidRPr="00103A10">
              <w:t>3.1 The regulatory authority</w:t>
            </w:r>
          </w:p>
        </w:tc>
        <w:tc>
          <w:tcPr>
            <w:tcW w:w="1655" w:type="dxa"/>
          </w:tcPr>
          <w:p w14:paraId="75E53286" w14:textId="77777777" w:rsidR="005367E6" w:rsidRPr="005367E6" w:rsidRDefault="005367E6" w:rsidP="008F433C">
            <w:pPr>
              <w:pStyle w:val="Tabletext"/>
              <w:jc w:val="right"/>
            </w:pPr>
            <w:r w:rsidRPr="00103A10">
              <w:t>23</w:t>
            </w:r>
          </w:p>
        </w:tc>
      </w:tr>
      <w:tr w:rsidR="005367E6" w:rsidRPr="00103A10" w14:paraId="09906169" w14:textId="77777777" w:rsidTr="00F151F7">
        <w:tc>
          <w:tcPr>
            <w:tcW w:w="1843" w:type="dxa"/>
            <w:vMerge/>
          </w:tcPr>
          <w:p w14:paraId="741D5504" w14:textId="77777777" w:rsidR="005367E6" w:rsidRPr="00103A10" w:rsidRDefault="005367E6" w:rsidP="00F151F7">
            <w:pPr>
              <w:pStyle w:val="Tabletext"/>
            </w:pPr>
          </w:p>
        </w:tc>
        <w:tc>
          <w:tcPr>
            <w:tcW w:w="2693" w:type="dxa"/>
          </w:tcPr>
          <w:p w14:paraId="24536B5F" w14:textId="77777777" w:rsidR="005367E6" w:rsidRPr="005367E6" w:rsidRDefault="005367E6" w:rsidP="00F151F7">
            <w:pPr>
              <w:pStyle w:val="Tabletext"/>
            </w:pPr>
            <w:r w:rsidRPr="00103A10">
              <w:t xml:space="preserve">Section 6 Construction, installation, </w:t>
            </w:r>
            <w:r w:rsidRPr="005367E6">
              <w:t>operation, and maintenance</w:t>
            </w:r>
          </w:p>
        </w:tc>
        <w:tc>
          <w:tcPr>
            <w:tcW w:w="2835" w:type="dxa"/>
          </w:tcPr>
          <w:p w14:paraId="2F4AEB29" w14:textId="77777777" w:rsidR="005367E6" w:rsidRPr="005367E6" w:rsidRDefault="005367E6" w:rsidP="00F151F7">
            <w:pPr>
              <w:pStyle w:val="Tabletext"/>
            </w:pPr>
            <w:r w:rsidRPr="00103A10">
              <w:t>6.2.5 Commissioning and inspections</w:t>
            </w:r>
          </w:p>
        </w:tc>
        <w:tc>
          <w:tcPr>
            <w:tcW w:w="1655" w:type="dxa"/>
          </w:tcPr>
          <w:p w14:paraId="682C60F4" w14:textId="77777777" w:rsidR="005367E6" w:rsidRPr="005367E6" w:rsidRDefault="005367E6" w:rsidP="008F433C">
            <w:pPr>
              <w:pStyle w:val="Tabletext"/>
              <w:jc w:val="right"/>
            </w:pPr>
            <w:r w:rsidRPr="00103A10">
              <w:t>60</w:t>
            </w:r>
          </w:p>
        </w:tc>
      </w:tr>
      <w:tr w:rsidR="005367E6" w:rsidRPr="00103A10" w14:paraId="16EBAE8C" w14:textId="77777777" w:rsidTr="00F151F7">
        <w:tc>
          <w:tcPr>
            <w:tcW w:w="1843" w:type="dxa"/>
            <w:vMerge/>
          </w:tcPr>
          <w:p w14:paraId="02F5BAC9" w14:textId="77777777" w:rsidR="005367E6" w:rsidRPr="00103A10" w:rsidRDefault="005367E6" w:rsidP="00F151F7">
            <w:pPr>
              <w:pStyle w:val="Tabletext"/>
            </w:pPr>
          </w:p>
        </w:tc>
        <w:tc>
          <w:tcPr>
            <w:tcW w:w="2693" w:type="dxa"/>
          </w:tcPr>
          <w:p w14:paraId="280B68FE" w14:textId="77777777" w:rsidR="005367E6" w:rsidRPr="005367E6" w:rsidRDefault="005367E6" w:rsidP="00F151F7">
            <w:pPr>
              <w:pStyle w:val="Tabletext"/>
            </w:pPr>
            <w:r w:rsidRPr="00103A10">
              <w:t xml:space="preserve">Appendix A Risk </w:t>
            </w:r>
            <w:r w:rsidRPr="005367E6">
              <w:t>management process guidelines</w:t>
            </w:r>
          </w:p>
        </w:tc>
        <w:tc>
          <w:tcPr>
            <w:tcW w:w="2835" w:type="dxa"/>
          </w:tcPr>
          <w:p w14:paraId="58C7A60D" w14:textId="77777777" w:rsidR="005367E6" w:rsidRPr="005367E6" w:rsidRDefault="005367E6" w:rsidP="00F151F7">
            <w:pPr>
              <w:pStyle w:val="Tabletext"/>
            </w:pPr>
            <w:r w:rsidRPr="00103A10">
              <w:t>Table A3 Examples of administrative risk reduction measures</w:t>
            </w:r>
          </w:p>
        </w:tc>
        <w:tc>
          <w:tcPr>
            <w:tcW w:w="1655" w:type="dxa"/>
          </w:tcPr>
          <w:p w14:paraId="7E3A2007" w14:textId="77777777" w:rsidR="005367E6" w:rsidRPr="005367E6" w:rsidRDefault="005367E6" w:rsidP="008F433C">
            <w:pPr>
              <w:pStyle w:val="Tabletext"/>
              <w:jc w:val="right"/>
            </w:pPr>
            <w:r w:rsidRPr="00103A10">
              <w:t>82</w:t>
            </w:r>
          </w:p>
        </w:tc>
      </w:tr>
      <w:tr w:rsidR="005367E6" w:rsidRPr="00103A10" w14:paraId="617042F3" w14:textId="77777777" w:rsidTr="00F151F7">
        <w:tc>
          <w:tcPr>
            <w:tcW w:w="1843" w:type="dxa"/>
            <w:vMerge/>
          </w:tcPr>
          <w:p w14:paraId="6A93EA07" w14:textId="77777777" w:rsidR="005367E6" w:rsidRPr="00103A10" w:rsidRDefault="005367E6" w:rsidP="00F151F7">
            <w:pPr>
              <w:pStyle w:val="Tabletext"/>
            </w:pPr>
          </w:p>
        </w:tc>
        <w:tc>
          <w:tcPr>
            <w:tcW w:w="2693" w:type="dxa"/>
            <w:vMerge w:val="restart"/>
          </w:tcPr>
          <w:p w14:paraId="4785FF16" w14:textId="77777777" w:rsidR="005367E6" w:rsidRPr="005367E6" w:rsidRDefault="005367E6" w:rsidP="00F151F7">
            <w:pPr>
              <w:pStyle w:val="Tabletext"/>
            </w:pPr>
            <w:r w:rsidRPr="00103A10">
              <w:t xml:space="preserve">Appendix L Land application methods – </w:t>
            </w:r>
            <w:r w:rsidRPr="005367E6">
              <w:t>Trenches, beds, and ETA systems</w:t>
            </w:r>
          </w:p>
        </w:tc>
        <w:tc>
          <w:tcPr>
            <w:tcW w:w="2835" w:type="dxa"/>
          </w:tcPr>
          <w:p w14:paraId="7A97C216" w14:textId="77777777" w:rsidR="005367E6" w:rsidRPr="005367E6" w:rsidRDefault="005367E6" w:rsidP="00F151F7">
            <w:pPr>
              <w:pStyle w:val="Tabletext"/>
            </w:pPr>
            <w:r w:rsidRPr="00103A10">
              <w:t xml:space="preserve">L5 </w:t>
            </w:r>
            <w:r w:rsidRPr="005367E6">
              <w:t>Construction</w:t>
            </w:r>
          </w:p>
        </w:tc>
        <w:tc>
          <w:tcPr>
            <w:tcW w:w="1655" w:type="dxa"/>
          </w:tcPr>
          <w:p w14:paraId="2AFDB0B1" w14:textId="77777777" w:rsidR="005367E6" w:rsidRPr="005367E6" w:rsidRDefault="005367E6" w:rsidP="008F433C">
            <w:pPr>
              <w:pStyle w:val="Tabletext"/>
              <w:jc w:val="right"/>
            </w:pPr>
            <w:r w:rsidRPr="00103A10">
              <w:t>144</w:t>
            </w:r>
          </w:p>
        </w:tc>
      </w:tr>
      <w:tr w:rsidR="005367E6" w:rsidRPr="00103A10" w14:paraId="635A96DF" w14:textId="77777777" w:rsidTr="00F151F7">
        <w:tc>
          <w:tcPr>
            <w:tcW w:w="1843" w:type="dxa"/>
            <w:vMerge/>
          </w:tcPr>
          <w:p w14:paraId="2AC55D83" w14:textId="77777777" w:rsidR="005367E6" w:rsidRPr="00103A10" w:rsidRDefault="005367E6" w:rsidP="00F151F7">
            <w:pPr>
              <w:pStyle w:val="Tabletext"/>
            </w:pPr>
          </w:p>
        </w:tc>
        <w:tc>
          <w:tcPr>
            <w:tcW w:w="2693" w:type="dxa"/>
            <w:vMerge/>
          </w:tcPr>
          <w:p w14:paraId="70A14061" w14:textId="77777777" w:rsidR="005367E6" w:rsidRPr="00103A10" w:rsidRDefault="005367E6" w:rsidP="00F151F7">
            <w:pPr>
              <w:pStyle w:val="Tabletext"/>
            </w:pPr>
          </w:p>
        </w:tc>
        <w:tc>
          <w:tcPr>
            <w:tcW w:w="2835" w:type="dxa"/>
          </w:tcPr>
          <w:p w14:paraId="752FC89D" w14:textId="77777777" w:rsidR="005367E6" w:rsidRPr="005367E6" w:rsidRDefault="005367E6" w:rsidP="00F151F7">
            <w:pPr>
              <w:pStyle w:val="Tabletext"/>
            </w:pPr>
            <w:r w:rsidRPr="00103A10">
              <w:t>L6 Effluent Loading</w:t>
            </w:r>
          </w:p>
        </w:tc>
        <w:tc>
          <w:tcPr>
            <w:tcW w:w="1655" w:type="dxa"/>
          </w:tcPr>
          <w:p w14:paraId="45302725" w14:textId="77777777" w:rsidR="005367E6" w:rsidRPr="005367E6" w:rsidRDefault="005367E6" w:rsidP="008F433C">
            <w:pPr>
              <w:pStyle w:val="Tabletext"/>
              <w:jc w:val="right"/>
            </w:pPr>
            <w:r w:rsidRPr="00103A10">
              <w:t>147</w:t>
            </w:r>
          </w:p>
        </w:tc>
      </w:tr>
      <w:tr w:rsidR="005367E6" w:rsidRPr="00103A10" w14:paraId="163F6781" w14:textId="77777777" w:rsidTr="00F151F7">
        <w:tc>
          <w:tcPr>
            <w:tcW w:w="1843" w:type="dxa"/>
            <w:vMerge/>
          </w:tcPr>
          <w:p w14:paraId="255AE073" w14:textId="77777777" w:rsidR="005367E6" w:rsidRPr="00103A10" w:rsidRDefault="005367E6" w:rsidP="00F151F7">
            <w:pPr>
              <w:pStyle w:val="Tabletext"/>
            </w:pPr>
          </w:p>
        </w:tc>
        <w:tc>
          <w:tcPr>
            <w:tcW w:w="2693" w:type="dxa"/>
            <w:vMerge/>
          </w:tcPr>
          <w:p w14:paraId="2A6163C9" w14:textId="77777777" w:rsidR="005367E6" w:rsidRPr="00103A10" w:rsidRDefault="005367E6" w:rsidP="00F151F7">
            <w:pPr>
              <w:pStyle w:val="Tabletext"/>
            </w:pPr>
          </w:p>
        </w:tc>
        <w:tc>
          <w:tcPr>
            <w:tcW w:w="2835" w:type="dxa"/>
          </w:tcPr>
          <w:p w14:paraId="753DDED9" w14:textId="77777777" w:rsidR="005367E6" w:rsidRPr="005367E6" w:rsidRDefault="005367E6" w:rsidP="00F151F7">
            <w:pPr>
              <w:pStyle w:val="Tabletext"/>
            </w:pPr>
            <w:r w:rsidRPr="00103A10">
              <w:t>L7 Construction Techniques</w:t>
            </w:r>
          </w:p>
        </w:tc>
        <w:tc>
          <w:tcPr>
            <w:tcW w:w="1655" w:type="dxa"/>
          </w:tcPr>
          <w:p w14:paraId="619B19F3" w14:textId="77777777" w:rsidR="005367E6" w:rsidRPr="005367E6" w:rsidRDefault="005367E6" w:rsidP="008F433C">
            <w:pPr>
              <w:pStyle w:val="Tabletext"/>
              <w:jc w:val="right"/>
            </w:pPr>
            <w:r w:rsidRPr="00103A10">
              <w:t>148</w:t>
            </w:r>
          </w:p>
        </w:tc>
      </w:tr>
      <w:tr w:rsidR="005367E6" w:rsidRPr="00103A10" w14:paraId="7889ABD0" w14:textId="77777777" w:rsidTr="00F151F7">
        <w:tc>
          <w:tcPr>
            <w:tcW w:w="1843" w:type="dxa"/>
            <w:vMerge/>
          </w:tcPr>
          <w:p w14:paraId="19728CBE" w14:textId="77777777" w:rsidR="005367E6" w:rsidRPr="00103A10" w:rsidRDefault="005367E6" w:rsidP="00F151F7">
            <w:pPr>
              <w:pStyle w:val="Tabletext"/>
            </w:pPr>
          </w:p>
        </w:tc>
        <w:tc>
          <w:tcPr>
            <w:tcW w:w="2693" w:type="dxa"/>
            <w:vMerge/>
          </w:tcPr>
          <w:p w14:paraId="5A8E166F" w14:textId="77777777" w:rsidR="005367E6" w:rsidRPr="00103A10" w:rsidRDefault="005367E6" w:rsidP="00F151F7">
            <w:pPr>
              <w:pStyle w:val="Tabletext"/>
            </w:pPr>
          </w:p>
        </w:tc>
        <w:tc>
          <w:tcPr>
            <w:tcW w:w="2835" w:type="dxa"/>
          </w:tcPr>
          <w:p w14:paraId="17FF901F" w14:textId="77777777" w:rsidR="005367E6" w:rsidRPr="005367E6" w:rsidRDefault="005367E6" w:rsidP="00F151F7">
            <w:pPr>
              <w:pStyle w:val="Tabletext"/>
            </w:pPr>
            <w:r w:rsidRPr="00103A10">
              <w:t xml:space="preserve">L8 Installation – Pipe </w:t>
            </w:r>
            <w:r w:rsidRPr="005367E6">
              <w:t>laying</w:t>
            </w:r>
          </w:p>
        </w:tc>
        <w:tc>
          <w:tcPr>
            <w:tcW w:w="1655" w:type="dxa"/>
          </w:tcPr>
          <w:p w14:paraId="4248A90A" w14:textId="77777777" w:rsidR="005367E6" w:rsidRPr="005367E6" w:rsidRDefault="005367E6" w:rsidP="008F433C">
            <w:pPr>
              <w:pStyle w:val="Tabletext"/>
              <w:jc w:val="right"/>
            </w:pPr>
            <w:r w:rsidRPr="00103A10">
              <w:t>149</w:t>
            </w:r>
          </w:p>
        </w:tc>
      </w:tr>
      <w:tr w:rsidR="005367E6" w:rsidRPr="00103A10" w14:paraId="63D56385" w14:textId="77777777" w:rsidTr="00F151F7">
        <w:tc>
          <w:tcPr>
            <w:tcW w:w="1843" w:type="dxa"/>
            <w:vMerge/>
          </w:tcPr>
          <w:p w14:paraId="549139D5" w14:textId="77777777" w:rsidR="005367E6" w:rsidRPr="00103A10" w:rsidRDefault="005367E6" w:rsidP="00F151F7">
            <w:pPr>
              <w:pStyle w:val="Tabletext"/>
            </w:pPr>
          </w:p>
        </w:tc>
        <w:tc>
          <w:tcPr>
            <w:tcW w:w="2693" w:type="dxa"/>
            <w:vMerge/>
          </w:tcPr>
          <w:p w14:paraId="6264702D" w14:textId="77777777" w:rsidR="005367E6" w:rsidRPr="00103A10" w:rsidRDefault="005367E6" w:rsidP="00F151F7">
            <w:pPr>
              <w:pStyle w:val="Tabletext"/>
            </w:pPr>
          </w:p>
        </w:tc>
        <w:tc>
          <w:tcPr>
            <w:tcW w:w="2835" w:type="dxa"/>
          </w:tcPr>
          <w:p w14:paraId="42305958" w14:textId="77777777" w:rsidR="005367E6" w:rsidRPr="005367E6" w:rsidRDefault="005367E6" w:rsidP="00F151F7">
            <w:pPr>
              <w:pStyle w:val="Tabletext"/>
            </w:pPr>
            <w:r w:rsidRPr="00103A10">
              <w:t>L10 Pre-commissioning tests</w:t>
            </w:r>
          </w:p>
        </w:tc>
        <w:tc>
          <w:tcPr>
            <w:tcW w:w="1655" w:type="dxa"/>
          </w:tcPr>
          <w:p w14:paraId="53E06D7E" w14:textId="77777777" w:rsidR="005367E6" w:rsidRPr="005367E6" w:rsidRDefault="005367E6" w:rsidP="008F433C">
            <w:pPr>
              <w:pStyle w:val="Tabletext"/>
              <w:jc w:val="right"/>
            </w:pPr>
            <w:r w:rsidRPr="00103A10">
              <w:t>150</w:t>
            </w:r>
          </w:p>
        </w:tc>
      </w:tr>
      <w:tr w:rsidR="005367E6" w:rsidRPr="00103A10" w14:paraId="1B3298BD" w14:textId="77777777" w:rsidTr="00F151F7">
        <w:tc>
          <w:tcPr>
            <w:tcW w:w="1843" w:type="dxa"/>
            <w:vMerge/>
          </w:tcPr>
          <w:p w14:paraId="0C57E2FA" w14:textId="77777777" w:rsidR="005367E6" w:rsidRPr="00103A10" w:rsidRDefault="005367E6" w:rsidP="00F151F7">
            <w:pPr>
              <w:pStyle w:val="Tabletext"/>
            </w:pPr>
          </w:p>
        </w:tc>
        <w:tc>
          <w:tcPr>
            <w:tcW w:w="2693" w:type="dxa"/>
            <w:vMerge/>
          </w:tcPr>
          <w:p w14:paraId="22AB3563" w14:textId="77777777" w:rsidR="005367E6" w:rsidRPr="00103A10" w:rsidRDefault="005367E6" w:rsidP="00F151F7">
            <w:pPr>
              <w:pStyle w:val="Tabletext"/>
            </w:pPr>
          </w:p>
        </w:tc>
        <w:tc>
          <w:tcPr>
            <w:tcW w:w="2835" w:type="dxa"/>
          </w:tcPr>
          <w:p w14:paraId="1D2BE305" w14:textId="77777777" w:rsidR="005367E6" w:rsidRPr="005367E6" w:rsidRDefault="005367E6" w:rsidP="00F151F7">
            <w:pPr>
              <w:pStyle w:val="Tabletext"/>
            </w:pPr>
            <w:r w:rsidRPr="00103A10">
              <w:t>L11 Commissioning</w:t>
            </w:r>
          </w:p>
        </w:tc>
        <w:tc>
          <w:tcPr>
            <w:tcW w:w="1655" w:type="dxa"/>
          </w:tcPr>
          <w:p w14:paraId="37B0F84E" w14:textId="77777777" w:rsidR="005367E6" w:rsidRPr="005367E6" w:rsidRDefault="005367E6" w:rsidP="008F433C">
            <w:pPr>
              <w:pStyle w:val="Tabletext"/>
              <w:jc w:val="right"/>
            </w:pPr>
            <w:r w:rsidRPr="00103A10">
              <w:t>150</w:t>
            </w:r>
          </w:p>
        </w:tc>
      </w:tr>
      <w:tr w:rsidR="005367E6" w:rsidRPr="00103A10" w14:paraId="2DDCA058" w14:textId="77777777" w:rsidTr="00F151F7">
        <w:tc>
          <w:tcPr>
            <w:tcW w:w="1843" w:type="dxa"/>
            <w:vMerge/>
          </w:tcPr>
          <w:p w14:paraId="7F1A3A50" w14:textId="77777777" w:rsidR="005367E6" w:rsidRPr="00103A10" w:rsidRDefault="005367E6" w:rsidP="00F151F7">
            <w:pPr>
              <w:pStyle w:val="Tabletext"/>
            </w:pPr>
          </w:p>
        </w:tc>
        <w:tc>
          <w:tcPr>
            <w:tcW w:w="2693" w:type="dxa"/>
            <w:vMerge/>
          </w:tcPr>
          <w:p w14:paraId="2C3BFCFC" w14:textId="77777777" w:rsidR="005367E6" w:rsidRPr="00103A10" w:rsidRDefault="005367E6" w:rsidP="00F151F7">
            <w:pPr>
              <w:pStyle w:val="Tabletext"/>
            </w:pPr>
          </w:p>
        </w:tc>
        <w:tc>
          <w:tcPr>
            <w:tcW w:w="2835" w:type="dxa"/>
          </w:tcPr>
          <w:p w14:paraId="14651502" w14:textId="77777777" w:rsidR="005367E6" w:rsidRPr="005367E6" w:rsidRDefault="005367E6" w:rsidP="00F151F7">
            <w:pPr>
              <w:pStyle w:val="Tabletext"/>
            </w:pPr>
            <w:r w:rsidRPr="00103A10">
              <w:t>L13 Reporting</w:t>
            </w:r>
          </w:p>
        </w:tc>
        <w:tc>
          <w:tcPr>
            <w:tcW w:w="1655" w:type="dxa"/>
          </w:tcPr>
          <w:p w14:paraId="04E3AFD1" w14:textId="77777777" w:rsidR="005367E6" w:rsidRPr="005367E6" w:rsidRDefault="005367E6" w:rsidP="008F433C">
            <w:pPr>
              <w:pStyle w:val="Tabletext"/>
              <w:jc w:val="right"/>
            </w:pPr>
            <w:r w:rsidRPr="00103A10">
              <w:t>150</w:t>
            </w:r>
          </w:p>
        </w:tc>
      </w:tr>
      <w:tr w:rsidR="005367E6" w:rsidRPr="00103A10" w14:paraId="09DA6472" w14:textId="77777777" w:rsidTr="00F151F7">
        <w:tc>
          <w:tcPr>
            <w:tcW w:w="1843" w:type="dxa"/>
            <w:vMerge/>
          </w:tcPr>
          <w:p w14:paraId="04002B63" w14:textId="77777777" w:rsidR="005367E6" w:rsidRPr="00103A10" w:rsidRDefault="005367E6" w:rsidP="00F151F7">
            <w:pPr>
              <w:pStyle w:val="Tabletext"/>
            </w:pPr>
          </w:p>
        </w:tc>
        <w:tc>
          <w:tcPr>
            <w:tcW w:w="2693" w:type="dxa"/>
            <w:vMerge w:val="restart"/>
          </w:tcPr>
          <w:p w14:paraId="158D1928" w14:textId="77777777" w:rsidR="005367E6" w:rsidRPr="005367E6" w:rsidRDefault="005367E6" w:rsidP="00F151F7">
            <w:pPr>
              <w:pStyle w:val="Tabletext"/>
            </w:pPr>
            <w:r w:rsidRPr="00103A10">
              <w:t xml:space="preserve">Appendix M Land </w:t>
            </w:r>
            <w:r w:rsidRPr="005367E6">
              <w:t>application methods – Irrigation systems</w:t>
            </w:r>
          </w:p>
        </w:tc>
        <w:tc>
          <w:tcPr>
            <w:tcW w:w="2835" w:type="dxa"/>
          </w:tcPr>
          <w:p w14:paraId="610AE31A" w14:textId="77777777" w:rsidR="005367E6" w:rsidRPr="005367E6" w:rsidRDefault="005367E6" w:rsidP="00F151F7">
            <w:pPr>
              <w:pStyle w:val="Tabletext"/>
            </w:pPr>
            <w:r w:rsidRPr="00103A10">
              <w:t xml:space="preserve">M3 Drip </w:t>
            </w:r>
            <w:r w:rsidRPr="005367E6">
              <w:t>irrigation</w:t>
            </w:r>
          </w:p>
        </w:tc>
        <w:tc>
          <w:tcPr>
            <w:tcW w:w="1655" w:type="dxa"/>
          </w:tcPr>
          <w:p w14:paraId="79B758E6" w14:textId="77777777" w:rsidR="005367E6" w:rsidRPr="005367E6" w:rsidRDefault="005367E6" w:rsidP="008F433C">
            <w:pPr>
              <w:pStyle w:val="Tabletext"/>
              <w:jc w:val="right"/>
            </w:pPr>
            <w:r w:rsidRPr="00103A10">
              <w:t>156</w:t>
            </w:r>
          </w:p>
        </w:tc>
      </w:tr>
      <w:tr w:rsidR="005367E6" w:rsidRPr="00103A10" w14:paraId="6A354CAD" w14:textId="77777777" w:rsidTr="00F151F7">
        <w:tc>
          <w:tcPr>
            <w:tcW w:w="1843" w:type="dxa"/>
            <w:vMerge/>
          </w:tcPr>
          <w:p w14:paraId="1A4C2AAE" w14:textId="77777777" w:rsidR="005367E6" w:rsidRPr="00103A10" w:rsidRDefault="005367E6" w:rsidP="00F151F7">
            <w:pPr>
              <w:pStyle w:val="Tabletext"/>
            </w:pPr>
          </w:p>
        </w:tc>
        <w:tc>
          <w:tcPr>
            <w:tcW w:w="2693" w:type="dxa"/>
            <w:vMerge/>
          </w:tcPr>
          <w:p w14:paraId="770E10B3" w14:textId="77777777" w:rsidR="005367E6" w:rsidRPr="00103A10" w:rsidRDefault="005367E6" w:rsidP="00F151F7">
            <w:pPr>
              <w:pStyle w:val="Tabletext"/>
            </w:pPr>
          </w:p>
        </w:tc>
        <w:tc>
          <w:tcPr>
            <w:tcW w:w="2835" w:type="dxa"/>
          </w:tcPr>
          <w:p w14:paraId="71A3ABC5" w14:textId="77777777" w:rsidR="005367E6" w:rsidRPr="005367E6" w:rsidRDefault="005367E6" w:rsidP="00F151F7">
            <w:pPr>
              <w:pStyle w:val="Tabletext"/>
            </w:pPr>
            <w:r w:rsidRPr="00103A10">
              <w:t xml:space="preserve">M4 Spray </w:t>
            </w:r>
            <w:r w:rsidRPr="005367E6">
              <w:t>irrigation</w:t>
            </w:r>
          </w:p>
        </w:tc>
        <w:tc>
          <w:tcPr>
            <w:tcW w:w="1655" w:type="dxa"/>
          </w:tcPr>
          <w:p w14:paraId="2F019170" w14:textId="77777777" w:rsidR="005367E6" w:rsidRPr="005367E6" w:rsidRDefault="005367E6" w:rsidP="008F433C">
            <w:pPr>
              <w:pStyle w:val="Tabletext"/>
              <w:jc w:val="right"/>
            </w:pPr>
            <w:r w:rsidRPr="00103A10">
              <w:t>147</w:t>
            </w:r>
          </w:p>
        </w:tc>
      </w:tr>
      <w:tr w:rsidR="005367E6" w:rsidRPr="00103A10" w14:paraId="6CB1CA9D" w14:textId="77777777" w:rsidTr="00F151F7">
        <w:tc>
          <w:tcPr>
            <w:tcW w:w="1843" w:type="dxa"/>
            <w:vMerge/>
          </w:tcPr>
          <w:p w14:paraId="19CB84A2" w14:textId="77777777" w:rsidR="005367E6" w:rsidRPr="00103A10" w:rsidRDefault="005367E6" w:rsidP="00F151F7">
            <w:pPr>
              <w:pStyle w:val="Tabletext"/>
            </w:pPr>
          </w:p>
        </w:tc>
        <w:tc>
          <w:tcPr>
            <w:tcW w:w="2693" w:type="dxa"/>
            <w:vMerge/>
          </w:tcPr>
          <w:p w14:paraId="2FABF107" w14:textId="77777777" w:rsidR="005367E6" w:rsidRPr="00103A10" w:rsidRDefault="005367E6" w:rsidP="00F151F7">
            <w:pPr>
              <w:pStyle w:val="Tabletext"/>
            </w:pPr>
          </w:p>
        </w:tc>
        <w:tc>
          <w:tcPr>
            <w:tcW w:w="2835" w:type="dxa"/>
          </w:tcPr>
          <w:p w14:paraId="724A5987" w14:textId="77777777" w:rsidR="005367E6" w:rsidRPr="005367E6" w:rsidRDefault="005367E6" w:rsidP="00F151F7">
            <w:pPr>
              <w:pStyle w:val="Tabletext"/>
            </w:pPr>
            <w:r w:rsidRPr="00103A10">
              <w:t>M5 LPED irrigation</w:t>
            </w:r>
          </w:p>
        </w:tc>
        <w:tc>
          <w:tcPr>
            <w:tcW w:w="1655" w:type="dxa"/>
          </w:tcPr>
          <w:p w14:paraId="295994E4" w14:textId="77777777" w:rsidR="005367E6" w:rsidRPr="005367E6" w:rsidRDefault="005367E6" w:rsidP="008F433C">
            <w:pPr>
              <w:pStyle w:val="Tabletext"/>
              <w:jc w:val="right"/>
            </w:pPr>
            <w:r w:rsidRPr="00103A10">
              <w:t>158</w:t>
            </w:r>
          </w:p>
        </w:tc>
      </w:tr>
      <w:tr w:rsidR="005367E6" w:rsidRPr="00103A10" w14:paraId="253384C6" w14:textId="77777777" w:rsidTr="00F151F7">
        <w:tc>
          <w:tcPr>
            <w:tcW w:w="1843" w:type="dxa"/>
            <w:vMerge/>
          </w:tcPr>
          <w:p w14:paraId="7BB6D66D" w14:textId="77777777" w:rsidR="005367E6" w:rsidRPr="00103A10" w:rsidRDefault="005367E6" w:rsidP="00F151F7">
            <w:pPr>
              <w:pStyle w:val="Tabletext"/>
            </w:pPr>
          </w:p>
        </w:tc>
        <w:tc>
          <w:tcPr>
            <w:tcW w:w="2693" w:type="dxa"/>
            <w:vMerge/>
          </w:tcPr>
          <w:p w14:paraId="304D1B4B" w14:textId="77777777" w:rsidR="005367E6" w:rsidRPr="00103A10" w:rsidRDefault="005367E6" w:rsidP="00F151F7">
            <w:pPr>
              <w:pStyle w:val="Tabletext"/>
            </w:pPr>
          </w:p>
        </w:tc>
        <w:tc>
          <w:tcPr>
            <w:tcW w:w="2835" w:type="dxa"/>
          </w:tcPr>
          <w:p w14:paraId="191CE44A" w14:textId="77777777" w:rsidR="005367E6" w:rsidRPr="005367E6" w:rsidRDefault="005367E6" w:rsidP="00F151F7">
            <w:pPr>
              <w:pStyle w:val="Tabletext"/>
            </w:pPr>
            <w:r w:rsidRPr="00103A10">
              <w:t>M9 Construction</w:t>
            </w:r>
          </w:p>
        </w:tc>
        <w:tc>
          <w:tcPr>
            <w:tcW w:w="1655" w:type="dxa"/>
          </w:tcPr>
          <w:p w14:paraId="046EAEC6" w14:textId="77777777" w:rsidR="005367E6" w:rsidRPr="005367E6" w:rsidRDefault="005367E6" w:rsidP="008F433C">
            <w:pPr>
              <w:pStyle w:val="Tabletext"/>
              <w:jc w:val="right"/>
            </w:pPr>
            <w:r w:rsidRPr="00103A10">
              <w:t>162</w:t>
            </w:r>
          </w:p>
        </w:tc>
      </w:tr>
      <w:tr w:rsidR="005367E6" w:rsidRPr="00103A10" w14:paraId="5BD7AF6D" w14:textId="77777777" w:rsidTr="00F151F7">
        <w:tc>
          <w:tcPr>
            <w:tcW w:w="1843" w:type="dxa"/>
            <w:vMerge/>
          </w:tcPr>
          <w:p w14:paraId="4479652A" w14:textId="77777777" w:rsidR="005367E6" w:rsidRPr="00103A10" w:rsidRDefault="005367E6" w:rsidP="00F151F7">
            <w:pPr>
              <w:pStyle w:val="Tabletext"/>
            </w:pPr>
          </w:p>
        </w:tc>
        <w:tc>
          <w:tcPr>
            <w:tcW w:w="2693" w:type="dxa"/>
            <w:vMerge/>
          </w:tcPr>
          <w:p w14:paraId="002ACFCF" w14:textId="77777777" w:rsidR="005367E6" w:rsidRPr="00103A10" w:rsidRDefault="005367E6" w:rsidP="00F151F7">
            <w:pPr>
              <w:pStyle w:val="Tabletext"/>
            </w:pPr>
          </w:p>
        </w:tc>
        <w:tc>
          <w:tcPr>
            <w:tcW w:w="2835" w:type="dxa"/>
          </w:tcPr>
          <w:p w14:paraId="0572D99F" w14:textId="77777777" w:rsidR="005367E6" w:rsidRPr="005367E6" w:rsidRDefault="005367E6" w:rsidP="00F151F7">
            <w:pPr>
              <w:pStyle w:val="Tabletext"/>
            </w:pPr>
            <w:r w:rsidRPr="00103A10">
              <w:t>M10 Installation</w:t>
            </w:r>
          </w:p>
        </w:tc>
        <w:tc>
          <w:tcPr>
            <w:tcW w:w="1655" w:type="dxa"/>
          </w:tcPr>
          <w:p w14:paraId="22135CB1" w14:textId="77777777" w:rsidR="005367E6" w:rsidRPr="005367E6" w:rsidRDefault="005367E6" w:rsidP="008F433C">
            <w:pPr>
              <w:pStyle w:val="Tabletext"/>
              <w:jc w:val="right"/>
            </w:pPr>
            <w:r w:rsidRPr="00103A10">
              <w:t>164</w:t>
            </w:r>
          </w:p>
        </w:tc>
      </w:tr>
      <w:tr w:rsidR="005367E6" w:rsidRPr="00103A10" w14:paraId="5E71BAFD" w14:textId="77777777" w:rsidTr="00F151F7">
        <w:tc>
          <w:tcPr>
            <w:tcW w:w="1843" w:type="dxa"/>
            <w:vMerge/>
          </w:tcPr>
          <w:p w14:paraId="7C71DA4C" w14:textId="77777777" w:rsidR="005367E6" w:rsidRPr="00103A10" w:rsidRDefault="005367E6" w:rsidP="00F151F7">
            <w:pPr>
              <w:pStyle w:val="Tabletext"/>
            </w:pPr>
          </w:p>
        </w:tc>
        <w:tc>
          <w:tcPr>
            <w:tcW w:w="2693" w:type="dxa"/>
            <w:vMerge/>
          </w:tcPr>
          <w:p w14:paraId="36D09B22" w14:textId="77777777" w:rsidR="005367E6" w:rsidRPr="00103A10" w:rsidRDefault="005367E6" w:rsidP="00F151F7">
            <w:pPr>
              <w:pStyle w:val="Tabletext"/>
            </w:pPr>
          </w:p>
        </w:tc>
        <w:tc>
          <w:tcPr>
            <w:tcW w:w="2835" w:type="dxa"/>
          </w:tcPr>
          <w:p w14:paraId="7BDC3533" w14:textId="77777777" w:rsidR="005367E6" w:rsidRPr="005367E6" w:rsidRDefault="005367E6" w:rsidP="00F151F7">
            <w:pPr>
              <w:pStyle w:val="Tabletext"/>
            </w:pPr>
            <w:r w:rsidRPr="00103A10">
              <w:t>M11 Pre-commissioning tests</w:t>
            </w:r>
          </w:p>
        </w:tc>
        <w:tc>
          <w:tcPr>
            <w:tcW w:w="1655" w:type="dxa"/>
          </w:tcPr>
          <w:p w14:paraId="49F1DB2A" w14:textId="77777777" w:rsidR="005367E6" w:rsidRPr="005367E6" w:rsidRDefault="005367E6" w:rsidP="008F433C">
            <w:pPr>
              <w:pStyle w:val="Tabletext"/>
              <w:jc w:val="right"/>
            </w:pPr>
            <w:r w:rsidRPr="00103A10">
              <w:t>166</w:t>
            </w:r>
          </w:p>
        </w:tc>
      </w:tr>
      <w:tr w:rsidR="005367E6" w:rsidRPr="00103A10" w14:paraId="13A0178B" w14:textId="77777777" w:rsidTr="00F151F7">
        <w:tc>
          <w:tcPr>
            <w:tcW w:w="1843" w:type="dxa"/>
            <w:vMerge/>
          </w:tcPr>
          <w:p w14:paraId="4C1F68DB" w14:textId="77777777" w:rsidR="005367E6" w:rsidRPr="00103A10" w:rsidRDefault="005367E6" w:rsidP="00F151F7">
            <w:pPr>
              <w:pStyle w:val="Tabletext"/>
            </w:pPr>
          </w:p>
        </w:tc>
        <w:tc>
          <w:tcPr>
            <w:tcW w:w="2693" w:type="dxa"/>
            <w:vMerge/>
          </w:tcPr>
          <w:p w14:paraId="6C067771" w14:textId="77777777" w:rsidR="005367E6" w:rsidRPr="00103A10" w:rsidRDefault="005367E6" w:rsidP="00F151F7">
            <w:pPr>
              <w:pStyle w:val="Tabletext"/>
            </w:pPr>
          </w:p>
        </w:tc>
        <w:tc>
          <w:tcPr>
            <w:tcW w:w="2835" w:type="dxa"/>
          </w:tcPr>
          <w:p w14:paraId="4F211ABE" w14:textId="77777777" w:rsidR="005367E6" w:rsidRPr="005367E6" w:rsidRDefault="005367E6" w:rsidP="00F151F7">
            <w:pPr>
              <w:pStyle w:val="Tabletext"/>
            </w:pPr>
            <w:r w:rsidRPr="00103A10">
              <w:t>M12 Commissioning</w:t>
            </w:r>
          </w:p>
        </w:tc>
        <w:tc>
          <w:tcPr>
            <w:tcW w:w="1655" w:type="dxa"/>
          </w:tcPr>
          <w:p w14:paraId="440BCC0E" w14:textId="77777777" w:rsidR="005367E6" w:rsidRPr="005367E6" w:rsidRDefault="005367E6" w:rsidP="008F433C">
            <w:pPr>
              <w:pStyle w:val="Tabletext"/>
              <w:jc w:val="right"/>
            </w:pPr>
            <w:r w:rsidRPr="00103A10">
              <w:t>166</w:t>
            </w:r>
          </w:p>
        </w:tc>
      </w:tr>
      <w:tr w:rsidR="005367E6" w:rsidRPr="00103A10" w14:paraId="6B85E0A7" w14:textId="77777777" w:rsidTr="00F151F7">
        <w:tc>
          <w:tcPr>
            <w:tcW w:w="1843" w:type="dxa"/>
            <w:vMerge/>
          </w:tcPr>
          <w:p w14:paraId="7FB3FCE5" w14:textId="77777777" w:rsidR="005367E6" w:rsidRPr="00103A10" w:rsidRDefault="005367E6" w:rsidP="00F151F7">
            <w:pPr>
              <w:pStyle w:val="Tabletext"/>
            </w:pPr>
          </w:p>
        </w:tc>
        <w:tc>
          <w:tcPr>
            <w:tcW w:w="2693" w:type="dxa"/>
            <w:vMerge/>
          </w:tcPr>
          <w:p w14:paraId="36F9CF62" w14:textId="77777777" w:rsidR="005367E6" w:rsidRPr="00103A10" w:rsidRDefault="005367E6" w:rsidP="00F151F7">
            <w:pPr>
              <w:pStyle w:val="Tabletext"/>
            </w:pPr>
          </w:p>
        </w:tc>
        <w:tc>
          <w:tcPr>
            <w:tcW w:w="2835" w:type="dxa"/>
          </w:tcPr>
          <w:p w14:paraId="2895B58D" w14:textId="77777777" w:rsidR="005367E6" w:rsidRPr="005367E6" w:rsidRDefault="005367E6" w:rsidP="00F151F7">
            <w:pPr>
              <w:pStyle w:val="Tabletext"/>
            </w:pPr>
            <w:r w:rsidRPr="00103A10">
              <w:t>M14 Reporting</w:t>
            </w:r>
          </w:p>
        </w:tc>
        <w:tc>
          <w:tcPr>
            <w:tcW w:w="1655" w:type="dxa"/>
          </w:tcPr>
          <w:p w14:paraId="126298A0" w14:textId="77777777" w:rsidR="005367E6" w:rsidRPr="005367E6" w:rsidRDefault="005367E6" w:rsidP="008F433C">
            <w:pPr>
              <w:pStyle w:val="Tabletext"/>
              <w:jc w:val="right"/>
            </w:pPr>
            <w:r w:rsidRPr="00103A10">
              <w:t>166</w:t>
            </w:r>
          </w:p>
        </w:tc>
      </w:tr>
      <w:tr w:rsidR="005367E6" w:rsidRPr="00103A10" w14:paraId="3B431C7E" w14:textId="77777777" w:rsidTr="00F151F7">
        <w:tc>
          <w:tcPr>
            <w:tcW w:w="1843" w:type="dxa"/>
            <w:vMerge/>
          </w:tcPr>
          <w:p w14:paraId="0A085F28" w14:textId="77777777" w:rsidR="005367E6" w:rsidRPr="00103A10" w:rsidRDefault="005367E6" w:rsidP="00F151F7">
            <w:pPr>
              <w:pStyle w:val="Tabletext"/>
            </w:pPr>
          </w:p>
        </w:tc>
        <w:tc>
          <w:tcPr>
            <w:tcW w:w="2693" w:type="dxa"/>
            <w:vMerge w:val="restart"/>
          </w:tcPr>
          <w:p w14:paraId="7E373800" w14:textId="77777777" w:rsidR="005367E6" w:rsidRPr="005367E6" w:rsidRDefault="005367E6" w:rsidP="00F151F7">
            <w:pPr>
              <w:pStyle w:val="Tabletext"/>
            </w:pPr>
            <w:r w:rsidRPr="00103A10">
              <w:t xml:space="preserve">Appendix N Application methods </w:t>
            </w:r>
            <w:r w:rsidRPr="005367E6">
              <w:t>– Mounds</w:t>
            </w:r>
          </w:p>
        </w:tc>
        <w:tc>
          <w:tcPr>
            <w:tcW w:w="2835" w:type="dxa"/>
          </w:tcPr>
          <w:p w14:paraId="276C5A3A" w14:textId="77777777" w:rsidR="005367E6" w:rsidRPr="005367E6" w:rsidRDefault="005367E6" w:rsidP="00F151F7">
            <w:pPr>
              <w:pStyle w:val="Tabletext"/>
            </w:pPr>
            <w:r w:rsidRPr="00103A10">
              <w:t xml:space="preserve">N3 Construction and </w:t>
            </w:r>
            <w:r w:rsidRPr="005367E6">
              <w:t>installation</w:t>
            </w:r>
          </w:p>
        </w:tc>
        <w:tc>
          <w:tcPr>
            <w:tcW w:w="1655" w:type="dxa"/>
          </w:tcPr>
          <w:p w14:paraId="02CE3139" w14:textId="77777777" w:rsidR="005367E6" w:rsidRPr="005367E6" w:rsidRDefault="005367E6" w:rsidP="008F433C">
            <w:pPr>
              <w:pStyle w:val="Tabletext"/>
              <w:jc w:val="right"/>
            </w:pPr>
            <w:r w:rsidRPr="00103A10">
              <w:t>172</w:t>
            </w:r>
          </w:p>
        </w:tc>
      </w:tr>
      <w:tr w:rsidR="005367E6" w:rsidRPr="00103A10" w14:paraId="48606127" w14:textId="77777777" w:rsidTr="00F151F7">
        <w:tc>
          <w:tcPr>
            <w:tcW w:w="1843" w:type="dxa"/>
            <w:vMerge/>
          </w:tcPr>
          <w:p w14:paraId="18A8DDE0" w14:textId="77777777" w:rsidR="005367E6" w:rsidRPr="00103A10" w:rsidRDefault="005367E6" w:rsidP="00F151F7">
            <w:pPr>
              <w:pStyle w:val="Tabletext"/>
            </w:pPr>
          </w:p>
        </w:tc>
        <w:tc>
          <w:tcPr>
            <w:tcW w:w="2693" w:type="dxa"/>
            <w:vMerge/>
          </w:tcPr>
          <w:p w14:paraId="2154AB86" w14:textId="77777777" w:rsidR="005367E6" w:rsidRPr="00103A10" w:rsidRDefault="005367E6" w:rsidP="00F151F7">
            <w:pPr>
              <w:pStyle w:val="Tabletext"/>
            </w:pPr>
          </w:p>
        </w:tc>
        <w:tc>
          <w:tcPr>
            <w:tcW w:w="2835" w:type="dxa"/>
          </w:tcPr>
          <w:p w14:paraId="484502A7" w14:textId="77777777" w:rsidR="005367E6" w:rsidRPr="005367E6" w:rsidRDefault="005367E6" w:rsidP="00F151F7">
            <w:pPr>
              <w:pStyle w:val="Tabletext"/>
            </w:pPr>
            <w:r w:rsidRPr="00103A10">
              <w:t>N3.3.5 Pre-commissioning tests</w:t>
            </w:r>
          </w:p>
        </w:tc>
        <w:tc>
          <w:tcPr>
            <w:tcW w:w="1655" w:type="dxa"/>
          </w:tcPr>
          <w:p w14:paraId="1A83ABBE" w14:textId="77777777" w:rsidR="005367E6" w:rsidRPr="005367E6" w:rsidRDefault="005367E6" w:rsidP="008F433C">
            <w:pPr>
              <w:pStyle w:val="Tabletext"/>
              <w:jc w:val="right"/>
            </w:pPr>
            <w:r w:rsidRPr="00103A10">
              <w:t>175</w:t>
            </w:r>
          </w:p>
        </w:tc>
      </w:tr>
      <w:tr w:rsidR="005367E6" w:rsidRPr="00103A10" w14:paraId="22656278" w14:textId="77777777" w:rsidTr="00F151F7">
        <w:tc>
          <w:tcPr>
            <w:tcW w:w="1843" w:type="dxa"/>
            <w:vMerge/>
          </w:tcPr>
          <w:p w14:paraId="347BF9CC" w14:textId="77777777" w:rsidR="005367E6" w:rsidRPr="00103A10" w:rsidRDefault="005367E6" w:rsidP="00F151F7">
            <w:pPr>
              <w:pStyle w:val="Tabletext"/>
            </w:pPr>
          </w:p>
        </w:tc>
        <w:tc>
          <w:tcPr>
            <w:tcW w:w="2693" w:type="dxa"/>
            <w:vMerge/>
          </w:tcPr>
          <w:p w14:paraId="132ADEC7" w14:textId="77777777" w:rsidR="005367E6" w:rsidRPr="00103A10" w:rsidRDefault="005367E6" w:rsidP="00F151F7">
            <w:pPr>
              <w:pStyle w:val="Tabletext"/>
            </w:pPr>
          </w:p>
        </w:tc>
        <w:tc>
          <w:tcPr>
            <w:tcW w:w="2835" w:type="dxa"/>
          </w:tcPr>
          <w:p w14:paraId="6EB13FB2" w14:textId="77777777" w:rsidR="005367E6" w:rsidRPr="005367E6" w:rsidRDefault="005367E6" w:rsidP="00F151F7">
            <w:pPr>
              <w:pStyle w:val="Tabletext"/>
            </w:pPr>
            <w:r w:rsidRPr="00103A10">
              <w:t>N4 Commissioning</w:t>
            </w:r>
          </w:p>
        </w:tc>
        <w:tc>
          <w:tcPr>
            <w:tcW w:w="1655" w:type="dxa"/>
          </w:tcPr>
          <w:p w14:paraId="20E593D7" w14:textId="77777777" w:rsidR="005367E6" w:rsidRPr="005367E6" w:rsidRDefault="005367E6" w:rsidP="008F433C">
            <w:pPr>
              <w:pStyle w:val="Tabletext"/>
              <w:jc w:val="right"/>
            </w:pPr>
            <w:r w:rsidRPr="00103A10">
              <w:t>176</w:t>
            </w:r>
          </w:p>
        </w:tc>
      </w:tr>
      <w:tr w:rsidR="005367E6" w:rsidRPr="00103A10" w14:paraId="08C43D31" w14:textId="77777777" w:rsidTr="00F151F7">
        <w:tc>
          <w:tcPr>
            <w:tcW w:w="1843" w:type="dxa"/>
            <w:vMerge/>
          </w:tcPr>
          <w:p w14:paraId="267F5463" w14:textId="77777777" w:rsidR="005367E6" w:rsidRPr="00103A10" w:rsidRDefault="005367E6" w:rsidP="00F151F7">
            <w:pPr>
              <w:pStyle w:val="Tabletext"/>
            </w:pPr>
          </w:p>
        </w:tc>
        <w:tc>
          <w:tcPr>
            <w:tcW w:w="2693" w:type="dxa"/>
            <w:vMerge/>
          </w:tcPr>
          <w:p w14:paraId="7DD515AE" w14:textId="77777777" w:rsidR="005367E6" w:rsidRPr="00103A10" w:rsidRDefault="005367E6" w:rsidP="00F151F7">
            <w:pPr>
              <w:pStyle w:val="Tabletext"/>
            </w:pPr>
          </w:p>
        </w:tc>
        <w:tc>
          <w:tcPr>
            <w:tcW w:w="2835" w:type="dxa"/>
          </w:tcPr>
          <w:p w14:paraId="72ADAB7E" w14:textId="77777777" w:rsidR="005367E6" w:rsidRPr="005367E6" w:rsidRDefault="005367E6" w:rsidP="00F151F7">
            <w:pPr>
              <w:pStyle w:val="Tabletext"/>
            </w:pPr>
            <w:r w:rsidRPr="00103A10">
              <w:t>N5 Reporting</w:t>
            </w:r>
          </w:p>
        </w:tc>
        <w:tc>
          <w:tcPr>
            <w:tcW w:w="1655" w:type="dxa"/>
          </w:tcPr>
          <w:p w14:paraId="0B990793" w14:textId="77777777" w:rsidR="005367E6" w:rsidRPr="005367E6" w:rsidRDefault="005367E6" w:rsidP="008F433C">
            <w:pPr>
              <w:pStyle w:val="Tabletext"/>
              <w:jc w:val="right"/>
            </w:pPr>
            <w:r w:rsidRPr="00103A10">
              <w:t>176</w:t>
            </w:r>
          </w:p>
        </w:tc>
      </w:tr>
    </w:tbl>
    <w:p w14:paraId="6B6C2969" w14:textId="77777777" w:rsidR="005367E6" w:rsidRPr="005367E6" w:rsidRDefault="005367E6" w:rsidP="005367E6">
      <w:r w:rsidRPr="00103A10">
        <w:br w:type="page"/>
      </w:r>
    </w:p>
    <w:p w14:paraId="2F7D8C38" w14:textId="77777777" w:rsidR="005367E6" w:rsidRPr="005367E6" w:rsidRDefault="005367E6" w:rsidP="001D0A4A">
      <w:pPr>
        <w:pStyle w:val="Heading1"/>
      </w:pPr>
      <w:bookmarkStart w:id="585" w:name="_Toc118974606"/>
      <w:bookmarkStart w:id="586" w:name="_Toc119416153"/>
      <w:bookmarkStart w:id="587" w:name="_Toc121734863"/>
      <w:bookmarkStart w:id="588" w:name="_Ref124339982"/>
      <w:bookmarkStart w:id="589" w:name="_Toc167096875"/>
      <w:r w:rsidRPr="00103A10">
        <w:lastRenderedPageBreak/>
        <w:t xml:space="preserve">Operation and </w:t>
      </w:r>
      <w:r w:rsidRPr="005367E6">
        <w:t xml:space="preserve">maintenance of effluent dispersal and recycling </w:t>
      </w:r>
      <w:bookmarkEnd w:id="585"/>
      <w:bookmarkEnd w:id="586"/>
      <w:bookmarkEnd w:id="587"/>
      <w:bookmarkEnd w:id="588"/>
      <w:r w:rsidRPr="005367E6">
        <w:t>systems</w:t>
      </w:r>
      <w:bookmarkEnd w:id="589"/>
    </w:p>
    <w:p w14:paraId="7E79098C" w14:textId="77777777" w:rsidR="005367E6" w:rsidRPr="005367E6" w:rsidRDefault="005367E6" w:rsidP="00951B58">
      <w:pPr>
        <w:pStyle w:val="Heading2"/>
      </w:pPr>
      <w:bookmarkStart w:id="590" w:name="_Toc167096876"/>
      <w:r>
        <w:t>Scope</w:t>
      </w:r>
      <w:bookmarkEnd w:id="590"/>
    </w:p>
    <w:p w14:paraId="04702B76" w14:textId="51DB196A" w:rsidR="005367E6" w:rsidRPr="00103A10" w:rsidRDefault="005367E6" w:rsidP="005367E6">
      <w:r w:rsidRPr="00103A10">
        <w:t xml:space="preserve">This </w:t>
      </w:r>
      <w:r>
        <w:t>chapter</w:t>
      </w:r>
      <w:r w:rsidRPr="00103A10">
        <w:t xml:space="preserve"> provides information</w:t>
      </w:r>
      <w:r>
        <w:t xml:space="preserve"> and </w:t>
      </w:r>
      <w:r w:rsidRPr="00103A10">
        <w:t xml:space="preserve">guidance on </w:t>
      </w:r>
      <w:r>
        <w:t xml:space="preserve">the </w:t>
      </w:r>
      <w:r w:rsidRPr="00103A10">
        <w:t xml:space="preserve">operation and maintenance activities for both </w:t>
      </w:r>
      <w:r>
        <w:t xml:space="preserve">onsite </w:t>
      </w:r>
      <w:r w:rsidRPr="00103A10">
        <w:t xml:space="preserve">treatment plants and </w:t>
      </w:r>
      <w:r>
        <w:t>EDRS</w:t>
      </w:r>
      <w:r w:rsidRPr="00103A10">
        <w:t xml:space="preserve"> and includes mandatory requirements under </w:t>
      </w:r>
      <w:r>
        <w:t>the EP Regulations</w:t>
      </w:r>
      <w:r w:rsidRPr="00103A10">
        <w:t>.</w:t>
      </w:r>
    </w:p>
    <w:p w14:paraId="5E3FFB0C" w14:textId="77777777" w:rsidR="005367E6" w:rsidRPr="005367E6" w:rsidRDefault="005367E6" w:rsidP="00951B58">
      <w:pPr>
        <w:pStyle w:val="Heading2"/>
      </w:pPr>
      <w:bookmarkStart w:id="591" w:name="_Toc118974607"/>
      <w:bookmarkStart w:id="592" w:name="_Toc119416154"/>
      <w:bookmarkStart w:id="593" w:name="_Toc121734864"/>
      <w:bookmarkStart w:id="594" w:name="_Toc167096877"/>
      <w:r>
        <w:t>Chapter</w:t>
      </w:r>
      <w:r w:rsidRPr="005367E6">
        <w:t xml:space="preserve"> overview</w:t>
      </w:r>
      <w:bookmarkEnd w:id="591"/>
      <w:bookmarkEnd w:id="592"/>
      <w:bookmarkEnd w:id="593"/>
      <w:bookmarkEnd w:id="594"/>
    </w:p>
    <w:p w14:paraId="578EE981" w14:textId="7036B8D4" w:rsidR="005367E6" w:rsidRDefault="005367E6" w:rsidP="005367E6">
      <w:r w:rsidRPr="00103A10">
        <w:t>Th</w:t>
      </w:r>
      <w:r>
        <w:t xml:space="preserve">is chapter </w:t>
      </w:r>
      <w:r w:rsidRPr="00103A10">
        <w:t>provide</w:t>
      </w:r>
      <w:r w:rsidR="000765F3">
        <w:t>s</w:t>
      </w:r>
      <w:r w:rsidRPr="00103A10">
        <w:t xml:space="preserve"> owners, occupiers and operators with information addressing the operational and maintenance requirements for </w:t>
      </w:r>
      <w:r>
        <w:t>OWMS</w:t>
      </w:r>
      <w:r w:rsidRPr="00103A10">
        <w:t xml:space="preserve"> with a focus on EDRS. </w:t>
      </w:r>
    </w:p>
    <w:p w14:paraId="20A0D427" w14:textId="12F17C4B" w:rsidR="005367E6" w:rsidRPr="00103A10" w:rsidRDefault="005367E6" w:rsidP="005367E6">
      <w:r w:rsidRPr="00103A10">
        <w:t xml:space="preserve">While this </w:t>
      </w:r>
      <w:r>
        <w:t>guidance</w:t>
      </w:r>
      <w:r w:rsidRPr="00103A10">
        <w:t xml:space="preserve"> focuses on </w:t>
      </w:r>
      <w:r>
        <w:t>EDRS</w:t>
      </w:r>
      <w:r w:rsidRPr="00103A10">
        <w:t>, the operational performance of an onsite treatment plant can influence the quality of the effluent produced and directed to the EDRS. The performance and longevity of the ED</w:t>
      </w:r>
      <w:r>
        <w:t>R</w:t>
      </w:r>
      <w:r w:rsidRPr="00103A10">
        <w:t>S is therefore directly linked to the operation and maintenance of the treatment plant as well as maintenance activities performed on the ED</w:t>
      </w:r>
      <w:r>
        <w:t>R</w:t>
      </w:r>
      <w:r w:rsidRPr="00103A10">
        <w:t xml:space="preserve">S. </w:t>
      </w:r>
      <w:r>
        <w:t>Therefore</w:t>
      </w:r>
      <w:r w:rsidRPr="00103A10">
        <w:t xml:space="preserve">, operation, and maintenance conditions for </w:t>
      </w:r>
      <w:r>
        <w:t>t</w:t>
      </w:r>
      <w:r w:rsidRPr="00103A10">
        <w:t xml:space="preserve">reatment </w:t>
      </w:r>
      <w:r>
        <w:t>p</w:t>
      </w:r>
      <w:r w:rsidRPr="00103A10">
        <w:t xml:space="preserve">lants with the potential to influence EDRS performance </w:t>
      </w:r>
      <w:r w:rsidR="00E6735E">
        <w:t>are</w:t>
      </w:r>
      <w:r w:rsidR="00E6735E" w:rsidRPr="00103A10">
        <w:t xml:space="preserve"> </w:t>
      </w:r>
      <w:r w:rsidR="008F2FB0">
        <w:t xml:space="preserve">also </w:t>
      </w:r>
      <w:r w:rsidRPr="00103A10">
        <w:t>addressed here.</w:t>
      </w:r>
    </w:p>
    <w:p w14:paraId="54F7B149" w14:textId="77777777" w:rsidR="005367E6" w:rsidRDefault="005367E6" w:rsidP="000E63E7">
      <w:pPr>
        <w:pStyle w:val="NoSpacing"/>
      </w:pPr>
      <w:r w:rsidRPr="00103A10">
        <w:t xml:space="preserve">The topics addressed in this </w:t>
      </w:r>
      <w:r>
        <w:t>chapter</w:t>
      </w:r>
      <w:r w:rsidRPr="00103A10">
        <w:t xml:space="preserve"> include</w:t>
      </w:r>
      <w:r>
        <w:t>:</w:t>
      </w:r>
    </w:p>
    <w:p w14:paraId="3D59248C" w14:textId="77777777" w:rsidR="005367E6" w:rsidRPr="005367E6" w:rsidRDefault="005367E6" w:rsidP="000E63E7">
      <w:pPr>
        <w:pStyle w:val="ListBullet"/>
      </w:pPr>
      <w:r>
        <w:t>o</w:t>
      </w:r>
      <w:r w:rsidRPr="005367E6">
        <w:t>peration and maintenance activities</w:t>
      </w:r>
    </w:p>
    <w:p w14:paraId="1FDBDF56" w14:textId="77777777" w:rsidR="005367E6" w:rsidRPr="005367E6" w:rsidRDefault="005367E6" w:rsidP="000E63E7">
      <w:pPr>
        <w:pStyle w:val="ListBullet"/>
      </w:pPr>
      <w:r>
        <w:t>t</w:t>
      </w:r>
      <w:r w:rsidRPr="005367E6">
        <w:t>roubleshooting</w:t>
      </w:r>
    </w:p>
    <w:p w14:paraId="18C85AA1" w14:textId="525F75F3" w:rsidR="00CB034C" w:rsidRPr="005367E6" w:rsidRDefault="00CB034C" w:rsidP="008B1648">
      <w:pPr>
        <w:pStyle w:val="ListBullet"/>
      </w:pPr>
      <w:r w:rsidRPr="00CB034C">
        <w:t>AS/NZS 1547:2012 references</w:t>
      </w:r>
    </w:p>
    <w:p w14:paraId="51139CDD" w14:textId="77777777" w:rsidR="005367E6" w:rsidRPr="005367E6" w:rsidRDefault="005367E6" w:rsidP="000E63E7">
      <w:pPr>
        <w:pStyle w:val="ListBullet"/>
      </w:pPr>
      <w:r>
        <w:t>l</w:t>
      </w:r>
      <w:r w:rsidRPr="005367E6">
        <w:t>egislative requirements.</w:t>
      </w:r>
    </w:p>
    <w:p w14:paraId="7875B415" w14:textId="77777777" w:rsidR="005367E6" w:rsidRPr="005367E6" w:rsidRDefault="005367E6" w:rsidP="00951B58">
      <w:pPr>
        <w:pStyle w:val="Heading2"/>
      </w:pPr>
      <w:bookmarkStart w:id="595" w:name="_Toc128577222"/>
      <w:bookmarkStart w:id="596" w:name="_Toc129094611"/>
      <w:bookmarkStart w:id="597" w:name="_Toc128577223"/>
      <w:bookmarkStart w:id="598" w:name="_Toc129094612"/>
      <w:bookmarkStart w:id="599" w:name="_Toc167096878"/>
      <w:bookmarkEnd w:id="595"/>
      <w:bookmarkEnd w:id="596"/>
      <w:bookmarkEnd w:id="597"/>
      <w:bookmarkEnd w:id="598"/>
      <w:r w:rsidRPr="00103A10">
        <w:t xml:space="preserve">Operation and </w:t>
      </w:r>
      <w:r w:rsidRPr="005367E6">
        <w:t>maintenance activities</w:t>
      </w:r>
      <w:bookmarkEnd w:id="599"/>
    </w:p>
    <w:p w14:paraId="568A75C0" w14:textId="77777777" w:rsidR="005367E6" w:rsidRPr="00103A10" w:rsidRDefault="005367E6" w:rsidP="005367E6">
      <w:r w:rsidRPr="00103A10">
        <w:t xml:space="preserve">The operation and maintenance of </w:t>
      </w:r>
      <w:r>
        <w:t xml:space="preserve">onsite </w:t>
      </w:r>
      <w:r w:rsidRPr="00103A10">
        <w:t xml:space="preserve">wastewater treatment plants and </w:t>
      </w:r>
      <w:r>
        <w:t>EDRS</w:t>
      </w:r>
      <w:r w:rsidRPr="00103A10">
        <w:t xml:space="preserve"> can directly and indirectly influence system performance and durability.</w:t>
      </w:r>
    </w:p>
    <w:p w14:paraId="18D424CA" w14:textId="66F63B13" w:rsidR="005367E6" w:rsidRPr="00103A10" w:rsidRDefault="005367E6" w:rsidP="005367E6">
      <w:r w:rsidRPr="00103A10">
        <w:t xml:space="preserve">For this guidance, operational activities can be described as actions performed by the property owner/occupier or servicing technician to enable the </w:t>
      </w:r>
      <w:r w:rsidR="00A52D46" w:rsidRPr="00103A10">
        <w:t xml:space="preserve">EDRS </w:t>
      </w:r>
      <w:r w:rsidR="00A52D46">
        <w:t xml:space="preserve">to </w:t>
      </w:r>
      <w:r w:rsidRPr="00103A10">
        <w:t>function. These actions include volume of water use, use of appropriate cleaning chemicals and routine inspection to confirm adequate function.</w:t>
      </w:r>
    </w:p>
    <w:p w14:paraId="1D940B4A" w14:textId="77777777" w:rsidR="005367E6" w:rsidRPr="00103A10" w:rsidRDefault="005367E6" w:rsidP="005367E6">
      <w:r w:rsidRPr="00103A10">
        <w:t>Maintenance activities can be described as activities performed on the treatment plant or ED</w:t>
      </w:r>
      <w:r>
        <w:t>R</w:t>
      </w:r>
      <w:r w:rsidRPr="00103A10">
        <w:t>S to clean</w:t>
      </w:r>
      <w:r>
        <w:t>,</w:t>
      </w:r>
      <w:r w:rsidRPr="00103A10">
        <w:t xml:space="preserve"> repair or renew components </w:t>
      </w:r>
      <w:r>
        <w:t>to</w:t>
      </w:r>
      <w:r w:rsidRPr="00103A10">
        <w:t xml:space="preserve"> maintain operation and system life. These activities can be routine servicing tasks or reactive repairs and responses to incidents or failed components.</w:t>
      </w:r>
    </w:p>
    <w:p w14:paraId="5381C84F" w14:textId="77777777" w:rsidR="005367E6" w:rsidRPr="00103A10" w:rsidRDefault="005367E6" w:rsidP="005367E6">
      <w:r w:rsidRPr="00103A10">
        <w:t xml:space="preserve">The importance of operation and maintenance is acknowledged in </w:t>
      </w:r>
      <w:r w:rsidRPr="009C5484">
        <w:t>AS/</w:t>
      </w:r>
      <w:r>
        <w:t>NZS</w:t>
      </w:r>
      <w:r w:rsidRPr="009C5484">
        <w:t xml:space="preserve"> 1547:2012</w:t>
      </w:r>
      <w:r w:rsidRPr="00103A10">
        <w:t xml:space="preserve"> with the inclusion of a section dedicated to </w:t>
      </w:r>
      <w:r>
        <w:t>c</w:t>
      </w:r>
      <w:r w:rsidRPr="00103A10">
        <w:t xml:space="preserve">onstruction, </w:t>
      </w:r>
      <w:r>
        <w:t>i</w:t>
      </w:r>
      <w:r w:rsidRPr="00103A10">
        <w:t xml:space="preserve">nstallation, </w:t>
      </w:r>
      <w:proofErr w:type="gramStart"/>
      <w:r>
        <w:t>o</w:t>
      </w:r>
      <w:r w:rsidRPr="00103A10">
        <w:t>peration</w:t>
      </w:r>
      <w:proofErr w:type="gramEnd"/>
      <w:r w:rsidRPr="00103A10">
        <w:t xml:space="preserve"> and </w:t>
      </w:r>
      <w:r>
        <w:t>m</w:t>
      </w:r>
      <w:r w:rsidRPr="00103A10">
        <w:t>aintenance (Section 6).</w:t>
      </w:r>
    </w:p>
    <w:p w14:paraId="34EE61E8" w14:textId="77777777" w:rsidR="005367E6" w:rsidRPr="00103A10" w:rsidRDefault="005367E6" w:rsidP="005367E6">
      <w:r w:rsidRPr="00103A10">
        <w:t xml:space="preserve">All </w:t>
      </w:r>
      <w:r>
        <w:t>OWMS</w:t>
      </w:r>
      <w:r w:rsidRPr="00103A10">
        <w:t xml:space="preserve"> will require operation and maintenance activities</w:t>
      </w:r>
      <w:r>
        <w:t>,</w:t>
      </w:r>
      <w:r w:rsidRPr="00103A10">
        <w:t xml:space="preserve"> with the scale and complexity of the activities and actions influenced by the type of treatment plant and the ED</w:t>
      </w:r>
      <w:r>
        <w:t>R</w:t>
      </w:r>
      <w:r w:rsidRPr="00103A10">
        <w:t>S design.</w:t>
      </w:r>
    </w:p>
    <w:p w14:paraId="382EC7A4" w14:textId="77777777" w:rsidR="005367E6" w:rsidRPr="00103A10" w:rsidRDefault="005367E6" w:rsidP="005367E6">
      <w:pPr>
        <w:sectPr w:rsidR="005367E6" w:rsidRPr="00103A10" w:rsidSect="001214A0">
          <w:pgSz w:w="11906" w:h="16838" w:code="9"/>
          <w:pgMar w:top="851" w:right="851" w:bottom="851" w:left="851" w:header="709" w:footer="680" w:gutter="0"/>
          <w:cols w:space="708"/>
          <w:docGrid w:linePitch="360"/>
        </w:sectPr>
      </w:pPr>
      <w:r w:rsidRPr="00103A10">
        <w:t xml:space="preserve">Operational matters are discussed in </w:t>
      </w:r>
      <w:r w:rsidRPr="00103A10">
        <w:fldChar w:fldCharType="begin"/>
      </w:r>
      <w:r w:rsidRPr="00103A10">
        <w:instrText xml:space="preserve"> REF _Ref119497827 \h </w:instrText>
      </w:r>
      <w:r w:rsidRPr="00103A10">
        <w:fldChar w:fldCharType="separate"/>
      </w:r>
      <w:r w:rsidRPr="00103A10">
        <w:t xml:space="preserve">Table </w:t>
      </w:r>
      <w:r w:rsidRPr="005367E6">
        <w:t>47</w:t>
      </w:r>
      <w:r w:rsidRPr="00103A10">
        <w:fldChar w:fldCharType="end"/>
      </w:r>
      <w:r w:rsidRPr="00103A10">
        <w:t xml:space="preserve"> </w:t>
      </w:r>
      <w:r>
        <w:t>and</w:t>
      </w:r>
      <w:r w:rsidRPr="00103A10">
        <w:t xml:space="preserve"> guidance on maintenance activities </w:t>
      </w:r>
      <w:r>
        <w:t xml:space="preserve">is </w:t>
      </w:r>
      <w:r w:rsidRPr="00103A10">
        <w:t xml:space="preserve">provided in </w:t>
      </w:r>
      <w:r w:rsidRPr="00103A10">
        <w:fldChar w:fldCharType="begin"/>
      </w:r>
      <w:r w:rsidRPr="00103A10">
        <w:instrText xml:space="preserve"> REF _Ref119497866 \h </w:instrText>
      </w:r>
      <w:r w:rsidRPr="00103A10">
        <w:fldChar w:fldCharType="separate"/>
      </w:r>
      <w:r w:rsidRPr="00103A10">
        <w:t xml:space="preserve">Table </w:t>
      </w:r>
      <w:r w:rsidRPr="005367E6">
        <w:t>48</w:t>
      </w:r>
      <w:r w:rsidRPr="00103A10">
        <w:fldChar w:fldCharType="end"/>
      </w:r>
      <w:r w:rsidRPr="00103A10">
        <w:t xml:space="preserve">. Activities listed </w:t>
      </w:r>
      <w:r>
        <w:t>for</w:t>
      </w:r>
      <w:r w:rsidRPr="00103A10">
        <w:t xml:space="preserve"> treatment plants are limited to those considered critical to </w:t>
      </w:r>
      <w:r>
        <w:t xml:space="preserve">the </w:t>
      </w:r>
      <w:r w:rsidRPr="00103A10">
        <w:t>maintenance of effluent quantity and quality</w:t>
      </w:r>
      <w:r>
        <w:t>,</w:t>
      </w:r>
      <w:r w:rsidRPr="00103A10">
        <w:t xml:space="preserve"> which fundamentally influence</w:t>
      </w:r>
      <w:r>
        <w:t>s</w:t>
      </w:r>
      <w:r w:rsidRPr="00103A10">
        <w:t xml:space="preserve"> </w:t>
      </w:r>
      <w:r>
        <w:t xml:space="preserve">the </w:t>
      </w:r>
      <w:r w:rsidRPr="00103A10">
        <w:t>EDRS performance.</w:t>
      </w:r>
    </w:p>
    <w:p w14:paraId="75ADA78E" w14:textId="77777777" w:rsidR="005367E6" w:rsidRPr="00103A10" w:rsidRDefault="005367E6" w:rsidP="006301E5">
      <w:pPr>
        <w:pStyle w:val="Caption"/>
      </w:pPr>
      <w:bookmarkStart w:id="600" w:name="_Ref119497827"/>
      <w:bookmarkStart w:id="601" w:name="_Toc121734885"/>
      <w:bookmarkStart w:id="602" w:name="_Toc167176747"/>
      <w:r w:rsidRPr="00103A10">
        <w:lastRenderedPageBreak/>
        <w:t xml:space="preserve">Table </w:t>
      </w:r>
      <w:r>
        <w:fldChar w:fldCharType="begin"/>
      </w:r>
      <w:r>
        <w:instrText>SEQ Table \* ARABIC</w:instrText>
      </w:r>
      <w:r>
        <w:fldChar w:fldCharType="separate"/>
      </w:r>
      <w:r w:rsidRPr="005367E6">
        <w:t>47</w:t>
      </w:r>
      <w:r>
        <w:fldChar w:fldCharType="end"/>
      </w:r>
      <w:bookmarkEnd w:id="600"/>
      <w:r>
        <w:t>:</w:t>
      </w:r>
      <w:r w:rsidRPr="00103A10">
        <w:t xml:space="preserve"> Operational </w:t>
      </w:r>
      <w:r>
        <w:t>o</w:t>
      </w:r>
      <w:r w:rsidRPr="00103A10">
        <w:t xml:space="preserve">bjectives and </w:t>
      </w:r>
      <w:bookmarkEnd w:id="601"/>
      <w:r>
        <w:t>a</w:t>
      </w:r>
      <w:r w:rsidRPr="00103A10">
        <w:t>ctions</w:t>
      </w:r>
      <w:bookmarkEnd w:id="602"/>
    </w:p>
    <w:tbl>
      <w:tblPr>
        <w:tblStyle w:val="EPA"/>
        <w:tblW w:w="4989" w:type="pct"/>
        <w:tblCellMar>
          <w:top w:w="113" w:type="dxa"/>
          <w:left w:w="28" w:type="dxa"/>
          <w:bottom w:w="113" w:type="dxa"/>
        </w:tblCellMar>
        <w:tblLook w:val="0420" w:firstRow="1" w:lastRow="0" w:firstColumn="0" w:lastColumn="0" w:noHBand="0" w:noVBand="1"/>
      </w:tblPr>
      <w:tblGrid>
        <w:gridCol w:w="2694"/>
        <w:gridCol w:w="4045"/>
        <w:gridCol w:w="6576"/>
        <w:gridCol w:w="1788"/>
      </w:tblGrid>
      <w:tr w:rsidR="00BA184B" w:rsidRPr="00BA184B" w14:paraId="57AF3EC6" w14:textId="77777777" w:rsidTr="00D07A8B">
        <w:trPr>
          <w:cnfStyle w:val="100000000000" w:firstRow="1" w:lastRow="0" w:firstColumn="0" w:lastColumn="0" w:oddVBand="0" w:evenVBand="0" w:oddHBand="0" w:evenHBand="0" w:firstRowFirstColumn="0" w:firstRowLastColumn="0" w:lastRowFirstColumn="0" w:lastRowLastColumn="0"/>
          <w:trHeight w:val="362"/>
          <w:tblHeader/>
        </w:trPr>
        <w:tc>
          <w:tcPr>
            <w:tcW w:w="892" w:type="pct"/>
            <w:tcMar>
              <w:bottom w:w="28" w:type="dxa"/>
            </w:tcMar>
          </w:tcPr>
          <w:p w14:paraId="70C1B369" w14:textId="28786284" w:rsidR="00BA184B" w:rsidRPr="00BA184B" w:rsidRDefault="00BA184B" w:rsidP="00B073A5">
            <w:pPr>
              <w:pStyle w:val="Tabletext"/>
              <w:rPr>
                <w:rStyle w:val="CharacterStyle-Blue"/>
              </w:rPr>
            </w:pPr>
            <w:r w:rsidRPr="00BA184B">
              <w:rPr>
                <w:rStyle w:val="CharacterStyle-Blue"/>
              </w:rPr>
              <w:t>Operational objective</w:t>
            </w:r>
          </w:p>
        </w:tc>
        <w:tc>
          <w:tcPr>
            <w:tcW w:w="1339" w:type="pct"/>
            <w:tcMar>
              <w:bottom w:w="28" w:type="dxa"/>
            </w:tcMar>
          </w:tcPr>
          <w:p w14:paraId="520CB9FB" w14:textId="2D68258A" w:rsidR="00BA184B" w:rsidRPr="00BA184B" w:rsidRDefault="00BA184B" w:rsidP="00B073A5">
            <w:pPr>
              <w:pStyle w:val="Tabletext"/>
              <w:rPr>
                <w:rStyle w:val="CharacterStyle-Blue"/>
              </w:rPr>
            </w:pPr>
            <w:r w:rsidRPr="00BA184B">
              <w:rPr>
                <w:rStyle w:val="CharacterStyle-Blue"/>
              </w:rPr>
              <w:t>Purpose</w:t>
            </w:r>
          </w:p>
        </w:tc>
        <w:tc>
          <w:tcPr>
            <w:tcW w:w="2177" w:type="pct"/>
            <w:tcMar>
              <w:bottom w:w="28" w:type="dxa"/>
            </w:tcMar>
          </w:tcPr>
          <w:p w14:paraId="4D47AF52" w14:textId="0F74F2D5" w:rsidR="00BA184B" w:rsidRPr="00BA184B" w:rsidRDefault="00BA184B" w:rsidP="00B073A5">
            <w:pPr>
              <w:pStyle w:val="Tabletext"/>
              <w:rPr>
                <w:rStyle w:val="CharacterStyle-Blue"/>
              </w:rPr>
            </w:pPr>
            <w:r w:rsidRPr="00BA184B">
              <w:rPr>
                <w:rStyle w:val="CharacterStyle-Blue"/>
              </w:rPr>
              <w:t>Possible actions</w:t>
            </w:r>
          </w:p>
        </w:tc>
        <w:tc>
          <w:tcPr>
            <w:tcW w:w="592" w:type="pct"/>
            <w:tcMar>
              <w:left w:w="85" w:type="dxa"/>
              <w:bottom w:w="28" w:type="dxa"/>
            </w:tcMar>
          </w:tcPr>
          <w:p w14:paraId="521DAE29" w14:textId="77B6DC06" w:rsidR="00BA184B" w:rsidRPr="004F4AE9" w:rsidRDefault="004F4AE9" w:rsidP="00B073A5">
            <w:pPr>
              <w:pStyle w:val="Tabletext"/>
              <w:rPr>
                <w:rStyle w:val="CharacterStyle-Blue"/>
              </w:rPr>
            </w:pPr>
            <w:r>
              <w:rPr>
                <w:rStyle w:val="CharacterStyle-Blue"/>
              </w:rPr>
              <w:t>Responsible people</w:t>
            </w:r>
          </w:p>
        </w:tc>
      </w:tr>
      <w:tr w:rsidR="00BA184B" w:rsidRPr="00103A10" w14:paraId="6E1CD7D0" w14:textId="77777777" w:rsidTr="00D07A8B">
        <w:tc>
          <w:tcPr>
            <w:tcW w:w="892" w:type="pct"/>
          </w:tcPr>
          <w:p w14:paraId="3C9ECF42" w14:textId="77777777" w:rsidR="00BA184B" w:rsidRPr="005367E6" w:rsidRDefault="00BA184B" w:rsidP="00B073A5">
            <w:pPr>
              <w:pStyle w:val="Tabletext"/>
            </w:pPr>
            <w:r w:rsidRPr="00103A10">
              <w:t>Manage and restrict access to the treatment plant and EDRS</w:t>
            </w:r>
            <w:r w:rsidRPr="005367E6">
              <w:t>.</w:t>
            </w:r>
          </w:p>
        </w:tc>
        <w:tc>
          <w:tcPr>
            <w:tcW w:w="1339" w:type="pct"/>
          </w:tcPr>
          <w:p w14:paraId="3381E427" w14:textId="77777777" w:rsidR="00BA184B" w:rsidRPr="005367E6" w:rsidRDefault="00BA184B" w:rsidP="00B073A5">
            <w:pPr>
              <w:pStyle w:val="Tabletext"/>
            </w:pPr>
            <w:r w:rsidRPr="00103A10">
              <w:t xml:space="preserve">To permit access to the </w:t>
            </w:r>
            <w:r w:rsidRPr="005367E6">
              <w:t>treatment plant and EDRS for inspection and maintenance purposes.</w:t>
            </w:r>
          </w:p>
          <w:p w14:paraId="191A8975" w14:textId="77777777" w:rsidR="00BA184B" w:rsidRPr="005367E6" w:rsidRDefault="00BA184B" w:rsidP="00B073A5">
            <w:pPr>
              <w:pStyle w:val="Tabletext"/>
            </w:pPr>
            <w:r w:rsidRPr="00103A10">
              <w:t xml:space="preserve">To restrict access to the treatment plant and EDRS by unauthorised </w:t>
            </w:r>
            <w:r w:rsidRPr="005367E6">
              <w:t>people.</w:t>
            </w:r>
          </w:p>
        </w:tc>
        <w:tc>
          <w:tcPr>
            <w:tcW w:w="2177" w:type="pct"/>
          </w:tcPr>
          <w:p w14:paraId="2A180673" w14:textId="77777777" w:rsidR="00BA184B" w:rsidRPr="005367E6" w:rsidRDefault="00BA184B" w:rsidP="00D46DAB">
            <w:pPr>
              <w:pStyle w:val="Tabletextdotpoint"/>
            </w:pPr>
            <w:r w:rsidRPr="00103A10">
              <w:t xml:space="preserve">Consider access requirements to the treatment plant and EDRS when proposing new development, landscaping or </w:t>
            </w:r>
            <w:r w:rsidRPr="005367E6">
              <w:t>minor property works. Ensure there is access to the treatment plant for maintenance and management purposes as required.</w:t>
            </w:r>
          </w:p>
          <w:p w14:paraId="76BC4569" w14:textId="77777777" w:rsidR="00BA184B" w:rsidRPr="005367E6" w:rsidRDefault="00BA184B" w:rsidP="00D46DAB">
            <w:pPr>
              <w:pStyle w:val="Tabletextdotpoint"/>
            </w:pPr>
            <w:r w:rsidRPr="00103A10">
              <w:t>Maintain vegetation in and surrounding the EDRS and treatment plant.</w:t>
            </w:r>
          </w:p>
          <w:p w14:paraId="2FBFD2F8" w14:textId="77777777" w:rsidR="00BA184B" w:rsidRPr="005367E6" w:rsidRDefault="00BA184B" w:rsidP="00D46DAB">
            <w:pPr>
              <w:pStyle w:val="Tabletextdotpoint"/>
            </w:pPr>
            <w:r w:rsidRPr="00103A10">
              <w:t>Monitor and manage warning signage (where required).</w:t>
            </w:r>
          </w:p>
          <w:p w14:paraId="6D0D3774" w14:textId="77777777" w:rsidR="00BA184B" w:rsidRPr="005367E6" w:rsidRDefault="00BA184B" w:rsidP="00D46DAB">
            <w:pPr>
              <w:pStyle w:val="Tabletextdotpoint"/>
            </w:pPr>
            <w:r w:rsidRPr="00103A10">
              <w:t>Restrict use of the EDRS for recreational purposes.</w:t>
            </w:r>
          </w:p>
          <w:p w14:paraId="2F15424C" w14:textId="77777777" w:rsidR="00BA184B" w:rsidRPr="005367E6" w:rsidRDefault="00BA184B" w:rsidP="00D46DAB">
            <w:pPr>
              <w:pStyle w:val="Tabletextdotpoint"/>
            </w:pPr>
            <w:r w:rsidRPr="00103A10">
              <w:t xml:space="preserve">Restrict placement of children’s play equipment within </w:t>
            </w:r>
            <w:r w:rsidRPr="005367E6">
              <w:t>the EDRS.</w:t>
            </w:r>
          </w:p>
          <w:p w14:paraId="5D9D197A" w14:textId="57FAE395" w:rsidR="00BA184B" w:rsidRPr="005367E6" w:rsidRDefault="00BA184B" w:rsidP="00D46DAB">
            <w:pPr>
              <w:pStyle w:val="Tabletextdotpoint"/>
            </w:pPr>
            <w:r w:rsidRPr="008C236E">
              <w:t xml:space="preserve">Restrict the access of domestic animals to prevent damage </w:t>
            </w:r>
            <w:r w:rsidR="00AA60D2">
              <w:t>to</w:t>
            </w:r>
            <w:r w:rsidR="00AA60D2" w:rsidRPr="008C236E">
              <w:t xml:space="preserve"> </w:t>
            </w:r>
            <w:r w:rsidRPr="008C236E">
              <w:t>the EDRS</w:t>
            </w:r>
            <w:r w:rsidR="00AA60D2">
              <w:t xml:space="preserve"> </w:t>
            </w:r>
            <w:r w:rsidR="00AA60D2" w:rsidRPr="008C236E">
              <w:t>(soil compaction, fitting breakage</w:t>
            </w:r>
            <w:r w:rsidR="00AA60D2">
              <w:t>,</w:t>
            </w:r>
            <w:r w:rsidR="00AA60D2" w:rsidRPr="008C236E">
              <w:t xml:space="preserve"> etc)</w:t>
            </w:r>
            <w:r w:rsidRPr="005367E6">
              <w:t>.</w:t>
            </w:r>
          </w:p>
        </w:tc>
        <w:tc>
          <w:tcPr>
            <w:tcW w:w="592" w:type="pct"/>
            <w:tcMar>
              <w:left w:w="85" w:type="dxa"/>
            </w:tcMar>
          </w:tcPr>
          <w:p w14:paraId="6EE73C2D" w14:textId="77777777" w:rsidR="00BA184B" w:rsidRPr="005367E6" w:rsidRDefault="00BA184B" w:rsidP="00B073A5">
            <w:pPr>
              <w:pStyle w:val="Tabletext"/>
            </w:pPr>
            <w:r w:rsidRPr="00103A10">
              <w:t>Owner</w:t>
            </w:r>
          </w:p>
          <w:p w14:paraId="37FC88E7" w14:textId="77777777" w:rsidR="00BA184B" w:rsidRPr="005367E6" w:rsidRDefault="00BA184B" w:rsidP="00B073A5">
            <w:pPr>
              <w:pStyle w:val="Tabletext"/>
            </w:pPr>
            <w:r w:rsidRPr="00103A10">
              <w:t>Occupiers</w:t>
            </w:r>
          </w:p>
        </w:tc>
      </w:tr>
      <w:tr w:rsidR="00BA184B" w:rsidRPr="00103A10" w14:paraId="3CFA06DD" w14:textId="77777777" w:rsidTr="00D07A8B">
        <w:tc>
          <w:tcPr>
            <w:tcW w:w="892" w:type="pct"/>
            <w:vMerge w:val="restart"/>
          </w:tcPr>
          <w:p w14:paraId="639034DB" w14:textId="77777777" w:rsidR="00BA184B" w:rsidRPr="005367E6" w:rsidRDefault="00BA184B" w:rsidP="00B073A5">
            <w:pPr>
              <w:pStyle w:val="Tabletext"/>
            </w:pPr>
            <w:r w:rsidRPr="00103A10">
              <w:t>Minimise the entry of foreign matter and reduce build-up of sludge in the treatment plant</w:t>
            </w:r>
            <w:r w:rsidRPr="005367E6">
              <w:t>.</w:t>
            </w:r>
          </w:p>
        </w:tc>
        <w:tc>
          <w:tcPr>
            <w:tcW w:w="1339" w:type="pct"/>
          </w:tcPr>
          <w:p w14:paraId="2E489DC9" w14:textId="77777777" w:rsidR="00BA184B" w:rsidRPr="005367E6" w:rsidRDefault="00BA184B" w:rsidP="00B073A5">
            <w:pPr>
              <w:pStyle w:val="Tabletext"/>
            </w:pPr>
            <w:r w:rsidRPr="00103A10">
              <w:t>Minimise entry of food scraps</w:t>
            </w:r>
            <w:r w:rsidRPr="005367E6">
              <w:t>.</w:t>
            </w:r>
          </w:p>
        </w:tc>
        <w:tc>
          <w:tcPr>
            <w:tcW w:w="2177" w:type="pct"/>
          </w:tcPr>
          <w:p w14:paraId="32D9F4E6" w14:textId="77777777" w:rsidR="00BA184B" w:rsidRPr="005367E6" w:rsidRDefault="00BA184B" w:rsidP="00D46DAB">
            <w:pPr>
              <w:pStyle w:val="Tabletextdotpoint"/>
            </w:pPr>
            <w:r w:rsidRPr="00103A10">
              <w:t>Scrape plates and dishes.</w:t>
            </w:r>
          </w:p>
          <w:p w14:paraId="6E94DCF7" w14:textId="77777777" w:rsidR="00BA184B" w:rsidRPr="005367E6" w:rsidRDefault="00BA184B" w:rsidP="00D46DAB">
            <w:pPr>
              <w:pStyle w:val="Tabletextdotpoint"/>
            </w:pPr>
            <w:r w:rsidRPr="00103A10">
              <w:t>Fit strainer to kitchen sink waste outlet.</w:t>
            </w:r>
          </w:p>
        </w:tc>
        <w:tc>
          <w:tcPr>
            <w:tcW w:w="592" w:type="pct"/>
            <w:vMerge w:val="restart"/>
            <w:tcMar>
              <w:left w:w="85" w:type="dxa"/>
            </w:tcMar>
          </w:tcPr>
          <w:p w14:paraId="5FEDDF86" w14:textId="77777777" w:rsidR="00BA184B" w:rsidRPr="005367E6" w:rsidRDefault="00BA184B" w:rsidP="00B073A5">
            <w:pPr>
              <w:pStyle w:val="Tabletext"/>
            </w:pPr>
            <w:r w:rsidRPr="00103A10">
              <w:t>Owners</w:t>
            </w:r>
          </w:p>
          <w:p w14:paraId="43A4F1D2" w14:textId="77777777" w:rsidR="00BA184B" w:rsidRPr="005367E6" w:rsidRDefault="00BA184B" w:rsidP="00B073A5">
            <w:pPr>
              <w:pStyle w:val="Tabletext"/>
            </w:pPr>
            <w:r w:rsidRPr="00103A10">
              <w:t>Occupiers</w:t>
            </w:r>
          </w:p>
          <w:p w14:paraId="29DDCC79" w14:textId="77777777" w:rsidR="00BA184B" w:rsidRPr="005367E6" w:rsidRDefault="00BA184B" w:rsidP="00B073A5">
            <w:pPr>
              <w:pStyle w:val="Tabletext"/>
            </w:pPr>
            <w:r w:rsidRPr="00103A10">
              <w:t>Guests</w:t>
            </w:r>
          </w:p>
        </w:tc>
      </w:tr>
      <w:tr w:rsidR="00BA184B" w:rsidRPr="00103A10" w14:paraId="183F7843" w14:textId="77777777" w:rsidTr="00D07A8B">
        <w:tc>
          <w:tcPr>
            <w:tcW w:w="892" w:type="pct"/>
            <w:vMerge/>
          </w:tcPr>
          <w:p w14:paraId="5EE61C02" w14:textId="77777777" w:rsidR="00BA184B" w:rsidRPr="00103A10" w:rsidRDefault="00BA184B" w:rsidP="00B073A5">
            <w:pPr>
              <w:pStyle w:val="Tabletext"/>
            </w:pPr>
          </w:p>
        </w:tc>
        <w:tc>
          <w:tcPr>
            <w:tcW w:w="1339" w:type="pct"/>
          </w:tcPr>
          <w:p w14:paraId="3CCD5CC2" w14:textId="77777777" w:rsidR="00BA184B" w:rsidRPr="005367E6" w:rsidRDefault="00BA184B" w:rsidP="00B073A5">
            <w:pPr>
              <w:pStyle w:val="Tabletext"/>
            </w:pPr>
            <w:r w:rsidRPr="00103A10">
              <w:t>Minimise entry of oils and greases</w:t>
            </w:r>
            <w:r w:rsidRPr="005367E6">
              <w:t>.</w:t>
            </w:r>
          </w:p>
        </w:tc>
        <w:tc>
          <w:tcPr>
            <w:tcW w:w="2177" w:type="pct"/>
          </w:tcPr>
          <w:p w14:paraId="2D6C44C3" w14:textId="77777777" w:rsidR="00BA184B" w:rsidRPr="005367E6" w:rsidRDefault="00BA184B" w:rsidP="00D46DAB">
            <w:pPr>
              <w:pStyle w:val="Tabletextdotpoint"/>
            </w:pPr>
            <w:r w:rsidRPr="00103A10">
              <w:t xml:space="preserve">Drain oil into </w:t>
            </w:r>
            <w:r w:rsidRPr="005367E6">
              <w:t>container for disposal in waste system.</w:t>
            </w:r>
          </w:p>
          <w:p w14:paraId="2D96AEDA" w14:textId="77777777" w:rsidR="00BA184B" w:rsidRPr="005367E6" w:rsidRDefault="00BA184B" w:rsidP="00D46DAB">
            <w:pPr>
              <w:pStyle w:val="Tabletextdotpoint"/>
            </w:pPr>
            <w:r w:rsidRPr="00103A10">
              <w:t>Wipe pans and dishes with paper towelling.</w:t>
            </w:r>
          </w:p>
        </w:tc>
        <w:tc>
          <w:tcPr>
            <w:tcW w:w="592" w:type="pct"/>
            <w:vMerge/>
            <w:tcMar>
              <w:left w:w="85" w:type="dxa"/>
            </w:tcMar>
          </w:tcPr>
          <w:p w14:paraId="08BEBC03" w14:textId="77777777" w:rsidR="00BA184B" w:rsidRPr="005367E6" w:rsidRDefault="00BA184B" w:rsidP="00B073A5">
            <w:pPr>
              <w:pStyle w:val="Tabletext"/>
            </w:pPr>
          </w:p>
        </w:tc>
      </w:tr>
      <w:tr w:rsidR="00BA184B" w:rsidRPr="00103A10" w14:paraId="16255E23" w14:textId="77777777" w:rsidTr="00D07A8B">
        <w:tc>
          <w:tcPr>
            <w:tcW w:w="892" w:type="pct"/>
            <w:vMerge/>
          </w:tcPr>
          <w:p w14:paraId="55F56C85" w14:textId="77777777" w:rsidR="00BA184B" w:rsidRPr="00103A10" w:rsidRDefault="00BA184B" w:rsidP="00B073A5">
            <w:pPr>
              <w:pStyle w:val="Tabletext"/>
            </w:pPr>
          </w:p>
        </w:tc>
        <w:tc>
          <w:tcPr>
            <w:tcW w:w="1339" w:type="pct"/>
          </w:tcPr>
          <w:p w14:paraId="4350FD69" w14:textId="77777777" w:rsidR="00BA184B" w:rsidRPr="005367E6" w:rsidRDefault="00BA184B" w:rsidP="00B073A5">
            <w:pPr>
              <w:pStyle w:val="Tabletext"/>
            </w:pPr>
            <w:r w:rsidRPr="00103A10">
              <w:t>Minimise entry of hygiene products</w:t>
            </w:r>
            <w:r w:rsidRPr="005367E6">
              <w:t>.</w:t>
            </w:r>
          </w:p>
        </w:tc>
        <w:tc>
          <w:tcPr>
            <w:tcW w:w="2177" w:type="pct"/>
          </w:tcPr>
          <w:p w14:paraId="15168FD8" w14:textId="77777777" w:rsidR="00BA184B" w:rsidRPr="005367E6" w:rsidRDefault="00BA184B" w:rsidP="00D46DAB">
            <w:pPr>
              <w:pStyle w:val="Tabletextdotpoint"/>
            </w:pPr>
            <w:r w:rsidRPr="00103A10">
              <w:t>Provide alternat</w:t>
            </w:r>
            <w:r w:rsidRPr="005367E6">
              <w:t>ive disposal facilities in bathrooms and toilets.</w:t>
            </w:r>
          </w:p>
        </w:tc>
        <w:tc>
          <w:tcPr>
            <w:tcW w:w="592" w:type="pct"/>
            <w:vMerge/>
            <w:tcMar>
              <w:left w:w="85" w:type="dxa"/>
            </w:tcMar>
          </w:tcPr>
          <w:p w14:paraId="1D991E1F" w14:textId="77777777" w:rsidR="00BA184B" w:rsidRPr="005367E6" w:rsidRDefault="00BA184B" w:rsidP="00B073A5">
            <w:pPr>
              <w:pStyle w:val="Tabletext"/>
            </w:pPr>
          </w:p>
        </w:tc>
      </w:tr>
      <w:tr w:rsidR="00BA184B" w:rsidRPr="00103A10" w14:paraId="496E3878" w14:textId="77777777" w:rsidTr="00D07A8B">
        <w:tc>
          <w:tcPr>
            <w:tcW w:w="892" w:type="pct"/>
            <w:vMerge w:val="restart"/>
          </w:tcPr>
          <w:p w14:paraId="32991425" w14:textId="77777777" w:rsidR="00BA184B" w:rsidRPr="005367E6" w:rsidRDefault="00BA184B" w:rsidP="00B073A5">
            <w:pPr>
              <w:pStyle w:val="Tabletext"/>
            </w:pPr>
            <w:r w:rsidRPr="00103A10">
              <w:t>Maintain healthy processes in the treatment plant, ED</w:t>
            </w:r>
            <w:r w:rsidRPr="005367E6">
              <w:t>RS and soils.</w:t>
            </w:r>
          </w:p>
        </w:tc>
        <w:tc>
          <w:tcPr>
            <w:tcW w:w="1339" w:type="pct"/>
          </w:tcPr>
          <w:p w14:paraId="35A6A875" w14:textId="77777777" w:rsidR="00BA184B" w:rsidRPr="005367E6" w:rsidRDefault="00BA184B" w:rsidP="00B073A5">
            <w:pPr>
              <w:pStyle w:val="Tabletext"/>
            </w:pPr>
            <w:r w:rsidRPr="00103A10">
              <w:t>Minimise impact on biochemical, biological and soil processes, and soil structure</w:t>
            </w:r>
            <w:r w:rsidRPr="005367E6">
              <w:t>.</w:t>
            </w:r>
          </w:p>
        </w:tc>
        <w:tc>
          <w:tcPr>
            <w:tcW w:w="2177" w:type="pct"/>
          </w:tcPr>
          <w:p w14:paraId="55996240" w14:textId="77777777" w:rsidR="00BA184B" w:rsidRPr="005367E6" w:rsidRDefault="00BA184B" w:rsidP="00D46DAB">
            <w:pPr>
              <w:pStyle w:val="Tabletextdotpoint"/>
            </w:pPr>
            <w:r w:rsidRPr="00103A10">
              <w:t xml:space="preserve">Endeavour to use cleaning products, soaps and detergents that are suitable for </w:t>
            </w:r>
            <w:r w:rsidRPr="005367E6">
              <w:t>OWMS.</w:t>
            </w:r>
          </w:p>
          <w:p w14:paraId="785B119B" w14:textId="77777777" w:rsidR="00BA184B" w:rsidRPr="005367E6" w:rsidRDefault="00BA184B" w:rsidP="00D46DAB">
            <w:pPr>
              <w:pStyle w:val="Tabletextdotpoint"/>
            </w:pPr>
            <w:r w:rsidRPr="00103A10">
              <w:lastRenderedPageBreak/>
              <w:t>Endeavour to use soaps and detergents that are biodegradable, low-phosphorus and low in sodium.</w:t>
            </w:r>
          </w:p>
          <w:p w14:paraId="58BF57C6" w14:textId="77777777" w:rsidR="00BA184B" w:rsidRPr="005367E6" w:rsidRDefault="00BA184B" w:rsidP="00D46DAB">
            <w:pPr>
              <w:pStyle w:val="Tabletextdotpoint"/>
            </w:pPr>
            <w:r w:rsidRPr="00103A10">
              <w:t>Minimise</w:t>
            </w:r>
            <w:r w:rsidRPr="005367E6">
              <w:t xml:space="preserve">, where possible, the excessive use and quantity of cleaning chemicals such as bleaches, </w:t>
            </w:r>
            <w:proofErr w:type="gramStart"/>
            <w:r w:rsidRPr="005367E6">
              <w:t>disinfectants</w:t>
            </w:r>
            <w:proofErr w:type="gramEnd"/>
            <w:r w:rsidRPr="005367E6">
              <w:t xml:space="preserve"> and nappy soakers.</w:t>
            </w:r>
          </w:p>
          <w:p w14:paraId="3F97397F" w14:textId="77777777" w:rsidR="00BA184B" w:rsidRPr="005367E6" w:rsidRDefault="00BA184B" w:rsidP="00D46DAB">
            <w:pPr>
              <w:pStyle w:val="Tabletextdotpoint"/>
            </w:pPr>
            <w:r w:rsidRPr="00103A10">
              <w:t>Avoid disposing of chemicals into the drainage system (i.e., into the overflow gully).</w:t>
            </w:r>
          </w:p>
        </w:tc>
        <w:tc>
          <w:tcPr>
            <w:tcW w:w="592" w:type="pct"/>
            <w:vMerge/>
            <w:tcMar>
              <w:left w:w="85" w:type="dxa"/>
            </w:tcMar>
          </w:tcPr>
          <w:p w14:paraId="27858C90" w14:textId="77777777" w:rsidR="00BA184B" w:rsidRPr="005367E6" w:rsidRDefault="00BA184B" w:rsidP="00B073A5">
            <w:pPr>
              <w:pStyle w:val="Tabletext"/>
            </w:pPr>
          </w:p>
        </w:tc>
      </w:tr>
      <w:tr w:rsidR="00BA184B" w:rsidRPr="00103A10" w14:paraId="08EAE1C2" w14:textId="77777777" w:rsidTr="00D07A8B">
        <w:tc>
          <w:tcPr>
            <w:tcW w:w="892" w:type="pct"/>
            <w:vMerge/>
          </w:tcPr>
          <w:p w14:paraId="24792A5D" w14:textId="77777777" w:rsidR="00BA184B" w:rsidRPr="005367E6" w:rsidRDefault="00BA184B" w:rsidP="00B073A5">
            <w:pPr>
              <w:pStyle w:val="Tabletext"/>
            </w:pPr>
          </w:p>
        </w:tc>
        <w:tc>
          <w:tcPr>
            <w:tcW w:w="1339" w:type="pct"/>
          </w:tcPr>
          <w:p w14:paraId="575AF24C" w14:textId="77777777" w:rsidR="00BA184B" w:rsidRPr="005367E6" w:rsidRDefault="00BA184B" w:rsidP="00B073A5">
            <w:pPr>
              <w:pStyle w:val="Tabletext"/>
            </w:pPr>
            <w:r w:rsidRPr="00103A10">
              <w:t xml:space="preserve">Minimise impact on </w:t>
            </w:r>
            <w:r w:rsidRPr="005367E6">
              <w:t>treatment processes.</w:t>
            </w:r>
          </w:p>
        </w:tc>
        <w:tc>
          <w:tcPr>
            <w:tcW w:w="2177" w:type="pct"/>
          </w:tcPr>
          <w:p w14:paraId="570E3682" w14:textId="3EDADBD5" w:rsidR="00BA184B" w:rsidRPr="005367E6" w:rsidRDefault="00BA184B" w:rsidP="00D46DAB">
            <w:pPr>
              <w:pStyle w:val="Tabletextdotpoint"/>
            </w:pPr>
            <w:r w:rsidRPr="00103A10">
              <w:t xml:space="preserve">Consider </w:t>
            </w:r>
            <w:r w:rsidR="00FE60DB">
              <w:t>installing</w:t>
            </w:r>
            <w:r w:rsidRPr="00103A10">
              <w:t xml:space="preserve"> water conservation fixtures, </w:t>
            </w:r>
            <w:proofErr w:type="gramStart"/>
            <w:r w:rsidRPr="00103A10">
              <w:t>fittings</w:t>
            </w:r>
            <w:proofErr w:type="gramEnd"/>
            <w:r w:rsidRPr="00103A10">
              <w:t xml:space="preserve"> and appliances in the dwelling.</w:t>
            </w:r>
          </w:p>
          <w:p w14:paraId="574DFE74" w14:textId="77777777" w:rsidR="00BA184B" w:rsidRPr="005367E6" w:rsidRDefault="00BA184B" w:rsidP="00D46DAB">
            <w:pPr>
              <w:pStyle w:val="Tabletextdotpoint"/>
            </w:pPr>
            <w:r w:rsidRPr="00103A10">
              <w:t>Consider reducing water use.</w:t>
            </w:r>
          </w:p>
          <w:p w14:paraId="66279130" w14:textId="77777777" w:rsidR="00BA184B" w:rsidRPr="005367E6" w:rsidRDefault="00BA184B" w:rsidP="00D46DAB">
            <w:pPr>
              <w:pStyle w:val="Tabletextdotpoint"/>
            </w:pPr>
            <w:r w:rsidRPr="00103A10">
              <w:t>Consider scheduling of laundry washing times where feasible.</w:t>
            </w:r>
          </w:p>
        </w:tc>
        <w:tc>
          <w:tcPr>
            <w:tcW w:w="592" w:type="pct"/>
            <w:vMerge/>
            <w:tcMar>
              <w:left w:w="85" w:type="dxa"/>
            </w:tcMar>
          </w:tcPr>
          <w:p w14:paraId="16F9D19B" w14:textId="77777777" w:rsidR="00BA184B" w:rsidRPr="005367E6" w:rsidRDefault="00BA184B" w:rsidP="00B073A5">
            <w:pPr>
              <w:pStyle w:val="Tabletext"/>
            </w:pPr>
          </w:p>
        </w:tc>
      </w:tr>
      <w:tr w:rsidR="00BA184B" w:rsidRPr="00103A10" w14:paraId="0EF5E350" w14:textId="77777777" w:rsidTr="00D07A8B">
        <w:tc>
          <w:tcPr>
            <w:tcW w:w="892" w:type="pct"/>
          </w:tcPr>
          <w:p w14:paraId="35E376AA" w14:textId="77777777" w:rsidR="00BA184B" w:rsidRPr="005367E6" w:rsidRDefault="00BA184B" w:rsidP="00B073A5">
            <w:pPr>
              <w:pStyle w:val="Tabletext"/>
            </w:pPr>
            <w:r w:rsidRPr="00103A10">
              <w:t xml:space="preserve">Provide information, </w:t>
            </w:r>
            <w:proofErr w:type="gramStart"/>
            <w:r w:rsidRPr="00103A10">
              <w:t>education</w:t>
            </w:r>
            <w:proofErr w:type="gramEnd"/>
            <w:r w:rsidRPr="00103A10">
              <w:t xml:space="preserve"> and </w:t>
            </w:r>
            <w:r w:rsidRPr="005367E6">
              <w:t>training.</w:t>
            </w:r>
          </w:p>
        </w:tc>
        <w:tc>
          <w:tcPr>
            <w:tcW w:w="1339" w:type="pct"/>
          </w:tcPr>
          <w:p w14:paraId="724C3185" w14:textId="77777777" w:rsidR="00BA184B" w:rsidRPr="005367E6" w:rsidRDefault="00BA184B" w:rsidP="00B073A5">
            <w:pPr>
              <w:pStyle w:val="Tabletext"/>
            </w:pPr>
            <w:r w:rsidRPr="00103A10">
              <w:t xml:space="preserve">To ensure </w:t>
            </w:r>
            <w:r w:rsidRPr="005367E6">
              <w:t>people with responsibility for operation of OWMS have access to suitable and appropriate guidance and training.</w:t>
            </w:r>
          </w:p>
        </w:tc>
        <w:tc>
          <w:tcPr>
            <w:tcW w:w="2177" w:type="pct"/>
          </w:tcPr>
          <w:p w14:paraId="7014AC61" w14:textId="77777777" w:rsidR="00BA184B" w:rsidRPr="005367E6" w:rsidRDefault="00BA184B" w:rsidP="00D46DAB">
            <w:pPr>
              <w:pStyle w:val="Tabletextdotpoint"/>
            </w:pPr>
            <w:r w:rsidRPr="00103A10">
              <w:t xml:space="preserve">Provide copies of operation and maintenance information to </w:t>
            </w:r>
            <w:r w:rsidRPr="005367E6">
              <w:t>people with responsibility for operation of the system.</w:t>
            </w:r>
          </w:p>
          <w:p w14:paraId="6426092F" w14:textId="77777777" w:rsidR="00BA184B" w:rsidRPr="005367E6" w:rsidRDefault="00BA184B" w:rsidP="00D46DAB">
            <w:pPr>
              <w:pStyle w:val="Tabletextdotpoint"/>
            </w:pPr>
            <w:r w:rsidRPr="00103A10">
              <w:t xml:space="preserve">Provide suitable and appropriate education and training to </w:t>
            </w:r>
            <w:r w:rsidRPr="005367E6">
              <w:t>people with responsibility for operation of the system.</w:t>
            </w:r>
          </w:p>
        </w:tc>
        <w:tc>
          <w:tcPr>
            <w:tcW w:w="592" w:type="pct"/>
            <w:tcMar>
              <w:left w:w="85" w:type="dxa"/>
            </w:tcMar>
          </w:tcPr>
          <w:p w14:paraId="223B4B55" w14:textId="77777777" w:rsidR="00BA184B" w:rsidRPr="005367E6" w:rsidRDefault="00BA184B" w:rsidP="00B073A5">
            <w:pPr>
              <w:pStyle w:val="Tabletext"/>
            </w:pPr>
            <w:r w:rsidRPr="00103A10">
              <w:t>Owners</w:t>
            </w:r>
          </w:p>
          <w:p w14:paraId="57C5CE00" w14:textId="77777777" w:rsidR="00BA184B" w:rsidRPr="005367E6" w:rsidRDefault="00BA184B" w:rsidP="00B073A5">
            <w:pPr>
              <w:pStyle w:val="Tabletext"/>
            </w:pPr>
            <w:r w:rsidRPr="00103A10">
              <w:t xml:space="preserve">System </w:t>
            </w:r>
            <w:r w:rsidRPr="005367E6">
              <w:t>suppliers</w:t>
            </w:r>
          </w:p>
          <w:p w14:paraId="5A7CB2D6" w14:textId="77777777" w:rsidR="00BA184B" w:rsidRPr="005367E6" w:rsidRDefault="00BA184B" w:rsidP="00B073A5">
            <w:pPr>
              <w:pStyle w:val="Tabletext"/>
            </w:pPr>
            <w:r w:rsidRPr="00103A10">
              <w:t>Estate agents</w:t>
            </w:r>
          </w:p>
          <w:p w14:paraId="7CE5979A" w14:textId="77777777" w:rsidR="00BA184B" w:rsidRPr="005367E6" w:rsidRDefault="00BA184B" w:rsidP="00B073A5">
            <w:pPr>
              <w:pStyle w:val="Tabletext"/>
            </w:pPr>
            <w:r w:rsidRPr="00103A10">
              <w:t>Servicing companies</w:t>
            </w:r>
          </w:p>
        </w:tc>
      </w:tr>
      <w:tr w:rsidR="00BA184B" w:rsidRPr="00103A10" w14:paraId="4DB37EB8" w14:textId="77777777" w:rsidTr="00D07A8B">
        <w:tc>
          <w:tcPr>
            <w:tcW w:w="892" w:type="pct"/>
          </w:tcPr>
          <w:p w14:paraId="0A1E2AFD" w14:textId="77777777" w:rsidR="00BA184B" w:rsidRPr="005367E6" w:rsidRDefault="00BA184B" w:rsidP="00B073A5">
            <w:pPr>
              <w:pStyle w:val="Tabletext"/>
            </w:pPr>
            <w:r w:rsidRPr="00103A10">
              <w:t>Comply with all regulatory provisions</w:t>
            </w:r>
            <w:r w:rsidRPr="005367E6">
              <w:t>.</w:t>
            </w:r>
          </w:p>
        </w:tc>
        <w:tc>
          <w:tcPr>
            <w:tcW w:w="1339" w:type="pct"/>
          </w:tcPr>
          <w:p w14:paraId="4263E4DB" w14:textId="77777777" w:rsidR="00BA184B" w:rsidRPr="005367E6" w:rsidRDefault="00BA184B" w:rsidP="00B073A5">
            <w:pPr>
              <w:pStyle w:val="Tabletext"/>
            </w:pPr>
            <w:r w:rsidRPr="00103A10">
              <w:t xml:space="preserve">To operate and maintain the system in a manner that reduces risk to occupants, neighbours, local </w:t>
            </w:r>
            <w:proofErr w:type="gramStart"/>
            <w:r w:rsidRPr="00103A10">
              <w:t>amenity</w:t>
            </w:r>
            <w:proofErr w:type="gramEnd"/>
            <w:r w:rsidRPr="00103A10">
              <w:t xml:space="preserve"> and the environment.</w:t>
            </w:r>
          </w:p>
        </w:tc>
        <w:tc>
          <w:tcPr>
            <w:tcW w:w="2177" w:type="pct"/>
          </w:tcPr>
          <w:p w14:paraId="0D4F8133" w14:textId="77777777" w:rsidR="00BA184B" w:rsidRPr="005367E6" w:rsidRDefault="00BA184B" w:rsidP="00D46DAB">
            <w:pPr>
              <w:pStyle w:val="Tabletextdotpoint"/>
            </w:pPr>
            <w:r w:rsidRPr="00103A10">
              <w:t>Operate and maintain the system in good working order.</w:t>
            </w:r>
          </w:p>
          <w:p w14:paraId="3E1C3AA0" w14:textId="77777777" w:rsidR="00BA184B" w:rsidRPr="005367E6" w:rsidRDefault="00BA184B" w:rsidP="00D46DAB">
            <w:pPr>
              <w:pStyle w:val="Tabletextdotpoint"/>
            </w:pPr>
            <w:r w:rsidRPr="00103A10">
              <w:t xml:space="preserve">Engage plumbing and servicing companies that have suitable experience with </w:t>
            </w:r>
            <w:r w:rsidRPr="005367E6">
              <w:t>OWMS.</w:t>
            </w:r>
          </w:p>
          <w:p w14:paraId="5C01CF56" w14:textId="77777777" w:rsidR="00BA184B" w:rsidRPr="005367E6" w:rsidRDefault="00BA184B" w:rsidP="00D46DAB">
            <w:pPr>
              <w:pStyle w:val="Tabletextdotpoint"/>
            </w:pPr>
            <w:r w:rsidRPr="00103A10">
              <w:t xml:space="preserve">Regularly inspect the treatment plant and </w:t>
            </w:r>
            <w:r w:rsidRPr="005367E6">
              <w:t>EDRS to determine correct operational performance.</w:t>
            </w:r>
          </w:p>
          <w:p w14:paraId="4C7BED75" w14:textId="6D3054F7" w:rsidR="00BA184B" w:rsidRPr="005367E6" w:rsidRDefault="00BA184B" w:rsidP="00D46DAB">
            <w:pPr>
              <w:pStyle w:val="Tabletextdotpoint"/>
            </w:pPr>
            <w:r w:rsidRPr="00103A10">
              <w:t xml:space="preserve">Repair malfunctions, </w:t>
            </w:r>
            <w:proofErr w:type="gramStart"/>
            <w:r w:rsidRPr="00103A10">
              <w:t>faults</w:t>
            </w:r>
            <w:proofErr w:type="gramEnd"/>
            <w:r w:rsidRPr="00103A10">
              <w:t xml:space="preserve"> and failures </w:t>
            </w:r>
            <w:r w:rsidR="00EE31AB">
              <w:t>promptly</w:t>
            </w:r>
            <w:r w:rsidRPr="00103A10">
              <w:t>.</w:t>
            </w:r>
          </w:p>
          <w:p w14:paraId="49518BD4" w14:textId="77777777" w:rsidR="00BA184B" w:rsidRPr="005367E6" w:rsidRDefault="00BA184B" w:rsidP="00D46DAB">
            <w:pPr>
              <w:pStyle w:val="Tabletextdotpoint"/>
            </w:pPr>
            <w:r w:rsidRPr="00103A10">
              <w:lastRenderedPageBreak/>
              <w:t>Maintain records of routine and non-routine servicing.</w:t>
            </w:r>
          </w:p>
          <w:p w14:paraId="586E1430" w14:textId="77777777" w:rsidR="00BA184B" w:rsidRPr="005367E6" w:rsidRDefault="00BA184B" w:rsidP="00D46DAB">
            <w:pPr>
              <w:pStyle w:val="Tabletextdotpoint"/>
            </w:pPr>
            <w:r w:rsidRPr="00103A10">
              <w:t xml:space="preserve">Notify the </w:t>
            </w:r>
            <w:r w:rsidRPr="005367E6">
              <w:t xml:space="preserve">council if the system poses a risk to human health or the environment. </w:t>
            </w:r>
          </w:p>
        </w:tc>
        <w:tc>
          <w:tcPr>
            <w:tcW w:w="592" w:type="pct"/>
            <w:tcMar>
              <w:left w:w="85" w:type="dxa"/>
            </w:tcMar>
          </w:tcPr>
          <w:p w14:paraId="12095CEB" w14:textId="77777777" w:rsidR="00BA184B" w:rsidRPr="005367E6" w:rsidRDefault="00BA184B" w:rsidP="00B073A5">
            <w:pPr>
              <w:pStyle w:val="Tabletext"/>
            </w:pPr>
            <w:r w:rsidRPr="00103A10">
              <w:lastRenderedPageBreak/>
              <w:t>Owners</w:t>
            </w:r>
          </w:p>
          <w:p w14:paraId="0C3E50EE" w14:textId="77777777" w:rsidR="00BA184B" w:rsidRPr="005367E6" w:rsidRDefault="00BA184B" w:rsidP="00B073A5">
            <w:pPr>
              <w:pStyle w:val="Tabletext"/>
            </w:pPr>
            <w:r w:rsidRPr="00103A10">
              <w:t>Occupiers</w:t>
            </w:r>
          </w:p>
        </w:tc>
      </w:tr>
      <w:tr w:rsidR="00BA184B" w:rsidRPr="00103A10" w14:paraId="0215F121" w14:textId="77777777" w:rsidTr="00D07A8B">
        <w:tc>
          <w:tcPr>
            <w:tcW w:w="892" w:type="pct"/>
          </w:tcPr>
          <w:p w14:paraId="7A1144E3" w14:textId="77777777" w:rsidR="00BA184B" w:rsidRPr="005367E6" w:rsidRDefault="00BA184B" w:rsidP="00B073A5">
            <w:pPr>
              <w:pStyle w:val="Tabletext"/>
            </w:pPr>
            <w:r w:rsidRPr="00103A10">
              <w:t>Inspection of the treatment plant and EDRS</w:t>
            </w:r>
            <w:r w:rsidRPr="005367E6">
              <w:t>.</w:t>
            </w:r>
          </w:p>
        </w:tc>
        <w:tc>
          <w:tcPr>
            <w:tcW w:w="1339" w:type="pct"/>
          </w:tcPr>
          <w:p w14:paraId="038CB5D3" w14:textId="77777777" w:rsidR="00BA184B" w:rsidRPr="005367E6" w:rsidRDefault="00BA184B" w:rsidP="00B073A5">
            <w:pPr>
              <w:pStyle w:val="Tabletext"/>
            </w:pPr>
            <w:r w:rsidRPr="00103A10">
              <w:t xml:space="preserve">Ensure that the treatment plant is maintained in accordance with the manufacturers recommended frequency or </w:t>
            </w:r>
            <w:r w:rsidRPr="005367E6">
              <w:t>council requirements.</w:t>
            </w:r>
          </w:p>
        </w:tc>
        <w:tc>
          <w:tcPr>
            <w:tcW w:w="2177" w:type="pct"/>
          </w:tcPr>
          <w:p w14:paraId="48280EC8" w14:textId="77777777" w:rsidR="00BA184B" w:rsidRPr="005367E6" w:rsidRDefault="00BA184B" w:rsidP="00D46DAB">
            <w:pPr>
              <w:pStyle w:val="Tabletextdotpoint"/>
            </w:pPr>
            <w:r w:rsidRPr="00103A10">
              <w:t>Engage the services of a suitably qualified servicing company to maintain the system at the required frequency</w:t>
            </w:r>
            <w:r w:rsidRPr="005367E6">
              <w:t>.</w:t>
            </w:r>
          </w:p>
        </w:tc>
        <w:tc>
          <w:tcPr>
            <w:tcW w:w="592" w:type="pct"/>
            <w:tcMar>
              <w:left w:w="85" w:type="dxa"/>
            </w:tcMar>
          </w:tcPr>
          <w:p w14:paraId="43CBF229" w14:textId="77777777" w:rsidR="00BA184B" w:rsidRPr="005367E6" w:rsidRDefault="00BA184B" w:rsidP="00B073A5">
            <w:pPr>
              <w:pStyle w:val="Tabletext"/>
            </w:pPr>
            <w:r w:rsidRPr="00103A10">
              <w:t>Owner</w:t>
            </w:r>
          </w:p>
        </w:tc>
      </w:tr>
    </w:tbl>
    <w:p w14:paraId="1ED0377D" w14:textId="77777777" w:rsidR="005367E6" w:rsidRPr="00103A10" w:rsidRDefault="005367E6" w:rsidP="005367E6">
      <w:pPr>
        <w:sectPr w:rsidR="005367E6" w:rsidRPr="00103A10" w:rsidSect="001214A0">
          <w:pgSz w:w="16838" w:h="11906" w:orient="landscape" w:code="9"/>
          <w:pgMar w:top="851" w:right="851" w:bottom="851" w:left="851" w:header="709" w:footer="680" w:gutter="0"/>
          <w:cols w:space="708"/>
          <w:docGrid w:linePitch="360"/>
        </w:sectPr>
      </w:pPr>
    </w:p>
    <w:p w14:paraId="34ED683E" w14:textId="77777777" w:rsidR="005367E6" w:rsidRPr="00103A10" w:rsidRDefault="005367E6" w:rsidP="006301E5">
      <w:pPr>
        <w:pStyle w:val="Caption"/>
      </w:pPr>
      <w:bookmarkStart w:id="603" w:name="_Ref119497866"/>
      <w:bookmarkStart w:id="604" w:name="_Toc121734886"/>
      <w:bookmarkStart w:id="605" w:name="_Toc167176748"/>
      <w:r w:rsidRPr="00103A10">
        <w:lastRenderedPageBreak/>
        <w:t xml:space="preserve">Table </w:t>
      </w:r>
      <w:r>
        <w:fldChar w:fldCharType="begin"/>
      </w:r>
      <w:r>
        <w:instrText>SEQ Table \* ARABIC</w:instrText>
      </w:r>
      <w:r>
        <w:fldChar w:fldCharType="separate"/>
      </w:r>
      <w:r w:rsidRPr="005367E6">
        <w:t>48</w:t>
      </w:r>
      <w:r>
        <w:fldChar w:fldCharType="end"/>
      </w:r>
      <w:bookmarkEnd w:id="603"/>
      <w:r>
        <w:t>:</w:t>
      </w:r>
      <w:r w:rsidRPr="00103A10">
        <w:t xml:space="preserve"> Maintenance </w:t>
      </w:r>
      <w:r>
        <w:t>a</w:t>
      </w:r>
      <w:r w:rsidRPr="00103A10">
        <w:t xml:space="preserve">ctivities and </w:t>
      </w:r>
      <w:bookmarkEnd w:id="604"/>
      <w:r>
        <w:t>a</w:t>
      </w:r>
      <w:r w:rsidRPr="00103A10">
        <w:t>ctions</w:t>
      </w:r>
      <w:bookmarkEnd w:id="605"/>
    </w:p>
    <w:tbl>
      <w:tblPr>
        <w:tblStyle w:val="EPA"/>
        <w:tblW w:w="5004" w:type="pct"/>
        <w:tblCellMar>
          <w:top w:w="113" w:type="dxa"/>
          <w:left w:w="28" w:type="dxa"/>
          <w:bottom w:w="113" w:type="dxa"/>
        </w:tblCellMar>
        <w:tblLook w:val="0420" w:firstRow="1" w:lastRow="0" w:firstColumn="0" w:lastColumn="0" w:noHBand="0" w:noVBand="1"/>
      </w:tblPr>
      <w:tblGrid>
        <w:gridCol w:w="4141"/>
        <w:gridCol w:w="4787"/>
        <w:gridCol w:w="3602"/>
        <w:gridCol w:w="2618"/>
      </w:tblGrid>
      <w:tr w:rsidR="005367E6" w:rsidRPr="00543060" w14:paraId="0C4C3680" w14:textId="77777777" w:rsidTr="009D254B">
        <w:trPr>
          <w:cnfStyle w:val="100000000000" w:firstRow="1" w:lastRow="0" w:firstColumn="0" w:lastColumn="0" w:oddVBand="0" w:evenVBand="0" w:oddHBand="0" w:evenHBand="0" w:firstRowFirstColumn="0" w:firstRowLastColumn="0" w:lastRowFirstColumn="0" w:lastRowLastColumn="0"/>
          <w:tblHeader/>
        </w:trPr>
        <w:tc>
          <w:tcPr>
            <w:tcW w:w="1367" w:type="pct"/>
          </w:tcPr>
          <w:p w14:paraId="12C4D4FD" w14:textId="77777777" w:rsidR="005367E6" w:rsidRPr="00543060" w:rsidRDefault="005367E6" w:rsidP="00BE07FA">
            <w:pPr>
              <w:pStyle w:val="Tabletext"/>
              <w:rPr>
                <w:rStyle w:val="CharacterStyle-Blue"/>
              </w:rPr>
            </w:pPr>
            <w:r w:rsidRPr="00543060">
              <w:rPr>
                <w:rStyle w:val="CharacterStyle-Blue"/>
              </w:rPr>
              <w:t>Maintenance activity</w:t>
            </w:r>
          </w:p>
        </w:tc>
        <w:tc>
          <w:tcPr>
            <w:tcW w:w="1580" w:type="pct"/>
          </w:tcPr>
          <w:p w14:paraId="242BA5CF" w14:textId="77777777" w:rsidR="005367E6" w:rsidRPr="00543060" w:rsidRDefault="005367E6" w:rsidP="00BE07FA">
            <w:pPr>
              <w:pStyle w:val="Tabletext"/>
              <w:rPr>
                <w:rStyle w:val="CharacterStyle-Blue"/>
              </w:rPr>
            </w:pPr>
            <w:r w:rsidRPr="00543060">
              <w:rPr>
                <w:rStyle w:val="CharacterStyle-Blue"/>
              </w:rPr>
              <w:t>Possible actions</w:t>
            </w:r>
          </w:p>
        </w:tc>
        <w:tc>
          <w:tcPr>
            <w:tcW w:w="1189" w:type="pct"/>
          </w:tcPr>
          <w:p w14:paraId="3984BD02" w14:textId="77777777" w:rsidR="005367E6" w:rsidRPr="00543060" w:rsidRDefault="005367E6" w:rsidP="00BE07FA">
            <w:pPr>
              <w:pStyle w:val="Tabletext"/>
              <w:rPr>
                <w:rStyle w:val="CharacterStyle-Blue"/>
              </w:rPr>
            </w:pPr>
            <w:r w:rsidRPr="00543060">
              <w:rPr>
                <w:rStyle w:val="CharacterStyle-Blue"/>
              </w:rPr>
              <w:t>Applicable systems</w:t>
            </w:r>
          </w:p>
        </w:tc>
        <w:tc>
          <w:tcPr>
            <w:tcW w:w="864" w:type="pct"/>
          </w:tcPr>
          <w:p w14:paraId="3453C228" w14:textId="77777777" w:rsidR="005367E6" w:rsidRPr="00543060" w:rsidRDefault="005367E6" w:rsidP="00BE07FA">
            <w:pPr>
              <w:pStyle w:val="Tabletext"/>
              <w:rPr>
                <w:rStyle w:val="CharacterStyle-Blue"/>
              </w:rPr>
            </w:pPr>
            <w:r w:rsidRPr="00543060">
              <w:rPr>
                <w:rStyle w:val="CharacterStyle-Blue"/>
              </w:rPr>
              <w:t>Responsible people</w:t>
            </w:r>
          </w:p>
        </w:tc>
      </w:tr>
      <w:tr w:rsidR="005367E6" w:rsidRPr="00543060" w14:paraId="337AC1C2" w14:textId="77777777" w:rsidTr="3BC91AD2">
        <w:tc>
          <w:tcPr>
            <w:tcW w:w="1367" w:type="pct"/>
            <w:shd w:val="clear" w:color="auto" w:fill="D9D9D9" w:themeFill="background2" w:themeFillShade="D9"/>
          </w:tcPr>
          <w:p w14:paraId="62D3884A" w14:textId="77777777" w:rsidR="005367E6" w:rsidRPr="00543060" w:rsidRDefault="005367E6" w:rsidP="00BE07FA">
            <w:pPr>
              <w:pStyle w:val="Tabletext"/>
              <w:rPr>
                <w:rStyle w:val="Bold"/>
              </w:rPr>
            </w:pPr>
            <w:r w:rsidRPr="00543060">
              <w:rPr>
                <w:rStyle w:val="Bold"/>
              </w:rPr>
              <w:t>Treatment plant related activities</w:t>
            </w:r>
          </w:p>
        </w:tc>
        <w:tc>
          <w:tcPr>
            <w:tcW w:w="1580" w:type="pct"/>
            <w:shd w:val="clear" w:color="auto" w:fill="D9D9D9" w:themeFill="background2" w:themeFillShade="D9"/>
          </w:tcPr>
          <w:p w14:paraId="68207D23" w14:textId="77777777" w:rsidR="005367E6" w:rsidRPr="00543060" w:rsidRDefault="005367E6" w:rsidP="00BE07FA">
            <w:pPr>
              <w:pStyle w:val="Tabletext"/>
              <w:rPr>
                <w:rStyle w:val="Bold"/>
              </w:rPr>
            </w:pPr>
          </w:p>
        </w:tc>
        <w:tc>
          <w:tcPr>
            <w:tcW w:w="1189" w:type="pct"/>
            <w:shd w:val="clear" w:color="auto" w:fill="D9D9D9" w:themeFill="background2" w:themeFillShade="D9"/>
          </w:tcPr>
          <w:p w14:paraId="416D8407" w14:textId="77777777" w:rsidR="005367E6" w:rsidRPr="00543060" w:rsidRDefault="005367E6" w:rsidP="00BE07FA">
            <w:pPr>
              <w:pStyle w:val="Tabletext"/>
              <w:rPr>
                <w:rStyle w:val="Bold"/>
              </w:rPr>
            </w:pPr>
          </w:p>
        </w:tc>
        <w:tc>
          <w:tcPr>
            <w:tcW w:w="864" w:type="pct"/>
            <w:shd w:val="clear" w:color="auto" w:fill="D9D9D9" w:themeFill="background2" w:themeFillShade="D9"/>
          </w:tcPr>
          <w:p w14:paraId="216ED1FE" w14:textId="77777777" w:rsidR="005367E6" w:rsidRPr="00543060" w:rsidRDefault="005367E6" w:rsidP="00BE07FA">
            <w:pPr>
              <w:pStyle w:val="Tabletext"/>
              <w:rPr>
                <w:rStyle w:val="Bold"/>
              </w:rPr>
            </w:pPr>
          </w:p>
        </w:tc>
      </w:tr>
      <w:tr w:rsidR="005367E6" w:rsidRPr="00103A10" w14:paraId="5E1EF258" w14:textId="77777777" w:rsidTr="003F0564">
        <w:tc>
          <w:tcPr>
            <w:tcW w:w="1367" w:type="pct"/>
          </w:tcPr>
          <w:p w14:paraId="07680A12" w14:textId="77777777" w:rsidR="005367E6" w:rsidRPr="005367E6" w:rsidRDefault="005367E6" w:rsidP="00BE07FA">
            <w:pPr>
              <w:pStyle w:val="Tabletext"/>
            </w:pPr>
            <w:r w:rsidRPr="00103A10">
              <w:t xml:space="preserve">Monitor </w:t>
            </w:r>
            <w:r w:rsidRPr="005367E6">
              <w:t>the condition of the irrigation filter where fitted – typically secondary treatment systems.</w:t>
            </w:r>
          </w:p>
        </w:tc>
        <w:tc>
          <w:tcPr>
            <w:tcW w:w="1580" w:type="pct"/>
          </w:tcPr>
          <w:p w14:paraId="3D56F8CE" w14:textId="77777777" w:rsidR="005367E6" w:rsidRPr="005367E6" w:rsidRDefault="005367E6" w:rsidP="009D254B">
            <w:pPr>
              <w:pStyle w:val="Tabletextdotpoint"/>
            </w:pPr>
            <w:r w:rsidRPr="00103A10">
              <w:t>Maintain</w:t>
            </w:r>
            <w:r w:rsidRPr="005367E6">
              <w:t xml:space="preserve"> the filter in good operating condition.</w:t>
            </w:r>
          </w:p>
          <w:p w14:paraId="4C93CD61" w14:textId="77777777" w:rsidR="005367E6" w:rsidRPr="005367E6" w:rsidRDefault="005367E6" w:rsidP="009D254B">
            <w:pPr>
              <w:pStyle w:val="Tabletextdotpoint"/>
            </w:pPr>
            <w:r w:rsidRPr="00103A10">
              <w:t xml:space="preserve">Inspect and clean </w:t>
            </w:r>
            <w:r w:rsidRPr="005367E6">
              <w:t>the filter regularly.</w:t>
            </w:r>
          </w:p>
          <w:p w14:paraId="5D3AD435" w14:textId="77777777" w:rsidR="005367E6" w:rsidRPr="005367E6" w:rsidRDefault="005367E6" w:rsidP="009D254B">
            <w:pPr>
              <w:pStyle w:val="Tabletextdotpoint"/>
            </w:pPr>
            <w:r w:rsidRPr="00103A10">
              <w:t>Report changes in</w:t>
            </w:r>
            <w:r w:rsidRPr="005367E6">
              <w:t xml:space="preserve"> the filter operating frequency to servicing company.</w:t>
            </w:r>
          </w:p>
        </w:tc>
        <w:tc>
          <w:tcPr>
            <w:tcW w:w="1189" w:type="pct"/>
          </w:tcPr>
          <w:p w14:paraId="34EBEA85" w14:textId="77777777" w:rsidR="005367E6" w:rsidRPr="005367E6" w:rsidRDefault="005367E6" w:rsidP="009D254B">
            <w:pPr>
              <w:pStyle w:val="Tabletextdotpoint"/>
            </w:pPr>
            <w:r w:rsidRPr="00103A10">
              <w:t>Secondary treatment plant</w:t>
            </w:r>
          </w:p>
          <w:p w14:paraId="5990AE0E" w14:textId="77777777" w:rsidR="005367E6" w:rsidRPr="005367E6" w:rsidRDefault="005367E6" w:rsidP="009D254B">
            <w:pPr>
              <w:pStyle w:val="Tabletextdotpoint"/>
            </w:pPr>
            <w:r w:rsidRPr="00103A10">
              <w:t>Greywater plant</w:t>
            </w:r>
          </w:p>
        </w:tc>
        <w:tc>
          <w:tcPr>
            <w:tcW w:w="864" w:type="pct"/>
          </w:tcPr>
          <w:p w14:paraId="1E7242B4" w14:textId="77777777" w:rsidR="005367E6" w:rsidRPr="005367E6" w:rsidRDefault="005367E6" w:rsidP="00BE07FA">
            <w:pPr>
              <w:pStyle w:val="Tabletext"/>
            </w:pPr>
            <w:r w:rsidRPr="00103A10">
              <w:t>Owner</w:t>
            </w:r>
          </w:p>
          <w:p w14:paraId="2075B149" w14:textId="77777777" w:rsidR="005367E6" w:rsidRPr="005367E6" w:rsidRDefault="005367E6" w:rsidP="00BE07FA">
            <w:pPr>
              <w:pStyle w:val="Tabletext"/>
            </w:pPr>
            <w:r w:rsidRPr="00103A10">
              <w:t>Occupier</w:t>
            </w:r>
          </w:p>
        </w:tc>
      </w:tr>
      <w:tr w:rsidR="005367E6" w:rsidRPr="00103A10" w14:paraId="781A7289" w14:textId="77777777" w:rsidTr="003F0564">
        <w:tc>
          <w:tcPr>
            <w:tcW w:w="1367" w:type="pct"/>
          </w:tcPr>
          <w:p w14:paraId="6443F5FB" w14:textId="77777777" w:rsidR="005367E6" w:rsidRPr="005367E6" w:rsidRDefault="005367E6" w:rsidP="00BE07FA">
            <w:pPr>
              <w:pStyle w:val="Tabletext"/>
            </w:pPr>
            <w:r w:rsidRPr="00103A10">
              <w:t xml:space="preserve">Maintain the system </w:t>
            </w:r>
            <w:r w:rsidRPr="005367E6">
              <w:t>according to the manufacturer’s recommended instructions.</w:t>
            </w:r>
          </w:p>
        </w:tc>
        <w:tc>
          <w:tcPr>
            <w:tcW w:w="1580" w:type="pct"/>
          </w:tcPr>
          <w:p w14:paraId="1E407A1F" w14:textId="77777777" w:rsidR="005367E6" w:rsidRPr="005367E6" w:rsidRDefault="005367E6" w:rsidP="009D254B">
            <w:pPr>
              <w:pStyle w:val="Tabletextdotpoint"/>
            </w:pPr>
            <w:r>
              <w:t>Ensure t</w:t>
            </w:r>
            <w:r w:rsidRPr="005367E6">
              <w:t>he servicing company engaged to maintain the treatment plant is suitably experienced with the treatment plant manufacturer and model.</w:t>
            </w:r>
          </w:p>
          <w:p w14:paraId="2A99CC3B" w14:textId="77777777" w:rsidR="005367E6" w:rsidRPr="005367E6" w:rsidRDefault="005367E6" w:rsidP="009D254B">
            <w:pPr>
              <w:pStyle w:val="Tabletextdotpoint"/>
            </w:pPr>
            <w:r w:rsidRPr="00103A10">
              <w:t>Periodic inspections of septic tanks including measurement of sludge levels.</w:t>
            </w:r>
          </w:p>
          <w:p w14:paraId="693CCC85" w14:textId="77777777" w:rsidR="005367E6" w:rsidRPr="005367E6" w:rsidRDefault="005367E6" w:rsidP="009D254B">
            <w:pPr>
              <w:pStyle w:val="Tabletextdotpoint"/>
            </w:pPr>
            <w:r w:rsidRPr="00103A10">
              <w:t>Primary and secondary sludge management</w:t>
            </w:r>
            <w:r w:rsidRPr="005367E6">
              <w:t xml:space="preserve"> (e.g., desludging).</w:t>
            </w:r>
          </w:p>
          <w:p w14:paraId="5C7F0965" w14:textId="77777777" w:rsidR="005367E6" w:rsidRPr="005367E6" w:rsidRDefault="005367E6" w:rsidP="009D254B">
            <w:pPr>
              <w:pStyle w:val="Tabletextdotpoint"/>
            </w:pPr>
            <w:r w:rsidRPr="00103A10">
              <w:t>Maint</w:t>
            </w:r>
            <w:r w:rsidRPr="005367E6">
              <w:t>ain and repair mechanical equipment (including pumps and pipes).</w:t>
            </w:r>
          </w:p>
          <w:p w14:paraId="109843EE" w14:textId="77777777" w:rsidR="005367E6" w:rsidRPr="005367E6" w:rsidRDefault="005367E6" w:rsidP="009D254B">
            <w:pPr>
              <w:pStyle w:val="Tabletextdotpoint"/>
            </w:pPr>
            <w:r w:rsidRPr="00103A10">
              <w:t xml:space="preserve">Assess and maintain the biological and chemical processes integral to the proper functioning of the system. </w:t>
            </w:r>
          </w:p>
        </w:tc>
        <w:tc>
          <w:tcPr>
            <w:tcW w:w="1189" w:type="pct"/>
          </w:tcPr>
          <w:p w14:paraId="3C72CBF1" w14:textId="77777777" w:rsidR="005367E6" w:rsidRPr="005367E6" w:rsidRDefault="005367E6" w:rsidP="003F3C9E">
            <w:pPr>
              <w:pStyle w:val="Tabletextdotpoint"/>
            </w:pPr>
            <w:r w:rsidRPr="00103A10">
              <w:t>All</w:t>
            </w:r>
          </w:p>
        </w:tc>
        <w:tc>
          <w:tcPr>
            <w:tcW w:w="864" w:type="pct"/>
          </w:tcPr>
          <w:p w14:paraId="1B06A529" w14:textId="77777777" w:rsidR="005367E6" w:rsidRPr="005367E6" w:rsidRDefault="005367E6" w:rsidP="00BE07FA">
            <w:pPr>
              <w:pStyle w:val="Tabletext"/>
            </w:pPr>
            <w:r w:rsidRPr="00103A10">
              <w:t xml:space="preserve">Servicing company </w:t>
            </w:r>
          </w:p>
          <w:p w14:paraId="68FAC9BE" w14:textId="77777777" w:rsidR="005367E6" w:rsidRPr="005367E6" w:rsidRDefault="005367E6" w:rsidP="00BE07FA">
            <w:pPr>
              <w:pStyle w:val="Tabletext"/>
            </w:pPr>
            <w:r w:rsidRPr="00103A10">
              <w:t xml:space="preserve">Plumbing </w:t>
            </w:r>
            <w:r w:rsidRPr="005367E6">
              <w:t>company</w:t>
            </w:r>
          </w:p>
        </w:tc>
      </w:tr>
      <w:tr w:rsidR="005367E6" w:rsidRPr="00543060" w14:paraId="704943B3" w14:textId="77777777" w:rsidTr="3BC91AD2">
        <w:tc>
          <w:tcPr>
            <w:tcW w:w="1367" w:type="pct"/>
            <w:shd w:val="clear" w:color="auto" w:fill="D9D9D9" w:themeFill="background2" w:themeFillShade="D9"/>
          </w:tcPr>
          <w:p w14:paraId="29A8DCEB" w14:textId="77777777" w:rsidR="005367E6" w:rsidRPr="00543060" w:rsidRDefault="005367E6" w:rsidP="00326483">
            <w:pPr>
              <w:pStyle w:val="Tabletext"/>
              <w:keepNext/>
              <w:rPr>
                <w:rStyle w:val="Bold"/>
                <w:color w:val="1A1A1A"/>
                <w:sz w:val="20"/>
              </w:rPr>
            </w:pPr>
            <w:r w:rsidRPr="00543060">
              <w:rPr>
                <w:rStyle w:val="Bold"/>
              </w:rPr>
              <w:lastRenderedPageBreak/>
              <w:t>EDRS related activities</w:t>
            </w:r>
          </w:p>
        </w:tc>
        <w:tc>
          <w:tcPr>
            <w:tcW w:w="1580" w:type="pct"/>
            <w:shd w:val="clear" w:color="auto" w:fill="D9D9D9" w:themeFill="background2" w:themeFillShade="D9"/>
          </w:tcPr>
          <w:p w14:paraId="4E2FF39E" w14:textId="77777777" w:rsidR="005367E6" w:rsidRPr="00543060" w:rsidRDefault="005367E6" w:rsidP="009D254B">
            <w:pPr>
              <w:pStyle w:val="Tabletext"/>
              <w:rPr>
                <w:rStyle w:val="Bold"/>
              </w:rPr>
            </w:pPr>
          </w:p>
        </w:tc>
        <w:tc>
          <w:tcPr>
            <w:tcW w:w="1189" w:type="pct"/>
            <w:shd w:val="clear" w:color="auto" w:fill="D9D9D9" w:themeFill="background2" w:themeFillShade="D9"/>
          </w:tcPr>
          <w:p w14:paraId="20A1E2D8" w14:textId="77777777" w:rsidR="005367E6" w:rsidRPr="00543060" w:rsidRDefault="005367E6" w:rsidP="009D254B">
            <w:pPr>
              <w:pStyle w:val="Tabletext"/>
              <w:rPr>
                <w:rStyle w:val="Bold"/>
              </w:rPr>
            </w:pPr>
          </w:p>
        </w:tc>
        <w:tc>
          <w:tcPr>
            <w:tcW w:w="864" w:type="pct"/>
            <w:shd w:val="clear" w:color="auto" w:fill="D9D9D9" w:themeFill="background2" w:themeFillShade="D9"/>
          </w:tcPr>
          <w:p w14:paraId="7D884844" w14:textId="77777777" w:rsidR="005367E6" w:rsidRPr="00543060" w:rsidRDefault="005367E6" w:rsidP="009D254B">
            <w:pPr>
              <w:pStyle w:val="Tabletext"/>
              <w:rPr>
                <w:rStyle w:val="Bold"/>
              </w:rPr>
            </w:pPr>
          </w:p>
        </w:tc>
      </w:tr>
      <w:tr w:rsidR="005367E6" w:rsidRPr="00103A10" w14:paraId="53D9446C" w14:textId="77777777" w:rsidTr="003F0564">
        <w:trPr>
          <w:trHeight w:val="743"/>
        </w:trPr>
        <w:tc>
          <w:tcPr>
            <w:tcW w:w="1367" w:type="pct"/>
          </w:tcPr>
          <w:p w14:paraId="45B7128D" w14:textId="77777777" w:rsidR="005367E6" w:rsidRPr="005367E6" w:rsidRDefault="005367E6" w:rsidP="00BE07FA">
            <w:pPr>
              <w:pStyle w:val="Tabletext"/>
            </w:pPr>
            <w:r w:rsidRPr="00103A10">
              <w:t>Monitor the ED</w:t>
            </w:r>
            <w:r w:rsidRPr="005367E6">
              <w:t xml:space="preserve">RS (and surrounds) for indications of poor performance or signs of failure. As an example, this can be identified by odour, surfacing of effluent, damp spots and inconsistency in vegetation growth colour. </w:t>
            </w:r>
          </w:p>
        </w:tc>
        <w:tc>
          <w:tcPr>
            <w:tcW w:w="1580" w:type="pct"/>
          </w:tcPr>
          <w:p w14:paraId="1B4F940D" w14:textId="5FA712B6" w:rsidR="005367E6" w:rsidRPr="005367E6" w:rsidRDefault="005367E6" w:rsidP="009D254B">
            <w:pPr>
              <w:pStyle w:val="Tabletextdotpoint"/>
            </w:pPr>
            <w:r w:rsidRPr="00103A10">
              <w:t xml:space="preserve">Report to </w:t>
            </w:r>
            <w:r w:rsidRPr="005367E6">
              <w:t>council</w:t>
            </w:r>
            <w:r w:rsidR="0081706D">
              <w:t>.</w:t>
            </w:r>
            <w:r w:rsidRPr="005367E6">
              <w:t xml:space="preserve"> </w:t>
            </w:r>
          </w:p>
          <w:p w14:paraId="56EF6E9E" w14:textId="77777777" w:rsidR="005367E6" w:rsidRPr="005367E6" w:rsidRDefault="005367E6" w:rsidP="009D254B">
            <w:pPr>
              <w:pStyle w:val="Tabletextdotpoint"/>
            </w:pPr>
            <w:r w:rsidRPr="00103A10">
              <w:t xml:space="preserve">Contact and discuss with </w:t>
            </w:r>
            <w:r w:rsidRPr="005367E6">
              <w:t>the servicing company (typical for secondary treatment plants and irrigation EDRS).</w:t>
            </w:r>
          </w:p>
          <w:p w14:paraId="3A739092" w14:textId="77777777" w:rsidR="005367E6" w:rsidRPr="005367E6" w:rsidRDefault="005367E6" w:rsidP="009D254B">
            <w:pPr>
              <w:pStyle w:val="Tabletextdotpoint"/>
            </w:pPr>
            <w:r w:rsidRPr="00103A10">
              <w:t xml:space="preserve">Contact and discuss with </w:t>
            </w:r>
            <w:r w:rsidRPr="005367E6">
              <w:t>the plumbing company (typical for primary treatment plants and absorption/ETA EDRS).</w:t>
            </w:r>
          </w:p>
        </w:tc>
        <w:tc>
          <w:tcPr>
            <w:tcW w:w="1189" w:type="pct"/>
          </w:tcPr>
          <w:p w14:paraId="7E7DFD76" w14:textId="77777777" w:rsidR="005367E6" w:rsidRPr="005367E6" w:rsidRDefault="005367E6" w:rsidP="009D254B">
            <w:pPr>
              <w:pStyle w:val="Tabletextdotpoint"/>
            </w:pPr>
            <w:r w:rsidRPr="00103A10">
              <w:t xml:space="preserve">Absorption and </w:t>
            </w:r>
            <w:r w:rsidRPr="005367E6">
              <w:t>evapotranspiration systems</w:t>
            </w:r>
          </w:p>
          <w:p w14:paraId="4271A28F" w14:textId="77777777" w:rsidR="005367E6" w:rsidRPr="005367E6" w:rsidRDefault="005367E6" w:rsidP="009D254B">
            <w:pPr>
              <w:pStyle w:val="Tabletextdotpoint"/>
            </w:pPr>
            <w:r w:rsidRPr="00103A10">
              <w:t>Irrigation systems</w:t>
            </w:r>
          </w:p>
          <w:p w14:paraId="1C762A2F" w14:textId="77777777" w:rsidR="005367E6" w:rsidRPr="005367E6" w:rsidRDefault="005367E6" w:rsidP="009D254B">
            <w:pPr>
              <w:pStyle w:val="Tabletextdotpoint"/>
            </w:pPr>
            <w:r w:rsidRPr="00103A10">
              <w:t>Mound systems</w:t>
            </w:r>
          </w:p>
        </w:tc>
        <w:tc>
          <w:tcPr>
            <w:tcW w:w="864" w:type="pct"/>
          </w:tcPr>
          <w:p w14:paraId="7C3D0591" w14:textId="77777777" w:rsidR="005367E6" w:rsidRPr="005367E6" w:rsidRDefault="005367E6" w:rsidP="00BE07FA">
            <w:pPr>
              <w:pStyle w:val="Tabletext"/>
            </w:pPr>
            <w:r w:rsidRPr="00103A10">
              <w:t>Owner</w:t>
            </w:r>
          </w:p>
          <w:p w14:paraId="4C0B8A3B" w14:textId="77777777" w:rsidR="005367E6" w:rsidRPr="005367E6" w:rsidRDefault="005367E6" w:rsidP="00BE07FA">
            <w:pPr>
              <w:pStyle w:val="Tabletext"/>
            </w:pPr>
            <w:r w:rsidRPr="00103A10">
              <w:t>Occupier</w:t>
            </w:r>
          </w:p>
          <w:p w14:paraId="71C2CB54" w14:textId="77777777" w:rsidR="005367E6" w:rsidRPr="005367E6" w:rsidRDefault="005367E6" w:rsidP="00BE07FA">
            <w:pPr>
              <w:pStyle w:val="Tabletext"/>
            </w:pPr>
            <w:r w:rsidRPr="00103A10">
              <w:t xml:space="preserve">Servicing </w:t>
            </w:r>
            <w:r w:rsidRPr="005367E6">
              <w:t>company</w:t>
            </w:r>
          </w:p>
          <w:p w14:paraId="58FF43CF" w14:textId="77777777" w:rsidR="005367E6" w:rsidRPr="005367E6" w:rsidRDefault="005367E6" w:rsidP="00BE07FA">
            <w:pPr>
              <w:pStyle w:val="Tabletext"/>
            </w:pPr>
            <w:r w:rsidRPr="00103A10">
              <w:t xml:space="preserve">Plumbing </w:t>
            </w:r>
            <w:r w:rsidRPr="005367E6">
              <w:t>company</w:t>
            </w:r>
          </w:p>
        </w:tc>
      </w:tr>
      <w:tr w:rsidR="005367E6" w:rsidRPr="00103A10" w14:paraId="100B02D7" w14:textId="77777777" w:rsidTr="003F0564">
        <w:trPr>
          <w:trHeight w:val="743"/>
        </w:trPr>
        <w:tc>
          <w:tcPr>
            <w:tcW w:w="1367" w:type="pct"/>
          </w:tcPr>
          <w:p w14:paraId="5122D679" w14:textId="77777777" w:rsidR="005367E6" w:rsidRPr="005367E6" w:rsidRDefault="005367E6" w:rsidP="00BE07FA">
            <w:pPr>
              <w:pStyle w:val="Tabletext"/>
            </w:pPr>
            <w:r w:rsidRPr="00103A10">
              <w:t>Monitor vegetation within or covering the ED</w:t>
            </w:r>
            <w:r w:rsidRPr="005367E6">
              <w:t>RS.</w:t>
            </w:r>
          </w:p>
        </w:tc>
        <w:tc>
          <w:tcPr>
            <w:tcW w:w="1580" w:type="pct"/>
          </w:tcPr>
          <w:p w14:paraId="408AC7BC" w14:textId="77777777" w:rsidR="005367E6" w:rsidRPr="005367E6" w:rsidRDefault="005367E6" w:rsidP="009D254B">
            <w:pPr>
              <w:pStyle w:val="Tabletextdotpoint"/>
            </w:pPr>
            <w:r w:rsidRPr="00103A10">
              <w:t>Maintain vegetation as required including regularly mowing the system (Note: grass clippings should be removed).</w:t>
            </w:r>
          </w:p>
          <w:p w14:paraId="271D40BA" w14:textId="77777777" w:rsidR="005367E6" w:rsidRPr="005367E6" w:rsidRDefault="005367E6" w:rsidP="009D254B">
            <w:pPr>
              <w:pStyle w:val="Tabletextdotpoint"/>
            </w:pPr>
            <w:r w:rsidRPr="00103A10">
              <w:t>Avoid placement of deep rooting vegetation within ED</w:t>
            </w:r>
            <w:r w:rsidRPr="005367E6">
              <w:t>RS.</w:t>
            </w:r>
          </w:p>
        </w:tc>
        <w:tc>
          <w:tcPr>
            <w:tcW w:w="1189" w:type="pct"/>
          </w:tcPr>
          <w:p w14:paraId="2848F9B6" w14:textId="77777777" w:rsidR="005367E6" w:rsidRPr="005367E6" w:rsidRDefault="005367E6" w:rsidP="009D254B">
            <w:pPr>
              <w:pStyle w:val="Tabletextdotpoint"/>
            </w:pPr>
            <w:r w:rsidRPr="00103A10">
              <w:t xml:space="preserve">Absorption and </w:t>
            </w:r>
            <w:r w:rsidRPr="005367E6">
              <w:t>evapotranspiration systems</w:t>
            </w:r>
          </w:p>
          <w:p w14:paraId="12A0824D" w14:textId="77777777" w:rsidR="005367E6" w:rsidRPr="005367E6" w:rsidRDefault="005367E6" w:rsidP="009D254B">
            <w:pPr>
              <w:pStyle w:val="Tabletextdotpoint"/>
            </w:pPr>
            <w:r w:rsidRPr="00103A10">
              <w:t>Irrigation systems</w:t>
            </w:r>
          </w:p>
          <w:p w14:paraId="32B38CE1" w14:textId="77777777" w:rsidR="005367E6" w:rsidRPr="005367E6" w:rsidRDefault="005367E6" w:rsidP="009D254B">
            <w:pPr>
              <w:pStyle w:val="Tabletextdotpoint"/>
            </w:pPr>
            <w:r w:rsidRPr="00103A10">
              <w:t>Mound systems</w:t>
            </w:r>
          </w:p>
        </w:tc>
        <w:tc>
          <w:tcPr>
            <w:tcW w:w="864" w:type="pct"/>
          </w:tcPr>
          <w:p w14:paraId="2D306377" w14:textId="77777777" w:rsidR="005367E6" w:rsidRPr="005367E6" w:rsidRDefault="005367E6" w:rsidP="00BE07FA">
            <w:pPr>
              <w:pStyle w:val="Tabletext"/>
            </w:pPr>
            <w:r w:rsidRPr="00103A10">
              <w:t>Owner</w:t>
            </w:r>
          </w:p>
          <w:p w14:paraId="346489E6" w14:textId="77777777" w:rsidR="005367E6" w:rsidRPr="005367E6" w:rsidRDefault="005367E6" w:rsidP="00BE07FA">
            <w:pPr>
              <w:pStyle w:val="Tabletext"/>
            </w:pPr>
            <w:r w:rsidRPr="00103A10">
              <w:t>Occupier</w:t>
            </w:r>
          </w:p>
        </w:tc>
      </w:tr>
      <w:tr w:rsidR="005367E6" w:rsidRPr="00103A10" w14:paraId="6E7C3615" w14:textId="77777777" w:rsidTr="003F0564">
        <w:trPr>
          <w:trHeight w:val="742"/>
        </w:trPr>
        <w:tc>
          <w:tcPr>
            <w:tcW w:w="1367" w:type="pct"/>
          </w:tcPr>
          <w:p w14:paraId="1178B41F" w14:textId="77777777" w:rsidR="005367E6" w:rsidRPr="005367E6" w:rsidRDefault="005367E6" w:rsidP="00BE07FA">
            <w:pPr>
              <w:pStyle w:val="Tabletext"/>
            </w:pPr>
            <w:r w:rsidRPr="00103A10">
              <w:t>Monitor irrigation equipment for signs of damage or failure. This can include:</w:t>
            </w:r>
          </w:p>
          <w:p w14:paraId="5EA2BDB6" w14:textId="77777777" w:rsidR="005367E6" w:rsidRPr="005367E6" w:rsidRDefault="005367E6" w:rsidP="00326483">
            <w:pPr>
              <w:pStyle w:val="Tabletextdotpoint"/>
            </w:pPr>
            <w:r>
              <w:t>f</w:t>
            </w:r>
            <w:r w:rsidRPr="005367E6">
              <w:t>ilters</w:t>
            </w:r>
          </w:p>
          <w:p w14:paraId="2454CEA7" w14:textId="77777777" w:rsidR="005367E6" w:rsidRPr="005367E6" w:rsidRDefault="005367E6" w:rsidP="00326483">
            <w:pPr>
              <w:pStyle w:val="Tabletextdotpoint"/>
            </w:pPr>
            <w:r>
              <w:t>p</w:t>
            </w:r>
            <w:r w:rsidRPr="005367E6">
              <w:t>ipework</w:t>
            </w:r>
          </w:p>
          <w:p w14:paraId="6488A6D8" w14:textId="77777777" w:rsidR="005367E6" w:rsidRPr="005367E6" w:rsidRDefault="005367E6" w:rsidP="00326483">
            <w:pPr>
              <w:pStyle w:val="Tabletextdotpoint"/>
            </w:pPr>
            <w:r>
              <w:t>v</w:t>
            </w:r>
            <w:r w:rsidRPr="005367E6">
              <w:t>alves</w:t>
            </w:r>
          </w:p>
          <w:p w14:paraId="6975A5ED" w14:textId="77777777" w:rsidR="005367E6" w:rsidRPr="005367E6" w:rsidRDefault="005367E6" w:rsidP="00326483">
            <w:pPr>
              <w:pStyle w:val="Tabletextdotpoint"/>
            </w:pPr>
            <w:r>
              <w:t>s</w:t>
            </w:r>
            <w:r w:rsidRPr="005367E6">
              <w:t xml:space="preserve">pray </w:t>
            </w:r>
            <w:proofErr w:type="gramStart"/>
            <w:r w:rsidRPr="005367E6">
              <w:t>equipment</w:t>
            </w:r>
            <w:proofErr w:type="gramEnd"/>
          </w:p>
          <w:p w14:paraId="616B5FCB" w14:textId="77777777" w:rsidR="005367E6" w:rsidRPr="005367E6" w:rsidRDefault="005367E6" w:rsidP="00326483">
            <w:pPr>
              <w:pStyle w:val="Tabletextdotpoint"/>
            </w:pPr>
            <w:r>
              <w:t>s</w:t>
            </w:r>
            <w:r w:rsidRPr="005367E6">
              <w:t>ubsurface dripline.</w:t>
            </w:r>
          </w:p>
        </w:tc>
        <w:tc>
          <w:tcPr>
            <w:tcW w:w="1580" w:type="pct"/>
          </w:tcPr>
          <w:p w14:paraId="6F46E1C2" w14:textId="77777777" w:rsidR="005367E6" w:rsidRPr="005367E6" w:rsidRDefault="005367E6" w:rsidP="009D254B">
            <w:pPr>
              <w:pStyle w:val="Tabletextdotpoint"/>
            </w:pPr>
            <w:r w:rsidRPr="00103A10">
              <w:t>Monitor and operate system valves as required.</w:t>
            </w:r>
          </w:p>
          <w:p w14:paraId="0D4FC8B7" w14:textId="77777777" w:rsidR="005367E6" w:rsidRPr="005367E6" w:rsidRDefault="005367E6" w:rsidP="009D254B">
            <w:pPr>
              <w:pStyle w:val="Tabletextdotpoint"/>
            </w:pPr>
            <w:r w:rsidRPr="00103A10">
              <w:t xml:space="preserve">Periodic </w:t>
            </w:r>
            <w:r w:rsidRPr="005367E6">
              <w:t>flushing of pressurised systems using flush valves (e.g., subsurface irrigation or LPED).</w:t>
            </w:r>
          </w:p>
          <w:p w14:paraId="48D3C40F" w14:textId="77777777" w:rsidR="005367E6" w:rsidRPr="005367E6" w:rsidRDefault="005367E6" w:rsidP="009D254B">
            <w:pPr>
              <w:pStyle w:val="Tabletextdotpoint"/>
            </w:pPr>
            <w:r w:rsidRPr="00103A10">
              <w:t>Replace or repair equipment as required.</w:t>
            </w:r>
          </w:p>
          <w:p w14:paraId="7F155A66" w14:textId="77777777" w:rsidR="005367E6" w:rsidRPr="005367E6" w:rsidRDefault="005367E6" w:rsidP="009D254B">
            <w:pPr>
              <w:pStyle w:val="Tabletextdotpoint"/>
            </w:pPr>
            <w:r w:rsidRPr="00103A10">
              <w:t>Contact and discuss with the servicing company if required (Secondary treatment plant and related ED</w:t>
            </w:r>
            <w:r w:rsidRPr="005367E6">
              <w:t>RS).</w:t>
            </w:r>
          </w:p>
          <w:p w14:paraId="7139EAEC" w14:textId="77777777" w:rsidR="005367E6" w:rsidRPr="005367E6" w:rsidRDefault="005367E6" w:rsidP="009D254B">
            <w:pPr>
              <w:pStyle w:val="Tabletextdotpoint"/>
            </w:pPr>
            <w:r w:rsidRPr="00103A10">
              <w:lastRenderedPageBreak/>
              <w:t>Contact and discuss with the plumbing company if required (Primary treatment plant and related ED</w:t>
            </w:r>
            <w:r w:rsidRPr="005367E6">
              <w:t>RS).</w:t>
            </w:r>
          </w:p>
        </w:tc>
        <w:tc>
          <w:tcPr>
            <w:tcW w:w="1189" w:type="pct"/>
          </w:tcPr>
          <w:p w14:paraId="55F640EA" w14:textId="77777777" w:rsidR="005367E6" w:rsidRPr="005367E6" w:rsidRDefault="005367E6" w:rsidP="009D254B">
            <w:pPr>
              <w:pStyle w:val="Tabletextdotpoint"/>
            </w:pPr>
            <w:r w:rsidRPr="00103A10">
              <w:lastRenderedPageBreak/>
              <w:t xml:space="preserve">Absorption and </w:t>
            </w:r>
            <w:r w:rsidRPr="005367E6">
              <w:t>evapotranspiration systems</w:t>
            </w:r>
          </w:p>
          <w:p w14:paraId="63254179" w14:textId="77777777" w:rsidR="005367E6" w:rsidRPr="005367E6" w:rsidRDefault="005367E6" w:rsidP="009D254B">
            <w:pPr>
              <w:pStyle w:val="Tabletextdotpoint"/>
            </w:pPr>
            <w:r w:rsidRPr="00103A10">
              <w:t>Irrigation systems</w:t>
            </w:r>
          </w:p>
          <w:p w14:paraId="274DB173" w14:textId="77777777" w:rsidR="005367E6" w:rsidRPr="005367E6" w:rsidRDefault="005367E6" w:rsidP="009D254B">
            <w:pPr>
              <w:pStyle w:val="Tabletextdotpoint"/>
            </w:pPr>
            <w:r w:rsidRPr="00103A10">
              <w:t>Mound systems</w:t>
            </w:r>
          </w:p>
        </w:tc>
        <w:tc>
          <w:tcPr>
            <w:tcW w:w="864" w:type="pct"/>
          </w:tcPr>
          <w:p w14:paraId="6A9D513B" w14:textId="77777777" w:rsidR="005367E6" w:rsidRPr="005367E6" w:rsidRDefault="005367E6" w:rsidP="00BE07FA">
            <w:pPr>
              <w:pStyle w:val="Tabletext"/>
            </w:pPr>
            <w:r w:rsidRPr="00103A10">
              <w:t>Owner</w:t>
            </w:r>
          </w:p>
          <w:p w14:paraId="30423713" w14:textId="77777777" w:rsidR="005367E6" w:rsidRPr="005367E6" w:rsidRDefault="005367E6" w:rsidP="00BE07FA">
            <w:pPr>
              <w:pStyle w:val="Tabletext"/>
            </w:pPr>
            <w:r w:rsidRPr="00103A10">
              <w:t>Occupier</w:t>
            </w:r>
          </w:p>
          <w:p w14:paraId="7747AA4B" w14:textId="77777777" w:rsidR="005367E6" w:rsidRPr="005367E6" w:rsidRDefault="005367E6" w:rsidP="00BE07FA">
            <w:pPr>
              <w:pStyle w:val="Tabletext"/>
            </w:pPr>
            <w:r w:rsidRPr="00103A10">
              <w:t xml:space="preserve">Servicing </w:t>
            </w:r>
            <w:r w:rsidRPr="005367E6">
              <w:t>company</w:t>
            </w:r>
          </w:p>
          <w:p w14:paraId="135CE9A6" w14:textId="77777777" w:rsidR="005367E6" w:rsidRPr="005367E6" w:rsidRDefault="005367E6" w:rsidP="00BE07FA">
            <w:pPr>
              <w:pStyle w:val="Tabletext"/>
            </w:pPr>
            <w:r w:rsidRPr="00103A10">
              <w:t xml:space="preserve">Plumbing </w:t>
            </w:r>
            <w:r w:rsidRPr="005367E6">
              <w:t>company</w:t>
            </w:r>
          </w:p>
        </w:tc>
      </w:tr>
      <w:tr w:rsidR="005367E6" w:rsidRPr="00103A10" w14:paraId="0255BCF5" w14:textId="77777777" w:rsidTr="003F0564">
        <w:trPr>
          <w:trHeight w:val="742"/>
        </w:trPr>
        <w:tc>
          <w:tcPr>
            <w:tcW w:w="1367" w:type="pct"/>
          </w:tcPr>
          <w:p w14:paraId="2E33A6FC" w14:textId="77777777" w:rsidR="005367E6" w:rsidRPr="005367E6" w:rsidRDefault="005367E6" w:rsidP="00BE07FA">
            <w:pPr>
              <w:pStyle w:val="Tabletext"/>
            </w:pPr>
            <w:r w:rsidRPr="00103A10">
              <w:t>Monitor condition of warning signage (where required)</w:t>
            </w:r>
            <w:r w:rsidRPr="005367E6">
              <w:t>.</w:t>
            </w:r>
          </w:p>
        </w:tc>
        <w:tc>
          <w:tcPr>
            <w:tcW w:w="1580" w:type="pct"/>
          </w:tcPr>
          <w:p w14:paraId="0E99E5FF" w14:textId="77777777" w:rsidR="005367E6" w:rsidRPr="005367E6" w:rsidRDefault="005367E6" w:rsidP="009D254B">
            <w:pPr>
              <w:pStyle w:val="Tabletextdotpoint"/>
            </w:pPr>
            <w:r w:rsidRPr="00103A10">
              <w:t xml:space="preserve">Ensure that the appropriate effluent warning signs remain in place and visible to </w:t>
            </w:r>
            <w:r w:rsidRPr="005367E6">
              <w:t>people entering the EDRS.</w:t>
            </w:r>
          </w:p>
        </w:tc>
        <w:tc>
          <w:tcPr>
            <w:tcW w:w="1189" w:type="pct"/>
          </w:tcPr>
          <w:p w14:paraId="41190FF3" w14:textId="77777777" w:rsidR="005367E6" w:rsidRPr="005367E6" w:rsidRDefault="005367E6" w:rsidP="009D254B">
            <w:pPr>
              <w:pStyle w:val="Tabletextdotpoint"/>
            </w:pPr>
            <w:r w:rsidRPr="00103A10">
              <w:t>Irrigation systems</w:t>
            </w:r>
          </w:p>
        </w:tc>
        <w:tc>
          <w:tcPr>
            <w:tcW w:w="864" w:type="pct"/>
          </w:tcPr>
          <w:p w14:paraId="7985AC79" w14:textId="77777777" w:rsidR="005367E6" w:rsidRPr="005367E6" w:rsidRDefault="005367E6" w:rsidP="00BE07FA">
            <w:pPr>
              <w:pStyle w:val="Tabletext"/>
            </w:pPr>
            <w:r w:rsidRPr="00103A10">
              <w:t>Owner</w:t>
            </w:r>
          </w:p>
          <w:p w14:paraId="18369DF0" w14:textId="77777777" w:rsidR="005367E6" w:rsidRPr="005367E6" w:rsidRDefault="005367E6" w:rsidP="00BE07FA">
            <w:pPr>
              <w:pStyle w:val="Tabletext"/>
            </w:pPr>
            <w:r w:rsidRPr="00103A10">
              <w:t xml:space="preserve">Service </w:t>
            </w:r>
            <w:r w:rsidRPr="005367E6">
              <w:t>technician</w:t>
            </w:r>
          </w:p>
        </w:tc>
      </w:tr>
      <w:tr w:rsidR="005367E6" w:rsidRPr="00103A10" w14:paraId="37731CC0" w14:textId="77777777" w:rsidTr="003F0564">
        <w:trPr>
          <w:trHeight w:val="742"/>
        </w:trPr>
        <w:tc>
          <w:tcPr>
            <w:tcW w:w="1367" w:type="pct"/>
          </w:tcPr>
          <w:p w14:paraId="2E3EC265" w14:textId="77777777" w:rsidR="005367E6" w:rsidRPr="005367E6" w:rsidRDefault="005367E6" w:rsidP="00BE07FA">
            <w:pPr>
              <w:pStyle w:val="Tabletext"/>
            </w:pPr>
            <w:r w:rsidRPr="00103A10">
              <w:t>Monitor ED</w:t>
            </w:r>
            <w:r w:rsidRPr="005367E6">
              <w:t>RS for inappropriate uses.</w:t>
            </w:r>
          </w:p>
        </w:tc>
        <w:tc>
          <w:tcPr>
            <w:tcW w:w="1580" w:type="pct"/>
          </w:tcPr>
          <w:p w14:paraId="38B469CC" w14:textId="77777777" w:rsidR="005367E6" w:rsidRPr="005367E6" w:rsidRDefault="005367E6" w:rsidP="009D254B">
            <w:pPr>
              <w:pStyle w:val="Tabletextdotpoint"/>
            </w:pPr>
            <w:r w:rsidRPr="00103A10">
              <w:t xml:space="preserve">Avoid the placement of children’s play equipment </w:t>
            </w:r>
            <w:r w:rsidRPr="005367E6">
              <w:t>within the EDRS.</w:t>
            </w:r>
          </w:p>
          <w:p w14:paraId="7C4B7E10" w14:textId="723878B8" w:rsidR="005367E6" w:rsidRPr="005367E6" w:rsidRDefault="005367E6" w:rsidP="009D254B">
            <w:pPr>
              <w:pStyle w:val="Tabletextdotpoint"/>
            </w:pPr>
            <w:r w:rsidRPr="00103A10">
              <w:t xml:space="preserve">Restrict access to </w:t>
            </w:r>
            <w:r w:rsidRPr="005367E6">
              <w:t xml:space="preserve">people, </w:t>
            </w:r>
            <w:proofErr w:type="gramStart"/>
            <w:r w:rsidRPr="005367E6">
              <w:t>vehicles</w:t>
            </w:r>
            <w:proofErr w:type="gramEnd"/>
            <w:r w:rsidRPr="005367E6">
              <w:t xml:space="preserve"> and livestock.</w:t>
            </w:r>
          </w:p>
        </w:tc>
        <w:tc>
          <w:tcPr>
            <w:tcW w:w="1189" w:type="pct"/>
          </w:tcPr>
          <w:p w14:paraId="77302C89" w14:textId="77777777" w:rsidR="005367E6" w:rsidRPr="005367E6" w:rsidRDefault="005367E6" w:rsidP="009D254B">
            <w:pPr>
              <w:pStyle w:val="Tabletextdotpoint"/>
            </w:pPr>
            <w:r w:rsidRPr="00103A10">
              <w:t>Irrigation systems</w:t>
            </w:r>
          </w:p>
        </w:tc>
        <w:tc>
          <w:tcPr>
            <w:tcW w:w="864" w:type="pct"/>
          </w:tcPr>
          <w:p w14:paraId="0E29865F" w14:textId="77777777" w:rsidR="005367E6" w:rsidRPr="005367E6" w:rsidRDefault="005367E6" w:rsidP="00BE07FA">
            <w:pPr>
              <w:pStyle w:val="Tabletext"/>
            </w:pPr>
            <w:r w:rsidRPr="00103A10">
              <w:t>Owner</w:t>
            </w:r>
          </w:p>
          <w:p w14:paraId="6A14B510" w14:textId="77777777" w:rsidR="005367E6" w:rsidRPr="005367E6" w:rsidRDefault="005367E6" w:rsidP="00BE07FA">
            <w:pPr>
              <w:pStyle w:val="Tabletext"/>
            </w:pPr>
            <w:r w:rsidRPr="00103A10">
              <w:t>Occupier</w:t>
            </w:r>
          </w:p>
        </w:tc>
      </w:tr>
      <w:tr w:rsidR="005367E6" w:rsidRPr="00103A10" w14:paraId="4698C5EC" w14:textId="77777777" w:rsidTr="003F0564">
        <w:trPr>
          <w:trHeight w:val="742"/>
        </w:trPr>
        <w:tc>
          <w:tcPr>
            <w:tcW w:w="1367" w:type="pct"/>
          </w:tcPr>
          <w:p w14:paraId="5622C7D7" w14:textId="77777777" w:rsidR="005367E6" w:rsidRPr="005367E6" w:rsidRDefault="005367E6" w:rsidP="00BE07FA">
            <w:pPr>
              <w:pStyle w:val="Tabletext"/>
            </w:pPr>
            <w:r w:rsidRPr="00103A10">
              <w:t>Monitor condition of stormwater control measures</w:t>
            </w:r>
            <w:r w:rsidRPr="005367E6">
              <w:t>.</w:t>
            </w:r>
          </w:p>
        </w:tc>
        <w:tc>
          <w:tcPr>
            <w:tcW w:w="1580" w:type="pct"/>
          </w:tcPr>
          <w:p w14:paraId="0F5977FF" w14:textId="77777777" w:rsidR="005367E6" w:rsidRPr="005367E6" w:rsidRDefault="005367E6" w:rsidP="009D254B">
            <w:pPr>
              <w:pStyle w:val="Tabletextdotpoint"/>
            </w:pPr>
            <w:r w:rsidRPr="00103A10">
              <w:t>Maintain and clean stormwater control measures located upslope and around the ED</w:t>
            </w:r>
            <w:r w:rsidRPr="005367E6">
              <w:t>RS.</w:t>
            </w:r>
          </w:p>
        </w:tc>
        <w:tc>
          <w:tcPr>
            <w:tcW w:w="1189" w:type="pct"/>
          </w:tcPr>
          <w:p w14:paraId="765D32E5" w14:textId="77777777" w:rsidR="005367E6" w:rsidRPr="005367E6" w:rsidRDefault="005367E6" w:rsidP="009D254B">
            <w:pPr>
              <w:pStyle w:val="Tabletextdotpoint"/>
            </w:pPr>
            <w:r w:rsidRPr="00103A10">
              <w:t xml:space="preserve">Absorption and </w:t>
            </w:r>
            <w:r w:rsidRPr="005367E6">
              <w:t>evapotranspiration systems</w:t>
            </w:r>
          </w:p>
          <w:p w14:paraId="70768369" w14:textId="77777777" w:rsidR="005367E6" w:rsidRPr="005367E6" w:rsidRDefault="005367E6" w:rsidP="009D254B">
            <w:pPr>
              <w:pStyle w:val="Tabletextdotpoint"/>
            </w:pPr>
            <w:r w:rsidRPr="00103A10">
              <w:t>Irrigation systems</w:t>
            </w:r>
          </w:p>
          <w:p w14:paraId="0D9C35AE" w14:textId="77777777" w:rsidR="005367E6" w:rsidRPr="005367E6" w:rsidRDefault="005367E6" w:rsidP="009D254B">
            <w:pPr>
              <w:pStyle w:val="Tabletextdotpoint"/>
            </w:pPr>
            <w:r w:rsidRPr="00103A10">
              <w:t>Mound systems</w:t>
            </w:r>
          </w:p>
        </w:tc>
        <w:tc>
          <w:tcPr>
            <w:tcW w:w="864" w:type="pct"/>
          </w:tcPr>
          <w:p w14:paraId="3CC4024B" w14:textId="77777777" w:rsidR="005367E6" w:rsidRPr="005367E6" w:rsidRDefault="005367E6" w:rsidP="00BE07FA">
            <w:pPr>
              <w:pStyle w:val="Tabletext"/>
            </w:pPr>
            <w:r w:rsidRPr="00103A10">
              <w:t>Owner</w:t>
            </w:r>
          </w:p>
        </w:tc>
      </w:tr>
      <w:tr w:rsidR="005367E6" w:rsidRPr="00103A10" w14:paraId="39D7F1E1" w14:textId="77777777" w:rsidTr="003F0564">
        <w:trPr>
          <w:trHeight w:val="742"/>
        </w:trPr>
        <w:tc>
          <w:tcPr>
            <w:tcW w:w="1367" w:type="pct"/>
          </w:tcPr>
          <w:p w14:paraId="6DEDBDEE" w14:textId="77777777" w:rsidR="005367E6" w:rsidRPr="005367E6" w:rsidRDefault="005367E6" w:rsidP="00BE07FA">
            <w:pPr>
              <w:pStyle w:val="Tabletext"/>
            </w:pPr>
            <w:r w:rsidRPr="00103A10">
              <w:t xml:space="preserve">Provide, </w:t>
            </w:r>
            <w:proofErr w:type="gramStart"/>
            <w:r w:rsidRPr="00103A10">
              <w:t>monitor</w:t>
            </w:r>
            <w:proofErr w:type="gramEnd"/>
            <w:r w:rsidRPr="00103A10">
              <w:t xml:space="preserve"> and maintain measures to restrict unauthorised access (where required) to the ED</w:t>
            </w:r>
            <w:r w:rsidRPr="005367E6">
              <w:t>RS by people, vehicles and livestock.</w:t>
            </w:r>
          </w:p>
        </w:tc>
        <w:tc>
          <w:tcPr>
            <w:tcW w:w="1580" w:type="pct"/>
          </w:tcPr>
          <w:p w14:paraId="549C5370" w14:textId="77777777" w:rsidR="005367E6" w:rsidRPr="005367E6" w:rsidRDefault="005367E6" w:rsidP="009D254B">
            <w:pPr>
              <w:pStyle w:val="Tabletextdotpoint"/>
            </w:pPr>
            <w:r w:rsidRPr="00103A10">
              <w:t xml:space="preserve">Ensure that the appropriate effluent warning signs remain in place and visible to </w:t>
            </w:r>
            <w:r w:rsidRPr="005367E6">
              <w:t>people entering the EDRS.</w:t>
            </w:r>
          </w:p>
          <w:p w14:paraId="0C39D2D2" w14:textId="77777777" w:rsidR="005367E6" w:rsidRPr="005367E6" w:rsidRDefault="005367E6" w:rsidP="009D254B">
            <w:pPr>
              <w:pStyle w:val="Tabletextdotpoint"/>
            </w:pPr>
            <w:r w:rsidRPr="00103A10">
              <w:t>Maintain fencing</w:t>
            </w:r>
            <w:r w:rsidRPr="005367E6">
              <w:t>.</w:t>
            </w:r>
          </w:p>
        </w:tc>
        <w:tc>
          <w:tcPr>
            <w:tcW w:w="1189" w:type="pct"/>
          </w:tcPr>
          <w:p w14:paraId="215981AE" w14:textId="77777777" w:rsidR="005367E6" w:rsidRPr="005367E6" w:rsidRDefault="005367E6" w:rsidP="009D254B">
            <w:pPr>
              <w:pStyle w:val="Tabletextdotpoint"/>
            </w:pPr>
            <w:r w:rsidRPr="00103A10">
              <w:t xml:space="preserve">Absorption and </w:t>
            </w:r>
            <w:r w:rsidRPr="005367E6">
              <w:t>evapotranspiration systems</w:t>
            </w:r>
          </w:p>
          <w:p w14:paraId="01D0BD51" w14:textId="77777777" w:rsidR="005367E6" w:rsidRPr="005367E6" w:rsidRDefault="005367E6" w:rsidP="009D254B">
            <w:pPr>
              <w:pStyle w:val="Tabletextdotpoint"/>
            </w:pPr>
            <w:r w:rsidRPr="00103A10">
              <w:t>Irrigation systems</w:t>
            </w:r>
          </w:p>
          <w:p w14:paraId="3FFB7C61" w14:textId="77777777" w:rsidR="005367E6" w:rsidRPr="005367E6" w:rsidRDefault="005367E6" w:rsidP="009D254B">
            <w:pPr>
              <w:pStyle w:val="Tabletextdotpoint"/>
            </w:pPr>
            <w:r w:rsidRPr="00103A10">
              <w:t>Mound systems</w:t>
            </w:r>
          </w:p>
        </w:tc>
        <w:tc>
          <w:tcPr>
            <w:tcW w:w="864" w:type="pct"/>
          </w:tcPr>
          <w:p w14:paraId="2DDF78AC" w14:textId="77777777" w:rsidR="005367E6" w:rsidRPr="005367E6" w:rsidRDefault="005367E6" w:rsidP="00BE07FA">
            <w:pPr>
              <w:pStyle w:val="Tabletext"/>
            </w:pPr>
            <w:r w:rsidRPr="00103A10">
              <w:t>Owner</w:t>
            </w:r>
          </w:p>
          <w:p w14:paraId="71252A62" w14:textId="77777777" w:rsidR="005367E6" w:rsidRPr="005367E6" w:rsidRDefault="005367E6" w:rsidP="00BE07FA">
            <w:pPr>
              <w:pStyle w:val="Tabletext"/>
            </w:pPr>
            <w:r w:rsidRPr="00103A10">
              <w:t>Occupier</w:t>
            </w:r>
          </w:p>
        </w:tc>
      </w:tr>
    </w:tbl>
    <w:p w14:paraId="2C671D61" w14:textId="77777777" w:rsidR="005367E6" w:rsidRPr="00103A10" w:rsidRDefault="005367E6" w:rsidP="005367E6">
      <w:pPr>
        <w:sectPr w:rsidR="005367E6" w:rsidRPr="00103A10" w:rsidSect="001214A0">
          <w:pgSz w:w="16838" w:h="11906" w:orient="landscape" w:code="9"/>
          <w:pgMar w:top="851" w:right="851" w:bottom="851" w:left="851" w:header="709" w:footer="680" w:gutter="0"/>
          <w:cols w:space="708"/>
          <w:docGrid w:linePitch="360"/>
        </w:sectPr>
      </w:pPr>
    </w:p>
    <w:p w14:paraId="0ADEE783" w14:textId="77777777" w:rsidR="005367E6" w:rsidRPr="005367E6" w:rsidRDefault="005367E6" w:rsidP="00951B58">
      <w:pPr>
        <w:pStyle w:val="Heading2"/>
      </w:pPr>
      <w:bookmarkStart w:id="606" w:name="_Toc121734866"/>
      <w:bookmarkStart w:id="607" w:name="_Toc167096879"/>
      <w:r w:rsidRPr="00103A10">
        <w:lastRenderedPageBreak/>
        <w:t>Troubleshooting</w:t>
      </w:r>
      <w:bookmarkEnd w:id="606"/>
      <w:bookmarkEnd w:id="607"/>
    </w:p>
    <w:p w14:paraId="246434D4" w14:textId="7ACBF7EC" w:rsidR="005367E6" w:rsidRPr="00103A10" w:rsidRDefault="005367E6" w:rsidP="005367E6">
      <w:r>
        <w:t>Despite</w:t>
      </w:r>
      <w:r w:rsidRPr="00103A10">
        <w:t xml:space="preserve"> correct operation and routine maintenance, problems and breakdowns may still </w:t>
      </w:r>
      <w:r>
        <w:t>happen</w:t>
      </w:r>
      <w:r w:rsidRPr="00103A10">
        <w:t xml:space="preserve"> from time</w:t>
      </w:r>
      <w:r>
        <w:t xml:space="preserve"> </w:t>
      </w:r>
      <w:r w:rsidRPr="00103A10">
        <w:t>to</w:t>
      </w:r>
      <w:r>
        <w:t xml:space="preserve"> </w:t>
      </w:r>
      <w:r w:rsidRPr="00103A10">
        <w:t xml:space="preserve">time. When </w:t>
      </w:r>
      <w:r>
        <w:t>they do</w:t>
      </w:r>
      <w:r w:rsidRPr="00103A10">
        <w:t>, one or more warning signs may be visible or evident to either the owner, occupier or service technician depending on the nature of the problem or the system type. Problems and breakdowns relating to treatment plants can typically be identified through alarm systems, however</w:t>
      </w:r>
      <w:r>
        <w:t>,</w:t>
      </w:r>
      <w:r w:rsidRPr="00103A10">
        <w:t xml:space="preserve"> problems and issues relating to </w:t>
      </w:r>
      <w:r>
        <w:t>EDRS</w:t>
      </w:r>
      <w:r w:rsidRPr="00103A10">
        <w:t xml:space="preserve"> are generally identified through observations or unusual changes in surface conditions. In some </w:t>
      </w:r>
      <w:proofErr w:type="gramStart"/>
      <w:r w:rsidRPr="00103A10">
        <w:t>situations</w:t>
      </w:r>
      <w:proofErr w:type="gramEnd"/>
      <w:r w:rsidRPr="00103A10">
        <w:t xml:space="preserve"> a problem relating to an ED</w:t>
      </w:r>
      <w:r>
        <w:t>R</w:t>
      </w:r>
      <w:r w:rsidRPr="00103A10">
        <w:t xml:space="preserve">S may present elsewhere such as in the treatment plant or even </w:t>
      </w:r>
      <w:r w:rsidR="008C2550">
        <w:t xml:space="preserve">the </w:t>
      </w:r>
      <w:r w:rsidRPr="00103A10">
        <w:t>dwelling rather than the ED</w:t>
      </w:r>
      <w:r>
        <w:t>R</w:t>
      </w:r>
      <w:r w:rsidRPr="00103A10">
        <w:t xml:space="preserve">S. </w:t>
      </w:r>
    </w:p>
    <w:p w14:paraId="334B713F" w14:textId="77777777" w:rsidR="005367E6" w:rsidRPr="00103A10" w:rsidRDefault="005367E6" w:rsidP="005367E6">
      <w:r>
        <w:t>Some f</w:t>
      </w:r>
      <w:r w:rsidRPr="00103A10">
        <w:t xml:space="preserve">aults and malfunctions may be </w:t>
      </w:r>
      <w:proofErr w:type="gramStart"/>
      <w:r w:rsidRPr="00103A10">
        <w:t>noncritical</w:t>
      </w:r>
      <w:r>
        <w:t>,</w:t>
      </w:r>
      <w:proofErr w:type="gramEnd"/>
      <w:r>
        <w:t xml:space="preserve"> </w:t>
      </w:r>
      <w:r w:rsidRPr="00103A10">
        <w:t xml:space="preserve">however, others may be critical and if not rectified </w:t>
      </w:r>
      <w:r>
        <w:t>promptly</w:t>
      </w:r>
      <w:r w:rsidRPr="00103A10">
        <w:t xml:space="preserve"> may result in component or system failure. It is important that all problems, </w:t>
      </w:r>
      <w:proofErr w:type="gramStart"/>
      <w:r w:rsidRPr="00103A10">
        <w:t>breakdowns</w:t>
      </w:r>
      <w:proofErr w:type="gramEnd"/>
      <w:r w:rsidRPr="00103A10">
        <w:t xml:space="preserve"> and system failures are identified and actioned </w:t>
      </w:r>
      <w:r>
        <w:t>without delay</w:t>
      </w:r>
      <w:r w:rsidRPr="00103A10">
        <w:t xml:space="preserve"> to minimise risks to the environment and human health. This section provides information about warning signs commonly observed at either the dwelling, treatment plant or ED</w:t>
      </w:r>
      <w:r>
        <w:t>R</w:t>
      </w:r>
      <w:r w:rsidRPr="00103A10">
        <w:t>S.</w:t>
      </w:r>
    </w:p>
    <w:p w14:paraId="70445B9F" w14:textId="77777777" w:rsidR="005367E6" w:rsidRPr="00103A10" w:rsidRDefault="005367E6" w:rsidP="005367E6">
      <w:r w:rsidRPr="00103A10">
        <w:t xml:space="preserve">Guidance about common faults and malfunctions </w:t>
      </w:r>
      <w:r>
        <w:t xml:space="preserve">is </w:t>
      </w:r>
      <w:r w:rsidRPr="00103A10">
        <w:t>provided in</w:t>
      </w:r>
      <w:r>
        <w:t xml:space="preserve"> </w:t>
      </w:r>
      <w:r>
        <w:fldChar w:fldCharType="begin"/>
      </w:r>
      <w:r>
        <w:instrText xml:space="preserve"> REF _Ref121992969 \h </w:instrText>
      </w:r>
      <w:r>
        <w:fldChar w:fldCharType="separate"/>
      </w:r>
      <w:r w:rsidRPr="00103A10">
        <w:t xml:space="preserve">Table </w:t>
      </w:r>
      <w:r w:rsidRPr="005367E6">
        <w:t>49</w:t>
      </w:r>
      <w:r>
        <w:fldChar w:fldCharType="end"/>
      </w:r>
      <w:r w:rsidRPr="00103A10">
        <w:t>.</w:t>
      </w:r>
    </w:p>
    <w:p w14:paraId="40E456AB" w14:textId="5E6C920F" w:rsidR="005367E6" w:rsidRPr="005367E6" w:rsidRDefault="00D57591" w:rsidP="005367E6">
      <w:r>
        <w:rPr>
          <w:noProof/>
        </w:rPr>
        <mc:AlternateContent>
          <mc:Choice Requires="wps">
            <w:drawing>
              <wp:anchor distT="0" distB="0" distL="114300" distR="114300" simplePos="0" relativeHeight="251658258" behindDoc="0" locked="0" layoutInCell="1" allowOverlap="1" wp14:anchorId="062C3E0B" wp14:editId="1E34BD30">
                <wp:simplePos x="0" y="0"/>
                <wp:positionH relativeFrom="column">
                  <wp:posOffset>0</wp:posOffset>
                </wp:positionH>
                <wp:positionV relativeFrom="paragraph">
                  <wp:posOffset>0</wp:posOffset>
                </wp:positionV>
                <wp:extent cx="1828800" cy="1828800"/>
                <wp:effectExtent l="0" t="0" r="10160" b="22860"/>
                <wp:wrapSquare wrapText="bothSides"/>
                <wp:docPr id="342658218" name="Text Box 342658218"/>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1">
                            <a:lumMod val="85000"/>
                          </a:schemeClr>
                        </a:solidFill>
                        <a:ln w="6350">
                          <a:solidFill>
                            <a:prstClr val="black"/>
                          </a:solidFill>
                        </a:ln>
                      </wps:spPr>
                      <wps:txbx>
                        <w:txbxContent>
                          <w:p w14:paraId="6E1B838E" w14:textId="77777777" w:rsidR="00D57591" w:rsidRPr="00D57591" w:rsidRDefault="00D57591" w:rsidP="009E0F81">
                            <w:pPr>
                              <w:pStyle w:val="NoSpacing"/>
                              <w:rPr>
                                <w:rStyle w:val="Bold"/>
                              </w:rPr>
                            </w:pPr>
                            <w:r w:rsidRPr="00D57591">
                              <w:rPr>
                                <w:rStyle w:val="Bold"/>
                              </w:rPr>
                              <w:t>Note</w:t>
                            </w:r>
                          </w:p>
                          <w:p w14:paraId="3092D1AD" w14:textId="5C4674E3" w:rsidR="00D57591" w:rsidRPr="005367E6" w:rsidRDefault="00D57591" w:rsidP="005367E6">
                            <w:r w:rsidRPr="005367E6">
                              <w:t xml:space="preserve">Some problems or system failures may be the result of one or several causes. In some </w:t>
                            </w:r>
                            <w:proofErr w:type="gramStart"/>
                            <w:r w:rsidRPr="005367E6">
                              <w:t>situations</w:t>
                            </w:r>
                            <w:proofErr w:type="gramEnd"/>
                            <w:r w:rsidRPr="005367E6">
                              <w:t xml:space="preserve"> the problem may be the result of one cause but is exacerbated by another cause or contributing factor such as unfavourable weather conditions.</w:t>
                            </w:r>
                          </w:p>
                          <w:p w14:paraId="0B82B3B1" w14:textId="77777777" w:rsidR="00D57591" w:rsidRPr="008F3C7F" w:rsidRDefault="00D57591">
                            <w:r w:rsidRPr="005367E6">
                              <w:t>Several corrective actions may be possible. The actions considered most appropriate to achieve a safe and suitable outcome should be performed first.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62C3E0B" id="Text Box 342658218" o:spid="_x0000_s1033" type="#_x0000_t202" style="position:absolute;margin-left:0;margin-top:0;width:2in;height:2in;z-index:25165825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" fillcolor="#d8d8d8 [2732]" strokeweight=".5pt">
                <v:textbox style="mso-fit-shape-to-text:t">
                  <w:txbxContent>
                    <w:p w14:paraId="6E1B838E" w14:textId="77777777" w:rsidR="00D57591" w:rsidRPr="00D57591" w:rsidRDefault="00D57591" w:rsidP="009E0F81">
                      <w:pPr>
                        <w:pStyle w:val="NoSpacing"/>
                        <w:rPr>
                          <w:rStyle w:val="Bold"/>
                        </w:rPr>
                      </w:pPr>
                      <w:r w:rsidRPr="00D57591">
                        <w:rPr>
                          <w:rStyle w:val="Bold"/>
                        </w:rPr>
                        <w:t>Note</w:t>
                      </w:r>
                    </w:p>
                    <w:p w14:paraId="3092D1AD" w14:textId="5C4674E3" w:rsidR="00D57591" w:rsidRPr="005367E6" w:rsidRDefault="00D57591" w:rsidP="005367E6">
                      <w:r w:rsidRPr="005367E6">
                        <w:t>Some problems or system failures may be the result of one or several causes. In some situations the problem may be the result of one cause but is exacerbated by another cause or contributing factor such as unfavourable weather conditions.</w:t>
                      </w:r>
                    </w:p>
                    <w:p w14:paraId="0B82B3B1" w14:textId="77777777" w:rsidR="00D57591" w:rsidRPr="008F3C7F" w:rsidRDefault="00D57591">
                      <w:r w:rsidRPr="005367E6">
                        <w:t>Several corrective actions may be possible. The actions considered most appropriate to achieve a safe and suitable outcome should be performed first.</w:t>
                      </w:r>
                    </w:p>
                  </w:txbxContent>
                </v:textbox>
                <w10:wrap type="square"/>
              </v:shape>
            </w:pict>
          </mc:Fallback>
        </mc:AlternateContent>
      </w:r>
      <w:r w:rsidR="005367E6" w:rsidRPr="00103A10">
        <w:br w:type="page"/>
      </w:r>
    </w:p>
    <w:p w14:paraId="12DDBB7C" w14:textId="77777777" w:rsidR="005367E6" w:rsidRPr="005367E6" w:rsidRDefault="005367E6" w:rsidP="005367E6">
      <w:pPr>
        <w:sectPr w:rsidR="005367E6" w:rsidRPr="005367E6" w:rsidSect="001214A0">
          <w:pgSz w:w="11906" w:h="16838" w:code="9"/>
          <w:pgMar w:top="851" w:right="851" w:bottom="851" w:left="851" w:header="709" w:footer="680" w:gutter="0"/>
          <w:cols w:space="708"/>
          <w:docGrid w:linePitch="360"/>
        </w:sectPr>
      </w:pPr>
      <w:bookmarkStart w:id="608" w:name="_Ref120199784"/>
    </w:p>
    <w:p w14:paraId="5F6E43F6" w14:textId="77777777" w:rsidR="005367E6" w:rsidRPr="00103A10" w:rsidRDefault="005367E6" w:rsidP="006301E5">
      <w:pPr>
        <w:pStyle w:val="Caption"/>
      </w:pPr>
      <w:bookmarkStart w:id="609" w:name="_Ref121992969"/>
      <w:bookmarkStart w:id="610" w:name="_Toc121734887"/>
      <w:bookmarkStart w:id="611" w:name="_Toc167176749"/>
      <w:r w:rsidRPr="00103A10">
        <w:lastRenderedPageBreak/>
        <w:t xml:space="preserve">Table </w:t>
      </w:r>
      <w:r>
        <w:fldChar w:fldCharType="begin"/>
      </w:r>
      <w:r>
        <w:instrText>SEQ Table \* ARABIC</w:instrText>
      </w:r>
      <w:r>
        <w:fldChar w:fldCharType="separate"/>
      </w:r>
      <w:r w:rsidRPr="005367E6">
        <w:t>49</w:t>
      </w:r>
      <w:r>
        <w:fldChar w:fldCharType="end"/>
      </w:r>
      <w:bookmarkEnd w:id="608"/>
      <w:bookmarkEnd w:id="609"/>
      <w:r>
        <w:t>:</w:t>
      </w:r>
      <w:r w:rsidRPr="00103A10">
        <w:t xml:space="preserve"> Troubleshooting </w:t>
      </w:r>
      <w:bookmarkEnd w:id="610"/>
      <w:r>
        <w:t>g</w:t>
      </w:r>
      <w:r w:rsidRPr="00103A10">
        <w:t>uidance</w:t>
      </w:r>
      <w:bookmarkEnd w:id="611"/>
    </w:p>
    <w:tbl>
      <w:tblPr>
        <w:tblStyle w:val="EPA"/>
        <w:tblW w:w="5000" w:type="pct"/>
        <w:tblCellMar>
          <w:top w:w="113" w:type="dxa"/>
          <w:left w:w="28" w:type="dxa"/>
          <w:bottom w:w="113" w:type="dxa"/>
        </w:tblCellMar>
        <w:tblLook w:val="0420" w:firstRow="1" w:lastRow="0" w:firstColumn="0" w:lastColumn="0" w:noHBand="0" w:noVBand="1"/>
      </w:tblPr>
      <w:tblGrid>
        <w:gridCol w:w="4041"/>
        <w:gridCol w:w="3527"/>
        <w:gridCol w:w="2522"/>
        <w:gridCol w:w="5046"/>
      </w:tblGrid>
      <w:tr w:rsidR="005367E6" w:rsidRPr="00BC6586" w14:paraId="71B23459" w14:textId="77777777" w:rsidTr="3B89571F">
        <w:trPr>
          <w:cnfStyle w:val="100000000000" w:firstRow="1" w:lastRow="0" w:firstColumn="0" w:lastColumn="0" w:oddVBand="0" w:evenVBand="0" w:oddHBand="0" w:evenHBand="0" w:firstRowFirstColumn="0" w:firstRowLastColumn="0" w:lastRowFirstColumn="0" w:lastRowLastColumn="0"/>
          <w:tblHeader/>
        </w:trPr>
        <w:tc>
          <w:tcPr>
            <w:tcW w:w="1335" w:type="pct"/>
          </w:tcPr>
          <w:p w14:paraId="24320BE3" w14:textId="77777777" w:rsidR="005367E6" w:rsidRPr="00BC6586" w:rsidRDefault="005367E6" w:rsidP="002B0D36">
            <w:pPr>
              <w:pStyle w:val="Tabletext"/>
              <w:spacing w:after="0"/>
              <w:rPr>
                <w:rStyle w:val="CharacterStyle-Blue"/>
              </w:rPr>
            </w:pPr>
            <w:r w:rsidRPr="00BC6586">
              <w:rPr>
                <w:rStyle w:val="CharacterStyle-Blue"/>
              </w:rPr>
              <w:t>Fault or malfunction</w:t>
            </w:r>
          </w:p>
        </w:tc>
        <w:tc>
          <w:tcPr>
            <w:tcW w:w="1998" w:type="pct"/>
            <w:gridSpan w:val="2"/>
          </w:tcPr>
          <w:p w14:paraId="2EFEBCF0" w14:textId="77777777" w:rsidR="005367E6" w:rsidRPr="00BC6586" w:rsidRDefault="005367E6" w:rsidP="002B0D36">
            <w:pPr>
              <w:pStyle w:val="Tabletext"/>
              <w:spacing w:after="0"/>
              <w:rPr>
                <w:rStyle w:val="CharacterStyle-Blue"/>
              </w:rPr>
            </w:pPr>
            <w:r w:rsidRPr="00BC6586">
              <w:rPr>
                <w:rStyle w:val="CharacterStyle-Blue"/>
              </w:rPr>
              <w:t>Possible cause or concern</w:t>
            </w:r>
          </w:p>
        </w:tc>
        <w:tc>
          <w:tcPr>
            <w:tcW w:w="1667" w:type="pct"/>
          </w:tcPr>
          <w:p w14:paraId="7DA302E0" w14:textId="77777777" w:rsidR="005367E6" w:rsidRPr="00BC6586" w:rsidRDefault="005367E6" w:rsidP="002B0D36">
            <w:pPr>
              <w:pStyle w:val="Tabletext"/>
              <w:spacing w:after="0"/>
              <w:rPr>
                <w:rStyle w:val="CharacterStyle-Blue"/>
              </w:rPr>
            </w:pPr>
            <w:r w:rsidRPr="00BC6586">
              <w:rPr>
                <w:rStyle w:val="CharacterStyle-Blue"/>
              </w:rPr>
              <w:t>Possible corrective action</w:t>
            </w:r>
          </w:p>
        </w:tc>
      </w:tr>
      <w:tr w:rsidR="005367E6" w:rsidRPr="00BC6586" w14:paraId="7AC8CDEA" w14:textId="77777777" w:rsidTr="3B89571F">
        <w:tc>
          <w:tcPr>
            <w:tcW w:w="5000" w:type="pct"/>
            <w:gridSpan w:val="4"/>
            <w:shd w:val="clear" w:color="auto" w:fill="D9D9D9" w:themeFill="background2" w:themeFillShade="D9"/>
          </w:tcPr>
          <w:p w14:paraId="5C8F269A" w14:textId="77777777" w:rsidR="005367E6" w:rsidRPr="00BC6586" w:rsidRDefault="005367E6" w:rsidP="001B6302">
            <w:pPr>
              <w:pStyle w:val="Tabletext"/>
              <w:spacing w:after="0"/>
              <w:rPr>
                <w:rStyle w:val="Bold"/>
              </w:rPr>
            </w:pPr>
            <w:r w:rsidRPr="00BC6586">
              <w:rPr>
                <w:rStyle w:val="Bold"/>
              </w:rPr>
              <w:t>Dwelling/building</w:t>
            </w:r>
          </w:p>
        </w:tc>
      </w:tr>
      <w:tr w:rsidR="005367E6" w:rsidRPr="00103A10" w14:paraId="570B5441" w14:textId="77777777" w:rsidTr="3B89571F">
        <w:tc>
          <w:tcPr>
            <w:tcW w:w="1335" w:type="pct"/>
          </w:tcPr>
          <w:p w14:paraId="04908066" w14:textId="77777777" w:rsidR="005367E6" w:rsidRPr="005367E6" w:rsidRDefault="005367E6" w:rsidP="00223B55">
            <w:pPr>
              <w:pStyle w:val="Tabletext"/>
            </w:pPr>
            <w:r w:rsidRPr="00103A10">
              <w:t>Overflowing surcharge gully</w:t>
            </w:r>
            <w:r w:rsidRPr="005367E6">
              <w:t>.</w:t>
            </w:r>
          </w:p>
        </w:tc>
        <w:tc>
          <w:tcPr>
            <w:tcW w:w="1998" w:type="pct"/>
            <w:gridSpan w:val="2"/>
          </w:tcPr>
          <w:p w14:paraId="369A7C3B" w14:textId="77777777" w:rsidR="005367E6" w:rsidRPr="005367E6" w:rsidRDefault="005367E6" w:rsidP="004B6A0D">
            <w:pPr>
              <w:pStyle w:val="Tabletextdotpoint"/>
            </w:pPr>
            <w:r w:rsidRPr="009C3C1C">
              <w:t>Blocked or partially blocked sanitary drainage (pipework) between gully and treatment tank.</w:t>
            </w:r>
          </w:p>
          <w:p w14:paraId="5F9CBF98" w14:textId="77777777" w:rsidR="005367E6" w:rsidRPr="005367E6" w:rsidRDefault="005367E6" w:rsidP="00B974AC">
            <w:pPr>
              <w:pStyle w:val="Tabletextdotpoint"/>
            </w:pPr>
            <w:r w:rsidRPr="009C3C1C">
              <w:t xml:space="preserve">Blocked </w:t>
            </w:r>
            <w:r w:rsidRPr="005367E6">
              <w:t>tank inlet dropper (Tee).</w:t>
            </w:r>
          </w:p>
        </w:tc>
        <w:tc>
          <w:tcPr>
            <w:tcW w:w="1667" w:type="pct"/>
          </w:tcPr>
          <w:p w14:paraId="1B6F1418" w14:textId="77777777" w:rsidR="005367E6" w:rsidRPr="005367E6" w:rsidRDefault="005367E6" w:rsidP="004B6A0D">
            <w:pPr>
              <w:pStyle w:val="Tabletextdotpoint"/>
            </w:pPr>
            <w:r w:rsidRPr="009C3C1C">
              <w:t>Isolate area and avoid contact</w:t>
            </w:r>
            <w:r w:rsidRPr="005367E6">
              <w:t>.</w:t>
            </w:r>
          </w:p>
          <w:p w14:paraId="0F62A973" w14:textId="77777777" w:rsidR="005367E6" w:rsidRPr="005367E6" w:rsidRDefault="005367E6" w:rsidP="00B974AC">
            <w:pPr>
              <w:pStyle w:val="Tabletextdotpoint"/>
            </w:pPr>
            <w:r w:rsidRPr="009C3C1C">
              <w:t xml:space="preserve">Contact and discuss with </w:t>
            </w:r>
            <w:r w:rsidRPr="005367E6">
              <w:t>the plumbing company or service agent.</w:t>
            </w:r>
          </w:p>
        </w:tc>
      </w:tr>
      <w:tr w:rsidR="005367E6" w:rsidRPr="00103A10" w14:paraId="065E341E" w14:textId="77777777" w:rsidTr="3B89571F">
        <w:tc>
          <w:tcPr>
            <w:tcW w:w="1335" w:type="pct"/>
          </w:tcPr>
          <w:p w14:paraId="68AC1348" w14:textId="77777777" w:rsidR="005367E6" w:rsidRPr="005367E6" w:rsidRDefault="005367E6" w:rsidP="00223B55">
            <w:pPr>
              <w:pStyle w:val="Tabletext"/>
            </w:pPr>
            <w:r w:rsidRPr="00103A10">
              <w:t>Slowly draining toilet or internal drain</w:t>
            </w:r>
            <w:r w:rsidRPr="005367E6">
              <w:t>.</w:t>
            </w:r>
          </w:p>
        </w:tc>
        <w:tc>
          <w:tcPr>
            <w:tcW w:w="1998" w:type="pct"/>
            <w:gridSpan w:val="2"/>
          </w:tcPr>
          <w:p w14:paraId="2C6CB0E9" w14:textId="77777777" w:rsidR="005367E6" w:rsidRPr="005367E6" w:rsidRDefault="005367E6" w:rsidP="004B6A0D">
            <w:pPr>
              <w:pStyle w:val="Tabletextdotpoint"/>
            </w:pPr>
            <w:r w:rsidRPr="009C3C1C">
              <w:t>Blocked or partially blocked sanitary drainage (pipework) between fixture and treatment tank.</w:t>
            </w:r>
          </w:p>
          <w:p w14:paraId="60CBA8DE" w14:textId="77777777" w:rsidR="005367E6" w:rsidRPr="005367E6" w:rsidRDefault="005367E6" w:rsidP="004B6A0D">
            <w:pPr>
              <w:pStyle w:val="Tabletextdotpoint"/>
            </w:pPr>
            <w:r w:rsidRPr="009C3C1C">
              <w:t>Elevated levels in the treatment tank caused by blocked outlet filter.</w:t>
            </w:r>
          </w:p>
          <w:p w14:paraId="001A3EC5" w14:textId="77777777" w:rsidR="005367E6" w:rsidRPr="005367E6" w:rsidRDefault="005367E6" w:rsidP="004B6A0D">
            <w:pPr>
              <w:pStyle w:val="Tabletextdotpoint"/>
            </w:pPr>
            <w:r w:rsidRPr="009C3C1C">
              <w:t>Elevated levels in the treatment tank caused by blocked inlet dropper or pipework blockage between tank and EDS.</w:t>
            </w:r>
          </w:p>
          <w:p w14:paraId="09E6B12F" w14:textId="77777777" w:rsidR="005367E6" w:rsidRPr="005367E6" w:rsidRDefault="005367E6" w:rsidP="00B974AC">
            <w:pPr>
              <w:pStyle w:val="Tabletextdotpoint"/>
            </w:pPr>
            <w:r w:rsidRPr="009C3C1C">
              <w:t>Elevated levels in the mechanical treatment tank caused by pump failure.</w:t>
            </w:r>
          </w:p>
        </w:tc>
        <w:tc>
          <w:tcPr>
            <w:tcW w:w="1667" w:type="pct"/>
          </w:tcPr>
          <w:p w14:paraId="72281298" w14:textId="77777777" w:rsidR="005367E6" w:rsidRPr="005367E6" w:rsidRDefault="005367E6" w:rsidP="004B6A0D">
            <w:pPr>
              <w:pStyle w:val="Tabletextdotpoint"/>
            </w:pPr>
            <w:r w:rsidRPr="009C3C1C">
              <w:t xml:space="preserve">Contact and discuss with </w:t>
            </w:r>
            <w:r w:rsidRPr="005367E6">
              <w:t>the plumbing company or service agent.</w:t>
            </w:r>
          </w:p>
        </w:tc>
      </w:tr>
      <w:tr w:rsidR="005367E6" w:rsidRPr="00103A10" w14:paraId="13DED41B" w14:textId="77777777" w:rsidTr="3B89571F">
        <w:tc>
          <w:tcPr>
            <w:tcW w:w="1335" w:type="pct"/>
          </w:tcPr>
          <w:p w14:paraId="6702249C" w14:textId="77777777" w:rsidR="005367E6" w:rsidRPr="005367E6" w:rsidRDefault="005367E6" w:rsidP="00223B55">
            <w:pPr>
              <w:pStyle w:val="Tabletext"/>
            </w:pPr>
            <w:r w:rsidRPr="00103A10">
              <w:t>Odour from drains (e.g., floor wastes)</w:t>
            </w:r>
            <w:r w:rsidRPr="005367E6">
              <w:t>.</w:t>
            </w:r>
          </w:p>
        </w:tc>
        <w:tc>
          <w:tcPr>
            <w:tcW w:w="1998" w:type="pct"/>
            <w:gridSpan w:val="2"/>
          </w:tcPr>
          <w:p w14:paraId="584359F9" w14:textId="77777777" w:rsidR="005367E6" w:rsidRPr="005367E6" w:rsidRDefault="005367E6" w:rsidP="004B6A0D">
            <w:pPr>
              <w:pStyle w:val="Tabletextdotpoint"/>
            </w:pPr>
            <w:r w:rsidRPr="009C3C1C">
              <w:t>S-trap may be dry with no water seal</w:t>
            </w:r>
            <w:r w:rsidRPr="005367E6">
              <w:t>.</w:t>
            </w:r>
          </w:p>
          <w:p w14:paraId="2ADF957A" w14:textId="77777777" w:rsidR="005367E6" w:rsidRPr="005367E6" w:rsidRDefault="005367E6" w:rsidP="004B6A0D">
            <w:pPr>
              <w:pStyle w:val="Tabletextdotpoint"/>
            </w:pPr>
            <w:r w:rsidRPr="009C3C1C">
              <w:t>Faulty pan seal on toilet</w:t>
            </w:r>
            <w:r w:rsidRPr="005367E6">
              <w:t>.</w:t>
            </w:r>
          </w:p>
          <w:p w14:paraId="5E763200" w14:textId="77777777" w:rsidR="005367E6" w:rsidRPr="005367E6" w:rsidRDefault="005367E6" w:rsidP="00B974AC">
            <w:pPr>
              <w:pStyle w:val="Tabletextdotpoint"/>
            </w:pPr>
            <w:r w:rsidRPr="009C3C1C">
              <w:t>Strong prevailing winds</w:t>
            </w:r>
            <w:r w:rsidRPr="005367E6">
              <w:t>.</w:t>
            </w:r>
          </w:p>
        </w:tc>
        <w:tc>
          <w:tcPr>
            <w:tcW w:w="1667" w:type="pct"/>
          </w:tcPr>
          <w:p w14:paraId="77690B2E" w14:textId="77777777" w:rsidR="005367E6" w:rsidRPr="005367E6" w:rsidRDefault="005367E6" w:rsidP="004B6A0D">
            <w:pPr>
              <w:pStyle w:val="Tabletextdotpoint"/>
            </w:pPr>
            <w:r w:rsidRPr="009C3C1C">
              <w:t>Ensure drain trap has adequate water seal.</w:t>
            </w:r>
          </w:p>
        </w:tc>
      </w:tr>
      <w:tr w:rsidR="005367E6" w:rsidRPr="00103A10" w14:paraId="37A5FAAC" w14:textId="77777777" w:rsidTr="3B89571F">
        <w:tc>
          <w:tcPr>
            <w:tcW w:w="5000" w:type="pct"/>
            <w:gridSpan w:val="4"/>
            <w:shd w:val="clear" w:color="auto" w:fill="D9D9D9" w:themeFill="background2" w:themeFillShade="D9"/>
          </w:tcPr>
          <w:p w14:paraId="667BD4F7" w14:textId="77777777" w:rsidR="005367E6" w:rsidRPr="005367E6" w:rsidRDefault="005367E6" w:rsidP="001B6302">
            <w:pPr>
              <w:pStyle w:val="Tabletext"/>
              <w:spacing w:after="0"/>
            </w:pPr>
            <w:r w:rsidRPr="00E11D3B">
              <w:rPr>
                <w:rStyle w:val="Bold"/>
              </w:rPr>
              <w:t>Treatment plants</w:t>
            </w:r>
            <w:r w:rsidRPr="005367E6">
              <w:t xml:space="preserve"> – Primary treatment plant (septic tank), secondary treatment plant, greywater treatment plant, wet composting treatment plant</w:t>
            </w:r>
          </w:p>
        </w:tc>
      </w:tr>
      <w:tr w:rsidR="00692F76" w:rsidRPr="00103A10" w14:paraId="243D0995" w14:textId="77777777" w:rsidTr="3B89571F">
        <w:trPr>
          <w:trHeight w:val="537"/>
        </w:trPr>
        <w:tc>
          <w:tcPr>
            <w:tcW w:w="1335" w:type="pct"/>
            <w:vMerge w:val="restart"/>
          </w:tcPr>
          <w:p w14:paraId="758E6462" w14:textId="77777777" w:rsidR="00692F76" w:rsidRPr="005367E6" w:rsidRDefault="00692F76" w:rsidP="00223B55">
            <w:pPr>
              <w:pStyle w:val="Tabletext"/>
            </w:pPr>
            <w:r w:rsidRPr="00103A10">
              <w:t>Elevated water level in tank</w:t>
            </w:r>
            <w:r w:rsidRPr="005367E6">
              <w:t>.</w:t>
            </w:r>
          </w:p>
        </w:tc>
        <w:tc>
          <w:tcPr>
            <w:tcW w:w="1998" w:type="pct"/>
            <w:gridSpan w:val="2"/>
          </w:tcPr>
          <w:p w14:paraId="72AE03E0" w14:textId="223B554B" w:rsidR="00692F76" w:rsidRPr="005367E6" w:rsidRDefault="00692F76" w:rsidP="00692F76">
            <w:pPr>
              <w:pStyle w:val="Tabletextdotpoint"/>
            </w:pPr>
            <w:r w:rsidRPr="00103A10">
              <w:t xml:space="preserve">Blocked or partially </w:t>
            </w:r>
            <w:r w:rsidRPr="003A3DB4">
              <w:t>blocked</w:t>
            </w:r>
            <w:r w:rsidRPr="00103A10">
              <w:t xml:space="preserve"> outlet filter (if fitted).</w:t>
            </w:r>
          </w:p>
        </w:tc>
        <w:tc>
          <w:tcPr>
            <w:tcW w:w="1667" w:type="pct"/>
          </w:tcPr>
          <w:p w14:paraId="18D7A762" w14:textId="43FD8190" w:rsidR="00692F76" w:rsidRPr="005367E6" w:rsidRDefault="00692F76" w:rsidP="00E960E8">
            <w:pPr>
              <w:pStyle w:val="Tabletextdotpoint"/>
            </w:pPr>
            <w:r w:rsidRPr="00103A10">
              <w:t xml:space="preserve">Inspect and clean </w:t>
            </w:r>
            <w:r w:rsidRPr="005367E6">
              <w:t>outlet filter.</w:t>
            </w:r>
          </w:p>
        </w:tc>
      </w:tr>
      <w:tr w:rsidR="00692F76" w:rsidRPr="00103A10" w14:paraId="54891083" w14:textId="77777777" w:rsidTr="3B89571F">
        <w:trPr>
          <w:trHeight w:val="536"/>
        </w:trPr>
        <w:tc>
          <w:tcPr>
            <w:tcW w:w="1335" w:type="pct"/>
            <w:vMerge/>
          </w:tcPr>
          <w:p w14:paraId="62A50012" w14:textId="77777777" w:rsidR="00692F76" w:rsidRPr="00103A10" w:rsidRDefault="00692F76" w:rsidP="00223B55">
            <w:pPr>
              <w:pStyle w:val="Tabletext"/>
            </w:pPr>
          </w:p>
        </w:tc>
        <w:tc>
          <w:tcPr>
            <w:tcW w:w="1998" w:type="pct"/>
            <w:gridSpan w:val="2"/>
          </w:tcPr>
          <w:p w14:paraId="1FC3D8C8" w14:textId="77777777" w:rsidR="00692F76" w:rsidRPr="005367E6" w:rsidRDefault="00692F76" w:rsidP="00692F76">
            <w:pPr>
              <w:pStyle w:val="Tabletextdotpoint"/>
            </w:pPr>
            <w:r w:rsidRPr="00103A10">
              <w:t>Blocked or partially blocked pipework between tank and ED</w:t>
            </w:r>
            <w:r w:rsidRPr="005367E6">
              <w:t>RS.</w:t>
            </w:r>
          </w:p>
          <w:p w14:paraId="6F00A09B" w14:textId="37603B83" w:rsidR="00692F76" w:rsidRPr="00103A10" w:rsidRDefault="00692F76" w:rsidP="00692F76">
            <w:pPr>
              <w:pStyle w:val="Tabletextdotpoint"/>
            </w:pPr>
            <w:r>
              <w:t>Clogged ED</w:t>
            </w:r>
            <w:r w:rsidRPr="005367E6">
              <w:t>RS.</w:t>
            </w:r>
          </w:p>
        </w:tc>
        <w:tc>
          <w:tcPr>
            <w:tcW w:w="1667" w:type="pct"/>
          </w:tcPr>
          <w:p w14:paraId="061E53FF" w14:textId="2CF35E78" w:rsidR="00692F76" w:rsidRPr="00103A10" w:rsidRDefault="00692F76" w:rsidP="00135CC6">
            <w:pPr>
              <w:pStyle w:val="Tabletextdotpoint"/>
            </w:pPr>
            <w:r w:rsidRPr="00103A10">
              <w:t xml:space="preserve">Contact and discuss with </w:t>
            </w:r>
            <w:r w:rsidRPr="005367E6">
              <w:t>the plumbing company.</w:t>
            </w:r>
          </w:p>
        </w:tc>
      </w:tr>
      <w:tr w:rsidR="00692F76" w:rsidRPr="00103A10" w14:paraId="4B26562A" w14:textId="77777777" w:rsidTr="3B89571F">
        <w:tc>
          <w:tcPr>
            <w:tcW w:w="1335" w:type="pct"/>
            <w:vMerge/>
          </w:tcPr>
          <w:p w14:paraId="38C0B5EF" w14:textId="77777777" w:rsidR="00692F76" w:rsidRPr="00103A10" w:rsidRDefault="00692F76" w:rsidP="00223B55">
            <w:pPr>
              <w:pStyle w:val="Tabletext"/>
            </w:pPr>
          </w:p>
        </w:tc>
        <w:tc>
          <w:tcPr>
            <w:tcW w:w="1998" w:type="pct"/>
            <w:gridSpan w:val="2"/>
          </w:tcPr>
          <w:p w14:paraId="541071F5" w14:textId="77777777" w:rsidR="00692F76" w:rsidRPr="005367E6" w:rsidRDefault="0FCBC50D" w:rsidP="00B974AC">
            <w:pPr>
              <w:pStyle w:val="Tabletextdotpoint"/>
            </w:pPr>
            <w:r w:rsidRPr="00103A10">
              <w:t>Elevated groundwater level</w:t>
            </w:r>
            <w:r w:rsidR="00692F76" w:rsidRPr="001F46C9">
              <w:rPr>
                <w:vertAlign w:val="superscript"/>
              </w:rPr>
              <w:footnoteReference w:id="10"/>
            </w:r>
            <w:r w:rsidRPr="005367E6">
              <w:t>.</w:t>
            </w:r>
          </w:p>
        </w:tc>
        <w:tc>
          <w:tcPr>
            <w:tcW w:w="1667" w:type="pct"/>
          </w:tcPr>
          <w:p w14:paraId="15F09F92" w14:textId="77777777" w:rsidR="00692F76" w:rsidRPr="005367E6" w:rsidRDefault="00692F76" w:rsidP="00B974AC">
            <w:pPr>
              <w:pStyle w:val="Tabletextdotpoint"/>
            </w:pPr>
            <w:r w:rsidRPr="00103A10">
              <w:t xml:space="preserve">Consider alternate system design. Contact </w:t>
            </w:r>
            <w:r w:rsidRPr="005367E6">
              <w:t>council for advice.</w:t>
            </w:r>
          </w:p>
        </w:tc>
      </w:tr>
      <w:tr w:rsidR="005367E6" w:rsidRPr="00103A10" w14:paraId="0308B8D3" w14:textId="77777777" w:rsidTr="3B89571F">
        <w:tc>
          <w:tcPr>
            <w:tcW w:w="1335" w:type="pct"/>
          </w:tcPr>
          <w:p w14:paraId="18C476F5" w14:textId="77777777" w:rsidR="005367E6" w:rsidRPr="005367E6" w:rsidRDefault="005367E6" w:rsidP="00770BB0">
            <w:pPr>
              <w:pStyle w:val="Tabletext"/>
              <w:spacing w:after="0"/>
            </w:pPr>
            <w:r w:rsidRPr="00103A10">
              <w:t xml:space="preserve">High water level </w:t>
            </w:r>
            <w:r w:rsidRPr="005367E6">
              <w:t>alarm.</w:t>
            </w:r>
          </w:p>
        </w:tc>
        <w:tc>
          <w:tcPr>
            <w:tcW w:w="1998" w:type="pct"/>
            <w:gridSpan w:val="2"/>
          </w:tcPr>
          <w:p w14:paraId="4414457C" w14:textId="77777777" w:rsidR="005367E6" w:rsidRPr="005367E6" w:rsidRDefault="005367E6" w:rsidP="00B974AC">
            <w:pPr>
              <w:pStyle w:val="Tabletextdotpoint"/>
            </w:pPr>
            <w:r w:rsidRPr="00103A10">
              <w:t>Blocked or partially blocked pipework between tank and ED</w:t>
            </w:r>
            <w:r w:rsidRPr="005367E6">
              <w:t>RS.</w:t>
            </w:r>
          </w:p>
        </w:tc>
        <w:tc>
          <w:tcPr>
            <w:tcW w:w="1667" w:type="pct"/>
          </w:tcPr>
          <w:p w14:paraId="58BA6D87" w14:textId="77777777" w:rsidR="005367E6" w:rsidRPr="005367E6" w:rsidRDefault="005367E6" w:rsidP="00B974AC">
            <w:pPr>
              <w:pStyle w:val="Tabletextdotpoint"/>
            </w:pPr>
            <w:r w:rsidRPr="00103A10">
              <w:t xml:space="preserve">Contact and discuss with </w:t>
            </w:r>
            <w:r w:rsidRPr="005367E6">
              <w:t>the plumbing company.</w:t>
            </w:r>
          </w:p>
        </w:tc>
      </w:tr>
      <w:tr w:rsidR="005367E6" w:rsidRPr="00103A10" w14:paraId="40CD44DE" w14:textId="77777777" w:rsidTr="3B89571F">
        <w:tc>
          <w:tcPr>
            <w:tcW w:w="1335" w:type="pct"/>
          </w:tcPr>
          <w:p w14:paraId="00A735E5" w14:textId="77777777" w:rsidR="005367E6" w:rsidRPr="005367E6" w:rsidRDefault="005367E6" w:rsidP="00223B55">
            <w:pPr>
              <w:pStyle w:val="Tabletext"/>
            </w:pPr>
            <w:r w:rsidRPr="00103A10">
              <w:t>Treatment failure</w:t>
            </w:r>
            <w:r w:rsidRPr="005367E6">
              <w:t>.</w:t>
            </w:r>
          </w:p>
        </w:tc>
        <w:tc>
          <w:tcPr>
            <w:tcW w:w="1998" w:type="pct"/>
            <w:gridSpan w:val="2"/>
          </w:tcPr>
          <w:p w14:paraId="29CB515C" w14:textId="20BB9A74" w:rsidR="005367E6" w:rsidRPr="005367E6" w:rsidRDefault="005367E6" w:rsidP="004B6A0D">
            <w:pPr>
              <w:pStyle w:val="Tabletextdotpoint"/>
            </w:pPr>
            <w:r w:rsidRPr="00103A10">
              <w:t>Elevated groundwater level</w:t>
            </w:r>
            <w:r w:rsidRPr="005367E6">
              <w:t>.</w:t>
            </w:r>
          </w:p>
        </w:tc>
        <w:tc>
          <w:tcPr>
            <w:tcW w:w="1667" w:type="pct"/>
          </w:tcPr>
          <w:p w14:paraId="77FD059D" w14:textId="77777777" w:rsidR="005367E6" w:rsidRPr="005367E6" w:rsidRDefault="005367E6" w:rsidP="00B974AC">
            <w:pPr>
              <w:pStyle w:val="Tabletextdotpoint"/>
            </w:pPr>
            <w:r w:rsidRPr="00103A10">
              <w:t xml:space="preserve">Consider alternate system design. Contact </w:t>
            </w:r>
            <w:r w:rsidRPr="005367E6">
              <w:t>council for advice.</w:t>
            </w:r>
          </w:p>
        </w:tc>
      </w:tr>
      <w:tr w:rsidR="005367E6" w:rsidRPr="00103A10" w14:paraId="1D1A9139" w14:textId="77777777" w:rsidTr="3B89571F">
        <w:tc>
          <w:tcPr>
            <w:tcW w:w="1335" w:type="pct"/>
            <w:vMerge w:val="restart"/>
          </w:tcPr>
          <w:p w14:paraId="1DD7DF61" w14:textId="77777777" w:rsidR="005367E6" w:rsidRPr="005367E6" w:rsidRDefault="005367E6" w:rsidP="00135CC6">
            <w:pPr>
              <w:pStyle w:val="Tabletext"/>
              <w:ind w:right="129"/>
            </w:pPr>
            <w:r w:rsidRPr="00103A10">
              <w:t xml:space="preserve">Change in effluent </w:t>
            </w:r>
            <w:r w:rsidRPr="005367E6">
              <w:t>quality as identified by:</w:t>
            </w:r>
          </w:p>
          <w:p w14:paraId="7DA140D6" w14:textId="77777777" w:rsidR="005367E6" w:rsidRPr="005367E6" w:rsidRDefault="005367E6" w:rsidP="00135CC6">
            <w:pPr>
              <w:pStyle w:val="Tabletextdotpoint"/>
              <w:ind w:right="129"/>
            </w:pPr>
            <w:r>
              <w:t>o</w:t>
            </w:r>
            <w:r w:rsidRPr="005367E6">
              <w:t>dour</w:t>
            </w:r>
          </w:p>
          <w:p w14:paraId="2E413F37" w14:textId="77777777" w:rsidR="005367E6" w:rsidRPr="005367E6" w:rsidRDefault="005367E6" w:rsidP="00135CC6">
            <w:pPr>
              <w:pStyle w:val="Tabletextdotpoint"/>
              <w:ind w:right="129"/>
            </w:pPr>
            <w:r>
              <w:t>t</w:t>
            </w:r>
            <w:r w:rsidRPr="005367E6">
              <w:t>urbidity.</w:t>
            </w:r>
          </w:p>
        </w:tc>
        <w:tc>
          <w:tcPr>
            <w:tcW w:w="1998" w:type="pct"/>
            <w:gridSpan w:val="2"/>
          </w:tcPr>
          <w:p w14:paraId="1822E2FF" w14:textId="77777777" w:rsidR="005367E6" w:rsidRPr="005367E6" w:rsidRDefault="005367E6" w:rsidP="004B6A0D">
            <w:pPr>
              <w:pStyle w:val="Tabletextdotpoint"/>
            </w:pPr>
            <w:r w:rsidRPr="00103A10">
              <w:t>Excessive inflow to system</w:t>
            </w:r>
            <w:r w:rsidRPr="005367E6">
              <w:t>.</w:t>
            </w:r>
          </w:p>
        </w:tc>
        <w:tc>
          <w:tcPr>
            <w:tcW w:w="1667" w:type="pct"/>
          </w:tcPr>
          <w:p w14:paraId="0D6B0517" w14:textId="77777777" w:rsidR="005367E6" w:rsidRPr="005367E6" w:rsidRDefault="005367E6" w:rsidP="004B6A0D">
            <w:pPr>
              <w:pStyle w:val="Tabletextdotpoint"/>
            </w:pPr>
            <w:r w:rsidRPr="00103A10">
              <w:t>Monitor water usage and scheduling of high-water usage activities such as washing machines and dishwashers.</w:t>
            </w:r>
          </w:p>
          <w:p w14:paraId="5DAEFC86" w14:textId="77777777" w:rsidR="005367E6" w:rsidRPr="005367E6" w:rsidRDefault="005367E6" w:rsidP="00B974AC">
            <w:pPr>
              <w:pStyle w:val="Tabletextdotpoint"/>
            </w:pPr>
            <w:r w:rsidRPr="00103A10">
              <w:t>Investigate causes of non-wastewater related flows such as stormwater intrusion or leaking water taps.</w:t>
            </w:r>
          </w:p>
        </w:tc>
      </w:tr>
      <w:tr w:rsidR="005367E6" w:rsidRPr="00103A10" w14:paraId="4FFBD0F6" w14:textId="77777777" w:rsidTr="3B89571F">
        <w:tc>
          <w:tcPr>
            <w:tcW w:w="1335" w:type="pct"/>
            <w:vMerge/>
          </w:tcPr>
          <w:p w14:paraId="1F420ACE" w14:textId="77777777" w:rsidR="005367E6" w:rsidRPr="005367E6" w:rsidRDefault="005367E6" w:rsidP="00223B55">
            <w:pPr>
              <w:pStyle w:val="Tabletext"/>
            </w:pPr>
          </w:p>
        </w:tc>
        <w:tc>
          <w:tcPr>
            <w:tcW w:w="1998" w:type="pct"/>
            <w:gridSpan w:val="2"/>
          </w:tcPr>
          <w:p w14:paraId="43A5452C" w14:textId="77777777" w:rsidR="005367E6" w:rsidRPr="005367E6" w:rsidRDefault="005367E6" w:rsidP="004B6A0D">
            <w:pPr>
              <w:pStyle w:val="Tabletextdotpoint"/>
            </w:pPr>
            <w:r w:rsidRPr="00103A10">
              <w:t>Potential changes to biological treatment processes depending on system type.</w:t>
            </w:r>
          </w:p>
          <w:p w14:paraId="365B75A3" w14:textId="77777777" w:rsidR="005367E6" w:rsidRPr="005367E6" w:rsidRDefault="005367E6" w:rsidP="004B6A0D">
            <w:pPr>
              <w:pStyle w:val="Tabletextdotpoint"/>
            </w:pPr>
            <w:r w:rsidRPr="00103A10">
              <w:t>Possible causes include effects from ha</w:t>
            </w:r>
            <w:r w:rsidRPr="005367E6">
              <w:t>rsh chemicals, medications, increased or decreased influent flow rates, reduced level of aeration, etc.</w:t>
            </w:r>
          </w:p>
        </w:tc>
        <w:tc>
          <w:tcPr>
            <w:tcW w:w="1667" w:type="pct"/>
          </w:tcPr>
          <w:p w14:paraId="6DBCC115" w14:textId="77777777" w:rsidR="005367E6" w:rsidRPr="005367E6" w:rsidRDefault="005367E6" w:rsidP="004B6A0D">
            <w:pPr>
              <w:pStyle w:val="Tabletextdotpoint"/>
            </w:pPr>
            <w:r w:rsidRPr="00103A10">
              <w:t xml:space="preserve">Monitor use of harsh chemicals. Investigate use of alternative products known to be septic </w:t>
            </w:r>
            <w:r w:rsidRPr="005367E6">
              <w:t>tank system friendly.</w:t>
            </w:r>
          </w:p>
          <w:p w14:paraId="7D483EC8" w14:textId="77777777" w:rsidR="005367E6" w:rsidRPr="005367E6" w:rsidRDefault="005367E6" w:rsidP="004B6A0D">
            <w:pPr>
              <w:pStyle w:val="Tabletextdotpoint"/>
            </w:pPr>
            <w:r w:rsidRPr="00103A10">
              <w:t>Monitor property water use.</w:t>
            </w:r>
          </w:p>
          <w:p w14:paraId="579D7E1C" w14:textId="77777777" w:rsidR="005367E6" w:rsidRPr="005367E6" w:rsidRDefault="005367E6" w:rsidP="00B974AC">
            <w:pPr>
              <w:pStyle w:val="Tabletextdotpoint"/>
            </w:pPr>
            <w:r w:rsidRPr="00103A10">
              <w:lastRenderedPageBreak/>
              <w:t xml:space="preserve">Contact and discuss with </w:t>
            </w:r>
            <w:r w:rsidRPr="005367E6">
              <w:t>the system servicing company (if applicable system).</w:t>
            </w:r>
          </w:p>
        </w:tc>
      </w:tr>
      <w:tr w:rsidR="005367E6" w:rsidRPr="00103A10" w14:paraId="6329ED17" w14:textId="77777777" w:rsidTr="3B89571F">
        <w:tc>
          <w:tcPr>
            <w:tcW w:w="1335" w:type="pct"/>
            <w:vMerge/>
          </w:tcPr>
          <w:p w14:paraId="0A8C5093" w14:textId="77777777" w:rsidR="005367E6" w:rsidRPr="005367E6" w:rsidRDefault="005367E6" w:rsidP="00223B55">
            <w:pPr>
              <w:pStyle w:val="Tabletext"/>
            </w:pPr>
          </w:p>
        </w:tc>
        <w:tc>
          <w:tcPr>
            <w:tcW w:w="1998" w:type="pct"/>
            <w:gridSpan w:val="2"/>
          </w:tcPr>
          <w:p w14:paraId="43FBDDC3" w14:textId="77777777" w:rsidR="005367E6" w:rsidRPr="005367E6" w:rsidRDefault="005367E6" w:rsidP="004B6A0D">
            <w:pPr>
              <w:pStyle w:val="Tabletextdotpoint"/>
            </w:pPr>
            <w:r w:rsidRPr="00103A10">
              <w:t>Change in type or quantity of household products (e.g., laundry detergent).</w:t>
            </w:r>
          </w:p>
        </w:tc>
        <w:tc>
          <w:tcPr>
            <w:tcW w:w="1667" w:type="pct"/>
          </w:tcPr>
          <w:p w14:paraId="30774AD2" w14:textId="77777777" w:rsidR="005367E6" w:rsidRPr="005367E6" w:rsidRDefault="005367E6" w:rsidP="00472282">
            <w:pPr>
              <w:pStyle w:val="Tabletextdotpoint"/>
            </w:pPr>
            <w:r w:rsidRPr="00103A10">
              <w:t>Monitor type and quantity of laundry detergents or other products. Use according to the manufacturer’s instructions.</w:t>
            </w:r>
          </w:p>
          <w:p w14:paraId="6B7E30FB" w14:textId="77777777" w:rsidR="005367E6" w:rsidRPr="005367E6" w:rsidRDefault="005367E6" w:rsidP="00B974AC">
            <w:pPr>
              <w:pStyle w:val="Tabletextdotpoint"/>
            </w:pPr>
            <w:r w:rsidRPr="00103A10">
              <w:t xml:space="preserve">Contact and discuss with </w:t>
            </w:r>
            <w:r w:rsidRPr="005367E6">
              <w:t>the system servicing company (if applicable system).</w:t>
            </w:r>
          </w:p>
        </w:tc>
      </w:tr>
      <w:tr w:rsidR="005367E6" w:rsidRPr="00103A10" w14:paraId="3F92CF24" w14:textId="77777777" w:rsidTr="3B89571F">
        <w:tc>
          <w:tcPr>
            <w:tcW w:w="2500" w:type="pct"/>
            <w:gridSpan w:val="2"/>
            <w:shd w:val="clear" w:color="auto" w:fill="D9D9D9" w:themeFill="background2" w:themeFillShade="D9"/>
          </w:tcPr>
          <w:p w14:paraId="5A797860" w14:textId="77777777" w:rsidR="005367E6" w:rsidRPr="005367E6" w:rsidRDefault="005367E6" w:rsidP="00064618">
            <w:pPr>
              <w:pStyle w:val="Tabletext"/>
              <w:spacing w:after="0"/>
            </w:pPr>
            <w:r w:rsidRPr="00E11D3B">
              <w:rPr>
                <w:rStyle w:val="Bold"/>
              </w:rPr>
              <w:t>Effluent dispersal systems</w:t>
            </w:r>
            <w:r w:rsidRPr="005367E6">
              <w:t xml:space="preserve"> – Absorption and ETA system</w:t>
            </w:r>
            <w:r w:rsidRPr="005367E6" w:rsidDel="006F3BA5">
              <w:t xml:space="preserve"> </w:t>
            </w:r>
          </w:p>
        </w:tc>
        <w:tc>
          <w:tcPr>
            <w:tcW w:w="2500" w:type="pct"/>
            <w:gridSpan w:val="2"/>
            <w:shd w:val="clear" w:color="auto" w:fill="D9D9D9" w:themeFill="background2" w:themeFillShade="D9"/>
          </w:tcPr>
          <w:p w14:paraId="010BDFBC" w14:textId="77777777" w:rsidR="005367E6" w:rsidRPr="00103A10" w:rsidRDefault="005367E6" w:rsidP="00223B55">
            <w:pPr>
              <w:pStyle w:val="Tabletext"/>
            </w:pPr>
          </w:p>
        </w:tc>
      </w:tr>
      <w:tr w:rsidR="005367E6" w:rsidRPr="00103A10" w14:paraId="0BB5FAF2" w14:textId="77777777" w:rsidTr="3B89571F">
        <w:tc>
          <w:tcPr>
            <w:tcW w:w="1335" w:type="pct"/>
            <w:vMerge w:val="restart"/>
          </w:tcPr>
          <w:p w14:paraId="7E21797C" w14:textId="77777777" w:rsidR="005367E6" w:rsidRPr="005367E6" w:rsidRDefault="005367E6" w:rsidP="00223B55">
            <w:pPr>
              <w:pStyle w:val="Tabletext"/>
            </w:pPr>
            <w:r w:rsidRPr="00103A10">
              <w:t>Damp or soggy/soft areas on the surface of the EDS whether localised or widespread. May or may not be associated with odour.</w:t>
            </w:r>
          </w:p>
        </w:tc>
        <w:tc>
          <w:tcPr>
            <w:tcW w:w="1998" w:type="pct"/>
            <w:gridSpan w:val="2"/>
          </w:tcPr>
          <w:p w14:paraId="653E7471" w14:textId="77777777" w:rsidR="005367E6" w:rsidRPr="005367E6" w:rsidRDefault="005367E6" w:rsidP="00B974AC">
            <w:pPr>
              <w:pStyle w:val="Tabletextdotpoint"/>
            </w:pPr>
            <w:r w:rsidRPr="00103A10">
              <w:t>Weather conditions including elevated rainfall and/or cooler temperatures.</w:t>
            </w:r>
          </w:p>
        </w:tc>
        <w:tc>
          <w:tcPr>
            <w:tcW w:w="1667" w:type="pct"/>
          </w:tcPr>
          <w:p w14:paraId="2806108F" w14:textId="77777777" w:rsidR="005367E6" w:rsidRPr="005367E6" w:rsidRDefault="005367E6" w:rsidP="00B974AC">
            <w:pPr>
              <w:pStyle w:val="Tabletextdotpoint"/>
            </w:pPr>
            <w:r w:rsidRPr="00103A10">
              <w:t xml:space="preserve">Monitor to </w:t>
            </w:r>
            <w:r w:rsidRPr="005367E6">
              <w:t>verify if cause is temporary and weather related or related to another cause.</w:t>
            </w:r>
          </w:p>
        </w:tc>
      </w:tr>
      <w:tr w:rsidR="005367E6" w:rsidRPr="00103A10" w14:paraId="3A313B5E" w14:textId="77777777" w:rsidTr="3B89571F">
        <w:tc>
          <w:tcPr>
            <w:tcW w:w="1335" w:type="pct"/>
            <w:vMerge/>
          </w:tcPr>
          <w:p w14:paraId="5F68C3D8" w14:textId="77777777" w:rsidR="005367E6" w:rsidRPr="00103A10" w:rsidRDefault="005367E6" w:rsidP="00223B55">
            <w:pPr>
              <w:pStyle w:val="Tabletext"/>
            </w:pPr>
          </w:p>
        </w:tc>
        <w:tc>
          <w:tcPr>
            <w:tcW w:w="1998" w:type="pct"/>
            <w:gridSpan w:val="2"/>
          </w:tcPr>
          <w:p w14:paraId="512E1C92" w14:textId="77777777" w:rsidR="005367E6" w:rsidRPr="005367E6" w:rsidRDefault="005367E6" w:rsidP="004B6A0D">
            <w:pPr>
              <w:pStyle w:val="Tabletextdotpoint"/>
            </w:pPr>
            <w:r w:rsidRPr="00103A10">
              <w:t>Higher than normal effluent inflows due to change in occupancy or wastewater generating activities (temporary or permanent)</w:t>
            </w:r>
            <w:r w:rsidRPr="005367E6">
              <w:t>.</w:t>
            </w:r>
          </w:p>
        </w:tc>
        <w:tc>
          <w:tcPr>
            <w:tcW w:w="1667" w:type="pct"/>
          </w:tcPr>
          <w:p w14:paraId="710AE47A" w14:textId="77777777" w:rsidR="005367E6" w:rsidRPr="005367E6" w:rsidRDefault="005367E6" w:rsidP="004B6A0D">
            <w:pPr>
              <w:pStyle w:val="Tabletextdotpoint"/>
            </w:pPr>
            <w:r w:rsidRPr="00103A10">
              <w:t>Monitor to verify if cause is temporary or related to another cause.</w:t>
            </w:r>
          </w:p>
          <w:p w14:paraId="49EC1B8C" w14:textId="77777777" w:rsidR="005367E6" w:rsidRPr="005367E6" w:rsidRDefault="005367E6" w:rsidP="004B6A0D">
            <w:pPr>
              <w:pStyle w:val="Tabletextdotpoint"/>
            </w:pPr>
            <w:r w:rsidRPr="00103A10">
              <w:t>Investigate water usage to determine if related. Reduce water use or spread scheduling of activities if possible.</w:t>
            </w:r>
          </w:p>
          <w:p w14:paraId="01E9B430" w14:textId="77777777" w:rsidR="005367E6" w:rsidRPr="005367E6" w:rsidRDefault="005367E6" w:rsidP="004B6A0D">
            <w:pPr>
              <w:pStyle w:val="Tabletextdotpoint"/>
            </w:pPr>
            <w:r w:rsidRPr="00103A10">
              <w:t xml:space="preserve">Contact and discuss with </w:t>
            </w:r>
            <w:r w:rsidRPr="005367E6">
              <w:t>a plumbing company experienced in OWMS.</w:t>
            </w:r>
          </w:p>
          <w:p w14:paraId="7DB23F3E" w14:textId="77777777" w:rsidR="005367E6" w:rsidRPr="005367E6" w:rsidRDefault="005367E6" w:rsidP="00B974AC">
            <w:pPr>
              <w:pStyle w:val="Tabletextdotpoint"/>
            </w:pPr>
            <w:r w:rsidRPr="00103A10">
              <w:t xml:space="preserve">Contact </w:t>
            </w:r>
            <w:r w:rsidRPr="005367E6">
              <w:t>council for advice.</w:t>
            </w:r>
          </w:p>
        </w:tc>
      </w:tr>
      <w:tr w:rsidR="005367E6" w:rsidRPr="00103A10" w14:paraId="0B12E1B1" w14:textId="77777777" w:rsidTr="3B89571F">
        <w:tc>
          <w:tcPr>
            <w:tcW w:w="1335" w:type="pct"/>
            <w:vMerge/>
          </w:tcPr>
          <w:p w14:paraId="0DBF49B6" w14:textId="77777777" w:rsidR="005367E6" w:rsidRPr="00103A10" w:rsidRDefault="005367E6" w:rsidP="00223B55">
            <w:pPr>
              <w:pStyle w:val="Tabletext"/>
            </w:pPr>
          </w:p>
        </w:tc>
        <w:tc>
          <w:tcPr>
            <w:tcW w:w="1998" w:type="pct"/>
            <w:gridSpan w:val="2"/>
          </w:tcPr>
          <w:p w14:paraId="7E7B864F" w14:textId="77777777" w:rsidR="005367E6" w:rsidRPr="005367E6" w:rsidRDefault="005367E6" w:rsidP="004B6A0D">
            <w:pPr>
              <w:pStyle w:val="Tabletextdotpoint"/>
            </w:pPr>
            <w:r w:rsidRPr="00103A10">
              <w:t xml:space="preserve">Surface or </w:t>
            </w:r>
            <w:r w:rsidRPr="005367E6">
              <w:t>subsurface run-on from upslope catchment.</w:t>
            </w:r>
          </w:p>
        </w:tc>
        <w:tc>
          <w:tcPr>
            <w:tcW w:w="1667" w:type="pct"/>
          </w:tcPr>
          <w:p w14:paraId="63DC7191" w14:textId="77777777" w:rsidR="005367E6" w:rsidRPr="005367E6" w:rsidRDefault="005367E6" w:rsidP="004B6A0D">
            <w:pPr>
              <w:pStyle w:val="Tabletextdotpoint"/>
            </w:pPr>
            <w:r w:rsidRPr="00103A10">
              <w:t xml:space="preserve">Discuss with </w:t>
            </w:r>
            <w:r w:rsidRPr="005367E6">
              <w:t>the system designer.</w:t>
            </w:r>
          </w:p>
          <w:p w14:paraId="1AFDC509" w14:textId="77777777" w:rsidR="005367E6" w:rsidRPr="005367E6" w:rsidRDefault="005367E6" w:rsidP="004B6A0D">
            <w:pPr>
              <w:pStyle w:val="Tabletextdotpoint"/>
            </w:pPr>
            <w:r w:rsidRPr="00103A10">
              <w:t xml:space="preserve">Contact </w:t>
            </w:r>
            <w:r w:rsidRPr="005367E6">
              <w:t>council.</w:t>
            </w:r>
          </w:p>
          <w:p w14:paraId="147C9954" w14:textId="77777777" w:rsidR="005367E6" w:rsidRPr="005367E6" w:rsidRDefault="005367E6" w:rsidP="004B6A0D">
            <w:pPr>
              <w:pStyle w:val="Tabletextdotpoint"/>
            </w:pPr>
            <w:r w:rsidRPr="00103A10">
              <w:t xml:space="preserve">Avoid contact. </w:t>
            </w:r>
          </w:p>
        </w:tc>
      </w:tr>
      <w:tr w:rsidR="005367E6" w:rsidRPr="00103A10" w14:paraId="24E2C0AD" w14:textId="77777777" w:rsidTr="3B89571F">
        <w:tc>
          <w:tcPr>
            <w:tcW w:w="1335" w:type="pct"/>
            <w:vMerge w:val="restart"/>
          </w:tcPr>
          <w:p w14:paraId="6E690349" w14:textId="5936D892" w:rsidR="005367E6" w:rsidRPr="005367E6" w:rsidRDefault="005367E6" w:rsidP="007D2CC6">
            <w:pPr>
              <w:pStyle w:val="Tabletext"/>
              <w:spacing w:after="0"/>
            </w:pPr>
            <w:r w:rsidRPr="00103A10">
              <w:lastRenderedPageBreak/>
              <w:t>Ponding of effluent on the surface of the EDS whether localised or widespread. Typically associated with odour and colour consistent with sewage. May</w:t>
            </w:r>
            <w:r w:rsidR="00FA4358">
              <w:t xml:space="preserve"> </w:t>
            </w:r>
            <w:r w:rsidRPr="00103A10">
              <w:t>be intermittent or constant.</w:t>
            </w:r>
          </w:p>
        </w:tc>
        <w:tc>
          <w:tcPr>
            <w:tcW w:w="1998" w:type="pct"/>
            <w:gridSpan w:val="2"/>
          </w:tcPr>
          <w:p w14:paraId="4DB00C5E" w14:textId="77777777" w:rsidR="005367E6" w:rsidRPr="005367E6" w:rsidRDefault="005367E6" w:rsidP="004B6A0D">
            <w:pPr>
              <w:pStyle w:val="Tabletextdotpoint"/>
            </w:pPr>
            <w:r w:rsidRPr="00103A10">
              <w:t>Weather conditions including elevated rainfall and/or cooler temperatures.</w:t>
            </w:r>
          </w:p>
        </w:tc>
        <w:tc>
          <w:tcPr>
            <w:tcW w:w="1667" w:type="pct"/>
          </w:tcPr>
          <w:p w14:paraId="75D74DEF" w14:textId="77777777" w:rsidR="005367E6" w:rsidRPr="005367E6" w:rsidRDefault="005367E6" w:rsidP="004B6A0D">
            <w:pPr>
              <w:pStyle w:val="Tabletextdotpoint"/>
            </w:pPr>
            <w:r w:rsidRPr="00103A10">
              <w:t>Avoid contact and restrict entry.</w:t>
            </w:r>
          </w:p>
          <w:p w14:paraId="5FD5B738" w14:textId="77777777" w:rsidR="005367E6" w:rsidRPr="005367E6" w:rsidRDefault="005367E6" w:rsidP="004B6A0D">
            <w:pPr>
              <w:pStyle w:val="Tabletextdotpoint"/>
            </w:pPr>
            <w:r w:rsidRPr="00103A10">
              <w:t>Monitor to verify if cause is temporary and weather related or related to another cause.</w:t>
            </w:r>
          </w:p>
        </w:tc>
      </w:tr>
      <w:tr w:rsidR="005367E6" w:rsidRPr="00103A10" w14:paraId="0381A6C5" w14:textId="77777777" w:rsidTr="3B89571F">
        <w:tc>
          <w:tcPr>
            <w:tcW w:w="1335" w:type="pct"/>
            <w:vMerge/>
          </w:tcPr>
          <w:p w14:paraId="2A0684D1" w14:textId="77777777" w:rsidR="005367E6" w:rsidRPr="005367E6" w:rsidRDefault="005367E6" w:rsidP="00223B55">
            <w:pPr>
              <w:pStyle w:val="Tabletext"/>
            </w:pPr>
          </w:p>
        </w:tc>
        <w:tc>
          <w:tcPr>
            <w:tcW w:w="1998" w:type="pct"/>
            <w:gridSpan w:val="2"/>
          </w:tcPr>
          <w:p w14:paraId="572202D7" w14:textId="77777777" w:rsidR="005367E6" w:rsidRPr="005367E6" w:rsidRDefault="005367E6" w:rsidP="004B6A0D">
            <w:pPr>
              <w:pStyle w:val="Tabletextdotpoint"/>
            </w:pPr>
            <w:r w:rsidRPr="00103A10">
              <w:t xml:space="preserve">Higher than normal </w:t>
            </w:r>
            <w:r w:rsidRPr="005367E6">
              <w:t>effluent inflows due to change in occupancy or wastewater generating activities (temporary or permanent).</w:t>
            </w:r>
          </w:p>
        </w:tc>
        <w:tc>
          <w:tcPr>
            <w:tcW w:w="1667" w:type="pct"/>
          </w:tcPr>
          <w:p w14:paraId="4ED3E5CB" w14:textId="77777777" w:rsidR="005367E6" w:rsidRPr="005367E6" w:rsidRDefault="005367E6" w:rsidP="004B6A0D">
            <w:pPr>
              <w:pStyle w:val="Tabletextdotpoint"/>
            </w:pPr>
            <w:r w:rsidRPr="00103A10">
              <w:t>Avoid contact and restrict entry.</w:t>
            </w:r>
          </w:p>
          <w:p w14:paraId="322387F8" w14:textId="77777777" w:rsidR="005367E6" w:rsidRPr="005367E6" w:rsidRDefault="005367E6" w:rsidP="004B6A0D">
            <w:pPr>
              <w:pStyle w:val="Tabletextdotpoint"/>
            </w:pPr>
            <w:r w:rsidRPr="00103A10">
              <w:t>Monitor to verify if cause is temporary or related to another cause.</w:t>
            </w:r>
          </w:p>
          <w:p w14:paraId="18240C2A" w14:textId="77777777" w:rsidR="005367E6" w:rsidRPr="005367E6" w:rsidRDefault="005367E6" w:rsidP="004B6A0D">
            <w:pPr>
              <w:pStyle w:val="Tabletextdotpoint"/>
            </w:pPr>
            <w:r w:rsidRPr="00103A10">
              <w:t>Investigate water usage to determine if related. Reduce water use or spread scheduling of activities if possible.</w:t>
            </w:r>
          </w:p>
          <w:p w14:paraId="39F35D48" w14:textId="77777777" w:rsidR="005367E6" w:rsidRPr="005367E6" w:rsidRDefault="005367E6" w:rsidP="004B6A0D">
            <w:pPr>
              <w:pStyle w:val="Tabletextdotpoint"/>
            </w:pPr>
            <w:r w:rsidRPr="00103A10">
              <w:t xml:space="preserve">Contact and discuss with </w:t>
            </w:r>
            <w:r w:rsidRPr="005367E6">
              <w:t>a plumbing company experienced in OWMS.</w:t>
            </w:r>
          </w:p>
          <w:p w14:paraId="484E6B92" w14:textId="77777777" w:rsidR="005367E6" w:rsidRPr="005367E6" w:rsidRDefault="005367E6" w:rsidP="004B6A0D">
            <w:pPr>
              <w:pStyle w:val="Tabletextdotpoint"/>
            </w:pPr>
            <w:r w:rsidRPr="00103A10">
              <w:t xml:space="preserve">Contact </w:t>
            </w:r>
            <w:r w:rsidRPr="005367E6">
              <w:t>council for advice.</w:t>
            </w:r>
          </w:p>
        </w:tc>
      </w:tr>
      <w:tr w:rsidR="005367E6" w:rsidRPr="00103A10" w14:paraId="4057F9C9" w14:textId="77777777" w:rsidTr="3B89571F">
        <w:tc>
          <w:tcPr>
            <w:tcW w:w="1335" w:type="pct"/>
            <w:vMerge/>
          </w:tcPr>
          <w:p w14:paraId="1FE7882B" w14:textId="77777777" w:rsidR="005367E6" w:rsidRPr="005367E6" w:rsidRDefault="005367E6" w:rsidP="00223B55">
            <w:pPr>
              <w:pStyle w:val="Tabletext"/>
            </w:pPr>
          </w:p>
        </w:tc>
        <w:tc>
          <w:tcPr>
            <w:tcW w:w="1998" w:type="pct"/>
            <w:gridSpan w:val="2"/>
          </w:tcPr>
          <w:p w14:paraId="105FA0BB" w14:textId="77777777" w:rsidR="005367E6" w:rsidRPr="005367E6" w:rsidRDefault="005367E6" w:rsidP="004B6A0D">
            <w:pPr>
              <w:pStyle w:val="Tabletextdotpoint"/>
            </w:pPr>
            <w:r w:rsidRPr="00103A10">
              <w:t>Blocked or partially blocked EDS. This may be the result of one or more causes including system age, system design, poor construction technique or extended application of reduced effluent quality.</w:t>
            </w:r>
          </w:p>
        </w:tc>
        <w:tc>
          <w:tcPr>
            <w:tcW w:w="1667" w:type="pct"/>
          </w:tcPr>
          <w:p w14:paraId="3FA5E7DF" w14:textId="77777777" w:rsidR="005367E6" w:rsidRPr="005367E6" w:rsidRDefault="005367E6" w:rsidP="004B6A0D">
            <w:pPr>
              <w:pStyle w:val="Tabletextdotpoint"/>
            </w:pPr>
            <w:r w:rsidRPr="00103A10">
              <w:t>Avoid contact and restrict entry.</w:t>
            </w:r>
          </w:p>
          <w:p w14:paraId="5ABD29DB" w14:textId="77777777" w:rsidR="005367E6" w:rsidRPr="005367E6" w:rsidRDefault="005367E6" w:rsidP="004B6A0D">
            <w:pPr>
              <w:pStyle w:val="Tabletextdotpoint"/>
            </w:pPr>
            <w:r w:rsidRPr="00103A10">
              <w:t xml:space="preserve">Contact and discuss with </w:t>
            </w:r>
            <w:r w:rsidRPr="005367E6">
              <w:t>a plumbing company experienced in OWMS.</w:t>
            </w:r>
          </w:p>
          <w:p w14:paraId="25FB9A37" w14:textId="77777777" w:rsidR="005367E6" w:rsidRPr="005367E6" w:rsidRDefault="005367E6" w:rsidP="004B6A0D">
            <w:pPr>
              <w:pStyle w:val="Tabletextdotpoint"/>
            </w:pPr>
            <w:r w:rsidRPr="00103A10">
              <w:t xml:space="preserve">Contact </w:t>
            </w:r>
            <w:r w:rsidRPr="005367E6">
              <w:t>council for advice.</w:t>
            </w:r>
          </w:p>
        </w:tc>
      </w:tr>
      <w:tr w:rsidR="005367E6" w:rsidRPr="00103A10" w14:paraId="0F535672" w14:textId="77777777" w:rsidTr="3B89571F">
        <w:tc>
          <w:tcPr>
            <w:tcW w:w="1335" w:type="pct"/>
            <w:vMerge w:val="restart"/>
          </w:tcPr>
          <w:p w14:paraId="0A166AA4" w14:textId="77777777" w:rsidR="005367E6" w:rsidRPr="005367E6" w:rsidRDefault="005367E6" w:rsidP="00223B55">
            <w:pPr>
              <w:pStyle w:val="Tabletext"/>
            </w:pPr>
            <w:r w:rsidRPr="00103A10">
              <w:t>Irregular and patchy vegetation growth across the surface of the EDS.</w:t>
            </w:r>
          </w:p>
        </w:tc>
        <w:tc>
          <w:tcPr>
            <w:tcW w:w="1998" w:type="pct"/>
            <w:gridSpan w:val="2"/>
          </w:tcPr>
          <w:p w14:paraId="1905C828" w14:textId="77777777" w:rsidR="005367E6" w:rsidRPr="005367E6" w:rsidRDefault="005367E6" w:rsidP="004B6A0D">
            <w:pPr>
              <w:pStyle w:val="Tabletextdotpoint"/>
            </w:pPr>
            <w:r w:rsidRPr="00103A10">
              <w:t>Inefficient and ineffective distribution of effluent within EDS.</w:t>
            </w:r>
          </w:p>
        </w:tc>
        <w:tc>
          <w:tcPr>
            <w:tcW w:w="1667" w:type="pct"/>
          </w:tcPr>
          <w:p w14:paraId="0DDC7150" w14:textId="77777777" w:rsidR="005367E6" w:rsidRPr="005367E6" w:rsidRDefault="005367E6" w:rsidP="004B6A0D">
            <w:pPr>
              <w:pStyle w:val="Tabletextdotpoint"/>
            </w:pPr>
            <w:r w:rsidRPr="00103A10">
              <w:t xml:space="preserve">Contact and discuss with </w:t>
            </w:r>
            <w:r w:rsidRPr="005367E6">
              <w:t>a plumbing company experienced in OWMS for possible repair to distribution system.</w:t>
            </w:r>
          </w:p>
          <w:p w14:paraId="5CF3C82D" w14:textId="77777777" w:rsidR="005367E6" w:rsidRPr="005367E6" w:rsidRDefault="005367E6" w:rsidP="004B6A0D">
            <w:pPr>
              <w:pStyle w:val="Tabletextdotpoint"/>
            </w:pPr>
            <w:r w:rsidRPr="00103A10">
              <w:t xml:space="preserve">Contact </w:t>
            </w:r>
            <w:r w:rsidRPr="005367E6">
              <w:t>council for advice.</w:t>
            </w:r>
          </w:p>
        </w:tc>
      </w:tr>
      <w:tr w:rsidR="005367E6" w:rsidRPr="00103A10" w14:paraId="70B8E279" w14:textId="77777777" w:rsidTr="3B89571F">
        <w:tc>
          <w:tcPr>
            <w:tcW w:w="1335" w:type="pct"/>
            <w:vMerge/>
          </w:tcPr>
          <w:p w14:paraId="0B27FCB4" w14:textId="77777777" w:rsidR="005367E6" w:rsidRPr="00103A10" w:rsidRDefault="005367E6" w:rsidP="00223B55">
            <w:pPr>
              <w:pStyle w:val="Tabletext"/>
            </w:pPr>
          </w:p>
        </w:tc>
        <w:tc>
          <w:tcPr>
            <w:tcW w:w="1998" w:type="pct"/>
            <w:gridSpan w:val="2"/>
          </w:tcPr>
          <w:p w14:paraId="18163C17" w14:textId="77777777" w:rsidR="005367E6" w:rsidRPr="005367E6" w:rsidRDefault="005367E6" w:rsidP="004B6A0D">
            <w:pPr>
              <w:pStyle w:val="Tabletextdotpoint"/>
            </w:pPr>
            <w:r w:rsidRPr="00103A10">
              <w:t>Reduced effluent inflows.</w:t>
            </w:r>
          </w:p>
        </w:tc>
        <w:tc>
          <w:tcPr>
            <w:tcW w:w="1667" w:type="pct"/>
          </w:tcPr>
          <w:p w14:paraId="280C08C3" w14:textId="77777777" w:rsidR="005367E6" w:rsidRPr="005367E6" w:rsidRDefault="005367E6" w:rsidP="004B6A0D">
            <w:pPr>
              <w:pStyle w:val="Tabletextdotpoint"/>
            </w:pPr>
            <w:r w:rsidRPr="00103A10">
              <w:t>Monitor to verify if cause is temporary.</w:t>
            </w:r>
          </w:p>
        </w:tc>
      </w:tr>
      <w:tr w:rsidR="005367E6" w:rsidRPr="00103A10" w14:paraId="224E8655" w14:textId="77777777" w:rsidTr="3B89571F">
        <w:tc>
          <w:tcPr>
            <w:tcW w:w="1335" w:type="pct"/>
            <w:vMerge/>
          </w:tcPr>
          <w:p w14:paraId="7FD540A7" w14:textId="77777777" w:rsidR="005367E6" w:rsidRPr="00103A10" w:rsidRDefault="005367E6" w:rsidP="00223B55">
            <w:pPr>
              <w:pStyle w:val="Tabletext"/>
            </w:pPr>
          </w:p>
        </w:tc>
        <w:tc>
          <w:tcPr>
            <w:tcW w:w="1998" w:type="pct"/>
            <w:gridSpan w:val="2"/>
          </w:tcPr>
          <w:p w14:paraId="331E3AE2" w14:textId="77777777" w:rsidR="005367E6" w:rsidRPr="005367E6" w:rsidRDefault="005367E6" w:rsidP="004B6A0D">
            <w:pPr>
              <w:pStyle w:val="Tabletextdotpoint"/>
            </w:pPr>
            <w:r w:rsidRPr="00103A10">
              <w:t>Seasonal weather conditions (elevated temperatures/low rainfall).</w:t>
            </w:r>
          </w:p>
        </w:tc>
        <w:tc>
          <w:tcPr>
            <w:tcW w:w="1667" w:type="pct"/>
          </w:tcPr>
          <w:p w14:paraId="29C5BF74" w14:textId="77777777" w:rsidR="005367E6" w:rsidRPr="005367E6" w:rsidRDefault="005367E6" w:rsidP="004B6A0D">
            <w:pPr>
              <w:pStyle w:val="Tabletextdotpoint"/>
            </w:pPr>
            <w:r w:rsidRPr="00103A10">
              <w:t>Monitor to verify if cause is temporary and weather related.</w:t>
            </w:r>
          </w:p>
        </w:tc>
      </w:tr>
      <w:tr w:rsidR="005367E6" w:rsidRPr="00103A10" w14:paraId="556E4BAE" w14:textId="77777777" w:rsidTr="3B89571F">
        <w:tc>
          <w:tcPr>
            <w:tcW w:w="1335" w:type="pct"/>
          </w:tcPr>
          <w:p w14:paraId="39841F68" w14:textId="77777777" w:rsidR="005367E6" w:rsidRPr="005367E6" w:rsidRDefault="005367E6" w:rsidP="00223B55">
            <w:pPr>
              <w:pStyle w:val="Tabletext"/>
            </w:pPr>
            <w:r w:rsidRPr="00103A10">
              <w:t xml:space="preserve">Excessive vegetation growth and/or greenness typically observed in localised areas of the EDS sometimes downslope. May appear as an elongated diverging </w:t>
            </w:r>
            <w:r w:rsidRPr="005367E6">
              <w:t>‘plume’.</w:t>
            </w:r>
          </w:p>
        </w:tc>
        <w:tc>
          <w:tcPr>
            <w:tcW w:w="1998" w:type="pct"/>
            <w:gridSpan w:val="2"/>
          </w:tcPr>
          <w:p w14:paraId="1CB598EC" w14:textId="77777777" w:rsidR="005367E6" w:rsidRPr="005367E6" w:rsidRDefault="005367E6" w:rsidP="004B6A0D">
            <w:pPr>
              <w:pStyle w:val="Tabletextdotpoint"/>
            </w:pPr>
            <w:r w:rsidRPr="00103A10">
              <w:t>Breakout or leaching of effluent from EDS.</w:t>
            </w:r>
          </w:p>
        </w:tc>
        <w:tc>
          <w:tcPr>
            <w:tcW w:w="1667" w:type="pct"/>
          </w:tcPr>
          <w:p w14:paraId="7DB85BCA" w14:textId="77777777" w:rsidR="005367E6" w:rsidRPr="005367E6" w:rsidRDefault="005367E6" w:rsidP="004B6A0D">
            <w:pPr>
              <w:pStyle w:val="Tabletextdotpoint"/>
            </w:pPr>
            <w:r w:rsidRPr="00103A10">
              <w:t>Avoid contact and restrict entry.</w:t>
            </w:r>
          </w:p>
          <w:p w14:paraId="24A64E38" w14:textId="77777777" w:rsidR="005367E6" w:rsidRPr="005367E6" w:rsidRDefault="005367E6" w:rsidP="004B6A0D">
            <w:pPr>
              <w:pStyle w:val="Tabletextdotpoint"/>
            </w:pPr>
            <w:r w:rsidRPr="00103A10">
              <w:t xml:space="preserve">Contact and discuss with </w:t>
            </w:r>
            <w:r w:rsidRPr="005367E6">
              <w:t>a plumbing company experienced in OWMS for possible repair.</w:t>
            </w:r>
          </w:p>
          <w:p w14:paraId="1B137B4F" w14:textId="77777777" w:rsidR="005367E6" w:rsidRPr="005367E6" w:rsidRDefault="005367E6" w:rsidP="004B6A0D">
            <w:pPr>
              <w:pStyle w:val="Tabletextdotpoint"/>
            </w:pPr>
            <w:r w:rsidRPr="00103A10">
              <w:t xml:space="preserve">Contact </w:t>
            </w:r>
            <w:r w:rsidRPr="005367E6">
              <w:t>council for advice.</w:t>
            </w:r>
          </w:p>
        </w:tc>
      </w:tr>
      <w:tr w:rsidR="005367E6" w:rsidRPr="00C728BC" w14:paraId="3918D533" w14:textId="77777777" w:rsidTr="3B89571F">
        <w:tc>
          <w:tcPr>
            <w:tcW w:w="5000" w:type="pct"/>
            <w:gridSpan w:val="4"/>
            <w:shd w:val="clear" w:color="auto" w:fill="D9D9D9" w:themeFill="background2" w:themeFillShade="D9"/>
          </w:tcPr>
          <w:p w14:paraId="035A4514" w14:textId="77777777" w:rsidR="005367E6" w:rsidRPr="00C728BC" w:rsidRDefault="005367E6" w:rsidP="00223B55">
            <w:pPr>
              <w:pStyle w:val="Tabletext"/>
              <w:rPr>
                <w:rStyle w:val="Bold"/>
              </w:rPr>
            </w:pPr>
            <w:r w:rsidRPr="00C728BC">
              <w:rPr>
                <w:rStyle w:val="Bold"/>
              </w:rPr>
              <w:t xml:space="preserve">Effluent dispersal systems </w:t>
            </w:r>
            <w:r w:rsidRPr="00D14506">
              <w:t>– Irrigation systems including surface and subsurface</w:t>
            </w:r>
          </w:p>
        </w:tc>
      </w:tr>
      <w:tr w:rsidR="005367E6" w:rsidRPr="00103A10" w14:paraId="173F991B" w14:textId="77777777" w:rsidTr="3B89571F">
        <w:tc>
          <w:tcPr>
            <w:tcW w:w="1335" w:type="pct"/>
            <w:vMerge w:val="restart"/>
          </w:tcPr>
          <w:p w14:paraId="08B7E391" w14:textId="77777777" w:rsidR="005367E6" w:rsidRPr="005367E6" w:rsidRDefault="005367E6" w:rsidP="00223B55">
            <w:pPr>
              <w:pStyle w:val="Tabletext"/>
            </w:pPr>
            <w:r w:rsidRPr="00103A10">
              <w:t>Damp areas or ponding of effluent on the surface of the EDS</w:t>
            </w:r>
            <w:r w:rsidRPr="005367E6">
              <w:t>, whether localised or widespread.</w:t>
            </w:r>
          </w:p>
        </w:tc>
        <w:tc>
          <w:tcPr>
            <w:tcW w:w="1998" w:type="pct"/>
            <w:gridSpan w:val="2"/>
          </w:tcPr>
          <w:p w14:paraId="11A1E395" w14:textId="77777777" w:rsidR="005367E6" w:rsidRPr="005367E6" w:rsidRDefault="005367E6" w:rsidP="004B6A0D">
            <w:pPr>
              <w:pStyle w:val="Tabletextdotpoint"/>
            </w:pPr>
            <w:r w:rsidRPr="00103A10">
              <w:t>Weather conditions including elevated rainfall and/or cooler temperatures.</w:t>
            </w:r>
          </w:p>
        </w:tc>
        <w:tc>
          <w:tcPr>
            <w:tcW w:w="1667" w:type="pct"/>
          </w:tcPr>
          <w:p w14:paraId="0AA47D8F" w14:textId="77777777" w:rsidR="005367E6" w:rsidRPr="005367E6" w:rsidRDefault="005367E6" w:rsidP="004B6A0D">
            <w:pPr>
              <w:pStyle w:val="Tabletextdotpoint"/>
            </w:pPr>
            <w:r w:rsidRPr="00103A10">
              <w:t>Avoid contact and restrict entry.</w:t>
            </w:r>
          </w:p>
          <w:p w14:paraId="637193CA" w14:textId="77777777" w:rsidR="005367E6" w:rsidRPr="005367E6" w:rsidRDefault="005367E6" w:rsidP="004B6A0D">
            <w:pPr>
              <w:pStyle w:val="Tabletextdotpoint"/>
            </w:pPr>
            <w:r w:rsidRPr="00103A10">
              <w:t>Monitor to verify if cause is temporary and weather related or related to another cause.</w:t>
            </w:r>
          </w:p>
        </w:tc>
      </w:tr>
      <w:tr w:rsidR="005367E6" w:rsidRPr="00103A10" w14:paraId="6C28B317" w14:textId="77777777" w:rsidTr="3B89571F">
        <w:tc>
          <w:tcPr>
            <w:tcW w:w="1335" w:type="pct"/>
            <w:vMerge/>
          </w:tcPr>
          <w:p w14:paraId="7DE169C9" w14:textId="77777777" w:rsidR="005367E6" w:rsidRPr="005367E6" w:rsidRDefault="005367E6" w:rsidP="00223B55">
            <w:pPr>
              <w:pStyle w:val="Tabletext"/>
            </w:pPr>
          </w:p>
        </w:tc>
        <w:tc>
          <w:tcPr>
            <w:tcW w:w="1998" w:type="pct"/>
            <w:gridSpan w:val="2"/>
          </w:tcPr>
          <w:p w14:paraId="4BA44113" w14:textId="77777777" w:rsidR="005367E6" w:rsidRPr="005367E6" w:rsidRDefault="005367E6" w:rsidP="004B6A0D">
            <w:pPr>
              <w:pStyle w:val="Tabletextdotpoint"/>
            </w:pPr>
            <w:r w:rsidRPr="00103A10">
              <w:t xml:space="preserve">Broken or </w:t>
            </w:r>
            <w:r w:rsidRPr="005367E6">
              <w:t>missing spray head(s) (surface irrigation).</w:t>
            </w:r>
          </w:p>
        </w:tc>
        <w:tc>
          <w:tcPr>
            <w:tcW w:w="1667" w:type="pct"/>
          </w:tcPr>
          <w:p w14:paraId="776155E2" w14:textId="77777777" w:rsidR="005367E6" w:rsidRPr="005367E6" w:rsidRDefault="005367E6" w:rsidP="004B6A0D">
            <w:pPr>
              <w:pStyle w:val="Tabletextdotpoint"/>
            </w:pPr>
            <w:r w:rsidRPr="00103A10">
              <w:t>Repair or replace spray heads</w:t>
            </w:r>
            <w:r w:rsidRPr="005367E6">
              <w:t>.</w:t>
            </w:r>
          </w:p>
        </w:tc>
      </w:tr>
      <w:tr w:rsidR="005367E6" w:rsidRPr="00103A10" w14:paraId="693107FE" w14:textId="77777777" w:rsidTr="3B89571F">
        <w:tc>
          <w:tcPr>
            <w:tcW w:w="1335" w:type="pct"/>
            <w:vMerge/>
          </w:tcPr>
          <w:p w14:paraId="706B5A16" w14:textId="77777777" w:rsidR="005367E6" w:rsidRPr="005367E6" w:rsidRDefault="005367E6" w:rsidP="00223B55">
            <w:pPr>
              <w:pStyle w:val="Tabletext"/>
            </w:pPr>
          </w:p>
        </w:tc>
        <w:tc>
          <w:tcPr>
            <w:tcW w:w="1998" w:type="pct"/>
            <w:gridSpan w:val="2"/>
          </w:tcPr>
          <w:p w14:paraId="616BEB03" w14:textId="77777777" w:rsidR="005367E6" w:rsidRPr="005367E6" w:rsidRDefault="005367E6" w:rsidP="004B6A0D">
            <w:pPr>
              <w:pStyle w:val="Tabletextdotpoint"/>
            </w:pPr>
            <w:r w:rsidRPr="00103A10">
              <w:t>Damaged supply pipework (both).</w:t>
            </w:r>
          </w:p>
        </w:tc>
        <w:tc>
          <w:tcPr>
            <w:tcW w:w="1667" w:type="pct"/>
          </w:tcPr>
          <w:p w14:paraId="0423B706" w14:textId="77777777" w:rsidR="005367E6" w:rsidRPr="005367E6" w:rsidRDefault="005367E6" w:rsidP="004B6A0D">
            <w:pPr>
              <w:pStyle w:val="Tabletextdotpoint"/>
            </w:pPr>
            <w:r w:rsidRPr="00103A10">
              <w:t>Repair or replace pipework</w:t>
            </w:r>
          </w:p>
        </w:tc>
      </w:tr>
      <w:tr w:rsidR="005367E6" w:rsidRPr="00103A10" w14:paraId="0987967F" w14:textId="77777777" w:rsidTr="3B89571F">
        <w:tc>
          <w:tcPr>
            <w:tcW w:w="1335" w:type="pct"/>
            <w:vMerge/>
          </w:tcPr>
          <w:p w14:paraId="190C7890" w14:textId="77777777" w:rsidR="005367E6" w:rsidRPr="005367E6" w:rsidRDefault="005367E6" w:rsidP="00223B55">
            <w:pPr>
              <w:pStyle w:val="Tabletext"/>
            </w:pPr>
          </w:p>
        </w:tc>
        <w:tc>
          <w:tcPr>
            <w:tcW w:w="1998" w:type="pct"/>
            <w:gridSpan w:val="2"/>
          </w:tcPr>
          <w:p w14:paraId="0E79E543" w14:textId="05CB57AE" w:rsidR="005367E6" w:rsidRPr="005367E6" w:rsidRDefault="005367E6" w:rsidP="004B6A0D">
            <w:pPr>
              <w:pStyle w:val="Tabletextdotpoint"/>
            </w:pPr>
            <w:r w:rsidRPr="00103A10">
              <w:t>Damaged dripline (</w:t>
            </w:r>
            <w:r w:rsidR="007D0E66">
              <w:t>subsurface</w:t>
            </w:r>
            <w:r w:rsidRPr="00103A10">
              <w:t xml:space="preserve"> irrigation)</w:t>
            </w:r>
            <w:r w:rsidRPr="005367E6">
              <w:t>.</w:t>
            </w:r>
          </w:p>
        </w:tc>
        <w:tc>
          <w:tcPr>
            <w:tcW w:w="1667" w:type="pct"/>
          </w:tcPr>
          <w:p w14:paraId="755CF09C" w14:textId="77777777" w:rsidR="005367E6" w:rsidRPr="005367E6" w:rsidRDefault="005367E6" w:rsidP="004B6A0D">
            <w:pPr>
              <w:pStyle w:val="Tabletextdotpoint"/>
            </w:pPr>
            <w:r w:rsidRPr="00103A10">
              <w:t>Repair or replace dripline</w:t>
            </w:r>
            <w:r w:rsidRPr="005367E6">
              <w:t>.</w:t>
            </w:r>
          </w:p>
        </w:tc>
      </w:tr>
      <w:tr w:rsidR="005367E6" w:rsidRPr="00103A10" w14:paraId="2406FF98" w14:textId="77777777" w:rsidTr="3B89571F">
        <w:tc>
          <w:tcPr>
            <w:tcW w:w="1335" w:type="pct"/>
            <w:vMerge/>
          </w:tcPr>
          <w:p w14:paraId="31A54980" w14:textId="77777777" w:rsidR="005367E6" w:rsidRPr="005367E6" w:rsidRDefault="005367E6" w:rsidP="00223B55">
            <w:pPr>
              <w:pStyle w:val="Tabletext"/>
            </w:pPr>
          </w:p>
        </w:tc>
        <w:tc>
          <w:tcPr>
            <w:tcW w:w="1998" w:type="pct"/>
            <w:gridSpan w:val="2"/>
          </w:tcPr>
          <w:p w14:paraId="2D01724B" w14:textId="77777777" w:rsidR="005367E6" w:rsidRPr="005367E6" w:rsidRDefault="005367E6" w:rsidP="004B6A0D">
            <w:pPr>
              <w:pStyle w:val="Tabletextdotpoint"/>
            </w:pPr>
            <w:r w:rsidRPr="00103A10">
              <w:t>Higher than normal effluent inflows due to change in occupancy or wastewater generating activities (temporary or permanent)</w:t>
            </w:r>
            <w:r w:rsidRPr="005367E6">
              <w:t>.</w:t>
            </w:r>
          </w:p>
        </w:tc>
        <w:tc>
          <w:tcPr>
            <w:tcW w:w="1667" w:type="pct"/>
          </w:tcPr>
          <w:p w14:paraId="2B8A62F7" w14:textId="77777777" w:rsidR="005367E6" w:rsidRPr="005367E6" w:rsidRDefault="005367E6" w:rsidP="004B6A0D">
            <w:pPr>
              <w:pStyle w:val="Tabletextdotpoint"/>
            </w:pPr>
            <w:r w:rsidRPr="00103A10">
              <w:t>Monitor to verify if cause is temporary or related to another cause.</w:t>
            </w:r>
          </w:p>
          <w:p w14:paraId="77036EA6" w14:textId="77777777" w:rsidR="005367E6" w:rsidRPr="005367E6" w:rsidRDefault="005367E6" w:rsidP="004B6A0D">
            <w:pPr>
              <w:pStyle w:val="Tabletextdotpoint"/>
            </w:pPr>
            <w:r w:rsidRPr="00103A10">
              <w:t xml:space="preserve">Investigate water usage to determine if related. Reduce water use or spread scheduling of </w:t>
            </w:r>
            <w:r w:rsidRPr="005367E6">
              <w:t>activities if possible.</w:t>
            </w:r>
          </w:p>
          <w:p w14:paraId="59B8DD19" w14:textId="77777777" w:rsidR="005367E6" w:rsidRPr="005367E6" w:rsidRDefault="005367E6" w:rsidP="004B6A0D">
            <w:pPr>
              <w:pStyle w:val="Tabletextdotpoint"/>
            </w:pPr>
            <w:r w:rsidRPr="00103A10">
              <w:t xml:space="preserve">Increase size of EDS, contact </w:t>
            </w:r>
            <w:r w:rsidRPr="005367E6">
              <w:t>council for advice.</w:t>
            </w:r>
          </w:p>
        </w:tc>
      </w:tr>
      <w:tr w:rsidR="005367E6" w:rsidRPr="00103A10" w14:paraId="1BC41576" w14:textId="77777777" w:rsidTr="3B89571F">
        <w:tc>
          <w:tcPr>
            <w:tcW w:w="1335" w:type="pct"/>
            <w:vMerge/>
          </w:tcPr>
          <w:p w14:paraId="3B883932" w14:textId="77777777" w:rsidR="005367E6" w:rsidRPr="005367E6" w:rsidRDefault="005367E6" w:rsidP="00223B55">
            <w:pPr>
              <w:pStyle w:val="Tabletext"/>
            </w:pPr>
          </w:p>
        </w:tc>
        <w:tc>
          <w:tcPr>
            <w:tcW w:w="1998" w:type="pct"/>
            <w:gridSpan w:val="2"/>
          </w:tcPr>
          <w:p w14:paraId="7406F7DF" w14:textId="77777777" w:rsidR="005367E6" w:rsidRPr="005367E6" w:rsidRDefault="005367E6" w:rsidP="004B6A0D">
            <w:pPr>
              <w:pStyle w:val="Tabletextdotpoint"/>
            </w:pPr>
            <w:r w:rsidRPr="00103A10">
              <w:t>Surface or subsurface run-on from upslope catchment</w:t>
            </w:r>
            <w:r w:rsidRPr="005367E6">
              <w:t>.</w:t>
            </w:r>
          </w:p>
        </w:tc>
        <w:tc>
          <w:tcPr>
            <w:tcW w:w="1667" w:type="pct"/>
          </w:tcPr>
          <w:p w14:paraId="4A601581" w14:textId="77777777" w:rsidR="005367E6" w:rsidRPr="005367E6" w:rsidRDefault="005367E6" w:rsidP="004B6A0D">
            <w:pPr>
              <w:pStyle w:val="Tabletextdotpoint"/>
            </w:pPr>
            <w:r w:rsidRPr="00103A10">
              <w:t xml:space="preserve">Discuss with </w:t>
            </w:r>
            <w:r w:rsidRPr="005367E6">
              <w:t>the system designer.</w:t>
            </w:r>
          </w:p>
          <w:p w14:paraId="6325DA7D" w14:textId="77777777" w:rsidR="005367E6" w:rsidRPr="005367E6" w:rsidRDefault="005367E6" w:rsidP="004B6A0D">
            <w:pPr>
              <w:pStyle w:val="Tabletextdotpoint"/>
            </w:pPr>
            <w:r w:rsidRPr="00103A10">
              <w:t xml:space="preserve">Contact </w:t>
            </w:r>
            <w:r w:rsidRPr="005367E6">
              <w:t xml:space="preserve">council. </w:t>
            </w:r>
          </w:p>
          <w:p w14:paraId="3E3BEB71" w14:textId="77777777" w:rsidR="005367E6" w:rsidRPr="005367E6" w:rsidRDefault="005367E6" w:rsidP="004B6A0D">
            <w:pPr>
              <w:pStyle w:val="Tabletextdotpoint"/>
            </w:pPr>
            <w:r w:rsidRPr="00103A10">
              <w:t>Avoid contact.</w:t>
            </w:r>
          </w:p>
        </w:tc>
      </w:tr>
      <w:tr w:rsidR="005367E6" w:rsidRPr="00103A10" w14:paraId="7E46A406" w14:textId="77777777" w:rsidTr="3B89571F">
        <w:tc>
          <w:tcPr>
            <w:tcW w:w="1335" w:type="pct"/>
            <w:vMerge w:val="restart"/>
          </w:tcPr>
          <w:p w14:paraId="4C780750" w14:textId="77777777" w:rsidR="005367E6" w:rsidRPr="005367E6" w:rsidRDefault="005367E6" w:rsidP="00223B55">
            <w:pPr>
              <w:pStyle w:val="Tabletext"/>
            </w:pPr>
            <w:r w:rsidRPr="00103A10">
              <w:t>Damp areas or ponding of effluent on or immediately downslope of the EDS. Subsurface irrigation only.</w:t>
            </w:r>
          </w:p>
        </w:tc>
        <w:tc>
          <w:tcPr>
            <w:tcW w:w="1998" w:type="pct"/>
            <w:gridSpan w:val="2"/>
          </w:tcPr>
          <w:p w14:paraId="33BD71CA" w14:textId="77777777" w:rsidR="005367E6" w:rsidRPr="005367E6" w:rsidRDefault="005367E6" w:rsidP="004B6A0D">
            <w:pPr>
              <w:pStyle w:val="Tabletextdotpoint"/>
            </w:pPr>
            <w:r w:rsidRPr="00103A10">
              <w:t>EDS not constructed in accordance with design.</w:t>
            </w:r>
          </w:p>
          <w:p w14:paraId="05C3112D" w14:textId="77777777" w:rsidR="005367E6" w:rsidRPr="005367E6" w:rsidRDefault="005367E6" w:rsidP="004B6A0D">
            <w:pPr>
              <w:pStyle w:val="Tabletextdotpoint"/>
            </w:pPr>
            <w:r w:rsidRPr="00103A10">
              <w:t>Dripline type not anti-leakage.</w:t>
            </w:r>
          </w:p>
        </w:tc>
        <w:tc>
          <w:tcPr>
            <w:tcW w:w="1667" w:type="pct"/>
          </w:tcPr>
          <w:p w14:paraId="2776A711" w14:textId="77777777" w:rsidR="005367E6" w:rsidRPr="005367E6" w:rsidRDefault="005367E6" w:rsidP="004B6A0D">
            <w:pPr>
              <w:pStyle w:val="Tabletextdotpoint"/>
            </w:pPr>
            <w:r w:rsidRPr="00103A10">
              <w:t xml:space="preserve">Discuss with </w:t>
            </w:r>
            <w:r w:rsidRPr="005367E6">
              <w:t>the construction contractor.</w:t>
            </w:r>
          </w:p>
          <w:p w14:paraId="0DF4081A" w14:textId="77777777" w:rsidR="005367E6" w:rsidRPr="005367E6" w:rsidRDefault="005367E6" w:rsidP="004B6A0D">
            <w:pPr>
              <w:pStyle w:val="Tabletextdotpoint"/>
            </w:pPr>
            <w:r w:rsidRPr="00103A10">
              <w:t xml:space="preserve">Contact </w:t>
            </w:r>
            <w:r w:rsidRPr="005367E6">
              <w:t>council.</w:t>
            </w:r>
          </w:p>
          <w:p w14:paraId="65E78783" w14:textId="77777777" w:rsidR="005367E6" w:rsidRPr="005367E6" w:rsidRDefault="005367E6" w:rsidP="004B6A0D">
            <w:pPr>
              <w:pStyle w:val="Tabletextdotpoint"/>
            </w:pPr>
            <w:r w:rsidRPr="00103A10">
              <w:t>Avoid contact.</w:t>
            </w:r>
          </w:p>
        </w:tc>
      </w:tr>
      <w:tr w:rsidR="005367E6" w:rsidRPr="00103A10" w14:paraId="40072D92" w14:textId="77777777" w:rsidTr="3B89571F">
        <w:tc>
          <w:tcPr>
            <w:tcW w:w="1335" w:type="pct"/>
            <w:vMerge/>
          </w:tcPr>
          <w:p w14:paraId="770F688C" w14:textId="77777777" w:rsidR="005367E6" w:rsidRPr="00103A10" w:rsidRDefault="005367E6" w:rsidP="00223B55">
            <w:pPr>
              <w:pStyle w:val="Tabletext"/>
            </w:pPr>
          </w:p>
        </w:tc>
        <w:tc>
          <w:tcPr>
            <w:tcW w:w="1998" w:type="pct"/>
            <w:gridSpan w:val="2"/>
          </w:tcPr>
          <w:p w14:paraId="252AB221" w14:textId="29191B61" w:rsidR="005367E6" w:rsidRPr="005367E6" w:rsidRDefault="005367E6" w:rsidP="004B6A0D">
            <w:pPr>
              <w:pStyle w:val="Tabletextdotpoint"/>
            </w:pPr>
            <w:r w:rsidRPr="00103A10">
              <w:t xml:space="preserve">EDS not designed correctly for site with </w:t>
            </w:r>
            <w:r w:rsidRPr="005367E6">
              <w:t>elevation differential &gt;1.5</w:t>
            </w:r>
            <w:r w:rsidR="007C617C">
              <w:rPr>
                <w:rFonts w:ascii="Calibri" w:hAnsi="Calibri" w:cs="Calibri"/>
              </w:rPr>
              <w:t> </w:t>
            </w:r>
            <w:r w:rsidRPr="005367E6">
              <w:t>m (i.e., inadequate leakage management).</w:t>
            </w:r>
          </w:p>
        </w:tc>
        <w:tc>
          <w:tcPr>
            <w:tcW w:w="1667" w:type="pct"/>
          </w:tcPr>
          <w:p w14:paraId="72006BC9" w14:textId="77777777" w:rsidR="005367E6" w:rsidRPr="005367E6" w:rsidRDefault="005367E6" w:rsidP="004B6A0D">
            <w:pPr>
              <w:pStyle w:val="Tabletextdotpoint"/>
            </w:pPr>
            <w:r w:rsidRPr="00103A10">
              <w:t>Discuss with system designer.</w:t>
            </w:r>
          </w:p>
          <w:p w14:paraId="1533E905" w14:textId="77777777" w:rsidR="005367E6" w:rsidRPr="005367E6" w:rsidRDefault="005367E6" w:rsidP="004B6A0D">
            <w:pPr>
              <w:pStyle w:val="Tabletextdotpoint"/>
            </w:pPr>
            <w:r w:rsidRPr="00103A10">
              <w:t xml:space="preserve">Contact </w:t>
            </w:r>
            <w:r w:rsidRPr="005367E6">
              <w:t>council.</w:t>
            </w:r>
          </w:p>
          <w:p w14:paraId="037F26FB" w14:textId="77777777" w:rsidR="005367E6" w:rsidRPr="005367E6" w:rsidRDefault="005367E6" w:rsidP="004B6A0D">
            <w:pPr>
              <w:pStyle w:val="Tabletextdotpoint"/>
            </w:pPr>
            <w:r w:rsidRPr="00103A10">
              <w:t>Avoid contact.</w:t>
            </w:r>
          </w:p>
        </w:tc>
      </w:tr>
      <w:tr w:rsidR="005367E6" w:rsidRPr="00103A10" w14:paraId="7C5CB58F" w14:textId="77777777" w:rsidTr="3B89571F">
        <w:tc>
          <w:tcPr>
            <w:tcW w:w="1335" w:type="pct"/>
          </w:tcPr>
          <w:p w14:paraId="6E6C1154" w14:textId="77777777" w:rsidR="005367E6" w:rsidRPr="005367E6" w:rsidRDefault="005367E6" w:rsidP="00223B55">
            <w:pPr>
              <w:pStyle w:val="Tabletext"/>
            </w:pPr>
            <w:r w:rsidRPr="00103A10">
              <w:t>Effluent observed inside valve boxes.</w:t>
            </w:r>
          </w:p>
        </w:tc>
        <w:tc>
          <w:tcPr>
            <w:tcW w:w="1998" w:type="pct"/>
            <w:gridSpan w:val="2"/>
          </w:tcPr>
          <w:p w14:paraId="42E1B4CF" w14:textId="77777777" w:rsidR="005367E6" w:rsidRPr="005367E6" w:rsidRDefault="005367E6" w:rsidP="004B6A0D">
            <w:pPr>
              <w:pStyle w:val="Tabletextdotpoint"/>
            </w:pPr>
            <w:r w:rsidRPr="00103A10">
              <w:t>Damaged or leaking air, flush or zone valve (subsurface irrigation)</w:t>
            </w:r>
            <w:r w:rsidRPr="005367E6">
              <w:t>.</w:t>
            </w:r>
          </w:p>
          <w:p w14:paraId="67E23540" w14:textId="77777777" w:rsidR="005367E6" w:rsidRPr="005367E6" w:rsidRDefault="005367E6" w:rsidP="004B6A0D">
            <w:pPr>
              <w:pStyle w:val="Tabletextdotpoint"/>
            </w:pPr>
            <w:r w:rsidRPr="00103A10">
              <w:t>Damaged or leaking flush or zone valve (surface irrigation)</w:t>
            </w:r>
            <w:r w:rsidRPr="005367E6">
              <w:t>.</w:t>
            </w:r>
          </w:p>
        </w:tc>
        <w:tc>
          <w:tcPr>
            <w:tcW w:w="1667" w:type="pct"/>
          </w:tcPr>
          <w:p w14:paraId="6C21C019" w14:textId="77777777" w:rsidR="005367E6" w:rsidRPr="005367E6" w:rsidRDefault="005367E6" w:rsidP="004B6A0D">
            <w:pPr>
              <w:pStyle w:val="Tabletextdotpoint"/>
            </w:pPr>
            <w:r w:rsidRPr="00103A10">
              <w:t>Repair or replace valve.</w:t>
            </w:r>
          </w:p>
          <w:p w14:paraId="65D375D7" w14:textId="77777777" w:rsidR="005367E6" w:rsidRPr="005367E6" w:rsidRDefault="005367E6" w:rsidP="004B6A0D">
            <w:pPr>
              <w:pStyle w:val="Tabletextdotpoint"/>
            </w:pPr>
            <w:r w:rsidRPr="00103A10">
              <w:t xml:space="preserve">Contact and discuss with </w:t>
            </w:r>
            <w:r w:rsidRPr="005367E6">
              <w:t>the system servicing company (if applicable system).</w:t>
            </w:r>
          </w:p>
        </w:tc>
      </w:tr>
      <w:tr w:rsidR="005367E6" w:rsidRPr="00103A10" w14:paraId="7FF7E800" w14:textId="77777777" w:rsidTr="3B89571F">
        <w:tc>
          <w:tcPr>
            <w:tcW w:w="2500" w:type="pct"/>
            <w:gridSpan w:val="2"/>
            <w:shd w:val="clear" w:color="auto" w:fill="D9D9D9" w:themeFill="background2" w:themeFillShade="D9"/>
          </w:tcPr>
          <w:p w14:paraId="0BAE23D7" w14:textId="79369527" w:rsidR="005367E6" w:rsidRPr="005367E6" w:rsidRDefault="005367E6" w:rsidP="00223B55">
            <w:pPr>
              <w:pStyle w:val="Tabletext"/>
            </w:pPr>
            <w:r w:rsidRPr="00E42D99">
              <w:rPr>
                <w:rStyle w:val="Bold"/>
              </w:rPr>
              <w:t xml:space="preserve">Effluent </w:t>
            </w:r>
            <w:r w:rsidR="00F27217">
              <w:rPr>
                <w:rStyle w:val="Bold"/>
              </w:rPr>
              <w:t>d</w:t>
            </w:r>
            <w:r w:rsidR="00F27217" w:rsidRPr="00E42D99">
              <w:rPr>
                <w:rStyle w:val="Bold"/>
              </w:rPr>
              <w:t xml:space="preserve">ispersal </w:t>
            </w:r>
            <w:r w:rsidR="00F27217">
              <w:rPr>
                <w:rStyle w:val="Bold"/>
              </w:rPr>
              <w:t>s</w:t>
            </w:r>
            <w:r w:rsidR="00F27217" w:rsidRPr="00E42D99">
              <w:rPr>
                <w:rStyle w:val="Bold"/>
              </w:rPr>
              <w:t>ystems</w:t>
            </w:r>
            <w:r w:rsidR="00F27217" w:rsidRPr="005367E6">
              <w:t xml:space="preserve"> </w:t>
            </w:r>
            <w:r w:rsidRPr="005367E6">
              <w:t>– Mound system</w:t>
            </w:r>
          </w:p>
        </w:tc>
        <w:tc>
          <w:tcPr>
            <w:tcW w:w="2500" w:type="pct"/>
            <w:gridSpan w:val="2"/>
            <w:shd w:val="clear" w:color="auto" w:fill="D9D9D9" w:themeFill="background2" w:themeFillShade="D9"/>
          </w:tcPr>
          <w:p w14:paraId="32A1B05F" w14:textId="77777777" w:rsidR="005367E6" w:rsidRPr="00103A10" w:rsidRDefault="005367E6" w:rsidP="00223B55">
            <w:pPr>
              <w:pStyle w:val="Tabletext"/>
            </w:pPr>
          </w:p>
        </w:tc>
      </w:tr>
      <w:tr w:rsidR="005367E6" w:rsidRPr="00103A10" w14:paraId="02D829D8" w14:textId="77777777" w:rsidTr="3B89571F">
        <w:tc>
          <w:tcPr>
            <w:tcW w:w="1335" w:type="pct"/>
            <w:vMerge w:val="restart"/>
          </w:tcPr>
          <w:p w14:paraId="648C50BE" w14:textId="77777777" w:rsidR="005367E6" w:rsidRPr="005367E6" w:rsidRDefault="005367E6" w:rsidP="00135CC6">
            <w:pPr>
              <w:pStyle w:val="Tabletext"/>
            </w:pPr>
            <w:r w:rsidRPr="00103A10">
              <w:t>Effluent breakout from toe of downslope batter</w:t>
            </w:r>
          </w:p>
        </w:tc>
        <w:tc>
          <w:tcPr>
            <w:tcW w:w="1998" w:type="pct"/>
            <w:gridSpan w:val="2"/>
          </w:tcPr>
          <w:p w14:paraId="760275E4" w14:textId="77777777" w:rsidR="005367E6" w:rsidRPr="005367E6" w:rsidRDefault="005367E6" w:rsidP="004B6A0D">
            <w:pPr>
              <w:pStyle w:val="Tabletextdotpoint"/>
            </w:pPr>
            <w:r w:rsidRPr="00103A10">
              <w:t xml:space="preserve">Higher than </w:t>
            </w:r>
            <w:r w:rsidRPr="005367E6">
              <w:t>normal effluent inflows due to change in occupancy or wastewater generating activities (temporary or permanent).</w:t>
            </w:r>
          </w:p>
        </w:tc>
        <w:tc>
          <w:tcPr>
            <w:tcW w:w="1667" w:type="pct"/>
          </w:tcPr>
          <w:p w14:paraId="5771A91B" w14:textId="77777777" w:rsidR="005367E6" w:rsidRPr="005367E6" w:rsidRDefault="005367E6" w:rsidP="004B6A0D">
            <w:pPr>
              <w:pStyle w:val="Tabletextdotpoint"/>
            </w:pPr>
            <w:r w:rsidRPr="00103A10">
              <w:t>Monitor to verify if cause is temporary or related to another cause.</w:t>
            </w:r>
          </w:p>
          <w:p w14:paraId="3E71659F" w14:textId="77777777" w:rsidR="005367E6" w:rsidRPr="005367E6" w:rsidRDefault="005367E6" w:rsidP="004B6A0D">
            <w:pPr>
              <w:pStyle w:val="Tabletextdotpoint"/>
            </w:pPr>
            <w:r w:rsidRPr="00103A10">
              <w:t>Investigate water usage to determine if related. Reduce water use or spread scheduling of activities if possible.</w:t>
            </w:r>
          </w:p>
          <w:p w14:paraId="1F54656C" w14:textId="77777777" w:rsidR="005367E6" w:rsidRPr="005367E6" w:rsidRDefault="005367E6" w:rsidP="004B6A0D">
            <w:pPr>
              <w:pStyle w:val="Tabletextdotpoint"/>
            </w:pPr>
            <w:r w:rsidRPr="00103A10">
              <w:t xml:space="preserve">Contact and discuss with </w:t>
            </w:r>
            <w:r w:rsidRPr="005367E6">
              <w:t>a plumbing company experienced in OWMS.</w:t>
            </w:r>
          </w:p>
          <w:p w14:paraId="03C39FDA" w14:textId="77777777" w:rsidR="005367E6" w:rsidRPr="005367E6" w:rsidRDefault="005367E6" w:rsidP="004B6A0D">
            <w:pPr>
              <w:pStyle w:val="Tabletextdotpoint"/>
            </w:pPr>
            <w:r w:rsidRPr="00103A10">
              <w:lastRenderedPageBreak/>
              <w:t xml:space="preserve">Contact </w:t>
            </w:r>
            <w:r w:rsidRPr="005367E6">
              <w:t>council for advice.</w:t>
            </w:r>
          </w:p>
        </w:tc>
      </w:tr>
      <w:tr w:rsidR="005367E6" w:rsidRPr="00103A10" w14:paraId="69C22BA3" w14:textId="77777777" w:rsidTr="3B89571F">
        <w:tc>
          <w:tcPr>
            <w:tcW w:w="1335" w:type="pct"/>
            <w:vMerge/>
          </w:tcPr>
          <w:p w14:paraId="39C9E70F" w14:textId="77777777" w:rsidR="005367E6" w:rsidRPr="00103A10" w:rsidRDefault="005367E6" w:rsidP="00135CC6">
            <w:pPr>
              <w:pStyle w:val="ListBullet"/>
            </w:pPr>
          </w:p>
        </w:tc>
        <w:tc>
          <w:tcPr>
            <w:tcW w:w="1998" w:type="pct"/>
            <w:gridSpan w:val="2"/>
          </w:tcPr>
          <w:p w14:paraId="11B20F02" w14:textId="77777777" w:rsidR="005367E6" w:rsidRPr="005367E6" w:rsidRDefault="005367E6" w:rsidP="004B6A0D">
            <w:pPr>
              <w:pStyle w:val="Tabletextdotpoint"/>
            </w:pPr>
            <w:r w:rsidRPr="00103A10">
              <w:t>Weather conditions including elevated rainfall and/or cooler temperatures.</w:t>
            </w:r>
          </w:p>
        </w:tc>
        <w:tc>
          <w:tcPr>
            <w:tcW w:w="1667" w:type="pct"/>
          </w:tcPr>
          <w:p w14:paraId="76F68110" w14:textId="77777777" w:rsidR="005367E6" w:rsidRPr="005367E6" w:rsidRDefault="005367E6" w:rsidP="004B6A0D">
            <w:pPr>
              <w:pStyle w:val="Tabletextdotpoint"/>
            </w:pPr>
            <w:r w:rsidRPr="00103A10">
              <w:t xml:space="preserve">Monitor to verify if cause is </w:t>
            </w:r>
            <w:r w:rsidRPr="005367E6">
              <w:t>temporary and weather related or related to another cause.</w:t>
            </w:r>
          </w:p>
        </w:tc>
      </w:tr>
      <w:tr w:rsidR="005367E6" w:rsidRPr="00103A10" w14:paraId="4A251C24" w14:textId="77777777" w:rsidTr="3B89571F">
        <w:tc>
          <w:tcPr>
            <w:tcW w:w="1335" w:type="pct"/>
            <w:vMerge/>
          </w:tcPr>
          <w:p w14:paraId="5910EA8C" w14:textId="77777777" w:rsidR="005367E6" w:rsidRPr="00103A10" w:rsidRDefault="005367E6" w:rsidP="00135CC6">
            <w:pPr>
              <w:pStyle w:val="ListBullet"/>
            </w:pPr>
          </w:p>
        </w:tc>
        <w:tc>
          <w:tcPr>
            <w:tcW w:w="1998" w:type="pct"/>
            <w:gridSpan w:val="2"/>
          </w:tcPr>
          <w:p w14:paraId="7902F0FF" w14:textId="77777777" w:rsidR="005367E6" w:rsidRPr="005367E6" w:rsidRDefault="005367E6" w:rsidP="004B6A0D">
            <w:pPr>
              <w:pStyle w:val="Tabletextdotpoint"/>
            </w:pPr>
            <w:r w:rsidRPr="00103A10">
              <w:t>Stormwater impacts</w:t>
            </w:r>
            <w:r w:rsidRPr="005367E6">
              <w:t>.</w:t>
            </w:r>
          </w:p>
        </w:tc>
        <w:tc>
          <w:tcPr>
            <w:tcW w:w="1667" w:type="pct"/>
          </w:tcPr>
          <w:p w14:paraId="00E4554F" w14:textId="77777777" w:rsidR="005367E6" w:rsidRPr="005367E6" w:rsidRDefault="005367E6" w:rsidP="004B6A0D">
            <w:pPr>
              <w:pStyle w:val="Tabletextdotpoint"/>
            </w:pPr>
            <w:r w:rsidRPr="00103A10">
              <w:t>Construct stormwater control measures upslope of mound.</w:t>
            </w:r>
          </w:p>
          <w:p w14:paraId="52A9761D" w14:textId="77777777" w:rsidR="005367E6" w:rsidRPr="005367E6" w:rsidRDefault="005367E6" w:rsidP="004B6A0D">
            <w:pPr>
              <w:pStyle w:val="Tabletextdotpoint"/>
            </w:pPr>
            <w:r w:rsidRPr="00103A10">
              <w:t>Inspect and maintain existing stormwater diversion drains.</w:t>
            </w:r>
          </w:p>
        </w:tc>
      </w:tr>
      <w:tr w:rsidR="005367E6" w:rsidRPr="00103A10" w14:paraId="4977768E" w14:textId="77777777" w:rsidTr="3B89571F">
        <w:tc>
          <w:tcPr>
            <w:tcW w:w="1335" w:type="pct"/>
          </w:tcPr>
          <w:p w14:paraId="0CB55BB6" w14:textId="77777777" w:rsidR="005367E6" w:rsidRPr="005367E6" w:rsidRDefault="005367E6" w:rsidP="00135CC6">
            <w:pPr>
              <w:pStyle w:val="Tabletext"/>
            </w:pPr>
            <w:r w:rsidRPr="00103A10">
              <w:t>Wet or boggy upslope mound toe</w:t>
            </w:r>
          </w:p>
        </w:tc>
        <w:tc>
          <w:tcPr>
            <w:tcW w:w="1998" w:type="pct"/>
            <w:gridSpan w:val="2"/>
          </w:tcPr>
          <w:p w14:paraId="248C054C" w14:textId="77777777" w:rsidR="005367E6" w:rsidRPr="005367E6" w:rsidRDefault="005367E6" w:rsidP="004B6A0D">
            <w:pPr>
              <w:pStyle w:val="Tabletextdotpoint"/>
            </w:pPr>
            <w:r w:rsidRPr="00103A10">
              <w:t xml:space="preserve">Surface or </w:t>
            </w:r>
            <w:r w:rsidRPr="005367E6">
              <w:t>subsurface run-on from upslope catchment.</w:t>
            </w:r>
          </w:p>
        </w:tc>
        <w:tc>
          <w:tcPr>
            <w:tcW w:w="1667" w:type="pct"/>
          </w:tcPr>
          <w:p w14:paraId="2AB40695" w14:textId="77777777" w:rsidR="005367E6" w:rsidRPr="005367E6" w:rsidRDefault="005367E6" w:rsidP="004B6A0D">
            <w:pPr>
              <w:pStyle w:val="Tabletextdotpoint"/>
            </w:pPr>
            <w:r w:rsidRPr="00103A10">
              <w:t xml:space="preserve">Discuss with </w:t>
            </w:r>
            <w:r w:rsidRPr="005367E6">
              <w:t>the system designer.</w:t>
            </w:r>
          </w:p>
          <w:p w14:paraId="576D5107" w14:textId="77777777" w:rsidR="005367E6" w:rsidRPr="005367E6" w:rsidRDefault="005367E6" w:rsidP="004B6A0D">
            <w:pPr>
              <w:pStyle w:val="Tabletextdotpoint"/>
            </w:pPr>
            <w:r w:rsidRPr="00103A10">
              <w:t xml:space="preserve">Contact </w:t>
            </w:r>
            <w:r w:rsidRPr="005367E6">
              <w:t>council.</w:t>
            </w:r>
          </w:p>
          <w:p w14:paraId="17CA5DA6" w14:textId="77777777" w:rsidR="005367E6" w:rsidRPr="005367E6" w:rsidRDefault="005367E6" w:rsidP="004B6A0D">
            <w:pPr>
              <w:pStyle w:val="Tabletextdotpoint"/>
            </w:pPr>
            <w:r w:rsidRPr="00103A10">
              <w:t>Avoid contact.</w:t>
            </w:r>
          </w:p>
        </w:tc>
      </w:tr>
      <w:tr w:rsidR="005367E6" w:rsidRPr="00103A10" w14:paraId="4BA7CCE9" w14:textId="77777777" w:rsidTr="3B89571F">
        <w:tc>
          <w:tcPr>
            <w:tcW w:w="1335" w:type="pct"/>
            <w:vMerge w:val="restart"/>
          </w:tcPr>
          <w:p w14:paraId="070C09D8" w14:textId="77777777" w:rsidR="005367E6" w:rsidRPr="005367E6" w:rsidRDefault="005367E6" w:rsidP="00135CC6">
            <w:pPr>
              <w:pStyle w:val="Tabletext"/>
            </w:pPr>
            <w:r w:rsidRPr="00103A10">
              <w:t>Irregular and patchy vegetation growth across the surface of the mound.</w:t>
            </w:r>
          </w:p>
        </w:tc>
        <w:tc>
          <w:tcPr>
            <w:tcW w:w="1998" w:type="pct"/>
            <w:gridSpan w:val="2"/>
          </w:tcPr>
          <w:p w14:paraId="73E2584A" w14:textId="77777777" w:rsidR="005367E6" w:rsidRPr="005367E6" w:rsidRDefault="005367E6" w:rsidP="004B6A0D">
            <w:pPr>
              <w:pStyle w:val="Tabletextdotpoint"/>
            </w:pPr>
            <w:r w:rsidRPr="00103A10">
              <w:t>Inefficient and ineffective distribution of effluent within EDS.</w:t>
            </w:r>
          </w:p>
        </w:tc>
        <w:tc>
          <w:tcPr>
            <w:tcW w:w="1667" w:type="pct"/>
          </w:tcPr>
          <w:p w14:paraId="4D621142" w14:textId="77777777" w:rsidR="005367E6" w:rsidRPr="005367E6" w:rsidRDefault="005367E6" w:rsidP="004B6A0D">
            <w:pPr>
              <w:pStyle w:val="Tabletextdotpoint"/>
            </w:pPr>
            <w:r w:rsidRPr="00103A10">
              <w:t>Ensure correct operation of pump</w:t>
            </w:r>
            <w:r w:rsidRPr="005367E6">
              <w:t>.</w:t>
            </w:r>
          </w:p>
          <w:p w14:paraId="463CECEA" w14:textId="77777777" w:rsidR="005367E6" w:rsidRPr="005367E6" w:rsidRDefault="005367E6" w:rsidP="004B6A0D">
            <w:pPr>
              <w:pStyle w:val="Tabletextdotpoint"/>
            </w:pPr>
            <w:r w:rsidRPr="00103A10">
              <w:t xml:space="preserve">Contact and discuss with </w:t>
            </w:r>
            <w:r w:rsidRPr="005367E6">
              <w:t>a plumbing company experienced in OWMS for possible repair to distribution system.</w:t>
            </w:r>
          </w:p>
          <w:p w14:paraId="2A59A1FA" w14:textId="77777777" w:rsidR="005367E6" w:rsidRPr="005367E6" w:rsidRDefault="005367E6" w:rsidP="004B6A0D">
            <w:pPr>
              <w:pStyle w:val="Tabletextdotpoint"/>
            </w:pPr>
            <w:r w:rsidRPr="00103A10">
              <w:t xml:space="preserve">Contact </w:t>
            </w:r>
            <w:r w:rsidRPr="005367E6">
              <w:t>council for advice.</w:t>
            </w:r>
          </w:p>
        </w:tc>
      </w:tr>
      <w:tr w:rsidR="005367E6" w:rsidRPr="00103A10" w14:paraId="076CAADB" w14:textId="77777777" w:rsidTr="3B89571F">
        <w:tc>
          <w:tcPr>
            <w:tcW w:w="1335" w:type="pct"/>
            <w:vMerge/>
          </w:tcPr>
          <w:p w14:paraId="7F6CDF5B" w14:textId="77777777" w:rsidR="005367E6" w:rsidRPr="005367E6" w:rsidRDefault="005367E6" w:rsidP="00135CC6">
            <w:pPr>
              <w:pStyle w:val="ListBullet"/>
            </w:pPr>
          </w:p>
        </w:tc>
        <w:tc>
          <w:tcPr>
            <w:tcW w:w="1998" w:type="pct"/>
            <w:gridSpan w:val="2"/>
          </w:tcPr>
          <w:p w14:paraId="0EC1A8A9" w14:textId="77777777" w:rsidR="005367E6" w:rsidRPr="005367E6" w:rsidRDefault="005367E6" w:rsidP="004B6A0D">
            <w:pPr>
              <w:pStyle w:val="Tabletextdotpoint"/>
            </w:pPr>
            <w:r w:rsidRPr="00103A10">
              <w:t>Reduced effluent inflows.</w:t>
            </w:r>
          </w:p>
        </w:tc>
        <w:tc>
          <w:tcPr>
            <w:tcW w:w="1667" w:type="pct"/>
          </w:tcPr>
          <w:p w14:paraId="367025F3" w14:textId="77777777" w:rsidR="005367E6" w:rsidRPr="005367E6" w:rsidRDefault="005367E6" w:rsidP="004B6A0D">
            <w:pPr>
              <w:pStyle w:val="Tabletextdotpoint"/>
            </w:pPr>
            <w:r w:rsidRPr="00103A10">
              <w:t xml:space="preserve">Monitor to verify if cause is temporary and weather related or </w:t>
            </w:r>
            <w:r w:rsidRPr="005367E6">
              <w:t>related to another cause.</w:t>
            </w:r>
          </w:p>
        </w:tc>
      </w:tr>
      <w:tr w:rsidR="005367E6" w:rsidRPr="00103A10" w14:paraId="639FFCA3" w14:textId="77777777" w:rsidTr="3B89571F">
        <w:tc>
          <w:tcPr>
            <w:tcW w:w="1335" w:type="pct"/>
            <w:vMerge/>
          </w:tcPr>
          <w:p w14:paraId="6EE34349" w14:textId="77777777" w:rsidR="005367E6" w:rsidRPr="005367E6" w:rsidRDefault="005367E6" w:rsidP="00135CC6">
            <w:pPr>
              <w:pStyle w:val="ListBullet"/>
            </w:pPr>
          </w:p>
        </w:tc>
        <w:tc>
          <w:tcPr>
            <w:tcW w:w="1998" w:type="pct"/>
            <w:gridSpan w:val="2"/>
          </w:tcPr>
          <w:p w14:paraId="1F993C69" w14:textId="77777777" w:rsidR="005367E6" w:rsidRPr="005367E6" w:rsidRDefault="005367E6" w:rsidP="004B6A0D">
            <w:pPr>
              <w:pStyle w:val="Tabletextdotpoint"/>
            </w:pPr>
            <w:r w:rsidRPr="00103A10">
              <w:t>Seasonal weather conditions (elevated temperatures/low rainfall).</w:t>
            </w:r>
          </w:p>
        </w:tc>
        <w:tc>
          <w:tcPr>
            <w:tcW w:w="1667" w:type="pct"/>
          </w:tcPr>
          <w:p w14:paraId="54AF4968" w14:textId="77777777" w:rsidR="005367E6" w:rsidRPr="005367E6" w:rsidRDefault="005367E6" w:rsidP="004B6A0D">
            <w:pPr>
              <w:pStyle w:val="Tabletextdotpoint"/>
            </w:pPr>
            <w:r w:rsidRPr="00103A10">
              <w:t>Monitor to verify if cause is temporary and weather related or related to another cause.</w:t>
            </w:r>
          </w:p>
        </w:tc>
      </w:tr>
    </w:tbl>
    <w:p w14:paraId="0BABDB99" w14:textId="77777777" w:rsidR="005367E6" w:rsidRPr="00103A10" w:rsidRDefault="005367E6" w:rsidP="004B6A0D">
      <w:bookmarkStart w:id="612" w:name="_Toc118974610"/>
    </w:p>
    <w:p w14:paraId="5B144303" w14:textId="77777777" w:rsidR="005367E6" w:rsidRPr="005367E6" w:rsidRDefault="005367E6" w:rsidP="005367E6">
      <w:pPr>
        <w:sectPr w:rsidR="005367E6" w:rsidRPr="005367E6" w:rsidSect="001214A0">
          <w:pgSz w:w="16838" w:h="11906" w:orient="landscape" w:code="9"/>
          <w:pgMar w:top="851" w:right="851" w:bottom="851" w:left="851" w:header="709" w:footer="680" w:gutter="0"/>
          <w:cols w:space="708"/>
          <w:docGrid w:linePitch="360"/>
        </w:sectPr>
      </w:pPr>
    </w:p>
    <w:p w14:paraId="335BC067" w14:textId="77777777" w:rsidR="005367E6" w:rsidRPr="005367E6" w:rsidRDefault="005367E6" w:rsidP="00135CC6">
      <w:pPr>
        <w:pStyle w:val="Heading2"/>
      </w:pPr>
      <w:bookmarkStart w:id="613" w:name="_Toc119416157"/>
      <w:bookmarkStart w:id="614" w:name="_Toc121734867"/>
      <w:bookmarkStart w:id="615" w:name="_Toc167096880"/>
      <w:r w:rsidRPr="00103A10">
        <w:lastRenderedPageBreak/>
        <w:t xml:space="preserve">References to </w:t>
      </w:r>
      <w:bookmarkEnd w:id="612"/>
      <w:bookmarkEnd w:id="613"/>
      <w:bookmarkEnd w:id="614"/>
      <w:r w:rsidRPr="005367E6">
        <w:t>AS/NZS 1547:2012</w:t>
      </w:r>
      <w:bookmarkEnd w:id="615"/>
    </w:p>
    <w:p w14:paraId="61F101FD" w14:textId="77777777" w:rsidR="005367E6" w:rsidRPr="00103A10" w:rsidRDefault="005367E6" w:rsidP="005367E6">
      <w:r w:rsidRPr="00103A10">
        <w:t xml:space="preserve">References </w:t>
      </w:r>
      <w:r>
        <w:t xml:space="preserve">from AS/NZS 1547:2012 relevant </w:t>
      </w:r>
      <w:r w:rsidRPr="00103A10">
        <w:t xml:space="preserve">to operation and maintenance activities </w:t>
      </w:r>
      <w:r>
        <w:t>are</w:t>
      </w:r>
      <w:r w:rsidRPr="00103A10">
        <w:t xml:space="preserve"> provided in </w:t>
      </w:r>
      <w:r w:rsidRPr="00103A10">
        <w:fldChar w:fldCharType="begin"/>
      </w:r>
      <w:r w:rsidRPr="00103A10">
        <w:instrText xml:space="preserve"> REF _Ref118886796 \h </w:instrText>
      </w:r>
      <w:r w:rsidRPr="00103A10">
        <w:fldChar w:fldCharType="separate"/>
      </w:r>
      <w:r w:rsidRPr="00103A10">
        <w:t xml:space="preserve">Table </w:t>
      </w:r>
      <w:r w:rsidRPr="005367E6">
        <w:t>50</w:t>
      </w:r>
      <w:r w:rsidRPr="00103A10">
        <w:fldChar w:fldCharType="end"/>
      </w:r>
      <w:r w:rsidRPr="00103A10">
        <w:t>.</w:t>
      </w:r>
    </w:p>
    <w:p w14:paraId="75E62731" w14:textId="77777777" w:rsidR="005367E6" w:rsidRPr="00103A10" w:rsidRDefault="005367E6" w:rsidP="006301E5">
      <w:pPr>
        <w:pStyle w:val="Caption"/>
      </w:pPr>
      <w:bookmarkStart w:id="616" w:name="_Ref118886796"/>
      <w:bookmarkStart w:id="617" w:name="_Toc121734888"/>
      <w:bookmarkStart w:id="618" w:name="_Toc167176750"/>
      <w:r w:rsidRPr="00103A10">
        <w:t xml:space="preserve">Table </w:t>
      </w:r>
      <w:r>
        <w:fldChar w:fldCharType="begin"/>
      </w:r>
      <w:r>
        <w:instrText>SEQ Table \* ARABIC</w:instrText>
      </w:r>
      <w:r>
        <w:fldChar w:fldCharType="separate"/>
      </w:r>
      <w:r w:rsidRPr="005367E6">
        <w:t>50</w:t>
      </w:r>
      <w:r>
        <w:fldChar w:fldCharType="end"/>
      </w:r>
      <w:bookmarkEnd w:id="616"/>
      <w:r>
        <w:t>:</w:t>
      </w:r>
      <w:r w:rsidRPr="00103A10">
        <w:t xml:space="preserve"> </w:t>
      </w:r>
      <w:r>
        <w:t>AS/NZS 1547:2012</w:t>
      </w:r>
      <w:r w:rsidRPr="00103A10">
        <w:t xml:space="preserve"> References </w:t>
      </w:r>
      <w:r>
        <w:t>to</w:t>
      </w:r>
      <w:r w:rsidRPr="00103A10">
        <w:t xml:space="preserve"> </w:t>
      </w:r>
      <w:r>
        <w:t>o</w:t>
      </w:r>
      <w:r w:rsidRPr="00103A10">
        <w:t xml:space="preserve">peration and </w:t>
      </w:r>
      <w:bookmarkEnd w:id="617"/>
      <w:r>
        <w:t>m</w:t>
      </w:r>
      <w:r w:rsidRPr="00103A10">
        <w:t>aintenance</w:t>
      </w:r>
      <w:bookmarkEnd w:id="618"/>
    </w:p>
    <w:tbl>
      <w:tblPr>
        <w:tblStyle w:val="EPA"/>
        <w:tblW w:w="0" w:type="auto"/>
        <w:tblCellMar>
          <w:top w:w="113" w:type="dxa"/>
          <w:left w:w="28" w:type="dxa"/>
          <w:bottom w:w="113" w:type="dxa"/>
        </w:tblCellMar>
        <w:tblLook w:val="0420" w:firstRow="1" w:lastRow="0" w:firstColumn="0" w:lastColumn="0" w:noHBand="0" w:noVBand="1"/>
      </w:tblPr>
      <w:tblGrid>
        <w:gridCol w:w="1967"/>
        <w:gridCol w:w="2569"/>
        <w:gridCol w:w="2694"/>
        <w:gridCol w:w="1796"/>
      </w:tblGrid>
      <w:tr w:rsidR="005367E6" w:rsidRPr="00DF2111" w14:paraId="584FC0B5" w14:textId="77777777" w:rsidTr="00165D66">
        <w:trPr>
          <w:cnfStyle w:val="100000000000" w:firstRow="1" w:lastRow="0" w:firstColumn="0" w:lastColumn="0" w:oddVBand="0" w:evenVBand="0" w:oddHBand="0" w:evenHBand="0" w:firstRowFirstColumn="0" w:firstRowLastColumn="0" w:lastRowFirstColumn="0" w:lastRowLastColumn="0"/>
        </w:trPr>
        <w:tc>
          <w:tcPr>
            <w:tcW w:w="1967" w:type="dxa"/>
          </w:tcPr>
          <w:p w14:paraId="197A6C4D" w14:textId="77777777" w:rsidR="005367E6" w:rsidRPr="00DF2111" w:rsidRDefault="005367E6" w:rsidP="00165D66">
            <w:pPr>
              <w:pStyle w:val="Tabletext"/>
              <w:spacing w:after="0"/>
              <w:rPr>
                <w:rStyle w:val="CharacterStyle-Blue"/>
              </w:rPr>
            </w:pPr>
            <w:r w:rsidRPr="00DF2111">
              <w:rPr>
                <w:rStyle w:val="CharacterStyle-Blue"/>
              </w:rPr>
              <w:t>Element</w:t>
            </w:r>
          </w:p>
        </w:tc>
        <w:tc>
          <w:tcPr>
            <w:tcW w:w="2569" w:type="dxa"/>
          </w:tcPr>
          <w:p w14:paraId="08999639" w14:textId="77777777" w:rsidR="005367E6" w:rsidRPr="00DF2111" w:rsidRDefault="005367E6" w:rsidP="00165D66">
            <w:pPr>
              <w:pStyle w:val="Tabletext"/>
              <w:spacing w:after="0"/>
              <w:rPr>
                <w:rStyle w:val="CharacterStyle-Blue"/>
              </w:rPr>
            </w:pPr>
            <w:r w:rsidRPr="00DF2111">
              <w:rPr>
                <w:rStyle w:val="CharacterStyle-Blue"/>
              </w:rPr>
              <w:t>Section</w:t>
            </w:r>
          </w:p>
        </w:tc>
        <w:tc>
          <w:tcPr>
            <w:tcW w:w="2694" w:type="dxa"/>
          </w:tcPr>
          <w:p w14:paraId="0724D0CB" w14:textId="77777777" w:rsidR="005367E6" w:rsidRPr="00DF2111" w:rsidRDefault="005367E6" w:rsidP="00165D66">
            <w:pPr>
              <w:pStyle w:val="Tabletext"/>
              <w:spacing w:after="0"/>
              <w:rPr>
                <w:rStyle w:val="CharacterStyle-Blue"/>
              </w:rPr>
            </w:pPr>
            <w:r w:rsidRPr="00DF2111">
              <w:rPr>
                <w:rStyle w:val="CharacterStyle-Blue"/>
              </w:rPr>
              <w:t>Subsection</w:t>
            </w:r>
          </w:p>
        </w:tc>
        <w:tc>
          <w:tcPr>
            <w:tcW w:w="1796" w:type="dxa"/>
          </w:tcPr>
          <w:p w14:paraId="2A6AA52F" w14:textId="77777777" w:rsidR="005367E6" w:rsidRPr="00DF2111" w:rsidRDefault="005367E6" w:rsidP="00165D66">
            <w:pPr>
              <w:pStyle w:val="Tabletext"/>
              <w:spacing w:after="0"/>
              <w:jc w:val="right"/>
              <w:rPr>
                <w:rStyle w:val="CharacterStyle-Blue"/>
              </w:rPr>
            </w:pPr>
            <w:r w:rsidRPr="00DF2111">
              <w:rPr>
                <w:rStyle w:val="CharacterStyle-Blue"/>
              </w:rPr>
              <w:t>Page number</w:t>
            </w:r>
          </w:p>
        </w:tc>
      </w:tr>
      <w:tr w:rsidR="005367E6" w:rsidRPr="00103A10" w14:paraId="065CE01E" w14:textId="77777777" w:rsidTr="00165D66">
        <w:tc>
          <w:tcPr>
            <w:tcW w:w="1967" w:type="dxa"/>
            <w:vMerge w:val="restart"/>
          </w:tcPr>
          <w:p w14:paraId="06A0C848" w14:textId="77777777" w:rsidR="005367E6" w:rsidRPr="005367E6" w:rsidRDefault="005367E6" w:rsidP="004463A6">
            <w:pPr>
              <w:pStyle w:val="Tabletext"/>
              <w:rPr>
                <w:highlight w:val="yellow"/>
              </w:rPr>
            </w:pPr>
            <w:r w:rsidRPr="00103A10">
              <w:t xml:space="preserve">Operation and </w:t>
            </w:r>
            <w:r w:rsidRPr="005367E6">
              <w:t>maintenance</w:t>
            </w:r>
          </w:p>
        </w:tc>
        <w:tc>
          <w:tcPr>
            <w:tcW w:w="2569" w:type="dxa"/>
            <w:vMerge w:val="restart"/>
          </w:tcPr>
          <w:p w14:paraId="6130348B" w14:textId="77777777" w:rsidR="005367E6" w:rsidRPr="005367E6" w:rsidRDefault="005367E6" w:rsidP="004463A6">
            <w:pPr>
              <w:pStyle w:val="Tabletext"/>
            </w:pPr>
            <w:r w:rsidRPr="00103A10">
              <w:t xml:space="preserve">Section 3 Roles and </w:t>
            </w:r>
            <w:r w:rsidRPr="005367E6">
              <w:t>responsibilities</w:t>
            </w:r>
          </w:p>
        </w:tc>
        <w:tc>
          <w:tcPr>
            <w:tcW w:w="2694" w:type="dxa"/>
          </w:tcPr>
          <w:p w14:paraId="115C8FCA" w14:textId="77777777" w:rsidR="005367E6" w:rsidRPr="005367E6" w:rsidRDefault="005367E6" w:rsidP="004463A6">
            <w:pPr>
              <w:pStyle w:val="Tabletext"/>
            </w:pPr>
            <w:r w:rsidRPr="00103A10">
              <w:t>3.1 The regulatory authority</w:t>
            </w:r>
          </w:p>
        </w:tc>
        <w:tc>
          <w:tcPr>
            <w:tcW w:w="1796" w:type="dxa"/>
          </w:tcPr>
          <w:p w14:paraId="27050350" w14:textId="77777777" w:rsidR="005367E6" w:rsidRPr="005367E6" w:rsidRDefault="005367E6" w:rsidP="00165D66">
            <w:pPr>
              <w:pStyle w:val="Tabletext"/>
              <w:jc w:val="right"/>
            </w:pPr>
            <w:r w:rsidRPr="00103A10">
              <w:t>23</w:t>
            </w:r>
          </w:p>
        </w:tc>
      </w:tr>
      <w:tr w:rsidR="005367E6" w:rsidRPr="00103A10" w14:paraId="509BC113" w14:textId="77777777" w:rsidTr="00165D66">
        <w:tc>
          <w:tcPr>
            <w:tcW w:w="1967" w:type="dxa"/>
            <w:vMerge/>
          </w:tcPr>
          <w:p w14:paraId="340EA063" w14:textId="77777777" w:rsidR="005367E6" w:rsidRPr="00103A10" w:rsidRDefault="005367E6" w:rsidP="004463A6">
            <w:pPr>
              <w:pStyle w:val="Tabletext"/>
            </w:pPr>
          </w:p>
        </w:tc>
        <w:tc>
          <w:tcPr>
            <w:tcW w:w="2569" w:type="dxa"/>
            <w:vMerge/>
          </w:tcPr>
          <w:p w14:paraId="302BC65D" w14:textId="77777777" w:rsidR="005367E6" w:rsidRPr="00103A10" w:rsidRDefault="005367E6" w:rsidP="004463A6">
            <w:pPr>
              <w:pStyle w:val="Tabletext"/>
            </w:pPr>
          </w:p>
        </w:tc>
        <w:tc>
          <w:tcPr>
            <w:tcW w:w="2694" w:type="dxa"/>
          </w:tcPr>
          <w:p w14:paraId="1A65B3CE" w14:textId="77777777" w:rsidR="005367E6" w:rsidRPr="005367E6" w:rsidRDefault="005367E6" w:rsidP="004463A6">
            <w:pPr>
              <w:pStyle w:val="Tabletext"/>
            </w:pPr>
            <w:r w:rsidRPr="00103A10">
              <w:t>3.6 Equipment manufacturers and suppliers</w:t>
            </w:r>
          </w:p>
        </w:tc>
        <w:tc>
          <w:tcPr>
            <w:tcW w:w="1796" w:type="dxa"/>
          </w:tcPr>
          <w:p w14:paraId="4AAFAD64" w14:textId="77777777" w:rsidR="005367E6" w:rsidRPr="005367E6" w:rsidRDefault="005367E6" w:rsidP="00165D66">
            <w:pPr>
              <w:pStyle w:val="Tabletext"/>
              <w:jc w:val="right"/>
            </w:pPr>
            <w:r w:rsidRPr="00103A10">
              <w:t>28</w:t>
            </w:r>
          </w:p>
        </w:tc>
      </w:tr>
      <w:tr w:rsidR="005367E6" w:rsidRPr="00103A10" w14:paraId="674546C4" w14:textId="77777777" w:rsidTr="00165D66">
        <w:tc>
          <w:tcPr>
            <w:tcW w:w="1967" w:type="dxa"/>
            <w:vMerge/>
          </w:tcPr>
          <w:p w14:paraId="024AD763" w14:textId="77777777" w:rsidR="005367E6" w:rsidRPr="00103A10" w:rsidRDefault="005367E6" w:rsidP="004463A6">
            <w:pPr>
              <w:pStyle w:val="Tabletext"/>
            </w:pPr>
          </w:p>
        </w:tc>
        <w:tc>
          <w:tcPr>
            <w:tcW w:w="2569" w:type="dxa"/>
            <w:vMerge/>
          </w:tcPr>
          <w:p w14:paraId="0C35B082" w14:textId="77777777" w:rsidR="005367E6" w:rsidRPr="00103A10" w:rsidRDefault="005367E6" w:rsidP="004463A6">
            <w:pPr>
              <w:pStyle w:val="Tabletext"/>
            </w:pPr>
          </w:p>
        </w:tc>
        <w:tc>
          <w:tcPr>
            <w:tcW w:w="2694" w:type="dxa"/>
          </w:tcPr>
          <w:p w14:paraId="02C11FE8" w14:textId="592067A7" w:rsidR="005367E6" w:rsidRPr="005367E6" w:rsidRDefault="005367E6" w:rsidP="004463A6">
            <w:pPr>
              <w:pStyle w:val="Tabletext"/>
            </w:pPr>
            <w:r w:rsidRPr="00103A10">
              <w:t xml:space="preserve">3.7 Maintenance and </w:t>
            </w:r>
            <w:r w:rsidRPr="005367E6">
              <w:t>desludging/pump</w:t>
            </w:r>
            <w:r w:rsidR="00CF2CA7">
              <w:t>-</w:t>
            </w:r>
            <w:r w:rsidRPr="005367E6">
              <w:t>out contractors</w:t>
            </w:r>
          </w:p>
        </w:tc>
        <w:tc>
          <w:tcPr>
            <w:tcW w:w="1796" w:type="dxa"/>
          </w:tcPr>
          <w:p w14:paraId="45F1C5FD" w14:textId="77777777" w:rsidR="005367E6" w:rsidRPr="005367E6" w:rsidRDefault="005367E6" w:rsidP="00165D66">
            <w:pPr>
              <w:pStyle w:val="Tabletext"/>
              <w:jc w:val="right"/>
            </w:pPr>
            <w:r w:rsidRPr="00103A10">
              <w:t>28</w:t>
            </w:r>
          </w:p>
        </w:tc>
      </w:tr>
      <w:tr w:rsidR="005367E6" w:rsidRPr="00103A10" w14:paraId="2972458B" w14:textId="77777777" w:rsidTr="00165D66">
        <w:tc>
          <w:tcPr>
            <w:tcW w:w="1967" w:type="dxa"/>
            <w:vMerge/>
          </w:tcPr>
          <w:p w14:paraId="67B8BE91" w14:textId="77777777" w:rsidR="005367E6" w:rsidRPr="00103A10" w:rsidRDefault="005367E6" w:rsidP="004463A6">
            <w:pPr>
              <w:pStyle w:val="Tabletext"/>
            </w:pPr>
          </w:p>
        </w:tc>
        <w:tc>
          <w:tcPr>
            <w:tcW w:w="2569" w:type="dxa"/>
            <w:vMerge/>
          </w:tcPr>
          <w:p w14:paraId="3573BA10" w14:textId="77777777" w:rsidR="005367E6" w:rsidRPr="00103A10" w:rsidRDefault="005367E6" w:rsidP="004463A6">
            <w:pPr>
              <w:pStyle w:val="Tabletext"/>
            </w:pPr>
          </w:p>
        </w:tc>
        <w:tc>
          <w:tcPr>
            <w:tcW w:w="2694" w:type="dxa"/>
          </w:tcPr>
          <w:p w14:paraId="33B5B52E" w14:textId="77777777" w:rsidR="005367E6" w:rsidRPr="005367E6" w:rsidRDefault="005367E6" w:rsidP="004463A6">
            <w:pPr>
              <w:pStyle w:val="Tabletext"/>
            </w:pPr>
            <w:r w:rsidRPr="00103A10">
              <w:t>3.8 Property owners</w:t>
            </w:r>
          </w:p>
        </w:tc>
        <w:tc>
          <w:tcPr>
            <w:tcW w:w="1796" w:type="dxa"/>
          </w:tcPr>
          <w:p w14:paraId="5CF4767B" w14:textId="77777777" w:rsidR="005367E6" w:rsidRPr="005367E6" w:rsidRDefault="005367E6" w:rsidP="00165D66">
            <w:pPr>
              <w:pStyle w:val="Tabletext"/>
              <w:jc w:val="right"/>
            </w:pPr>
            <w:r w:rsidRPr="00103A10">
              <w:t>29</w:t>
            </w:r>
          </w:p>
        </w:tc>
      </w:tr>
      <w:tr w:rsidR="005367E6" w:rsidRPr="00103A10" w14:paraId="5AC83A53" w14:textId="77777777" w:rsidTr="00165D66">
        <w:tc>
          <w:tcPr>
            <w:tcW w:w="1967" w:type="dxa"/>
            <w:vMerge/>
          </w:tcPr>
          <w:p w14:paraId="1FE2BED0" w14:textId="77777777" w:rsidR="005367E6" w:rsidRPr="00103A10" w:rsidRDefault="005367E6" w:rsidP="004463A6">
            <w:pPr>
              <w:pStyle w:val="Tabletext"/>
            </w:pPr>
          </w:p>
        </w:tc>
        <w:tc>
          <w:tcPr>
            <w:tcW w:w="2569" w:type="dxa"/>
            <w:vMerge/>
          </w:tcPr>
          <w:p w14:paraId="58BEF8D1" w14:textId="77777777" w:rsidR="005367E6" w:rsidRPr="00103A10" w:rsidRDefault="005367E6" w:rsidP="004463A6">
            <w:pPr>
              <w:pStyle w:val="Tabletext"/>
            </w:pPr>
          </w:p>
        </w:tc>
        <w:tc>
          <w:tcPr>
            <w:tcW w:w="2694" w:type="dxa"/>
          </w:tcPr>
          <w:p w14:paraId="315C602A" w14:textId="77777777" w:rsidR="005367E6" w:rsidRPr="005367E6" w:rsidRDefault="005367E6" w:rsidP="004463A6">
            <w:pPr>
              <w:pStyle w:val="Tabletext"/>
            </w:pPr>
            <w:r w:rsidRPr="00103A10">
              <w:t>3.9 Estate agents and property transfer agents</w:t>
            </w:r>
          </w:p>
        </w:tc>
        <w:tc>
          <w:tcPr>
            <w:tcW w:w="1796" w:type="dxa"/>
          </w:tcPr>
          <w:p w14:paraId="3FE1F6DC" w14:textId="77777777" w:rsidR="005367E6" w:rsidRPr="005367E6" w:rsidRDefault="005367E6" w:rsidP="00165D66">
            <w:pPr>
              <w:pStyle w:val="Tabletext"/>
              <w:jc w:val="right"/>
            </w:pPr>
            <w:r w:rsidRPr="00103A10">
              <w:t>29</w:t>
            </w:r>
          </w:p>
        </w:tc>
      </w:tr>
      <w:tr w:rsidR="005367E6" w:rsidRPr="00103A10" w14:paraId="45A03A57" w14:textId="77777777" w:rsidTr="00165D66">
        <w:tc>
          <w:tcPr>
            <w:tcW w:w="1967" w:type="dxa"/>
            <w:vMerge/>
          </w:tcPr>
          <w:p w14:paraId="4E726B47" w14:textId="77777777" w:rsidR="005367E6" w:rsidRPr="00103A10" w:rsidRDefault="005367E6" w:rsidP="004463A6">
            <w:pPr>
              <w:pStyle w:val="Tabletext"/>
            </w:pPr>
          </w:p>
        </w:tc>
        <w:tc>
          <w:tcPr>
            <w:tcW w:w="2569" w:type="dxa"/>
          </w:tcPr>
          <w:p w14:paraId="168A5691" w14:textId="77777777" w:rsidR="005367E6" w:rsidRPr="005367E6" w:rsidRDefault="005367E6" w:rsidP="004463A6">
            <w:pPr>
              <w:pStyle w:val="Tabletext"/>
            </w:pPr>
            <w:r w:rsidRPr="00103A10">
              <w:t xml:space="preserve">Section 4 Performance </w:t>
            </w:r>
            <w:r w:rsidRPr="005367E6">
              <w:t>statements</w:t>
            </w:r>
          </w:p>
        </w:tc>
        <w:tc>
          <w:tcPr>
            <w:tcW w:w="2694" w:type="dxa"/>
          </w:tcPr>
          <w:p w14:paraId="5427AEFF" w14:textId="77777777" w:rsidR="005367E6" w:rsidRPr="005367E6" w:rsidRDefault="005367E6" w:rsidP="004463A6">
            <w:pPr>
              <w:pStyle w:val="Tabletext"/>
            </w:pPr>
            <w:r w:rsidRPr="00103A10">
              <w:t>4.2.5 Operation and maintenance</w:t>
            </w:r>
          </w:p>
        </w:tc>
        <w:tc>
          <w:tcPr>
            <w:tcW w:w="1796" w:type="dxa"/>
          </w:tcPr>
          <w:p w14:paraId="117160EE" w14:textId="77777777" w:rsidR="005367E6" w:rsidRPr="005367E6" w:rsidRDefault="005367E6" w:rsidP="00165D66">
            <w:pPr>
              <w:pStyle w:val="Tabletext"/>
              <w:jc w:val="right"/>
            </w:pPr>
            <w:r w:rsidRPr="00103A10">
              <w:t>32</w:t>
            </w:r>
          </w:p>
        </w:tc>
      </w:tr>
      <w:tr w:rsidR="005367E6" w:rsidRPr="00103A10" w14:paraId="762500AE" w14:textId="77777777" w:rsidTr="00165D66">
        <w:tc>
          <w:tcPr>
            <w:tcW w:w="1967" w:type="dxa"/>
            <w:vMerge/>
          </w:tcPr>
          <w:p w14:paraId="2EEAF811" w14:textId="77777777" w:rsidR="005367E6" w:rsidRPr="00103A10" w:rsidRDefault="005367E6" w:rsidP="004463A6">
            <w:pPr>
              <w:pStyle w:val="Tabletext"/>
              <w:rPr>
                <w:highlight w:val="yellow"/>
              </w:rPr>
            </w:pPr>
          </w:p>
        </w:tc>
        <w:tc>
          <w:tcPr>
            <w:tcW w:w="2569" w:type="dxa"/>
          </w:tcPr>
          <w:p w14:paraId="073B8390" w14:textId="77777777" w:rsidR="005367E6" w:rsidRPr="005367E6" w:rsidRDefault="005367E6" w:rsidP="004463A6">
            <w:pPr>
              <w:pStyle w:val="Tabletext"/>
            </w:pPr>
            <w:r w:rsidRPr="00103A10">
              <w:t xml:space="preserve">Section 6 Construction, installation, </w:t>
            </w:r>
            <w:proofErr w:type="gramStart"/>
            <w:r w:rsidRPr="00103A10">
              <w:t>operation</w:t>
            </w:r>
            <w:proofErr w:type="gramEnd"/>
            <w:r w:rsidRPr="00103A10">
              <w:t xml:space="preserve"> and </w:t>
            </w:r>
            <w:r w:rsidRPr="005367E6">
              <w:t>maintenance</w:t>
            </w:r>
          </w:p>
        </w:tc>
        <w:tc>
          <w:tcPr>
            <w:tcW w:w="2694" w:type="dxa"/>
          </w:tcPr>
          <w:p w14:paraId="1132E78F" w14:textId="77777777" w:rsidR="005367E6" w:rsidRPr="005367E6" w:rsidRDefault="005367E6" w:rsidP="004463A6">
            <w:pPr>
              <w:pStyle w:val="Tabletext"/>
            </w:pPr>
            <w:r w:rsidRPr="00103A10">
              <w:t xml:space="preserve">6.3 Operation, </w:t>
            </w:r>
            <w:proofErr w:type="gramStart"/>
            <w:r w:rsidRPr="005367E6">
              <w:t>maintenance</w:t>
            </w:r>
            <w:proofErr w:type="gramEnd"/>
            <w:r w:rsidRPr="005367E6">
              <w:t xml:space="preserve"> and monitoring</w:t>
            </w:r>
          </w:p>
        </w:tc>
        <w:tc>
          <w:tcPr>
            <w:tcW w:w="1796" w:type="dxa"/>
          </w:tcPr>
          <w:p w14:paraId="68EA0DEC" w14:textId="77777777" w:rsidR="005367E6" w:rsidRPr="005367E6" w:rsidRDefault="005367E6" w:rsidP="00165D66">
            <w:pPr>
              <w:pStyle w:val="Tabletext"/>
              <w:jc w:val="right"/>
            </w:pPr>
            <w:r w:rsidRPr="00103A10">
              <w:t>62</w:t>
            </w:r>
          </w:p>
        </w:tc>
      </w:tr>
      <w:tr w:rsidR="005367E6" w:rsidRPr="00103A10" w14:paraId="06532243" w14:textId="77777777" w:rsidTr="00165D66">
        <w:tc>
          <w:tcPr>
            <w:tcW w:w="1967" w:type="dxa"/>
            <w:vMerge/>
          </w:tcPr>
          <w:p w14:paraId="04980D46" w14:textId="77777777" w:rsidR="005367E6" w:rsidRPr="00103A10" w:rsidRDefault="005367E6" w:rsidP="004463A6">
            <w:pPr>
              <w:pStyle w:val="Tabletext"/>
              <w:rPr>
                <w:highlight w:val="yellow"/>
              </w:rPr>
            </w:pPr>
          </w:p>
        </w:tc>
        <w:tc>
          <w:tcPr>
            <w:tcW w:w="2569" w:type="dxa"/>
            <w:vMerge w:val="restart"/>
          </w:tcPr>
          <w:p w14:paraId="5841E5DC" w14:textId="77777777" w:rsidR="005367E6" w:rsidRPr="005367E6" w:rsidRDefault="005367E6" w:rsidP="004463A6">
            <w:pPr>
              <w:pStyle w:val="Tabletext"/>
            </w:pPr>
            <w:r w:rsidRPr="00103A10">
              <w:t xml:space="preserve">Section 7 Administrative </w:t>
            </w:r>
            <w:r w:rsidRPr="005367E6">
              <w:t>guidance</w:t>
            </w:r>
          </w:p>
        </w:tc>
        <w:tc>
          <w:tcPr>
            <w:tcW w:w="2694" w:type="dxa"/>
          </w:tcPr>
          <w:p w14:paraId="731C01EF" w14:textId="77777777" w:rsidR="005367E6" w:rsidRPr="005367E6" w:rsidRDefault="005367E6" w:rsidP="004463A6">
            <w:pPr>
              <w:pStyle w:val="Tabletext"/>
            </w:pPr>
            <w:r w:rsidRPr="00103A10">
              <w:t>7.1 Administration and management</w:t>
            </w:r>
          </w:p>
        </w:tc>
        <w:tc>
          <w:tcPr>
            <w:tcW w:w="1796" w:type="dxa"/>
          </w:tcPr>
          <w:p w14:paraId="148325F0" w14:textId="77777777" w:rsidR="005367E6" w:rsidRPr="005367E6" w:rsidRDefault="005367E6" w:rsidP="00165D66">
            <w:pPr>
              <w:pStyle w:val="Tabletext"/>
              <w:jc w:val="right"/>
            </w:pPr>
            <w:r w:rsidRPr="00103A10">
              <w:t>68</w:t>
            </w:r>
          </w:p>
        </w:tc>
      </w:tr>
      <w:tr w:rsidR="005367E6" w:rsidRPr="00103A10" w14:paraId="1B506928" w14:textId="77777777" w:rsidTr="00165D66">
        <w:tc>
          <w:tcPr>
            <w:tcW w:w="1967" w:type="dxa"/>
            <w:vMerge/>
          </w:tcPr>
          <w:p w14:paraId="3E560F0D" w14:textId="77777777" w:rsidR="005367E6" w:rsidRPr="00103A10" w:rsidRDefault="005367E6" w:rsidP="004463A6">
            <w:pPr>
              <w:pStyle w:val="Tabletext"/>
              <w:rPr>
                <w:highlight w:val="yellow"/>
              </w:rPr>
            </w:pPr>
          </w:p>
        </w:tc>
        <w:tc>
          <w:tcPr>
            <w:tcW w:w="2569" w:type="dxa"/>
            <w:vMerge/>
          </w:tcPr>
          <w:p w14:paraId="068C2DBC" w14:textId="77777777" w:rsidR="005367E6" w:rsidRPr="00103A10" w:rsidRDefault="005367E6" w:rsidP="004463A6">
            <w:pPr>
              <w:pStyle w:val="Tabletext"/>
              <w:rPr>
                <w:highlight w:val="yellow"/>
              </w:rPr>
            </w:pPr>
          </w:p>
        </w:tc>
        <w:tc>
          <w:tcPr>
            <w:tcW w:w="2694" w:type="dxa"/>
          </w:tcPr>
          <w:p w14:paraId="4AC327C3" w14:textId="77777777" w:rsidR="005367E6" w:rsidRPr="005367E6" w:rsidRDefault="005367E6" w:rsidP="004463A6">
            <w:pPr>
              <w:pStyle w:val="Tabletext"/>
            </w:pPr>
            <w:r w:rsidRPr="00103A10">
              <w:t>7.3 Advice and education</w:t>
            </w:r>
          </w:p>
        </w:tc>
        <w:tc>
          <w:tcPr>
            <w:tcW w:w="1796" w:type="dxa"/>
          </w:tcPr>
          <w:p w14:paraId="3BD952F6" w14:textId="77777777" w:rsidR="005367E6" w:rsidRPr="005367E6" w:rsidRDefault="005367E6" w:rsidP="00165D66">
            <w:pPr>
              <w:pStyle w:val="Tabletext"/>
              <w:jc w:val="right"/>
            </w:pPr>
            <w:r w:rsidRPr="00103A10">
              <w:t>69</w:t>
            </w:r>
          </w:p>
        </w:tc>
      </w:tr>
      <w:tr w:rsidR="005367E6" w:rsidRPr="00103A10" w14:paraId="44929A1B" w14:textId="77777777" w:rsidTr="00165D66">
        <w:tc>
          <w:tcPr>
            <w:tcW w:w="1967" w:type="dxa"/>
            <w:vMerge/>
          </w:tcPr>
          <w:p w14:paraId="76DEE970" w14:textId="77777777" w:rsidR="005367E6" w:rsidRPr="00103A10" w:rsidRDefault="005367E6" w:rsidP="004463A6">
            <w:pPr>
              <w:pStyle w:val="Tabletext"/>
              <w:rPr>
                <w:highlight w:val="yellow"/>
              </w:rPr>
            </w:pPr>
          </w:p>
        </w:tc>
        <w:tc>
          <w:tcPr>
            <w:tcW w:w="2569" w:type="dxa"/>
            <w:vMerge w:val="restart"/>
          </w:tcPr>
          <w:p w14:paraId="60AE5995" w14:textId="77777777" w:rsidR="005367E6" w:rsidRPr="005367E6" w:rsidRDefault="005367E6" w:rsidP="004463A6">
            <w:pPr>
              <w:pStyle w:val="Tabletext"/>
            </w:pPr>
            <w:r w:rsidRPr="00103A10">
              <w:t xml:space="preserve">Appendix A Risk </w:t>
            </w:r>
            <w:r w:rsidRPr="005367E6">
              <w:t>management process guidelines</w:t>
            </w:r>
          </w:p>
        </w:tc>
        <w:tc>
          <w:tcPr>
            <w:tcW w:w="2694" w:type="dxa"/>
          </w:tcPr>
          <w:p w14:paraId="1BAF988D" w14:textId="77777777" w:rsidR="005367E6" w:rsidRPr="005367E6" w:rsidRDefault="005367E6" w:rsidP="004463A6">
            <w:pPr>
              <w:pStyle w:val="Tabletext"/>
            </w:pPr>
            <w:r w:rsidRPr="00103A10">
              <w:t>A3.2.6 Reduce risks</w:t>
            </w:r>
          </w:p>
        </w:tc>
        <w:tc>
          <w:tcPr>
            <w:tcW w:w="1796" w:type="dxa"/>
          </w:tcPr>
          <w:p w14:paraId="3A7C1085" w14:textId="77777777" w:rsidR="005367E6" w:rsidRPr="005367E6" w:rsidRDefault="005367E6" w:rsidP="00165D66">
            <w:pPr>
              <w:pStyle w:val="Tabletext"/>
              <w:jc w:val="right"/>
            </w:pPr>
            <w:r w:rsidRPr="00103A10">
              <w:t>76</w:t>
            </w:r>
          </w:p>
        </w:tc>
      </w:tr>
      <w:tr w:rsidR="005367E6" w:rsidRPr="00103A10" w14:paraId="6E62FD9A" w14:textId="77777777" w:rsidTr="00165D66">
        <w:tc>
          <w:tcPr>
            <w:tcW w:w="1967" w:type="dxa"/>
            <w:vMerge/>
          </w:tcPr>
          <w:p w14:paraId="472EC4D7" w14:textId="77777777" w:rsidR="005367E6" w:rsidRPr="00103A10" w:rsidRDefault="005367E6" w:rsidP="004463A6">
            <w:pPr>
              <w:pStyle w:val="Tabletext"/>
              <w:rPr>
                <w:highlight w:val="yellow"/>
              </w:rPr>
            </w:pPr>
          </w:p>
        </w:tc>
        <w:tc>
          <w:tcPr>
            <w:tcW w:w="2569" w:type="dxa"/>
            <w:vMerge/>
          </w:tcPr>
          <w:p w14:paraId="68424D6F" w14:textId="77777777" w:rsidR="005367E6" w:rsidRPr="00103A10" w:rsidRDefault="005367E6" w:rsidP="004463A6">
            <w:pPr>
              <w:pStyle w:val="Tabletext"/>
            </w:pPr>
          </w:p>
        </w:tc>
        <w:tc>
          <w:tcPr>
            <w:tcW w:w="2694" w:type="dxa"/>
          </w:tcPr>
          <w:p w14:paraId="52A199A7" w14:textId="77777777" w:rsidR="005367E6" w:rsidRPr="005367E6" w:rsidRDefault="005367E6" w:rsidP="004463A6">
            <w:pPr>
              <w:pStyle w:val="Tabletext"/>
            </w:pPr>
            <w:r w:rsidRPr="00103A10">
              <w:t xml:space="preserve">A4 Risk </w:t>
            </w:r>
            <w:r w:rsidRPr="005367E6">
              <w:t>management examples including table A2</w:t>
            </w:r>
          </w:p>
        </w:tc>
        <w:tc>
          <w:tcPr>
            <w:tcW w:w="1796" w:type="dxa"/>
          </w:tcPr>
          <w:p w14:paraId="1C907EF3" w14:textId="77777777" w:rsidR="005367E6" w:rsidRPr="005367E6" w:rsidRDefault="005367E6" w:rsidP="00165D66">
            <w:pPr>
              <w:pStyle w:val="Tabletext"/>
              <w:jc w:val="right"/>
            </w:pPr>
            <w:r w:rsidRPr="00103A10">
              <w:t>76</w:t>
            </w:r>
          </w:p>
        </w:tc>
      </w:tr>
      <w:tr w:rsidR="005367E6" w:rsidRPr="00103A10" w14:paraId="117505AF" w14:textId="77777777" w:rsidTr="00165D66">
        <w:tc>
          <w:tcPr>
            <w:tcW w:w="1967" w:type="dxa"/>
            <w:vMerge/>
          </w:tcPr>
          <w:p w14:paraId="66A7E82A" w14:textId="77777777" w:rsidR="005367E6" w:rsidRPr="00103A10" w:rsidRDefault="005367E6" w:rsidP="004463A6">
            <w:pPr>
              <w:pStyle w:val="Tabletext"/>
              <w:rPr>
                <w:highlight w:val="yellow"/>
              </w:rPr>
            </w:pPr>
          </w:p>
        </w:tc>
        <w:tc>
          <w:tcPr>
            <w:tcW w:w="2569" w:type="dxa"/>
          </w:tcPr>
          <w:p w14:paraId="528290C3" w14:textId="77777777" w:rsidR="005367E6" w:rsidRPr="005367E6" w:rsidRDefault="005367E6" w:rsidP="004463A6">
            <w:pPr>
              <w:pStyle w:val="Tabletext"/>
            </w:pPr>
            <w:r w:rsidRPr="00103A10">
              <w:t xml:space="preserve">Appendix T Operation and </w:t>
            </w:r>
            <w:r w:rsidRPr="005367E6">
              <w:t>maintenance guidelines</w:t>
            </w:r>
          </w:p>
        </w:tc>
        <w:tc>
          <w:tcPr>
            <w:tcW w:w="2694" w:type="dxa"/>
          </w:tcPr>
          <w:p w14:paraId="75F86C31" w14:textId="77777777" w:rsidR="005367E6" w:rsidRPr="005367E6" w:rsidRDefault="005367E6" w:rsidP="004463A6">
            <w:pPr>
              <w:pStyle w:val="Tabletext"/>
            </w:pPr>
            <w:r w:rsidRPr="00103A10">
              <w:t>All</w:t>
            </w:r>
          </w:p>
        </w:tc>
        <w:tc>
          <w:tcPr>
            <w:tcW w:w="1796" w:type="dxa"/>
          </w:tcPr>
          <w:p w14:paraId="565B8E75" w14:textId="77777777" w:rsidR="005367E6" w:rsidRPr="005367E6" w:rsidRDefault="005367E6" w:rsidP="00165D66">
            <w:pPr>
              <w:pStyle w:val="Tabletext"/>
              <w:jc w:val="right"/>
            </w:pPr>
            <w:r w:rsidRPr="00103A10">
              <w:t>196</w:t>
            </w:r>
          </w:p>
        </w:tc>
      </w:tr>
    </w:tbl>
    <w:p w14:paraId="5167C29F" w14:textId="77777777" w:rsidR="005367E6" w:rsidRDefault="005367E6" w:rsidP="005367E6">
      <w:bookmarkStart w:id="619" w:name="_Toc118974611"/>
      <w:bookmarkStart w:id="620" w:name="_Toc119416158"/>
      <w:bookmarkStart w:id="621" w:name="_Toc121734868"/>
    </w:p>
    <w:p w14:paraId="2B12996A" w14:textId="625B4FCC" w:rsidR="005367E6" w:rsidRPr="005367E6" w:rsidRDefault="005367E6" w:rsidP="00951B58">
      <w:pPr>
        <w:pStyle w:val="Heading2"/>
      </w:pPr>
      <w:bookmarkStart w:id="622" w:name="_Toc167096881"/>
      <w:r w:rsidRPr="00103A10">
        <w:lastRenderedPageBreak/>
        <w:t xml:space="preserve">Legislative </w:t>
      </w:r>
      <w:r w:rsidRPr="005367E6">
        <w:t>requirements</w:t>
      </w:r>
      <w:bookmarkEnd w:id="619"/>
      <w:bookmarkEnd w:id="620"/>
      <w:bookmarkEnd w:id="621"/>
      <w:bookmarkEnd w:id="622"/>
    </w:p>
    <w:p w14:paraId="0394363A" w14:textId="77777777" w:rsidR="005367E6" w:rsidRPr="00103A10" w:rsidRDefault="005367E6" w:rsidP="005367E6">
      <w:r w:rsidRPr="00103A10">
        <w:t xml:space="preserve">Mandatory maintenance, record keeping and reporting requirements </w:t>
      </w:r>
      <w:r>
        <w:t>apply to</w:t>
      </w:r>
      <w:r w:rsidRPr="00103A10">
        <w:t xml:space="preserve"> owners and operators of </w:t>
      </w:r>
      <w:r>
        <w:t>OWMS</w:t>
      </w:r>
      <w:r w:rsidRPr="00103A10">
        <w:t xml:space="preserve"> under Part 5.7 of the </w:t>
      </w:r>
      <w:r w:rsidRPr="00F44AD7">
        <w:t>EP Regulations</w:t>
      </w:r>
      <w:r w:rsidRPr="005367E6">
        <w:t>.</w:t>
      </w:r>
      <w:r w:rsidRPr="00103A10">
        <w:t xml:space="preserve"> The requirements are summarised in </w:t>
      </w:r>
      <w:r w:rsidRPr="00103A10">
        <w:fldChar w:fldCharType="begin"/>
      </w:r>
      <w:r w:rsidRPr="00103A10">
        <w:instrText xml:space="preserve"> REF _Ref118886833 \h </w:instrText>
      </w:r>
      <w:r w:rsidRPr="00103A10">
        <w:fldChar w:fldCharType="separate"/>
      </w:r>
      <w:r w:rsidRPr="00103A10">
        <w:t xml:space="preserve">Table </w:t>
      </w:r>
      <w:r w:rsidRPr="005367E6">
        <w:t>51</w:t>
      </w:r>
      <w:r w:rsidRPr="00103A10">
        <w:fldChar w:fldCharType="end"/>
      </w:r>
      <w:r w:rsidRPr="00103A10">
        <w:t>.</w:t>
      </w:r>
    </w:p>
    <w:p w14:paraId="67F103D1" w14:textId="77777777" w:rsidR="005367E6" w:rsidRPr="00103A10" w:rsidRDefault="005367E6" w:rsidP="006301E5">
      <w:pPr>
        <w:pStyle w:val="Caption"/>
      </w:pPr>
      <w:bookmarkStart w:id="623" w:name="_Ref118886833"/>
      <w:bookmarkStart w:id="624" w:name="_Toc121734889"/>
      <w:bookmarkStart w:id="625" w:name="_Toc167176751"/>
      <w:r w:rsidRPr="00103A10">
        <w:t xml:space="preserve">Table </w:t>
      </w:r>
      <w:r>
        <w:fldChar w:fldCharType="begin"/>
      </w:r>
      <w:r>
        <w:instrText>SEQ Table \* ARABIC</w:instrText>
      </w:r>
      <w:r>
        <w:fldChar w:fldCharType="separate"/>
      </w:r>
      <w:r w:rsidRPr="005367E6">
        <w:t>51</w:t>
      </w:r>
      <w:r>
        <w:fldChar w:fldCharType="end"/>
      </w:r>
      <w:bookmarkEnd w:id="623"/>
      <w:r>
        <w:t>:</w:t>
      </w:r>
      <w:r w:rsidRPr="00103A10">
        <w:t xml:space="preserve"> Mandatory </w:t>
      </w:r>
      <w:r>
        <w:t>o</w:t>
      </w:r>
      <w:r w:rsidRPr="00103A10">
        <w:t xml:space="preserve">peration and </w:t>
      </w:r>
      <w:r>
        <w:t>m</w:t>
      </w:r>
      <w:r w:rsidRPr="00103A10">
        <w:t xml:space="preserve">aintenance </w:t>
      </w:r>
      <w:bookmarkEnd w:id="624"/>
      <w:r>
        <w:t>r</w:t>
      </w:r>
      <w:r w:rsidRPr="00103A10">
        <w:t>equirements</w:t>
      </w:r>
      <w:bookmarkEnd w:id="625"/>
    </w:p>
    <w:tbl>
      <w:tblPr>
        <w:tblStyle w:val="EPA"/>
        <w:tblW w:w="0" w:type="auto"/>
        <w:tblCellMar>
          <w:top w:w="113" w:type="dxa"/>
          <w:left w:w="28" w:type="dxa"/>
          <w:bottom w:w="113" w:type="dxa"/>
        </w:tblCellMar>
        <w:tblLook w:val="0420" w:firstRow="1" w:lastRow="0" w:firstColumn="0" w:lastColumn="0" w:noHBand="0" w:noVBand="1"/>
      </w:tblPr>
      <w:tblGrid>
        <w:gridCol w:w="1560"/>
        <w:gridCol w:w="2126"/>
        <w:gridCol w:w="5340"/>
      </w:tblGrid>
      <w:tr w:rsidR="005367E6" w:rsidRPr="00356C10" w14:paraId="1C4C0445" w14:textId="77777777" w:rsidTr="3B89571F">
        <w:trPr>
          <w:cnfStyle w:val="100000000000" w:firstRow="1" w:lastRow="0" w:firstColumn="0" w:lastColumn="0" w:oddVBand="0" w:evenVBand="0" w:oddHBand="0" w:evenHBand="0" w:firstRowFirstColumn="0" w:firstRowLastColumn="0" w:lastRowFirstColumn="0" w:lastRowLastColumn="0"/>
          <w:tblHeader/>
        </w:trPr>
        <w:tc>
          <w:tcPr>
            <w:tcW w:w="1560" w:type="dxa"/>
          </w:tcPr>
          <w:p w14:paraId="242C6456" w14:textId="77777777" w:rsidR="005367E6" w:rsidRPr="00356C10" w:rsidRDefault="005367E6" w:rsidP="009C6D54">
            <w:pPr>
              <w:pStyle w:val="Tabletext"/>
              <w:spacing w:after="0"/>
              <w:rPr>
                <w:rStyle w:val="CharacterStyle-Blue"/>
              </w:rPr>
            </w:pPr>
            <w:r w:rsidRPr="00356C10">
              <w:rPr>
                <w:rStyle w:val="CharacterStyle-Blue"/>
              </w:rPr>
              <w:t>Subject</w:t>
            </w:r>
          </w:p>
        </w:tc>
        <w:tc>
          <w:tcPr>
            <w:tcW w:w="2126" w:type="dxa"/>
          </w:tcPr>
          <w:p w14:paraId="5611F0F0" w14:textId="77777777" w:rsidR="005367E6" w:rsidRPr="00356C10" w:rsidRDefault="005367E6" w:rsidP="009C6D54">
            <w:pPr>
              <w:pStyle w:val="Tabletext"/>
              <w:spacing w:after="0"/>
              <w:rPr>
                <w:rStyle w:val="CharacterStyle-Blue"/>
              </w:rPr>
            </w:pPr>
            <w:r w:rsidRPr="00356C10">
              <w:rPr>
                <w:rStyle w:val="CharacterStyle-Blue"/>
              </w:rPr>
              <w:t xml:space="preserve">Reference in regulation </w:t>
            </w:r>
            <w:r w:rsidRPr="00356C10">
              <w:rPr>
                <w:rStyle w:val="CharacterStyle-Blue"/>
                <w:vertAlign w:val="superscript"/>
              </w:rPr>
              <w:footnoteReference w:id="11"/>
            </w:r>
          </w:p>
        </w:tc>
        <w:tc>
          <w:tcPr>
            <w:tcW w:w="5340" w:type="dxa"/>
          </w:tcPr>
          <w:p w14:paraId="0954FBC9" w14:textId="77777777" w:rsidR="005367E6" w:rsidRPr="00356C10" w:rsidRDefault="005367E6" w:rsidP="009C6D54">
            <w:pPr>
              <w:pStyle w:val="Tabletext"/>
              <w:spacing w:after="0"/>
              <w:rPr>
                <w:rStyle w:val="CharacterStyle-Blue"/>
              </w:rPr>
            </w:pPr>
            <w:r w:rsidRPr="00356C10">
              <w:rPr>
                <w:rStyle w:val="CharacterStyle-Blue"/>
              </w:rPr>
              <w:t>Requirement</w:t>
            </w:r>
          </w:p>
        </w:tc>
      </w:tr>
      <w:tr w:rsidR="005367E6" w:rsidRPr="00103A10" w14:paraId="1AEC471F" w14:textId="77777777" w:rsidTr="3B89571F">
        <w:tc>
          <w:tcPr>
            <w:tcW w:w="1560" w:type="dxa"/>
            <w:vMerge w:val="restart"/>
          </w:tcPr>
          <w:p w14:paraId="2B4C9206" w14:textId="77777777" w:rsidR="005367E6" w:rsidRPr="005367E6" w:rsidRDefault="005367E6" w:rsidP="009C6D54">
            <w:pPr>
              <w:pStyle w:val="Tabletext"/>
            </w:pPr>
            <w:r w:rsidRPr="009C3C1C">
              <w:t xml:space="preserve">Operation and </w:t>
            </w:r>
            <w:r w:rsidRPr="005367E6">
              <w:t>maintenance of an OWMS.</w:t>
            </w:r>
          </w:p>
        </w:tc>
        <w:tc>
          <w:tcPr>
            <w:tcW w:w="2126" w:type="dxa"/>
            <w:vMerge w:val="restart"/>
          </w:tcPr>
          <w:p w14:paraId="338ACA8B" w14:textId="66FEA643" w:rsidR="005367E6" w:rsidRPr="005367E6" w:rsidRDefault="005367E6" w:rsidP="009C6D54">
            <w:pPr>
              <w:pStyle w:val="Tabletext"/>
            </w:pPr>
            <w:r w:rsidRPr="005367E6">
              <w:t>Regulation 159 (1)</w:t>
            </w:r>
          </w:p>
        </w:tc>
        <w:tc>
          <w:tcPr>
            <w:tcW w:w="5340" w:type="dxa"/>
          </w:tcPr>
          <w:p w14:paraId="6E891295" w14:textId="77777777" w:rsidR="005367E6" w:rsidRPr="001C6339" w:rsidRDefault="005367E6" w:rsidP="009C6D54">
            <w:pPr>
              <w:pStyle w:val="Tabletext"/>
              <w:rPr>
                <w:rStyle w:val="Bold"/>
              </w:rPr>
            </w:pPr>
            <w:r w:rsidRPr="001C6339">
              <w:rPr>
                <w:rStyle w:val="Bold"/>
              </w:rPr>
              <w:t>Operation</w:t>
            </w:r>
          </w:p>
          <w:p w14:paraId="1B9AC109" w14:textId="77777777" w:rsidR="005367E6" w:rsidRPr="005367E6" w:rsidRDefault="005367E6" w:rsidP="009C6D54">
            <w:pPr>
              <w:pStyle w:val="Tabletext"/>
            </w:pPr>
            <w:r w:rsidRPr="00103A10">
              <w:t xml:space="preserve">A person in management or control of land on which an </w:t>
            </w:r>
            <w:r w:rsidRPr="005367E6">
              <w:t>OWMS is located must take all reasonable steps to ensure the system is operated so as not to pose a risk of harm to human health or the environment.</w:t>
            </w:r>
          </w:p>
        </w:tc>
      </w:tr>
      <w:tr w:rsidR="005367E6" w:rsidRPr="00103A10" w14:paraId="6255BC0B" w14:textId="77777777" w:rsidTr="3B89571F">
        <w:tc>
          <w:tcPr>
            <w:tcW w:w="1560" w:type="dxa"/>
            <w:vMerge/>
          </w:tcPr>
          <w:p w14:paraId="7571235C" w14:textId="77777777" w:rsidR="005367E6" w:rsidRPr="005367E6" w:rsidRDefault="005367E6" w:rsidP="009C6D54">
            <w:pPr>
              <w:pStyle w:val="Tabletext"/>
            </w:pPr>
          </w:p>
        </w:tc>
        <w:tc>
          <w:tcPr>
            <w:tcW w:w="2126" w:type="dxa"/>
            <w:vMerge/>
          </w:tcPr>
          <w:p w14:paraId="10667BFB" w14:textId="77777777" w:rsidR="005367E6" w:rsidRPr="00103A10" w:rsidRDefault="005367E6" w:rsidP="009C6D54">
            <w:pPr>
              <w:pStyle w:val="Tabletext"/>
            </w:pPr>
          </w:p>
        </w:tc>
        <w:tc>
          <w:tcPr>
            <w:tcW w:w="5340" w:type="dxa"/>
          </w:tcPr>
          <w:p w14:paraId="46AF13E4" w14:textId="77777777" w:rsidR="005367E6" w:rsidRPr="001C6339" w:rsidRDefault="005367E6" w:rsidP="009C6D54">
            <w:pPr>
              <w:pStyle w:val="Tabletext"/>
              <w:rPr>
                <w:rStyle w:val="Bold"/>
              </w:rPr>
            </w:pPr>
            <w:r w:rsidRPr="001C6339">
              <w:rPr>
                <w:rStyle w:val="Bold"/>
              </w:rPr>
              <w:t>Example</w:t>
            </w:r>
          </w:p>
          <w:p w14:paraId="459AE526" w14:textId="77777777" w:rsidR="005367E6" w:rsidRPr="005367E6" w:rsidRDefault="005367E6" w:rsidP="009C6D54">
            <w:pPr>
              <w:pStyle w:val="Tabletext"/>
            </w:pPr>
            <w:r w:rsidRPr="00103A10">
              <w:t xml:space="preserve">Ensuring the system is not overloaded to an extent that causes a blockage, runoff, </w:t>
            </w:r>
            <w:proofErr w:type="gramStart"/>
            <w:r w:rsidRPr="00103A10">
              <w:t>spillage</w:t>
            </w:r>
            <w:proofErr w:type="gramEnd"/>
            <w:r w:rsidRPr="00103A10">
              <w:t xml:space="preserve"> or leak.</w:t>
            </w:r>
          </w:p>
        </w:tc>
      </w:tr>
      <w:tr w:rsidR="005367E6" w:rsidRPr="00103A10" w14:paraId="3738AE82" w14:textId="77777777" w:rsidTr="3B89571F">
        <w:tc>
          <w:tcPr>
            <w:tcW w:w="1560" w:type="dxa"/>
            <w:vMerge/>
          </w:tcPr>
          <w:p w14:paraId="0E1BD8A7" w14:textId="77777777" w:rsidR="005367E6" w:rsidRPr="005367E6" w:rsidRDefault="005367E6" w:rsidP="009C6D54">
            <w:pPr>
              <w:pStyle w:val="Tabletext"/>
            </w:pPr>
          </w:p>
        </w:tc>
        <w:tc>
          <w:tcPr>
            <w:tcW w:w="2126" w:type="dxa"/>
            <w:vMerge w:val="restart"/>
          </w:tcPr>
          <w:p w14:paraId="5D532C4C" w14:textId="173FE901" w:rsidR="005367E6" w:rsidRPr="005367E6" w:rsidRDefault="005367E6" w:rsidP="009C6D54">
            <w:pPr>
              <w:pStyle w:val="Tabletext"/>
            </w:pPr>
            <w:r>
              <w:t>Regulation</w:t>
            </w:r>
            <w:r w:rsidRPr="005367E6">
              <w:t xml:space="preserve"> 159 (2)</w:t>
            </w:r>
          </w:p>
        </w:tc>
        <w:tc>
          <w:tcPr>
            <w:tcW w:w="5340" w:type="dxa"/>
          </w:tcPr>
          <w:p w14:paraId="5AD75133" w14:textId="77777777" w:rsidR="005367E6" w:rsidRPr="001C6339" w:rsidRDefault="005367E6" w:rsidP="009C6D54">
            <w:pPr>
              <w:pStyle w:val="Tabletext"/>
              <w:rPr>
                <w:rStyle w:val="Bold"/>
              </w:rPr>
            </w:pPr>
            <w:r w:rsidRPr="001C6339">
              <w:rPr>
                <w:rStyle w:val="Bold"/>
              </w:rPr>
              <w:t>Maintenance</w:t>
            </w:r>
          </w:p>
          <w:p w14:paraId="1152F975" w14:textId="77777777" w:rsidR="005367E6" w:rsidRPr="005367E6" w:rsidRDefault="005367E6" w:rsidP="009C6D54">
            <w:pPr>
              <w:pStyle w:val="Tabletext"/>
            </w:pPr>
            <w:r w:rsidRPr="00103A10">
              <w:t xml:space="preserve">A person (other than a renter within the meaning of the </w:t>
            </w:r>
            <w:r w:rsidRPr="00326483">
              <w:rPr>
                <w:rStyle w:val="Italics"/>
              </w:rPr>
              <w:t>Residential Tenancies Act 1997</w:t>
            </w:r>
            <w:r w:rsidRPr="005367E6">
              <w:t>) in management or control of land on which an OWMS is located must take all reasonable steps to ensure the system is maintained in good working order.</w:t>
            </w:r>
          </w:p>
        </w:tc>
      </w:tr>
      <w:tr w:rsidR="005367E6" w:rsidRPr="00103A10" w14:paraId="1E5AF42E" w14:textId="77777777" w:rsidTr="3B89571F">
        <w:tc>
          <w:tcPr>
            <w:tcW w:w="1560" w:type="dxa"/>
            <w:vMerge/>
          </w:tcPr>
          <w:p w14:paraId="148B8320" w14:textId="77777777" w:rsidR="005367E6" w:rsidRPr="005367E6" w:rsidRDefault="005367E6" w:rsidP="009C6D54">
            <w:pPr>
              <w:pStyle w:val="Tabletext"/>
            </w:pPr>
          </w:p>
        </w:tc>
        <w:tc>
          <w:tcPr>
            <w:tcW w:w="2126" w:type="dxa"/>
            <w:vMerge/>
          </w:tcPr>
          <w:p w14:paraId="47322A8E" w14:textId="77777777" w:rsidR="005367E6" w:rsidRPr="00103A10" w:rsidRDefault="005367E6" w:rsidP="009C6D54">
            <w:pPr>
              <w:pStyle w:val="Tabletext"/>
            </w:pPr>
          </w:p>
        </w:tc>
        <w:tc>
          <w:tcPr>
            <w:tcW w:w="5340" w:type="dxa"/>
          </w:tcPr>
          <w:p w14:paraId="6A9771CF" w14:textId="77777777" w:rsidR="005367E6" w:rsidRPr="001C6339" w:rsidRDefault="005367E6" w:rsidP="009C6D54">
            <w:pPr>
              <w:pStyle w:val="Tabletext"/>
              <w:rPr>
                <w:rStyle w:val="Bold"/>
              </w:rPr>
            </w:pPr>
            <w:r w:rsidRPr="001C6339">
              <w:rPr>
                <w:rStyle w:val="Bold"/>
              </w:rPr>
              <w:t>Examples</w:t>
            </w:r>
          </w:p>
          <w:p w14:paraId="4EF60570" w14:textId="77777777" w:rsidR="005367E6" w:rsidRPr="005367E6" w:rsidRDefault="005367E6" w:rsidP="00E50624">
            <w:pPr>
              <w:pStyle w:val="Tabletextdotpoint"/>
            </w:pPr>
            <w:r w:rsidRPr="00103A10">
              <w:t>Regular desludging to remove the contents of the system</w:t>
            </w:r>
            <w:r w:rsidRPr="005367E6">
              <w:t>.</w:t>
            </w:r>
          </w:p>
          <w:p w14:paraId="4F3B8176" w14:textId="77777777" w:rsidR="005367E6" w:rsidRPr="005367E6" w:rsidRDefault="005367E6" w:rsidP="00E50624">
            <w:pPr>
              <w:pStyle w:val="Tabletextdotpoint"/>
            </w:pPr>
            <w:r>
              <w:t>E</w:t>
            </w:r>
            <w:r w:rsidRPr="005367E6">
              <w:t xml:space="preserve">nsuring the integrity of pipes, </w:t>
            </w:r>
            <w:proofErr w:type="gramStart"/>
            <w:r w:rsidRPr="005367E6">
              <w:t>tanks</w:t>
            </w:r>
            <w:proofErr w:type="gramEnd"/>
            <w:r w:rsidRPr="005367E6">
              <w:t xml:space="preserve"> and storage systems.</w:t>
            </w:r>
          </w:p>
          <w:p w14:paraId="38E27BA9" w14:textId="230B52C0" w:rsidR="005367E6" w:rsidRPr="005367E6" w:rsidRDefault="005367E6" w:rsidP="00E50624">
            <w:pPr>
              <w:pStyle w:val="Tabletextdotpoint"/>
            </w:pPr>
            <w:r>
              <w:t>R</w:t>
            </w:r>
            <w:r w:rsidRPr="005367E6">
              <w:t xml:space="preserve">epairing and </w:t>
            </w:r>
            <w:r w:rsidR="00816473">
              <w:t>(</w:t>
            </w:r>
            <w:r w:rsidRPr="005367E6">
              <w:t>when required</w:t>
            </w:r>
            <w:r w:rsidR="00816473">
              <w:t>)</w:t>
            </w:r>
            <w:r w:rsidRPr="005367E6">
              <w:t xml:space="preserve"> replacing all the components and fittings of the system.</w:t>
            </w:r>
          </w:p>
          <w:p w14:paraId="63AEDC88" w14:textId="77777777" w:rsidR="005367E6" w:rsidRPr="005367E6" w:rsidRDefault="005367E6" w:rsidP="00E50624">
            <w:pPr>
              <w:pStyle w:val="Tabletextdotpoint"/>
            </w:pPr>
            <w:r>
              <w:t>M</w:t>
            </w:r>
            <w:r w:rsidRPr="005367E6">
              <w:t>aintaining the biological and chemical processes integral to the proper functioning of the system.</w:t>
            </w:r>
          </w:p>
          <w:p w14:paraId="464F3AF4" w14:textId="77777777" w:rsidR="005367E6" w:rsidRPr="005367E6" w:rsidRDefault="005367E6" w:rsidP="00E50624">
            <w:pPr>
              <w:pStyle w:val="Tabletextdotpoint"/>
            </w:pPr>
            <w:r>
              <w:t>M</w:t>
            </w:r>
            <w:r w:rsidRPr="005367E6">
              <w:t>aintaining the integrity of the land used in connection with the system to ensure access to the system is not impeded.</w:t>
            </w:r>
          </w:p>
          <w:p w14:paraId="68956B8B" w14:textId="0B0B2F83" w:rsidR="005367E6" w:rsidRPr="005367E6" w:rsidRDefault="005367E6" w:rsidP="00E50624">
            <w:pPr>
              <w:pStyle w:val="Tabletextdotpoint"/>
            </w:pPr>
            <w:r>
              <w:t>C</w:t>
            </w:r>
            <w:r w:rsidRPr="005367E6">
              <w:t>omplying with the system manufacturer</w:t>
            </w:r>
            <w:r w:rsidR="00EA2476">
              <w:t>’</w:t>
            </w:r>
            <w:r w:rsidRPr="005367E6">
              <w:t>s specifications and recommendations (if provided).</w:t>
            </w:r>
          </w:p>
          <w:p w14:paraId="474BA995" w14:textId="77777777" w:rsidR="005367E6" w:rsidRPr="005367E6" w:rsidRDefault="005367E6" w:rsidP="00E50624">
            <w:pPr>
              <w:pStyle w:val="Tabletextdotpoint"/>
            </w:pPr>
            <w:r>
              <w:t>C</w:t>
            </w:r>
            <w:r w:rsidRPr="005367E6">
              <w:t>omplying with any relevant council requirements.</w:t>
            </w:r>
          </w:p>
          <w:p w14:paraId="3CB59D29" w14:textId="77777777" w:rsidR="005367E6" w:rsidRPr="005367E6" w:rsidRDefault="005367E6" w:rsidP="00E50624">
            <w:pPr>
              <w:pStyle w:val="Tabletextdotpoint"/>
            </w:pPr>
            <w:r>
              <w:t>M</w:t>
            </w:r>
            <w:r w:rsidRPr="005367E6">
              <w:t>onitoring the system for signs of failure.</w:t>
            </w:r>
          </w:p>
        </w:tc>
      </w:tr>
      <w:tr w:rsidR="005367E6" w:rsidRPr="00103A10" w14:paraId="7ED5F778" w14:textId="77777777" w:rsidTr="3B89571F">
        <w:tc>
          <w:tcPr>
            <w:tcW w:w="1560" w:type="dxa"/>
            <w:vMerge/>
          </w:tcPr>
          <w:p w14:paraId="22564ABA" w14:textId="77777777" w:rsidR="005367E6" w:rsidRPr="005367E6" w:rsidRDefault="005367E6" w:rsidP="009C6D54">
            <w:pPr>
              <w:pStyle w:val="Tabletext"/>
            </w:pPr>
          </w:p>
        </w:tc>
        <w:tc>
          <w:tcPr>
            <w:tcW w:w="2126" w:type="dxa"/>
          </w:tcPr>
          <w:p w14:paraId="637D7605" w14:textId="75632222" w:rsidR="005367E6" w:rsidRPr="005367E6" w:rsidRDefault="005367E6" w:rsidP="009C6D54">
            <w:pPr>
              <w:pStyle w:val="Tabletext"/>
            </w:pPr>
            <w:r w:rsidRPr="005367E6">
              <w:t>Regulation 159 (3)</w:t>
            </w:r>
          </w:p>
        </w:tc>
        <w:tc>
          <w:tcPr>
            <w:tcW w:w="5340" w:type="dxa"/>
          </w:tcPr>
          <w:p w14:paraId="5F257D59" w14:textId="77777777" w:rsidR="005367E6" w:rsidRPr="00275BED" w:rsidRDefault="005367E6" w:rsidP="006E60CC">
            <w:pPr>
              <w:pStyle w:val="Tabletext"/>
              <w:keepNext/>
              <w:rPr>
                <w:rStyle w:val="Bold"/>
              </w:rPr>
            </w:pPr>
            <w:r w:rsidRPr="00275BED">
              <w:rPr>
                <w:rStyle w:val="Bold"/>
              </w:rPr>
              <w:t>Operation of a septic tank system</w:t>
            </w:r>
          </w:p>
          <w:p w14:paraId="3C46AFE0" w14:textId="77777777" w:rsidR="005367E6" w:rsidRPr="005367E6" w:rsidRDefault="005367E6" w:rsidP="009C6D54">
            <w:pPr>
              <w:pStyle w:val="Tabletext"/>
            </w:pPr>
            <w:r w:rsidRPr="005367E6">
              <w:t>A person in management or control of land on which a septic tank system is located must ensure the contents of the septic tank system do not overflow.</w:t>
            </w:r>
          </w:p>
        </w:tc>
      </w:tr>
      <w:tr w:rsidR="005367E6" w:rsidRPr="00103A10" w14:paraId="7C282342" w14:textId="77777777" w:rsidTr="3B89571F">
        <w:tc>
          <w:tcPr>
            <w:tcW w:w="1560" w:type="dxa"/>
          </w:tcPr>
          <w:p w14:paraId="7183A14A" w14:textId="77777777" w:rsidR="005367E6" w:rsidRPr="005367E6" w:rsidRDefault="005367E6" w:rsidP="009C6D54">
            <w:pPr>
              <w:pStyle w:val="Tabletext"/>
            </w:pPr>
            <w:r w:rsidRPr="00103A10">
              <w:t xml:space="preserve">Duty to provide information to </w:t>
            </w:r>
            <w:r w:rsidRPr="005367E6">
              <w:t>the occupier about an OWMS</w:t>
            </w:r>
          </w:p>
        </w:tc>
        <w:tc>
          <w:tcPr>
            <w:tcW w:w="2126" w:type="dxa"/>
          </w:tcPr>
          <w:p w14:paraId="61CF86E5" w14:textId="1A6181FE" w:rsidR="005367E6" w:rsidRPr="005367E6" w:rsidRDefault="005367E6" w:rsidP="009C6D54">
            <w:pPr>
              <w:pStyle w:val="Tabletext"/>
            </w:pPr>
            <w:r>
              <w:t>Regulation</w:t>
            </w:r>
            <w:r w:rsidRPr="005367E6">
              <w:t xml:space="preserve"> 160</w:t>
            </w:r>
          </w:p>
        </w:tc>
        <w:tc>
          <w:tcPr>
            <w:tcW w:w="5340" w:type="dxa"/>
          </w:tcPr>
          <w:p w14:paraId="7176F87F" w14:textId="77777777" w:rsidR="005367E6" w:rsidRPr="005367E6" w:rsidRDefault="005367E6" w:rsidP="009C6D54">
            <w:pPr>
              <w:pStyle w:val="Tabletext"/>
            </w:pPr>
            <w:r w:rsidRPr="005367E6">
              <w:t>An owner of land on which an OWMS is located must provide to a person in management or control of the system, written information regarding the correct operation and maintenance of the system.</w:t>
            </w:r>
          </w:p>
        </w:tc>
      </w:tr>
      <w:tr w:rsidR="005367E6" w:rsidRPr="00103A10" w14:paraId="77D99069" w14:textId="77777777" w:rsidTr="3B89571F">
        <w:tc>
          <w:tcPr>
            <w:tcW w:w="1560" w:type="dxa"/>
            <w:vMerge w:val="restart"/>
          </w:tcPr>
          <w:p w14:paraId="2ADD9663" w14:textId="77777777" w:rsidR="005367E6" w:rsidRPr="005367E6" w:rsidRDefault="005367E6" w:rsidP="009C6D54">
            <w:pPr>
              <w:pStyle w:val="Tabletext"/>
            </w:pPr>
            <w:r w:rsidRPr="00103A10">
              <w:t xml:space="preserve">Duty to notify council about the condition of an </w:t>
            </w:r>
            <w:r w:rsidRPr="005367E6">
              <w:t>OWMS</w:t>
            </w:r>
          </w:p>
        </w:tc>
        <w:tc>
          <w:tcPr>
            <w:tcW w:w="2126" w:type="dxa"/>
          </w:tcPr>
          <w:p w14:paraId="11DF0DBD" w14:textId="29C4A792" w:rsidR="005367E6" w:rsidRPr="005367E6" w:rsidRDefault="005367E6" w:rsidP="009C6D54">
            <w:pPr>
              <w:pStyle w:val="Tabletext"/>
            </w:pPr>
            <w:r>
              <w:t>Regulation</w:t>
            </w:r>
            <w:r w:rsidRPr="005367E6">
              <w:t xml:space="preserve"> 161 (2)</w:t>
            </w:r>
          </w:p>
        </w:tc>
        <w:tc>
          <w:tcPr>
            <w:tcW w:w="5340" w:type="dxa"/>
          </w:tcPr>
          <w:p w14:paraId="351EC0DC" w14:textId="1AAB8305" w:rsidR="005367E6" w:rsidRPr="005367E6" w:rsidRDefault="005367E6" w:rsidP="009C6D54">
            <w:pPr>
              <w:pStyle w:val="Tabletext"/>
            </w:pPr>
            <w:r w:rsidRPr="005367E6">
              <w:t>A person in management or control of land on which an OWMS is located must notify the council in whose municipal district the system is located, as soon as practicable after the person becomes aware, or reasonably should have been aware, that the system poses a risk of harm to human health or the environment or is otherwise not in good working order.</w:t>
            </w:r>
          </w:p>
        </w:tc>
      </w:tr>
      <w:tr w:rsidR="005367E6" w:rsidRPr="00103A10" w14:paraId="43671E87" w14:textId="77777777" w:rsidTr="3B89571F">
        <w:tc>
          <w:tcPr>
            <w:tcW w:w="1560" w:type="dxa"/>
            <w:vMerge/>
          </w:tcPr>
          <w:p w14:paraId="7085F9D6" w14:textId="77777777" w:rsidR="005367E6" w:rsidRPr="005367E6" w:rsidRDefault="005367E6" w:rsidP="009C6D54">
            <w:pPr>
              <w:pStyle w:val="Tabletext"/>
            </w:pPr>
          </w:p>
        </w:tc>
        <w:tc>
          <w:tcPr>
            <w:tcW w:w="2126" w:type="dxa"/>
          </w:tcPr>
          <w:p w14:paraId="5ECE83F2" w14:textId="456E46CD" w:rsidR="005367E6" w:rsidRPr="005367E6" w:rsidRDefault="005367E6" w:rsidP="009C6D54">
            <w:pPr>
              <w:pStyle w:val="Tabletext"/>
            </w:pPr>
            <w:r w:rsidRPr="005367E6">
              <w:t>Regulation 161 (3)</w:t>
            </w:r>
          </w:p>
        </w:tc>
        <w:tc>
          <w:tcPr>
            <w:tcW w:w="5340" w:type="dxa"/>
          </w:tcPr>
          <w:p w14:paraId="33A8C8D6" w14:textId="77777777" w:rsidR="005367E6" w:rsidRPr="003D7C4B" w:rsidRDefault="005367E6" w:rsidP="009C6D54">
            <w:pPr>
              <w:pStyle w:val="Tabletext"/>
              <w:rPr>
                <w:rStyle w:val="Bold"/>
              </w:rPr>
            </w:pPr>
            <w:r w:rsidRPr="003D7C4B">
              <w:rPr>
                <w:rStyle w:val="Bold"/>
              </w:rPr>
              <w:t>Examples</w:t>
            </w:r>
          </w:p>
          <w:p w14:paraId="6D2D7F20" w14:textId="27854DB0" w:rsidR="005367E6" w:rsidRPr="005367E6" w:rsidRDefault="005367E6" w:rsidP="009C6D54">
            <w:pPr>
              <w:pStyle w:val="Tabletext"/>
            </w:pPr>
            <w:r w:rsidRPr="005367E6">
              <w:t xml:space="preserve">The following are examples when an OWMS </w:t>
            </w:r>
            <w:r>
              <w:t>pose</w:t>
            </w:r>
            <w:r w:rsidR="7D77FE4A">
              <w:t>s</w:t>
            </w:r>
            <w:r w:rsidRPr="005367E6">
              <w:t xml:space="preserve"> a risk</w:t>
            </w:r>
            <w:r w:rsidR="2D06FF17">
              <w:t xml:space="preserve"> of harm to human health or the environment</w:t>
            </w:r>
            <w:r>
              <w:t>.</w:t>
            </w:r>
            <w:r w:rsidRPr="005367E6">
              <w:t xml:space="preserve"> The list should not be considered exhaustive</w:t>
            </w:r>
            <w:r w:rsidR="4BAC2701">
              <w:t>.</w:t>
            </w:r>
          </w:p>
          <w:p w14:paraId="0572D01C" w14:textId="77777777" w:rsidR="005367E6" w:rsidRPr="005367E6" w:rsidRDefault="005367E6" w:rsidP="00942731">
            <w:pPr>
              <w:pStyle w:val="Tabletextdotpoint"/>
            </w:pPr>
            <w:r>
              <w:t>T</w:t>
            </w:r>
            <w:r w:rsidRPr="005367E6">
              <w:t>he absorption field of the system becomes sodden with wastewater pooling on the surface of the surrounding land.</w:t>
            </w:r>
          </w:p>
          <w:p w14:paraId="20A681CA" w14:textId="77777777" w:rsidR="005367E6" w:rsidRPr="005367E6" w:rsidRDefault="005367E6" w:rsidP="00942731">
            <w:pPr>
              <w:pStyle w:val="Tabletextdotpoint"/>
            </w:pPr>
            <w:r>
              <w:t>T</w:t>
            </w:r>
            <w:r w:rsidRPr="005367E6">
              <w:t>here is wastewater runoff from the disposal area.</w:t>
            </w:r>
          </w:p>
          <w:p w14:paraId="2ECDDE07" w14:textId="77777777" w:rsidR="005367E6" w:rsidRPr="005367E6" w:rsidRDefault="005367E6" w:rsidP="00942731">
            <w:pPr>
              <w:pStyle w:val="Tabletextdotpoint"/>
            </w:pPr>
            <w:r>
              <w:t>T</w:t>
            </w:r>
            <w:r w:rsidRPr="005367E6">
              <w:t>here is an odour of effluent emanating from or near the system.</w:t>
            </w:r>
          </w:p>
          <w:p w14:paraId="2ACB7C80" w14:textId="77777777" w:rsidR="005367E6" w:rsidRPr="005367E6" w:rsidRDefault="005367E6" w:rsidP="00942731">
            <w:pPr>
              <w:pStyle w:val="Tabletextdotpoint"/>
            </w:pPr>
            <w:r>
              <w:t>T</w:t>
            </w:r>
            <w:r w:rsidRPr="005367E6">
              <w:t>he drain or toilet of the system is running slowly.</w:t>
            </w:r>
          </w:p>
          <w:p w14:paraId="5B73F8B0" w14:textId="77777777" w:rsidR="005367E6" w:rsidRPr="005367E6" w:rsidRDefault="005367E6" w:rsidP="00942731">
            <w:pPr>
              <w:pStyle w:val="Tabletextdotpoint"/>
            </w:pPr>
            <w:r>
              <w:t>T</w:t>
            </w:r>
            <w:r w:rsidRPr="005367E6">
              <w:t>he grease trap of the system is full or blocked.</w:t>
            </w:r>
          </w:p>
          <w:p w14:paraId="0B186F01" w14:textId="77777777" w:rsidR="005367E6" w:rsidRPr="005367E6" w:rsidRDefault="005367E6" w:rsidP="00942731">
            <w:pPr>
              <w:pStyle w:val="Tabletextdotpoint"/>
            </w:pPr>
            <w:r>
              <w:t>T</w:t>
            </w:r>
            <w:r w:rsidRPr="005367E6">
              <w:t>here are any other signs that indicate that the system poses a risk of harm to human health or the environment or is otherwise not in good working order.</w:t>
            </w:r>
          </w:p>
        </w:tc>
      </w:tr>
      <w:tr w:rsidR="005367E6" w:rsidRPr="00103A10" w14:paraId="15A470EC" w14:textId="77777777" w:rsidTr="3B89571F">
        <w:tc>
          <w:tcPr>
            <w:tcW w:w="1560" w:type="dxa"/>
            <w:vMerge/>
          </w:tcPr>
          <w:p w14:paraId="660AFE7A" w14:textId="77777777" w:rsidR="005367E6" w:rsidRPr="005367E6" w:rsidRDefault="005367E6" w:rsidP="009C6D54">
            <w:pPr>
              <w:pStyle w:val="Tabletext"/>
            </w:pPr>
          </w:p>
        </w:tc>
        <w:tc>
          <w:tcPr>
            <w:tcW w:w="2126" w:type="dxa"/>
          </w:tcPr>
          <w:p w14:paraId="4ED17B91" w14:textId="668D7FE0" w:rsidR="005367E6" w:rsidRPr="005367E6" w:rsidRDefault="005367E6" w:rsidP="009C6D54">
            <w:pPr>
              <w:pStyle w:val="Tabletext"/>
            </w:pPr>
            <w:r w:rsidRPr="005367E6">
              <w:t>Regulation 161 (4)</w:t>
            </w:r>
          </w:p>
        </w:tc>
        <w:tc>
          <w:tcPr>
            <w:tcW w:w="5340" w:type="dxa"/>
          </w:tcPr>
          <w:p w14:paraId="557E3D12" w14:textId="77777777" w:rsidR="005367E6" w:rsidRPr="003D7C4B" w:rsidRDefault="005367E6" w:rsidP="009C6D54">
            <w:pPr>
              <w:pStyle w:val="Tabletext"/>
              <w:rPr>
                <w:rStyle w:val="Bold"/>
              </w:rPr>
            </w:pPr>
            <w:r w:rsidRPr="003D7C4B">
              <w:rPr>
                <w:rStyle w:val="Bold"/>
              </w:rPr>
              <w:t xml:space="preserve">Risk management </w:t>
            </w:r>
            <w:proofErr w:type="gramStart"/>
            <w:r w:rsidRPr="003D7C4B">
              <w:rPr>
                <w:rStyle w:val="Bold"/>
              </w:rPr>
              <w:t>steps</w:t>
            </w:r>
            <w:proofErr w:type="gramEnd"/>
            <w:r w:rsidRPr="003D7C4B">
              <w:rPr>
                <w:rStyle w:val="Bold"/>
              </w:rPr>
              <w:t xml:space="preserve"> </w:t>
            </w:r>
          </w:p>
          <w:p w14:paraId="66F9BBBF" w14:textId="77777777" w:rsidR="005367E6" w:rsidRPr="005367E6" w:rsidRDefault="005367E6" w:rsidP="009C6D54">
            <w:pPr>
              <w:pStyle w:val="Tabletext"/>
            </w:pPr>
            <w:r w:rsidRPr="005367E6">
              <w:t>A notification under this regulation must include the steps the person has taken, or proposes to take, to ensure the system no longer poses a risk of harm to human health and the environment and is returned to good working order.</w:t>
            </w:r>
          </w:p>
        </w:tc>
      </w:tr>
      <w:tr w:rsidR="005367E6" w:rsidRPr="00103A10" w14:paraId="02DD5BDA" w14:textId="77777777" w:rsidTr="3B89571F">
        <w:tc>
          <w:tcPr>
            <w:tcW w:w="1560" w:type="dxa"/>
            <w:vMerge w:val="restart"/>
          </w:tcPr>
          <w:p w14:paraId="608CBBBD" w14:textId="77777777" w:rsidR="005367E6" w:rsidRPr="005367E6" w:rsidRDefault="005367E6" w:rsidP="009C6D54">
            <w:pPr>
              <w:pStyle w:val="Tabletext"/>
            </w:pPr>
            <w:r w:rsidRPr="00103A10">
              <w:lastRenderedPageBreak/>
              <w:t xml:space="preserve">Duty to keep and provide maintenance records for an </w:t>
            </w:r>
            <w:r w:rsidRPr="005367E6">
              <w:t>OWMS</w:t>
            </w:r>
          </w:p>
        </w:tc>
        <w:tc>
          <w:tcPr>
            <w:tcW w:w="2126" w:type="dxa"/>
          </w:tcPr>
          <w:p w14:paraId="120B2FBC" w14:textId="1B31B3D6" w:rsidR="005367E6" w:rsidRPr="005367E6" w:rsidRDefault="005367E6" w:rsidP="009C6D54">
            <w:pPr>
              <w:pStyle w:val="Tabletext"/>
            </w:pPr>
            <w:r>
              <w:t>Regulation</w:t>
            </w:r>
            <w:r w:rsidRPr="005367E6">
              <w:t xml:space="preserve"> 162 (1)</w:t>
            </w:r>
          </w:p>
        </w:tc>
        <w:tc>
          <w:tcPr>
            <w:tcW w:w="5340" w:type="dxa"/>
          </w:tcPr>
          <w:p w14:paraId="5232EC41" w14:textId="77777777" w:rsidR="005367E6" w:rsidRPr="003D7C4B" w:rsidRDefault="005367E6" w:rsidP="009C6D54">
            <w:pPr>
              <w:pStyle w:val="Tabletext"/>
              <w:rPr>
                <w:rStyle w:val="Bold"/>
              </w:rPr>
            </w:pPr>
            <w:r w:rsidRPr="003D7C4B">
              <w:rPr>
                <w:rStyle w:val="Bold"/>
              </w:rPr>
              <w:t>Keeping records</w:t>
            </w:r>
          </w:p>
          <w:p w14:paraId="069E52DB" w14:textId="77777777" w:rsidR="005367E6" w:rsidRPr="005367E6" w:rsidRDefault="005367E6" w:rsidP="009C6D54">
            <w:pPr>
              <w:pStyle w:val="Tabletext"/>
            </w:pPr>
            <w:r w:rsidRPr="00103A10">
              <w:t xml:space="preserve">An owner of land on which an </w:t>
            </w:r>
            <w:r w:rsidRPr="005367E6">
              <w:t>OWMS is located must keep and hold a record of all maintenance activities carried out on the system, including any pump-out and service records, for 5 years after each maintenance activity.</w:t>
            </w:r>
          </w:p>
        </w:tc>
      </w:tr>
      <w:tr w:rsidR="005367E6" w:rsidRPr="00103A10" w14:paraId="1D89ACF8" w14:textId="77777777" w:rsidTr="3B89571F">
        <w:tc>
          <w:tcPr>
            <w:tcW w:w="1560" w:type="dxa"/>
            <w:vMerge/>
          </w:tcPr>
          <w:p w14:paraId="011967D5" w14:textId="77777777" w:rsidR="005367E6" w:rsidRPr="005367E6" w:rsidRDefault="005367E6" w:rsidP="009C6D54">
            <w:pPr>
              <w:pStyle w:val="Tabletext"/>
            </w:pPr>
          </w:p>
        </w:tc>
        <w:tc>
          <w:tcPr>
            <w:tcW w:w="2126" w:type="dxa"/>
          </w:tcPr>
          <w:p w14:paraId="46B0FB3F" w14:textId="5CCCE4F1" w:rsidR="005367E6" w:rsidRPr="005367E6" w:rsidRDefault="005367E6" w:rsidP="009C6D54">
            <w:pPr>
              <w:pStyle w:val="Tabletext"/>
            </w:pPr>
            <w:r w:rsidRPr="005367E6">
              <w:t>Regulation 162 (2)</w:t>
            </w:r>
          </w:p>
        </w:tc>
        <w:tc>
          <w:tcPr>
            <w:tcW w:w="5340" w:type="dxa"/>
          </w:tcPr>
          <w:p w14:paraId="0EA37873" w14:textId="77777777" w:rsidR="005367E6" w:rsidRPr="003D7C4B" w:rsidRDefault="005367E6" w:rsidP="009C6D54">
            <w:pPr>
              <w:pStyle w:val="Tabletext"/>
              <w:rPr>
                <w:rStyle w:val="Bold"/>
              </w:rPr>
            </w:pPr>
            <w:r w:rsidRPr="003D7C4B">
              <w:rPr>
                <w:rStyle w:val="Bold"/>
              </w:rPr>
              <w:t>Inspection of records by council</w:t>
            </w:r>
          </w:p>
          <w:p w14:paraId="30508EF9" w14:textId="77777777" w:rsidR="005367E6" w:rsidRPr="005367E6" w:rsidRDefault="005367E6" w:rsidP="009C6D54">
            <w:pPr>
              <w:pStyle w:val="Tabletext"/>
            </w:pPr>
            <w:r w:rsidRPr="00103A10">
              <w:t xml:space="preserve">An owner of land on which an </w:t>
            </w:r>
            <w:r w:rsidRPr="005367E6">
              <w:t>OWMS is located must make available for inspection on request by the council or the Authority any records kept under sub regulation (1).</w:t>
            </w:r>
          </w:p>
        </w:tc>
      </w:tr>
    </w:tbl>
    <w:p w14:paraId="45BD56A6" w14:textId="77777777" w:rsidR="005367E6" w:rsidRDefault="005367E6" w:rsidP="005367E6"/>
    <w:p w14:paraId="0BB1ECC2" w14:textId="77777777" w:rsidR="005367E6" w:rsidRDefault="005367E6" w:rsidP="005367E6">
      <w:pPr>
        <w:sectPr w:rsidR="005367E6" w:rsidSect="001214A0">
          <w:pgSz w:w="11906" w:h="16838"/>
          <w:pgMar w:top="851" w:right="851" w:bottom="851" w:left="851" w:header="708" w:footer="708" w:gutter="0"/>
          <w:cols w:space="708"/>
          <w:docGrid w:linePitch="360"/>
        </w:sectPr>
      </w:pPr>
    </w:p>
    <w:bookmarkStart w:id="626" w:name="_Toc167096882" w:displacedByCustomXml="next"/>
    <w:sdt>
      <w:sdtPr>
        <w:rPr>
          <w:rFonts w:eastAsiaTheme="minorEastAsia" w:cstheme="minorBidi"/>
          <w:color w:val="1A1A1A"/>
          <w:sz w:val="20"/>
          <w:szCs w:val="20"/>
        </w:rPr>
        <w:id w:val="-1006042024"/>
        <w:docPartObj>
          <w:docPartGallery w:val="Bibliographies"/>
          <w:docPartUnique/>
        </w:docPartObj>
      </w:sdtPr>
      <w:sdtEndPr/>
      <w:sdtContent>
        <w:p w14:paraId="43D488C5" w14:textId="77777777" w:rsidR="005367E6" w:rsidRPr="005367E6" w:rsidRDefault="005367E6" w:rsidP="001D0A4A">
          <w:pPr>
            <w:pStyle w:val="Heading1"/>
          </w:pPr>
          <w:r w:rsidRPr="005367E6">
            <w:t>References</w:t>
          </w:r>
          <w:bookmarkEnd w:id="626"/>
        </w:p>
        <w:p w14:paraId="6D6B0122" w14:textId="4B5A4284" w:rsidR="00494EB8" w:rsidRDefault="00494EB8" w:rsidP="0011360A">
          <w:pPr>
            <w:rPr>
              <w:noProof/>
              <w:sz w:val="24"/>
              <w:szCs w:val="24"/>
            </w:rPr>
          </w:pPr>
          <w:r>
            <w:rPr>
              <w:noProof/>
            </w:rPr>
            <w:t xml:space="preserve">American Society for Civil Engineers (1993) </w:t>
          </w:r>
          <w:r>
            <w:rPr>
              <w:i/>
              <w:iCs/>
              <w:noProof/>
            </w:rPr>
            <w:t>Standard Guidelines for the Design of Urban Subsurf</w:t>
          </w:r>
          <w:r w:rsidR="00FA2B3C">
            <w:rPr>
              <w:i/>
              <w:iCs/>
              <w:noProof/>
            </w:rPr>
            <w:t>a</w:t>
          </w:r>
          <w:r>
            <w:rPr>
              <w:i/>
              <w:iCs/>
              <w:noProof/>
            </w:rPr>
            <w:t>ce Drainage.</w:t>
          </w:r>
          <w:r>
            <w:rPr>
              <w:noProof/>
            </w:rPr>
            <w:t xml:space="preserve"> New York: American Society for Civil Engineers.</w:t>
          </w:r>
        </w:p>
        <w:p w14:paraId="3D1761B3" w14:textId="2A4B510A" w:rsidR="00494EB8" w:rsidRDefault="00494EB8" w:rsidP="0011360A">
          <w:pPr>
            <w:rPr>
              <w:noProof/>
            </w:rPr>
          </w:pPr>
          <w:r>
            <w:rPr>
              <w:noProof/>
            </w:rPr>
            <w:t>Australian Bureau of Statistics. (</w:t>
          </w:r>
          <w:r w:rsidR="00751D4A">
            <w:rPr>
              <w:noProof/>
            </w:rPr>
            <w:t>28</w:t>
          </w:r>
          <w:r>
            <w:rPr>
              <w:noProof/>
            </w:rPr>
            <w:t xml:space="preserve">June </w:t>
          </w:r>
          <w:r w:rsidR="00751D4A">
            <w:rPr>
              <w:noProof/>
            </w:rPr>
            <w:t>2</w:t>
          </w:r>
          <w:r w:rsidR="00D51B0E">
            <w:rPr>
              <w:noProof/>
            </w:rPr>
            <w:t>022</w:t>
          </w:r>
          <w:r>
            <w:rPr>
              <w:noProof/>
            </w:rPr>
            <w:t xml:space="preserve">). </w:t>
          </w:r>
          <w:hyperlink r:id="rId69" w:anchor=":~:text=Household%20and%20families,-Households%20are%20getting&amp;text=In%202021%2C%20the%20average%20number,Victoria%20was%20families%20with%20children" w:history="1">
            <w:r w:rsidRPr="00135CC6">
              <w:rPr>
                <w:rStyle w:val="Hyperlink"/>
              </w:rPr>
              <w:t>Snapshot of Victoria</w:t>
            </w:r>
          </w:hyperlink>
          <w:r w:rsidR="00D51B0E">
            <w:rPr>
              <w:rStyle w:val="Hyperlink"/>
            </w:rPr>
            <w:t>,</w:t>
          </w:r>
          <w:r>
            <w:rPr>
              <w:noProof/>
            </w:rPr>
            <w:t xml:space="preserve"> </w:t>
          </w:r>
          <w:r w:rsidR="00D51B0E">
            <w:rPr>
              <w:noProof/>
            </w:rPr>
            <w:t>a</w:t>
          </w:r>
          <w:r w:rsidR="00073FE3">
            <w:rPr>
              <w:noProof/>
            </w:rPr>
            <w:t>ccessed 4 January 2024</w:t>
          </w:r>
          <w:r>
            <w:rPr>
              <w:noProof/>
            </w:rPr>
            <w:t>.</w:t>
          </w:r>
        </w:p>
        <w:p w14:paraId="450BDCAE" w14:textId="552781A4" w:rsidR="00494EB8" w:rsidRDefault="00494EB8" w:rsidP="0011360A">
          <w:pPr>
            <w:rPr>
              <w:noProof/>
            </w:rPr>
          </w:pPr>
          <w:r>
            <w:rPr>
              <w:noProof/>
            </w:rPr>
            <w:t xml:space="preserve">Beal C, Gardner T, Rassam D, Vieritz A </w:t>
          </w:r>
          <w:r w:rsidR="00D961C9">
            <w:rPr>
              <w:noProof/>
            </w:rPr>
            <w:t xml:space="preserve">and </w:t>
          </w:r>
          <w:r>
            <w:rPr>
              <w:noProof/>
            </w:rPr>
            <w:t xml:space="preserve">Menzies N (2006) Effluent Flux Prediction in Variably Saturated Soil Zones Within a Septic Tank-Soil Absorption Trench. </w:t>
          </w:r>
          <w:r>
            <w:rPr>
              <w:i/>
              <w:iCs/>
              <w:noProof/>
            </w:rPr>
            <w:t>Australian Journal of Soil Research</w:t>
          </w:r>
          <w:r>
            <w:rPr>
              <w:noProof/>
            </w:rPr>
            <w:t>, Volume 44, 677-686, CSIRO Publishing.</w:t>
          </w:r>
        </w:p>
        <w:p w14:paraId="731DD214" w14:textId="179C463C" w:rsidR="00494EB8" w:rsidRDefault="00494EB8" w:rsidP="0011360A">
          <w:pPr>
            <w:rPr>
              <w:noProof/>
            </w:rPr>
          </w:pPr>
          <w:r>
            <w:rPr>
              <w:noProof/>
            </w:rPr>
            <w:t xml:space="preserve">Bouma J (1975) Unsaturated flow during soil treatment of septic tank effluent. </w:t>
          </w:r>
          <w:r>
            <w:rPr>
              <w:i/>
              <w:iCs/>
              <w:noProof/>
            </w:rPr>
            <w:t>Journal of Environmental Engineering Division, American Society of Civil Engineers</w:t>
          </w:r>
          <w:r>
            <w:rPr>
              <w:noProof/>
            </w:rPr>
            <w:t>, 17:295-298.</w:t>
          </w:r>
        </w:p>
        <w:p w14:paraId="5A11456C" w14:textId="2C4DC051" w:rsidR="00494EB8" w:rsidRDefault="00494EB8" w:rsidP="0011360A">
          <w:pPr>
            <w:rPr>
              <w:noProof/>
            </w:rPr>
          </w:pPr>
          <w:r>
            <w:rPr>
              <w:noProof/>
            </w:rPr>
            <w:t xml:space="preserve">Converse JC </w:t>
          </w:r>
          <w:r w:rsidR="00526730">
            <w:rPr>
              <w:noProof/>
            </w:rPr>
            <w:t xml:space="preserve">and </w:t>
          </w:r>
          <w:r>
            <w:rPr>
              <w:noProof/>
            </w:rPr>
            <w:t>Tyler EJ (2000)</w:t>
          </w:r>
          <w:r w:rsidR="008B79B7">
            <w:rPr>
              <w:noProof/>
            </w:rPr>
            <w:t xml:space="preserve"> </w:t>
          </w:r>
          <w:hyperlink r:id="rId70" w:history="1">
            <w:r w:rsidRPr="00135CC6">
              <w:rPr>
                <w:rStyle w:val="Hyperlink"/>
              </w:rPr>
              <w:t>Wisconsin Mound Soil Absorption System: Siting, Design and Construction Manual</w:t>
            </w:r>
          </w:hyperlink>
          <w:r w:rsidR="00D2618C">
            <w:rPr>
              <w:rStyle w:val="Hyperlink"/>
            </w:rPr>
            <w:t xml:space="preserve"> </w:t>
          </w:r>
          <w:r w:rsidR="0015495F" w:rsidRPr="00135CC6">
            <w:t>[PDF 1MB]</w:t>
          </w:r>
          <w:r w:rsidR="00C63822">
            <w:t>,</w:t>
          </w:r>
          <w:r w:rsidR="0015495F">
            <w:t xml:space="preserve"> </w:t>
          </w:r>
          <w:r w:rsidR="00C63822">
            <w:t>a</w:t>
          </w:r>
          <w:r w:rsidR="0015495F">
            <w:t>ccessed 5 January 2024</w:t>
          </w:r>
          <w:r w:rsidRPr="00135CC6">
            <w:t>.</w:t>
          </w:r>
          <w:r>
            <w:rPr>
              <w:noProof/>
            </w:rPr>
            <w:t xml:space="preserve"> </w:t>
          </w:r>
        </w:p>
        <w:p w14:paraId="63A11952" w14:textId="222659AE" w:rsidR="00494EB8" w:rsidRDefault="00494EB8" w:rsidP="0011360A">
          <w:pPr>
            <w:rPr>
              <w:noProof/>
            </w:rPr>
          </w:pPr>
          <w:r>
            <w:rPr>
              <w:noProof/>
            </w:rPr>
            <w:t xml:space="preserve">Cromer W Gardner T </w:t>
          </w:r>
          <w:r w:rsidR="009E6E3C">
            <w:rPr>
              <w:noProof/>
            </w:rPr>
            <w:t xml:space="preserve">and </w:t>
          </w:r>
          <w:r>
            <w:rPr>
              <w:noProof/>
            </w:rPr>
            <w:t xml:space="preserve">Beavers P (2001) </w:t>
          </w:r>
          <w:hyperlink r:id="rId71" w:history="1">
            <w:r w:rsidRPr="00F700E1">
              <w:rPr>
                <w:rStyle w:val="Hyperlink"/>
                <w:noProof/>
              </w:rPr>
              <w:t>An improved viral dieoff method for estimating setback distances</w:t>
            </w:r>
          </w:hyperlink>
          <w:r w:rsidR="008221AD">
            <w:rPr>
              <w:noProof/>
            </w:rPr>
            <w:t>.</w:t>
          </w:r>
          <w:r>
            <w:rPr>
              <w:noProof/>
            </w:rPr>
            <w:t xml:space="preserve"> </w:t>
          </w:r>
          <w:r w:rsidR="00026C3B" w:rsidRPr="00026C3B">
            <w:rPr>
              <w:noProof/>
            </w:rPr>
            <w:t xml:space="preserve">Proceedings of </w:t>
          </w:r>
          <w:r w:rsidR="00026C3B" w:rsidRPr="00135CC6">
            <w:rPr>
              <w:i/>
              <w:iCs/>
              <w:noProof/>
            </w:rPr>
            <w:t>On-site ’01 Conference: Advancing On-site Wastewater Systems</w:t>
          </w:r>
          <w:r w:rsidR="00026C3B" w:rsidRPr="00026C3B">
            <w:rPr>
              <w:noProof/>
            </w:rPr>
            <w:t xml:space="preserve"> by RA Patterson </w:t>
          </w:r>
          <w:r w:rsidR="004646B5">
            <w:rPr>
              <w:noProof/>
            </w:rPr>
            <w:t>and</w:t>
          </w:r>
          <w:r w:rsidR="00026C3B" w:rsidRPr="00026C3B">
            <w:rPr>
              <w:noProof/>
            </w:rPr>
            <w:t xml:space="preserve"> MJ Jones (Eds)</w:t>
          </w:r>
          <w:r w:rsidR="00B734C0">
            <w:rPr>
              <w:noProof/>
            </w:rPr>
            <w:t xml:space="preserve"> 105-</w:t>
          </w:r>
          <w:r w:rsidR="008221AD">
            <w:rPr>
              <w:noProof/>
            </w:rPr>
            <w:t>112</w:t>
          </w:r>
          <w:r w:rsidR="00C63822">
            <w:rPr>
              <w:noProof/>
            </w:rPr>
            <w:t xml:space="preserve">, </w:t>
          </w:r>
          <w:r w:rsidR="00C63822">
            <w:t>accessed 5 January 2024</w:t>
          </w:r>
          <w:r w:rsidR="00C63822" w:rsidRPr="00C206CE">
            <w:t>.</w:t>
          </w:r>
          <w:r w:rsidR="00C63822">
            <w:rPr>
              <w:noProof/>
            </w:rPr>
            <w:t xml:space="preserve"> </w:t>
          </w:r>
        </w:p>
        <w:p w14:paraId="36555DDE" w14:textId="3349730D" w:rsidR="00494EB8" w:rsidRDefault="00494EB8" w:rsidP="0011360A">
          <w:pPr>
            <w:rPr>
              <w:noProof/>
            </w:rPr>
          </w:pPr>
          <w:r>
            <w:rPr>
              <w:noProof/>
            </w:rPr>
            <w:t xml:space="preserve">Department of Environment and Conservation. (2006). </w:t>
          </w:r>
          <w:hyperlink r:id="rId72" w:history="1">
            <w:r w:rsidRPr="00135CC6">
              <w:rPr>
                <w:rStyle w:val="Hyperlink"/>
              </w:rPr>
              <w:t>Using the ANZECC Guidelines and Water Quality Objectives</w:t>
            </w:r>
          </w:hyperlink>
          <w:r w:rsidR="00C63822">
            <w:rPr>
              <w:noProof/>
            </w:rPr>
            <w:t xml:space="preserve">, </w:t>
          </w:r>
          <w:r w:rsidR="00C63822">
            <w:t>accessed 5 January 2024</w:t>
          </w:r>
          <w:r w:rsidR="00C63822" w:rsidRPr="00C206CE">
            <w:t>.</w:t>
          </w:r>
        </w:p>
        <w:p w14:paraId="03FEE9E4" w14:textId="6C8DD64B" w:rsidR="00494EB8" w:rsidRPr="00C14D38" w:rsidRDefault="00494EB8" w:rsidP="0011360A">
          <w:pPr>
            <w:rPr>
              <w:noProof/>
            </w:rPr>
          </w:pPr>
          <w:r>
            <w:rPr>
              <w:noProof/>
            </w:rPr>
            <w:t xml:space="preserve">Department of Environment and Conservation NSW. (2006). </w:t>
          </w:r>
          <w:hyperlink r:id="rId73" w:history="1">
            <w:r w:rsidRPr="00C14D38">
              <w:rPr>
                <w:rStyle w:val="Hyperlink"/>
                <w:i/>
                <w:iCs/>
                <w:noProof/>
              </w:rPr>
              <w:t>Local Planning for Healthy Waterways using NSW Water Quality Objectives</w:t>
            </w:r>
          </w:hyperlink>
          <w:r w:rsidR="00C14D38">
            <w:rPr>
              <w:i/>
              <w:iCs/>
              <w:noProof/>
            </w:rPr>
            <w:t xml:space="preserve">, </w:t>
          </w:r>
          <w:r w:rsidR="00C14D38" w:rsidRPr="00135CC6">
            <w:rPr>
              <w:noProof/>
            </w:rPr>
            <w:t>accessed 5 January 2004.</w:t>
          </w:r>
        </w:p>
        <w:p w14:paraId="655F73F1" w14:textId="1862F0D0" w:rsidR="00494EB8" w:rsidRDefault="00494EB8" w:rsidP="0011360A">
          <w:pPr>
            <w:rPr>
              <w:noProof/>
            </w:rPr>
          </w:pPr>
          <w:r>
            <w:rPr>
              <w:noProof/>
            </w:rPr>
            <w:t xml:space="preserve">Department of Primary Industries. (2021). </w:t>
          </w:r>
          <w:hyperlink r:id="rId74" w:history="1">
            <w:r w:rsidRPr="00135CC6">
              <w:rPr>
                <w:rStyle w:val="Hyperlink"/>
              </w:rPr>
              <w:t>NSW Oyster Industry Sustainable Aquaculture Strategy</w:t>
            </w:r>
          </w:hyperlink>
          <w:r>
            <w:rPr>
              <w:i/>
              <w:iCs/>
              <w:noProof/>
            </w:rPr>
            <w:t>.</w:t>
          </w:r>
          <w:r>
            <w:rPr>
              <w:noProof/>
            </w:rPr>
            <w:t xml:space="preserve"> </w:t>
          </w:r>
          <w:r w:rsidR="00092E4B">
            <w:rPr>
              <w:noProof/>
            </w:rPr>
            <w:t xml:space="preserve">Accessed </w:t>
          </w:r>
          <w:r w:rsidR="00C14D38">
            <w:rPr>
              <w:noProof/>
            </w:rPr>
            <w:t>5</w:t>
          </w:r>
          <w:r w:rsidR="00092E4B">
            <w:rPr>
              <w:noProof/>
            </w:rPr>
            <w:t xml:space="preserve"> January 2024</w:t>
          </w:r>
          <w:r>
            <w:rPr>
              <w:noProof/>
            </w:rPr>
            <w:t>.</w:t>
          </w:r>
        </w:p>
        <w:p w14:paraId="0314A83C" w14:textId="58E1E9A3" w:rsidR="001E60B1" w:rsidRPr="00135CC6" w:rsidRDefault="001E60B1" w:rsidP="0011360A">
          <w:r>
            <w:rPr>
              <w:noProof/>
            </w:rPr>
            <w:t>Environment Protection Authority Victoria</w:t>
          </w:r>
          <w:r w:rsidR="00035D33">
            <w:rPr>
              <w:noProof/>
            </w:rPr>
            <w:t xml:space="preserve"> (2021)</w:t>
          </w:r>
          <w:r>
            <w:rPr>
              <w:noProof/>
            </w:rPr>
            <w:t xml:space="preserve"> </w:t>
          </w:r>
          <w:hyperlink r:id="rId75" w:history="1">
            <w:r w:rsidR="00376CEE" w:rsidRPr="005641EF">
              <w:rPr>
                <w:rStyle w:val="Hyperlink"/>
              </w:rPr>
              <w:t>Regulating onsite wastewater management systems: local government toolkit</w:t>
            </w:r>
          </w:hyperlink>
          <w:r w:rsidR="001C083A">
            <w:rPr>
              <w:rStyle w:val="Hyperlink"/>
            </w:rPr>
            <w:t xml:space="preserve"> </w:t>
          </w:r>
          <w:r w:rsidR="001C083A">
            <w:rPr>
              <w:noProof/>
            </w:rPr>
            <w:t>Accessed 5 January 2024.</w:t>
          </w:r>
        </w:p>
        <w:p w14:paraId="09078A22" w14:textId="1C8EAE9F" w:rsidR="00140F36" w:rsidRDefault="00140F36" w:rsidP="0011360A">
          <w:pPr>
            <w:rPr>
              <w:noProof/>
            </w:rPr>
          </w:pPr>
          <w:r>
            <w:rPr>
              <w:noProof/>
            </w:rPr>
            <w:t>Environment Protection Authority Victoria (202</w:t>
          </w:r>
          <w:r w:rsidR="001C083A">
            <w:rPr>
              <w:noProof/>
            </w:rPr>
            <w:t>2</w:t>
          </w:r>
          <w:r>
            <w:rPr>
              <w:noProof/>
            </w:rPr>
            <w:t xml:space="preserve">) </w:t>
          </w:r>
          <w:hyperlink r:id="rId76" w:history="1">
            <w:r w:rsidRPr="00553256">
              <w:rPr>
                <w:rStyle w:val="Hyperlink"/>
              </w:rPr>
              <w:t>Victorian guideline for irrigation with recycled water</w:t>
            </w:r>
          </w:hyperlink>
          <w:r w:rsidR="001C083A">
            <w:t xml:space="preserve"> </w:t>
          </w:r>
          <w:r w:rsidR="001C083A">
            <w:rPr>
              <w:noProof/>
            </w:rPr>
            <w:t>Accessed 5 January 2024.</w:t>
          </w:r>
        </w:p>
        <w:p w14:paraId="20926F88" w14:textId="26BD0EE4" w:rsidR="00494EB8" w:rsidRDefault="00494EB8" w:rsidP="0011360A">
          <w:pPr>
            <w:rPr>
              <w:noProof/>
            </w:rPr>
          </w:pPr>
          <w:r>
            <w:rPr>
              <w:noProof/>
            </w:rPr>
            <w:t xml:space="preserve">Environment Protection Authority Victoria. (2021). </w:t>
          </w:r>
          <w:hyperlink r:id="rId77" w:history="1">
            <w:r w:rsidRPr="00135CC6">
              <w:rPr>
                <w:rStyle w:val="Hyperlink"/>
              </w:rPr>
              <w:t>Victorian Guidelines for Water Recycling</w:t>
            </w:r>
          </w:hyperlink>
          <w:r>
            <w:rPr>
              <w:i/>
              <w:iCs/>
              <w:noProof/>
            </w:rPr>
            <w:t>.</w:t>
          </w:r>
          <w:r>
            <w:rPr>
              <w:noProof/>
            </w:rPr>
            <w:t xml:space="preserve"> </w:t>
          </w:r>
          <w:r w:rsidR="006D4C82">
            <w:rPr>
              <w:noProof/>
            </w:rPr>
            <w:t>Accessed 4 January 2024</w:t>
          </w:r>
          <w:r>
            <w:rPr>
              <w:noProof/>
            </w:rPr>
            <w:t>.</w:t>
          </w:r>
        </w:p>
        <w:p w14:paraId="2CCD828F" w14:textId="0F61DE1F" w:rsidR="00494EB8" w:rsidRDefault="00494EB8" w:rsidP="0011360A">
          <w:pPr>
            <w:rPr>
              <w:noProof/>
            </w:rPr>
          </w:pPr>
          <w:r>
            <w:rPr>
              <w:noProof/>
            </w:rPr>
            <w:t xml:space="preserve">Erickson J </w:t>
          </w:r>
          <w:r w:rsidR="00B573FD">
            <w:rPr>
              <w:noProof/>
            </w:rPr>
            <w:t xml:space="preserve">and </w:t>
          </w:r>
          <w:r>
            <w:rPr>
              <w:noProof/>
            </w:rPr>
            <w:t xml:space="preserve">Tyler EJ (2000) Soil Oxygen Delivery to Wastewater Infiltration Surfaces. </w:t>
          </w:r>
          <w:r>
            <w:rPr>
              <w:i/>
              <w:iCs/>
              <w:noProof/>
            </w:rPr>
            <w:t>In NOWRA 2000 Conference Proceedings</w:t>
          </w:r>
          <w:r>
            <w:rPr>
              <w:noProof/>
            </w:rPr>
            <w:t>, National Onsite Wastewater Recycle Association, 632 Main Street, Laurel, MD 20707, 91-96.</w:t>
          </w:r>
        </w:p>
        <w:p w14:paraId="63166CBB" w14:textId="440921C4" w:rsidR="00494EB8" w:rsidRDefault="00494EB8" w:rsidP="0011360A">
          <w:pPr>
            <w:rPr>
              <w:noProof/>
            </w:rPr>
          </w:pPr>
          <w:r>
            <w:rPr>
              <w:noProof/>
            </w:rPr>
            <w:t xml:space="preserve">FAO (1998) </w:t>
          </w:r>
          <w:hyperlink r:id="rId78" w:history="1">
            <w:r w:rsidRPr="00183B8D">
              <w:rPr>
                <w:rStyle w:val="Hyperlink"/>
                <w:noProof/>
              </w:rPr>
              <w:t xml:space="preserve">Crop Evapotranspiration </w:t>
            </w:r>
            <w:r w:rsidR="00EA2476">
              <w:rPr>
                <w:rStyle w:val="Hyperlink"/>
                <w:noProof/>
              </w:rPr>
              <w:t>–</w:t>
            </w:r>
            <w:r w:rsidRPr="00183B8D">
              <w:rPr>
                <w:rStyle w:val="Hyperlink"/>
                <w:noProof/>
              </w:rPr>
              <w:t xml:space="preserve"> Guidelines for Computing Crop Water Requirements.</w:t>
            </w:r>
          </w:hyperlink>
          <w:r>
            <w:rPr>
              <w:noProof/>
            </w:rPr>
            <w:t xml:space="preserve"> </w:t>
          </w:r>
          <w:r>
            <w:rPr>
              <w:i/>
              <w:iCs/>
              <w:noProof/>
            </w:rPr>
            <w:t>FAO Irrigation and Drainage Paper 56</w:t>
          </w:r>
          <w:r>
            <w:rPr>
              <w:noProof/>
            </w:rPr>
            <w:t>, Food and Agriculture Organisation of the United Nations</w:t>
          </w:r>
          <w:r w:rsidR="00183B8D">
            <w:rPr>
              <w:noProof/>
            </w:rPr>
            <w:t>, Accessed 5 January 20</w:t>
          </w:r>
          <w:r w:rsidR="00791888">
            <w:rPr>
              <w:noProof/>
            </w:rPr>
            <w:t>24</w:t>
          </w:r>
          <w:r>
            <w:rPr>
              <w:noProof/>
            </w:rPr>
            <w:t>.</w:t>
          </w:r>
        </w:p>
        <w:p w14:paraId="6E563865" w14:textId="431CF05D" w:rsidR="00494EB8" w:rsidRDefault="00494EB8" w:rsidP="0011360A">
          <w:pPr>
            <w:rPr>
              <w:noProof/>
            </w:rPr>
          </w:pPr>
          <w:r>
            <w:rPr>
              <w:noProof/>
            </w:rPr>
            <w:t xml:space="preserve">Geary PM </w:t>
          </w:r>
          <w:r w:rsidR="00791888">
            <w:rPr>
              <w:noProof/>
            </w:rPr>
            <w:t xml:space="preserve">and </w:t>
          </w:r>
          <w:r>
            <w:rPr>
              <w:noProof/>
            </w:rPr>
            <w:t xml:space="preserve">Whitehead J (2009) </w:t>
          </w:r>
          <w:r>
            <w:rPr>
              <w:i/>
              <w:iCs/>
              <w:noProof/>
            </w:rPr>
            <w:t>Sand Mounds for Effective Domestic Management in Water.</w:t>
          </w:r>
          <w:r>
            <w:rPr>
              <w:noProof/>
            </w:rPr>
            <w:t xml:space="preserve"> Australian Water Association.</w:t>
          </w:r>
        </w:p>
        <w:p w14:paraId="7CBE5B32" w14:textId="595B8861" w:rsidR="00494EB8" w:rsidRDefault="00494EB8" w:rsidP="0011360A">
          <w:pPr>
            <w:rPr>
              <w:noProof/>
            </w:rPr>
          </w:pPr>
          <w:r>
            <w:rPr>
              <w:noProof/>
            </w:rPr>
            <w:lastRenderedPageBreak/>
            <w:t xml:space="preserve">Geary P </w:t>
          </w:r>
          <w:r w:rsidR="00BA3C1C">
            <w:rPr>
              <w:noProof/>
            </w:rPr>
            <w:t xml:space="preserve">and </w:t>
          </w:r>
          <w:r>
            <w:rPr>
              <w:noProof/>
            </w:rPr>
            <w:t xml:space="preserve">Gardner E (1996) </w:t>
          </w:r>
          <w:r>
            <w:rPr>
              <w:i/>
              <w:iCs/>
              <w:noProof/>
            </w:rPr>
            <w:t xml:space="preserve">On-site </w:t>
          </w:r>
          <w:r w:rsidR="00721B24">
            <w:rPr>
              <w:i/>
              <w:iCs/>
              <w:noProof/>
            </w:rPr>
            <w:t xml:space="preserve">Disposal </w:t>
          </w:r>
          <w:r>
            <w:rPr>
              <w:i/>
              <w:iCs/>
              <w:noProof/>
            </w:rPr>
            <w:t xml:space="preserve">of Effluent. </w:t>
          </w:r>
          <w:r w:rsidRPr="00135CC6">
            <w:rPr>
              <w:noProof/>
            </w:rPr>
            <w:t>In proceeedings from the one day conference</w:t>
          </w:r>
          <w:r>
            <w:rPr>
              <w:i/>
              <w:iCs/>
              <w:noProof/>
            </w:rPr>
            <w:t xml:space="preserve"> Innovative Approaches to the Management of Waste and Water.</w:t>
          </w:r>
          <w:r>
            <w:rPr>
              <w:noProof/>
            </w:rPr>
            <w:t xml:space="preserve"> Lismore.</w:t>
          </w:r>
        </w:p>
        <w:p w14:paraId="5BA023FF" w14:textId="3CFB614E" w:rsidR="00494EB8" w:rsidRDefault="00494EB8" w:rsidP="0011360A">
          <w:pPr>
            <w:rPr>
              <w:noProof/>
            </w:rPr>
          </w:pPr>
          <w:r>
            <w:rPr>
              <w:noProof/>
            </w:rPr>
            <w:t xml:space="preserve">Hazelton P </w:t>
          </w:r>
          <w:r w:rsidR="00CD0AC2">
            <w:rPr>
              <w:noProof/>
            </w:rPr>
            <w:t xml:space="preserve">and </w:t>
          </w:r>
          <w:r>
            <w:rPr>
              <w:noProof/>
            </w:rPr>
            <w:t xml:space="preserve">Murphy B (2016) </w:t>
          </w:r>
          <w:r>
            <w:rPr>
              <w:i/>
              <w:iCs/>
              <w:noProof/>
            </w:rPr>
            <w:t>Interpreting Soil Test Results: what do all the numbers mean?</w:t>
          </w:r>
          <w:r>
            <w:rPr>
              <w:noProof/>
            </w:rPr>
            <w:t xml:space="preserve"> Clayton South: CSIRO Publishing.</w:t>
          </w:r>
        </w:p>
        <w:p w14:paraId="56EE95FB" w14:textId="5A50C25D" w:rsidR="00B70639" w:rsidRDefault="00B70639" w:rsidP="00B70639">
          <w:pPr>
            <w:rPr>
              <w:lang w:eastAsia="zh-CN" w:bidi="th-TH"/>
            </w:rPr>
          </w:pPr>
          <w:r w:rsidRPr="000371F4">
            <w:rPr>
              <w:lang w:eastAsia="zh-CN" w:bidi="th-TH"/>
            </w:rPr>
            <w:t xml:space="preserve">Jelliffe P </w:t>
          </w:r>
          <w:r>
            <w:rPr>
              <w:lang w:eastAsia="zh-CN" w:bidi="th-TH"/>
            </w:rPr>
            <w:t xml:space="preserve">and Hillier H </w:t>
          </w:r>
          <w:r w:rsidRPr="000371F4">
            <w:rPr>
              <w:lang w:eastAsia="zh-CN" w:bidi="th-TH"/>
            </w:rPr>
            <w:t xml:space="preserve">(2000) </w:t>
          </w:r>
          <w:r w:rsidRPr="001759AB">
            <w:rPr>
              <w:i/>
              <w:iCs/>
              <w:lang w:eastAsia="zh-CN" w:bidi="th-TH"/>
            </w:rPr>
            <w:t>Sustainable Development Density for On-site Sewage Management</w:t>
          </w:r>
          <w:r>
            <w:rPr>
              <w:lang w:eastAsia="zh-CN" w:bidi="th-TH"/>
            </w:rPr>
            <w:t>.</w:t>
          </w:r>
          <w:r w:rsidRPr="000371F4">
            <w:rPr>
              <w:lang w:eastAsia="zh-CN" w:bidi="th-TH"/>
            </w:rPr>
            <w:t xml:space="preserve"> </w:t>
          </w:r>
          <w:r>
            <w:rPr>
              <w:lang w:eastAsia="zh-CN" w:bidi="th-TH"/>
            </w:rPr>
            <w:t>On-site Sewage Risk Assessment System Handbook</w:t>
          </w:r>
          <w:r w:rsidRPr="000371F4">
            <w:rPr>
              <w:lang w:eastAsia="zh-CN" w:bidi="th-TH"/>
            </w:rPr>
            <w:t xml:space="preserve"> (NSW Department of Local Government – 2001)</w:t>
          </w:r>
          <w:r>
            <w:rPr>
              <w:lang w:eastAsia="zh-CN" w:bidi="th-TH"/>
            </w:rPr>
            <w:t>.</w:t>
          </w:r>
        </w:p>
        <w:p w14:paraId="2991E42D" w14:textId="52BBB3A9" w:rsidR="00494EB8" w:rsidRDefault="00494EB8" w:rsidP="0011360A">
          <w:pPr>
            <w:rPr>
              <w:noProof/>
            </w:rPr>
          </w:pPr>
          <w:r>
            <w:rPr>
              <w:noProof/>
            </w:rPr>
            <w:t xml:space="preserve">McGauhey P </w:t>
          </w:r>
          <w:r w:rsidR="00901E88">
            <w:rPr>
              <w:noProof/>
            </w:rPr>
            <w:t xml:space="preserve">and </w:t>
          </w:r>
          <w:r>
            <w:rPr>
              <w:noProof/>
            </w:rPr>
            <w:t xml:space="preserve">Winneberger JT (1964) Studies of the failure of septic tank percolation systems. </w:t>
          </w:r>
          <w:r>
            <w:rPr>
              <w:i/>
              <w:iCs/>
              <w:noProof/>
            </w:rPr>
            <w:t>Journal Water Pollution Control Federation</w:t>
          </w:r>
          <w:r>
            <w:rPr>
              <w:noProof/>
            </w:rPr>
            <w:t xml:space="preserve">, </w:t>
          </w:r>
          <w:r w:rsidR="00E72416">
            <w:rPr>
              <w:noProof/>
            </w:rPr>
            <w:t xml:space="preserve">volume </w:t>
          </w:r>
          <w:r>
            <w:rPr>
              <w:noProof/>
            </w:rPr>
            <w:t>36</w:t>
          </w:r>
          <w:r w:rsidR="00C34E77">
            <w:rPr>
              <w:noProof/>
            </w:rPr>
            <w:t xml:space="preserve"> number </w:t>
          </w:r>
          <w:r>
            <w:rPr>
              <w:noProof/>
            </w:rPr>
            <w:t>5</w:t>
          </w:r>
          <w:r w:rsidR="003C6F30">
            <w:rPr>
              <w:noProof/>
            </w:rPr>
            <w:t xml:space="preserve"> </w:t>
          </w:r>
          <w:r w:rsidR="00C34E77">
            <w:rPr>
              <w:noProof/>
            </w:rPr>
            <w:t xml:space="preserve">pp </w:t>
          </w:r>
          <w:r>
            <w:rPr>
              <w:noProof/>
            </w:rPr>
            <w:t>93-606</w:t>
          </w:r>
          <w:r w:rsidR="00C34E77">
            <w:rPr>
              <w:noProof/>
            </w:rPr>
            <w:t xml:space="preserve"> </w:t>
          </w:r>
        </w:p>
        <w:p w14:paraId="5CEB5375" w14:textId="2B64916F" w:rsidR="00494EB8" w:rsidRDefault="00494EB8" w:rsidP="0011360A">
          <w:pPr>
            <w:rPr>
              <w:noProof/>
            </w:rPr>
          </w:pPr>
          <w:r>
            <w:rPr>
              <w:noProof/>
            </w:rPr>
            <w:t xml:space="preserve">Municipal Association of Victoria (2014) </w:t>
          </w:r>
          <w:hyperlink r:id="rId79" w:history="1">
            <w:r w:rsidRPr="000C0D61">
              <w:rPr>
                <w:rStyle w:val="Hyperlink"/>
                <w:i/>
                <w:iCs/>
                <w:noProof/>
              </w:rPr>
              <w:t>Victorian Land Capability Framework</w:t>
            </w:r>
          </w:hyperlink>
          <w:r w:rsidR="00B518A4">
            <w:rPr>
              <w:i/>
              <w:iCs/>
              <w:noProof/>
            </w:rPr>
            <w:t xml:space="preserve">, </w:t>
          </w:r>
          <w:r w:rsidR="00B518A4" w:rsidRPr="00135CC6">
            <w:rPr>
              <w:noProof/>
            </w:rPr>
            <w:t>accessed 5 January 2024</w:t>
          </w:r>
          <w:r w:rsidRPr="00135CC6">
            <w:rPr>
              <w:noProof/>
            </w:rPr>
            <w:t>.</w:t>
          </w:r>
          <w:r w:rsidRPr="00B518A4">
            <w:rPr>
              <w:noProof/>
            </w:rPr>
            <w:t xml:space="preserve"> </w:t>
          </w:r>
        </w:p>
        <w:p w14:paraId="4AEDA9C9" w14:textId="53F4F049" w:rsidR="00494EB8" w:rsidRDefault="00494EB8" w:rsidP="0011360A">
          <w:pPr>
            <w:rPr>
              <w:noProof/>
            </w:rPr>
          </w:pPr>
          <w:r>
            <w:rPr>
              <w:noProof/>
            </w:rPr>
            <w:t xml:space="preserve">NSW Department of Land and Water Conservation (1997) </w:t>
          </w:r>
          <w:r>
            <w:rPr>
              <w:i/>
              <w:iCs/>
              <w:noProof/>
            </w:rPr>
            <w:t>The NSW State Groundwater Policy Framework Document.</w:t>
          </w:r>
          <w:r>
            <w:rPr>
              <w:noProof/>
            </w:rPr>
            <w:t xml:space="preserve"> NSW Government.</w:t>
          </w:r>
        </w:p>
        <w:p w14:paraId="1A976EA5" w14:textId="057CF482" w:rsidR="00494EB8" w:rsidRDefault="00494EB8" w:rsidP="0011360A">
          <w:pPr>
            <w:rPr>
              <w:noProof/>
            </w:rPr>
          </w:pPr>
          <w:r>
            <w:rPr>
              <w:noProof/>
            </w:rPr>
            <w:t xml:space="preserve">NSW Department of Local Government (1998). </w:t>
          </w:r>
          <w:r>
            <w:rPr>
              <w:i/>
              <w:iCs/>
              <w:noProof/>
            </w:rPr>
            <w:t>Environment &amp; Health Protection Guidelines: On-site Sewage Management for S</w:t>
          </w:r>
          <w:r w:rsidR="00EA2476">
            <w:rPr>
              <w:i/>
              <w:iCs/>
              <w:noProof/>
            </w:rPr>
            <w:t>i</w:t>
          </w:r>
          <w:r>
            <w:rPr>
              <w:i/>
              <w:iCs/>
              <w:noProof/>
            </w:rPr>
            <w:t>ngle Households</w:t>
          </w:r>
          <w:r>
            <w:rPr>
              <w:noProof/>
            </w:rPr>
            <w:t xml:space="preserve"> </w:t>
          </w:r>
        </w:p>
        <w:p w14:paraId="3E7C75A0" w14:textId="10B0C625" w:rsidR="00494EB8" w:rsidRDefault="00494EB8" w:rsidP="0011360A">
          <w:pPr>
            <w:rPr>
              <w:noProof/>
            </w:rPr>
          </w:pPr>
          <w:r>
            <w:rPr>
              <w:noProof/>
            </w:rPr>
            <w:t xml:space="preserve">NSW Department of Planning and Environment. (2022, May). </w:t>
          </w:r>
          <w:hyperlink r:id="rId80" w:history="1">
            <w:r w:rsidRPr="00135CC6">
              <w:rPr>
                <w:rStyle w:val="Hyperlink"/>
                <w:noProof/>
              </w:rPr>
              <w:t>Coastal Management SEPP</w:t>
            </w:r>
          </w:hyperlink>
          <w:r w:rsidR="007E777C">
            <w:rPr>
              <w:noProof/>
            </w:rPr>
            <w:t>, Accessed 5 January 2024</w:t>
          </w:r>
        </w:p>
        <w:p w14:paraId="47B9521E" w14:textId="00C3D998" w:rsidR="00494EB8" w:rsidRDefault="00494EB8" w:rsidP="0011360A">
          <w:pPr>
            <w:rPr>
              <w:noProof/>
            </w:rPr>
          </w:pPr>
          <w:r>
            <w:rPr>
              <w:noProof/>
            </w:rPr>
            <w:t xml:space="preserve">Queensland Government. (2022). </w:t>
          </w:r>
          <w:hyperlink r:id="rId81" w:history="1">
            <w:r w:rsidRPr="00135CC6">
              <w:rPr>
                <w:rStyle w:val="Hyperlink"/>
              </w:rPr>
              <w:t>SILO: Australian Climate Data From 1889 to Yesterday</w:t>
            </w:r>
          </w:hyperlink>
          <w:r>
            <w:rPr>
              <w:noProof/>
            </w:rPr>
            <w:t xml:space="preserve">. </w:t>
          </w:r>
          <w:r w:rsidR="00745DD0">
            <w:rPr>
              <w:noProof/>
            </w:rPr>
            <w:t xml:space="preserve">Accessed </w:t>
          </w:r>
          <w:r w:rsidR="00231A74">
            <w:rPr>
              <w:noProof/>
            </w:rPr>
            <w:t>5</w:t>
          </w:r>
          <w:r w:rsidR="00745DD0">
            <w:rPr>
              <w:noProof/>
            </w:rPr>
            <w:t xml:space="preserve"> January 2024.</w:t>
          </w:r>
          <w:r>
            <w:rPr>
              <w:noProof/>
            </w:rPr>
            <w:t xml:space="preserve"> </w:t>
          </w:r>
        </w:p>
        <w:p w14:paraId="2B901E51" w14:textId="471F3213" w:rsidR="00494EB8" w:rsidRDefault="00494EB8" w:rsidP="0011360A">
          <w:pPr>
            <w:rPr>
              <w:noProof/>
            </w:rPr>
          </w:pPr>
          <w:r>
            <w:rPr>
              <w:noProof/>
            </w:rPr>
            <w:t xml:space="preserve">Rayment GE </w:t>
          </w:r>
          <w:r w:rsidR="007E777C">
            <w:rPr>
              <w:noProof/>
            </w:rPr>
            <w:t xml:space="preserve">and </w:t>
          </w:r>
          <w:r>
            <w:rPr>
              <w:noProof/>
            </w:rPr>
            <w:t xml:space="preserve">Lyons DJ (2010) </w:t>
          </w:r>
          <w:r>
            <w:rPr>
              <w:i/>
              <w:iCs/>
              <w:noProof/>
            </w:rPr>
            <w:t xml:space="preserve">Soil Chemical Methods </w:t>
          </w:r>
          <w:r w:rsidR="00F509FF">
            <w:rPr>
              <w:i/>
              <w:iCs/>
              <w:noProof/>
            </w:rPr>
            <w:t xml:space="preserve">– </w:t>
          </w:r>
          <w:r>
            <w:rPr>
              <w:i/>
              <w:iCs/>
              <w:noProof/>
            </w:rPr>
            <w:t>Australasia.</w:t>
          </w:r>
          <w:r>
            <w:rPr>
              <w:noProof/>
            </w:rPr>
            <w:t xml:space="preserve"> Collingwood: CSIRO Publishing.</w:t>
          </w:r>
        </w:p>
        <w:p w14:paraId="52E7E5F6" w14:textId="2181B02B" w:rsidR="00494EB8" w:rsidRDefault="00494EB8" w:rsidP="0011360A">
          <w:pPr>
            <w:rPr>
              <w:noProof/>
            </w:rPr>
          </w:pPr>
          <w:r>
            <w:rPr>
              <w:noProof/>
            </w:rPr>
            <w:t>Robeck GC</w:t>
          </w:r>
          <w:r w:rsidR="006F7C31">
            <w:rPr>
              <w:noProof/>
            </w:rPr>
            <w:t>,</w:t>
          </w:r>
          <w:r>
            <w:rPr>
              <w:noProof/>
            </w:rPr>
            <w:t xml:space="preserve"> Bendixen</w:t>
          </w:r>
          <w:r w:rsidR="005A405E">
            <w:rPr>
              <w:noProof/>
            </w:rPr>
            <w:t xml:space="preserve"> </w:t>
          </w:r>
          <w:r>
            <w:rPr>
              <w:noProof/>
            </w:rPr>
            <w:t xml:space="preserve">TW, </w:t>
          </w:r>
          <w:r w:rsidR="005A405E">
            <w:rPr>
              <w:noProof/>
            </w:rPr>
            <w:t xml:space="preserve">and </w:t>
          </w:r>
          <w:r>
            <w:rPr>
              <w:noProof/>
            </w:rPr>
            <w:t xml:space="preserve">Schwartz WA (1964) Factors influencing the design and operation of soil systems for waste treatment. </w:t>
          </w:r>
          <w:r>
            <w:rPr>
              <w:i/>
              <w:iCs/>
              <w:noProof/>
            </w:rPr>
            <w:t>Journal Water Pollution Control Federation</w:t>
          </w:r>
          <w:r w:rsidR="00E72416">
            <w:rPr>
              <w:noProof/>
            </w:rPr>
            <w:t xml:space="preserve"> volume </w:t>
          </w:r>
          <w:r>
            <w:rPr>
              <w:noProof/>
            </w:rPr>
            <w:t>36</w:t>
          </w:r>
          <w:r w:rsidR="00E72416">
            <w:rPr>
              <w:noProof/>
            </w:rPr>
            <w:t xml:space="preserve"> number </w:t>
          </w:r>
          <w:r w:rsidR="001D53CE">
            <w:rPr>
              <w:noProof/>
            </w:rPr>
            <w:t xml:space="preserve">8 </w:t>
          </w:r>
          <w:r w:rsidR="00E72416">
            <w:rPr>
              <w:noProof/>
            </w:rPr>
            <w:t xml:space="preserve">pp </w:t>
          </w:r>
          <w:r>
            <w:rPr>
              <w:noProof/>
            </w:rPr>
            <w:t>971-983.</w:t>
          </w:r>
        </w:p>
        <w:p w14:paraId="256DF4B9" w14:textId="55DB5F69" w:rsidR="00494EB8" w:rsidRDefault="00494EB8" w:rsidP="0011360A">
          <w:pPr>
            <w:rPr>
              <w:noProof/>
            </w:rPr>
          </w:pPr>
          <w:r>
            <w:rPr>
              <w:noProof/>
            </w:rPr>
            <w:t xml:space="preserve">Siegrist RL (1987) Wastewater-induced soil clogging development. </w:t>
          </w:r>
          <w:r>
            <w:rPr>
              <w:i/>
              <w:iCs/>
              <w:noProof/>
            </w:rPr>
            <w:t>Journal of Environmental Engineering, American Society of Civil Engineering</w:t>
          </w:r>
          <w:r>
            <w:rPr>
              <w:noProof/>
            </w:rPr>
            <w:t>, 113(3): 550-556.</w:t>
          </w:r>
        </w:p>
        <w:p w14:paraId="06521555" w14:textId="6DB47924" w:rsidR="00494EB8" w:rsidRDefault="00494EB8" w:rsidP="0011360A">
          <w:pPr>
            <w:rPr>
              <w:noProof/>
            </w:rPr>
          </w:pPr>
          <w:r>
            <w:rPr>
              <w:noProof/>
            </w:rPr>
            <w:t xml:space="preserve">Siegrist RL </w:t>
          </w:r>
          <w:r w:rsidR="006F7C31">
            <w:rPr>
              <w:noProof/>
            </w:rPr>
            <w:t>and</w:t>
          </w:r>
          <w:r>
            <w:rPr>
              <w:noProof/>
            </w:rPr>
            <w:t xml:space="preserve"> Van Cuyk S (2001) </w:t>
          </w:r>
          <w:r>
            <w:rPr>
              <w:i/>
              <w:iCs/>
              <w:noProof/>
            </w:rPr>
            <w:t>Wastewater Soil Absorption Systems: The Performance Effects of Process and Environmental Conditions. In On-site Wastewater Treatment: Proceedings of the Ninth National Symposium on Individual and Small Community Sewage Systems.</w:t>
          </w:r>
          <w:r>
            <w:rPr>
              <w:noProof/>
            </w:rPr>
            <w:t xml:space="preserve"> St. Joseph, MI: American Society of Agricultural Engineers.</w:t>
          </w:r>
        </w:p>
        <w:p w14:paraId="1609133B" w14:textId="77777777" w:rsidR="00494EB8" w:rsidRDefault="00494EB8" w:rsidP="0011360A">
          <w:pPr>
            <w:rPr>
              <w:noProof/>
            </w:rPr>
          </w:pPr>
          <w:r>
            <w:rPr>
              <w:noProof/>
            </w:rPr>
            <w:t xml:space="preserve">Soil Conservation Commission of New South Wales. (2000). </w:t>
          </w:r>
          <w:r>
            <w:rPr>
              <w:i/>
              <w:iCs/>
              <w:noProof/>
            </w:rPr>
            <w:t>Soils: Their Properties and Management.</w:t>
          </w:r>
          <w:r>
            <w:rPr>
              <w:noProof/>
            </w:rPr>
            <w:t xml:space="preserve"> South Melbourne: Oxford University Press.</w:t>
          </w:r>
        </w:p>
        <w:p w14:paraId="75337E7F" w14:textId="77777777" w:rsidR="00494EB8" w:rsidRDefault="00494EB8" w:rsidP="0011360A">
          <w:pPr>
            <w:rPr>
              <w:noProof/>
            </w:rPr>
          </w:pPr>
          <w:r>
            <w:rPr>
              <w:noProof/>
            </w:rPr>
            <w:t xml:space="preserve">Standards Australia. (2012). </w:t>
          </w:r>
          <w:r>
            <w:rPr>
              <w:i/>
              <w:iCs/>
              <w:noProof/>
            </w:rPr>
            <w:t>AS/NZS1546:2012 On-site domestic wastewater treatment units.</w:t>
          </w:r>
          <w:r>
            <w:rPr>
              <w:noProof/>
            </w:rPr>
            <w:t xml:space="preserve"> Standards Australia.</w:t>
          </w:r>
        </w:p>
        <w:p w14:paraId="5388B397" w14:textId="77777777" w:rsidR="00494EB8" w:rsidRDefault="00494EB8" w:rsidP="0011360A">
          <w:pPr>
            <w:rPr>
              <w:noProof/>
            </w:rPr>
          </w:pPr>
          <w:r>
            <w:rPr>
              <w:noProof/>
            </w:rPr>
            <w:t xml:space="preserve">Standards Australia Limited. (2012). </w:t>
          </w:r>
          <w:r>
            <w:rPr>
              <w:i/>
              <w:iCs/>
              <w:noProof/>
            </w:rPr>
            <w:t>AS/NZS1547: 2012 On-site domestic wastewater management.</w:t>
          </w:r>
          <w:r>
            <w:rPr>
              <w:noProof/>
            </w:rPr>
            <w:t xml:space="preserve"> Standards Australia.</w:t>
          </w:r>
        </w:p>
        <w:p w14:paraId="3E5E7F99" w14:textId="77777777" w:rsidR="00494EB8" w:rsidRDefault="00494EB8" w:rsidP="0011360A">
          <w:pPr>
            <w:rPr>
              <w:noProof/>
            </w:rPr>
          </w:pPr>
          <w:r>
            <w:rPr>
              <w:noProof/>
            </w:rPr>
            <w:t xml:space="preserve">Sydney Catchment Authority. (2012). </w:t>
          </w:r>
          <w:r>
            <w:rPr>
              <w:i/>
              <w:iCs/>
              <w:noProof/>
            </w:rPr>
            <w:t>Designing and Installing On-Site Wastewater Systems: A Sydney Catchment Authority Current Recommended Practice.</w:t>
          </w:r>
          <w:r>
            <w:rPr>
              <w:noProof/>
            </w:rPr>
            <w:t xml:space="preserve"> </w:t>
          </w:r>
        </w:p>
        <w:p w14:paraId="4A51DEF5" w14:textId="4A7498AD" w:rsidR="00494EB8" w:rsidRDefault="00494EB8" w:rsidP="0011360A">
          <w:pPr>
            <w:rPr>
              <w:noProof/>
            </w:rPr>
          </w:pPr>
          <w:r>
            <w:rPr>
              <w:noProof/>
            </w:rPr>
            <w:lastRenderedPageBreak/>
            <w:t xml:space="preserve">Tchobanoglous RC (1998) </w:t>
          </w:r>
          <w:r>
            <w:rPr>
              <w:i/>
              <w:iCs/>
              <w:noProof/>
            </w:rPr>
            <w:t>Small and Decentralized Wastewater Management Systems.</w:t>
          </w:r>
          <w:r>
            <w:rPr>
              <w:noProof/>
            </w:rPr>
            <w:t xml:space="preserve"> Boston: WCB McGraw-Hill.</w:t>
          </w:r>
        </w:p>
        <w:p w14:paraId="6EBAFDCE" w14:textId="58FFFB24" w:rsidR="006E140A" w:rsidRDefault="006E140A" w:rsidP="0011360A">
          <w:pPr>
            <w:rPr>
              <w:noProof/>
            </w:rPr>
          </w:pPr>
          <w:r w:rsidRPr="006E140A">
            <w:rPr>
              <w:noProof/>
            </w:rPr>
            <w:t>Tyler, EJ (2001) Hydraulic Wastewater Loading Rates to Soil’, On-site wastewater treatment. In Proceedings of Ninth National Symposium on Individual and Small Community Sewage Systems. Fort Worth, Texas. American Society of Agricultural Engineers.</w:t>
          </w:r>
        </w:p>
        <w:p w14:paraId="44B60E66" w14:textId="580BB3A4" w:rsidR="00494EB8" w:rsidRDefault="00494EB8" w:rsidP="0011360A">
          <w:pPr>
            <w:rPr>
              <w:noProof/>
            </w:rPr>
          </w:pPr>
          <w:r>
            <w:rPr>
              <w:noProof/>
            </w:rPr>
            <w:t xml:space="preserve">Tyler EJ, </w:t>
          </w:r>
          <w:r w:rsidR="00D5396A">
            <w:rPr>
              <w:noProof/>
            </w:rPr>
            <w:t>and</w:t>
          </w:r>
          <w:r>
            <w:rPr>
              <w:noProof/>
            </w:rPr>
            <w:t xml:space="preserve"> Converse JC (1994) Soil Acceptance of onsite wastewater as affected by soil morphology and wastewater quality. </w:t>
          </w:r>
          <w:r>
            <w:rPr>
              <w:i/>
              <w:iCs/>
              <w:noProof/>
            </w:rPr>
            <w:t xml:space="preserve">In. D. Sievers (ed.) On-site wastewater treatment. Proc. </w:t>
          </w:r>
          <w:r w:rsidR="00EA2476">
            <w:rPr>
              <w:i/>
              <w:iCs/>
              <w:noProof/>
            </w:rPr>
            <w:t>O</w:t>
          </w:r>
          <w:r>
            <w:rPr>
              <w:i/>
              <w:iCs/>
              <w:noProof/>
            </w:rPr>
            <w:t>f the 8</w:t>
          </w:r>
          <w:r w:rsidRPr="00EA2476">
            <w:rPr>
              <w:i/>
              <w:iCs/>
              <w:noProof/>
              <w:vertAlign w:val="superscript"/>
            </w:rPr>
            <w:t>th</w:t>
          </w:r>
          <w:r>
            <w:rPr>
              <w:i/>
              <w:iCs/>
              <w:noProof/>
            </w:rPr>
            <w:t xml:space="preserve"> International Symposium of Individual and Small Community Sewage Systems ASAE, St. Joseph, MI </w:t>
          </w:r>
          <w:r>
            <w:rPr>
              <w:noProof/>
            </w:rPr>
            <w:t>.</w:t>
          </w:r>
        </w:p>
        <w:p w14:paraId="175340B0" w14:textId="606ECA92" w:rsidR="00494EB8" w:rsidRDefault="00494EB8" w:rsidP="0011360A">
          <w:pPr>
            <w:rPr>
              <w:noProof/>
            </w:rPr>
          </w:pPr>
          <w:r>
            <w:rPr>
              <w:noProof/>
            </w:rPr>
            <w:t xml:space="preserve">U.S. Environmental Protection Agency. (2002). </w:t>
          </w:r>
          <w:hyperlink r:id="rId82" w:history="1">
            <w:r w:rsidRPr="00135CC6">
              <w:rPr>
                <w:rStyle w:val="Hyperlink"/>
              </w:rPr>
              <w:t>Onsite Wastewater Treatment Systems Manual</w:t>
            </w:r>
          </w:hyperlink>
          <w:r w:rsidR="00653681">
            <w:rPr>
              <w:rStyle w:val="Hyperlink"/>
            </w:rPr>
            <w:t>,</w:t>
          </w:r>
          <w:r w:rsidR="00653681">
            <w:rPr>
              <w:i/>
              <w:iCs/>
              <w:noProof/>
            </w:rPr>
            <w:t xml:space="preserve"> </w:t>
          </w:r>
          <w:r w:rsidR="00653681" w:rsidRPr="00C206CE">
            <w:rPr>
              <w:noProof/>
            </w:rPr>
            <w:t>accessed 5 January 2024</w:t>
          </w:r>
          <w:r>
            <w:rPr>
              <w:noProof/>
            </w:rPr>
            <w:t xml:space="preserve"> </w:t>
          </w:r>
        </w:p>
        <w:p w14:paraId="6FE56D69" w14:textId="7BDBE5C3" w:rsidR="00494EB8" w:rsidRDefault="00494EB8" w:rsidP="0011360A">
          <w:pPr>
            <w:rPr>
              <w:noProof/>
            </w:rPr>
          </w:pPr>
          <w:r>
            <w:rPr>
              <w:noProof/>
            </w:rPr>
            <w:t>WaterNSW. (</w:t>
          </w:r>
          <w:r w:rsidR="004710EB">
            <w:rPr>
              <w:noProof/>
            </w:rPr>
            <w:t>2023</w:t>
          </w:r>
          <w:r>
            <w:rPr>
              <w:noProof/>
            </w:rPr>
            <w:t xml:space="preserve">). </w:t>
          </w:r>
          <w:hyperlink r:id="rId83" w:history="1">
            <w:r w:rsidRPr="004710EB">
              <w:rPr>
                <w:rStyle w:val="Hyperlink"/>
                <w:i/>
                <w:iCs/>
                <w:noProof/>
              </w:rPr>
              <w:t>Designing and Installing On-Site Wastewater Systems.</w:t>
            </w:r>
          </w:hyperlink>
          <w:r>
            <w:rPr>
              <w:noProof/>
            </w:rPr>
            <w:t xml:space="preserve"> </w:t>
          </w:r>
        </w:p>
        <w:p w14:paraId="4FA34E4E" w14:textId="59A5D175" w:rsidR="00494EB8" w:rsidRPr="00135CC6" w:rsidRDefault="00494EB8" w:rsidP="0011360A">
          <w:r>
            <w:rPr>
              <w:noProof/>
            </w:rPr>
            <w:t xml:space="preserve">Yarra Valley Water (2021) </w:t>
          </w:r>
          <w:hyperlink r:id="rId84" w:history="1">
            <w:r w:rsidRPr="00036DA9">
              <w:rPr>
                <w:rStyle w:val="Hyperlink"/>
                <w:i/>
                <w:iCs/>
                <w:noProof/>
              </w:rPr>
              <w:t>Park Orchards Onsite Sewerage Servicing Trial: Evaluation Report</w:t>
            </w:r>
          </w:hyperlink>
          <w:r w:rsidR="00036DA9">
            <w:rPr>
              <w:i/>
              <w:iCs/>
              <w:noProof/>
            </w:rPr>
            <w:t xml:space="preserve">, </w:t>
          </w:r>
          <w:r w:rsidR="00036DA9" w:rsidRPr="00135CC6">
            <w:t>accessed 5 January 2024</w:t>
          </w:r>
          <w:r w:rsidRPr="00135CC6">
            <w:t xml:space="preserve">. </w:t>
          </w:r>
        </w:p>
        <w:p w14:paraId="650DBE09" w14:textId="1E2FAF80" w:rsidR="005367E6" w:rsidRDefault="00494EB8" w:rsidP="005367E6">
          <w:pPr>
            <w:rPr>
              <w:noProof/>
            </w:rPr>
          </w:pPr>
          <w:r>
            <w:rPr>
              <w:noProof/>
            </w:rPr>
            <w:t>Yasipourtehrani S</w:t>
          </w:r>
          <w:r w:rsidR="00036DA9">
            <w:rPr>
              <w:noProof/>
            </w:rPr>
            <w:t>,</w:t>
          </w:r>
          <w:r>
            <w:rPr>
              <w:noProof/>
            </w:rPr>
            <w:t xml:space="preserve"> Strezov V </w:t>
          </w:r>
          <w:r w:rsidR="00036DA9">
            <w:rPr>
              <w:noProof/>
            </w:rPr>
            <w:t xml:space="preserve">and </w:t>
          </w:r>
          <w:r>
            <w:rPr>
              <w:noProof/>
            </w:rPr>
            <w:t xml:space="preserve">Evans T (2019) </w:t>
          </w:r>
          <w:hyperlink r:id="rId85" w:history="1">
            <w:r w:rsidRPr="00351937">
              <w:rPr>
                <w:rStyle w:val="Hyperlink"/>
                <w:noProof/>
              </w:rPr>
              <w:t>Investigation of Phosphate Removal Capability of Blast Furnace Slag in Wastewater Treatment</w:t>
            </w:r>
          </w:hyperlink>
          <w:r>
            <w:rPr>
              <w:noProof/>
            </w:rPr>
            <w:t xml:space="preserve">. </w:t>
          </w:r>
          <w:r>
            <w:rPr>
              <w:i/>
              <w:iCs/>
              <w:noProof/>
            </w:rPr>
            <w:t>Scientific Reports</w:t>
          </w:r>
          <w:r w:rsidR="00DD36C2">
            <w:rPr>
              <w:i/>
              <w:iCs/>
              <w:noProof/>
            </w:rPr>
            <w:t xml:space="preserve"> 9</w:t>
          </w:r>
          <w:r w:rsidR="00CC2E80">
            <w:rPr>
              <w:i/>
              <w:iCs/>
              <w:noProof/>
            </w:rPr>
            <w:t xml:space="preserve">, </w:t>
          </w:r>
          <w:r>
            <w:rPr>
              <w:noProof/>
            </w:rPr>
            <w:t xml:space="preserve">7498 </w:t>
          </w:r>
          <w:r w:rsidR="00CC2E80">
            <w:rPr>
              <w:noProof/>
            </w:rPr>
            <w:t>. Accessed 4 January 2024</w:t>
          </w:r>
        </w:p>
      </w:sdtContent>
    </w:sdt>
    <w:p w14:paraId="5B405102" w14:textId="77777777" w:rsidR="005367E6" w:rsidRPr="00A6006B" w:rsidRDefault="005367E6" w:rsidP="005367E6">
      <w:pPr>
        <w:sectPr w:rsidR="005367E6" w:rsidRPr="00A6006B" w:rsidSect="001214A0">
          <w:pgSz w:w="11906" w:h="16838"/>
          <w:pgMar w:top="851" w:right="851" w:bottom="851" w:left="851" w:header="708" w:footer="708" w:gutter="0"/>
          <w:cols w:space="708"/>
          <w:docGrid w:linePitch="360"/>
        </w:sectPr>
      </w:pPr>
    </w:p>
    <w:p w14:paraId="4D70AF97" w14:textId="3D747C5D" w:rsidR="00210484" w:rsidRDefault="000D76B0" w:rsidP="00E2371C">
      <w:pPr>
        <w:pStyle w:val="Appendixheading1"/>
      </w:pPr>
      <w:bookmarkStart w:id="627" w:name="_Ref118452475"/>
      <w:bookmarkStart w:id="628" w:name="_Ref118452894"/>
      <w:bookmarkStart w:id="629" w:name="_Ref118453486"/>
      <w:bookmarkStart w:id="630" w:name="_Toc121909321"/>
      <w:bookmarkStart w:id="631" w:name="_Ref128744625"/>
      <w:bookmarkStart w:id="632" w:name="_Ref128744704"/>
      <w:bookmarkStart w:id="633" w:name="_Ref135828102"/>
      <w:bookmarkStart w:id="634" w:name="_Toc167096883"/>
      <w:r w:rsidRPr="000D76B0">
        <w:lastRenderedPageBreak/>
        <w:t>Example EDRS schematics</w:t>
      </w:r>
      <w:bookmarkEnd w:id="627"/>
      <w:bookmarkEnd w:id="628"/>
      <w:bookmarkEnd w:id="629"/>
      <w:bookmarkEnd w:id="630"/>
      <w:bookmarkEnd w:id="631"/>
      <w:bookmarkEnd w:id="632"/>
      <w:bookmarkEnd w:id="633"/>
      <w:bookmarkEnd w:id="634"/>
    </w:p>
    <w:p w14:paraId="66042644" w14:textId="77777777" w:rsidR="00210484" w:rsidRDefault="00210484">
      <w:pPr>
        <w:spacing w:before="0" w:after="160" w:line="259" w:lineRule="auto"/>
        <w:rPr>
          <w:rFonts w:eastAsiaTheme="majorEastAsia" w:cstheme="majorBidi"/>
          <w:color w:val="005FB4"/>
          <w:sz w:val="36"/>
          <w:szCs w:val="32"/>
        </w:rPr>
      </w:pPr>
      <w:r>
        <w:br w:type="page"/>
      </w:r>
    </w:p>
    <w:p w14:paraId="629494B7" w14:textId="77777777" w:rsidR="00EA12BE" w:rsidRPr="001C72E3" w:rsidRDefault="00EA12BE" w:rsidP="00EA12BE">
      <w:pPr>
        <w:pStyle w:val="Appendixheading1"/>
      </w:pPr>
      <w:bookmarkStart w:id="635" w:name="_Ref122596466"/>
      <w:bookmarkStart w:id="636" w:name="_Toc167096884"/>
      <w:r w:rsidRPr="001C72E3">
        <w:lastRenderedPageBreak/>
        <w:t xml:space="preserve">Supplementary design </w:t>
      </w:r>
      <w:bookmarkEnd w:id="635"/>
      <w:r w:rsidRPr="001C72E3">
        <w:t>guidance</w:t>
      </w:r>
      <w:bookmarkEnd w:id="636"/>
    </w:p>
    <w:p w14:paraId="2639A2F4" w14:textId="77777777" w:rsidR="005367E6" w:rsidRPr="003608FF" w:rsidRDefault="005367E6" w:rsidP="00692C08">
      <w:pPr>
        <w:pStyle w:val="Appendixheading2"/>
      </w:pPr>
      <w:bookmarkStart w:id="637" w:name="_Ref122346596"/>
      <w:bookmarkStart w:id="638" w:name="_Toc167096885"/>
      <w:r w:rsidRPr="003608FF">
        <w:t xml:space="preserve">Soil, </w:t>
      </w:r>
      <w:proofErr w:type="gramStart"/>
      <w:r w:rsidRPr="003608FF">
        <w:t>site</w:t>
      </w:r>
      <w:proofErr w:type="gramEnd"/>
      <w:r w:rsidRPr="003608FF">
        <w:t xml:space="preserve"> and </w:t>
      </w:r>
      <w:r w:rsidRPr="00692C08">
        <w:t>effluent</w:t>
      </w:r>
      <w:r w:rsidRPr="003608FF">
        <w:t xml:space="preserve"> quality </w:t>
      </w:r>
      <w:bookmarkEnd w:id="637"/>
      <w:r w:rsidRPr="003608FF">
        <w:t>characteristics</w:t>
      </w:r>
      <w:bookmarkEnd w:id="638"/>
    </w:p>
    <w:p w14:paraId="0C2D3725" w14:textId="77777777" w:rsidR="005367E6" w:rsidRPr="00E67BC1" w:rsidRDefault="005367E6" w:rsidP="005367E6">
      <w:r>
        <w:t>This section contains further guidance information addressing soil, site and effluent quality characteristics that can influence EDRS design.</w:t>
      </w:r>
    </w:p>
    <w:p w14:paraId="3DA94B60" w14:textId="77777777" w:rsidR="005367E6" w:rsidRPr="005367E6" w:rsidRDefault="005367E6" w:rsidP="00965C2D">
      <w:pPr>
        <w:pStyle w:val="Appendixheading3"/>
      </w:pPr>
      <w:bookmarkStart w:id="639" w:name="_Ref122346771"/>
      <w:bookmarkStart w:id="640" w:name="_Toc129094624"/>
      <w:bookmarkStart w:id="641" w:name="_Toc167096886"/>
      <w:r w:rsidRPr="00B553AE">
        <w:t xml:space="preserve">Soil </w:t>
      </w:r>
      <w:bookmarkEnd w:id="639"/>
      <w:r w:rsidRPr="005367E6">
        <w:t>characteristics</w:t>
      </w:r>
      <w:bookmarkEnd w:id="640"/>
      <w:bookmarkEnd w:id="641"/>
    </w:p>
    <w:p w14:paraId="22BD7FEA" w14:textId="77777777" w:rsidR="005367E6" w:rsidRPr="00D2781F" w:rsidRDefault="005367E6" w:rsidP="005367E6">
      <w:bookmarkStart w:id="642" w:name="_Ref118454222"/>
      <w:bookmarkStart w:id="643" w:name="_Toc121909322"/>
      <w:r w:rsidRPr="00D2781F">
        <w:t xml:space="preserve">Soil characteristics important in the EDRS design process are presented in </w:t>
      </w:r>
      <w:r>
        <w:fldChar w:fldCharType="begin"/>
      </w:r>
      <w:r>
        <w:instrText xml:space="preserve"> REF _Ref122347632 \h </w:instrText>
      </w:r>
      <w:r>
        <w:fldChar w:fldCharType="separate"/>
      </w:r>
      <w:r w:rsidRPr="00D2781F">
        <w:t xml:space="preserve">Table </w:t>
      </w:r>
      <w:r w:rsidRPr="005367E6">
        <w:t>52</w:t>
      </w:r>
      <w:r>
        <w:fldChar w:fldCharType="end"/>
      </w:r>
      <w:r>
        <w:rPr>
          <w:highlight w:val="yellow"/>
        </w:rPr>
        <w:fldChar w:fldCharType="begin"/>
      </w:r>
      <w:r>
        <w:instrText xml:space="preserve"> REF _Ref122347632 \h </w:instrText>
      </w:r>
      <w:r>
        <w:rPr>
          <w:highlight w:val="yellow"/>
        </w:rPr>
      </w:r>
      <w:r w:rsidR="00C837C9">
        <w:rPr>
          <w:highlight w:val="yellow"/>
        </w:rPr>
        <w:fldChar w:fldCharType="separate"/>
      </w:r>
      <w:r>
        <w:rPr>
          <w:highlight w:val="yellow"/>
        </w:rPr>
        <w:fldChar w:fldCharType="end"/>
      </w:r>
    </w:p>
    <w:p w14:paraId="5AE0E5E9" w14:textId="77777777" w:rsidR="005367E6" w:rsidRPr="00D2781F" w:rsidRDefault="005367E6" w:rsidP="006301E5">
      <w:pPr>
        <w:pStyle w:val="Caption"/>
      </w:pPr>
      <w:bookmarkStart w:id="644" w:name="_Ref122347632"/>
      <w:bookmarkStart w:id="645" w:name="_Toc167176752"/>
      <w:r w:rsidRPr="00D2781F">
        <w:t xml:space="preserve">Table </w:t>
      </w:r>
      <w:r>
        <w:fldChar w:fldCharType="begin"/>
      </w:r>
      <w:r>
        <w:instrText>SEQ Table \* ARABIC</w:instrText>
      </w:r>
      <w:r>
        <w:fldChar w:fldCharType="separate"/>
      </w:r>
      <w:r w:rsidRPr="005367E6">
        <w:t>52</w:t>
      </w:r>
      <w:r>
        <w:fldChar w:fldCharType="end"/>
      </w:r>
      <w:bookmarkEnd w:id="644"/>
      <w:r>
        <w:t>:</w:t>
      </w:r>
      <w:r w:rsidRPr="00D2781F">
        <w:t xml:space="preserve"> Soil </w:t>
      </w:r>
      <w:r>
        <w:t>c</w:t>
      </w:r>
      <w:r w:rsidRPr="00D2781F">
        <w:t xml:space="preserve">haracteristics </w:t>
      </w:r>
      <w:r>
        <w:t>i</w:t>
      </w:r>
      <w:r w:rsidRPr="00D2781F">
        <w:t xml:space="preserve">nfluencing EDRS </w:t>
      </w:r>
      <w:proofErr w:type="gramStart"/>
      <w:r>
        <w:t>d</w:t>
      </w:r>
      <w:r w:rsidRPr="00D2781F">
        <w:t>esign</w:t>
      </w:r>
      <w:bookmarkEnd w:id="645"/>
      <w:proofErr w:type="gramEnd"/>
    </w:p>
    <w:tbl>
      <w:tblPr>
        <w:tblStyle w:val="EPA"/>
        <w:tblW w:w="0" w:type="auto"/>
        <w:tblLayout w:type="fixed"/>
        <w:tblCellMar>
          <w:top w:w="113" w:type="dxa"/>
          <w:left w:w="28" w:type="dxa"/>
          <w:bottom w:w="113" w:type="dxa"/>
        </w:tblCellMar>
        <w:tblLook w:val="0420" w:firstRow="1" w:lastRow="0" w:firstColumn="0" w:lastColumn="0" w:noHBand="0" w:noVBand="1"/>
      </w:tblPr>
      <w:tblGrid>
        <w:gridCol w:w="1985"/>
        <w:gridCol w:w="4032"/>
        <w:gridCol w:w="3009"/>
      </w:tblGrid>
      <w:tr w:rsidR="005367E6" w:rsidRPr="00102407" w14:paraId="11628FA7" w14:textId="77777777" w:rsidTr="00F924D6">
        <w:trPr>
          <w:cnfStyle w:val="100000000000" w:firstRow="1" w:lastRow="0" w:firstColumn="0" w:lastColumn="0" w:oddVBand="0" w:evenVBand="0" w:oddHBand="0" w:evenHBand="0" w:firstRowFirstColumn="0" w:firstRowLastColumn="0" w:lastRowFirstColumn="0" w:lastRowLastColumn="0"/>
          <w:tblHeader/>
        </w:trPr>
        <w:tc>
          <w:tcPr>
            <w:tcW w:w="1985" w:type="dxa"/>
          </w:tcPr>
          <w:p w14:paraId="00E0F470" w14:textId="77777777" w:rsidR="005367E6" w:rsidRPr="00102407" w:rsidRDefault="005367E6" w:rsidP="009F0A0D">
            <w:pPr>
              <w:pStyle w:val="Tabletext"/>
              <w:rPr>
                <w:rStyle w:val="CharacterStyle-Blue"/>
              </w:rPr>
            </w:pPr>
            <w:r w:rsidRPr="00102407">
              <w:rPr>
                <w:rStyle w:val="CharacterStyle-Blue"/>
              </w:rPr>
              <w:t>Soil characteristic</w:t>
            </w:r>
          </w:p>
        </w:tc>
        <w:tc>
          <w:tcPr>
            <w:tcW w:w="4032" w:type="dxa"/>
          </w:tcPr>
          <w:p w14:paraId="510E2987" w14:textId="77777777" w:rsidR="005367E6" w:rsidRPr="00102407" w:rsidRDefault="005367E6" w:rsidP="009F0A0D">
            <w:pPr>
              <w:pStyle w:val="Tabletext"/>
              <w:rPr>
                <w:rStyle w:val="CharacterStyle-Blue"/>
              </w:rPr>
            </w:pPr>
            <w:r w:rsidRPr="00102407">
              <w:rPr>
                <w:rStyle w:val="CharacterStyle-Blue"/>
              </w:rPr>
              <w:t>Potential influence on design</w:t>
            </w:r>
          </w:p>
        </w:tc>
        <w:tc>
          <w:tcPr>
            <w:tcW w:w="3009" w:type="dxa"/>
          </w:tcPr>
          <w:p w14:paraId="275C0CC4" w14:textId="77777777" w:rsidR="005367E6" w:rsidRPr="00102407" w:rsidRDefault="005367E6" w:rsidP="009F0A0D">
            <w:pPr>
              <w:pStyle w:val="Tabletext"/>
              <w:rPr>
                <w:rStyle w:val="CharacterStyle-Blue"/>
              </w:rPr>
            </w:pPr>
            <w:r w:rsidRPr="00102407">
              <w:rPr>
                <w:rStyle w:val="CharacterStyle-Blue"/>
              </w:rPr>
              <w:t>Design considerations</w:t>
            </w:r>
          </w:p>
        </w:tc>
      </w:tr>
      <w:tr w:rsidR="005367E6" w:rsidRPr="00D2781F" w14:paraId="16CB32ED" w14:textId="77777777" w:rsidTr="009F0A0D">
        <w:tc>
          <w:tcPr>
            <w:tcW w:w="1985" w:type="dxa"/>
          </w:tcPr>
          <w:p w14:paraId="0D2DA1FC" w14:textId="77777777" w:rsidR="005367E6" w:rsidRPr="005367E6" w:rsidRDefault="005367E6" w:rsidP="009F0A0D">
            <w:pPr>
              <w:pStyle w:val="Tabletext"/>
            </w:pPr>
            <w:r w:rsidRPr="00D2781F">
              <w:t>Texture</w:t>
            </w:r>
          </w:p>
        </w:tc>
        <w:tc>
          <w:tcPr>
            <w:tcW w:w="4032" w:type="dxa"/>
          </w:tcPr>
          <w:p w14:paraId="2AABE962" w14:textId="77777777" w:rsidR="005367E6" w:rsidRPr="005367E6" w:rsidRDefault="005367E6" w:rsidP="009F0A0D">
            <w:pPr>
              <w:pStyle w:val="Tabletext"/>
            </w:pPr>
            <w:r w:rsidRPr="00D2781F">
              <w:t xml:space="preserve">Texture influences the permeability and </w:t>
            </w:r>
            <w:r w:rsidRPr="005367E6">
              <w:t>hydraulic conductivity of soils. Soils with a finer texture typically have a lower permeability and hydraulic conductivity. As such, these soils have a lower DLR.</w:t>
            </w:r>
          </w:p>
          <w:p w14:paraId="20252E38" w14:textId="369E008C" w:rsidR="005367E6" w:rsidRPr="005367E6" w:rsidRDefault="005367E6" w:rsidP="009F0A0D">
            <w:pPr>
              <w:pStyle w:val="Tabletext"/>
            </w:pPr>
            <w:r w:rsidRPr="00D2781F">
              <w:t>The most limiting, or highest category soil, within 600</w:t>
            </w:r>
            <w:r w:rsidR="00445EE5">
              <w:rPr>
                <w:rFonts w:ascii="Calibri" w:hAnsi="Calibri" w:cs="Calibri"/>
              </w:rPr>
              <w:t> </w:t>
            </w:r>
            <w:r w:rsidRPr="00D2781F">
              <w:t>mm of the point of effluent application/injection, should be adopted as the limiting soil layer.</w:t>
            </w:r>
          </w:p>
        </w:tc>
        <w:tc>
          <w:tcPr>
            <w:tcW w:w="3009" w:type="dxa"/>
          </w:tcPr>
          <w:p w14:paraId="4D6AD71C" w14:textId="77777777" w:rsidR="005367E6" w:rsidRPr="005367E6" w:rsidRDefault="005367E6" w:rsidP="009F0A0D">
            <w:pPr>
              <w:pStyle w:val="Tabletext"/>
            </w:pPr>
            <w:r w:rsidRPr="00D2781F">
              <w:t xml:space="preserve">Select the suitable DLR for the chosen EDRS </w:t>
            </w:r>
            <w:r w:rsidRPr="005367E6">
              <w:t>using Tables L1, M1 and N1 in AS/NZS 1547:2012.</w:t>
            </w:r>
          </w:p>
        </w:tc>
      </w:tr>
      <w:tr w:rsidR="005367E6" w:rsidRPr="00D2781F" w14:paraId="40A720D1" w14:textId="77777777" w:rsidTr="009F0A0D">
        <w:tc>
          <w:tcPr>
            <w:tcW w:w="1985" w:type="dxa"/>
          </w:tcPr>
          <w:p w14:paraId="0C6D7B34" w14:textId="77777777" w:rsidR="005367E6" w:rsidRPr="005367E6" w:rsidRDefault="005367E6" w:rsidP="009F0A0D">
            <w:pPr>
              <w:pStyle w:val="Tabletext"/>
            </w:pPr>
            <w:r w:rsidRPr="00D2781F">
              <w:t>Structure</w:t>
            </w:r>
          </w:p>
        </w:tc>
        <w:tc>
          <w:tcPr>
            <w:tcW w:w="4032" w:type="dxa"/>
          </w:tcPr>
          <w:p w14:paraId="5F1C29D8" w14:textId="77777777" w:rsidR="005367E6" w:rsidRPr="005367E6" w:rsidRDefault="005367E6" w:rsidP="009F0A0D">
            <w:pPr>
              <w:pStyle w:val="Tabletext"/>
            </w:pPr>
            <w:r w:rsidRPr="00D2781F">
              <w:t>Structure influences the permeability and hydraulic conductivity of soils. Strongly structured soils have a higher permeability and hydraulic conductivity than weakly structured or massive soils.</w:t>
            </w:r>
          </w:p>
        </w:tc>
        <w:tc>
          <w:tcPr>
            <w:tcW w:w="3009" w:type="dxa"/>
          </w:tcPr>
          <w:p w14:paraId="567E26E6" w14:textId="77777777" w:rsidR="005367E6" w:rsidRPr="005367E6" w:rsidRDefault="005367E6" w:rsidP="009F0A0D">
            <w:pPr>
              <w:pStyle w:val="Tabletext"/>
            </w:pPr>
            <w:r w:rsidRPr="00D2781F">
              <w:t xml:space="preserve">Select the suitable DLR for the chosen EDRS </w:t>
            </w:r>
            <w:r w:rsidRPr="005367E6">
              <w:t>using Tables L1, M1 and N1 in AS/NZS 1547:2012.</w:t>
            </w:r>
          </w:p>
        </w:tc>
      </w:tr>
      <w:tr w:rsidR="005367E6" w:rsidRPr="00D2781F" w14:paraId="3B768F2B" w14:textId="77777777" w:rsidTr="009F0A0D">
        <w:tc>
          <w:tcPr>
            <w:tcW w:w="1985" w:type="dxa"/>
          </w:tcPr>
          <w:p w14:paraId="66A2D4E7" w14:textId="77777777" w:rsidR="005367E6" w:rsidRPr="005367E6" w:rsidRDefault="005367E6" w:rsidP="009F0A0D">
            <w:pPr>
              <w:pStyle w:val="Tabletext"/>
            </w:pPr>
            <w:r w:rsidRPr="00D2781F">
              <w:t>Mottling</w:t>
            </w:r>
          </w:p>
        </w:tc>
        <w:tc>
          <w:tcPr>
            <w:tcW w:w="4032" w:type="dxa"/>
          </w:tcPr>
          <w:p w14:paraId="0FCEA01A" w14:textId="77777777" w:rsidR="005367E6" w:rsidRPr="005367E6" w:rsidRDefault="005367E6" w:rsidP="009F0A0D">
            <w:pPr>
              <w:pStyle w:val="Tabletext"/>
            </w:pPr>
            <w:r w:rsidRPr="00D2781F">
              <w:t>Provides an indication of periodic saturation of the soil profile. Highly mottled clay subsoils will experience prolonged periods of saturation.</w:t>
            </w:r>
          </w:p>
        </w:tc>
        <w:tc>
          <w:tcPr>
            <w:tcW w:w="3009" w:type="dxa"/>
          </w:tcPr>
          <w:p w14:paraId="04E0B46E" w14:textId="77777777" w:rsidR="005367E6" w:rsidRPr="005367E6" w:rsidRDefault="005367E6" w:rsidP="009F0A0D">
            <w:pPr>
              <w:pStyle w:val="Tabletext"/>
            </w:pPr>
            <w:r w:rsidRPr="00D2781F">
              <w:t>Consider adopting a lower DLR, siting the EDRS in a different location or installing a raised EDRS if significant mottling is present.</w:t>
            </w:r>
          </w:p>
        </w:tc>
      </w:tr>
      <w:tr w:rsidR="005367E6" w:rsidRPr="00D2781F" w14:paraId="0DA4C91B" w14:textId="77777777" w:rsidTr="009F0A0D">
        <w:tc>
          <w:tcPr>
            <w:tcW w:w="1985" w:type="dxa"/>
          </w:tcPr>
          <w:p w14:paraId="4E5F28BB" w14:textId="77777777" w:rsidR="005367E6" w:rsidRPr="005367E6" w:rsidRDefault="005367E6" w:rsidP="009F0A0D">
            <w:pPr>
              <w:pStyle w:val="Tabletext"/>
            </w:pPr>
            <w:r w:rsidRPr="00D2781F">
              <w:t>pH</w:t>
            </w:r>
          </w:p>
        </w:tc>
        <w:tc>
          <w:tcPr>
            <w:tcW w:w="4032" w:type="dxa"/>
          </w:tcPr>
          <w:p w14:paraId="33AA6C0B" w14:textId="03E28391" w:rsidR="005367E6" w:rsidRPr="005367E6" w:rsidRDefault="005367E6" w:rsidP="009F0A0D">
            <w:pPr>
              <w:pStyle w:val="Tabletext"/>
            </w:pPr>
            <w:r w:rsidRPr="00D2781F">
              <w:t xml:space="preserve">Alkaline soils (pH&gt;7) or acidic soils (pH&lt;7) may reduce vegetation growth. Additionally, alkalinity may cause nutrient deficiencies and acidic soils may mobilise pollutants (e.g., nitrate leaching) </w:t>
            </w:r>
            <w:sdt>
              <w:sdtPr>
                <w:id w:val="1237521970"/>
                <w:citation/>
              </w:sdtPr>
              <w:sdtEndPr/>
              <w:sdtContent>
                <w:r w:rsidRPr="005367E6">
                  <w:fldChar w:fldCharType="begin"/>
                </w:r>
                <w:r w:rsidRPr="005367E6">
                  <w:instrText xml:space="preserve"> CITATION Soi00 \l 3081 </w:instrText>
                </w:r>
                <w:r w:rsidRPr="005367E6">
                  <w:fldChar w:fldCharType="separate"/>
                </w:r>
                <w:r w:rsidR="004710EB">
                  <w:rPr>
                    <w:noProof/>
                  </w:rPr>
                  <w:t>(Soil Conservation Commission of New South Wales, 2000)</w:t>
                </w:r>
                <w:r w:rsidRPr="005367E6">
                  <w:fldChar w:fldCharType="end"/>
                </w:r>
              </w:sdtContent>
            </w:sdt>
            <w:r w:rsidRPr="005367E6">
              <w:t>.</w:t>
            </w:r>
          </w:p>
        </w:tc>
        <w:tc>
          <w:tcPr>
            <w:tcW w:w="3009" w:type="dxa"/>
          </w:tcPr>
          <w:p w14:paraId="2BFFC13B" w14:textId="47094D1A" w:rsidR="005367E6" w:rsidRPr="005367E6" w:rsidRDefault="005367E6" w:rsidP="009F0A0D">
            <w:pPr>
              <w:pStyle w:val="Tabletext"/>
            </w:pPr>
            <w:r w:rsidRPr="00D2781F">
              <w:t xml:space="preserve">If the soil pH in the root bearing zone is &lt;5.5, consider the application of lime. Refer to </w:t>
            </w:r>
            <w:r w:rsidRPr="005367E6">
              <w:fldChar w:fldCharType="begin"/>
            </w:r>
            <w:r w:rsidRPr="005367E6">
              <w:instrText xml:space="preserve"> REF _Ref122347633 \h </w:instrText>
            </w:r>
            <w:r w:rsidR="00102407">
              <w:instrText xml:space="preserve"> \* MERGEFORMAT </w:instrText>
            </w:r>
            <w:r w:rsidRPr="005367E6">
              <w:fldChar w:fldCharType="separate"/>
            </w:r>
            <w:r w:rsidR="0054741C" w:rsidRPr="00D2781F">
              <w:t xml:space="preserve">Table </w:t>
            </w:r>
            <w:r w:rsidR="0054741C" w:rsidRPr="005367E6">
              <w:t>53</w:t>
            </w:r>
            <w:r w:rsidRPr="005367E6">
              <w:fldChar w:fldCharType="end"/>
            </w:r>
            <w:r w:rsidRPr="005367E6">
              <w:t>.</w:t>
            </w:r>
          </w:p>
        </w:tc>
      </w:tr>
      <w:tr w:rsidR="005367E6" w:rsidRPr="00D2781F" w14:paraId="7C6E4B43" w14:textId="77777777" w:rsidTr="009F0A0D">
        <w:tc>
          <w:tcPr>
            <w:tcW w:w="1985" w:type="dxa"/>
          </w:tcPr>
          <w:p w14:paraId="05C3CE07" w14:textId="77777777" w:rsidR="005367E6" w:rsidRPr="005367E6" w:rsidRDefault="005367E6" w:rsidP="009F0A0D">
            <w:pPr>
              <w:pStyle w:val="Tabletext"/>
            </w:pPr>
            <w:proofErr w:type="spellStart"/>
            <w:r w:rsidRPr="00D2781F">
              <w:t>Sodicity</w:t>
            </w:r>
            <w:proofErr w:type="spellEnd"/>
          </w:p>
        </w:tc>
        <w:tc>
          <w:tcPr>
            <w:tcW w:w="4032" w:type="dxa"/>
          </w:tcPr>
          <w:p w14:paraId="43C3A561" w14:textId="4620CB98" w:rsidR="005367E6" w:rsidRPr="005367E6" w:rsidRDefault="005367E6" w:rsidP="009F0A0D">
            <w:pPr>
              <w:pStyle w:val="Tabletext"/>
            </w:pPr>
            <w:r w:rsidRPr="00D2781F">
              <w:t xml:space="preserve">Sodic soils can cause severe surface crusting, low infiltration and reduced hydraulic conductivity and very hard and dense subsoils. This can strongly reduce </w:t>
            </w:r>
            <w:r w:rsidRPr="00D2781F">
              <w:lastRenderedPageBreak/>
              <w:t xml:space="preserve">the long-term effluent loading capacity of the soils </w:t>
            </w:r>
            <w:sdt>
              <w:sdtPr>
                <w:id w:val="-946083547"/>
                <w:citation/>
              </w:sdtPr>
              <w:sdtEndPr/>
              <w:sdtContent>
                <w:r w:rsidRPr="005367E6">
                  <w:fldChar w:fldCharType="begin"/>
                </w:r>
                <w:r w:rsidRPr="005367E6">
                  <w:instrText xml:space="preserve">CITATION Placeholder2 \l 3081 </w:instrText>
                </w:r>
                <w:r w:rsidRPr="005367E6">
                  <w:fldChar w:fldCharType="separate"/>
                </w:r>
                <w:r w:rsidR="004710EB">
                  <w:rPr>
                    <w:noProof/>
                  </w:rPr>
                  <w:t>(Hazelton &amp; Murphey, 2016)</w:t>
                </w:r>
                <w:r w:rsidRPr="005367E6">
                  <w:fldChar w:fldCharType="end"/>
                </w:r>
              </w:sdtContent>
            </w:sdt>
            <w:r w:rsidRPr="005367E6">
              <w:t>.</w:t>
            </w:r>
          </w:p>
        </w:tc>
        <w:tc>
          <w:tcPr>
            <w:tcW w:w="3009" w:type="dxa"/>
          </w:tcPr>
          <w:p w14:paraId="43AC54FA" w14:textId="77777777" w:rsidR="005367E6" w:rsidRPr="005367E6" w:rsidRDefault="005367E6" w:rsidP="009F0A0D">
            <w:pPr>
              <w:pStyle w:val="Tabletext"/>
            </w:pPr>
            <w:r w:rsidRPr="00D2781F">
              <w:lastRenderedPageBreak/>
              <w:t>Consider adopting a lower DLR.</w:t>
            </w:r>
          </w:p>
          <w:p w14:paraId="4544D363" w14:textId="5DA23D60" w:rsidR="005367E6" w:rsidRPr="005367E6" w:rsidRDefault="005367E6" w:rsidP="009F0A0D">
            <w:pPr>
              <w:pStyle w:val="Tabletext"/>
            </w:pPr>
            <w:r w:rsidRPr="00D2781F">
              <w:t xml:space="preserve">Apply gypsum at a minimum rate of </w:t>
            </w:r>
            <w:r w:rsidR="00CA2132" w:rsidRPr="00D2781F">
              <w:t>1</w:t>
            </w:r>
            <w:r w:rsidR="00CA2132">
              <w:rPr>
                <w:rFonts w:ascii="Calibri" w:hAnsi="Calibri" w:cs="Calibri"/>
              </w:rPr>
              <w:t> </w:t>
            </w:r>
            <w:r w:rsidRPr="00D2781F">
              <w:t>kg/m</w:t>
            </w:r>
            <w:r w:rsidRPr="001B310C">
              <w:rPr>
                <w:vertAlign w:val="superscript"/>
              </w:rPr>
              <w:t>2</w:t>
            </w:r>
            <w:r w:rsidRPr="005367E6">
              <w:t xml:space="preserve"> to all disturbed </w:t>
            </w:r>
            <w:r w:rsidRPr="005367E6">
              <w:lastRenderedPageBreak/>
              <w:t>soil surface areas (AS/NZS 1547:2012).</w:t>
            </w:r>
          </w:p>
        </w:tc>
      </w:tr>
      <w:tr w:rsidR="005367E6" w:rsidRPr="00D2781F" w14:paraId="2F548034" w14:textId="77777777" w:rsidTr="009F0A0D">
        <w:tc>
          <w:tcPr>
            <w:tcW w:w="0" w:type="dxa"/>
          </w:tcPr>
          <w:p w14:paraId="2E4A426D" w14:textId="77777777" w:rsidR="005367E6" w:rsidRPr="005367E6" w:rsidRDefault="005367E6" w:rsidP="009F0A0D">
            <w:pPr>
              <w:pStyle w:val="Tabletext"/>
            </w:pPr>
            <w:r w:rsidRPr="00D2781F">
              <w:lastRenderedPageBreak/>
              <w:t xml:space="preserve">Cation </w:t>
            </w:r>
            <w:r w:rsidRPr="005367E6">
              <w:t>exchange capacity (CEC)</w:t>
            </w:r>
          </w:p>
        </w:tc>
        <w:tc>
          <w:tcPr>
            <w:tcW w:w="0" w:type="dxa"/>
          </w:tcPr>
          <w:p w14:paraId="71E31773" w14:textId="4C418F8F" w:rsidR="005367E6" w:rsidRPr="005367E6" w:rsidRDefault="005367E6" w:rsidP="009F0A0D">
            <w:pPr>
              <w:pStyle w:val="Tabletext"/>
            </w:pPr>
            <w:r w:rsidRPr="00D2781F">
              <w:t xml:space="preserve">CEC describes the ability of the soil to hold and exchange cations and is a measure of nutrients available for plant growth and ability to bind and hold potential pollutants (such as nitrogen and phosphorus) </w:t>
            </w:r>
            <w:sdt>
              <w:sdtPr>
                <w:id w:val="-1573496054"/>
                <w:citation/>
              </w:sdtPr>
              <w:sdtEndPr/>
              <w:sdtContent>
                <w:r w:rsidRPr="005367E6">
                  <w:fldChar w:fldCharType="begin"/>
                </w:r>
                <w:r w:rsidRPr="005367E6">
                  <w:instrText xml:space="preserve">CITATION Placeholder2 \l 3081 </w:instrText>
                </w:r>
                <w:r w:rsidRPr="005367E6">
                  <w:fldChar w:fldCharType="separate"/>
                </w:r>
                <w:r w:rsidR="004710EB">
                  <w:rPr>
                    <w:noProof/>
                  </w:rPr>
                  <w:t>(Hazelton &amp; Murphey, 2016)</w:t>
                </w:r>
                <w:r w:rsidRPr="005367E6">
                  <w:fldChar w:fldCharType="end"/>
                </w:r>
              </w:sdtContent>
            </w:sdt>
            <w:r w:rsidRPr="005367E6">
              <w:t xml:space="preserve">. </w:t>
            </w:r>
          </w:p>
        </w:tc>
        <w:tc>
          <w:tcPr>
            <w:tcW w:w="0" w:type="dxa"/>
          </w:tcPr>
          <w:p w14:paraId="30079E66" w14:textId="77777777" w:rsidR="005367E6" w:rsidRPr="005367E6" w:rsidRDefault="005367E6" w:rsidP="009F0A0D">
            <w:pPr>
              <w:pStyle w:val="Tabletext"/>
            </w:pPr>
            <w:r w:rsidRPr="00D2781F">
              <w:t>For sites with low CEC, consider using a lower DLR or the application of a soil ameliorant (e.g., lime).</w:t>
            </w:r>
          </w:p>
        </w:tc>
      </w:tr>
      <w:tr w:rsidR="005367E6" w:rsidRPr="00D2781F" w14:paraId="4DAA9DDA" w14:textId="77777777" w:rsidTr="009F0A0D">
        <w:tc>
          <w:tcPr>
            <w:tcW w:w="0" w:type="dxa"/>
          </w:tcPr>
          <w:p w14:paraId="57C719DD" w14:textId="77777777" w:rsidR="005367E6" w:rsidRPr="005367E6" w:rsidRDefault="005367E6" w:rsidP="009F0A0D">
            <w:pPr>
              <w:pStyle w:val="Tabletext"/>
            </w:pPr>
            <w:r w:rsidRPr="00D2781F">
              <w:t xml:space="preserve">Phosphorus </w:t>
            </w:r>
            <w:r w:rsidRPr="005367E6">
              <w:t>sorption capacity</w:t>
            </w:r>
          </w:p>
        </w:tc>
        <w:tc>
          <w:tcPr>
            <w:tcW w:w="0" w:type="dxa"/>
          </w:tcPr>
          <w:p w14:paraId="0C381E5C" w14:textId="77777777" w:rsidR="005367E6" w:rsidRPr="005367E6" w:rsidRDefault="005367E6" w:rsidP="009F0A0D">
            <w:pPr>
              <w:pStyle w:val="Tabletext"/>
            </w:pPr>
            <w:r w:rsidRPr="00D2781F">
              <w:t xml:space="preserve">The phosphorus sorption capacity describes the ability of the soil to bind phosphorus applied to it. </w:t>
            </w:r>
          </w:p>
        </w:tc>
        <w:tc>
          <w:tcPr>
            <w:tcW w:w="0" w:type="dxa"/>
          </w:tcPr>
          <w:p w14:paraId="5FF1788D" w14:textId="77777777" w:rsidR="005367E6" w:rsidRPr="005367E6" w:rsidRDefault="005367E6" w:rsidP="009F0A0D">
            <w:pPr>
              <w:pStyle w:val="Tabletext"/>
            </w:pPr>
            <w:r w:rsidRPr="00D2781F">
              <w:t>Consider the adoption of a lower DLR or increased setback distance.</w:t>
            </w:r>
          </w:p>
        </w:tc>
      </w:tr>
      <w:tr w:rsidR="005367E6" w:rsidRPr="00D2781F" w14:paraId="46AB7D6B" w14:textId="77777777" w:rsidTr="009F0A0D">
        <w:tc>
          <w:tcPr>
            <w:tcW w:w="0" w:type="dxa"/>
          </w:tcPr>
          <w:p w14:paraId="25768BDD" w14:textId="77777777" w:rsidR="005367E6" w:rsidRPr="005367E6" w:rsidRDefault="005367E6" w:rsidP="009F0A0D">
            <w:pPr>
              <w:pStyle w:val="Tabletext"/>
            </w:pPr>
            <w:r w:rsidRPr="00D2781F">
              <w:t>Salinity</w:t>
            </w:r>
          </w:p>
        </w:tc>
        <w:tc>
          <w:tcPr>
            <w:tcW w:w="0" w:type="dxa"/>
          </w:tcPr>
          <w:p w14:paraId="4FE064B1" w14:textId="0100DFC6" w:rsidR="005367E6" w:rsidRPr="005367E6" w:rsidRDefault="005367E6" w:rsidP="009F0A0D">
            <w:pPr>
              <w:pStyle w:val="Tabletext"/>
            </w:pPr>
            <w:r w:rsidRPr="00D2781F">
              <w:t xml:space="preserve">Soils with high salinity can significantly affect plant growth and increase soil erosion. Measuring the electrical conductivity of soil: water suspensions is used as a salinity indicator </w:t>
            </w:r>
            <w:sdt>
              <w:sdtPr>
                <w:id w:val="-132718923"/>
                <w:citation/>
              </w:sdtPr>
              <w:sdtEndPr/>
              <w:sdtContent>
                <w:r w:rsidRPr="005367E6">
                  <w:fldChar w:fldCharType="begin"/>
                </w:r>
                <w:r w:rsidRPr="005367E6">
                  <w:instrText xml:space="preserve">CITATION Placeholder2 \l 3081 </w:instrText>
                </w:r>
                <w:r w:rsidRPr="005367E6">
                  <w:fldChar w:fldCharType="separate"/>
                </w:r>
                <w:r w:rsidR="004710EB">
                  <w:rPr>
                    <w:noProof/>
                  </w:rPr>
                  <w:t>(Hazelton &amp; Murphey, 2016)</w:t>
                </w:r>
                <w:r w:rsidRPr="005367E6">
                  <w:fldChar w:fldCharType="end"/>
                </w:r>
              </w:sdtContent>
            </w:sdt>
            <w:r w:rsidRPr="005367E6">
              <w:t>.</w:t>
            </w:r>
          </w:p>
        </w:tc>
        <w:tc>
          <w:tcPr>
            <w:tcW w:w="0" w:type="dxa"/>
          </w:tcPr>
          <w:p w14:paraId="6E83B81C" w14:textId="77777777" w:rsidR="005367E6" w:rsidRPr="005367E6" w:rsidRDefault="005367E6" w:rsidP="009F0A0D">
            <w:pPr>
              <w:pStyle w:val="Tabletext"/>
            </w:pPr>
            <w:r w:rsidRPr="00D2781F">
              <w:t>Consider adopting a lower DLR.</w:t>
            </w:r>
          </w:p>
          <w:p w14:paraId="4E3AF3E5" w14:textId="77777777" w:rsidR="005367E6" w:rsidRPr="005367E6" w:rsidRDefault="005367E6" w:rsidP="009F0A0D">
            <w:pPr>
              <w:pStyle w:val="Tabletext"/>
            </w:pPr>
            <w:r w:rsidRPr="00D2781F">
              <w:t>Vegetate with saline tolerant species.</w:t>
            </w:r>
          </w:p>
        </w:tc>
      </w:tr>
    </w:tbl>
    <w:p w14:paraId="3BF75AEC" w14:textId="77777777" w:rsidR="005367E6" w:rsidRPr="00397AF2" w:rsidRDefault="005367E6" w:rsidP="005367E6">
      <w:pPr>
        <w:rPr>
          <w:rStyle w:val="Bold"/>
        </w:rPr>
      </w:pPr>
      <w:r w:rsidRPr="00397AF2">
        <w:rPr>
          <w:rStyle w:val="Bold"/>
        </w:rPr>
        <w:t>Soil improvement</w:t>
      </w:r>
    </w:p>
    <w:p w14:paraId="1B67DC8A" w14:textId="4B1B0851" w:rsidR="005367E6" w:rsidRPr="00D2781F" w:rsidRDefault="005367E6" w:rsidP="005367E6">
      <w:r w:rsidRPr="00D2781F">
        <w:t xml:space="preserve">Soil characteristics can directly or indirectly influence the long-term efficiency and performance of </w:t>
      </w:r>
      <w:r>
        <w:t>EDRS</w:t>
      </w:r>
      <w:r w:rsidRPr="00D2781F">
        <w:t xml:space="preserve">. In some </w:t>
      </w:r>
      <w:proofErr w:type="gramStart"/>
      <w:r w:rsidR="00C77745" w:rsidRPr="00D2781F">
        <w:t>situations</w:t>
      </w:r>
      <w:proofErr w:type="gramEnd"/>
      <w:r w:rsidRPr="00D2781F">
        <w:t xml:space="preserve"> the outcomes from the soil assessment may identify one or more soil characteristics that </w:t>
      </w:r>
      <w:r>
        <w:t>are</w:t>
      </w:r>
      <w:r w:rsidRPr="00D2781F">
        <w:t xml:space="preserve"> outside the optimum range for that characteristic. Examples of soil characteristics capable of influencing ED</w:t>
      </w:r>
      <w:r>
        <w:t>R</w:t>
      </w:r>
      <w:r w:rsidRPr="00D2781F">
        <w:t xml:space="preserve">S performance include pH, salinity, </w:t>
      </w:r>
      <w:proofErr w:type="spellStart"/>
      <w:r w:rsidRPr="00D2781F">
        <w:t>sodicity</w:t>
      </w:r>
      <w:proofErr w:type="spellEnd"/>
      <w:r w:rsidRPr="00D2781F">
        <w:t>, dispersiveness, CEC and heavily compacted soils.</w:t>
      </w:r>
    </w:p>
    <w:p w14:paraId="7A845493" w14:textId="0BE32A03" w:rsidR="005367E6" w:rsidRPr="00D2781F" w:rsidRDefault="005367E6" w:rsidP="005367E6">
      <w:r>
        <w:t>S</w:t>
      </w:r>
      <w:r w:rsidRPr="00D2781F">
        <w:t xml:space="preserve">oil improvement work may be required </w:t>
      </w:r>
      <w:r>
        <w:t>t</w:t>
      </w:r>
      <w:r w:rsidRPr="00D2781F">
        <w:t xml:space="preserve">o manage the identified deficiency </w:t>
      </w:r>
      <w:r>
        <w:t>if</w:t>
      </w:r>
      <w:r w:rsidRPr="00D2781F">
        <w:t xml:space="preserve"> it has been determined that the surface or subsurface soils within the </w:t>
      </w:r>
      <w:r>
        <w:t>land application area (LAA)</w:t>
      </w:r>
      <w:r w:rsidRPr="00D2781F">
        <w:t xml:space="preserve"> </w:t>
      </w:r>
      <w:r>
        <w:t>are</w:t>
      </w:r>
      <w:r w:rsidRPr="00D2781F">
        <w:t xml:space="preserve"> considered unsuitable for plant growth or effluent assimilation. In some </w:t>
      </w:r>
      <w:proofErr w:type="gramStart"/>
      <w:r w:rsidR="00C77745" w:rsidRPr="00D2781F">
        <w:t>situations</w:t>
      </w:r>
      <w:proofErr w:type="gramEnd"/>
      <w:r w:rsidRPr="00D2781F">
        <w:t xml:space="preserve"> it may be recommended as a preventative measure (e.g., application of gypsum to maintain a lower </w:t>
      </w:r>
      <w:r>
        <w:t>e</w:t>
      </w:r>
      <w:r w:rsidRPr="00D2781F">
        <w:t xml:space="preserve">xchangeable </w:t>
      </w:r>
      <w:r>
        <w:t>s</w:t>
      </w:r>
      <w:r w:rsidRPr="00D2781F">
        <w:t xml:space="preserve">odium </w:t>
      </w:r>
      <w:r>
        <w:t>p</w:t>
      </w:r>
      <w:r w:rsidRPr="00D2781F">
        <w:t>ercentage).</w:t>
      </w:r>
    </w:p>
    <w:p w14:paraId="41AD7F51" w14:textId="77777777" w:rsidR="005367E6" w:rsidRPr="00D2781F" w:rsidRDefault="005367E6" w:rsidP="00397AF2">
      <w:pPr>
        <w:pStyle w:val="NoSpacing"/>
      </w:pPr>
      <w:r w:rsidRPr="00D2781F">
        <w:t>Soil improvement work should be carefully designed and correctly performed. In most situations the recommendation for soil improvement work should be determined by a suitably qualified and experienced person as there may be other factors or approvals that must be considered. Examples of soil improvement works may include one or a combination of the following</w:t>
      </w:r>
      <w:r>
        <w:t>:</w:t>
      </w:r>
    </w:p>
    <w:p w14:paraId="37FA2044" w14:textId="77777777" w:rsidR="005367E6" w:rsidRPr="005367E6" w:rsidRDefault="005367E6" w:rsidP="00397AF2">
      <w:pPr>
        <w:pStyle w:val="ListBullet"/>
      </w:pPr>
      <w:r>
        <w:t>adding</w:t>
      </w:r>
      <w:r w:rsidRPr="005367E6">
        <w:t xml:space="preserve"> gypsum</w:t>
      </w:r>
    </w:p>
    <w:p w14:paraId="11B4A261" w14:textId="77777777" w:rsidR="005367E6" w:rsidRPr="005367E6" w:rsidRDefault="005367E6" w:rsidP="00397AF2">
      <w:pPr>
        <w:pStyle w:val="ListBullet"/>
      </w:pPr>
      <w:r>
        <w:t>adding</w:t>
      </w:r>
      <w:r w:rsidRPr="005367E6">
        <w:t xml:space="preserve"> lime</w:t>
      </w:r>
    </w:p>
    <w:p w14:paraId="59C61643" w14:textId="77777777" w:rsidR="005367E6" w:rsidRPr="005367E6" w:rsidRDefault="005367E6" w:rsidP="00397AF2">
      <w:pPr>
        <w:pStyle w:val="ListBullet"/>
      </w:pPr>
      <w:r>
        <w:t>adding</w:t>
      </w:r>
      <w:r w:rsidRPr="005367E6">
        <w:t xml:space="preserve"> organic matter</w:t>
      </w:r>
    </w:p>
    <w:p w14:paraId="1F50FCEE" w14:textId="77777777" w:rsidR="005367E6" w:rsidRPr="005367E6" w:rsidRDefault="005367E6" w:rsidP="00397AF2">
      <w:pPr>
        <w:pStyle w:val="ListBullet"/>
      </w:pPr>
      <w:r>
        <w:t>importing</w:t>
      </w:r>
      <w:r w:rsidRPr="005367E6">
        <w:t xml:space="preserve"> suitable fill material</w:t>
      </w:r>
    </w:p>
    <w:p w14:paraId="01040238" w14:textId="77777777" w:rsidR="005367E6" w:rsidRPr="005367E6" w:rsidRDefault="005367E6" w:rsidP="00397AF2">
      <w:pPr>
        <w:pStyle w:val="ListBullet"/>
      </w:pPr>
      <w:r>
        <w:t>importing</w:t>
      </w:r>
      <w:r w:rsidRPr="005367E6">
        <w:t xml:space="preserve"> amended soil (higher phosphorus sorption capacity)</w:t>
      </w:r>
    </w:p>
    <w:p w14:paraId="11D5C3F6" w14:textId="77777777" w:rsidR="005367E6" w:rsidRPr="005367E6" w:rsidRDefault="005367E6" w:rsidP="00397AF2">
      <w:pPr>
        <w:pStyle w:val="ListBullet"/>
      </w:pPr>
      <w:r>
        <w:t>removing</w:t>
      </w:r>
      <w:r w:rsidRPr="005367E6">
        <w:t xml:space="preserve"> rock (i.e., floaters and loose boulders)</w:t>
      </w:r>
    </w:p>
    <w:p w14:paraId="50CB6EE3" w14:textId="40CEBA27" w:rsidR="005367E6" w:rsidRPr="005367E6" w:rsidRDefault="005367E6" w:rsidP="00397AF2">
      <w:pPr>
        <w:pStyle w:val="ListBullet"/>
      </w:pPr>
      <w:r>
        <w:t>p</w:t>
      </w:r>
      <w:r w:rsidRPr="005367E6">
        <w:t>loughing the soil within the LAA (i.e., typically to a depth of 200</w:t>
      </w:r>
      <w:r w:rsidR="003222B5">
        <w:rPr>
          <w:rFonts w:ascii="Calibri" w:hAnsi="Calibri" w:cs="Calibri"/>
        </w:rPr>
        <w:t> </w:t>
      </w:r>
      <w:r w:rsidRPr="005367E6">
        <w:t>mm)</w:t>
      </w:r>
    </w:p>
    <w:p w14:paraId="2769DA7D" w14:textId="77777777" w:rsidR="005367E6" w:rsidRPr="005367E6" w:rsidRDefault="005367E6" w:rsidP="00397AF2">
      <w:pPr>
        <w:pStyle w:val="ListBullet"/>
      </w:pPr>
      <w:r>
        <w:t>l</w:t>
      </w:r>
      <w:r w:rsidRPr="005367E6">
        <w:t xml:space="preserve">aying turf, applying </w:t>
      </w:r>
      <w:proofErr w:type="gramStart"/>
      <w:r w:rsidRPr="005367E6">
        <w:t>seed</w:t>
      </w:r>
      <w:proofErr w:type="gramEnd"/>
      <w:r w:rsidRPr="005367E6">
        <w:t xml:space="preserve"> or planting suitable vegetation species.</w:t>
      </w:r>
    </w:p>
    <w:p w14:paraId="22EFAB4E" w14:textId="77777777" w:rsidR="005367E6" w:rsidRPr="00397AF2" w:rsidRDefault="005367E6" w:rsidP="005367E6">
      <w:pPr>
        <w:rPr>
          <w:rStyle w:val="Bold"/>
        </w:rPr>
      </w:pPr>
      <w:r w:rsidRPr="00397AF2">
        <w:rPr>
          <w:rStyle w:val="Bold"/>
        </w:rPr>
        <w:lastRenderedPageBreak/>
        <w:t>Acidic soils</w:t>
      </w:r>
    </w:p>
    <w:p w14:paraId="5F8B8429" w14:textId="142843D3" w:rsidR="005367E6" w:rsidRPr="00D2781F" w:rsidRDefault="005367E6" w:rsidP="005367E6">
      <w:r w:rsidRPr="00D2781F">
        <w:t>Acidic soils have the potential to mobilise pollutants and significantly impact plant growth</w:t>
      </w:r>
      <w:r>
        <w:t>,</w:t>
      </w:r>
      <w:r w:rsidRPr="00D2781F">
        <w:t xml:space="preserve"> which can affect EDRS performance. Lime application is recommended for acidic soils, particularly if the pH is &lt;5.5 in the upper 100</w:t>
      </w:r>
      <w:r w:rsidR="009D7D57">
        <w:rPr>
          <w:rFonts w:ascii="Calibri" w:hAnsi="Calibri" w:cs="Calibri"/>
        </w:rPr>
        <w:t> </w:t>
      </w:r>
      <w:r w:rsidRPr="00D2781F">
        <w:t>mm to neutralise the soil pH and promote vegetation growth and cover over the ED</w:t>
      </w:r>
      <w:r>
        <w:t>R</w:t>
      </w:r>
      <w:r w:rsidRPr="00D2781F">
        <w:t xml:space="preserve">S. </w:t>
      </w:r>
      <w:r>
        <w:fldChar w:fldCharType="begin"/>
      </w:r>
      <w:r>
        <w:instrText xml:space="preserve"> REF _Ref122347633 \h </w:instrText>
      </w:r>
      <w:r>
        <w:fldChar w:fldCharType="separate"/>
      </w:r>
      <w:r w:rsidR="009D7D57" w:rsidRPr="00D2781F">
        <w:t xml:space="preserve">Table </w:t>
      </w:r>
      <w:r w:rsidR="009D7D57" w:rsidRPr="005367E6">
        <w:t>53</w:t>
      </w:r>
      <w:r>
        <w:fldChar w:fldCharType="end"/>
      </w:r>
      <w:r>
        <w:t xml:space="preserve"> out</w:t>
      </w:r>
      <w:r w:rsidRPr="00D2781F">
        <w:t xml:space="preserve">lines the lime application rate based on effective </w:t>
      </w:r>
      <w:r>
        <w:t>CEC</w:t>
      </w:r>
      <w:r w:rsidRPr="00D2781F">
        <w:t xml:space="preserve"> and pH of the soil within the upper 100</w:t>
      </w:r>
      <w:r w:rsidR="00146DDF">
        <w:rPr>
          <w:rFonts w:ascii="Calibri" w:hAnsi="Calibri" w:cs="Calibri"/>
        </w:rPr>
        <w:t> </w:t>
      </w:r>
      <w:r w:rsidRPr="00D2781F">
        <w:t>mm.</w:t>
      </w:r>
    </w:p>
    <w:p w14:paraId="0659F4E9" w14:textId="77777777" w:rsidR="005367E6" w:rsidRPr="00D2781F" w:rsidRDefault="005367E6" w:rsidP="006301E5">
      <w:pPr>
        <w:pStyle w:val="Caption"/>
      </w:pPr>
      <w:bookmarkStart w:id="646" w:name="_Ref122347633"/>
      <w:bookmarkStart w:id="647" w:name="_Toc167176753"/>
      <w:r w:rsidRPr="00D2781F">
        <w:t xml:space="preserve">Table </w:t>
      </w:r>
      <w:r>
        <w:fldChar w:fldCharType="begin"/>
      </w:r>
      <w:r>
        <w:instrText>SEQ Table \* ARABIC</w:instrText>
      </w:r>
      <w:r>
        <w:fldChar w:fldCharType="separate"/>
      </w:r>
      <w:r w:rsidRPr="005367E6">
        <w:t>53</w:t>
      </w:r>
      <w:r>
        <w:fldChar w:fldCharType="end"/>
      </w:r>
      <w:bookmarkEnd w:id="646"/>
      <w:r>
        <w:t>:</w:t>
      </w:r>
      <w:r w:rsidRPr="00D2781F">
        <w:t xml:space="preserve"> Soil </w:t>
      </w:r>
      <w:r>
        <w:t>l</w:t>
      </w:r>
      <w:r w:rsidRPr="00D2781F">
        <w:t xml:space="preserve">ime </w:t>
      </w:r>
      <w:r>
        <w:t>r</w:t>
      </w:r>
      <w:r w:rsidRPr="00D2781F">
        <w:t>equirement</w:t>
      </w:r>
      <w:bookmarkEnd w:id="647"/>
    </w:p>
    <w:tbl>
      <w:tblPr>
        <w:tblStyle w:val="EPA"/>
        <w:tblW w:w="0" w:type="auto"/>
        <w:tblCellMar>
          <w:top w:w="113" w:type="dxa"/>
          <w:left w:w="28" w:type="dxa"/>
          <w:bottom w:w="113" w:type="dxa"/>
        </w:tblCellMar>
        <w:tblLook w:val="0420" w:firstRow="1" w:lastRow="0" w:firstColumn="0" w:lastColumn="0" w:noHBand="0" w:noVBand="1"/>
      </w:tblPr>
      <w:tblGrid>
        <w:gridCol w:w="1556"/>
        <w:gridCol w:w="1764"/>
        <w:gridCol w:w="1925"/>
        <w:gridCol w:w="1843"/>
        <w:gridCol w:w="1938"/>
      </w:tblGrid>
      <w:tr w:rsidR="005367E6" w:rsidRPr="0009567B" w14:paraId="7C2AEF26" w14:textId="77777777" w:rsidTr="3B89571F">
        <w:trPr>
          <w:cnfStyle w:val="100000000000" w:firstRow="1" w:lastRow="0" w:firstColumn="0" w:lastColumn="0" w:oddVBand="0" w:evenVBand="0" w:oddHBand="0" w:evenHBand="0" w:firstRowFirstColumn="0" w:firstRowLastColumn="0" w:lastRowFirstColumn="0" w:lastRowLastColumn="0"/>
        </w:trPr>
        <w:tc>
          <w:tcPr>
            <w:tcW w:w="1556" w:type="dxa"/>
            <w:vMerge w:val="restart"/>
          </w:tcPr>
          <w:p w14:paraId="44154438" w14:textId="77777777" w:rsidR="005367E6" w:rsidRPr="0009567B" w:rsidRDefault="005367E6" w:rsidP="00BF3FDC">
            <w:pPr>
              <w:pStyle w:val="Tabletext"/>
              <w:rPr>
                <w:rStyle w:val="CharacterStyle-Blue"/>
              </w:rPr>
            </w:pPr>
            <w:r w:rsidRPr="0009567B">
              <w:rPr>
                <w:rStyle w:val="CharacterStyle-Blue"/>
              </w:rPr>
              <w:t>Effective CEC (</w:t>
            </w:r>
            <w:proofErr w:type="spellStart"/>
            <w:r w:rsidRPr="0009567B">
              <w:rPr>
                <w:rStyle w:val="CharacterStyle-Blue"/>
              </w:rPr>
              <w:t>cmol</w:t>
            </w:r>
            <w:proofErr w:type="spellEnd"/>
            <w:r w:rsidRPr="0009567B">
              <w:rPr>
                <w:rStyle w:val="CharacterStyle-Blue"/>
              </w:rPr>
              <w:t>+/kg)</w:t>
            </w:r>
          </w:p>
        </w:tc>
        <w:tc>
          <w:tcPr>
            <w:tcW w:w="7470" w:type="dxa"/>
            <w:gridSpan w:val="4"/>
          </w:tcPr>
          <w:p w14:paraId="7EE6ED4F" w14:textId="25D429FA" w:rsidR="005367E6" w:rsidRPr="0009567B" w:rsidRDefault="005367E6" w:rsidP="00BF3FDC">
            <w:pPr>
              <w:pStyle w:val="Tabletext"/>
              <w:jc w:val="center"/>
              <w:rPr>
                <w:rStyle w:val="CharacterStyle-Blue"/>
              </w:rPr>
            </w:pPr>
            <w:r w:rsidRPr="0009567B">
              <w:rPr>
                <w:rStyle w:val="CharacterStyle-Blue"/>
              </w:rPr>
              <w:t>Lime application rate required to raise the pH of the upper 100</w:t>
            </w:r>
            <w:r w:rsidR="00146DDF">
              <w:rPr>
                <w:rStyle w:val="CharacterStyle-Blue"/>
                <w:rFonts w:ascii="Calibri" w:hAnsi="Calibri" w:cs="Calibri"/>
              </w:rPr>
              <w:t> </w:t>
            </w:r>
            <w:r w:rsidRPr="0009567B">
              <w:rPr>
                <w:rStyle w:val="CharacterStyle-Blue"/>
              </w:rPr>
              <w:t>mm of soil</w:t>
            </w:r>
            <w:r w:rsidRPr="0009567B">
              <w:rPr>
                <w:rStyle w:val="CharacterStyle-Blue"/>
                <w:vertAlign w:val="superscript"/>
              </w:rPr>
              <w:footnoteReference w:id="12"/>
            </w:r>
          </w:p>
        </w:tc>
      </w:tr>
      <w:tr w:rsidR="005367E6" w:rsidRPr="0009567B" w14:paraId="662ABE88" w14:textId="77777777" w:rsidTr="3B89571F">
        <w:tc>
          <w:tcPr>
            <w:tcW w:w="1556" w:type="dxa"/>
            <w:vMerge/>
          </w:tcPr>
          <w:p w14:paraId="162583F6" w14:textId="77777777" w:rsidR="005367E6" w:rsidRPr="0009567B" w:rsidRDefault="005367E6" w:rsidP="00BF3FDC">
            <w:pPr>
              <w:pStyle w:val="Tabletext"/>
              <w:rPr>
                <w:rStyle w:val="CharacterStyle-Blue"/>
              </w:rPr>
            </w:pPr>
          </w:p>
        </w:tc>
        <w:tc>
          <w:tcPr>
            <w:tcW w:w="1764" w:type="dxa"/>
          </w:tcPr>
          <w:p w14:paraId="38443149" w14:textId="77777777" w:rsidR="005367E6" w:rsidRPr="0009567B" w:rsidRDefault="005367E6" w:rsidP="001B16E0">
            <w:pPr>
              <w:pStyle w:val="Tabletext"/>
              <w:jc w:val="right"/>
              <w:rPr>
                <w:rStyle w:val="CharacterStyle-Blue"/>
              </w:rPr>
            </w:pPr>
            <w:r w:rsidRPr="0009567B">
              <w:rPr>
                <w:rStyle w:val="CharacterStyle-Blue"/>
              </w:rPr>
              <w:t>pH from 4.0 to 5.2</w:t>
            </w:r>
          </w:p>
        </w:tc>
        <w:tc>
          <w:tcPr>
            <w:tcW w:w="1925" w:type="dxa"/>
          </w:tcPr>
          <w:p w14:paraId="2B238AD9" w14:textId="77777777" w:rsidR="005367E6" w:rsidRPr="0009567B" w:rsidRDefault="005367E6" w:rsidP="001B16E0">
            <w:pPr>
              <w:pStyle w:val="Tabletext"/>
              <w:jc w:val="right"/>
              <w:rPr>
                <w:rStyle w:val="CharacterStyle-Blue"/>
              </w:rPr>
            </w:pPr>
            <w:r w:rsidRPr="0009567B">
              <w:rPr>
                <w:rStyle w:val="CharacterStyle-Blue"/>
              </w:rPr>
              <w:t>pH from 4.3 to 5.2</w:t>
            </w:r>
          </w:p>
        </w:tc>
        <w:tc>
          <w:tcPr>
            <w:tcW w:w="1843" w:type="dxa"/>
          </w:tcPr>
          <w:p w14:paraId="0D926BB2" w14:textId="77777777" w:rsidR="005367E6" w:rsidRPr="0009567B" w:rsidRDefault="005367E6" w:rsidP="001B16E0">
            <w:pPr>
              <w:pStyle w:val="Tabletext"/>
              <w:jc w:val="right"/>
              <w:rPr>
                <w:rStyle w:val="CharacterStyle-Blue"/>
              </w:rPr>
            </w:pPr>
            <w:r w:rsidRPr="0009567B">
              <w:rPr>
                <w:rStyle w:val="CharacterStyle-Blue"/>
              </w:rPr>
              <w:t>pH from 4.7 to 5.2</w:t>
            </w:r>
          </w:p>
        </w:tc>
        <w:tc>
          <w:tcPr>
            <w:tcW w:w="1938" w:type="dxa"/>
          </w:tcPr>
          <w:p w14:paraId="453A3C5E" w14:textId="77777777" w:rsidR="005367E6" w:rsidRPr="0009567B" w:rsidRDefault="005367E6" w:rsidP="001B16E0">
            <w:pPr>
              <w:pStyle w:val="Tabletext"/>
              <w:jc w:val="right"/>
              <w:rPr>
                <w:rStyle w:val="CharacterStyle-Blue"/>
              </w:rPr>
            </w:pPr>
            <w:r w:rsidRPr="0009567B">
              <w:rPr>
                <w:rStyle w:val="CharacterStyle-Blue"/>
              </w:rPr>
              <w:t>pH from 5.2 to 5.5</w:t>
            </w:r>
          </w:p>
        </w:tc>
      </w:tr>
      <w:tr w:rsidR="005367E6" w:rsidRPr="00D2781F" w14:paraId="5A7F2CDB" w14:textId="77777777" w:rsidTr="3B89571F">
        <w:tc>
          <w:tcPr>
            <w:tcW w:w="1556" w:type="dxa"/>
          </w:tcPr>
          <w:p w14:paraId="10DC6630" w14:textId="77777777" w:rsidR="005367E6" w:rsidRPr="005367E6" w:rsidRDefault="005367E6" w:rsidP="00BF3FDC">
            <w:pPr>
              <w:pStyle w:val="Tabletext"/>
            </w:pPr>
            <w:r w:rsidRPr="00D2781F">
              <w:t>1</w:t>
            </w:r>
          </w:p>
        </w:tc>
        <w:tc>
          <w:tcPr>
            <w:tcW w:w="1764" w:type="dxa"/>
          </w:tcPr>
          <w:p w14:paraId="7248FFCC" w14:textId="77777777" w:rsidR="005367E6" w:rsidRPr="005367E6" w:rsidRDefault="005367E6" w:rsidP="001B16E0">
            <w:pPr>
              <w:pStyle w:val="Tabletext"/>
              <w:jc w:val="right"/>
            </w:pPr>
            <w:r w:rsidRPr="00D2781F">
              <w:t>0.2</w:t>
            </w:r>
          </w:p>
        </w:tc>
        <w:tc>
          <w:tcPr>
            <w:tcW w:w="1925" w:type="dxa"/>
          </w:tcPr>
          <w:p w14:paraId="758A366F" w14:textId="77777777" w:rsidR="005367E6" w:rsidRPr="005367E6" w:rsidRDefault="005367E6" w:rsidP="001B16E0">
            <w:pPr>
              <w:pStyle w:val="Tabletext"/>
              <w:jc w:val="right"/>
            </w:pPr>
            <w:r w:rsidRPr="00D2781F">
              <w:t>0.1</w:t>
            </w:r>
            <w:r w:rsidRPr="00326483">
              <w:rPr>
                <w:vertAlign w:val="superscript"/>
              </w:rPr>
              <w:footnoteReference w:id="13"/>
            </w:r>
          </w:p>
        </w:tc>
        <w:tc>
          <w:tcPr>
            <w:tcW w:w="1843" w:type="dxa"/>
          </w:tcPr>
          <w:p w14:paraId="52572DF2" w14:textId="77777777" w:rsidR="005367E6" w:rsidRPr="005367E6" w:rsidRDefault="005367E6" w:rsidP="001B16E0">
            <w:pPr>
              <w:pStyle w:val="Tabletext"/>
              <w:jc w:val="right"/>
            </w:pPr>
            <w:r w:rsidRPr="00D2781F">
              <w:t>0.03</w:t>
            </w:r>
          </w:p>
        </w:tc>
        <w:tc>
          <w:tcPr>
            <w:tcW w:w="1938" w:type="dxa"/>
          </w:tcPr>
          <w:p w14:paraId="758A6CDC" w14:textId="77777777" w:rsidR="005367E6" w:rsidRPr="005367E6" w:rsidRDefault="005367E6" w:rsidP="001B16E0">
            <w:pPr>
              <w:pStyle w:val="Tabletext"/>
              <w:jc w:val="right"/>
            </w:pPr>
            <w:r w:rsidRPr="00D2781F">
              <w:t>0.02</w:t>
            </w:r>
          </w:p>
        </w:tc>
      </w:tr>
      <w:tr w:rsidR="005367E6" w:rsidRPr="00D2781F" w14:paraId="5F28D633" w14:textId="77777777" w:rsidTr="3B89571F">
        <w:tc>
          <w:tcPr>
            <w:tcW w:w="1556" w:type="dxa"/>
          </w:tcPr>
          <w:p w14:paraId="5BE8ADFD" w14:textId="77777777" w:rsidR="005367E6" w:rsidRPr="005367E6" w:rsidRDefault="005367E6" w:rsidP="00BF3FDC">
            <w:pPr>
              <w:pStyle w:val="Tabletext"/>
            </w:pPr>
            <w:r w:rsidRPr="00D2781F">
              <w:t>2</w:t>
            </w:r>
          </w:p>
        </w:tc>
        <w:tc>
          <w:tcPr>
            <w:tcW w:w="1764" w:type="dxa"/>
          </w:tcPr>
          <w:p w14:paraId="0867BA59" w14:textId="77777777" w:rsidR="005367E6" w:rsidRPr="005367E6" w:rsidRDefault="005367E6" w:rsidP="001B16E0">
            <w:pPr>
              <w:pStyle w:val="Tabletext"/>
              <w:jc w:val="right"/>
            </w:pPr>
            <w:r w:rsidRPr="00D2781F">
              <w:t>0.2</w:t>
            </w:r>
          </w:p>
        </w:tc>
        <w:tc>
          <w:tcPr>
            <w:tcW w:w="1925" w:type="dxa"/>
          </w:tcPr>
          <w:p w14:paraId="0E64B057" w14:textId="77777777" w:rsidR="005367E6" w:rsidRPr="005367E6" w:rsidRDefault="005367E6" w:rsidP="001B16E0">
            <w:pPr>
              <w:pStyle w:val="Tabletext"/>
              <w:jc w:val="right"/>
            </w:pPr>
            <w:r w:rsidRPr="00D2781F">
              <w:t>0.1</w:t>
            </w:r>
          </w:p>
        </w:tc>
        <w:tc>
          <w:tcPr>
            <w:tcW w:w="1843" w:type="dxa"/>
          </w:tcPr>
          <w:p w14:paraId="47CDC270" w14:textId="77777777" w:rsidR="005367E6" w:rsidRPr="005367E6" w:rsidRDefault="005367E6" w:rsidP="001B16E0">
            <w:pPr>
              <w:pStyle w:val="Tabletext"/>
              <w:jc w:val="right"/>
            </w:pPr>
            <w:r w:rsidRPr="00D2781F">
              <w:t>0.1</w:t>
            </w:r>
          </w:p>
        </w:tc>
        <w:tc>
          <w:tcPr>
            <w:tcW w:w="1938" w:type="dxa"/>
          </w:tcPr>
          <w:p w14:paraId="3BA90B72" w14:textId="77777777" w:rsidR="005367E6" w:rsidRPr="005367E6" w:rsidRDefault="005367E6" w:rsidP="001B16E0">
            <w:pPr>
              <w:pStyle w:val="Tabletext"/>
              <w:jc w:val="right"/>
            </w:pPr>
            <w:r w:rsidRPr="00D2781F">
              <w:t>0.04</w:t>
            </w:r>
          </w:p>
        </w:tc>
      </w:tr>
      <w:tr w:rsidR="005367E6" w:rsidRPr="00D2781F" w14:paraId="772CEAD3" w14:textId="77777777" w:rsidTr="3B89571F">
        <w:tc>
          <w:tcPr>
            <w:tcW w:w="1556" w:type="dxa"/>
          </w:tcPr>
          <w:p w14:paraId="3CAE4ECD" w14:textId="77777777" w:rsidR="005367E6" w:rsidRPr="005367E6" w:rsidRDefault="005367E6" w:rsidP="00BF3FDC">
            <w:pPr>
              <w:pStyle w:val="Tabletext"/>
            </w:pPr>
            <w:r w:rsidRPr="00D2781F">
              <w:t>3</w:t>
            </w:r>
          </w:p>
        </w:tc>
        <w:tc>
          <w:tcPr>
            <w:tcW w:w="1764" w:type="dxa"/>
          </w:tcPr>
          <w:p w14:paraId="0611D403" w14:textId="77777777" w:rsidR="005367E6" w:rsidRPr="005367E6" w:rsidRDefault="005367E6" w:rsidP="001B16E0">
            <w:pPr>
              <w:pStyle w:val="Tabletext"/>
              <w:jc w:val="right"/>
            </w:pPr>
            <w:r w:rsidRPr="00D2781F">
              <w:t>0.4</w:t>
            </w:r>
          </w:p>
        </w:tc>
        <w:tc>
          <w:tcPr>
            <w:tcW w:w="1925" w:type="dxa"/>
          </w:tcPr>
          <w:p w14:paraId="74FF19C7" w14:textId="77777777" w:rsidR="005367E6" w:rsidRPr="005367E6" w:rsidRDefault="005367E6" w:rsidP="001B16E0">
            <w:pPr>
              <w:pStyle w:val="Tabletext"/>
              <w:jc w:val="right"/>
            </w:pPr>
            <w:r w:rsidRPr="00D2781F">
              <w:t>0.2</w:t>
            </w:r>
          </w:p>
        </w:tc>
        <w:tc>
          <w:tcPr>
            <w:tcW w:w="1843" w:type="dxa"/>
          </w:tcPr>
          <w:p w14:paraId="798CEB50" w14:textId="77777777" w:rsidR="005367E6" w:rsidRPr="005367E6" w:rsidRDefault="005367E6" w:rsidP="001B16E0">
            <w:pPr>
              <w:pStyle w:val="Tabletext"/>
              <w:jc w:val="right"/>
            </w:pPr>
            <w:r w:rsidRPr="00D2781F">
              <w:t>0.1</w:t>
            </w:r>
          </w:p>
        </w:tc>
        <w:tc>
          <w:tcPr>
            <w:tcW w:w="1938" w:type="dxa"/>
          </w:tcPr>
          <w:p w14:paraId="2E2C5E5D" w14:textId="77777777" w:rsidR="005367E6" w:rsidRPr="005367E6" w:rsidRDefault="005367E6" w:rsidP="001B16E0">
            <w:pPr>
              <w:pStyle w:val="Tabletext"/>
              <w:jc w:val="right"/>
            </w:pPr>
            <w:r w:rsidRPr="00D2781F">
              <w:t>0.1</w:t>
            </w:r>
          </w:p>
        </w:tc>
      </w:tr>
      <w:tr w:rsidR="005367E6" w:rsidRPr="00D2781F" w14:paraId="74A9C773" w14:textId="77777777" w:rsidTr="3B89571F">
        <w:tc>
          <w:tcPr>
            <w:tcW w:w="1556" w:type="dxa"/>
          </w:tcPr>
          <w:p w14:paraId="1139A714" w14:textId="77777777" w:rsidR="005367E6" w:rsidRPr="005367E6" w:rsidRDefault="005367E6" w:rsidP="00BF3FDC">
            <w:pPr>
              <w:pStyle w:val="Tabletext"/>
            </w:pPr>
            <w:r w:rsidRPr="00D2781F">
              <w:t>4</w:t>
            </w:r>
          </w:p>
        </w:tc>
        <w:tc>
          <w:tcPr>
            <w:tcW w:w="1764" w:type="dxa"/>
          </w:tcPr>
          <w:p w14:paraId="6BCB58A5" w14:textId="77777777" w:rsidR="005367E6" w:rsidRPr="005367E6" w:rsidRDefault="005367E6" w:rsidP="001B16E0">
            <w:pPr>
              <w:pStyle w:val="Tabletext"/>
              <w:jc w:val="right"/>
            </w:pPr>
            <w:r w:rsidRPr="00D2781F">
              <w:t>0.4</w:t>
            </w:r>
          </w:p>
        </w:tc>
        <w:tc>
          <w:tcPr>
            <w:tcW w:w="1925" w:type="dxa"/>
          </w:tcPr>
          <w:p w14:paraId="73149C7D" w14:textId="77777777" w:rsidR="005367E6" w:rsidRPr="005367E6" w:rsidRDefault="005367E6" w:rsidP="001B16E0">
            <w:pPr>
              <w:pStyle w:val="Tabletext"/>
              <w:jc w:val="right"/>
            </w:pPr>
            <w:r w:rsidRPr="00D2781F">
              <w:t>0.2</w:t>
            </w:r>
          </w:p>
        </w:tc>
        <w:tc>
          <w:tcPr>
            <w:tcW w:w="1843" w:type="dxa"/>
          </w:tcPr>
          <w:p w14:paraId="78C44CA3" w14:textId="77777777" w:rsidR="005367E6" w:rsidRPr="005367E6" w:rsidRDefault="005367E6" w:rsidP="001B16E0">
            <w:pPr>
              <w:pStyle w:val="Tabletext"/>
              <w:jc w:val="right"/>
            </w:pPr>
            <w:r w:rsidRPr="00D2781F">
              <w:t>0.1</w:t>
            </w:r>
          </w:p>
        </w:tc>
        <w:tc>
          <w:tcPr>
            <w:tcW w:w="1938" w:type="dxa"/>
          </w:tcPr>
          <w:p w14:paraId="1DBCF257" w14:textId="77777777" w:rsidR="005367E6" w:rsidRPr="005367E6" w:rsidRDefault="005367E6" w:rsidP="001B16E0">
            <w:pPr>
              <w:pStyle w:val="Tabletext"/>
              <w:jc w:val="right"/>
            </w:pPr>
            <w:r w:rsidRPr="00D2781F">
              <w:t>0.1</w:t>
            </w:r>
          </w:p>
        </w:tc>
      </w:tr>
      <w:tr w:rsidR="005367E6" w:rsidRPr="00D2781F" w14:paraId="32573AA2" w14:textId="77777777" w:rsidTr="3B89571F">
        <w:tc>
          <w:tcPr>
            <w:tcW w:w="1556" w:type="dxa"/>
          </w:tcPr>
          <w:p w14:paraId="30556A6F" w14:textId="77777777" w:rsidR="005367E6" w:rsidRPr="005367E6" w:rsidRDefault="005367E6" w:rsidP="00BF3FDC">
            <w:pPr>
              <w:pStyle w:val="Tabletext"/>
            </w:pPr>
            <w:r w:rsidRPr="00D2781F">
              <w:t>5</w:t>
            </w:r>
          </w:p>
        </w:tc>
        <w:tc>
          <w:tcPr>
            <w:tcW w:w="1764" w:type="dxa"/>
          </w:tcPr>
          <w:p w14:paraId="57E0EE47" w14:textId="77777777" w:rsidR="005367E6" w:rsidRPr="005367E6" w:rsidRDefault="005367E6" w:rsidP="001B16E0">
            <w:pPr>
              <w:pStyle w:val="Tabletext"/>
              <w:jc w:val="right"/>
            </w:pPr>
            <w:r w:rsidRPr="00D2781F">
              <w:t>0.5</w:t>
            </w:r>
          </w:p>
        </w:tc>
        <w:tc>
          <w:tcPr>
            <w:tcW w:w="1925" w:type="dxa"/>
          </w:tcPr>
          <w:p w14:paraId="6B21FE58" w14:textId="77777777" w:rsidR="005367E6" w:rsidRPr="005367E6" w:rsidRDefault="005367E6" w:rsidP="001B16E0">
            <w:pPr>
              <w:pStyle w:val="Tabletext"/>
              <w:jc w:val="right"/>
            </w:pPr>
            <w:r w:rsidRPr="00D2781F">
              <w:t>0.3</w:t>
            </w:r>
          </w:p>
        </w:tc>
        <w:tc>
          <w:tcPr>
            <w:tcW w:w="1843" w:type="dxa"/>
          </w:tcPr>
          <w:p w14:paraId="12276D08" w14:textId="77777777" w:rsidR="005367E6" w:rsidRPr="005367E6" w:rsidRDefault="005367E6" w:rsidP="001B16E0">
            <w:pPr>
              <w:pStyle w:val="Tabletext"/>
              <w:jc w:val="right"/>
            </w:pPr>
            <w:r w:rsidRPr="00D2781F">
              <w:t>0.1</w:t>
            </w:r>
          </w:p>
        </w:tc>
        <w:tc>
          <w:tcPr>
            <w:tcW w:w="1938" w:type="dxa"/>
          </w:tcPr>
          <w:p w14:paraId="0D8E9783" w14:textId="77777777" w:rsidR="005367E6" w:rsidRPr="005367E6" w:rsidRDefault="005367E6" w:rsidP="001B16E0">
            <w:pPr>
              <w:pStyle w:val="Tabletext"/>
              <w:jc w:val="right"/>
            </w:pPr>
            <w:r w:rsidRPr="00D2781F">
              <w:t>0.1</w:t>
            </w:r>
          </w:p>
        </w:tc>
      </w:tr>
      <w:tr w:rsidR="005367E6" w:rsidRPr="00D2781F" w14:paraId="3CA75FAF" w14:textId="77777777" w:rsidTr="3B89571F">
        <w:tc>
          <w:tcPr>
            <w:tcW w:w="1556" w:type="dxa"/>
          </w:tcPr>
          <w:p w14:paraId="57711B9D" w14:textId="77777777" w:rsidR="005367E6" w:rsidRPr="005367E6" w:rsidRDefault="005367E6" w:rsidP="00BF3FDC">
            <w:pPr>
              <w:pStyle w:val="Tabletext"/>
            </w:pPr>
            <w:r w:rsidRPr="00D2781F">
              <w:t>6</w:t>
            </w:r>
          </w:p>
        </w:tc>
        <w:tc>
          <w:tcPr>
            <w:tcW w:w="1764" w:type="dxa"/>
          </w:tcPr>
          <w:p w14:paraId="293D29CF" w14:textId="77777777" w:rsidR="005367E6" w:rsidRPr="005367E6" w:rsidRDefault="005367E6" w:rsidP="001B16E0">
            <w:pPr>
              <w:pStyle w:val="Tabletext"/>
              <w:jc w:val="right"/>
            </w:pPr>
            <w:r w:rsidRPr="00D2781F">
              <w:t>0.6</w:t>
            </w:r>
          </w:p>
        </w:tc>
        <w:tc>
          <w:tcPr>
            <w:tcW w:w="1925" w:type="dxa"/>
          </w:tcPr>
          <w:p w14:paraId="2A79A086" w14:textId="77777777" w:rsidR="005367E6" w:rsidRPr="005367E6" w:rsidRDefault="005367E6" w:rsidP="001B16E0">
            <w:pPr>
              <w:pStyle w:val="Tabletext"/>
              <w:jc w:val="right"/>
            </w:pPr>
            <w:r w:rsidRPr="00D2781F">
              <w:t>0.3</w:t>
            </w:r>
          </w:p>
        </w:tc>
        <w:tc>
          <w:tcPr>
            <w:tcW w:w="1843" w:type="dxa"/>
          </w:tcPr>
          <w:p w14:paraId="1710029C" w14:textId="77777777" w:rsidR="005367E6" w:rsidRPr="005367E6" w:rsidRDefault="005367E6" w:rsidP="001B16E0">
            <w:pPr>
              <w:pStyle w:val="Tabletext"/>
              <w:jc w:val="right"/>
            </w:pPr>
            <w:r w:rsidRPr="00D2781F">
              <w:t>0.1</w:t>
            </w:r>
          </w:p>
        </w:tc>
        <w:tc>
          <w:tcPr>
            <w:tcW w:w="1938" w:type="dxa"/>
          </w:tcPr>
          <w:p w14:paraId="5C40CA8D" w14:textId="77777777" w:rsidR="005367E6" w:rsidRPr="005367E6" w:rsidRDefault="005367E6" w:rsidP="001B16E0">
            <w:pPr>
              <w:pStyle w:val="Tabletext"/>
              <w:jc w:val="right"/>
            </w:pPr>
            <w:r w:rsidRPr="00D2781F">
              <w:t>0.1</w:t>
            </w:r>
          </w:p>
        </w:tc>
      </w:tr>
      <w:tr w:rsidR="005367E6" w:rsidRPr="00D2781F" w14:paraId="00EE6438" w14:textId="77777777" w:rsidTr="3B89571F">
        <w:tc>
          <w:tcPr>
            <w:tcW w:w="1556" w:type="dxa"/>
          </w:tcPr>
          <w:p w14:paraId="7C0E9BF4" w14:textId="77777777" w:rsidR="005367E6" w:rsidRPr="005367E6" w:rsidRDefault="005367E6" w:rsidP="00BF3FDC">
            <w:pPr>
              <w:pStyle w:val="Tabletext"/>
            </w:pPr>
            <w:r w:rsidRPr="00D2781F">
              <w:t>7</w:t>
            </w:r>
          </w:p>
        </w:tc>
        <w:tc>
          <w:tcPr>
            <w:tcW w:w="1764" w:type="dxa"/>
          </w:tcPr>
          <w:p w14:paraId="5781E89C" w14:textId="77777777" w:rsidR="005367E6" w:rsidRPr="005367E6" w:rsidRDefault="005367E6" w:rsidP="001B16E0">
            <w:pPr>
              <w:pStyle w:val="Tabletext"/>
              <w:jc w:val="right"/>
            </w:pPr>
            <w:r w:rsidRPr="00D2781F">
              <w:t>0.6</w:t>
            </w:r>
          </w:p>
        </w:tc>
        <w:tc>
          <w:tcPr>
            <w:tcW w:w="1925" w:type="dxa"/>
          </w:tcPr>
          <w:p w14:paraId="2DC58403" w14:textId="77777777" w:rsidR="005367E6" w:rsidRPr="005367E6" w:rsidRDefault="005367E6" w:rsidP="001B16E0">
            <w:pPr>
              <w:pStyle w:val="Tabletext"/>
              <w:jc w:val="right"/>
            </w:pPr>
            <w:r w:rsidRPr="00D2781F">
              <w:t>0.3</w:t>
            </w:r>
          </w:p>
        </w:tc>
        <w:tc>
          <w:tcPr>
            <w:tcW w:w="1843" w:type="dxa"/>
          </w:tcPr>
          <w:p w14:paraId="0D662AAE" w14:textId="77777777" w:rsidR="005367E6" w:rsidRPr="005367E6" w:rsidRDefault="005367E6" w:rsidP="001B16E0">
            <w:pPr>
              <w:pStyle w:val="Tabletext"/>
              <w:jc w:val="right"/>
            </w:pPr>
            <w:r w:rsidRPr="00D2781F">
              <w:t>0.1</w:t>
            </w:r>
          </w:p>
        </w:tc>
        <w:tc>
          <w:tcPr>
            <w:tcW w:w="1938" w:type="dxa"/>
          </w:tcPr>
          <w:p w14:paraId="2380028B" w14:textId="77777777" w:rsidR="005367E6" w:rsidRPr="005367E6" w:rsidRDefault="005367E6" w:rsidP="001B16E0">
            <w:pPr>
              <w:pStyle w:val="Tabletext"/>
              <w:jc w:val="right"/>
            </w:pPr>
            <w:r w:rsidRPr="00D2781F">
              <w:t>0.1</w:t>
            </w:r>
          </w:p>
        </w:tc>
      </w:tr>
      <w:tr w:rsidR="005367E6" w:rsidRPr="00D2781F" w14:paraId="3BB89F0B" w14:textId="77777777" w:rsidTr="3B89571F">
        <w:tc>
          <w:tcPr>
            <w:tcW w:w="1556" w:type="dxa"/>
          </w:tcPr>
          <w:p w14:paraId="54876407" w14:textId="77777777" w:rsidR="005367E6" w:rsidRPr="005367E6" w:rsidRDefault="005367E6" w:rsidP="00BF3FDC">
            <w:pPr>
              <w:pStyle w:val="Tabletext"/>
            </w:pPr>
            <w:r w:rsidRPr="00D2781F">
              <w:t>8</w:t>
            </w:r>
          </w:p>
        </w:tc>
        <w:tc>
          <w:tcPr>
            <w:tcW w:w="1764" w:type="dxa"/>
          </w:tcPr>
          <w:p w14:paraId="69153669" w14:textId="77777777" w:rsidR="005367E6" w:rsidRPr="005367E6" w:rsidRDefault="005367E6" w:rsidP="001B16E0">
            <w:pPr>
              <w:pStyle w:val="Tabletext"/>
              <w:jc w:val="right"/>
            </w:pPr>
            <w:r w:rsidRPr="00D2781F">
              <w:t>0.7</w:t>
            </w:r>
          </w:p>
        </w:tc>
        <w:tc>
          <w:tcPr>
            <w:tcW w:w="1925" w:type="dxa"/>
          </w:tcPr>
          <w:p w14:paraId="6DD54597" w14:textId="77777777" w:rsidR="005367E6" w:rsidRPr="005367E6" w:rsidRDefault="005367E6" w:rsidP="001B16E0">
            <w:pPr>
              <w:pStyle w:val="Tabletext"/>
              <w:jc w:val="right"/>
            </w:pPr>
            <w:r w:rsidRPr="00D2781F">
              <w:t>0.4</w:t>
            </w:r>
          </w:p>
        </w:tc>
        <w:tc>
          <w:tcPr>
            <w:tcW w:w="1843" w:type="dxa"/>
          </w:tcPr>
          <w:p w14:paraId="29DB9DD4" w14:textId="77777777" w:rsidR="005367E6" w:rsidRPr="005367E6" w:rsidRDefault="005367E6" w:rsidP="001B16E0">
            <w:pPr>
              <w:pStyle w:val="Tabletext"/>
              <w:jc w:val="right"/>
            </w:pPr>
            <w:r w:rsidRPr="00D2781F">
              <w:t>0.2</w:t>
            </w:r>
          </w:p>
        </w:tc>
        <w:tc>
          <w:tcPr>
            <w:tcW w:w="1938" w:type="dxa"/>
          </w:tcPr>
          <w:p w14:paraId="69429E1D" w14:textId="77777777" w:rsidR="005367E6" w:rsidRPr="005367E6" w:rsidRDefault="005367E6" w:rsidP="001B16E0">
            <w:pPr>
              <w:pStyle w:val="Tabletext"/>
              <w:jc w:val="right"/>
            </w:pPr>
            <w:r w:rsidRPr="00D2781F">
              <w:t>0.1</w:t>
            </w:r>
          </w:p>
        </w:tc>
      </w:tr>
      <w:tr w:rsidR="005367E6" w:rsidRPr="00D2781F" w14:paraId="70BEB75D" w14:textId="77777777" w:rsidTr="3B89571F">
        <w:tc>
          <w:tcPr>
            <w:tcW w:w="1556" w:type="dxa"/>
          </w:tcPr>
          <w:p w14:paraId="34BA410A" w14:textId="77777777" w:rsidR="005367E6" w:rsidRPr="005367E6" w:rsidRDefault="005367E6" w:rsidP="00BF3FDC">
            <w:pPr>
              <w:pStyle w:val="Tabletext"/>
            </w:pPr>
            <w:r w:rsidRPr="00D2781F">
              <w:t>9</w:t>
            </w:r>
          </w:p>
        </w:tc>
        <w:tc>
          <w:tcPr>
            <w:tcW w:w="1764" w:type="dxa"/>
          </w:tcPr>
          <w:p w14:paraId="685DE084" w14:textId="77777777" w:rsidR="005367E6" w:rsidRPr="005367E6" w:rsidRDefault="005367E6" w:rsidP="001B16E0">
            <w:pPr>
              <w:pStyle w:val="Tabletext"/>
              <w:jc w:val="right"/>
            </w:pPr>
            <w:r w:rsidRPr="00D2781F">
              <w:t>0.8</w:t>
            </w:r>
          </w:p>
        </w:tc>
        <w:tc>
          <w:tcPr>
            <w:tcW w:w="1925" w:type="dxa"/>
          </w:tcPr>
          <w:p w14:paraId="747B1785" w14:textId="77777777" w:rsidR="005367E6" w:rsidRPr="005367E6" w:rsidRDefault="005367E6" w:rsidP="001B16E0">
            <w:pPr>
              <w:pStyle w:val="Tabletext"/>
              <w:jc w:val="right"/>
            </w:pPr>
            <w:r w:rsidRPr="00D2781F">
              <w:t>0.4</w:t>
            </w:r>
          </w:p>
        </w:tc>
        <w:tc>
          <w:tcPr>
            <w:tcW w:w="1843" w:type="dxa"/>
          </w:tcPr>
          <w:p w14:paraId="314234EA" w14:textId="77777777" w:rsidR="005367E6" w:rsidRPr="005367E6" w:rsidRDefault="005367E6" w:rsidP="001B16E0">
            <w:pPr>
              <w:pStyle w:val="Tabletext"/>
              <w:jc w:val="right"/>
            </w:pPr>
            <w:r w:rsidRPr="00D2781F">
              <w:t>0.2</w:t>
            </w:r>
          </w:p>
        </w:tc>
        <w:tc>
          <w:tcPr>
            <w:tcW w:w="1938" w:type="dxa"/>
          </w:tcPr>
          <w:p w14:paraId="53F4C88D" w14:textId="77777777" w:rsidR="005367E6" w:rsidRPr="005367E6" w:rsidRDefault="005367E6" w:rsidP="001B16E0">
            <w:pPr>
              <w:pStyle w:val="Tabletext"/>
              <w:jc w:val="right"/>
            </w:pPr>
            <w:r w:rsidRPr="00D2781F">
              <w:t>0.1</w:t>
            </w:r>
          </w:p>
        </w:tc>
      </w:tr>
      <w:tr w:rsidR="005367E6" w:rsidRPr="00D2781F" w14:paraId="5BD63609" w14:textId="77777777" w:rsidTr="3B89571F">
        <w:tc>
          <w:tcPr>
            <w:tcW w:w="1556" w:type="dxa"/>
          </w:tcPr>
          <w:p w14:paraId="5F8D6B6F" w14:textId="77777777" w:rsidR="005367E6" w:rsidRPr="005367E6" w:rsidRDefault="005367E6" w:rsidP="00BF3FDC">
            <w:pPr>
              <w:pStyle w:val="Tabletext"/>
            </w:pPr>
            <w:r w:rsidRPr="00D2781F">
              <w:t>10</w:t>
            </w:r>
          </w:p>
        </w:tc>
        <w:tc>
          <w:tcPr>
            <w:tcW w:w="1764" w:type="dxa"/>
          </w:tcPr>
          <w:p w14:paraId="4F5F7CE1" w14:textId="77777777" w:rsidR="005367E6" w:rsidRPr="005367E6" w:rsidRDefault="005367E6" w:rsidP="001B16E0">
            <w:pPr>
              <w:pStyle w:val="Tabletext"/>
              <w:jc w:val="right"/>
            </w:pPr>
            <w:r w:rsidRPr="00D2781F">
              <w:t>0.9</w:t>
            </w:r>
          </w:p>
        </w:tc>
        <w:tc>
          <w:tcPr>
            <w:tcW w:w="1925" w:type="dxa"/>
          </w:tcPr>
          <w:p w14:paraId="1D46B1BC" w14:textId="77777777" w:rsidR="005367E6" w:rsidRPr="005367E6" w:rsidRDefault="005367E6" w:rsidP="001B16E0">
            <w:pPr>
              <w:pStyle w:val="Tabletext"/>
              <w:jc w:val="right"/>
            </w:pPr>
            <w:r w:rsidRPr="00D2781F">
              <w:t>0.5</w:t>
            </w:r>
          </w:p>
        </w:tc>
        <w:tc>
          <w:tcPr>
            <w:tcW w:w="1843" w:type="dxa"/>
          </w:tcPr>
          <w:p w14:paraId="3C1D45A6" w14:textId="77777777" w:rsidR="005367E6" w:rsidRPr="005367E6" w:rsidRDefault="005367E6" w:rsidP="001B16E0">
            <w:pPr>
              <w:pStyle w:val="Tabletext"/>
              <w:jc w:val="right"/>
            </w:pPr>
            <w:r w:rsidRPr="00D2781F">
              <w:t>0.2</w:t>
            </w:r>
          </w:p>
        </w:tc>
        <w:tc>
          <w:tcPr>
            <w:tcW w:w="1938" w:type="dxa"/>
          </w:tcPr>
          <w:p w14:paraId="4A05CEAA" w14:textId="77777777" w:rsidR="005367E6" w:rsidRPr="005367E6" w:rsidRDefault="005367E6" w:rsidP="001B16E0">
            <w:pPr>
              <w:pStyle w:val="Tabletext"/>
              <w:jc w:val="right"/>
            </w:pPr>
            <w:r w:rsidRPr="00D2781F">
              <w:t>0.1</w:t>
            </w:r>
          </w:p>
        </w:tc>
      </w:tr>
      <w:tr w:rsidR="005367E6" w:rsidRPr="00D2781F" w14:paraId="7D7B01D3" w14:textId="77777777" w:rsidTr="3B89571F">
        <w:tc>
          <w:tcPr>
            <w:tcW w:w="1556" w:type="dxa"/>
          </w:tcPr>
          <w:p w14:paraId="43E3CEC9" w14:textId="77777777" w:rsidR="005367E6" w:rsidRPr="005367E6" w:rsidRDefault="005367E6" w:rsidP="00BF3FDC">
            <w:pPr>
              <w:pStyle w:val="Tabletext"/>
            </w:pPr>
            <w:r w:rsidRPr="00D2781F">
              <w:t>15</w:t>
            </w:r>
          </w:p>
        </w:tc>
        <w:tc>
          <w:tcPr>
            <w:tcW w:w="1764" w:type="dxa"/>
          </w:tcPr>
          <w:p w14:paraId="1580D4DB" w14:textId="77777777" w:rsidR="005367E6" w:rsidRPr="005367E6" w:rsidRDefault="005367E6" w:rsidP="001B16E0">
            <w:pPr>
              <w:pStyle w:val="Tabletext"/>
              <w:jc w:val="right"/>
            </w:pPr>
            <w:r w:rsidRPr="00D2781F">
              <w:t>1.3</w:t>
            </w:r>
          </w:p>
        </w:tc>
        <w:tc>
          <w:tcPr>
            <w:tcW w:w="1925" w:type="dxa"/>
          </w:tcPr>
          <w:p w14:paraId="0A729540" w14:textId="77777777" w:rsidR="005367E6" w:rsidRPr="005367E6" w:rsidRDefault="005367E6" w:rsidP="001B16E0">
            <w:pPr>
              <w:pStyle w:val="Tabletext"/>
              <w:jc w:val="right"/>
            </w:pPr>
            <w:r w:rsidRPr="00D2781F">
              <w:t>0.7</w:t>
            </w:r>
          </w:p>
        </w:tc>
        <w:tc>
          <w:tcPr>
            <w:tcW w:w="1843" w:type="dxa"/>
          </w:tcPr>
          <w:p w14:paraId="68D47ADC" w14:textId="77777777" w:rsidR="005367E6" w:rsidRPr="005367E6" w:rsidRDefault="005367E6" w:rsidP="001B16E0">
            <w:pPr>
              <w:pStyle w:val="Tabletext"/>
              <w:jc w:val="right"/>
            </w:pPr>
            <w:r w:rsidRPr="00D2781F">
              <w:t>0.3</w:t>
            </w:r>
          </w:p>
        </w:tc>
        <w:tc>
          <w:tcPr>
            <w:tcW w:w="1938" w:type="dxa"/>
          </w:tcPr>
          <w:p w14:paraId="3A7A361E" w14:textId="77777777" w:rsidR="005367E6" w:rsidRPr="005367E6" w:rsidRDefault="005367E6" w:rsidP="001B16E0">
            <w:pPr>
              <w:pStyle w:val="Tabletext"/>
              <w:jc w:val="right"/>
            </w:pPr>
            <w:r w:rsidRPr="00D2781F">
              <w:t>0.2</w:t>
            </w:r>
          </w:p>
        </w:tc>
      </w:tr>
    </w:tbl>
    <w:p w14:paraId="7301EF30" w14:textId="77777777" w:rsidR="005367E6" w:rsidRPr="0009567B" w:rsidRDefault="005367E6" w:rsidP="00A62F98">
      <w:pPr>
        <w:pStyle w:val="Heading5"/>
        <w:spacing w:before="240"/>
        <w:rPr>
          <w:rStyle w:val="Bold"/>
          <w:rFonts w:eastAsiaTheme="minorHAnsi" w:cstheme="minorBidi"/>
          <w:b w:val="0"/>
          <w:szCs w:val="22"/>
        </w:rPr>
      </w:pPr>
      <w:r w:rsidRPr="004B1E99">
        <w:t>Sodic</w:t>
      </w:r>
      <w:r w:rsidRPr="0009567B">
        <w:rPr>
          <w:rStyle w:val="Bold"/>
        </w:rPr>
        <w:t xml:space="preserve"> soils</w:t>
      </w:r>
    </w:p>
    <w:p w14:paraId="2C42083D" w14:textId="63CFD55A" w:rsidR="005367E6" w:rsidRPr="005367E6" w:rsidRDefault="005367E6" w:rsidP="005367E6">
      <w:pPr>
        <w:rPr>
          <w:highlight w:val="yellow"/>
        </w:rPr>
      </w:pPr>
      <w:r w:rsidRPr="00D2781F">
        <w:t xml:space="preserve">Absorption trench systems are typically not suitable in </w:t>
      </w:r>
      <w:r w:rsidRPr="005367E6">
        <w:t xml:space="preserve">sodic soils. Clay soils that tend to be dispersive require special design and construction attention. During construction gypsum may be applied at </w:t>
      </w:r>
      <w:r w:rsidR="00575DF0" w:rsidRPr="005367E6">
        <w:t>1</w:t>
      </w:r>
      <w:r w:rsidR="00575DF0">
        <w:rPr>
          <w:rFonts w:ascii="Calibri" w:hAnsi="Calibri" w:cs="Calibri"/>
        </w:rPr>
        <w:t> </w:t>
      </w:r>
      <w:r w:rsidRPr="005367E6">
        <w:t>kg/m2 to the base of the trench or bed to prevent the clay dispersing. The trench will be closed in as soon as possible to protect the gypsum from rain.</w:t>
      </w:r>
    </w:p>
    <w:p w14:paraId="7C42D31D" w14:textId="77777777" w:rsidR="005367E6" w:rsidRPr="00326483" w:rsidRDefault="005367E6" w:rsidP="00326483">
      <w:pPr>
        <w:pStyle w:val="Heading5"/>
      </w:pPr>
      <w:r w:rsidRPr="00326483">
        <w:lastRenderedPageBreak/>
        <w:t>Selection of DLR</w:t>
      </w:r>
    </w:p>
    <w:p w14:paraId="2AAA0043" w14:textId="40E61342" w:rsidR="005367E6" w:rsidRPr="00D2781F" w:rsidRDefault="005367E6" w:rsidP="005367E6">
      <w:r w:rsidRPr="00D2781F">
        <w:t xml:space="preserve">When selecting a DLR, the guidance provided in </w:t>
      </w:r>
      <w:r w:rsidRPr="00F23EBB">
        <w:t>AS/</w:t>
      </w:r>
      <w:r>
        <w:t>NZS</w:t>
      </w:r>
      <w:r w:rsidRPr="00F23EBB">
        <w:t xml:space="preserve"> 1547:2012</w:t>
      </w:r>
      <w:r w:rsidRPr="00D2781F">
        <w:t xml:space="preserve"> should be adopted to determine the maximum loading rate for the limiting soil characteristic in the soil. As outlined in</w:t>
      </w:r>
      <w:r>
        <w:t xml:space="preserve"> </w:t>
      </w:r>
      <w:r>
        <w:fldChar w:fldCharType="begin"/>
      </w:r>
      <w:r>
        <w:instrText xml:space="preserve"> REF _Ref122347632 \h </w:instrText>
      </w:r>
      <w:r>
        <w:fldChar w:fldCharType="separate"/>
      </w:r>
      <w:r w:rsidR="001900E0" w:rsidRPr="00D2781F">
        <w:t>Tab</w:t>
      </w:r>
      <w:bookmarkStart w:id="648" w:name="_Hlt155185643"/>
      <w:r w:rsidR="001900E0" w:rsidRPr="00D2781F">
        <w:t>l</w:t>
      </w:r>
      <w:bookmarkEnd w:id="648"/>
      <w:r w:rsidR="001900E0" w:rsidRPr="00D2781F">
        <w:t xml:space="preserve">e </w:t>
      </w:r>
      <w:r w:rsidR="001900E0" w:rsidRPr="005367E6">
        <w:t>5</w:t>
      </w:r>
      <w:bookmarkStart w:id="649" w:name="_Hlt155185626"/>
      <w:bookmarkStart w:id="650" w:name="_Hlt155185676"/>
      <w:r w:rsidR="001900E0" w:rsidRPr="005367E6">
        <w:t>2</w:t>
      </w:r>
      <w:bookmarkEnd w:id="649"/>
      <w:bookmarkEnd w:id="650"/>
      <w:r>
        <w:fldChar w:fldCharType="end"/>
      </w:r>
      <w:r w:rsidRPr="00D2781F">
        <w:t>, the limiting soil category is defined as the highest soil category, or soil with the highest clay content, within 600</w:t>
      </w:r>
      <w:r w:rsidR="002E7A53">
        <w:rPr>
          <w:rFonts w:ascii="Calibri" w:hAnsi="Calibri" w:cs="Calibri"/>
        </w:rPr>
        <w:t> </w:t>
      </w:r>
      <w:r w:rsidRPr="00D2781F">
        <w:t>mm of the point of effluent application or injection. For example, the most limiting soil profile for a conventional bed system would be the highest soil category within 600</w:t>
      </w:r>
      <w:r w:rsidR="002E7A53">
        <w:rPr>
          <w:rFonts w:ascii="Calibri" w:hAnsi="Calibri" w:cs="Calibri"/>
        </w:rPr>
        <w:t> </w:t>
      </w:r>
      <w:r w:rsidRPr="00D2781F">
        <w:t>mm of the base of the bed.</w:t>
      </w:r>
    </w:p>
    <w:p w14:paraId="56D8E693" w14:textId="2F05D6F9" w:rsidR="005367E6" w:rsidRPr="00D2781F" w:rsidRDefault="005367E6" w:rsidP="005367E6">
      <w:r>
        <w:fldChar w:fldCharType="begin"/>
      </w:r>
      <w:r>
        <w:instrText xml:space="preserve"> REF _Ref122347634 \h </w:instrText>
      </w:r>
      <w:r>
        <w:fldChar w:fldCharType="separate"/>
      </w:r>
      <w:r w:rsidRPr="00D2781F">
        <w:t xml:space="preserve">Table </w:t>
      </w:r>
      <w:r w:rsidRPr="005367E6">
        <w:t>54</w:t>
      </w:r>
      <w:r>
        <w:fldChar w:fldCharType="end"/>
      </w:r>
      <w:r>
        <w:t xml:space="preserve"> </w:t>
      </w:r>
      <w:r w:rsidRPr="007833C1">
        <w:t>provides references to AS/</w:t>
      </w:r>
      <w:r>
        <w:t>NZS</w:t>
      </w:r>
      <w:r w:rsidRPr="007833C1">
        <w:t xml:space="preserve"> 1547:2012 regarding </w:t>
      </w:r>
      <w:r w:rsidRPr="00D2781F">
        <w:t>DLR values for the main EDS types</w:t>
      </w:r>
      <w:r>
        <w:fldChar w:fldCharType="begin"/>
      </w:r>
      <w:r>
        <w:fldChar w:fldCharType="separate"/>
      </w:r>
      <w:r w:rsidRPr="00D2781F">
        <w:t xml:space="preserve">Table </w:t>
      </w:r>
      <w:r w:rsidRPr="005367E6">
        <w:t>54</w:t>
      </w:r>
      <w:r>
        <w:fldChar w:fldCharType="end"/>
      </w:r>
      <w:r w:rsidRPr="00D2781F">
        <w:t xml:space="preserve">. The DLR values referred to in the </w:t>
      </w:r>
      <w:r>
        <w:t>AS/NZS 1547:2012</w:t>
      </w:r>
      <w:r w:rsidRPr="00D2781F">
        <w:t xml:space="preserve"> tables should be considered maximum values with a reduction in DLR evaluated where there are significant site or soil constraints.</w:t>
      </w:r>
    </w:p>
    <w:p w14:paraId="5A12863E" w14:textId="77777777" w:rsidR="005367E6" w:rsidRPr="00D2781F" w:rsidRDefault="005367E6" w:rsidP="006301E5">
      <w:pPr>
        <w:pStyle w:val="Caption"/>
      </w:pPr>
      <w:bookmarkStart w:id="651" w:name="_Ref122347634"/>
      <w:bookmarkStart w:id="652" w:name="_Toc167176754"/>
      <w:r w:rsidRPr="00D2781F">
        <w:t xml:space="preserve">Table </w:t>
      </w:r>
      <w:r>
        <w:fldChar w:fldCharType="begin"/>
      </w:r>
      <w:r>
        <w:instrText>SEQ Table \* ARABIC</w:instrText>
      </w:r>
      <w:r>
        <w:fldChar w:fldCharType="separate"/>
      </w:r>
      <w:r w:rsidRPr="005367E6">
        <w:t>54</w:t>
      </w:r>
      <w:r>
        <w:fldChar w:fldCharType="end"/>
      </w:r>
      <w:bookmarkEnd w:id="651"/>
      <w:r>
        <w:t>:</w:t>
      </w:r>
      <w:r w:rsidRPr="00D2781F">
        <w:t xml:space="preserve"> </w:t>
      </w:r>
      <w:r>
        <w:t>AS/NZS 1547:2012</w:t>
      </w:r>
      <w:r w:rsidRPr="001717EE">
        <w:t xml:space="preserve"> </w:t>
      </w:r>
      <w:r>
        <w:t>r</w:t>
      </w:r>
      <w:r w:rsidRPr="00D2781F">
        <w:t>eference</w:t>
      </w:r>
      <w:r>
        <w:t>s</w:t>
      </w:r>
      <w:r w:rsidRPr="00D2781F">
        <w:t xml:space="preserve"> to DLR</w:t>
      </w:r>
      <w:bookmarkEnd w:id="652"/>
    </w:p>
    <w:tbl>
      <w:tblPr>
        <w:tblStyle w:val="EPA"/>
        <w:tblW w:w="5000" w:type="pct"/>
        <w:tblCellMar>
          <w:top w:w="113" w:type="dxa"/>
          <w:bottom w:w="113" w:type="dxa"/>
        </w:tblCellMar>
        <w:tblLook w:val="0420" w:firstRow="1" w:lastRow="0" w:firstColumn="0" w:lastColumn="0" w:noHBand="0" w:noVBand="1"/>
      </w:tblPr>
      <w:tblGrid>
        <w:gridCol w:w="5102"/>
        <w:gridCol w:w="5102"/>
      </w:tblGrid>
      <w:tr w:rsidR="005367E6" w:rsidRPr="00B776EA" w14:paraId="0C100610" w14:textId="77777777" w:rsidTr="00D72C93">
        <w:trPr>
          <w:cnfStyle w:val="100000000000" w:firstRow="1" w:lastRow="0" w:firstColumn="0" w:lastColumn="0" w:oddVBand="0" w:evenVBand="0" w:oddHBand="0" w:evenHBand="0" w:firstRowFirstColumn="0" w:firstRowLastColumn="0" w:lastRowFirstColumn="0" w:lastRowLastColumn="0"/>
        </w:trPr>
        <w:tc>
          <w:tcPr>
            <w:tcW w:w="4508" w:type="dxa"/>
          </w:tcPr>
          <w:p w14:paraId="13B4E77F" w14:textId="77777777" w:rsidR="005367E6" w:rsidRPr="00B776EA" w:rsidRDefault="005367E6" w:rsidP="00E33B97">
            <w:pPr>
              <w:pStyle w:val="Tabletext"/>
              <w:rPr>
                <w:rStyle w:val="CharacterStyle-Blue"/>
              </w:rPr>
            </w:pPr>
            <w:r w:rsidRPr="00B776EA">
              <w:rPr>
                <w:rStyle w:val="CharacterStyle-Blue"/>
              </w:rPr>
              <w:t>EDRS type</w:t>
            </w:r>
          </w:p>
        </w:tc>
        <w:tc>
          <w:tcPr>
            <w:tcW w:w="4508" w:type="dxa"/>
          </w:tcPr>
          <w:p w14:paraId="1E21A6FD" w14:textId="77777777" w:rsidR="005367E6" w:rsidRPr="00B776EA" w:rsidRDefault="005367E6" w:rsidP="00E33B97">
            <w:pPr>
              <w:pStyle w:val="Tabletext"/>
              <w:rPr>
                <w:rStyle w:val="CharacterStyle-Blue"/>
              </w:rPr>
            </w:pPr>
            <w:r w:rsidRPr="00B776EA">
              <w:rPr>
                <w:rStyle w:val="CharacterStyle-Blue"/>
              </w:rPr>
              <w:t>AS/NZS 1547:2012: 2012 reference location</w:t>
            </w:r>
          </w:p>
        </w:tc>
      </w:tr>
      <w:tr w:rsidR="005367E6" w:rsidRPr="00D2781F" w14:paraId="3F1AB4B8" w14:textId="77777777" w:rsidTr="00D72C93">
        <w:tc>
          <w:tcPr>
            <w:tcW w:w="4508" w:type="dxa"/>
          </w:tcPr>
          <w:p w14:paraId="5DC55898" w14:textId="77777777" w:rsidR="005367E6" w:rsidRPr="005367E6" w:rsidRDefault="005367E6" w:rsidP="00E33B97">
            <w:pPr>
              <w:pStyle w:val="Tabletext"/>
            </w:pPr>
            <w:r w:rsidRPr="00D2781F">
              <w:t xml:space="preserve">Trenches, beds and ETA/ETS </w:t>
            </w:r>
            <w:r w:rsidRPr="005367E6">
              <w:t>systems</w:t>
            </w:r>
          </w:p>
        </w:tc>
        <w:tc>
          <w:tcPr>
            <w:tcW w:w="4508" w:type="dxa"/>
          </w:tcPr>
          <w:p w14:paraId="76E4B5AD" w14:textId="77777777" w:rsidR="005367E6" w:rsidRPr="005367E6" w:rsidRDefault="005367E6" w:rsidP="00E33B97">
            <w:pPr>
              <w:pStyle w:val="Tabletext"/>
            </w:pPr>
            <w:r w:rsidRPr="00D2781F">
              <w:t xml:space="preserve">Table L1 in </w:t>
            </w:r>
            <w:r w:rsidRPr="005367E6">
              <w:t>Appendix L</w:t>
            </w:r>
          </w:p>
        </w:tc>
      </w:tr>
      <w:tr w:rsidR="005367E6" w:rsidRPr="00D2781F" w14:paraId="1FEBAC0D" w14:textId="77777777" w:rsidTr="00D72C93">
        <w:tc>
          <w:tcPr>
            <w:tcW w:w="4508" w:type="dxa"/>
          </w:tcPr>
          <w:p w14:paraId="7E93CEE2" w14:textId="77777777" w:rsidR="005367E6" w:rsidRPr="005367E6" w:rsidRDefault="005367E6" w:rsidP="00E33B97">
            <w:pPr>
              <w:pStyle w:val="Tabletext"/>
            </w:pPr>
            <w:r w:rsidRPr="00D2781F">
              <w:t xml:space="preserve">Irrigation </w:t>
            </w:r>
            <w:r w:rsidRPr="005367E6">
              <w:t>systems</w:t>
            </w:r>
          </w:p>
        </w:tc>
        <w:tc>
          <w:tcPr>
            <w:tcW w:w="4508" w:type="dxa"/>
          </w:tcPr>
          <w:p w14:paraId="07749E5B" w14:textId="77777777" w:rsidR="005367E6" w:rsidRPr="005367E6" w:rsidRDefault="005367E6" w:rsidP="00E33B97">
            <w:pPr>
              <w:pStyle w:val="Tabletext"/>
            </w:pPr>
            <w:r w:rsidRPr="00D2781F">
              <w:t>Table M1 in Appendix M</w:t>
            </w:r>
          </w:p>
        </w:tc>
      </w:tr>
      <w:tr w:rsidR="005367E6" w:rsidRPr="00D2781F" w14:paraId="1C6905AB" w14:textId="77777777" w:rsidTr="00D72C93">
        <w:tc>
          <w:tcPr>
            <w:tcW w:w="4508" w:type="dxa"/>
          </w:tcPr>
          <w:p w14:paraId="2F3441E5" w14:textId="77777777" w:rsidR="005367E6" w:rsidRPr="005367E6" w:rsidRDefault="005367E6" w:rsidP="00E33B97">
            <w:pPr>
              <w:pStyle w:val="Tabletext"/>
            </w:pPr>
            <w:r w:rsidRPr="00D2781F">
              <w:t>Mounds</w:t>
            </w:r>
          </w:p>
        </w:tc>
        <w:tc>
          <w:tcPr>
            <w:tcW w:w="4508" w:type="dxa"/>
          </w:tcPr>
          <w:p w14:paraId="02D0B980" w14:textId="77777777" w:rsidR="005367E6" w:rsidRPr="005367E6" w:rsidRDefault="005367E6" w:rsidP="00E33B97">
            <w:pPr>
              <w:pStyle w:val="Tabletext"/>
            </w:pPr>
            <w:r w:rsidRPr="00D2781F">
              <w:t>Table N1 in Appendix N</w:t>
            </w:r>
          </w:p>
        </w:tc>
      </w:tr>
    </w:tbl>
    <w:p w14:paraId="040B445F" w14:textId="77777777" w:rsidR="005367E6" w:rsidRPr="005367E6" w:rsidRDefault="005367E6" w:rsidP="00965C2D">
      <w:pPr>
        <w:pStyle w:val="Appendixheading3"/>
      </w:pPr>
      <w:bookmarkStart w:id="653" w:name="_Toc129094625"/>
      <w:bookmarkStart w:id="654" w:name="_Ref122346780"/>
      <w:bookmarkStart w:id="655" w:name="_Toc129094626"/>
      <w:bookmarkStart w:id="656" w:name="_Toc167096887"/>
      <w:bookmarkEnd w:id="653"/>
      <w:r w:rsidRPr="00C56F01">
        <w:t xml:space="preserve">Site </w:t>
      </w:r>
      <w:bookmarkEnd w:id="654"/>
      <w:r w:rsidRPr="005367E6">
        <w:t>characteristics</w:t>
      </w:r>
      <w:bookmarkEnd w:id="655"/>
      <w:bookmarkEnd w:id="656"/>
    </w:p>
    <w:p w14:paraId="3F4AB36C" w14:textId="77777777" w:rsidR="005367E6" w:rsidRPr="00D2781F" w:rsidRDefault="005367E6" w:rsidP="005367E6">
      <w:r w:rsidRPr="00D2781F">
        <w:t xml:space="preserve">Site characteristics </w:t>
      </w:r>
      <w:r>
        <w:t>that</w:t>
      </w:r>
      <w:r w:rsidRPr="00D2781F">
        <w:t xml:space="preserve"> can influence EDS design, and potential design considerations </w:t>
      </w:r>
      <w:r>
        <w:t>are provided</w:t>
      </w:r>
      <w:r w:rsidRPr="00D2781F">
        <w:t xml:space="preserve"> in </w:t>
      </w:r>
      <w:r w:rsidDel="001F06EB">
        <w:rPr>
          <w:highlight w:val="yellow"/>
        </w:rPr>
        <w:fldChar w:fldCharType="begin"/>
      </w:r>
      <w:r>
        <w:instrText xml:space="preserve"> REF _Ref122347631 \h </w:instrText>
      </w:r>
      <w:r w:rsidDel="001F06EB">
        <w:rPr>
          <w:highlight w:val="yellow"/>
        </w:rPr>
      </w:r>
      <w:r w:rsidDel="001F06EB">
        <w:rPr>
          <w:highlight w:val="yellow"/>
        </w:rPr>
        <w:fldChar w:fldCharType="separate"/>
      </w:r>
      <w:r w:rsidRPr="00D2781F">
        <w:t xml:space="preserve">Table </w:t>
      </w:r>
      <w:r w:rsidRPr="005367E6">
        <w:t>55</w:t>
      </w:r>
      <w:r w:rsidDel="001F06EB">
        <w:rPr>
          <w:highlight w:val="yellow"/>
        </w:rPr>
        <w:fldChar w:fldCharType="end"/>
      </w:r>
      <w:r>
        <w:t>.</w:t>
      </w:r>
    </w:p>
    <w:p w14:paraId="2FD217F1" w14:textId="77777777" w:rsidR="005367E6" w:rsidRPr="00D2781F" w:rsidRDefault="005367E6" w:rsidP="006301E5">
      <w:pPr>
        <w:pStyle w:val="Caption"/>
      </w:pPr>
      <w:bookmarkStart w:id="657" w:name="_Ref122347631"/>
      <w:bookmarkStart w:id="658" w:name="_Toc167176755"/>
      <w:r w:rsidRPr="00D2781F">
        <w:t xml:space="preserve">Table </w:t>
      </w:r>
      <w:r>
        <w:fldChar w:fldCharType="begin"/>
      </w:r>
      <w:r>
        <w:instrText>SEQ Table \* ARABIC</w:instrText>
      </w:r>
      <w:r>
        <w:fldChar w:fldCharType="separate"/>
      </w:r>
      <w:r w:rsidRPr="005367E6">
        <w:t>55</w:t>
      </w:r>
      <w:r>
        <w:fldChar w:fldCharType="end"/>
      </w:r>
      <w:bookmarkEnd w:id="657"/>
      <w:r>
        <w:t>:</w:t>
      </w:r>
      <w:r w:rsidRPr="00D2781F">
        <w:t xml:space="preserve"> Site </w:t>
      </w:r>
      <w:r>
        <w:t>c</w:t>
      </w:r>
      <w:r w:rsidRPr="00D2781F">
        <w:t xml:space="preserve">haracteristics </w:t>
      </w:r>
      <w:r>
        <w:t>i</w:t>
      </w:r>
      <w:r w:rsidRPr="00D2781F">
        <w:t xml:space="preserve">nfluencing EDS </w:t>
      </w:r>
      <w:proofErr w:type="gramStart"/>
      <w:r>
        <w:t>d</w:t>
      </w:r>
      <w:r w:rsidRPr="00D2781F">
        <w:t>esign</w:t>
      </w:r>
      <w:bookmarkEnd w:id="658"/>
      <w:proofErr w:type="gramEnd"/>
    </w:p>
    <w:tbl>
      <w:tblPr>
        <w:tblStyle w:val="EPA"/>
        <w:tblW w:w="5000" w:type="pct"/>
        <w:tblCellMar>
          <w:top w:w="113" w:type="dxa"/>
          <w:left w:w="28" w:type="dxa"/>
          <w:bottom w:w="113" w:type="dxa"/>
        </w:tblCellMar>
        <w:tblLook w:val="0420" w:firstRow="1" w:lastRow="0" w:firstColumn="0" w:lastColumn="0" w:noHBand="0" w:noVBand="1"/>
      </w:tblPr>
      <w:tblGrid>
        <w:gridCol w:w="2083"/>
        <w:gridCol w:w="4060"/>
        <w:gridCol w:w="4061"/>
      </w:tblGrid>
      <w:tr w:rsidR="005367E6" w:rsidRPr="00ED32C0" w14:paraId="3B2368F4" w14:textId="77777777" w:rsidTr="00A62F98">
        <w:trPr>
          <w:cnfStyle w:val="100000000000" w:firstRow="1" w:lastRow="0" w:firstColumn="0" w:lastColumn="0" w:oddVBand="0" w:evenVBand="0" w:oddHBand="0" w:evenHBand="0" w:firstRowFirstColumn="0" w:firstRowLastColumn="0" w:lastRowFirstColumn="0" w:lastRowLastColumn="0"/>
          <w:tblHeader/>
        </w:trPr>
        <w:tc>
          <w:tcPr>
            <w:tcW w:w="2083" w:type="dxa"/>
          </w:tcPr>
          <w:p w14:paraId="29ED4CFF" w14:textId="77777777" w:rsidR="005367E6" w:rsidRPr="00ED32C0" w:rsidRDefault="005367E6" w:rsidP="00914E7C">
            <w:pPr>
              <w:pStyle w:val="Tabletext"/>
              <w:spacing w:after="0"/>
              <w:rPr>
                <w:rStyle w:val="CharacterStyle-Blue"/>
              </w:rPr>
            </w:pPr>
            <w:r w:rsidRPr="00ED32C0">
              <w:rPr>
                <w:rStyle w:val="CharacterStyle-Blue"/>
              </w:rPr>
              <w:t>Site characteristic</w:t>
            </w:r>
          </w:p>
        </w:tc>
        <w:tc>
          <w:tcPr>
            <w:tcW w:w="4060" w:type="dxa"/>
          </w:tcPr>
          <w:p w14:paraId="0FAFA151" w14:textId="77777777" w:rsidR="005367E6" w:rsidRPr="00ED32C0" w:rsidRDefault="005367E6" w:rsidP="00914E7C">
            <w:pPr>
              <w:pStyle w:val="Tabletext"/>
              <w:spacing w:after="0"/>
              <w:rPr>
                <w:rStyle w:val="CharacterStyle-Blue"/>
              </w:rPr>
            </w:pPr>
            <w:r w:rsidRPr="00ED32C0">
              <w:rPr>
                <w:rStyle w:val="CharacterStyle-Blue"/>
              </w:rPr>
              <w:t>Potential influence on design</w:t>
            </w:r>
          </w:p>
        </w:tc>
        <w:tc>
          <w:tcPr>
            <w:tcW w:w="4061" w:type="dxa"/>
          </w:tcPr>
          <w:p w14:paraId="5FCC4943" w14:textId="77777777" w:rsidR="005367E6" w:rsidRPr="00ED32C0" w:rsidRDefault="005367E6" w:rsidP="00914E7C">
            <w:pPr>
              <w:pStyle w:val="Tabletext"/>
              <w:spacing w:after="0"/>
              <w:rPr>
                <w:rStyle w:val="CharacterStyle-Blue"/>
              </w:rPr>
            </w:pPr>
            <w:r w:rsidRPr="00ED32C0">
              <w:rPr>
                <w:rStyle w:val="CharacterStyle-Blue"/>
              </w:rPr>
              <w:t>Design considerations</w:t>
            </w:r>
          </w:p>
        </w:tc>
      </w:tr>
      <w:tr w:rsidR="005367E6" w:rsidRPr="00D2781F" w14:paraId="707633D0" w14:textId="77777777" w:rsidTr="00A62F98">
        <w:tc>
          <w:tcPr>
            <w:tcW w:w="2083" w:type="dxa"/>
          </w:tcPr>
          <w:p w14:paraId="587E3BC5" w14:textId="77777777" w:rsidR="005367E6" w:rsidRPr="005367E6" w:rsidRDefault="005367E6" w:rsidP="007602D0">
            <w:pPr>
              <w:pStyle w:val="Tabletext"/>
            </w:pPr>
            <w:r w:rsidRPr="00D2781F">
              <w:t xml:space="preserve">Flood </w:t>
            </w:r>
            <w:r w:rsidRPr="005367E6">
              <w:t>prone land</w:t>
            </w:r>
          </w:p>
        </w:tc>
        <w:tc>
          <w:tcPr>
            <w:tcW w:w="4060" w:type="dxa"/>
          </w:tcPr>
          <w:p w14:paraId="7DC7DA51" w14:textId="77777777" w:rsidR="005367E6" w:rsidRPr="005367E6" w:rsidRDefault="005367E6" w:rsidP="007602D0">
            <w:pPr>
              <w:pStyle w:val="Tabletext"/>
            </w:pPr>
            <w:r w:rsidRPr="00D2781F">
              <w:t>Increased risk of EDS inundation and transport of contaminants.</w:t>
            </w:r>
          </w:p>
        </w:tc>
        <w:tc>
          <w:tcPr>
            <w:tcW w:w="4061" w:type="dxa"/>
          </w:tcPr>
          <w:p w14:paraId="770F48E3" w14:textId="77777777" w:rsidR="005367E6" w:rsidRPr="005367E6" w:rsidRDefault="005367E6" w:rsidP="007602D0">
            <w:pPr>
              <w:pStyle w:val="Tabletext"/>
            </w:pPr>
            <w:r w:rsidRPr="00D2781F">
              <w:t>Site the EDS outside flood prone land extent.</w:t>
            </w:r>
          </w:p>
          <w:p w14:paraId="206C2939" w14:textId="77777777" w:rsidR="005367E6" w:rsidRPr="005367E6" w:rsidRDefault="005367E6" w:rsidP="009D55AB">
            <w:pPr>
              <w:pStyle w:val="Tabletext"/>
              <w:spacing w:after="0"/>
            </w:pPr>
            <w:r w:rsidRPr="00D2781F">
              <w:t xml:space="preserve">Raise the EDS </w:t>
            </w:r>
            <w:r w:rsidRPr="005367E6">
              <w:t>so that the point of effluent injection is at or above the 5% AEP flood level.</w:t>
            </w:r>
          </w:p>
        </w:tc>
      </w:tr>
      <w:tr w:rsidR="005367E6" w:rsidRPr="00D2781F" w14:paraId="1DC9CBFE" w14:textId="77777777" w:rsidTr="00A62F98">
        <w:tc>
          <w:tcPr>
            <w:tcW w:w="2083" w:type="dxa"/>
          </w:tcPr>
          <w:p w14:paraId="01AEB70A" w14:textId="77777777" w:rsidR="005367E6" w:rsidRPr="005367E6" w:rsidRDefault="005367E6" w:rsidP="007602D0">
            <w:pPr>
              <w:pStyle w:val="Tabletext"/>
            </w:pPr>
            <w:r w:rsidRPr="00D2781F">
              <w:t>Topography</w:t>
            </w:r>
          </w:p>
        </w:tc>
        <w:tc>
          <w:tcPr>
            <w:tcW w:w="4060" w:type="dxa"/>
          </w:tcPr>
          <w:p w14:paraId="26B0B381" w14:textId="10AF8F68" w:rsidR="005367E6" w:rsidRPr="005367E6" w:rsidRDefault="005367E6" w:rsidP="009D55AB">
            <w:pPr>
              <w:pStyle w:val="Tabletext"/>
              <w:spacing w:after="0"/>
            </w:pPr>
            <w:r w:rsidRPr="00D2781F">
              <w:t>The site topography can have inherent site constraints including inundation (e.g.,</w:t>
            </w:r>
            <w:r w:rsidR="00BC78DC">
              <w:rPr>
                <w:rFonts w:ascii="Calibri" w:hAnsi="Calibri" w:cs="Calibri"/>
              </w:rPr>
              <w:t> </w:t>
            </w:r>
            <w:r w:rsidRPr="00D2781F">
              <w:t xml:space="preserve">floodplains or alluvial flats adjacent to rivers) or mountains/hills. </w:t>
            </w:r>
          </w:p>
        </w:tc>
        <w:tc>
          <w:tcPr>
            <w:tcW w:w="4061" w:type="dxa"/>
          </w:tcPr>
          <w:p w14:paraId="63E33088" w14:textId="77777777" w:rsidR="005367E6" w:rsidRPr="005367E6" w:rsidRDefault="005367E6" w:rsidP="009D55AB">
            <w:pPr>
              <w:pStyle w:val="Tabletext"/>
              <w:spacing w:after="0"/>
            </w:pPr>
            <w:r w:rsidRPr="00D2781F">
              <w:t xml:space="preserve">Assess how topography will impact EDS </w:t>
            </w:r>
            <w:r w:rsidRPr="005367E6">
              <w:t>design and develop mitigation measures as required.</w:t>
            </w:r>
          </w:p>
        </w:tc>
      </w:tr>
      <w:tr w:rsidR="005367E6" w:rsidRPr="00D2781F" w14:paraId="0533F873" w14:textId="77777777" w:rsidTr="00A62F98">
        <w:tc>
          <w:tcPr>
            <w:tcW w:w="2083" w:type="dxa"/>
          </w:tcPr>
          <w:p w14:paraId="61A3890B" w14:textId="77777777" w:rsidR="005367E6" w:rsidRPr="005367E6" w:rsidRDefault="005367E6" w:rsidP="007602D0">
            <w:pPr>
              <w:pStyle w:val="Tabletext"/>
            </w:pPr>
            <w:r w:rsidRPr="00D2781F">
              <w:t xml:space="preserve">Landscape </w:t>
            </w:r>
            <w:r w:rsidRPr="005367E6">
              <w:t>position</w:t>
            </w:r>
          </w:p>
        </w:tc>
        <w:tc>
          <w:tcPr>
            <w:tcW w:w="4060" w:type="dxa"/>
          </w:tcPr>
          <w:p w14:paraId="59CD468F" w14:textId="77777777" w:rsidR="005367E6" w:rsidRPr="005367E6" w:rsidRDefault="005367E6" w:rsidP="007602D0">
            <w:pPr>
              <w:pStyle w:val="Tabletext"/>
            </w:pPr>
            <w:r w:rsidRPr="00D2781F">
              <w:t>The landscape position of the EDS can have a significant impact on potential site constraints including run-on potential, soil depth and water logging.</w:t>
            </w:r>
          </w:p>
        </w:tc>
        <w:tc>
          <w:tcPr>
            <w:tcW w:w="4061" w:type="dxa"/>
          </w:tcPr>
          <w:p w14:paraId="3318B471" w14:textId="77777777" w:rsidR="005367E6" w:rsidRPr="005367E6" w:rsidRDefault="005367E6" w:rsidP="007602D0">
            <w:pPr>
              <w:pStyle w:val="Tabletext"/>
            </w:pPr>
            <w:r w:rsidRPr="00D2781F">
              <w:t>Site the EDS in a suitable landscape position.</w:t>
            </w:r>
          </w:p>
          <w:p w14:paraId="55CF1A62" w14:textId="2CA0AF67" w:rsidR="005367E6" w:rsidRPr="005367E6" w:rsidRDefault="005367E6" w:rsidP="009D55AB">
            <w:pPr>
              <w:pStyle w:val="Tabletext"/>
              <w:spacing w:after="0"/>
            </w:pPr>
            <w:r w:rsidRPr="00D2781F">
              <w:t>Avoid depressions, breaks in slope (i.e</w:t>
            </w:r>
            <w:r w:rsidR="004328B3" w:rsidRPr="00D2781F">
              <w:t>.,</w:t>
            </w:r>
            <w:r w:rsidR="004328B3">
              <w:rPr>
                <w:rFonts w:ascii="Calibri" w:hAnsi="Calibri" w:cs="Calibri"/>
              </w:rPr>
              <w:t> </w:t>
            </w:r>
            <w:r w:rsidRPr="00D2781F">
              <w:t>potential subsurface flow breakout points), crests (if shallow soils are experienced), areas with high stormwater run-on potential and low-lying areas where possible.</w:t>
            </w:r>
          </w:p>
        </w:tc>
      </w:tr>
      <w:tr w:rsidR="005367E6" w:rsidRPr="00D2781F" w14:paraId="22F6445D" w14:textId="77777777" w:rsidTr="00A62F98">
        <w:tc>
          <w:tcPr>
            <w:tcW w:w="2083" w:type="dxa"/>
          </w:tcPr>
          <w:p w14:paraId="35CEF4E6" w14:textId="77777777" w:rsidR="005367E6" w:rsidRPr="005367E6" w:rsidRDefault="005367E6" w:rsidP="007602D0">
            <w:pPr>
              <w:pStyle w:val="Tabletext"/>
            </w:pPr>
            <w:r w:rsidRPr="00D2781F">
              <w:lastRenderedPageBreak/>
              <w:t>Landform</w:t>
            </w:r>
          </w:p>
        </w:tc>
        <w:tc>
          <w:tcPr>
            <w:tcW w:w="4060" w:type="dxa"/>
          </w:tcPr>
          <w:p w14:paraId="5F95D9F8" w14:textId="77777777" w:rsidR="005367E6" w:rsidRPr="005367E6" w:rsidRDefault="005367E6" w:rsidP="007602D0">
            <w:pPr>
              <w:pStyle w:val="Tabletext"/>
            </w:pPr>
            <w:r w:rsidRPr="00D2781F">
              <w:t>Influences the amount of surface and subsurface water run-on and runoff.</w:t>
            </w:r>
          </w:p>
        </w:tc>
        <w:tc>
          <w:tcPr>
            <w:tcW w:w="4061" w:type="dxa"/>
          </w:tcPr>
          <w:p w14:paraId="12D7E4B3" w14:textId="77777777" w:rsidR="005367E6" w:rsidRPr="005367E6" w:rsidRDefault="005367E6" w:rsidP="007602D0">
            <w:pPr>
              <w:pStyle w:val="Tabletext"/>
            </w:pPr>
            <w:r w:rsidRPr="00D2781F">
              <w:t xml:space="preserve">Identify the EDS location landform and identify run-on and runoff processes. If high run-on potential and/or low runoff potential is likely, consider installing surface and subsurface drainage mitigation measures (e.g., diversion drains or curtain drains. </w:t>
            </w:r>
          </w:p>
          <w:p w14:paraId="7F6D6630" w14:textId="77777777" w:rsidR="005367E6" w:rsidRPr="005367E6" w:rsidRDefault="005367E6" w:rsidP="007602D0">
            <w:pPr>
              <w:pStyle w:val="Tabletext"/>
            </w:pPr>
            <w:r w:rsidRPr="00D2781F">
              <w:t>Refer to Figure C2 in AS</w:t>
            </w:r>
            <w:r w:rsidRPr="005367E6">
              <w:t>/NZS 1547:2012 for information on landform types.</w:t>
            </w:r>
          </w:p>
        </w:tc>
      </w:tr>
      <w:tr w:rsidR="005367E6" w:rsidRPr="00D2781F" w14:paraId="0DA6E03E" w14:textId="77777777" w:rsidTr="00A62F98">
        <w:tc>
          <w:tcPr>
            <w:tcW w:w="2083" w:type="dxa"/>
          </w:tcPr>
          <w:p w14:paraId="5CA96040" w14:textId="77777777" w:rsidR="005367E6" w:rsidRPr="005367E6" w:rsidRDefault="005367E6" w:rsidP="007602D0">
            <w:pPr>
              <w:pStyle w:val="Tabletext"/>
            </w:pPr>
            <w:r w:rsidRPr="00D2781F">
              <w:t xml:space="preserve">Stormwater </w:t>
            </w:r>
            <w:r w:rsidRPr="005367E6">
              <w:t>run-on and runoff</w:t>
            </w:r>
          </w:p>
        </w:tc>
        <w:tc>
          <w:tcPr>
            <w:tcW w:w="4060" w:type="dxa"/>
          </w:tcPr>
          <w:p w14:paraId="68DE677E" w14:textId="77777777" w:rsidR="005367E6" w:rsidRPr="005367E6" w:rsidRDefault="005367E6" w:rsidP="007602D0">
            <w:pPr>
              <w:pStyle w:val="Tabletext"/>
            </w:pPr>
            <w:r w:rsidRPr="00D2781F">
              <w:t>Areas with high stormwater run-on and runoff potential have increased risk of hydraulic failure and transport of contaminants.</w:t>
            </w:r>
          </w:p>
        </w:tc>
        <w:tc>
          <w:tcPr>
            <w:tcW w:w="4061" w:type="dxa"/>
          </w:tcPr>
          <w:p w14:paraId="37352A5C" w14:textId="77777777" w:rsidR="005367E6" w:rsidRPr="005367E6" w:rsidRDefault="005367E6" w:rsidP="007602D0">
            <w:pPr>
              <w:pStyle w:val="Tabletext"/>
            </w:pPr>
            <w:r w:rsidRPr="00D2781F">
              <w:t>Design upslope diversion drainage and downslope diversion as required.</w:t>
            </w:r>
          </w:p>
        </w:tc>
      </w:tr>
      <w:tr w:rsidR="005367E6" w:rsidRPr="00D2781F" w14:paraId="64C69170" w14:textId="77777777" w:rsidTr="00A62F98">
        <w:tc>
          <w:tcPr>
            <w:tcW w:w="2083" w:type="dxa"/>
          </w:tcPr>
          <w:p w14:paraId="55F575AD" w14:textId="77777777" w:rsidR="005367E6" w:rsidRPr="005367E6" w:rsidRDefault="005367E6" w:rsidP="007602D0">
            <w:pPr>
              <w:pStyle w:val="Tabletext"/>
            </w:pPr>
            <w:r w:rsidRPr="00D2781F">
              <w:t>Groundwater</w:t>
            </w:r>
          </w:p>
        </w:tc>
        <w:tc>
          <w:tcPr>
            <w:tcW w:w="4060" w:type="dxa"/>
          </w:tcPr>
          <w:p w14:paraId="44B04ECE" w14:textId="77777777" w:rsidR="005367E6" w:rsidRPr="005367E6" w:rsidRDefault="005367E6" w:rsidP="007602D0">
            <w:pPr>
              <w:pStyle w:val="Tabletext"/>
            </w:pPr>
            <w:r w:rsidRPr="00D2781F">
              <w:t>High water tables have an increased risk of contaminant transport.</w:t>
            </w:r>
          </w:p>
        </w:tc>
        <w:tc>
          <w:tcPr>
            <w:tcW w:w="4061" w:type="dxa"/>
          </w:tcPr>
          <w:p w14:paraId="3ACC1053" w14:textId="77777777" w:rsidR="005367E6" w:rsidRPr="005367E6" w:rsidRDefault="005367E6" w:rsidP="007602D0">
            <w:pPr>
              <w:pStyle w:val="Tabletext"/>
            </w:pPr>
            <w:r w:rsidRPr="00D2781F">
              <w:t xml:space="preserve">Position the EDS in a location with a lower water table (usually at </w:t>
            </w:r>
            <w:r w:rsidRPr="005367E6">
              <w:t>higher elevations).</w:t>
            </w:r>
          </w:p>
          <w:p w14:paraId="419B11AD" w14:textId="77777777" w:rsidR="005367E6" w:rsidRPr="005367E6" w:rsidRDefault="005367E6" w:rsidP="007602D0">
            <w:pPr>
              <w:pStyle w:val="Tabletext"/>
            </w:pPr>
            <w:r w:rsidRPr="00D2781F">
              <w:t>Install a raised EDS.</w:t>
            </w:r>
          </w:p>
          <w:p w14:paraId="7501E54C" w14:textId="77777777" w:rsidR="005367E6" w:rsidRPr="005367E6" w:rsidRDefault="005367E6" w:rsidP="007602D0">
            <w:pPr>
              <w:pStyle w:val="Tabletext"/>
            </w:pPr>
            <w:r w:rsidRPr="00D2781F">
              <w:t>Adopt a lower DLR.</w:t>
            </w:r>
          </w:p>
        </w:tc>
      </w:tr>
      <w:tr w:rsidR="005367E6" w:rsidRPr="00D2781F" w14:paraId="47246584" w14:textId="77777777" w:rsidTr="00A62F98">
        <w:tc>
          <w:tcPr>
            <w:tcW w:w="2083" w:type="dxa"/>
          </w:tcPr>
          <w:p w14:paraId="30C66735" w14:textId="77777777" w:rsidR="005367E6" w:rsidRPr="005367E6" w:rsidRDefault="005367E6" w:rsidP="007602D0">
            <w:pPr>
              <w:pStyle w:val="Tabletext"/>
            </w:pPr>
            <w:r w:rsidRPr="00D2781F">
              <w:t>Vegetation</w:t>
            </w:r>
          </w:p>
        </w:tc>
        <w:tc>
          <w:tcPr>
            <w:tcW w:w="4060" w:type="dxa"/>
          </w:tcPr>
          <w:p w14:paraId="467216D9" w14:textId="77777777" w:rsidR="005367E6" w:rsidRPr="005367E6" w:rsidRDefault="005367E6" w:rsidP="007602D0">
            <w:pPr>
              <w:pStyle w:val="Tabletext"/>
            </w:pPr>
            <w:r w:rsidRPr="00D2781F">
              <w:t xml:space="preserve">Thick or large vegetation may reduce the area available for installation of EDS. </w:t>
            </w:r>
          </w:p>
          <w:p w14:paraId="21E35E52" w14:textId="0E14E514" w:rsidR="005367E6" w:rsidRPr="005367E6" w:rsidRDefault="005367E6" w:rsidP="007602D0">
            <w:pPr>
              <w:pStyle w:val="Tabletext"/>
            </w:pPr>
            <w:r w:rsidRPr="00D2781F">
              <w:t xml:space="preserve">Good vegetation cover </w:t>
            </w:r>
            <w:r w:rsidR="00524E7B">
              <w:t>helps</w:t>
            </w:r>
            <w:r w:rsidR="00524E7B" w:rsidRPr="00D2781F">
              <w:t xml:space="preserve"> </w:t>
            </w:r>
            <w:r w:rsidRPr="00D2781F">
              <w:t>to prevent erosion and increase nutrient and water uptake.</w:t>
            </w:r>
          </w:p>
        </w:tc>
        <w:tc>
          <w:tcPr>
            <w:tcW w:w="4061" w:type="dxa"/>
          </w:tcPr>
          <w:p w14:paraId="2AA64150" w14:textId="77777777" w:rsidR="005367E6" w:rsidRPr="005367E6" w:rsidRDefault="005367E6" w:rsidP="007602D0">
            <w:pPr>
              <w:pStyle w:val="Tabletext"/>
            </w:pPr>
            <w:r w:rsidRPr="00D2781F">
              <w:t>EDS should be installed in well vegetated areas. EDS should be adequately vegetated (i.e., turfed or seeded) as required.</w:t>
            </w:r>
          </w:p>
        </w:tc>
      </w:tr>
      <w:tr w:rsidR="005367E6" w:rsidRPr="00D2781F" w14:paraId="2088B7D3" w14:textId="77777777" w:rsidTr="00A62F98">
        <w:tc>
          <w:tcPr>
            <w:tcW w:w="2083" w:type="dxa"/>
          </w:tcPr>
          <w:p w14:paraId="5A574F6B" w14:textId="77777777" w:rsidR="005367E6" w:rsidRPr="005367E6" w:rsidRDefault="005367E6" w:rsidP="007602D0">
            <w:pPr>
              <w:pStyle w:val="Tabletext"/>
            </w:pPr>
            <w:r w:rsidRPr="00D2781F">
              <w:t>Exposure</w:t>
            </w:r>
          </w:p>
        </w:tc>
        <w:tc>
          <w:tcPr>
            <w:tcW w:w="4060" w:type="dxa"/>
          </w:tcPr>
          <w:p w14:paraId="628EAD3C" w14:textId="77777777" w:rsidR="005367E6" w:rsidRPr="005367E6" w:rsidRDefault="005367E6" w:rsidP="007602D0">
            <w:pPr>
              <w:pStyle w:val="Tabletext"/>
            </w:pPr>
            <w:r w:rsidRPr="00D2781F">
              <w:t>Solar exposure influences the hydraulic performance of the EDS. Areas with higher solar exposure are less likely to become waterlogged or damp during wet periods.</w:t>
            </w:r>
          </w:p>
        </w:tc>
        <w:tc>
          <w:tcPr>
            <w:tcW w:w="4061" w:type="dxa"/>
          </w:tcPr>
          <w:p w14:paraId="1698D02F" w14:textId="77777777" w:rsidR="005367E6" w:rsidRPr="005367E6" w:rsidRDefault="005367E6" w:rsidP="007602D0">
            <w:pPr>
              <w:pStyle w:val="Tabletext"/>
            </w:pPr>
            <w:r w:rsidRPr="00D2781F">
              <w:t>Position the EDS in areas with high sun exposure where possible.</w:t>
            </w:r>
          </w:p>
          <w:p w14:paraId="7F775870" w14:textId="77777777" w:rsidR="005367E6" w:rsidRPr="005367E6" w:rsidRDefault="005367E6" w:rsidP="007602D0">
            <w:pPr>
              <w:pStyle w:val="Tabletext"/>
            </w:pPr>
            <w:r w:rsidRPr="00D2781F">
              <w:t xml:space="preserve">If this </w:t>
            </w:r>
            <w:r w:rsidRPr="005367E6">
              <w:t>is not possible, consider adopting a lower DLR.</w:t>
            </w:r>
          </w:p>
        </w:tc>
      </w:tr>
      <w:tr w:rsidR="005367E6" w:rsidRPr="00D2781F" w14:paraId="08A85999" w14:textId="77777777" w:rsidTr="00A62F98">
        <w:tc>
          <w:tcPr>
            <w:tcW w:w="2083" w:type="dxa"/>
          </w:tcPr>
          <w:p w14:paraId="3800EC4D" w14:textId="77777777" w:rsidR="005367E6" w:rsidRPr="005367E6" w:rsidRDefault="005367E6" w:rsidP="007602D0">
            <w:pPr>
              <w:pStyle w:val="Tabletext"/>
            </w:pPr>
            <w:r w:rsidRPr="00D2781F">
              <w:t xml:space="preserve">Proximity to </w:t>
            </w:r>
            <w:r w:rsidRPr="005367E6">
              <w:t>receiving environments</w:t>
            </w:r>
          </w:p>
        </w:tc>
        <w:tc>
          <w:tcPr>
            <w:tcW w:w="4060" w:type="dxa"/>
          </w:tcPr>
          <w:p w14:paraId="167606DD" w14:textId="707C6A73" w:rsidR="005367E6" w:rsidRPr="005367E6" w:rsidRDefault="005367E6" w:rsidP="007602D0">
            <w:pPr>
              <w:pStyle w:val="Tabletext"/>
            </w:pPr>
            <w:r w:rsidRPr="00D2781F">
              <w:t>The setbacks to receiving environments outlined in Section</w:t>
            </w:r>
            <w:r w:rsidRPr="00D2781F">
              <w:rPr>
                <w:rFonts w:ascii="Calibri" w:hAnsi="Calibri" w:cs="Calibri"/>
              </w:rPr>
              <w:t> </w:t>
            </w:r>
            <w:r w:rsidRPr="005367E6">
              <w:fldChar w:fldCharType="begin"/>
            </w:r>
            <w:r w:rsidRPr="005367E6">
              <w:instrText xml:space="preserve"> REF _Ref122605030 \r \h </w:instrText>
            </w:r>
            <w:r w:rsidR="00ED32C0">
              <w:instrText xml:space="preserve"> \* MERGEFORMAT </w:instrText>
            </w:r>
            <w:r w:rsidRPr="005367E6">
              <w:fldChar w:fldCharType="separate"/>
            </w:r>
            <w:r w:rsidRPr="005367E6">
              <w:t>4.5</w:t>
            </w:r>
            <w:r w:rsidRPr="005367E6">
              <w:fldChar w:fldCharType="end"/>
            </w:r>
            <w:r w:rsidRPr="005367E6">
              <w:t xml:space="preserve"> should be achieved where possible to reduce risk to the environment and human health.</w:t>
            </w:r>
          </w:p>
        </w:tc>
        <w:tc>
          <w:tcPr>
            <w:tcW w:w="4061" w:type="dxa"/>
          </w:tcPr>
          <w:p w14:paraId="48F20B4D" w14:textId="700CC2EC" w:rsidR="005367E6" w:rsidRPr="005367E6" w:rsidRDefault="005367E6" w:rsidP="007602D0">
            <w:pPr>
              <w:pStyle w:val="Tabletext"/>
            </w:pPr>
            <w:r w:rsidRPr="00D2781F">
              <w:t>Adopt setbacks outlined in Section</w:t>
            </w:r>
            <w:r w:rsidRPr="005367E6">
              <w:t xml:space="preserve"> </w:t>
            </w:r>
            <w:r w:rsidRPr="005367E6">
              <w:fldChar w:fldCharType="begin"/>
            </w:r>
            <w:r w:rsidRPr="005367E6">
              <w:instrText xml:space="preserve"> REF _Ref122605066 \r \h </w:instrText>
            </w:r>
            <w:r w:rsidR="00ED32C0">
              <w:instrText xml:space="preserve"> \* MERGEFORMAT </w:instrText>
            </w:r>
            <w:r w:rsidRPr="005367E6">
              <w:fldChar w:fldCharType="separate"/>
            </w:r>
            <w:r w:rsidRPr="005367E6">
              <w:t>4.5</w:t>
            </w:r>
            <w:r w:rsidRPr="005367E6">
              <w:fldChar w:fldCharType="end"/>
            </w:r>
            <w:r w:rsidRPr="005367E6">
              <w:t>. Where setbacks can’t be achieved, complete adequate environmental and health assessment to demonstrate the risk is adequately managed.</w:t>
            </w:r>
          </w:p>
        </w:tc>
      </w:tr>
      <w:tr w:rsidR="005367E6" w:rsidRPr="00D2781F" w14:paraId="04473021" w14:textId="77777777" w:rsidTr="00A62F98">
        <w:tc>
          <w:tcPr>
            <w:tcW w:w="2083" w:type="dxa"/>
          </w:tcPr>
          <w:p w14:paraId="3D820724" w14:textId="77777777" w:rsidR="005367E6" w:rsidRPr="005367E6" w:rsidRDefault="005367E6" w:rsidP="007602D0">
            <w:pPr>
              <w:pStyle w:val="Tabletext"/>
            </w:pPr>
            <w:r w:rsidRPr="00D2781F">
              <w:t xml:space="preserve">Landslip </w:t>
            </w:r>
            <w:r w:rsidRPr="005367E6">
              <w:t>potential</w:t>
            </w:r>
          </w:p>
        </w:tc>
        <w:tc>
          <w:tcPr>
            <w:tcW w:w="4060" w:type="dxa"/>
          </w:tcPr>
          <w:p w14:paraId="4058D1A3" w14:textId="77777777" w:rsidR="005367E6" w:rsidRPr="005367E6" w:rsidRDefault="005367E6" w:rsidP="007602D0">
            <w:pPr>
              <w:pStyle w:val="Tabletext"/>
            </w:pPr>
            <w:r w:rsidRPr="00D2781F">
              <w:t>Unstable areas are usually unsuitable for the installation of EDS.</w:t>
            </w:r>
          </w:p>
        </w:tc>
        <w:tc>
          <w:tcPr>
            <w:tcW w:w="4061" w:type="dxa"/>
          </w:tcPr>
          <w:p w14:paraId="2A6F20B9" w14:textId="77777777" w:rsidR="005367E6" w:rsidRPr="005367E6" w:rsidRDefault="005367E6" w:rsidP="007602D0">
            <w:pPr>
              <w:pStyle w:val="Tabletext"/>
            </w:pPr>
            <w:r w:rsidRPr="00D2781F">
              <w:t>Avoid siting EDS in areas with landslip potential.</w:t>
            </w:r>
          </w:p>
        </w:tc>
      </w:tr>
    </w:tbl>
    <w:p w14:paraId="06090E4E" w14:textId="77777777" w:rsidR="007B0510" w:rsidRDefault="007B0510" w:rsidP="00A62F98">
      <w:bookmarkStart w:id="659" w:name="_Toc129094627"/>
      <w:bookmarkStart w:id="660" w:name="_Toc121909242"/>
      <w:bookmarkStart w:id="661" w:name="_Ref122346884"/>
      <w:bookmarkStart w:id="662" w:name="_Toc129094628"/>
      <w:bookmarkEnd w:id="659"/>
    </w:p>
    <w:p w14:paraId="6E182A28" w14:textId="77777777" w:rsidR="007B0510" w:rsidRDefault="007B0510">
      <w:pPr>
        <w:spacing w:before="0" w:after="160" w:line="259" w:lineRule="auto"/>
        <w:rPr>
          <w:rFonts w:eastAsiaTheme="majorEastAsia" w:cstheme="majorBidi"/>
          <w:color w:val="005FB4"/>
          <w:sz w:val="22"/>
          <w:szCs w:val="32"/>
        </w:rPr>
      </w:pPr>
      <w:r>
        <w:br w:type="page"/>
      </w:r>
    </w:p>
    <w:p w14:paraId="3A0E0A13" w14:textId="24766BF4" w:rsidR="005367E6" w:rsidRPr="005367E6" w:rsidRDefault="005367E6" w:rsidP="00965C2D">
      <w:pPr>
        <w:pStyle w:val="Appendixheading3"/>
      </w:pPr>
      <w:bookmarkStart w:id="663" w:name="_Toc167096888"/>
      <w:r w:rsidRPr="00C56F01">
        <w:lastRenderedPageBreak/>
        <w:t xml:space="preserve">Effluent </w:t>
      </w:r>
      <w:bookmarkEnd w:id="660"/>
      <w:bookmarkEnd w:id="661"/>
      <w:r w:rsidRPr="005367E6">
        <w:t>quality</w:t>
      </w:r>
      <w:bookmarkEnd w:id="662"/>
      <w:bookmarkEnd w:id="663"/>
    </w:p>
    <w:p w14:paraId="47A55B8F" w14:textId="77777777" w:rsidR="005367E6" w:rsidRPr="005367E6" w:rsidRDefault="005367E6" w:rsidP="005367E6">
      <w:r w:rsidRPr="00D2781F">
        <w:t xml:space="preserve">Effluent quality should be considered when designing an EDRS as it can influence the size. Primary treatment plants (i.e., septic tank) do not have a specific water quality standard. Typical effluent quality ranges of primary treated wastewater are presented in </w:t>
      </w:r>
      <w:r w:rsidRPr="005367E6">
        <w:fldChar w:fldCharType="begin"/>
      </w:r>
      <w:r w:rsidRPr="005367E6">
        <w:instrText xml:space="preserve"> REF _Ref115104974 \h  \* MERGEFORMAT </w:instrText>
      </w:r>
      <w:r w:rsidRPr="005367E6">
        <w:fldChar w:fldCharType="separate"/>
      </w:r>
      <w:r w:rsidRPr="005367E6">
        <w:t>Table 56</w:t>
      </w:r>
      <w:r w:rsidRPr="005367E6">
        <w:fldChar w:fldCharType="end"/>
      </w:r>
      <w:r w:rsidRPr="005367E6">
        <w:t xml:space="preserve">. </w:t>
      </w:r>
    </w:p>
    <w:p w14:paraId="2DB662EE" w14:textId="05BC5F07" w:rsidR="005367E6" w:rsidRPr="00D2781F" w:rsidRDefault="005367E6" w:rsidP="006301E5">
      <w:pPr>
        <w:pStyle w:val="Caption"/>
      </w:pPr>
      <w:bookmarkStart w:id="664" w:name="_Ref115104974"/>
      <w:bookmarkStart w:id="665" w:name="_Toc118184062"/>
      <w:bookmarkStart w:id="666" w:name="_Toc121909331"/>
      <w:bookmarkStart w:id="667" w:name="_Toc167176756"/>
      <w:r w:rsidRPr="00D2781F">
        <w:t xml:space="preserve">Table </w:t>
      </w:r>
      <w:r>
        <w:fldChar w:fldCharType="begin"/>
      </w:r>
      <w:r>
        <w:instrText>SEQ Table \* ARABIC</w:instrText>
      </w:r>
      <w:r>
        <w:fldChar w:fldCharType="separate"/>
      </w:r>
      <w:r w:rsidRPr="005367E6">
        <w:t>56</w:t>
      </w:r>
      <w:r>
        <w:fldChar w:fldCharType="end"/>
      </w:r>
      <w:bookmarkEnd w:id="664"/>
      <w:r>
        <w:t>:</w:t>
      </w:r>
      <w:r w:rsidRPr="00D2781F">
        <w:t xml:space="preserve"> Typical </w:t>
      </w:r>
      <w:r>
        <w:t>r</w:t>
      </w:r>
      <w:r w:rsidRPr="00D2781F">
        <w:t xml:space="preserve">esidential </w:t>
      </w:r>
      <w:r>
        <w:t>s</w:t>
      </w:r>
      <w:r w:rsidRPr="00D2781F">
        <w:t xml:space="preserve">eptic </w:t>
      </w:r>
      <w:r>
        <w:t>t</w:t>
      </w:r>
      <w:r w:rsidRPr="00D2781F">
        <w:t xml:space="preserve">ank </w:t>
      </w:r>
      <w:r>
        <w:t>e</w:t>
      </w:r>
      <w:r w:rsidRPr="00D2781F">
        <w:t xml:space="preserve">ffluent </w:t>
      </w:r>
      <w:r>
        <w:t>c</w:t>
      </w:r>
      <w:r w:rsidRPr="00D2781F">
        <w:t>oncentration</w:t>
      </w:r>
      <w:r w:rsidRPr="00181F44">
        <w:rPr>
          <w:vertAlign w:val="superscript"/>
        </w:rPr>
        <w:footnoteReference w:id="14"/>
      </w:r>
      <w:bookmarkEnd w:id="665"/>
      <w:bookmarkEnd w:id="666"/>
      <w:bookmarkEnd w:id="667"/>
    </w:p>
    <w:tbl>
      <w:tblPr>
        <w:tblStyle w:val="EPA"/>
        <w:tblW w:w="5000" w:type="pct"/>
        <w:tblCellMar>
          <w:top w:w="113" w:type="dxa"/>
          <w:left w:w="28" w:type="dxa"/>
          <w:bottom w:w="113" w:type="dxa"/>
        </w:tblCellMar>
        <w:tblLook w:val="0420" w:firstRow="1" w:lastRow="0" w:firstColumn="0" w:lastColumn="0" w:noHBand="0" w:noVBand="1"/>
      </w:tblPr>
      <w:tblGrid>
        <w:gridCol w:w="4894"/>
        <w:gridCol w:w="5310"/>
      </w:tblGrid>
      <w:tr w:rsidR="005367E6" w:rsidRPr="00181F44" w14:paraId="45537E65" w14:textId="77777777" w:rsidTr="3B89571F">
        <w:trPr>
          <w:cnfStyle w:val="100000000000" w:firstRow="1" w:lastRow="0" w:firstColumn="0" w:lastColumn="0" w:oddVBand="0" w:evenVBand="0" w:oddHBand="0" w:evenHBand="0" w:firstRowFirstColumn="0" w:firstRowLastColumn="0" w:lastRowFirstColumn="0" w:lastRowLastColumn="0"/>
        </w:trPr>
        <w:tc>
          <w:tcPr>
            <w:tcW w:w="2398" w:type="pct"/>
          </w:tcPr>
          <w:p w14:paraId="48FE001B" w14:textId="77777777" w:rsidR="005367E6" w:rsidRPr="00181F44" w:rsidRDefault="005367E6" w:rsidP="00170DCB">
            <w:pPr>
              <w:pStyle w:val="Tabletext"/>
              <w:rPr>
                <w:rStyle w:val="CharacterStyle-Blue"/>
              </w:rPr>
            </w:pPr>
            <w:r w:rsidRPr="00181F44">
              <w:rPr>
                <w:rStyle w:val="CharacterStyle-Blue"/>
              </w:rPr>
              <w:t>Constituent</w:t>
            </w:r>
          </w:p>
        </w:tc>
        <w:tc>
          <w:tcPr>
            <w:tcW w:w="2602" w:type="pct"/>
          </w:tcPr>
          <w:p w14:paraId="5356D5C3" w14:textId="77777777" w:rsidR="005367E6" w:rsidRPr="00181F44" w:rsidRDefault="005367E6" w:rsidP="00170DCB">
            <w:pPr>
              <w:pStyle w:val="Tabletext"/>
              <w:jc w:val="right"/>
              <w:rPr>
                <w:rStyle w:val="CharacterStyle-Blue"/>
              </w:rPr>
            </w:pPr>
            <w:r w:rsidRPr="00181F44">
              <w:rPr>
                <w:rStyle w:val="CharacterStyle-Blue"/>
              </w:rPr>
              <w:t>Typical range</w:t>
            </w:r>
            <w:r w:rsidRPr="00181F44">
              <w:rPr>
                <w:rStyle w:val="CharacterStyle-Blue"/>
                <w:vertAlign w:val="superscript"/>
              </w:rPr>
              <w:footnoteReference w:id="15"/>
            </w:r>
          </w:p>
        </w:tc>
      </w:tr>
      <w:tr w:rsidR="005367E6" w:rsidRPr="00D2781F" w14:paraId="3B393AFF" w14:textId="77777777" w:rsidTr="3B89571F">
        <w:tc>
          <w:tcPr>
            <w:tcW w:w="2398" w:type="pct"/>
          </w:tcPr>
          <w:p w14:paraId="2F24B964" w14:textId="77777777" w:rsidR="005367E6" w:rsidRPr="005367E6" w:rsidRDefault="005367E6" w:rsidP="00170DCB">
            <w:pPr>
              <w:pStyle w:val="Tabletext"/>
            </w:pPr>
            <w:r w:rsidRPr="00D2781F">
              <w:t>BOD</w:t>
            </w:r>
            <w:r w:rsidRPr="00FD0F80">
              <w:rPr>
                <w:vertAlign w:val="subscript"/>
              </w:rPr>
              <w:t>5</w:t>
            </w:r>
            <w:r w:rsidRPr="005367E6">
              <w:t xml:space="preserve"> (mg/L)</w:t>
            </w:r>
          </w:p>
        </w:tc>
        <w:tc>
          <w:tcPr>
            <w:tcW w:w="2602" w:type="pct"/>
          </w:tcPr>
          <w:p w14:paraId="2EE8FCDB" w14:textId="77777777" w:rsidR="005367E6" w:rsidRPr="005367E6" w:rsidRDefault="005367E6" w:rsidP="00170DCB">
            <w:pPr>
              <w:pStyle w:val="Tabletext"/>
              <w:jc w:val="right"/>
            </w:pPr>
            <w:r w:rsidRPr="00D2781F">
              <w:t>150</w:t>
            </w:r>
            <w:r w:rsidRPr="005367E6">
              <w:t>–250</w:t>
            </w:r>
          </w:p>
        </w:tc>
      </w:tr>
      <w:tr w:rsidR="005367E6" w:rsidRPr="00D2781F" w14:paraId="40F40A53" w14:textId="77777777" w:rsidTr="3B89571F">
        <w:tc>
          <w:tcPr>
            <w:tcW w:w="2398" w:type="pct"/>
          </w:tcPr>
          <w:p w14:paraId="1D990F85" w14:textId="77777777" w:rsidR="005367E6" w:rsidRPr="005367E6" w:rsidRDefault="005367E6" w:rsidP="00170DCB">
            <w:pPr>
              <w:pStyle w:val="Tabletext"/>
            </w:pPr>
            <w:r w:rsidRPr="00D2781F">
              <w:t>TSS (mg/L)</w:t>
            </w:r>
          </w:p>
        </w:tc>
        <w:tc>
          <w:tcPr>
            <w:tcW w:w="2602" w:type="pct"/>
          </w:tcPr>
          <w:p w14:paraId="13F534B7" w14:textId="77777777" w:rsidR="005367E6" w:rsidRPr="005367E6" w:rsidRDefault="005367E6" w:rsidP="00170DCB">
            <w:pPr>
              <w:pStyle w:val="Tabletext"/>
              <w:jc w:val="right"/>
            </w:pPr>
            <w:r w:rsidRPr="00D2781F">
              <w:t>40</w:t>
            </w:r>
            <w:r w:rsidRPr="005367E6">
              <w:t>–140</w:t>
            </w:r>
          </w:p>
        </w:tc>
      </w:tr>
      <w:tr w:rsidR="005367E6" w:rsidRPr="00D2781F" w14:paraId="154E58C6" w14:textId="77777777" w:rsidTr="3B89571F">
        <w:tc>
          <w:tcPr>
            <w:tcW w:w="2398" w:type="pct"/>
          </w:tcPr>
          <w:p w14:paraId="6D3CF4AE" w14:textId="77777777" w:rsidR="005367E6" w:rsidRPr="005367E6" w:rsidRDefault="005367E6" w:rsidP="00170DCB">
            <w:pPr>
              <w:pStyle w:val="Tabletext"/>
            </w:pPr>
            <w:r w:rsidRPr="00D2781F">
              <w:t>NH</w:t>
            </w:r>
            <w:r w:rsidRPr="00FD0F80">
              <w:rPr>
                <w:vertAlign w:val="subscript"/>
              </w:rPr>
              <w:t>3</w:t>
            </w:r>
            <w:r w:rsidRPr="00D2781F">
              <w:t xml:space="preserve"> as N (mg/L)</w:t>
            </w:r>
          </w:p>
        </w:tc>
        <w:tc>
          <w:tcPr>
            <w:tcW w:w="2602" w:type="pct"/>
          </w:tcPr>
          <w:p w14:paraId="5683B1F1" w14:textId="77777777" w:rsidR="005367E6" w:rsidRPr="005367E6" w:rsidRDefault="005367E6" w:rsidP="00170DCB">
            <w:pPr>
              <w:pStyle w:val="Tabletext"/>
              <w:jc w:val="right"/>
            </w:pPr>
            <w:r w:rsidRPr="00D2781F">
              <w:t>30</w:t>
            </w:r>
            <w:r w:rsidRPr="005367E6">
              <w:t>–50</w:t>
            </w:r>
          </w:p>
        </w:tc>
      </w:tr>
      <w:tr w:rsidR="005367E6" w:rsidRPr="00D2781F" w14:paraId="75A3E8C7" w14:textId="77777777" w:rsidTr="3B89571F">
        <w:tc>
          <w:tcPr>
            <w:tcW w:w="2398" w:type="pct"/>
          </w:tcPr>
          <w:p w14:paraId="79B05ED2" w14:textId="77777777" w:rsidR="005367E6" w:rsidRPr="005367E6" w:rsidRDefault="005367E6" w:rsidP="00170DCB">
            <w:pPr>
              <w:pStyle w:val="Tabletext"/>
            </w:pPr>
            <w:r w:rsidRPr="00D2781F">
              <w:t xml:space="preserve">Org. N </w:t>
            </w:r>
            <w:r w:rsidRPr="005367E6">
              <w:t>as N (mg/L)</w:t>
            </w:r>
          </w:p>
        </w:tc>
        <w:tc>
          <w:tcPr>
            <w:tcW w:w="2602" w:type="pct"/>
          </w:tcPr>
          <w:p w14:paraId="7E3295A5" w14:textId="77777777" w:rsidR="005367E6" w:rsidRPr="005367E6" w:rsidRDefault="005367E6" w:rsidP="00170DCB">
            <w:pPr>
              <w:pStyle w:val="Tabletext"/>
              <w:jc w:val="right"/>
            </w:pPr>
            <w:r w:rsidRPr="00D2781F">
              <w:t>20</w:t>
            </w:r>
            <w:r w:rsidRPr="005367E6">
              <w:t>–40</w:t>
            </w:r>
          </w:p>
        </w:tc>
      </w:tr>
      <w:tr w:rsidR="005367E6" w:rsidRPr="00D2781F" w14:paraId="479EB9FD" w14:textId="77777777" w:rsidTr="3B89571F">
        <w:tc>
          <w:tcPr>
            <w:tcW w:w="2398" w:type="pct"/>
          </w:tcPr>
          <w:p w14:paraId="2C2614A7" w14:textId="77777777" w:rsidR="005367E6" w:rsidRPr="005367E6" w:rsidRDefault="005367E6" w:rsidP="00170DCB">
            <w:pPr>
              <w:pStyle w:val="Tabletext"/>
            </w:pPr>
            <w:r w:rsidRPr="00D2781F">
              <w:t>TKN as N (mg/L)</w:t>
            </w:r>
          </w:p>
        </w:tc>
        <w:tc>
          <w:tcPr>
            <w:tcW w:w="2602" w:type="pct"/>
          </w:tcPr>
          <w:p w14:paraId="4BF315F8" w14:textId="77777777" w:rsidR="005367E6" w:rsidRPr="005367E6" w:rsidRDefault="005367E6" w:rsidP="00170DCB">
            <w:pPr>
              <w:pStyle w:val="Tabletext"/>
              <w:jc w:val="right"/>
            </w:pPr>
            <w:r w:rsidRPr="00D2781F">
              <w:t>50</w:t>
            </w:r>
            <w:r w:rsidRPr="005367E6">
              <w:t>–90</w:t>
            </w:r>
          </w:p>
        </w:tc>
      </w:tr>
      <w:tr w:rsidR="005367E6" w:rsidRPr="00D2781F" w14:paraId="70E2353E" w14:textId="77777777" w:rsidTr="3B89571F">
        <w:tc>
          <w:tcPr>
            <w:tcW w:w="2398" w:type="pct"/>
          </w:tcPr>
          <w:p w14:paraId="2F51F228" w14:textId="77777777" w:rsidR="005367E6" w:rsidRPr="005367E6" w:rsidRDefault="005367E6" w:rsidP="00170DCB">
            <w:pPr>
              <w:pStyle w:val="Tabletext"/>
            </w:pPr>
            <w:r>
              <w:t>T</w:t>
            </w:r>
            <w:r w:rsidRPr="005367E6">
              <w:t xml:space="preserve">N (mg/L) </w:t>
            </w:r>
            <w:r w:rsidRPr="00C5116A">
              <w:rPr>
                <w:vertAlign w:val="superscript"/>
              </w:rPr>
              <w:footnoteReference w:id="16"/>
            </w:r>
          </w:p>
        </w:tc>
        <w:tc>
          <w:tcPr>
            <w:tcW w:w="2602" w:type="pct"/>
          </w:tcPr>
          <w:p w14:paraId="75C3BACD" w14:textId="77777777" w:rsidR="005367E6" w:rsidRPr="005367E6" w:rsidRDefault="005367E6" w:rsidP="00170DCB">
            <w:pPr>
              <w:pStyle w:val="Tabletext"/>
              <w:jc w:val="right"/>
            </w:pPr>
            <w:r w:rsidRPr="00D2781F">
              <w:t>50</w:t>
            </w:r>
            <w:r w:rsidRPr="005367E6">
              <w:t>–60</w:t>
            </w:r>
          </w:p>
        </w:tc>
      </w:tr>
      <w:tr w:rsidR="005367E6" w:rsidRPr="00D2781F" w14:paraId="3C8E88C0" w14:textId="77777777" w:rsidTr="3B89571F">
        <w:tc>
          <w:tcPr>
            <w:tcW w:w="2398" w:type="pct"/>
          </w:tcPr>
          <w:p w14:paraId="31218595" w14:textId="77777777" w:rsidR="005367E6" w:rsidRPr="005367E6" w:rsidRDefault="005367E6" w:rsidP="00170DCB">
            <w:pPr>
              <w:pStyle w:val="Tabletext"/>
            </w:pPr>
            <w:r>
              <w:t>T</w:t>
            </w:r>
            <w:r w:rsidRPr="005367E6">
              <w:t>P as P (mg/L)</w:t>
            </w:r>
          </w:p>
        </w:tc>
        <w:tc>
          <w:tcPr>
            <w:tcW w:w="2602" w:type="pct"/>
          </w:tcPr>
          <w:p w14:paraId="6E0E7AEB" w14:textId="77777777" w:rsidR="005367E6" w:rsidRPr="005367E6" w:rsidRDefault="005367E6" w:rsidP="00170DCB">
            <w:pPr>
              <w:pStyle w:val="Tabletext"/>
              <w:jc w:val="right"/>
            </w:pPr>
            <w:r w:rsidRPr="00D2781F">
              <w:t>12</w:t>
            </w:r>
            <w:r w:rsidRPr="005367E6">
              <w:t>–20</w:t>
            </w:r>
          </w:p>
        </w:tc>
      </w:tr>
      <w:tr w:rsidR="005367E6" w:rsidRPr="00D2781F" w14:paraId="0452513F" w14:textId="77777777" w:rsidTr="3B89571F">
        <w:tc>
          <w:tcPr>
            <w:tcW w:w="2398" w:type="pct"/>
          </w:tcPr>
          <w:p w14:paraId="4320FF7F" w14:textId="77777777" w:rsidR="005367E6" w:rsidRPr="005367E6" w:rsidRDefault="005367E6" w:rsidP="00170DCB">
            <w:pPr>
              <w:pStyle w:val="Tabletext"/>
            </w:pPr>
            <w:r w:rsidRPr="00D2781F">
              <w:t xml:space="preserve">Oil and </w:t>
            </w:r>
            <w:r w:rsidRPr="005367E6">
              <w:t>grease (mg/L)</w:t>
            </w:r>
          </w:p>
        </w:tc>
        <w:tc>
          <w:tcPr>
            <w:tcW w:w="2602" w:type="pct"/>
          </w:tcPr>
          <w:p w14:paraId="63F68B7E" w14:textId="77777777" w:rsidR="005367E6" w:rsidRPr="005367E6" w:rsidRDefault="005367E6" w:rsidP="00170DCB">
            <w:pPr>
              <w:pStyle w:val="Tabletext"/>
              <w:jc w:val="right"/>
            </w:pPr>
            <w:r w:rsidRPr="00D2781F">
              <w:t>20</w:t>
            </w:r>
            <w:r w:rsidRPr="005367E6">
              <w:t>–50</w:t>
            </w:r>
          </w:p>
        </w:tc>
      </w:tr>
      <w:tr w:rsidR="005367E6" w:rsidRPr="00D2781F" w14:paraId="3900A5E7" w14:textId="77777777" w:rsidTr="3B89571F">
        <w:tc>
          <w:tcPr>
            <w:tcW w:w="2398" w:type="pct"/>
          </w:tcPr>
          <w:p w14:paraId="650383A6" w14:textId="5C9040F5" w:rsidR="005367E6" w:rsidRPr="005367E6" w:rsidRDefault="00FD0F80" w:rsidP="00170DCB">
            <w:pPr>
              <w:pStyle w:val="Tabletext"/>
            </w:pPr>
            <w:r w:rsidRPr="00FD0F80">
              <w:rPr>
                <w:i/>
                <w:iCs/>
              </w:rPr>
              <w:t>E. Coli</w:t>
            </w:r>
            <w:r w:rsidR="005367E6" w:rsidRPr="005367E6">
              <w:t xml:space="preserve"> (org/</w:t>
            </w:r>
            <w:r w:rsidR="00767F4B" w:rsidRPr="005367E6">
              <w:t>100</w:t>
            </w:r>
            <w:r w:rsidR="00767F4B">
              <w:rPr>
                <w:rFonts w:ascii="Calibri" w:hAnsi="Calibri" w:cs="Calibri"/>
              </w:rPr>
              <w:t> </w:t>
            </w:r>
            <w:r w:rsidR="005367E6" w:rsidRPr="005367E6">
              <w:t>mL)</w:t>
            </w:r>
            <w:r w:rsidR="005367E6" w:rsidRPr="00170DCB">
              <w:rPr>
                <w:vertAlign w:val="superscript"/>
              </w:rPr>
              <w:footnoteReference w:id="17"/>
            </w:r>
          </w:p>
        </w:tc>
        <w:tc>
          <w:tcPr>
            <w:tcW w:w="2602" w:type="pct"/>
          </w:tcPr>
          <w:p w14:paraId="52DE661F" w14:textId="77777777" w:rsidR="005367E6" w:rsidRPr="005367E6" w:rsidRDefault="005367E6" w:rsidP="00170DCB">
            <w:pPr>
              <w:pStyle w:val="Tabletext"/>
              <w:jc w:val="right"/>
            </w:pPr>
            <w:r w:rsidRPr="00D2781F">
              <w:t>10</w:t>
            </w:r>
            <w:r w:rsidRPr="005367E6">
              <w:t>6–108</w:t>
            </w:r>
          </w:p>
        </w:tc>
      </w:tr>
    </w:tbl>
    <w:p w14:paraId="68E9654F" w14:textId="1A9F4340" w:rsidR="005367E6" w:rsidRPr="005367E6" w:rsidRDefault="005367E6" w:rsidP="00AE3636">
      <w:pPr>
        <w:spacing w:before="240"/>
      </w:pPr>
      <w:r w:rsidRPr="00D2781F">
        <w:t xml:space="preserve">Domestic scale secondary treatment plants must be certified against </w:t>
      </w:r>
      <w:r w:rsidRPr="005367E6">
        <w:t xml:space="preserve">AS 1546.3:2017 for installation and use in Victoria. It should be noted that the required treatment system performance criteria for systems with no nutrient reduction do not have any TN or TP performance requirements. </w:t>
      </w:r>
      <w:proofErr w:type="gramStart"/>
      <w:r w:rsidRPr="005367E6">
        <w:t>So</w:t>
      </w:r>
      <w:proofErr w:type="gramEnd"/>
      <w:r w:rsidRPr="005367E6">
        <w:t xml:space="preserve"> the assumed effluent quality for TN and TP should be adopted using supplier specific effluent nutrient concentrations. In the absence of these results the parameters in </w:t>
      </w:r>
      <w:r w:rsidRPr="005367E6">
        <w:fldChar w:fldCharType="begin"/>
      </w:r>
      <w:r w:rsidRPr="005367E6">
        <w:instrText xml:space="preserve"> REF _Ref118451917 \h  \* MERGEFORMAT </w:instrText>
      </w:r>
      <w:r w:rsidRPr="005367E6">
        <w:fldChar w:fldCharType="separate"/>
      </w:r>
      <w:r w:rsidRPr="005367E6">
        <w:t>Table 57</w:t>
      </w:r>
      <w:r w:rsidRPr="005367E6">
        <w:fldChar w:fldCharType="end"/>
      </w:r>
      <w:r w:rsidRPr="005367E6">
        <w:t xml:space="preserve"> can be considered for use in sizing or risk reduction calculations. However, these nutrient concentrations are representative of aerated wastewater treatment systems (AWTS) only and the performance of different secondary treatment system types, brands and systems should be determined or considered based on the actual system proposed or installed</w:t>
      </w:r>
      <w:r w:rsidRPr="00200E93">
        <w:rPr>
          <w:vertAlign w:val="superscript"/>
        </w:rPr>
        <w:footnoteReference w:id="18"/>
      </w:r>
      <w:r w:rsidRPr="00200E93">
        <w:rPr>
          <w:vertAlign w:val="superscript"/>
        </w:rPr>
        <w:t>.</w:t>
      </w:r>
    </w:p>
    <w:p w14:paraId="5CE07219" w14:textId="77777777" w:rsidR="005367E6" w:rsidRPr="00D2781F" w:rsidRDefault="005367E6" w:rsidP="005118A9">
      <w:pPr>
        <w:pStyle w:val="Caption"/>
        <w:keepLines/>
      </w:pPr>
      <w:bookmarkStart w:id="668" w:name="_Ref118451917"/>
      <w:bookmarkStart w:id="669" w:name="_Toc167176757"/>
      <w:bookmarkStart w:id="670" w:name="_Toc121909332"/>
      <w:r w:rsidRPr="00D2781F">
        <w:lastRenderedPageBreak/>
        <w:t xml:space="preserve">Table </w:t>
      </w:r>
      <w:r>
        <w:fldChar w:fldCharType="begin"/>
      </w:r>
      <w:r>
        <w:instrText>SEQ Table \* ARABIC</w:instrText>
      </w:r>
      <w:r>
        <w:fldChar w:fldCharType="separate"/>
      </w:r>
      <w:r w:rsidRPr="005367E6">
        <w:t>57</w:t>
      </w:r>
      <w:r>
        <w:fldChar w:fldCharType="end"/>
      </w:r>
      <w:bookmarkEnd w:id="668"/>
      <w:r>
        <w:t>:</w:t>
      </w:r>
      <w:r w:rsidRPr="00D2781F">
        <w:t xml:space="preserve"> Approximate </w:t>
      </w:r>
      <w:r>
        <w:t>e</w:t>
      </w:r>
      <w:r w:rsidRPr="00D2781F">
        <w:t xml:space="preserve">ffluent </w:t>
      </w:r>
      <w:r>
        <w:t>q</w:t>
      </w:r>
      <w:r w:rsidRPr="00D2781F">
        <w:t>uality of AWTS</w:t>
      </w:r>
      <w:bookmarkEnd w:id="669"/>
      <w:r w:rsidRPr="00D2781F">
        <w:t xml:space="preserve"> </w:t>
      </w:r>
      <w:bookmarkEnd w:id="670"/>
    </w:p>
    <w:tbl>
      <w:tblPr>
        <w:tblStyle w:val="EPA"/>
        <w:tblW w:w="5000" w:type="pct"/>
        <w:tblCellMar>
          <w:top w:w="113" w:type="dxa"/>
          <w:left w:w="28" w:type="dxa"/>
          <w:bottom w:w="113" w:type="dxa"/>
        </w:tblCellMar>
        <w:tblLook w:val="0420" w:firstRow="1" w:lastRow="0" w:firstColumn="0" w:lastColumn="0" w:noHBand="0" w:noVBand="1"/>
      </w:tblPr>
      <w:tblGrid>
        <w:gridCol w:w="5102"/>
        <w:gridCol w:w="5102"/>
      </w:tblGrid>
      <w:tr w:rsidR="005367E6" w:rsidRPr="00F979B2" w14:paraId="2862301C" w14:textId="77777777" w:rsidTr="00A62F98">
        <w:trPr>
          <w:cnfStyle w:val="100000000000" w:firstRow="1" w:lastRow="0" w:firstColumn="0" w:lastColumn="0" w:oddVBand="0" w:evenVBand="0" w:oddHBand="0" w:evenHBand="0" w:firstRowFirstColumn="0" w:firstRowLastColumn="0" w:lastRowFirstColumn="0" w:lastRowLastColumn="0"/>
        </w:trPr>
        <w:tc>
          <w:tcPr>
            <w:tcW w:w="2500" w:type="pct"/>
          </w:tcPr>
          <w:p w14:paraId="2986003A" w14:textId="77777777" w:rsidR="005367E6" w:rsidRPr="00F979B2" w:rsidRDefault="005367E6" w:rsidP="00A574DC">
            <w:pPr>
              <w:pStyle w:val="Tabletext"/>
              <w:keepNext/>
              <w:keepLines/>
              <w:rPr>
                <w:rStyle w:val="CharacterStyle-Blue"/>
              </w:rPr>
            </w:pPr>
            <w:r w:rsidRPr="00F979B2">
              <w:rPr>
                <w:rStyle w:val="CharacterStyle-Blue"/>
              </w:rPr>
              <w:t>Parameter</w:t>
            </w:r>
          </w:p>
        </w:tc>
        <w:tc>
          <w:tcPr>
            <w:tcW w:w="2500" w:type="pct"/>
          </w:tcPr>
          <w:p w14:paraId="14C36E11" w14:textId="77777777" w:rsidR="005367E6" w:rsidRPr="00F979B2" w:rsidRDefault="005367E6" w:rsidP="00DE499F">
            <w:pPr>
              <w:pStyle w:val="Tabletext"/>
              <w:keepNext/>
              <w:keepLines/>
              <w:jc w:val="right"/>
              <w:rPr>
                <w:rStyle w:val="CharacterStyle-Blue"/>
              </w:rPr>
            </w:pPr>
            <w:r w:rsidRPr="00F979B2">
              <w:rPr>
                <w:rStyle w:val="CharacterStyle-Blue"/>
              </w:rPr>
              <w:t>Concentration</w:t>
            </w:r>
          </w:p>
        </w:tc>
      </w:tr>
      <w:tr w:rsidR="005367E6" w:rsidRPr="00D2781F" w14:paraId="729890DB" w14:textId="77777777" w:rsidTr="00A62F98">
        <w:tc>
          <w:tcPr>
            <w:tcW w:w="2500" w:type="pct"/>
          </w:tcPr>
          <w:p w14:paraId="59DC62E9" w14:textId="77777777" w:rsidR="005367E6" w:rsidRPr="005367E6" w:rsidRDefault="005367E6" w:rsidP="00A574DC">
            <w:pPr>
              <w:pStyle w:val="Tabletext"/>
            </w:pPr>
            <w:r w:rsidRPr="00D2781F">
              <w:t>T</w:t>
            </w:r>
            <w:r w:rsidRPr="005367E6">
              <w:t>N (mg/L as N)</w:t>
            </w:r>
          </w:p>
        </w:tc>
        <w:tc>
          <w:tcPr>
            <w:tcW w:w="2500" w:type="pct"/>
          </w:tcPr>
          <w:p w14:paraId="76CB5C15" w14:textId="77777777" w:rsidR="005367E6" w:rsidRPr="005367E6" w:rsidRDefault="005367E6" w:rsidP="00DE499F">
            <w:pPr>
              <w:pStyle w:val="Tabletext"/>
              <w:jc w:val="right"/>
            </w:pPr>
            <w:r w:rsidRPr="00D2781F">
              <w:t>20</w:t>
            </w:r>
            <w:r w:rsidRPr="005367E6">
              <w:t>–50</w:t>
            </w:r>
          </w:p>
        </w:tc>
      </w:tr>
      <w:tr w:rsidR="005367E6" w:rsidRPr="00D2781F" w14:paraId="25551DC7" w14:textId="77777777" w:rsidTr="00A62F98">
        <w:tc>
          <w:tcPr>
            <w:tcW w:w="2500" w:type="pct"/>
          </w:tcPr>
          <w:p w14:paraId="61FA0BE1" w14:textId="77777777" w:rsidR="005367E6" w:rsidRPr="005367E6" w:rsidRDefault="005367E6" w:rsidP="00A574DC">
            <w:pPr>
              <w:pStyle w:val="Tabletext"/>
            </w:pPr>
            <w:r w:rsidRPr="00D2781F">
              <w:t>TP (mg/L as P)</w:t>
            </w:r>
          </w:p>
        </w:tc>
        <w:tc>
          <w:tcPr>
            <w:tcW w:w="2500" w:type="pct"/>
          </w:tcPr>
          <w:p w14:paraId="50A6AD59" w14:textId="77777777" w:rsidR="005367E6" w:rsidRPr="005367E6" w:rsidRDefault="005367E6" w:rsidP="00DE499F">
            <w:pPr>
              <w:pStyle w:val="Tabletext"/>
              <w:jc w:val="right"/>
            </w:pPr>
            <w:r w:rsidRPr="00D2781F">
              <w:t>10</w:t>
            </w:r>
            <w:r w:rsidRPr="005367E6">
              <w:t>–15</w:t>
            </w:r>
          </w:p>
        </w:tc>
      </w:tr>
    </w:tbl>
    <w:p w14:paraId="4D642B17" w14:textId="77777777" w:rsidR="005367E6" w:rsidRPr="005367E6" w:rsidRDefault="005367E6" w:rsidP="00F979B2">
      <w:pPr>
        <w:pStyle w:val="Appendixheading2"/>
      </w:pPr>
      <w:bookmarkStart w:id="671" w:name="_Toc128577235"/>
      <w:bookmarkStart w:id="672" w:name="_Toc129094629"/>
      <w:bookmarkStart w:id="673" w:name="_Ref122604353"/>
      <w:bookmarkStart w:id="674" w:name="_Toc167096889"/>
      <w:bookmarkStart w:id="675" w:name="_Ref121838799"/>
      <w:bookmarkStart w:id="676" w:name="_Toc121909323"/>
      <w:bookmarkEnd w:id="642"/>
      <w:bookmarkEnd w:id="643"/>
      <w:bookmarkEnd w:id="671"/>
      <w:bookmarkEnd w:id="672"/>
      <w:r>
        <w:t xml:space="preserve">Detailed </w:t>
      </w:r>
      <w:r w:rsidRPr="00F979B2">
        <w:t>EDRS</w:t>
      </w:r>
      <w:r>
        <w:t xml:space="preserve"> </w:t>
      </w:r>
      <w:r w:rsidRPr="005367E6">
        <w:t xml:space="preserve">design </w:t>
      </w:r>
      <w:bookmarkEnd w:id="673"/>
      <w:r w:rsidRPr="005367E6">
        <w:t>considerations</w:t>
      </w:r>
      <w:bookmarkEnd w:id="674"/>
    </w:p>
    <w:p w14:paraId="16D5FC5B" w14:textId="77777777" w:rsidR="005367E6" w:rsidRPr="005367E6" w:rsidRDefault="005367E6" w:rsidP="00965C2D">
      <w:pPr>
        <w:pStyle w:val="Appendixheading3"/>
      </w:pPr>
      <w:bookmarkStart w:id="677" w:name="_Ref123895106"/>
      <w:bookmarkStart w:id="678" w:name="_Toc129094631"/>
      <w:bookmarkStart w:id="679" w:name="_Ref129772520"/>
      <w:bookmarkStart w:id="680" w:name="_Toc167096890"/>
      <w:r w:rsidRPr="00D93861">
        <w:t xml:space="preserve">Soil </w:t>
      </w:r>
      <w:r w:rsidRPr="005367E6">
        <w:t xml:space="preserve">absorption and evapotranspiration </w:t>
      </w:r>
      <w:bookmarkEnd w:id="677"/>
      <w:r w:rsidRPr="005367E6">
        <w:t>systems</w:t>
      </w:r>
      <w:bookmarkEnd w:id="678"/>
      <w:bookmarkEnd w:id="679"/>
      <w:bookmarkEnd w:id="680"/>
    </w:p>
    <w:p w14:paraId="2A3EF139" w14:textId="26AA1DC6" w:rsidR="005367E6" w:rsidRPr="00D2781F" w:rsidRDefault="005367E6" w:rsidP="005367E6">
      <w:r w:rsidRPr="00D2781F">
        <w:t xml:space="preserve">Different soil absorption and </w:t>
      </w:r>
      <w:r w:rsidR="00E914D2" w:rsidRPr="00E914D2">
        <w:t>evapotranspiration</w:t>
      </w:r>
      <w:r w:rsidRPr="00D2781F">
        <w:t xml:space="preserve"> systems are suited to different sites based on site and soil limitations. Additionally, there are several different effluent distribution solutions and design configurations </w:t>
      </w:r>
      <w:r>
        <w:t>that</w:t>
      </w:r>
      <w:r w:rsidRPr="00D2781F">
        <w:t xml:space="preserve"> include gravity or pressure distribution of effluent, trench or bed width, </w:t>
      </w:r>
      <w:proofErr w:type="gramStart"/>
      <w:r w:rsidRPr="00D2781F">
        <w:t>length</w:t>
      </w:r>
      <w:proofErr w:type="gramEnd"/>
      <w:r w:rsidRPr="00D2781F">
        <w:t xml:space="preserve"> and depth. These design considerations are discussed further in subsequent sections.</w:t>
      </w:r>
    </w:p>
    <w:p w14:paraId="4BB8DA18" w14:textId="77777777" w:rsidR="005367E6" w:rsidRPr="0079491F" w:rsidRDefault="005367E6" w:rsidP="0079491F">
      <w:pPr>
        <w:pStyle w:val="Heading5"/>
      </w:pPr>
      <w:r w:rsidRPr="0079491F">
        <w:t>Effluent distribution methods</w:t>
      </w:r>
    </w:p>
    <w:p w14:paraId="0D93A203" w14:textId="77777777" w:rsidR="005367E6" w:rsidRPr="00D2781F" w:rsidRDefault="005367E6" w:rsidP="005367E6">
      <w:r w:rsidRPr="00D2781F">
        <w:t xml:space="preserve">The method of distribution adopted to convey effluent from the treatment plant to and within the EDS is an important design consideration </w:t>
      </w:r>
      <w:r>
        <w:t>to</w:t>
      </w:r>
      <w:r w:rsidRPr="00D2781F">
        <w:t xml:space="preserve"> ensur</w:t>
      </w:r>
      <w:r>
        <w:t>e</w:t>
      </w:r>
      <w:r w:rsidRPr="00D2781F">
        <w:t xml:space="preserve"> satisfactory hydraulic performance, even distribution and long-term operation. </w:t>
      </w:r>
    </w:p>
    <w:p w14:paraId="73BB1804" w14:textId="77777777" w:rsidR="005367E6" w:rsidRPr="009B38B5" w:rsidRDefault="005367E6" w:rsidP="005367E6">
      <w:pPr>
        <w:rPr>
          <w:u w:val="single"/>
        </w:rPr>
      </w:pPr>
      <w:r w:rsidRPr="009B38B5">
        <w:rPr>
          <w:u w:val="single"/>
        </w:rPr>
        <w:t xml:space="preserve">Gravity, pressure dosed or </w:t>
      </w:r>
      <w:proofErr w:type="gramStart"/>
      <w:r w:rsidRPr="009B38B5">
        <w:rPr>
          <w:u w:val="single"/>
        </w:rPr>
        <w:t>siphon</w:t>
      </w:r>
      <w:proofErr w:type="gramEnd"/>
    </w:p>
    <w:p w14:paraId="6B9543DE" w14:textId="77777777" w:rsidR="005367E6" w:rsidRPr="00D2781F" w:rsidRDefault="005367E6" w:rsidP="005367E6">
      <w:r w:rsidRPr="00D2781F">
        <w:t xml:space="preserve">The effluent conveyance </w:t>
      </w:r>
      <w:r>
        <w:t>methods</w:t>
      </w:r>
      <w:r w:rsidRPr="00D2781F">
        <w:t xml:space="preserve"> </w:t>
      </w:r>
      <w:r>
        <w:t>used</w:t>
      </w:r>
      <w:r w:rsidRPr="00D2781F">
        <w:t xml:space="preserve"> are gravity dosed, dose loaded (</w:t>
      </w:r>
      <w:r>
        <w:t>using a</w:t>
      </w:r>
      <w:r w:rsidRPr="00D2781F">
        <w:t xml:space="preserve"> pump or siphon) and </w:t>
      </w:r>
      <w:r>
        <w:t>L</w:t>
      </w:r>
      <w:r w:rsidRPr="00D2781F">
        <w:t>PED systems. Gravity dosed and dose loaded systems can distribute effluent by either slotted distribution pipe or a self-supporting arch, whil</w:t>
      </w:r>
      <w:r>
        <w:t>e</w:t>
      </w:r>
      <w:r w:rsidRPr="00D2781F">
        <w:t xml:space="preserve"> pressure dosed trenches are supplied through an LPED pipe design. </w:t>
      </w:r>
    </w:p>
    <w:p w14:paraId="58598393" w14:textId="1577CB1E" w:rsidR="005367E6" w:rsidRPr="00D2781F" w:rsidRDefault="005367E6" w:rsidP="005367E6">
      <w:r w:rsidRPr="00D2781F">
        <w:t xml:space="preserve">Designers should consider the advantages and disadvantages of the available </w:t>
      </w:r>
      <w:r>
        <w:t>conveyance methods</w:t>
      </w:r>
      <w:r w:rsidRPr="00D2781F">
        <w:t xml:space="preserve"> for their site and determine the most appropriate method to ensure environmental and human health outcomes can be achieved. The advantages and disadvantages of both solutions are presented in </w:t>
      </w:r>
      <w:r>
        <w:fldChar w:fldCharType="begin"/>
      </w:r>
      <w:r>
        <w:instrText xml:space="preserve"> REF _Ref128558213 \h </w:instrText>
      </w:r>
      <w:r>
        <w:fldChar w:fldCharType="separate"/>
      </w:r>
      <w:r w:rsidRPr="00D2781F">
        <w:t>Table</w:t>
      </w:r>
      <w:r w:rsidR="00537B66">
        <w:rPr>
          <w:rFonts w:ascii="Calibri" w:hAnsi="Calibri" w:cs="Calibri"/>
        </w:rPr>
        <w:t> </w:t>
      </w:r>
      <w:r w:rsidRPr="005367E6">
        <w:t>58</w:t>
      </w:r>
      <w:r>
        <w:fldChar w:fldCharType="end"/>
      </w:r>
      <w:r w:rsidRPr="00D2781F">
        <w:t xml:space="preserve">. </w:t>
      </w:r>
    </w:p>
    <w:p w14:paraId="7D1975D7" w14:textId="77777777" w:rsidR="005367E6" w:rsidRPr="00D2781F" w:rsidRDefault="005367E6" w:rsidP="006301E5">
      <w:pPr>
        <w:pStyle w:val="Caption"/>
      </w:pPr>
      <w:bookmarkStart w:id="681" w:name="_Ref128558213"/>
      <w:bookmarkStart w:id="682" w:name="_Toc167176758"/>
      <w:r w:rsidRPr="00D2781F">
        <w:t xml:space="preserve">Table </w:t>
      </w:r>
      <w:r>
        <w:fldChar w:fldCharType="begin"/>
      </w:r>
      <w:r>
        <w:instrText>SEQ Table \* ARABIC</w:instrText>
      </w:r>
      <w:r>
        <w:fldChar w:fldCharType="separate"/>
      </w:r>
      <w:r w:rsidRPr="005367E6">
        <w:t>58</w:t>
      </w:r>
      <w:r>
        <w:fldChar w:fldCharType="end"/>
      </w:r>
      <w:bookmarkEnd w:id="681"/>
      <w:r>
        <w:t>:</w:t>
      </w:r>
      <w:r w:rsidRPr="00D2781F">
        <w:t xml:space="preserve"> Effluent </w:t>
      </w:r>
      <w:r>
        <w:t>c</w:t>
      </w:r>
      <w:r w:rsidRPr="00D2781F">
        <w:t xml:space="preserve">onveyance </w:t>
      </w:r>
      <w:r>
        <w:t>m</w:t>
      </w:r>
      <w:r w:rsidRPr="00D2781F">
        <w:t>ethods</w:t>
      </w:r>
      <w:bookmarkEnd w:id="682"/>
    </w:p>
    <w:tbl>
      <w:tblPr>
        <w:tblStyle w:val="EPA"/>
        <w:tblW w:w="5000" w:type="pct"/>
        <w:tblCellMar>
          <w:top w:w="113" w:type="dxa"/>
          <w:left w:w="28" w:type="dxa"/>
          <w:bottom w:w="113" w:type="dxa"/>
        </w:tblCellMar>
        <w:tblLook w:val="0420" w:firstRow="1" w:lastRow="0" w:firstColumn="0" w:lastColumn="0" w:noHBand="0" w:noVBand="1"/>
      </w:tblPr>
      <w:tblGrid>
        <w:gridCol w:w="1419"/>
        <w:gridCol w:w="3118"/>
        <w:gridCol w:w="2975"/>
        <w:gridCol w:w="2692"/>
      </w:tblGrid>
      <w:tr w:rsidR="005367E6" w:rsidRPr="009B4186" w14:paraId="54321F70" w14:textId="77777777" w:rsidTr="3B89571F">
        <w:trPr>
          <w:cnfStyle w:val="100000000000" w:firstRow="1" w:lastRow="0" w:firstColumn="0" w:lastColumn="0" w:oddVBand="0" w:evenVBand="0" w:oddHBand="0" w:evenHBand="0" w:firstRowFirstColumn="0" w:firstRowLastColumn="0" w:lastRowFirstColumn="0" w:lastRowLastColumn="0"/>
          <w:tblHeader/>
        </w:trPr>
        <w:tc>
          <w:tcPr>
            <w:tcW w:w="695" w:type="pct"/>
          </w:tcPr>
          <w:p w14:paraId="54CAB855" w14:textId="77777777" w:rsidR="005367E6" w:rsidRPr="009B4186" w:rsidRDefault="005367E6" w:rsidP="00573B11">
            <w:pPr>
              <w:pStyle w:val="Tabletext"/>
              <w:spacing w:after="0"/>
              <w:rPr>
                <w:rStyle w:val="CharacterStyle-Blue"/>
              </w:rPr>
            </w:pPr>
            <w:r w:rsidRPr="009B4186">
              <w:rPr>
                <w:rStyle w:val="CharacterStyle-Blue"/>
              </w:rPr>
              <w:t>Method</w:t>
            </w:r>
          </w:p>
        </w:tc>
        <w:tc>
          <w:tcPr>
            <w:tcW w:w="1528" w:type="pct"/>
          </w:tcPr>
          <w:p w14:paraId="000E7F35" w14:textId="77777777" w:rsidR="005367E6" w:rsidRPr="009B4186" w:rsidRDefault="005367E6" w:rsidP="00573B11">
            <w:pPr>
              <w:pStyle w:val="Tabletext"/>
              <w:spacing w:after="0"/>
              <w:rPr>
                <w:rStyle w:val="CharacterStyle-Blue"/>
              </w:rPr>
            </w:pPr>
            <w:r w:rsidRPr="009B4186">
              <w:rPr>
                <w:rStyle w:val="CharacterStyle-Blue"/>
              </w:rPr>
              <w:t>Advantages</w:t>
            </w:r>
          </w:p>
        </w:tc>
        <w:tc>
          <w:tcPr>
            <w:tcW w:w="1458" w:type="pct"/>
          </w:tcPr>
          <w:p w14:paraId="4732BE10" w14:textId="77777777" w:rsidR="005367E6" w:rsidRPr="009B4186" w:rsidRDefault="005367E6" w:rsidP="00573B11">
            <w:pPr>
              <w:pStyle w:val="Tabletext"/>
              <w:spacing w:after="0"/>
              <w:rPr>
                <w:rStyle w:val="CharacterStyle-Blue"/>
              </w:rPr>
            </w:pPr>
            <w:r w:rsidRPr="009B4186">
              <w:rPr>
                <w:rStyle w:val="CharacterStyle-Blue"/>
              </w:rPr>
              <w:t>Disadvantages</w:t>
            </w:r>
          </w:p>
        </w:tc>
        <w:tc>
          <w:tcPr>
            <w:tcW w:w="1319" w:type="pct"/>
          </w:tcPr>
          <w:p w14:paraId="00B2534B" w14:textId="77777777" w:rsidR="005367E6" w:rsidRPr="009B4186" w:rsidRDefault="005367E6" w:rsidP="00573B11">
            <w:pPr>
              <w:pStyle w:val="Tabletext"/>
              <w:spacing w:after="0"/>
              <w:rPr>
                <w:rStyle w:val="CharacterStyle-Blue"/>
              </w:rPr>
            </w:pPr>
            <w:r w:rsidRPr="009B4186">
              <w:rPr>
                <w:rStyle w:val="CharacterStyle-Blue"/>
              </w:rPr>
              <w:t>Design considerations</w:t>
            </w:r>
          </w:p>
        </w:tc>
      </w:tr>
      <w:tr w:rsidR="005367E6" w:rsidRPr="00D2781F" w14:paraId="532A6036" w14:textId="77777777" w:rsidTr="3B89571F">
        <w:tc>
          <w:tcPr>
            <w:tcW w:w="695" w:type="pct"/>
          </w:tcPr>
          <w:p w14:paraId="21ECF890" w14:textId="77777777" w:rsidR="005367E6" w:rsidRPr="005367E6" w:rsidRDefault="005367E6" w:rsidP="00573B11">
            <w:pPr>
              <w:pStyle w:val="Tabletext"/>
            </w:pPr>
            <w:r w:rsidRPr="00D2781F">
              <w:t>Gravity</w:t>
            </w:r>
          </w:p>
        </w:tc>
        <w:tc>
          <w:tcPr>
            <w:tcW w:w="1528" w:type="pct"/>
          </w:tcPr>
          <w:p w14:paraId="1B086855" w14:textId="63A25F9A" w:rsidR="005367E6" w:rsidRPr="005367E6" w:rsidRDefault="005367E6" w:rsidP="00573B11">
            <w:pPr>
              <w:pStyle w:val="Tabletext"/>
            </w:pPr>
            <w:r w:rsidRPr="00D2781F">
              <w:t xml:space="preserve">No pump required, </w:t>
            </w:r>
            <w:r w:rsidRPr="005367E6">
              <w:t>reducing operation and maintenance cost and potential failure point</w:t>
            </w:r>
            <w:r w:rsidR="00A75353">
              <w:t>.</w:t>
            </w:r>
          </w:p>
          <w:p w14:paraId="2C974B50" w14:textId="77777777" w:rsidR="005367E6" w:rsidRPr="005367E6" w:rsidRDefault="005367E6" w:rsidP="00573B11">
            <w:pPr>
              <w:pStyle w:val="Tabletext"/>
            </w:pPr>
            <w:r w:rsidRPr="00D2781F">
              <w:t>Simple and easy to construct.</w:t>
            </w:r>
          </w:p>
        </w:tc>
        <w:tc>
          <w:tcPr>
            <w:tcW w:w="1458" w:type="pct"/>
          </w:tcPr>
          <w:p w14:paraId="43310C03" w14:textId="7B8AE548" w:rsidR="005367E6" w:rsidRPr="005367E6" w:rsidRDefault="00EC336A" w:rsidP="00573B11">
            <w:pPr>
              <w:pStyle w:val="Tabletext"/>
            </w:pPr>
            <w:r>
              <w:t>Suitable grade</w:t>
            </w:r>
            <w:r w:rsidR="005367E6" w:rsidRPr="00D2781F">
              <w:t xml:space="preserve"> from </w:t>
            </w:r>
            <w:r>
              <w:t xml:space="preserve">the </w:t>
            </w:r>
            <w:r w:rsidR="005367E6" w:rsidRPr="00D2781F">
              <w:t xml:space="preserve">wastewater treatment plant to </w:t>
            </w:r>
            <w:r>
              <w:t xml:space="preserve">the </w:t>
            </w:r>
            <w:r w:rsidR="005367E6" w:rsidRPr="00D2781F">
              <w:t>EDS is required.</w:t>
            </w:r>
          </w:p>
          <w:p w14:paraId="4BA6A1A9" w14:textId="7EA6696E" w:rsidR="005367E6" w:rsidRPr="005367E6" w:rsidRDefault="005367E6" w:rsidP="00573B11">
            <w:pPr>
              <w:pStyle w:val="Tabletext"/>
            </w:pPr>
            <w:r w:rsidRPr="00D2781F">
              <w:t xml:space="preserve">There is no control over timing of effluent dosing to the EDS, which may lead to </w:t>
            </w:r>
            <w:r w:rsidR="00EA398B">
              <w:t>surge</w:t>
            </w:r>
            <w:r w:rsidR="00EA398B" w:rsidRPr="00D2781F">
              <w:t xml:space="preserve"> </w:t>
            </w:r>
            <w:r w:rsidR="00EA398B">
              <w:t>l</w:t>
            </w:r>
            <w:r w:rsidRPr="00D2781F">
              <w:t>oading.</w:t>
            </w:r>
          </w:p>
          <w:p w14:paraId="5294B0AD" w14:textId="47163F22" w:rsidR="005367E6" w:rsidRPr="005367E6" w:rsidRDefault="005367E6" w:rsidP="00573B11">
            <w:pPr>
              <w:pStyle w:val="Tabletext"/>
            </w:pPr>
            <w:r w:rsidRPr="00D2781F">
              <w:t>Maximum recommended trench or bed length is 20</w:t>
            </w:r>
            <w:r w:rsidR="00CE43A8">
              <w:rPr>
                <w:rFonts w:ascii="Calibri" w:hAnsi="Calibri" w:cs="Calibri"/>
              </w:rPr>
              <w:t> </w:t>
            </w:r>
            <w:r w:rsidRPr="00D2781F">
              <w:t>m.</w:t>
            </w:r>
          </w:p>
          <w:p w14:paraId="2D4AC659" w14:textId="77777777" w:rsidR="005367E6" w:rsidRPr="005367E6" w:rsidRDefault="005367E6" w:rsidP="00573B11">
            <w:pPr>
              <w:pStyle w:val="Tabletext"/>
            </w:pPr>
            <w:r w:rsidRPr="00D2781F">
              <w:t xml:space="preserve">Discharges are typically too low to flow throughout the </w:t>
            </w:r>
            <w:r w:rsidRPr="00D2781F">
              <w:lastRenderedPageBreak/>
              <w:t xml:space="preserve">entire distribution network, resulting in uneven distribution and localised overloading of the infiltration surface, leading to poor treatment and </w:t>
            </w:r>
            <w:r w:rsidRPr="005367E6">
              <w:t xml:space="preserve">progressive soil clogging (Bouma, 1975; </w:t>
            </w:r>
            <w:proofErr w:type="spellStart"/>
            <w:r w:rsidRPr="005367E6">
              <w:t>McGauhey</w:t>
            </w:r>
            <w:proofErr w:type="spellEnd"/>
            <w:r w:rsidRPr="005367E6">
              <w:t xml:space="preserve"> &amp; Winneburger, 1964; Robeck et al., 1964.</w:t>
            </w:r>
          </w:p>
        </w:tc>
        <w:tc>
          <w:tcPr>
            <w:tcW w:w="1319" w:type="pct"/>
          </w:tcPr>
          <w:p w14:paraId="28A81495" w14:textId="77777777" w:rsidR="005367E6" w:rsidRPr="005367E6" w:rsidRDefault="005367E6" w:rsidP="00573B11">
            <w:pPr>
              <w:pStyle w:val="Tabletext"/>
            </w:pPr>
            <w:r w:rsidRPr="00D2781F">
              <w:lastRenderedPageBreak/>
              <w:t>Suitable for relatively unconstrained sites with gravity fall available from the treatment plant to the EDS.</w:t>
            </w:r>
          </w:p>
        </w:tc>
      </w:tr>
      <w:tr w:rsidR="005367E6" w:rsidRPr="00D2781F" w14:paraId="75DE32AB" w14:textId="77777777" w:rsidTr="3B89571F">
        <w:tc>
          <w:tcPr>
            <w:tcW w:w="695" w:type="pct"/>
          </w:tcPr>
          <w:p w14:paraId="1BB9C76B" w14:textId="77777777" w:rsidR="005367E6" w:rsidRPr="005367E6" w:rsidRDefault="005367E6" w:rsidP="00573B11">
            <w:pPr>
              <w:pStyle w:val="Tabletext"/>
            </w:pPr>
            <w:r w:rsidRPr="00D2781F">
              <w:t xml:space="preserve">Dose </w:t>
            </w:r>
            <w:r w:rsidRPr="005367E6">
              <w:t>loaded (using pump or siphon)</w:t>
            </w:r>
          </w:p>
        </w:tc>
        <w:tc>
          <w:tcPr>
            <w:tcW w:w="1528" w:type="pct"/>
          </w:tcPr>
          <w:p w14:paraId="41241881" w14:textId="77777777" w:rsidR="005367E6" w:rsidRPr="005367E6" w:rsidRDefault="005367E6" w:rsidP="00573B11">
            <w:pPr>
              <w:pStyle w:val="Tabletext"/>
            </w:pPr>
            <w:r w:rsidRPr="00D2781F">
              <w:t>Enables intermittent dosing of infiltrative surface</w:t>
            </w:r>
            <w:r w:rsidRPr="005367E6">
              <w:t>, which provides rest periods for maintenance of unsaturated flow through soil pores and aerobic breakdown.</w:t>
            </w:r>
          </w:p>
          <w:p w14:paraId="20CCF564" w14:textId="77777777" w:rsidR="005367E6" w:rsidRPr="005367E6" w:rsidRDefault="005367E6" w:rsidP="00573B11">
            <w:pPr>
              <w:pStyle w:val="Tabletext"/>
            </w:pPr>
            <w:r w:rsidRPr="00D2781F">
              <w:t>Enables trenches and beds to be upslope of septic tank or treatment plant (pump).</w:t>
            </w:r>
          </w:p>
          <w:p w14:paraId="71EEBFB6" w14:textId="77777777" w:rsidR="005367E6" w:rsidRPr="005367E6" w:rsidRDefault="005367E6" w:rsidP="00573B11">
            <w:pPr>
              <w:pStyle w:val="Tabletext"/>
            </w:pPr>
            <w:r w:rsidRPr="00D2781F">
              <w:t>Enables alternate or sequenced dosing of EDS which can manage constraints relating to low or high (pollution hazard) permeability soils (pumped).</w:t>
            </w:r>
          </w:p>
        </w:tc>
        <w:tc>
          <w:tcPr>
            <w:tcW w:w="1458" w:type="pct"/>
          </w:tcPr>
          <w:p w14:paraId="6F3DA6C5" w14:textId="77777777" w:rsidR="005367E6" w:rsidRPr="005367E6" w:rsidRDefault="005367E6" w:rsidP="00573B11">
            <w:pPr>
              <w:pStyle w:val="Tabletext"/>
            </w:pPr>
            <w:r w:rsidRPr="00D2781F">
              <w:t>Requires a pump, increasing operational cost and operation and maintenance requirements.</w:t>
            </w:r>
          </w:p>
          <w:p w14:paraId="2B33C4EF" w14:textId="77777777" w:rsidR="005367E6" w:rsidRPr="005367E6" w:rsidRDefault="005367E6" w:rsidP="00573B11">
            <w:pPr>
              <w:pStyle w:val="Tabletext"/>
            </w:pPr>
            <w:r w:rsidRPr="00D2781F">
              <w:t>Does not ensure even distribution of effluent throughout the EDS.</w:t>
            </w:r>
          </w:p>
          <w:p w14:paraId="7C16D7EB" w14:textId="77777777" w:rsidR="005367E6" w:rsidRPr="005367E6" w:rsidRDefault="005367E6" w:rsidP="00573B11">
            <w:pPr>
              <w:pStyle w:val="Tabletext"/>
            </w:pPr>
            <w:r w:rsidRPr="00D2781F">
              <w:t xml:space="preserve">Pump and distribution mainline selection/ calculations </w:t>
            </w:r>
            <w:r w:rsidRPr="005367E6">
              <w:t>are required.</w:t>
            </w:r>
          </w:p>
        </w:tc>
        <w:tc>
          <w:tcPr>
            <w:tcW w:w="1319" w:type="pct"/>
          </w:tcPr>
          <w:p w14:paraId="13663D12" w14:textId="77777777" w:rsidR="005367E6" w:rsidRPr="005367E6" w:rsidRDefault="005367E6" w:rsidP="00573B11">
            <w:pPr>
              <w:pStyle w:val="Tabletext"/>
            </w:pPr>
            <w:r w:rsidRPr="00D2781F">
              <w:t>Required on sites where gravity fall cannot be achieved.</w:t>
            </w:r>
          </w:p>
          <w:p w14:paraId="5441A831" w14:textId="77777777" w:rsidR="005367E6" w:rsidRPr="00D2781F" w:rsidRDefault="005367E6" w:rsidP="00573B11">
            <w:pPr>
              <w:pStyle w:val="Tabletext"/>
            </w:pPr>
          </w:p>
        </w:tc>
      </w:tr>
      <w:tr w:rsidR="005367E6" w:rsidRPr="00D2781F" w14:paraId="2B1C3E77" w14:textId="77777777" w:rsidTr="3B89571F">
        <w:tc>
          <w:tcPr>
            <w:tcW w:w="695" w:type="pct"/>
          </w:tcPr>
          <w:p w14:paraId="684AC646" w14:textId="77777777" w:rsidR="005367E6" w:rsidRPr="005367E6" w:rsidRDefault="005367E6" w:rsidP="00573B11">
            <w:pPr>
              <w:pStyle w:val="Tabletext"/>
            </w:pPr>
            <w:r w:rsidRPr="00D2781F">
              <w:t xml:space="preserve">Pressure </w:t>
            </w:r>
            <w:r w:rsidRPr="005367E6">
              <w:t>distribution (LPED)</w:t>
            </w:r>
          </w:p>
        </w:tc>
        <w:tc>
          <w:tcPr>
            <w:tcW w:w="1528" w:type="pct"/>
          </w:tcPr>
          <w:p w14:paraId="17A56AE3" w14:textId="6B87DC9E" w:rsidR="005367E6" w:rsidRPr="005367E6" w:rsidRDefault="005367E6" w:rsidP="00573B11">
            <w:pPr>
              <w:pStyle w:val="Tabletext"/>
            </w:pPr>
            <w:r w:rsidRPr="00D2781F">
              <w:t xml:space="preserve">The pump can be set on a timer control to intermittently dose effluent from the pump chamber to the </w:t>
            </w:r>
            <w:r w:rsidRPr="00A62F98">
              <w:t>EDS</w:t>
            </w:r>
            <w:r w:rsidR="00416409">
              <w:t xml:space="preserve"> which </w:t>
            </w:r>
            <w:r w:rsidR="00F212A8">
              <w:t>provides better</w:t>
            </w:r>
            <w:r w:rsidR="009F651C">
              <w:t xml:space="preserve"> </w:t>
            </w:r>
            <w:r w:rsidRPr="005367E6">
              <w:t>distribution of effluent and reduc</w:t>
            </w:r>
            <w:r w:rsidR="00AE1EEE">
              <w:t>es</w:t>
            </w:r>
            <w:r w:rsidRPr="005367E6">
              <w:t xml:space="preserve"> peak short-term loading.</w:t>
            </w:r>
          </w:p>
          <w:p w14:paraId="400238D1" w14:textId="77777777" w:rsidR="005367E6" w:rsidRPr="005367E6" w:rsidRDefault="005367E6" w:rsidP="00573B11">
            <w:pPr>
              <w:pStyle w:val="Tabletext"/>
            </w:pPr>
            <w:r w:rsidRPr="00D2781F">
              <w:t>Beneficial for highly constrained sites with low hydraulic conductivity soils or highly permeable sites with sensitive receiving environments.</w:t>
            </w:r>
          </w:p>
          <w:p w14:paraId="304A862A" w14:textId="2EFB92D0" w:rsidR="005367E6" w:rsidRPr="005367E6" w:rsidRDefault="005367E6" w:rsidP="00573B11">
            <w:pPr>
              <w:pStyle w:val="Tabletext"/>
            </w:pPr>
            <w:r w:rsidRPr="00D2781F">
              <w:t>Trench or bed lengths can exceed 20</w:t>
            </w:r>
            <w:r w:rsidR="00B669A7">
              <w:rPr>
                <w:rFonts w:ascii="Calibri" w:hAnsi="Calibri" w:cs="Calibri"/>
              </w:rPr>
              <w:t> </w:t>
            </w:r>
            <w:r w:rsidRPr="00D2781F">
              <w:t>m given hydraulic calculations show even distribution can be achieved.</w:t>
            </w:r>
            <w:r w:rsidRPr="0064215E">
              <w:rPr>
                <w:vertAlign w:val="superscript"/>
              </w:rPr>
              <w:footnoteReference w:id="19"/>
            </w:r>
          </w:p>
        </w:tc>
        <w:tc>
          <w:tcPr>
            <w:tcW w:w="1458" w:type="pct"/>
          </w:tcPr>
          <w:p w14:paraId="3609C3BD" w14:textId="77777777" w:rsidR="005367E6" w:rsidRPr="005367E6" w:rsidRDefault="005367E6" w:rsidP="00573B11">
            <w:pPr>
              <w:pStyle w:val="Tabletext"/>
            </w:pPr>
            <w:r w:rsidRPr="00D2781F">
              <w:t>Requires a pump, increasing operational cost and operation and maintenance requirements.</w:t>
            </w:r>
          </w:p>
          <w:p w14:paraId="2FA6F244" w14:textId="77777777" w:rsidR="005367E6" w:rsidRPr="005367E6" w:rsidRDefault="005367E6" w:rsidP="00573B11">
            <w:pPr>
              <w:pStyle w:val="Tabletext"/>
            </w:pPr>
            <w:r w:rsidRPr="00D2781F">
              <w:t>Hydraulic design and more construction oversight typically required.</w:t>
            </w:r>
          </w:p>
        </w:tc>
        <w:tc>
          <w:tcPr>
            <w:tcW w:w="1319" w:type="pct"/>
          </w:tcPr>
          <w:p w14:paraId="32A8F4EB" w14:textId="77777777" w:rsidR="005367E6" w:rsidRPr="005367E6" w:rsidRDefault="005367E6" w:rsidP="00573B11">
            <w:pPr>
              <w:pStyle w:val="Tabletext"/>
            </w:pPr>
            <w:r w:rsidRPr="00D2781F">
              <w:t>Required on sites where gravity fall cannot be achieved.</w:t>
            </w:r>
          </w:p>
          <w:p w14:paraId="16C8A986" w14:textId="77777777" w:rsidR="005367E6" w:rsidRPr="005367E6" w:rsidRDefault="005367E6" w:rsidP="00573B11">
            <w:pPr>
              <w:pStyle w:val="Tabletext"/>
            </w:pPr>
            <w:r w:rsidRPr="00D2781F">
              <w:t>Suitable for constrained sites with sensitive receiving environments or low permeability soils.</w:t>
            </w:r>
          </w:p>
        </w:tc>
      </w:tr>
    </w:tbl>
    <w:p w14:paraId="75952B53" w14:textId="77777777" w:rsidR="005367E6" w:rsidRPr="00445C12" w:rsidRDefault="005367E6" w:rsidP="00445C12">
      <w:pPr>
        <w:spacing w:before="240"/>
        <w:rPr>
          <w:u w:val="single"/>
        </w:rPr>
      </w:pPr>
      <w:r w:rsidRPr="00445C12">
        <w:rPr>
          <w:u w:val="single"/>
        </w:rPr>
        <w:lastRenderedPageBreak/>
        <w:t>Arch or slotted pipe</w:t>
      </w:r>
    </w:p>
    <w:p w14:paraId="76AC1605" w14:textId="4CB43CBD" w:rsidR="005367E6" w:rsidRPr="00D2781F" w:rsidRDefault="005367E6" w:rsidP="005367E6">
      <w:r w:rsidRPr="00D2781F">
        <w:t>Gravity and dose loaded systems can be designed with either arch or distribution pipe for distribution of effluent. The distribution pipe can be either slotted or drilled and is to be laid parallel with the horizontal bottom of the trench or bed. The internal diameter of the pipe should not be less than 80</w:t>
      </w:r>
      <w:r w:rsidR="003B38C6">
        <w:rPr>
          <w:rFonts w:ascii="Calibri" w:hAnsi="Calibri" w:cs="Calibri"/>
        </w:rPr>
        <w:t> </w:t>
      </w:r>
      <w:r w:rsidRPr="00D2781F">
        <w:t>mm.</w:t>
      </w:r>
    </w:p>
    <w:p w14:paraId="42D5BC38" w14:textId="04B09824" w:rsidR="005367E6" w:rsidRPr="00D2781F" w:rsidRDefault="005367E6" w:rsidP="005367E6">
      <w:r w:rsidRPr="00D2781F">
        <w:t>Pre-formed distribution arches can be installed along the base of the trench or bed. Arches typically have a slot width of 10</w:t>
      </w:r>
      <w:r>
        <w:t>–</w:t>
      </w:r>
      <w:r w:rsidRPr="00D2781F">
        <w:t>15</w:t>
      </w:r>
      <w:r w:rsidR="00531AEF">
        <w:rPr>
          <w:rFonts w:ascii="Calibri" w:hAnsi="Calibri" w:cs="Calibri"/>
        </w:rPr>
        <w:t> </w:t>
      </w:r>
      <w:r w:rsidRPr="00D2781F">
        <w:t>mm.</w:t>
      </w:r>
    </w:p>
    <w:p w14:paraId="1CA29AAB" w14:textId="77777777" w:rsidR="005367E6" w:rsidRPr="00D2781F" w:rsidRDefault="005367E6" w:rsidP="005367E6">
      <w:r w:rsidRPr="00D2781F">
        <w:t>Self-supporting arch trenches can be a useful design alternative for sites with undesirable climatic conditions (i.e., high rainfall and low evapotranspiration) as these systems can store more water/effluent due to the increased void space within the arch. The increased void space in the arch can be used in water balance calculations to determine a representative minimum arch trench or bed size.</w:t>
      </w:r>
    </w:p>
    <w:p w14:paraId="2514624C" w14:textId="77777777" w:rsidR="005367E6" w:rsidRPr="0064215E" w:rsidRDefault="005367E6" w:rsidP="005367E6">
      <w:pPr>
        <w:rPr>
          <w:u w:val="single"/>
        </w:rPr>
      </w:pPr>
      <w:r w:rsidRPr="0064215E">
        <w:rPr>
          <w:u w:val="single"/>
        </w:rPr>
        <w:t xml:space="preserve">Distribution boxes, drop boxes and sequencing </w:t>
      </w:r>
      <w:proofErr w:type="gramStart"/>
      <w:r w:rsidRPr="0064215E">
        <w:rPr>
          <w:u w:val="single"/>
        </w:rPr>
        <w:t>valves</w:t>
      </w:r>
      <w:proofErr w:type="gramEnd"/>
    </w:p>
    <w:p w14:paraId="1A0BBEBA" w14:textId="6AE3AC5D" w:rsidR="005367E6" w:rsidRDefault="005367E6" w:rsidP="005367E6">
      <w:r w:rsidRPr="00D2781F">
        <w:t xml:space="preserve">Distribution boxes, drop boxes and sequencing valves are used to split effluent </w:t>
      </w:r>
      <w:r w:rsidR="001D2161">
        <w:t>between</w:t>
      </w:r>
      <w:r w:rsidR="001D2161" w:rsidRPr="00D2781F">
        <w:t xml:space="preserve"> </w:t>
      </w:r>
      <w:r w:rsidRPr="00D2781F">
        <w:t xml:space="preserve">multiple hydraulic zones or trenches/beds. </w:t>
      </w:r>
    </w:p>
    <w:p w14:paraId="4FA09320" w14:textId="5582E34D" w:rsidR="005367E6" w:rsidRPr="00D2781F" w:rsidRDefault="005367E6" w:rsidP="005367E6">
      <w:r w:rsidRPr="00D2781F">
        <w:t xml:space="preserve">Distribution boxes are typically used for gravity dosed systems on sloping sites. They </w:t>
      </w:r>
      <w:r>
        <w:t>involve</w:t>
      </w:r>
      <w:r w:rsidRPr="00D2781F">
        <w:t xml:space="preserve"> a shallow, watertight structure with a single inlet and multiple outlets for each hydraulic zone of </w:t>
      </w:r>
      <w:r w:rsidR="00404F5E">
        <w:t xml:space="preserve">the </w:t>
      </w:r>
      <w:r w:rsidRPr="00D2781F">
        <w:t>trench/bed. Outlet pipes are constructed at the same elevation to evenly distribute effluent. Distribution boxes</w:t>
      </w:r>
      <w:r w:rsidR="00C36B28">
        <w:t xml:space="preserve"> </w:t>
      </w:r>
      <w:r w:rsidR="004572E3">
        <w:t>are</w:t>
      </w:r>
      <w:r w:rsidR="00C36B28">
        <w:t xml:space="preserve"> c</w:t>
      </w:r>
      <w:r w:rsidRPr="00D2781F">
        <w:t>onstructed on a level surface</w:t>
      </w:r>
      <w:r w:rsidR="00EF4F99">
        <w:t xml:space="preserve"> to ensure effectiveness and</w:t>
      </w:r>
      <w:r w:rsidRPr="00D2781F">
        <w:t xml:space="preserve"> even distribution </w:t>
      </w:r>
      <w:sdt>
        <w:sdtPr>
          <w:id w:val="-1540896607"/>
          <w:citation/>
        </w:sdtPr>
        <w:sdtEndPr/>
        <w:sdtContent>
          <w:r w:rsidRPr="00D2781F">
            <w:fldChar w:fldCharType="begin"/>
          </w:r>
          <w:r w:rsidRPr="00D2781F">
            <w:instrText xml:space="preserve">CITATION USE22 \l 3081 </w:instrText>
          </w:r>
          <w:r w:rsidRPr="00D2781F">
            <w:fldChar w:fldCharType="separate"/>
          </w:r>
          <w:r w:rsidR="004710EB">
            <w:rPr>
              <w:noProof/>
            </w:rPr>
            <w:t>(U.S. Environmental Protection Agency, 2002)</w:t>
          </w:r>
          <w:r w:rsidRPr="00D2781F">
            <w:fldChar w:fldCharType="end"/>
          </w:r>
        </w:sdtContent>
      </w:sdt>
      <w:r w:rsidRPr="00D2781F">
        <w:t>.</w:t>
      </w:r>
    </w:p>
    <w:p w14:paraId="5E391D3F" w14:textId="006AB20C" w:rsidR="005367E6" w:rsidRPr="00D2781F" w:rsidRDefault="005367E6" w:rsidP="005367E6">
      <w:r w:rsidRPr="00D2781F">
        <w:t xml:space="preserve">Drop boxes distribute effluent to a series of cascading trenches on a sloping site. The top trench is loaded until completely flooded before effluent is discharged to the next trench and so on. One drop box is installed for each trench, and these are connected to manifolds to trenches above and below. The overflow outlet to the next drop box is placed towards the top of the trench to ensure the trench fills completely before discharging to the next trench. The inlet from the septic tank or trench above is installed above this outlet, and the trench outlet is installed in the lower half of the drop box </w:t>
      </w:r>
      <w:sdt>
        <w:sdtPr>
          <w:id w:val="837967772"/>
          <w:citation/>
        </w:sdtPr>
        <w:sdtEndPr/>
        <w:sdtContent>
          <w:r w:rsidRPr="00D2781F">
            <w:fldChar w:fldCharType="begin"/>
          </w:r>
          <w:r w:rsidRPr="00D2781F">
            <w:instrText xml:space="preserve"> CITATION USE22 \l 3081 </w:instrText>
          </w:r>
          <w:r w:rsidRPr="00D2781F">
            <w:fldChar w:fldCharType="separate"/>
          </w:r>
          <w:r w:rsidR="004710EB">
            <w:rPr>
              <w:noProof/>
            </w:rPr>
            <w:t>(U.S. Environmental Protection Agency, 2002)</w:t>
          </w:r>
          <w:r w:rsidRPr="00D2781F">
            <w:fldChar w:fldCharType="end"/>
          </w:r>
        </w:sdtContent>
      </w:sdt>
      <w:r w:rsidRPr="00D2781F">
        <w:t xml:space="preserve">.  </w:t>
      </w:r>
    </w:p>
    <w:p w14:paraId="5023E5EF" w14:textId="77777777" w:rsidR="005367E6" w:rsidRPr="00D2781F" w:rsidRDefault="005367E6" w:rsidP="005367E6">
      <w:r w:rsidRPr="00D2781F">
        <w:t xml:space="preserve">Sequencing valves, also called indexing valves, are installed within pumped systems to distribute wastewater to different hydraulic zones. </w:t>
      </w:r>
      <w:r>
        <w:t>They</w:t>
      </w:r>
      <w:r w:rsidRPr="00D2781F">
        <w:t xml:space="preserve"> are activated when </w:t>
      </w:r>
      <w:r>
        <w:t>enough</w:t>
      </w:r>
      <w:r w:rsidRPr="00D2781F">
        <w:t xml:space="preserve"> pressure is applied to open the outlet to the first hydraulic zone, which occurs when the pump turns on and discharges effluent to the EDS. When the pump turns off the sequencing valve indexes to the next supply line, distributing effluent to the next hydraulic zone. Sequencing valves index through all the hydraulic zones before reaching the start of the sequence again. For larger and more complex systems several sequencing valves can be installed to distribute effluent to multiple zones. There are also volume-based sequencing valves available.</w:t>
      </w:r>
    </w:p>
    <w:p w14:paraId="0007D43F" w14:textId="2B174EDF" w:rsidR="00593447" w:rsidRPr="00D2781F" w:rsidRDefault="00593447" w:rsidP="005367E6">
      <w:r w:rsidRPr="00D2781F">
        <w:t xml:space="preserve">The advantages and disadvantages of </w:t>
      </w:r>
      <w:r w:rsidR="007B01F7">
        <w:t>these distribution methods</w:t>
      </w:r>
      <w:r w:rsidR="00BC6A96" w:rsidRPr="00D2781F">
        <w:t xml:space="preserve"> </w:t>
      </w:r>
      <w:r w:rsidRPr="00D2781F">
        <w:t>are presented in</w:t>
      </w:r>
      <w:r w:rsidR="00BC6A96">
        <w:t xml:space="preserve"> </w:t>
      </w:r>
      <w:r w:rsidR="007B01F7">
        <w:fldChar w:fldCharType="begin"/>
      </w:r>
      <w:r w:rsidR="007B01F7">
        <w:instrText xml:space="preserve"> REF _Ref155187364 \h </w:instrText>
      </w:r>
      <w:r w:rsidR="007B01F7">
        <w:fldChar w:fldCharType="separate"/>
      </w:r>
      <w:r w:rsidR="007B01F7" w:rsidRPr="00D2781F">
        <w:t xml:space="preserve">Table </w:t>
      </w:r>
      <w:r w:rsidR="007B01F7" w:rsidRPr="005367E6">
        <w:t>59</w:t>
      </w:r>
      <w:r w:rsidR="007B01F7">
        <w:fldChar w:fldCharType="end"/>
      </w:r>
      <w:r w:rsidR="007B01F7">
        <w:t>.</w:t>
      </w:r>
    </w:p>
    <w:p w14:paraId="0C38D8D2" w14:textId="77777777" w:rsidR="005367E6" w:rsidRPr="00D2781F" w:rsidRDefault="005367E6" w:rsidP="00821FF8">
      <w:pPr>
        <w:pStyle w:val="Caption"/>
        <w:keepLines/>
      </w:pPr>
      <w:bookmarkStart w:id="683" w:name="_Ref155187364"/>
      <w:bookmarkStart w:id="684" w:name="_Toc167176759"/>
      <w:r w:rsidRPr="00D2781F">
        <w:lastRenderedPageBreak/>
        <w:t xml:space="preserve">Table </w:t>
      </w:r>
      <w:r>
        <w:fldChar w:fldCharType="begin"/>
      </w:r>
      <w:r>
        <w:instrText>SEQ Table \* ARABIC</w:instrText>
      </w:r>
      <w:r>
        <w:fldChar w:fldCharType="separate"/>
      </w:r>
      <w:r w:rsidRPr="005367E6">
        <w:t>59</w:t>
      </w:r>
      <w:r>
        <w:fldChar w:fldCharType="end"/>
      </w:r>
      <w:bookmarkEnd w:id="683"/>
      <w:r>
        <w:t>:</w:t>
      </w:r>
      <w:r w:rsidRPr="00D2781F">
        <w:t xml:space="preserve"> Design </w:t>
      </w:r>
      <w:r>
        <w:t>c</w:t>
      </w:r>
      <w:r w:rsidRPr="00D2781F">
        <w:t xml:space="preserve">onsiderations of </w:t>
      </w:r>
      <w:r>
        <w:t>d</w:t>
      </w:r>
      <w:r w:rsidRPr="00D2781F">
        <w:t xml:space="preserve">istribution </w:t>
      </w:r>
      <w:r>
        <w:t>m</w:t>
      </w:r>
      <w:r w:rsidRPr="00D2781F">
        <w:t>ethods</w:t>
      </w:r>
      <w:bookmarkEnd w:id="684"/>
    </w:p>
    <w:tbl>
      <w:tblPr>
        <w:tblStyle w:val="EPA"/>
        <w:tblW w:w="0" w:type="auto"/>
        <w:tblCellMar>
          <w:top w:w="113" w:type="dxa"/>
          <w:left w:w="28" w:type="dxa"/>
          <w:bottom w:w="113" w:type="dxa"/>
        </w:tblCellMar>
        <w:tblLook w:val="0420" w:firstRow="1" w:lastRow="0" w:firstColumn="0" w:lastColumn="0" w:noHBand="0" w:noVBand="1"/>
      </w:tblPr>
      <w:tblGrid>
        <w:gridCol w:w="1985"/>
        <w:gridCol w:w="2523"/>
        <w:gridCol w:w="2438"/>
        <w:gridCol w:w="2070"/>
      </w:tblGrid>
      <w:tr w:rsidR="005367E6" w:rsidRPr="0007531C" w14:paraId="15F4A4D6" w14:textId="77777777" w:rsidTr="00821FF8">
        <w:trPr>
          <w:cnfStyle w:val="100000000000" w:firstRow="1" w:lastRow="0" w:firstColumn="0" w:lastColumn="0" w:oddVBand="0" w:evenVBand="0" w:oddHBand="0" w:evenHBand="0" w:firstRowFirstColumn="0" w:firstRowLastColumn="0" w:lastRowFirstColumn="0" w:lastRowLastColumn="0"/>
        </w:trPr>
        <w:tc>
          <w:tcPr>
            <w:tcW w:w="1985" w:type="dxa"/>
          </w:tcPr>
          <w:p w14:paraId="7BE29F57" w14:textId="77777777" w:rsidR="005367E6" w:rsidRPr="0007531C" w:rsidRDefault="005367E6" w:rsidP="00D55533">
            <w:pPr>
              <w:pStyle w:val="Tabletext"/>
              <w:keepNext/>
              <w:keepLines/>
              <w:spacing w:after="0"/>
              <w:rPr>
                <w:rStyle w:val="CharacterStyle-Blue"/>
              </w:rPr>
            </w:pPr>
            <w:r w:rsidRPr="0007531C">
              <w:rPr>
                <w:rStyle w:val="CharacterStyle-Blue"/>
              </w:rPr>
              <w:t>Method</w:t>
            </w:r>
          </w:p>
        </w:tc>
        <w:tc>
          <w:tcPr>
            <w:tcW w:w="2523" w:type="dxa"/>
          </w:tcPr>
          <w:p w14:paraId="4007CF81" w14:textId="77777777" w:rsidR="005367E6" w:rsidRPr="0007531C" w:rsidRDefault="005367E6" w:rsidP="00D55533">
            <w:pPr>
              <w:pStyle w:val="Tabletext"/>
              <w:keepNext/>
              <w:keepLines/>
              <w:spacing w:after="0"/>
              <w:rPr>
                <w:rStyle w:val="CharacterStyle-Blue"/>
              </w:rPr>
            </w:pPr>
            <w:r w:rsidRPr="0007531C">
              <w:rPr>
                <w:rStyle w:val="CharacterStyle-Blue"/>
              </w:rPr>
              <w:t>Advantages</w:t>
            </w:r>
          </w:p>
        </w:tc>
        <w:tc>
          <w:tcPr>
            <w:tcW w:w="2438" w:type="dxa"/>
          </w:tcPr>
          <w:p w14:paraId="06B06E4B" w14:textId="77777777" w:rsidR="005367E6" w:rsidRPr="0007531C" w:rsidRDefault="005367E6" w:rsidP="00D55533">
            <w:pPr>
              <w:pStyle w:val="Tabletext"/>
              <w:keepNext/>
              <w:keepLines/>
              <w:spacing w:after="0"/>
              <w:rPr>
                <w:rStyle w:val="CharacterStyle-Blue"/>
              </w:rPr>
            </w:pPr>
            <w:r w:rsidRPr="0007531C">
              <w:rPr>
                <w:rStyle w:val="CharacterStyle-Blue"/>
              </w:rPr>
              <w:t>Disadvantages</w:t>
            </w:r>
          </w:p>
        </w:tc>
        <w:tc>
          <w:tcPr>
            <w:tcW w:w="2070" w:type="dxa"/>
          </w:tcPr>
          <w:p w14:paraId="3983F256" w14:textId="77777777" w:rsidR="005367E6" w:rsidRPr="0007531C" w:rsidRDefault="005367E6" w:rsidP="00D55533">
            <w:pPr>
              <w:pStyle w:val="Tabletext"/>
              <w:keepNext/>
              <w:keepLines/>
              <w:spacing w:after="0"/>
              <w:rPr>
                <w:rStyle w:val="CharacterStyle-Blue"/>
              </w:rPr>
            </w:pPr>
            <w:r w:rsidRPr="0007531C">
              <w:rPr>
                <w:rStyle w:val="CharacterStyle-Blue"/>
              </w:rPr>
              <w:t>Considerations</w:t>
            </w:r>
          </w:p>
        </w:tc>
      </w:tr>
      <w:tr w:rsidR="005367E6" w:rsidRPr="00D2781F" w14:paraId="38085344" w14:textId="77777777" w:rsidTr="00821FF8">
        <w:tc>
          <w:tcPr>
            <w:tcW w:w="1985" w:type="dxa"/>
          </w:tcPr>
          <w:p w14:paraId="6564662E" w14:textId="77777777" w:rsidR="005367E6" w:rsidRPr="005367E6" w:rsidRDefault="005367E6" w:rsidP="00821FF8">
            <w:pPr>
              <w:pStyle w:val="Tabletext"/>
              <w:keepNext/>
              <w:keepLines/>
            </w:pPr>
            <w:r w:rsidRPr="00D2781F">
              <w:t xml:space="preserve">Distribution </w:t>
            </w:r>
            <w:r w:rsidRPr="005367E6">
              <w:t>boxes</w:t>
            </w:r>
          </w:p>
        </w:tc>
        <w:tc>
          <w:tcPr>
            <w:tcW w:w="2523" w:type="dxa"/>
          </w:tcPr>
          <w:p w14:paraId="57B0D4A4" w14:textId="77777777" w:rsidR="005367E6" w:rsidRPr="005367E6" w:rsidRDefault="005367E6" w:rsidP="00821FF8">
            <w:pPr>
              <w:pStyle w:val="Tabletext"/>
              <w:keepNext/>
              <w:keepLines/>
            </w:pPr>
            <w:r w:rsidRPr="003566EA">
              <w:t xml:space="preserve">Simple to </w:t>
            </w:r>
            <w:r w:rsidRPr="005367E6">
              <w:t>design and cost effective.</w:t>
            </w:r>
          </w:p>
          <w:p w14:paraId="35DA80EE" w14:textId="77777777" w:rsidR="005367E6" w:rsidRPr="005367E6" w:rsidRDefault="005367E6" w:rsidP="00821FF8">
            <w:pPr>
              <w:pStyle w:val="Tabletext"/>
              <w:keepNext/>
              <w:keepLines/>
            </w:pPr>
            <w:r w:rsidRPr="003566EA">
              <w:t>No pump required so reduced operation and maintenance costs</w:t>
            </w:r>
            <w:r w:rsidRPr="005367E6">
              <w:t>.</w:t>
            </w:r>
          </w:p>
        </w:tc>
        <w:tc>
          <w:tcPr>
            <w:tcW w:w="2438" w:type="dxa"/>
          </w:tcPr>
          <w:p w14:paraId="1A90ECC6" w14:textId="187B1230" w:rsidR="005367E6" w:rsidRPr="005367E6" w:rsidRDefault="00EF4F99" w:rsidP="00821FF8">
            <w:pPr>
              <w:pStyle w:val="Tabletext"/>
              <w:keepNext/>
              <w:keepLines/>
            </w:pPr>
            <w:r>
              <w:t>C</w:t>
            </w:r>
            <w:r w:rsidR="005367E6" w:rsidRPr="003566EA">
              <w:t xml:space="preserve">onstructed </w:t>
            </w:r>
            <w:r w:rsidR="00491F87">
              <w:t xml:space="preserve">on a </w:t>
            </w:r>
            <w:r w:rsidR="005367E6" w:rsidRPr="003566EA">
              <w:t>level</w:t>
            </w:r>
            <w:r w:rsidR="00491F87">
              <w:t xml:space="preserve"> surface</w:t>
            </w:r>
            <w:r w:rsidR="005367E6" w:rsidRPr="003566EA">
              <w:t xml:space="preserve"> otherwise effluent will not be distributed evenly</w:t>
            </w:r>
            <w:r w:rsidR="005367E6" w:rsidRPr="005367E6">
              <w:t>.</w:t>
            </w:r>
          </w:p>
          <w:p w14:paraId="44D83841" w14:textId="77777777" w:rsidR="005367E6" w:rsidRPr="005367E6" w:rsidRDefault="005367E6" w:rsidP="00821FF8">
            <w:pPr>
              <w:pStyle w:val="Tabletext"/>
              <w:keepNext/>
              <w:keepLines/>
            </w:pPr>
            <w:r w:rsidRPr="003566EA">
              <w:t>Have the potential to be disturbed</w:t>
            </w:r>
            <w:r w:rsidRPr="005367E6">
              <w:t>/moved over time.</w:t>
            </w:r>
          </w:p>
          <w:p w14:paraId="35F2E4AA" w14:textId="77777777" w:rsidR="005367E6" w:rsidRPr="005367E6" w:rsidRDefault="005367E6" w:rsidP="00821FF8">
            <w:pPr>
              <w:pStyle w:val="Tabletext"/>
              <w:keepNext/>
              <w:keepLines/>
            </w:pPr>
            <w:r w:rsidRPr="003566EA">
              <w:t>Are often constructed poorly, leading to uneven distribution of effluent</w:t>
            </w:r>
            <w:r w:rsidRPr="005367E6">
              <w:t>.</w:t>
            </w:r>
          </w:p>
        </w:tc>
        <w:tc>
          <w:tcPr>
            <w:tcW w:w="2070" w:type="dxa"/>
          </w:tcPr>
          <w:p w14:paraId="423B1970" w14:textId="70D8983B" w:rsidR="005367E6" w:rsidRPr="005367E6" w:rsidRDefault="005367E6" w:rsidP="00821FF8">
            <w:pPr>
              <w:pStyle w:val="Tabletext"/>
              <w:keepNext/>
              <w:keepLines/>
            </w:pPr>
            <w:r w:rsidRPr="003566EA">
              <w:t xml:space="preserve">Only suitable on sites </w:t>
            </w:r>
            <w:r w:rsidR="002761E6">
              <w:t>with</w:t>
            </w:r>
            <w:r w:rsidRPr="003566EA">
              <w:t xml:space="preserve"> relatively minor slopes and no cross fall due to construction risk.</w:t>
            </w:r>
          </w:p>
          <w:p w14:paraId="704BA2B2" w14:textId="77777777" w:rsidR="005367E6" w:rsidRPr="005367E6" w:rsidRDefault="005367E6" w:rsidP="00821FF8">
            <w:pPr>
              <w:pStyle w:val="Tabletext"/>
              <w:keepNext/>
              <w:keepLines/>
            </w:pPr>
            <w:r w:rsidRPr="003566EA">
              <w:t>Only suitable for gravity dosed systems.</w:t>
            </w:r>
          </w:p>
          <w:p w14:paraId="20AD6BAB" w14:textId="77777777" w:rsidR="005367E6" w:rsidRPr="005367E6" w:rsidRDefault="005367E6" w:rsidP="00821FF8">
            <w:pPr>
              <w:pStyle w:val="Tabletext"/>
              <w:keepNext/>
              <w:keepLines/>
            </w:pPr>
            <w:r w:rsidRPr="003566EA">
              <w:t>Suitable for primary effluent</w:t>
            </w:r>
            <w:r w:rsidRPr="005367E6">
              <w:t>.</w:t>
            </w:r>
          </w:p>
        </w:tc>
      </w:tr>
      <w:tr w:rsidR="005367E6" w:rsidRPr="00D2781F" w14:paraId="316DC112" w14:textId="77777777" w:rsidTr="00821FF8">
        <w:tc>
          <w:tcPr>
            <w:tcW w:w="1985" w:type="dxa"/>
          </w:tcPr>
          <w:p w14:paraId="326F30DE" w14:textId="77777777" w:rsidR="005367E6" w:rsidRPr="005367E6" w:rsidRDefault="005367E6" w:rsidP="00821FF8">
            <w:pPr>
              <w:pStyle w:val="Tabletext"/>
            </w:pPr>
            <w:r w:rsidRPr="00D2781F">
              <w:t xml:space="preserve">Drop </w:t>
            </w:r>
            <w:r w:rsidRPr="005367E6">
              <w:t>boxes</w:t>
            </w:r>
          </w:p>
        </w:tc>
        <w:tc>
          <w:tcPr>
            <w:tcW w:w="2523" w:type="dxa"/>
          </w:tcPr>
          <w:p w14:paraId="6EB29454" w14:textId="77777777" w:rsidR="005367E6" w:rsidRPr="005367E6" w:rsidRDefault="005367E6" w:rsidP="00821FF8">
            <w:pPr>
              <w:pStyle w:val="Tabletext"/>
            </w:pPr>
            <w:r w:rsidRPr="003566EA">
              <w:t>Simple to design</w:t>
            </w:r>
            <w:r w:rsidRPr="005367E6">
              <w:t>.</w:t>
            </w:r>
          </w:p>
          <w:p w14:paraId="53F158FE" w14:textId="77777777" w:rsidR="005367E6" w:rsidRPr="005367E6" w:rsidRDefault="005367E6" w:rsidP="00821FF8">
            <w:pPr>
              <w:pStyle w:val="Tabletext"/>
            </w:pPr>
            <w:r w:rsidRPr="003566EA">
              <w:t xml:space="preserve">No </w:t>
            </w:r>
            <w:r w:rsidRPr="005367E6">
              <w:t>pump required so reduced operation and maintenance costs.</w:t>
            </w:r>
          </w:p>
          <w:p w14:paraId="6CEFF97D" w14:textId="77777777" w:rsidR="005367E6" w:rsidRPr="005367E6" w:rsidRDefault="005367E6" w:rsidP="00821FF8">
            <w:pPr>
              <w:pStyle w:val="Tabletext"/>
            </w:pPr>
            <w:r w:rsidRPr="003566EA">
              <w:t>Optimises hydraulic use of all bottom and sidewall infiltration surfaces.</w:t>
            </w:r>
          </w:p>
        </w:tc>
        <w:tc>
          <w:tcPr>
            <w:tcW w:w="2438" w:type="dxa"/>
          </w:tcPr>
          <w:p w14:paraId="4D431BDB" w14:textId="77777777" w:rsidR="005367E6" w:rsidRPr="005367E6" w:rsidRDefault="005367E6" w:rsidP="00821FF8">
            <w:pPr>
              <w:pStyle w:val="Tabletext"/>
            </w:pPr>
            <w:r w:rsidRPr="003566EA">
              <w:t>Trenches suffer hydraulic failure faster and progressively because infiltration surface</w:t>
            </w:r>
            <w:r w:rsidRPr="005367E6">
              <w:t xml:space="preserve">s are never given the opportunity to regenerate. </w:t>
            </w:r>
          </w:p>
          <w:p w14:paraId="22908CAF" w14:textId="77777777" w:rsidR="005367E6" w:rsidRPr="005367E6" w:rsidRDefault="005367E6" w:rsidP="00821FF8">
            <w:pPr>
              <w:pStyle w:val="Tabletext"/>
            </w:pPr>
            <w:r w:rsidRPr="003566EA">
              <w:t>Overloads one trench and does not provide even distribution</w:t>
            </w:r>
            <w:r w:rsidRPr="005367E6">
              <w:t>.</w:t>
            </w:r>
          </w:p>
        </w:tc>
        <w:tc>
          <w:tcPr>
            <w:tcW w:w="2070" w:type="dxa"/>
          </w:tcPr>
          <w:p w14:paraId="1E71CD2C" w14:textId="77777777" w:rsidR="005367E6" w:rsidRPr="005367E6" w:rsidRDefault="005367E6" w:rsidP="00821FF8">
            <w:pPr>
              <w:pStyle w:val="Tabletext"/>
            </w:pPr>
            <w:r w:rsidRPr="003566EA">
              <w:t>Leads to progressive premature failure of trenches due to overloading. This distribution method is not recommended.</w:t>
            </w:r>
          </w:p>
          <w:p w14:paraId="0ED8E249" w14:textId="77777777" w:rsidR="005367E6" w:rsidRPr="005367E6" w:rsidRDefault="005367E6" w:rsidP="00821FF8">
            <w:pPr>
              <w:pStyle w:val="Tabletext"/>
            </w:pPr>
            <w:r w:rsidRPr="003566EA">
              <w:t xml:space="preserve">Only suitable for gravity dosed systems and primary </w:t>
            </w:r>
            <w:r w:rsidRPr="005367E6">
              <w:t>effluent.</w:t>
            </w:r>
          </w:p>
        </w:tc>
      </w:tr>
      <w:tr w:rsidR="005367E6" w:rsidRPr="00D2781F" w14:paraId="27EC41AE" w14:textId="77777777" w:rsidTr="00821FF8">
        <w:tc>
          <w:tcPr>
            <w:tcW w:w="1985" w:type="dxa"/>
          </w:tcPr>
          <w:p w14:paraId="5A948C01" w14:textId="77777777" w:rsidR="005367E6" w:rsidRPr="005367E6" w:rsidRDefault="005367E6" w:rsidP="00821FF8">
            <w:pPr>
              <w:pStyle w:val="Tabletext"/>
            </w:pPr>
            <w:r w:rsidRPr="00D2781F">
              <w:t xml:space="preserve">Sequencing </w:t>
            </w:r>
            <w:r w:rsidRPr="005367E6">
              <w:t>valves</w:t>
            </w:r>
          </w:p>
        </w:tc>
        <w:tc>
          <w:tcPr>
            <w:tcW w:w="2523" w:type="dxa"/>
          </w:tcPr>
          <w:p w14:paraId="0FCBF29C" w14:textId="77777777" w:rsidR="005367E6" w:rsidRPr="005367E6" w:rsidRDefault="005367E6" w:rsidP="00821FF8">
            <w:pPr>
              <w:pStyle w:val="Tabletext"/>
            </w:pPr>
            <w:r w:rsidRPr="00D31A31">
              <w:t>Simple to construct and install</w:t>
            </w:r>
            <w:r w:rsidRPr="005367E6">
              <w:t>.</w:t>
            </w:r>
          </w:p>
          <w:p w14:paraId="1E2701E5" w14:textId="77777777" w:rsidR="005367E6" w:rsidRPr="005367E6" w:rsidRDefault="005367E6" w:rsidP="00821FF8">
            <w:pPr>
              <w:pStyle w:val="Tabletext"/>
            </w:pPr>
            <w:r w:rsidRPr="00D31A31">
              <w:t>Cost effective</w:t>
            </w:r>
            <w:r w:rsidRPr="005367E6">
              <w:t>.</w:t>
            </w:r>
          </w:p>
          <w:p w14:paraId="59808302" w14:textId="77777777" w:rsidR="005367E6" w:rsidRPr="005367E6" w:rsidRDefault="005367E6" w:rsidP="00821FF8">
            <w:pPr>
              <w:pStyle w:val="Tabletext"/>
            </w:pPr>
            <w:r w:rsidRPr="00D31A31">
              <w:t>Provide even distribution of effluent</w:t>
            </w:r>
            <w:r w:rsidRPr="005367E6">
              <w:t>.</w:t>
            </w:r>
          </w:p>
          <w:p w14:paraId="322ED53E" w14:textId="77777777" w:rsidR="005367E6" w:rsidRPr="005367E6" w:rsidRDefault="005367E6" w:rsidP="00821FF8">
            <w:pPr>
              <w:pStyle w:val="Tabletext"/>
            </w:pPr>
            <w:r w:rsidRPr="00D31A31">
              <w:t>Can be used for both primary and secondary treated effluent</w:t>
            </w:r>
            <w:r w:rsidRPr="005367E6">
              <w:t>.</w:t>
            </w:r>
          </w:p>
        </w:tc>
        <w:tc>
          <w:tcPr>
            <w:tcW w:w="2438" w:type="dxa"/>
          </w:tcPr>
          <w:p w14:paraId="49B78C7B" w14:textId="77777777" w:rsidR="005367E6" w:rsidRPr="005367E6" w:rsidRDefault="005367E6" w:rsidP="00821FF8">
            <w:pPr>
              <w:pStyle w:val="Tabletext"/>
            </w:pPr>
            <w:r w:rsidRPr="00D31A31">
              <w:t>Can become blocked or jammed</w:t>
            </w:r>
            <w:r w:rsidRPr="005367E6">
              <w:t>.</w:t>
            </w:r>
          </w:p>
        </w:tc>
        <w:tc>
          <w:tcPr>
            <w:tcW w:w="2070" w:type="dxa"/>
          </w:tcPr>
          <w:p w14:paraId="2195262C" w14:textId="77777777" w:rsidR="005367E6" w:rsidRPr="005367E6" w:rsidRDefault="005367E6" w:rsidP="00821FF8">
            <w:pPr>
              <w:pStyle w:val="Tabletext"/>
            </w:pPr>
            <w:r w:rsidRPr="00D31A31">
              <w:t>Most reliable distribution method for pumped systems.</w:t>
            </w:r>
          </w:p>
          <w:p w14:paraId="71E63781" w14:textId="77777777" w:rsidR="005367E6" w:rsidRPr="005367E6" w:rsidRDefault="005367E6" w:rsidP="00821FF8">
            <w:pPr>
              <w:pStyle w:val="Tabletext"/>
            </w:pPr>
            <w:r w:rsidRPr="00D31A31">
              <w:t>Risk of blockage is increased for primary treated effluent</w:t>
            </w:r>
          </w:p>
        </w:tc>
      </w:tr>
    </w:tbl>
    <w:p w14:paraId="71810365" w14:textId="77777777" w:rsidR="00D37CB9" w:rsidRDefault="00D37CB9" w:rsidP="00A62F98">
      <w:bookmarkStart w:id="685" w:name="_Toc129094632"/>
      <w:bookmarkStart w:id="686" w:name="_Ref129772544"/>
    </w:p>
    <w:p w14:paraId="3B018302" w14:textId="77777777" w:rsidR="00D37CB9" w:rsidRDefault="00D37CB9" w:rsidP="001A283D">
      <w:r>
        <w:br w:type="page"/>
      </w:r>
    </w:p>
    <w:p w14:paraId="7B6556E3" w14:textId="77777777" w:rsidR="005367E6" w:rsidRPr="005367E6" w:rsidRDefault="005367E6" w:rsidP="00965C2D">
      <w:pPr>
        <w:pStyle w:val="Appendixheading3"/>
      </w:pPr>
      <w:bookmarkStart w:id="687" w:name="_Toc167096891"/>
      <w:r w:rsidRPr="00C56F01">
        <w:lastRenderedPageBreak/>
        <w:t>Conventional trenches and beds</w:t>
      </w:r>
      <w:bookmarkEnd w:id="685"/>
      <w:bookmarkEnd w:id="686"/>
      <w:bookmarkEnd w:id="687"/>
    </w:p>
    <w:p w14:paraId="79C34CEE" w14:textId="0C912252" w:rsidR="005367E6" w:rsidRPr="00D2781F" w:rsidRDefault="005367E6" w:rsidP="005367E6">
      <w:r w:rsidRPr="00D2781F">
        <w:t xml:space="preserve">Conventional trenches and beds can be designed in several configurations. </w:t>
      </w:r>
      <w:r w:rsidR="000A371D">
        <w:t xml:space="preserve">Some design parameters able to be </w:t>
      </w:r>
      <w:r w:rsidR="00190EA3">
        <w:t xml:space="preserve">varied </w:t>
      </w:r>
      <w:r w:rsidRPr="00D2781F">
        <w:t xml:space="preserve">include trench or bed length, width, depth of aggregate and spacing between adjacent trenches or beds. </w:t>
      </w:r>
      <w:r>
        <w:fldChar w:fldCharType="begin"/>
      </w:r>
      <w:r>
        <w:instrText xml:space="preserve"> REF _Ref128576169 \h </w:instrText>
      </w:r>
      <w:r>
        <w:fldChar w:fldCharType="separate"/>
      </w:r>
      <w:r w:rsidRPr="00D2781F">
        <w:t xml:space="preserve">Table </w:t>
      </w:r>
      <w:r w:rsidRPr="005367E6">
        <w:t>60</w:t>
      </w:r>
      <w:r>
        <w:fldChar w:fldCharType="end"/>
      </w:r>
      <w:r w:rsidRPr="00D2781F">
        <w:fldChar w:fldCharType="begin"/>
      </w:r>
      <w:r w:rsidRPr="00D2781F">
        <w:instrText xml:space="preserve"> REF _Ref115183515 \h  \* MERGEFORMAT </w:instrText>
      </w:r>
      <w:r w:rsidR="00C837C9">
        <w:fldChar w:fldCharType="separate"/>
      </w:r>
      <w:r w:rsidRPr="00D2781F">
        <w:fldChar w:fldCharType="end"/>
      </w:r>
      <w:r w:rsidRPr="00D2781F">
        <w:t xml:space="preserve"> outlines when designers may want to maximise or minimise these design parameters. Refer to Appendix L of </w:t>
      </w:r>
      <w:r w:rsidRPr="00D01A1B">
        <w:t>AS/</w:t>
      </w:r>
      <w:r>
        <w:t>NZS</w:t>
      </w:r>
      <w:r w:rsidRPr="00D01A1B">
        <w:t xml:space="preserve"> 1547:2012</w:t>
      </w:r>
      <w:r w:rsidRPr="00D2781F">
        <w:t xml:space="preserve"> for conventional trench and bed design requirements.</w:t>
      </w:r>
    </w:p>
    <w:p w14:paraId="546B5127" w14:textId="110B8CE0" w:rsidR="005367E6" w:rsidRPr="00D2781F" w:rsidRDefault="005367E6" w:rsidP="00296049">
      <w:pPr>
        <w:pStyle w:val="Caption"/>
      </w:pPr>
      <w:bookmarkStart w:id="688" w:name="_Ref128576169"/>
      <w:bookmarkStart w:id="689" w:name="_Toc167176760"/>
      <w:r w:rsidRPr="00D2781F">
        <w:t xml:space="preserve">Table </w:t>
      </w:r>
      <w:r>
        <w:fldChar w:fldCharType="begin"/>
      </w:r>
      <w:r>
        <w:instrText>SEQ Table \* ARABIC</w:instrText>
      </w:r>
      <w:r>
        <w:fldChar w:fldCharType="separate"/>
      </w:r>
      <w:r w:rsidRPr="005367E6">
        <w:t>60</w:t>
      </w:r>
      <w:r>
        <w:fldChar w:fldCharType="end"/>
      </w:r>
      <w:bookmarkEnd w:id="688"/>
      <w:r>
        <w:t>:</w:t>
      </w:r>
      <w:r w:rsidRPr="00D2781F">
        <w:t xml:space="preserve"> Design </w:t>
      </w:r>
      <w:r>
        <w:t>c</w:t>
      </w:r>
      <w:r w:rsidRPr="00D2781F">
        <w:t xml:space="preserve">onsiderations for </w:t>
      </w:r>
      <w:r>
        <w:t>t</w:t>
      </w:r>
      <w:r w:rsidRPr="00D2781F">
        <w:t xml:space="preserve">renches and </w:t>
      </w:r>
      <w:r>
        <w:t>b</w:t>
      </w:r>
      <w:r w:rsidRPr="00D2781F">
        <w:t>eds</w:t>
      </w:r>
      <w:r w:rsidR="00F15721">
        <w:t xml:space="preserve"> (including</w:t>
      </w:r>
      <w:r w:rsidR="00C357B8">
        <w:t xml:space="preserve"> conventional and evapotranspiration)</w:t>
      </w:r>
      <w:bookmarkEnd w:id="689"/>
    </w:p>
    <w:tbl>
      <w:tblPr>
        <w:tblStyle w:val="EPA"/>
        <w:tblW w:w="5000" w:type="pct"/>
        <w:tblCellMar>
          <w:top w:w="113" w:type="dxa"/>
          <w:left w:w="28" w:type="dxa"/>
          <w:bottom w:w="113" w:type="dxa"/>
        </w:tblCellMar>
        <w:tblLook w:val="0420" w:firstRow="1" w:lastRow="0" w:firstColumn="0" w:lastColumn="0" w:noHBand="0" w:noVBand="1"/>
      </w:tblPr>
      <w:tblGrid>
        <w:gridCol w:w="1494"/>
        <w:gridCol w:w="4600"/>
        <w:gridCol w:w="4110"/>
      </w:tblGrid>
      <w:tr w:rsidR="005367E6" w:rsidRPr="00CD1225" w14:paraId="72D97D59" w14:textId="77777777" w:rsidTr="00326483">
        <w:trPr>
          <w:cnfStyle w:val="100000000000" w:firstRow="1" w:lastRow="0" w:firstColumn="0" w:lastColumn="0" w:oddVBand="0" w:evenVBand="0" w:oddHBand="0" w:evenHBand="0" w:firstRowFirstColumn="0" w:firstRowLastColumn="0" w:lastRowFirstColumn="0" w:lastRowLastColumn="0"/>
          <w:tblHeader/>
        </w:trPr>
        <w:tc>
          <w:tcPr>
            <w:tcW w:w="732" w:type="pct"/>
          </w:tcPr>
          <w:p w14:paraId="34152766" w14:textId="77777777" w:rsidR="005367E6" w:rsidRPr="00CD1225" w:rsidRDefault="005367E6" w:rsidP="00462481">
            <w:pPr>
              <w:pStyle w:val="Tabletext"/>
              <w:keepNext/>
              <w:spacing w:after="0"/>
              <w:rPr>
                <w:rStyle w:val="CharacterStyle-Blue"/>
              </w:rPr>
            </w:pPr>
            <w:r w:rsidRPr="00CD1225">
              <w:rPr>
                <w:rStyle w:val="CharacterStyle-Blue"/>
              </w:rPr>
              <w:t>Design parameter</w:t>
            </w:r>
          </w:p>
        </w:tc>
        <w:tc>
          <w:tcPr>
            <w:tcW w:w="2254" w:type="pct"/>
          </w:tcPr>
          <w:p w14:paraId="2A9552EA" w14:textId="77777777" w:rsidR="005367E6" w:rsidRPr="00CD1225" w:rsidRDefault="005367E6" w:rsidP="00462481">
            <w:pPr>
              <w:pStyle w:val="Tabletext"/>
              <w:keepNext/>
              <w:spacing w:after="0"/>
              <w:rPr>
                <w:rStyle w:val="CharacterStyle-Blue"/>
              </w:rPr>
            </w:pPr>
            <w:r w:rsidRPr="00CD1225">
              <w:rPr>
                <w:rStyle w:val="CharacterStyle-Blue"/>
              </w:rPr>
              <w:t>Maximise parameter</w:t>
            </w:r>
          </w:p>
        </w:tc>
        <w:tc>
          <w:tcPr>
            <w:tcW w:w="2014" w:type="pct"/>
          </w:tcPr>
          <w:p w14:paraId="3D9AB333" w14:textId="77777777" w:rsidR="005367E6" w:rsidRPr="00CD1225" w:rsidRDefault="005367E6" w:rsidP="00462481">
            <w:pPr>
              <w:pStyle w:val="Tabletext"/>
              <w:keepNext/>
              <w:spacing w:after="0"/>
              <w:rPr>
                <w:rStyle w:val="CharacterStyle-Blue"/>
              </w:rPr>
            </w:pPr>
            <w:r w:rsidRPr="00CD1225">
              <w:rPr>
                <w:rStyle w:val="CharacterStyle-Blue"/>
              </w:rPr>
              <w:t>Minimise parameter</w:t>
            </w:r>
          </w:p>
        </w:tc>
      </w:tr>
      <w:tr w:rsidR="005367E6" w:rsidRPr="00D2781F" w14:paraId="663AD523" w14:textId="77777777" w:rsidTr="00AE041C">
        <w:tc>
          <w:tcPr>
            <w:tcW w:w="732" w:type="pct"/>
          </w:tcPr>
          <w:p w14:paraId="1CAAA6A9" w14:textId="77777777" w:rsidR="005367E6" w:rsidRPr="005367E6" w:rsidRDefault="005367E6" w:rsidP="00296049">
            <w:pPr>
              <w:pStyle w:val="Tabletext"/>
              <w:keepNext/>
            </w:pPr>
            <w:r w:rsidRPr="00D2781F">
              <w:t>Length</w:t>
            </w:r>
          </w:p>
        </w:tc>
        <w:tc>
          <w:tcPr>
            <w:tcW w:w="2254" w:type="pct"/>
          </w:tcPr>
          <w:p w14:paraId="59C86774" w14:textId="77777777" w:rsidR="005367E6" w:rsidRPr="005367E6" w:rsidRDefault="005367E6" w:rsidP="00296049">
            <w:pPr>
              <w:pStyle w:val="Tabletext"/>
              <w:keepNext/>
            </w:pPr>
            <w:r w:rsidRPr="00D2781F">
              <w:t xml:space="preserve">Maximising the length decreases the </w:t>
            </w:r>
            <w:r w:rsidRPr="005367E6">
              <w:t>linear loading rate (LLR) and reduces the likelihood of downslope effluent breakout or soggy soils. Therefore, it can be useful for low permeability soils.</w:t>
            </w:r>
          </w:p>
          <w:p w14:paraId="7835A09C" w14:textId="77777777" w:rsidR="005367E6" w:rsidRPr="005367E6" w:rsidRDefault="005367E6" w:rsidP="00296049">
            <w:pPr>
              <w:pStyle w:val="Tabletext"/>
              <w:keepNext/>
            </w:pPr>
            <w:r w:rsidRPr="00D2781F">
              <w:t xml:space="preserve">This also increases the nutrient and pathogen attenuation rate as groundwater plumes travel downslope, reducing required setback distances to receiving water environments. </w:t>
            </w:r>
            <w:r w:rsidRPr="005367E6">
              <w:t>Therefore, it is also useful for sites with sensitive receiving environments.</w:t>
            </w:r>
          </w:p>
        </w:tc>
        <w:tc>
          <w:tcPr>
            <w:tcW w:w="2014" w:type="pct"/>
          </w:tcPr>
          <w:p w14:paraId="3C5F67D9" w14:textId="26BD9B15" w:rsidR="005367E6" w:rsidRPr="005367E6" w:rsidRDefault="005367E6" w:rsidP="00296049">
            <w:pPr>
              <w:pStyle w:val="Tabletext"/>
              <w:keepNext/>
            </w:pPr>
            <w:r w:rsidRPr="00D2781F">
              <w:t>The length should not exceed 20</w:t>
            </w:r>
            <w:r w:rsidR="009332F5">
              <w:rPr>
                <w:rFonts w:ascii="Calibri" w:hAnsi="Calibri" w:cs="Calibri"/>
              </w:rPr>
              <w:t> </w:t>
            </w:r>
            <w:r w:rsidRPr="00D2781F">
              <w:t>m for gravity dosed systems.</w:t>
            </w:r>
          </w:p>
          <w:p w14:paraId="331FCE51" w14:textId="77777777" w:rsidR="005367E6" w:rsidRPr="005367E6" w:rsidRDefault="005367E6" w:rsidP="00296049">
            <w:pPr>
              <w:pStyle w:val="Tabletext"/>
              <w:keepNext/>
            </w:pPr>
            <w:r w:rsidRPr="00D2781F">
              <w:t>Sometimes designers may need to minimise the length to site the EDS in an area of optimal land capability or reduced site constraints.</w:t>
            </w:r>
          </w:p>
        </w:tc>
      </w:tr>
      <w:tr w:rsidR="005367E6" w:rsidRPr="00D2781F" w14:paraId="7FB8D78C" w14:textId="77777777" w:rsidTr="00AE041C">
        <w:tc>
          <w:tcPr>
            <w:tcW w:w="732" w:type="pct"/>
          </w:tcPr>
          <w:p w14:paraId="7A0F8623" w14:textId="77777777" w:rsidR="005367E6" w:rsidRPr="005367E6" w:rsidRDefault="005367E6" w:rsidP="00296049">
            <w:pPr>
              <w:pStyle w:val="Tabletext"/>
            </w:pPr>
            <w:r w:rsidRPr="00D2781F">
              <w:t>Width</w:t>
            </w:r>
          </w:p>
        </w:tc>
        <w:tc>
          <w:tcPr>
            <w:tcW w:w="2254" w:type="pct"/>
          </w:tcPr>
          <w:p w14:paraId="4099F888" w14:textId="09A7217A" w:rsidR="005367E6" w:rsidRPr="005367E6" w:rsidRDefault="005367E6" w:rsidP="00296049">
            <w:pPr>
              <w:pStyle w:val="Tabletext"/>
            </w:pPr>
            <w:r w:rsidRPr="00D2781F">
              <w:t xml:space="preserve">Maximising the bed width is generally not recommended as this would result in a shorter length, causing increased </w:t>
            </w:r>
            <w:r w:rsidRPr="005367E6">
              <w:t>LLR. This is less of a concern for trenches as the difference between minimum and maximum widths is minor (i.e., 150</w:t>
            </w:r>
            <w:r w:rsidR="00D4250C">
              <w:rPr>
                <w:rFonts w:ascii="Calibri" w:hAnsi="Calibri" w:cs="Calibri"/>
              </w:rPr>
              <w:t> </w:t>
            </w:r>
            <w:r w:rsidRPr="005367E6">
              <w:t>mm).</w:t>
            </w:r>
          </w:p>
          <w:p w14:paraId="6DE05125" w14:textId="77777777" w:rsidR="005367E6" w:rsidRPr="005367E6" w:rsidRDefault="005367E6" w:rsidP="00296049">
            <w:pPr>
              <w:pStyle w:val="Tabletext"/>
            </w:pPr>
            <w:r w:rsidRPr="00D2781F">
              <w:t xml:space="preserve">However, widths may </w:t>
            </w:r>
            <w:r w:rsidRPr="005367E6">
              <w:t>need to be maximised on sites with limited area available for the EDS or to site it in an area of optimal land capability or reduced site constraints.</w:t>
            </w:r>
          </w:p>
        </w:tc>
        <w:tc>
          <w:tcPr>
            <w:tcW w:w="2014" w:type="pct"/>
          </w:tcPr>
          <w:p w14:paraId="5195ED2E" w14:textId="77777777" w:rsidR="005367E6" w:rsidRPr="005367E6" w:rsidRDefault="005367E6" w:rsidP="00296049">
            <w:pPr>
              <w:pStyle w:val="Tabletext"/>
            </w:pPr>
            <w:r w:rsidRPr="00D2781F">
              <w:t xml:space="preserve">Widths should generally be minimised where possible to reduce </w:t>
            </w:r>
            <w:r w:rsidRPr="005367E6">
              <w:t>LLR and improve nutrient and pathogen attenuation capacity and so groundwater plumes move downslope.</w:t>
            </w:r>
          </w:p>
        </w:tc>
      </w:tr>
      <w:tr w:rsidR="005367E6" w:rsidRPr="00D2781F" w14:paraId="54FE3473" w14:textId="77777777" w:rsidTr="00AE041C">
        <w:tc>
          <w:tcPr>
            <w:tcW w:w="732" w:type="pct"/>
          </w:tcPr>
          <w:p w14:paraId="71320DE4" w14:textId="77777777" w:rsidR="005367E6" w:rsidRPr="005367E6" w:rsidRDefault="005367E6" w:rsidP="00296049">
            <w:pPr>
              <w:pStyle w:val="Tabletext"/>
            </w:pPr>
            <w:r w:rsidRPr="00D2781F">
              <w:t xml:space="preserve">Depth of </w:t>
            </w:r>
            <w:r w:rsidRPr="005367E6">
              <w:t>aggregate</w:t>
            </w:r>
          </w:p>
        </w:tc>
        <w:tc>
          <w:tcPr>
            <w:tcW w:w="2254" w:type="pct"/>
          </w:tcPr>
          <w:p w14:paraId="284BE3BC" w14:textId="77777777" w:rsidR="005367E6" w:rsidRPr="005367E6" w:rsidRDefault="005367E6" w:rsidP="00296049">
            <w:pPr>
              <w:pStyle w:val="Tabletext"/>
            </w:pPr>
            <w:r w:rsidRPr="00D2781F">
              <w:t>Maximising this parameter increases the effluent and water storage capacity of the trench or bed, which decreases the EDS size if water balance calculations are used as the sizing mechanism.</w:t>
            </w:r>
          </w:p>
          <w:p w14:paraId="026C592D" w14:textId="77777777" w:rsidR="005367E6" w:rsidRPr="005367E6" w:rsidRDefault="005367E6" w:rsidP="00296049">
            <w:pPr>
              <w:pStyle w:val="Tabletext"/>
            </w:pPr>
            <w:r w:rsidRPr="00D2781F">
              <w:t xml:space="preserve">Increased depth of aggregate also provides additional sites within the EDS for aerobic and anaerobic bacteria to form biofilm and breakdown nutrients and pathogens. </w:t>
            </w:r>
          </w:p>
          <w:p w14:paraId="11A5B777" w14:textId="77777777" w:rsidR="005367E6" w:rsidRPr="005367E6" w:rsidRDefault="005367E6" w:rsidP="00296049">
            <w:pPr>
              <w:pStyle w:val="Tabletext"/>
            </w:pPr>
            <w:r w:rsidRPr="00D2781F">
              <w:t>Depth of aggregate can be implemented on sites with a greater depth to limiting layer.</w:t>
            </w:r>
          </w:p>
        </w:tc>
        <w:tc>
          <w:tcPr>
            <w:tcW w:w="2014" w:type="pct"/>
          </w:tcPr>
          <w:p w14:paraId="1D7C18D7" w14:textId="144F4F3A" w:rsidR="005367E6" w:rsidRPr="005367E6" w:rsidRDefault="005367E6" w:rsidP="00296049">
            <w:pPr>
              <w:pStyle w:val="Tabletext"/>
            </w:pPr>
            <w:r w:rsidRPr="00D2781F">
              <w:t xml:space="preserve">Depth of aggregate can be limited on sites </w:t>
            </w:r>
            <w:r w:rsidR="00263DC4">
              <w:t>that</w:t>
            </w:r>
            <w:r w:rsidR="00263DC4" w:rsidRPr="00D2781F">
              <w:t xml:space="preserve"> </w:t>
            </w:r>
            <w:r w:rsidRPr="00D2781F">
              <w:t>are relatively unconstrained, can meet setback distances and are not located within wet climates.</w:t>
            </w:r>
          </w:p>
          <w:p w14:paraId="3CD1BAF6" w14:textId="3FDE2764" w:rsidR="005367E6" w:rsidRPr="005367E6" w:rsidRDefault="005367E6" w:rsidP="00296049">
            <w:pPr>
              <w:pStyle w:val="Tabletext"/>
            </w:pPr>
            <w:r w:rsidRPr="00D2781F">
              <w:t>Minimising the depth of aggregate can also be advantageous on sites with limited available depth of soil. This can often be required on sites where the depth to bedrock or groundwater is less than ~1.2</w:t>
            </w:r>
            <w:r w:rsidR="00AD2834">
              <w:rPr>
                <w:rFonts w:ascii="Calibri" w:hAnsi="Calibri" w:cs="Calibri"/>
              </w:rPr>
              <w:t> </w:t>
            </w:r>
            <w:r w:rsidRPr="00D2781F">
              <w:t>m from the soil surface to ensure the minimum 600</w:t>
            </w:r>
            <w:r w:rsidR="00AD2834">
              <w:rPr>
                <w:rFonts w:ascii="Calibri" w:hAnsi="Calibri" w:cs="Calibri"/>
              </w:rPr>
              <w:t> </w:t>
            </w:r>
            <w:r w:rsidRPr="00D2781F">
              <w:t>mm separation between the point of effluent application and the limiting layer can be achieved.</w:t>
            </w:r>
          </w:p>
        </w:tc>
      </w:tr>
      <w:tr w:rsidR="005367E6" w:rsidRPr="00D2781F" w14:paraId="60795CC1" w14:textId="77777777" w:rsidTr="00AE041C">
        <w:tc>
          <w:tcPr>
            <w:tcW w:w="732" w:type="pct"/>
          </w:tcPr>
          <w:p w14:paraId="372F0BC0" w14:textId="77777777" w:rsidR="005367E6" w:rsidRPr="005367E6" w:rsidRDefault="005367E6" w:rsidP="00296049">
            <w:pPr>
              <w:pStyle w:val="Tabletext"/>
            </w:pPr>
            <w:r w:rsidRPr="00D2781F">
              <w:lastRenderedPageBreak/>
              <w:t xml:space="preserve">Spacing </w:t>
            </w:r>
            <w:r w:rsidRPr="005367E6">
              <w:t>between adjacent beds or trenches</w:t>
            </w:r>
          </w:p>
        </w:tc>
        <w:tc>
          <w:tcPr>
            <w:tcW w:w="2254" w:type="pct"/>
          </w:tcPr>
          <w:p w14:paraId="22E294C7" w14:textId="78BA0377" w:rsidR="005367E6" w:rsidRPr="005367E6" w:rsidRDefault="00E75CA5" w:rsidP="001A283D">
            <w:pPr>
              <w:pStyle w:val="Tabletext"/>
              <w:ind w:right="56"/>
            </w:pPr>
            <w:r w:rsidRPr="00E75CA5">
              <w:t>Spacings between adjacent trenches/beds of 1</w:t>
            </w:r>
            <w:r w:rsidR="009942A9">
              <w:t>–</w:t>
            </w:r>
            <w:r w:rsidRPr="00E75CA5">
              <w:t>2</w:t>
            </w:r>
            <w:r w:rsidR="009942A9">
              <w:rPr>
                <w:rFonts w:ascii="Calibri" w:hAnsi="Calibri" w:cs="Calibri"/>
              </w:rPr>
              <w:t> </w:t>
            </w:r>
            <w:r w:rsidRPr="00E75CA5">
              <w:t>m can improve the distribution of effluent and reduce the likelihood of poor hydraulic performance (i.e., soggy soils). However, a separation distance between adjacent trenches/beds greater than 2</w:t>
            </w:r>
            <w:r w:rsidR="00AC2336">
              <w:rPr>
                <w:rFonts w:ascii="Calibri" w:hAnsi="Calibri" w:cs="Calibri"/>
              </w:rPr>
              <w:t> </w:t>
            </w:r>
            <w:r w:rsidRPr="00E75CA5">
              <w:t xml:space="preserve">m does not generally provide significantly improved hydraulic performance. </w:t>
            </w:r>
          </w:p>
        </w:tc>
        <w:tc>
          <w:tcPr>
            <w:tcW w:w="2014" w:type="pct"/>
          </w:tcPr>
          <w:p w14:paraId="69724977" w14:textId="07F7A72B" w:rsidR="005367E6" w:rsidRPr="005367E6" w:rsidRDefault="00003209" w:rsidP="00296049">
            <w:pPr>
              <w:pStyle w:val="Tabletext"/>
            </w:pPr>
            <w:r w:rsidRPr="00003209">
              <w:t>AS</w:t>
            </w:r>
            <w:r w:rsidR="00AC2336">
              <w:t xml:space="preserve">/NZ </w:t>
            </w:r>
            <w:r w:rsidRPr="00003209">
              <w:t>1547:2012 (Table L2 of Appendix L) advocates a minimum spacing between adjacent trenches/beds of 1</w:t>
            </w:r>
            <w:r w:rsidR="00AC2336">
              <w:rPr>
                <w:rFonts w:ascii="Calibri" w:hAnsi="Calibri" w:cs="Calibri"/>
              </w:rPr>
              <w:t> </w:t>
            </w:r>
            <w:r w:rsidRPr="00003209">
              <w:t>m (sidewall-to-sidewall).</w:t>
            </w:r>
          </w:p>
        </w:tc>
      </w:tr>
      <w:tr w:rsidR="005367E6" w:rsidRPr="00D2781F" w14:paraId="36F24BDE" w14:textId="77777777" w:rsidTr="00AE041C">
        <w:tc>
          <w:tcPr>
            <w:tcW w:w="732" w:type="pct"/>
          </w:tcPr>
          <w:p w14:paraId="2AE841FD" w14:textId="77777777" w:rsidR="005367E6" w:rsidRPr="005367E6" w:rsidRDefault="005367E6" w:rsidP="00296049">
            <w:pPr>
              <w:pStyle w:val="Tabletext"/>
            </w:pPr>
            <w:r w:rsidRPr="00D2781F">
              <w:t xml:space="preserve">Effluent </w:t>
            </w:r>
            <w:r w:rsidRPr="005367E6">
              <w:t>quality</w:t>
            </w:r>
          </w:p>
        </w:tc>
        <w:tc>
          <w:tcPr>
            <w:tcW w:w="2254" w:type="pct"/>
          </w:tcPr>
          <w:p w14:paraId="2B3853A3" w14:textId="3525A1FD" w:rsidR="005367E6" w:rsidRPr="005367E6" w:rsidRDefault="00FB1828" w:rsidP="00296049">
            <w:pPr>
              <w:pStyle w:val="Tabletext"/>
            </w:pPr>
            <w:r>
              <w:t>The DLR values for s</w:t>
            </w:r>
            <w:r w:rsidR="005367E6" w:rsidRPr="00D2781F">
              <w:t xml:space="preserve">econdary treated effluent </w:t>
            </w:r>
            <w:r>
              <w:t>are higher than</w:t>
            </w:r>
            <w:r w:rsidR="00F23495">
              <w:t xml:space="preserve"> corresponding primary effluent values (</w:t>
            </w:r>
            <w:r w:rsidR="005367E6" w:rsidRPr="00D2781F">
              <w:t xml:space="preserve">Table L1 of </w:t>
            </w:r>
            <w:r w:rsidR="005367E6" w:rsidRPr="005367E6">
              <w:t>AS/NZS 1547:2012</w:t>
            </w:r>
            <w:r w:rsidR="00F23495">
              <w:t>)</w:t>
            </w:r>
            <w:r w:rsidR="005367E6" w:rsidRPr="005367E6">
              <w:t>. Th</w:t>
            </w:r>
            <w:r w:rsidR="00F200EB">
              <w:t>is results in</w:t>
            </w:r>
            <w:r w:rsidR="00DF7E89">
              <w:t xml:space="preserve"> a</w:t>
            </w:r>
            <w:r w:rsidR="00F200EB">
              <w:t xml:space="preserve"> smaller </w:t>
            </w:r>
            <w:r w:rsidR="005367E6" w:rsidRPr="005367E6">
              <w:t xml:space="preserve">trench or bed size which may be </w:t>
            </w:r>
            <w:r w:rsidR="00CD6277">
              <w:t xml:space="preserve">beneficial </w:t>
            </w:r>
            <w:r w:rsidR="005367E6" w:rsidRPr="005367E6">
              <w:t xml:space="preserve">on </w:t>
            </w:r>
            <w:r w:rsidR="003B0B29">
              <w:t>sites that are</w:t>
            </w:r>
            <w:r w:rsidR="00800883">
              <w:t xml:space="preserve"> </w:t>
            </w:r>
            <w:r w:rsidR="005367E6" w:rsidRPr="005367E6">
              <w:t xml:space="preserve">constrained </w:t>
            </w:r>
            <w:r w:rsidR="00800883">
              <w:t xml:space="preserve">by availability of land or site </w:t>
            </w:r>
            <w:r w:rsidR="00A75FE5">
              <w:t xml:space="preserve">or soil </w:t>
            </w:r>
            <w:r w:rsidR="00800883">
              <w:t>characteristics.</w:t>
            </w:r>
          </w:p>
          <w:p w14:paraId="2AED6E0E" w14:textId="77777777" w:rsidR="005367E6" w:rsidRPr="005367E6" w:rsidRDefault="005367E6" w:rsidP="00296049">
            <w:pPr>
              <w:pStyle w:val="Tabletext"/>
            </w:pPr>
            <w:r w:rsidRPr="00D2781F">
              <w:t>May be necessary on sodic clay soils.</w:t>
            </w:r>
          </w:p>
        </w:tc>
        <w:tc>
          <w:tcPr>
            <w:tcW w:w="2014" w:type="pct"/>
          </w:tcPr>
          <w:p w14:paraId="71A3E0C1" w14:textId="79086D13" w:rsidR="005367E6" w:rsidRPr="005367E6" w:rsidRDefault="00A75FE5" w:rsidP="00296049">
            <w:pPr>
              <w:pStyle w:val="Tabletext"/>
            </w:pPr>
            <w:r>
              <w:t>The DLR values for p</w:t>
            </w:r>
            <w:r w:rsidR="005367E6" w:rsidRPr="00D2781F">
              <w:t xml:space="preserve">rimary treated effluent </w:t>
            </w:r>
            <w:r>
              <w:t xml:space="preserve">are smaller </w:t>
            </w:r>
            <w:r w:rsidR="00BA22F5">
              <w:t xml:space="preserve">than corresponding secondary effluent values </w:t>
            </w:r>
            <w:r>
              <w:t>(</w:t>
            </w:r>
            <w:r w:rsidR="005367E6" w:rsidRPr="00D2781F">
              <w:t xml:space="preserve">Table L1 of </w:t>
            </w:r>
            <w:r w:rsidR="005367E6" w:rsidRPr="005367E6">
              <w:t>AS/NZS 1547:2012</w:t>
            </w:r>
            <w:r>
              <w:t>)</w:t>
            </w:r>
            <w:r w:rsidR="005367E6" w:rsidRPr="005367E6">
              <w:t>. Th</w:t>
            </w:r>
            <w:r w:rsidR="00A61A93">
              <w:t xml:space="preserve">is results in </w:t>
            </w:r>
            <w:r w:rsidR="00D55F70">
              <w:t xml:space="preserve">trench and bed sizes that are larger than </w:t>
            </w:r>
            <w:r w:rsidR="005367E6" w:rsidRPr="005367E6">
              <w:t>systems receiving secondary effluent. EDS systems receiving primary treated effluent are suitable for relatively unconstrained sites and sites which have sufficient space to install the EDS.</w:t>
            </w:r>
          </w:p>
        </w:tc>
      </w:tr>
    </w:tbl>
    <w:p w14:paraId="203B2CAA" w14:textId="7B656F0E" w:rsidR="00201C30" w:rsidRPr="001A283D" w:rsidRDefault="00201C30" w:rsidP="001A283D">
      <w:pPr>
        <w:spacing w:before="240"/>
        <w:rPr>
          <w:u w:val="single"/>
        </w:rPr>
      </w:pPr>
      <w:bookmarkStart w:id="690" w:name="_Toc129094633"/>
      <w:bookmarkStart w:id="691" w:name="_Ref129772595"/>
      <w:r w:rsidRPr="001A283D">
        <w:rPr>
          <w:u w:val="single"/>
        </w:rPr>
        <w:t>Additional information for effluent quality</w:t>
      </w:r>
    </w:p>
    <w:p w14:paraId="3725DE51" w14:textId="078ED3FC" w:rsidR="00201C30" w:rsidRDefault="00201C30" w:rsidP="00201C30">
      <w:r>
        <w:t xml:space="preserve">Specialist design approaches are typically required for trenches and beds dosed with primary effluent on low permeability and/or sodic soils. One potential option for addressing risks associated with the long-term acceptance rate of these soils is to incorporate a depth of unsaturated permeable soil (typically sand) between the point of application and the base of the trench (i.e. the interface with the low permeability soil). This has been shown to improve the quality of water at the interface between the trench and in situ soil (U.S. Environmental Protection Agency, 2002). </w:t>
      </w:r>
    </w:p>
    <w:p w14:paraId="42CE9BD9" w14:textId="38DBB110" w:rsidR="00201C30" w:rsidRDefault="00201C30" w:rsidP="00201C30">
      <w:r>
        <w:t xml:space="preserve">This layer </w:t>
      </w:r>
      <w:r w:rsidR="00491F87">
        <w:t>should</w:t>
      </w:r>
      <w:r>
        <w:t xml:space="preserve"> remain predominantly unsaturated to provide significant improvement in the organic and solids loading on the trench base which will not be feasible on some sites due to available soil depth. The depth of unsaturated permeable soil should be maximised with a recommended range of 300–600</w:t>
      </w:r>
      <w:r w:rsidR="00671D4E">
        <w:rPr>
          <w:rFonts w:ascii="Calibri" w:hAnsi="Calibri" w:cs="Calibri"/>
        </w:rPr>
        <w:t> </w:t>
      </w:r>
      <w:r>
        <w:t xml:space="preserve">mm. Measures to achieve even, intermittent dosing (see Table 58) </w:t>
      </w:r>
      <w:proofErr w:type="gramStart"/>
      <w:r>
        <w:t>are</w:t>
      </w:r>
      <w:proofErr w:type="gramEnd"/>
      <w:r>
        <w:t xml:space="preserve"> recommended.</w:t>
      </w:r>
    </w:p>
    <w:p w14:paraId="0B3DA62F" w14:textId="77777777" w:rsidR="00201C30" w:rsidRDefault="00201C30" w:rsidP="00201C30">
      <w:r>
        <w:t xml:space="preserve">Such systems will require a site specific, specialist design and represent a risk mitigation option for primary effluent dosed trenches and beds on Category 5 and 6 soils with permeability constraints. They cannot be used to adopt DLRs for secondary treated effluent from Table L1 of AS/NZS 1547:2012.   </w:t>
      </w:r>
    </w:p>
    <w:p w14:paraId="408EF4BE" w14:textId="77777777" w:rsidR="00D37CB9" w:rsidRDefault="00D37CB9" w:rsidP="001A283D"/>
    <w:p w14:paraId="6187B06A" w14:textId="77777777" w:rsidR="00D37CB9" w:rsidRDefault="00D37CB9" w:rsidP="001A283D">
      <w:r>
        <w:br w:type="page"/>
      </w:r>
    </w:p>
    <w:p w14:paraId="085551F4" w14:textId="77777777" w:rsidR="005367E6" w:rsidRPr="005367E6" w:rsidRDefault="005367E6" w:rsidP="00965C2D">
      <w:pPr>
        <w:pStyle w:val="Appendixheading3"/>
      </w:pPr>
      <w:bookmarkStart w:id="692" w:name="_Toc167096892"/>
      <w:r w:rsidRPr="002D3B45">
        <w:lastRenderedPageBreak/>
        <w:t>Evapotranspiration</w:t>
      </w:r>
      <w:r w:rsidRPr="005367E6">
        <w:t xml:space="preserve"> trenches and beds</w:t>
      </w:r>
      <w:bookmarkEnd w:id="690"/>
      <w:bookmarkEnd w:id="691"/>
      <w:bookmarkEnd w:id="692"/>
    </w:p>
    <w:p w14:paraId="4C35A9FF" w14:textId="023BA380" w:rsidR="005367E6" w:rsidRPr="00D2781F" w:rsidRDefault="005367E6" w:rsidP="005367E6">
      <w:r w:rsidRPr="00D2781F">
        <w:t xml:space="preserve">Like conventional trenches and beds, </w:t>
      </w:r>
      <w:r>
        <w:t>evapotranspiration</w:t>
      </w:r>
      <w:r w:rsidRPr="00D2781F">
        <w:t xml:space="preserve"> trenches and beds can be designed</w:t>
      </w:r>
      <w:r w:rsidRPr="004F12AE">
        <w:t xml:space="preserve"> </w:t>
      </w:r>
      <w:r w:rsidRPr="00D2781F">
        <w:t>in several configurations</w:t>
      </w:r>
      <w:r w:rsidR="003C38FC">
        <w:t>. T</w:t>
      </w:r>
      <w:r w:rsidRPr="00D2781F">
        <w:t xml:space="preserve">he allowable dimensions are presented in Table L2 in Appendix L of </w:t>
      </w:r>
      <w:r w:rsidRPr="00013045">
        <w:t>AS/</w:t>
      </w:r>
      <w:r>
        <w:t>NZS</w:t>
      </w:r>
      <w:r w:rsidRPr="00013045">
        <w:t xml:space="preserve"> 1547:2012</w:t>
      </w:r>
      <w:r w:rsidRPr="00D2781F">
        <w:t>.</w:t>
      </w:r>
      <w:r>
        <w:fldChar w:fldCharType="begin"/>
      </w:r>
      <w:r>
        <w:instrText xml:space="preserve"> REF _Ref128576169 \h </w:instrText>
      </w:r>
      <w:r>
        <w:fldChar w:fldCharType="separate"/>
      </w:r>
      <w:r w:rsidRPr="00D2781F">
        <w:t xml:space="preserve">Table </w:t>
      </w:r>
      <w:r w:rsidRPr="005367E6">
        <w:t>60</w:t>
      </w:r>
      <w:r>
        <w:fldChar w:fldCharType="end"/>
      </w:r>
      <w:r>
        <w:t xml:space="preserve"> </w:t>
      </w:r>
      <w:r w:rsidRPr="00D2781F">
        <w:t xml:space="preserve">outlines when designers may want to maximise or minimise these design parameters. </w:t>
      </w:r>
    </w:p>
    <w:p w14:paraId="41C789DB" w14:textId="3B585BE1" w:rsidR="005367E6" w:rsidRPr="00326483" w:rsidRDefault="005367E6" w:rsidP="00326483">
      <w:pPr>
        <w:pStyle w:val="Heading5"/>
      </w:pPr>
      <w:r w:rsidRPr="00326483">
        <w:t xml:space="preserve">Enhanced </w:t>
      </w:r>
      <w:r w:rsidR="00B64AE9">
        <w:t>e</w:t>
      </w:r>
      <w:r w:rsidR="00B64AE9" w:rsidRPr="00326483">
        <w:t>vapotranspiration</w:t>
      </w:r>
    </w:p>
    <w:p w14:paraId="1F0077D1" w14:textId="77777777" w:rsidR="005367E6" w:rsidRPr="00824F8C" w:rsidRDefault="005367E6" w:rsidP="009B49DD">
      <w:pPr>
        <w:spacing w:after="120"/>
        <w:rPr>
          <w:u w:val="single"/>
        </w:rPr>
      </w:pPr>
      <w:r w:rsidRPr="00824F8C">
        <w:rPr>
          <w:u w:val="single"/>
        </w:rPr>
        <w:t xml:space="preserve">Wick </w:t>
      </w:r>
      <w:proofErr w:type="gramStart"/>
      <w:r w:rsidRPr="00824F8C">
        <w:rPr>
          <w:u w:val="single"/>
        </w:rPr>
        <w:t>trenches</w:t>
      </w:r>
      <w:proofErr w:type="gramEnd"/>
    </w:p>
    <w:p w14:paraId="70015DEC" w14:textId="14CE2DE8" w:rsidR="005367E6" w:rsidRPr="00D2781F" w:rsidRDefault="005367E6" w:rsidP="005367E6">
      <w:r w:rsidRPr="00D2781F">
        <w:t xml:space="preserve">As with conventional and </w:t>
      </w:r>
      <w:r w:rsidR="000F6421">
        <w:t>evapotranspiration</w:t>
      </w:r>
      <w:r w:rsidR="000F6421" w:rsidRPr="00D2781F">
        <w:t xml:space="preserve"> </w:t>
      </w:r>
      <w:r w:rsidRPr="00D2781F">
        <w:t xml:space="preserve">trenches and beds, the selected length and width of </w:t>
      </w:r>
      <w:r>
        <w:t>w</w:t>
      </w:r>
      <w:r w:rsidRPr="00D2781F">
        <w:t xml:space="preserve">ick </w:t>
      </w:r>
      <w:r>
        <w:t>t</w:t>
      </w:r>
      <w:r w:rsidRPr="00D2781F">
        <w:t xml:space="preserve">renches can vary depending on the constraints present at the site. The DLRs presented in Table L1 of </w:t>
      </w:r>
      <w:r w:rsidRPr="00013045">
        <w:t>AS/</w:t>
      </w:r>
      <w:r w:rsidR="005E502E">
        <w:t>NZS</w:t>
      </w:r>
      <w:r w:rsidR="005E502E">
        <w:rPr>
          <w:rFonts w:ascii="Calibri" w:hAnsi="Calibri" w:cs="Calibri"/>
        </w:rPr>
        <w:t> </w:t>
      </w:r>
      <w:r w:rsidRPr="00013045">
        <w:t>1547:2012</w:t>
      </w:r>
      <w:r w:rsidRPr="00D2781F">
        <w:t xml:space="preserve"> for trenches and beds can be adopted for </w:t>
      </w:r>
      <w:r>
        <w:t>w</w:t>
      </w:r>
      <w:r w:rsidRPr="00D2781F">
        <w:t xml:space="preserve">ick </w:t>
      </w:r>
      <w:r>
        <w:t>t</w:t>
      </w:r>
      <w:r w:rsidRPr="00D2781F">
        <w:t xml:space="preserve">renches. A similar equation to Equation L1 in </w:t>
      </w:r>
      <w:r w:rsidRPr="00013045">
        <w:t>AS/</w:t>
      </w:r>
      <w:r>
        <w:t>NZS</w:t>
      </w:r>
      <w:r w:rsidRPr="00013045">
        <w:t xml:space="preserve"> 1547:2012</w:t>
      </w:r>
      <w:r w:rsidRPr="005367E6">
        <w:t xml:space="preserve"> </w:t>
      </w:r>
      <w:r w:rsidRPr="00D2781F">
        <w:t xml:space="preserve">is used to calculate the size of the </w:t>
      </w:r>
      <w:r>
        <w:t>w</w:t>
      </w:r>
      <w:r w:rsidRPr="00D2781F">
        <w:t xml:space="preserve">ick </w:t>
      </w:r>
      <w:r>
        <w:t>t</w:t>
      </w:r>
      <w:r w:rsidRPr="00D2781F">
        <w:t xml:space="preserve">rench. This equation is presented in Section 10.8 </w:t>
      </w:r>
      <w:r w:rsidRPr="005A0A71">
        <w:rPr>
          <w:rStyle w:val="Italics"/>
        </w:rPr>
        <w:t>of Designing and Installing On-Site Wastewater Systems: A Sydney Catchment Authority Current Recommended Practice</w:t>
      </w:r>
      <w:r w:rsidRPr="005367E6">
        <w:t xml:space="preserve"> </w:t>
      </w:r>
      <w:sdt>
        <w:sdtPr>
          <w:id w:val="888541149"/>
          <w:citation/>
        </w:sdtPr>
        <w:sdtEndPr/>
        <w:sdtContent>
          <w:r w:rsidRPr="005367E6">
            <w:fldChar w:fldCharType="begin"/>
          </w:r>
          <w:r w:rsidRPr="00D2781F">
            <w:instrText xml:space="preserve"> CITATION Syd12 \l 3081 </w:instrText>
          </w:r>
          <w:r w:rsidRPr="005367E6">
            <w:fldChar w:fldCharType="separate"/>
          </w:r>
          <w:r w:rsidR="004710EB">
            <w:rPr>
              <w:noProof/>
            </w:rPr>
            <w:t>(Sydney Catchment Authority, 2012)</w:t>
          </w:r>
          <w:r w:rsidRPr="005367E6">
            <w:fldChar w:fldCharType="end"/>
          </w:r>
        </w:sdtContent>
      </w:sdt>
      <w:r w:rsidRPr="00D2781F">
        <w:t xml:space="preserve">. </w:t>
      </w:r>
    </w:p>
    <w:p w14:paraId="7F7D0E22" w14:textId="29E13E4B" w:rsidR="005367E6" w:rsidRPr="00D2781F" w:rsidRDefault="005367E6" w:rsidP="005367E6">
      <w:r w:rsidRPr="00D2781F">
        <w:t xml:space="preserve">Wick </w:t>
      </w:r>
      <w:r>
        <w:t>t</w:t>
      </w:r>
      <w:r w:rsidRPr="00D2781F">
        <w:t xml:space="preserve">renches are typically built with a trench containing a plastic self-supporting arch and a shallower evapotranspiration bed which is connected to the trench </w:t>
      </w:r>
      <w:r>
        <w:t>using</w:t>
      </w:r>
      <w:r w:rsidRPr="00D2781F">
        <w:t xml:space="preserve"> a geotextile fabric liner which wicks effluent from the trench. The evapotranspiration bed is the same length as the trench and approximately twice the width. The length, width and depth of the trench can be adopted from the typical trench dimensions as outlined in Table L2 of </w:t>
      </w:r>
      <w:r w:rsidRPr="00013045">
        <w:t>AS/</w:t>
      </w:r>
      <w:r>
        <w:t>NZS</w:t>
      </w:r>
      <w:r w:rsidRPr="00013045">
        <w:t xml:space="preserve"> 1547:2012</w:t>
      </w:r>
      <w:r w:rsidRPr="00D2781F">
        <w:t>. The typical depth of the gravel media of the evapotranspiration bed is ~200</w:t>
      </w:r>
      <w:r w:rsidR="004F6AE2">
        <w:rPr>
          <w:rFonts w:ascii="Calibri" w:hAnsi="Calibri" w:cs="Calibri"/>
        </w:rPr>
        <w:t> </w:t>
      </w:r>
      <w:r w:rsidRPr="00D2781F">
        <w:t xml:space="preserve">mm. </w:t>
      </w:r>
    </w:p>
    <w:p w14:paraId="7B9421AA" w14:textId="77777777" w:rsidR="005367E6" w:rsidRPr="00D2781F" w:rsidRDefault="005367E6" w:rsidP="005367E6">
      <w:r>
        <w:rPr>
          <w:highlight w:val="yellow"/>
        </w:rPr>
        <w:fldChar w:fldCharType="begin"/>
      </w:r>
      <w:r>
        <w:rPr>
          <w:highlight w:val="yellow"/>
        </w:rPr>
        <w:instrText xml:space="preserve"> REF _Ref128576169 \h </w:instrText>
      </w:r>
      <w:r>
        <w:rPr>
          <w:highlight w:val="yellow"/>
        </w:rPr>
      </w:r>
      <w:r>
        <w:rPr>
          <w:highlight w:val="yellow"/>
        </w:rPr>
        <w:fldChar w:fldCharType="separate"/>
      </w:r>
      <w:r w:rsidRPr="00D2781F">
        <w:t xml:space="preserve">Table </w:t>
      </w:r>
      <w:r w:rsidRPr="005367E6">
        <w:t>60</w:t>
      </w:r>
      <w:r>
        <w:rPr>
          <w:highlight w:val="yellow"/>
        </w:rPr>
        <w:fldChar w:fldCharType="end"/>
      </w:r>
      <w:r w:rsidRPr="00D2781F">
        <w:t xml:space="preserve"> outlines when designers may want to maximise or minimise these design parameters.</w:t>
      </w:r>
    </w:p>
    <w:p w14:paraId="7CDC6593" w14:textId="77777777" w:rsidR="005367E6" w:rsidRPr="00CB077F" w:rsidRDefault="005367E6" w:rsidP="009B49DD">
      <w:pPr>
        <w:spacing w:after="120"/>
        <w:rPr>
          <w:u w:val="single"/>
        </w:rPr>
      </w:pPr>
      <w:r w:rsidRPr="00CB077F">
        <w:rPr>
          <w:u w:val="single"/>
        </w:rPr>
        <w:t>Vegetated recirculating evapotranspiration beds</w:t>
      </w:r>
    </w:p>
    <w:p w14:paraId="2E31AB1E" w14:textId="77777777" w:rsidR="005367E6" w:rsidRPr="00D2781F" w:rsidRDefault="005367E6" w:rsidP="005367E6">
      <w:r w:rsidRPr="00D2781F">
        <w:t xml:space="preserve">Vegetated </w:t>
      </w:r>
      <w:r>
        <w:t>r</w:t>
      </w:r>
      <w:r w:rsidRPr="00D2781F">
        <w:t xml:space="preserve">ecirculating </w:t>
      </w:r>
      <w:r>
        <w:t>evapotranspiration</w:t>
      </w:r>
      <w:r w:rsidRPr="00D2781F">
        <w:t xml:space="preserve"> beds are sized using a water balance model developed for the site. As described in Section </w:t>
      </w:r>
      <w:r w:rsidRPr="00D2781F">
        <w:fldChar w:fldCharType="begin"/>
      </w:r>
      <w:r w:rsidRPr="00D2781F">
        <w:instrText xml:space="preserve"> REF _Ref118454561 \r \h </w:instrText>
      </w:r>
      <w:r w:rsidRPr="00D2781F">
        <w:fldChar w:fldCharType="separate"/>
      </w:r>
      <w:r>
        <w:t>4.4</w:t>
      </w:r>
      <w:r w:rsidRPr="00D2781F">
        <w:fldChar w:fldCharType="end"/>
      </w:r>
      <w:r w:rsidRPr="00D2781F">
        <w:t>, a water balance model includes local rainfall data, evapotranspiration potential, crop coefficient and wastewater volume. For zero discharge systems, the size and number of beds should be designed to be water balanced so there is no excess or ‘</w:t>
      </w:r>
      <w:r w:rsidRPr="006A338C">
        <w:t>discharged</w:t>
      </w:r>
      <w:r w:rsidRPr="00D2781F">
        <w:t xml:space="preserve">’ water. The design of these systems includes sizing the bed and recirculation tank and wet weather storage tank and </w:t>
      </w:r>
      <w:r>
        <w:t xml:space="preserve">downstream </w:t>
      </w:r>
      <w:r w:rsidRPr="00D2781F">
        <w:t xml:space="preserve">EDS if required. </w:t>
      </w:r>
    </w:p>
    <w:p w14:paraId="427E7B56" w14:textId="17C5358E" w:rsidR="005367E6" w:rsidRPr="00D2781F" w:rsidRDefault="005367E6" w:rsidP="005367E6">
      <w:r w:rsidRPr="00D2781F">
        <w:t xml:space="preserve">For systems </w:t>
      </w:r>
      <w:r>
        <w:t>that</w:t>
      </w:r>
      <w:r w:rsidRPr="00D2781F">
        <w:t xml:space="preserve"> require some discharge of effluent, an EDS should be designed in accordance with this document to manage the excess effluent generated. The selected EDS options should be based on the level of treatment provided by the </w:t>
      </w:r>
      <w:r>
        <w:t>onsite w</w:t>
      </w:r>
      <w:r w:rsidRPr="00D2781F">
        <w:t xml:space="preserve">astewater </w:t>
      </w:r>
      <w:r>
        <w:t>t</w:t>
      </w:r>
      <w:r w:rsidRPr="00D2781F">
        <w:t xml:space="preserve">reatment </w:t>
      </w:r>
      <w:r>
        <w:t>p</w:t>
      </w:r>
      <w:r w:rsidRPr="00D2781F">
        <w:t xml:space="preserve">lant as </w:t>
      </w:r>
      <w:r w:rsidR="00095198">
        <w:t>outlined</w:t>
      </w:r>
      <w:r w:rsidR="00095198" w:rsidRPr="00D2781F">
        <w:t xml:space="preserve"> </w:t>
      </w:r>
      <w:r w:rsidRPr="00D2781F">
        <w:t xml:space="preserve">in the </w:t>
      </w:r>
      <w:r w:rsidR="0013280D">
        <w:t>GOWM</w:t>
      </w:r>
      <w:r w:rsidR="00CB077F" w:rsidRPr="00D2781F">
        <w:t xml:space="preserve"> </w:t>
      </w:r>
      <w:r w:rsidRPr="00D2781F">
        <w:t>(Table 4-</w:t>
      </w:r>
      <w:r w:rsidR="005251B2">
        <w:t>5</w:t>
      </w:r>
      <w:r w:rsidRPr="00D2781F">
        <w:t>).</w:t>
      </w:r>
    </w:p>
    <w:p w14:paraId="094E5921" w14:textId="77777777" w:rsidR="005367E6" w:rsidRPr="00D2781F" w:rsidRDefault="005367E6" w:rsidP="005367E6">
      <w:r w:rsidRPr="00D2781F">
        <w:t xml:space="preserve">For sites with only periodic or seasonal excess effluent it may be beneficial to size wet weather storage infrastructure to limit the size of the total bed or EDS required. Wet weather storage would normally be sized using a water balance with daily timestep to avoid oversimplification of the model and overdesigning of EDS and wet weather storage infrastructure. </w:t>
      </w:r>
    </w:p>
    <w:p w14:paraId="1DBDF406" w14:textId="1D2E988B" w:rsidR="005367E6" w:rsidRPr="00D2781F" w:rsidRDefault="005367E6" w:rsidP="005367E6">
      <w:r w:rsidRPr="00D2781F">
        <w:t xml:space="preserve">Vegetated </w:t>
      </w:r>
      <w:r>
        <w:t>r</w:t>
      </w:r>
      <w:r w:rsidRPr="00D2781F">
        <w:t xml:space="preserve">ecirculating </w:t>
      </w:r>
      <w:r>
        <w:t>evapotranspiration</w:t>
      </w:r>
      <w:r w:rsidRPr="00D2781F">
        <w:t xml:space="preserve"> </w:t>
      </w:r>
      <w:r>
        <w:t>b</w:t>
      </w:r>
      <w:r w:rsidRPr="00D2781F">
        <w:t>eds can be installed as multiple beds to reduce the size of the impermeable (often plastic) pod required. This can make transportation and handling of the pods less challenging. Often, plastic tubs 6</w:t>
      </w:r>
      <w:r w:rsidR="00D50244">
        <w:rPr>
          <w:rFonts w:ascii="Calibri" w:hAnsi="Calibri" w:cs="Calibri"/>
        </w:rPr>
        <w:t> </w:t>
      </w:r>
      <w:r w:rsidRPr="00D2781F">
        <w:t>m</w:t>
      </w:r>
      <w:r w:rsidRPr="00726160">
        <w:rPr>
          <w:vertAlign w:val="superscript"/>
        </w:rPr>
        <w:t xml:space="preserve">2 </w:t>
      </w:r>
      <w:r w:rsidRPr="00D2781F">
        <w:t>(3</w:t>
      </w:r>
      <w:r w:rsidR="00D50244">
        <w:rPr>
          <w:rFonts w:ascii="Calibri" w:hAnsi="Calibri" w:cs="Calibri"/>
        </w:rPr>
        <w:t> </w:t>
      </w:r>
      <w:r w:rsidRPr="00D2781F">
        <w:t>m long x 2</w:t>
      </w:r>
      <w:r w:rsidR="00D50244">
        <w:rPr>
          <w:rFonts w:ascii="Calibri" w:hAnsi="Calibri" w:cs="Calibri"/>
        </w:rPr>
        <w:t> </w:t>
      </w:r>
      <w:r w:rsidRPr="00D2781F">
        <w:t xml:space="preserve">m wide) are </w:t>
      </w:r>
      <w:r>
        <w:t>used</w:t>
      </w:r>
      <w:r w:rsidRPr="00D2781F">
        <w:t>. However, any configuration can be adopted if the system is sized appropriately.</w:t>
      </w:r>
    </w:p>
    <w:p w14:paraId="1B474407" w14:textId="77777777" w:rsidR="005367E6" w:rsidRPr="00D2781F" w:rsidRDefault="005367E6" w:rsidP="005367E6">
      <w:r w:rsidRPr="00D2781F">
        <w:t xml:space="preserve">Additionally, consider </w:t>
      </w:r>
      <w:r>
        <w:t>planting</w:t>
      </w:r>
      <w:r w:rsidRPr="00D2781F">
        <w:t xml:space="preserve"> appropriate vegetation with high water uptake in the system. Bamboo (</w:t>
      </w:r>
      <w:proofErr w:type="spellStart"/>
      <w:r>
        <w:t>B</w:t>
      </w:r>
      <w:r w:rsidRPr="00D2781F">
        <w:t>ambusa</w:t>
      </w:r>
      <w:proofErr w:type="spellEnd"/>
      <w:r w:rsidRPr="00D2781F">
        <w:t xml:space="preserve"> </w:t>
      </w:r>
      <w:proofErr w:type="spellStart"/>
      <w:r w:rsidRPr="00D2781F">
        <w:t>Oldhamii</w:t>
      </w:r>
      <w:proofErr w:type="spellEnd"/>
      <w:r w:rsidRPr="00D2781F">
        <w:t xml:space="preserve">) is commonly used.  </w:t>
      </w:r>
    </w:p>
    <w:p w14:paraId="3F02267D" w14:textId="77777777" w:rsidR="005367E6" w:rsidRPr="005367E6" w:rsidRDefault="005367E6" w:rsidP="00965C2D">
      <w:pPr>
        <w:pStyle w:val="Appendixheading3"/>
      </w:pPr>
      <w:bookmarkStart w:id="693" w:name="_Ref122604898"/>
      <w:bookmarkStart w:id="694" w:name="_Toc129094634"/>
      <w:bookmarkStart w:id="695" w:name="_Ref129772711"/>
      <w:bookmarkStart w:id="696" w:name="_Ref129773279"/>
      <w:bookmarkStart w:id="697" w:name="_Ref129773295"/>
      <w:bookmarkStart w:id="698" w:name="_Ref129773428"/>
      <w:bookmarkStart w:id="699" w:name="_Toc167096893"/>
      <w:r w:rsidRPr="00C56F01">
        <w:lastRenderedPageBreak/>
        <w:t xml:space="preserve">Shallow </w:t>
      </w:r>
      <w:r w:rsidRPr="005367E6">
        <w:t xml:space="preserve">subsurface and surface </w:t>
      </w:r>
      <w:bookmarkEnd w:id="693"/>
      <w:r w:rsidRPr="005367E6">
        <w:t>irrigation systems</w:t>
      </w:r>
      <w:bookmarkEnd w:id="694"/>
      <w:bookmarkEnd w:id="695"/>
      <w:bookmarkEnd w:id="696"/>
      <w:bookmarkEnd w:id="697"/>
      <w:bookmarkEnd w:id="698"/>
      <w:bookmarkEnd w:id="699"/>
    </w:p>
    <w:p w14:paraId="508B511E" w14:textId="77777777" w:rsidR="005367E6" w:rsidRPr="00AC19A3" w:rsidRDefault="005367E6" w:rsidP="005367E6">
      <w:r>
        <w:t>This section provides guidance on irrigation systems including subsurface, LPED and surface.</w:t>
      </w:r>
    </w:p>
    <w:p w14:paraId="0BB3BF39" w14:textId="77777777" w:rsidR="005367E6" w:rsidRPr="00326483" w:rsidRDefault="005367E6" w:rsidP="00326483">
      <w:pPr>
        <w:pStyle w:val="Heading5"/>
      </w:pPr>
      <w:r w:rsidRPr="00326483">
        <w:t>Shallow subsurface irrigation</w:t>
      </w:r>
    </w:p>
    <w:p w14:paraId="09BBA096" w14:textId="3650FE78" w:rsidR="005367E6" w:rsidRPr="00D2781F" w:rsidRDefault="005367E6" w:rsidP="005367E6">
      <w:r w:rsidRPr="00D2781F">
        <w:t>Shallow subsurface irrigation systems are installed approximately 100</w:t>
      </w:r>
      <w:r>
        <w:t>–</w:t>
      </w:r>
      <w:r w:rsidRPr="00D2781F">
        <w:t>150</w:t>
      </w:r>
      <w:r w:rsidR="0087530C">
        <w:rPr>
          <w:rFonts w:ascii="Calibri" w:hAnsi="Calibri" w:cs="Calibri"/>
        </w:rPr>
        <w:t> </w:t>
      </w:r>
      <w:r w:rsidRPr="00D2781F">
        <w:t>mm beneath the soil surface. Pressure compensating, antisiphon, non-leakage dripline is recommended to reduce leakage</w:t>
      </w:r>
      <w:r w:rsidR="00673CA8">
        <w:t xml:space="preserve"> from the dripline emitters</w:t>
      </w:r>
      <w:r w:rsidR="007A44E3">
        <w:t xml:space="preserve"> </w:t>
      </w:r>
      <w:r w:rsidR="004C3B84">
        <w:t>during</w:t>
      </w:r>
      <w:r w:rsidR="007A44E3">
        <w:t xml:space="preserve"> no</w:t>
      </w:r>
      <w:r w:rsidR="004C3B84">
        <w:t>n-</w:t>
      </w:r>
      <w:r w:rsidR="007A44E3">
        <w:t>operati</w:t>
      </w:r>
      <w:r w:rsidR="004C3B84">
        <w:t>onal periods</w:t>
      </w:r>
      <w:r w:rsidRPr="00D2781F">
        <w:t xml:space="preserve">. The DLRs adopted for these systems are presented in Table M1 of </w:t>
      </w:r>
      <w:r w:rsidRPr="002367FF">
        <w:t>AS/</w:t>
      </w:r>
      <w:r>
        <w:t>NZS</w:t>
      </w:r>
      <w:r w:rsidRPr="002367FF">
        <w:t xml:space="preserve"> 1547:2012</w:t>
      </w:r>
      <w:r w:rsidRPr="00D2781F">
        <w:t xml:space="preserve">. </w:t>
      </w:r>
    </w:p>
    <w:p w14:paraId="7E0C5AC7" w14:textId="77777777" w:rsidR="005367E6" w:rsidRPr="00D2781F" w:rsidRDefault="005367E6" w:rsidP="005367E6">
      <w:r w:rsidRPr="00D2781F">
        <w:t>Design parameters</w:t>
      </w:r>
      <w:r>
        <w:t>,</w:t>
      </w:r>
      <w:r w:rsidRPr="00D2781F">
        <w:t xml:space="preserve"> which can be altered when undertaking system hydraulic calculations are presented in </w:t>
      </w:r>
      <w:r>
        <w:fldChar w:fldCharType="begin"/>
      </w:r>
      <w:r>
        <w:instrText xml:space="preserve"> REF _Ref128576207 \h </w:instrText>
      </w:r>
      <w:r>
        <w:fldChar w:fldCharType="separate"/>
      </w:r>
      <w:r w:rsidRPr="00D2781F">
        <w:t xml:space="preserve">Table </w:t>
      </w:r>
      <w:r w:rsidRPr="005367E6">
        <w:t>61</w:t>
      </w:r>
      <w:r>
        <w:fldChar w:fldCharType="end"/>
      </w:r>
      <w:r w:rsidRPr="00D2781F">
        <w:t>.</w:t>
      </w:r>
    </w:p>
    <w:p w14:paraId="3B037EA7" w14:textId="77777777" w:rsidR="005367E6" w:rsidRPr="00D2781F" w:rsidRDefault="005367E6" w:rsidP="00BB6ABC">
      <w:pPr>
        <w:pStyle w:val="Caption"/>
        <w:spacing w:after="0"/>
      </w:pPr>
      <w:bookmarkStart w:id="700" w:name="_Ref128576207"/>
      <w:bookmarkStart w:id="701" w:name="_Toc167176761"/>
      <w:r w:rsidRPr="00D2781F">
        <w:t xml:space="preserve">Table </w:t>
      </w:r>
      <w:r>
        <w:fldChar w:fldCharType="begin"/>
      </w:r>
      <w:r>
        <w:instrText>SEQ Table \* ARABIC</w:instrText>
      </w:r>
      <w:r>
        <w:fldChar w:fldCharType="separate"/>
      </w:r>
      <w:r w:rsidRPr="005367E6">
        <w:t>61</w:t>
      </w:r>
      <w:r>
        <w:fldChar w:fldCharType="end"/>
      </w:r>
      <w:bookmarkEnd w:id="700"/>
      <w:r>
        <w:t>:</w:t>
      </w:r>
      <w:r w:rsidRPr="00D2781F">
        <w:t xml:space="preserve"> Design </w:t>
      </w:r>
      <w:r>
        <w:t>c</w:t>
      </w:r>
      <w:r w:rsidRPr="00D2781F">
        <w:t xml:space="preserve">onsiderations for </w:t>
      </w:r>
      <w:r>
        <w:t>s</w:t>
      </w:r>
      <w:r w:rsidRPr="00D2781F">
        <w:t xml:space="preserve">hallow </w:t>
      </w:r>
      <w:r>
        <w:t>s</w:t>
      </w:r>
      <w:r w:rsidRPr="00D2781F">
        <w:t xml:space="preserve">ubsurface </w:t>
      </w:r>
      <w:r>
        <w:t>i</w:t>
      </w:r>
      <w:r w:rsidRPr="00D2781F">
        <w:t xml:space="preserve">rrigation </w:t>
      </w:r>
      <w:r>
        <w:t>s</w:t>
      </w:r>
      <w:r w:rsidRPr="00D2781F">
        <w:t>ystems</w:t>
      </w:r>
      <w:bookmarkEnd w:id="701"/>
    </w:p>
    <w:tbl>
      <w:tblPr>
        <w:tblStyle w:val="EPA"/>
        <w:tblpPr w:leftFromText="180" w:rightFromText="180" w:vertAnchor="text" w:tblpY="1"/>
        <w:tblOverlap w:val="never"/>
        <w:tblW w:w="4681" w:type="pct"/>
        <w:tblLayout w:type="fixed"/>
        <w:tblCellMar>
          <w:top w:w="113" w:type="dxa"/>
          <w:left w:w="28" w:type="dxa"/>
          <w:bottom w:w="113" w:type="dxa"/>
        </w:tblCellMar>
        <w:tblLook w:val="0420" w:firstRow="1" w:lastRow="0" w:firstColumn="0" w:lastColumn="0" w:noHBand="0" w:noVBand="1"/>
      </w:tblPr>
      <w:tblGrid>
        <w:gridCol w:w="1985"/>
        <w:gridCol w:w="2692"/>
        <w:gridCol w:w="2553"/>
        <w:gridCol w:w="2323"/>
      </w:tblGrid>
      <w:tr w:rsidR="005367E6" w:rsidRPr="008B1D2C" w14:paraId="6E2D44CD" w14:textId="77777777" w:rsidTr="007A2141">
        <w:trPr>
          <w:cnfStyle w:val="100000000000" w:firstRow="1" w:lastRow="0" w:firstColumn="0" w:lastColumn="0" w:oddVBand="0" w:evenVBand="0" w:oddHBand="0" w:evenHBand="0" w:firstRowFirstColumn="0" w:firstRowLastColumn="0" w:lastRowFirstColumn="0" w:lastRowLastColumn="0"/>
          <w:tblHeader/>
        </w:trPr>
        <w:tc>
          <w:tcPr>
            <w:tcW w:w="1039" w:type="pct"/>
            <w:vMerge w:val="restart"/>
            <w:vAlign w:val="center"/>
          </w:tcPr>
          <w:p w14:paraId="101E97F9" w14:textId="77777777" w:rsidR="005367E6" w:rsidRPr="008B1D2C" w:rsidRDefault="005367E6">
            <w:pPr>
              <w:pStyle w:val="Tabletext"/>
              <w:spacing w:after="0"/>
              <w:rPr>
                <w:rStyle w:val="CharacterStyle-Blue"/>
                <w:i/>
                <w:sz w:val="18"/>
                <w:szCs w:val="18"/>
              </w:rPr>
            </w:pPr>
            <w:r w:rsidRPr="008B1D2C">
              <w:rPr>
                <w:rStyle w:val="CharacterStyle-Blue"/>
              </w:rPr>
              <w:t>Design parameter</w:t>
            </w:r>
          </w:p>
        </w:tc>
        <w:tc>
          <w:tcPr>
            <w:tcW w:w="1409" w:type="pct"/>
            <w:vMerge w:val="restart"/>
            <w:vAlign w:val="center"/>
          </w:tcPr>
          <w:p w14:paraId="00B8F3FE" w14:textId="77777777" w:rsidR="005367E6" w:rsidRPr="008B1D2C" w:rsidRDefault="005367E6">
            <w:pPr>
              <w:pStyle w:val="Tabletext"/>
              <w:spacing w:after="0"/>
              <w:rPr>
                <w:rStyle w:val="CharacterStyle-Blue"/>
              </w:rPr>
            </w:pPr>
            <w:r w:rsidRPr="008B1D2C">
              <w:rPr>
                <w:rStyle w:val="CharacterStyle-Blue"/>
              </w:rPr>
              <w:t>Description</w:t>
            </w:r>
          </w:p>
        </w:tc>
        <w:tc>
          <w:tcPr>
            <w:tcW w:w="2552" w:type="pct"/>
            <w:gridSpan w:val="2"/>
          </w:tcPr>
          <w:p w14:paraId="52750428" w14:textId="77777777" w:rsidR="005367E6" w:rsidRPr="008B1D2C" w:rsidRDefault="005367E6">
            <w:pPr>
              <w:pStyle w:val="Tabletext"/>
              <w:spacing w:after="0"/>
              <w:jc w:val="center"/>
              <w:rPr>
                <w:rStyle w:val="CharacterStyle-Blue"/>
              </w:rPr>
            </w:pPr>
            <w:r w:rsidRPr="008B1D2C">
              <w:rPr>
                <w:rStyle w:val="CharacterStyle-Blue"/>
              </w:rPr>
              <w:t>Suitability indicator</w:t>
            </w:r>
          </w:p>
        </w:tc>
      </w:tr>
      <w:tr w:rsidR="005367E6" w:rsidRPr="008B1D2C" w14:paraId="15545F45" w14:textId="77777777" w:rsidTr="007A2141">
        <w:trPr>
          <w:cnfStyle w:val="100000000000" w:firstRow="1" w:lastRow="0" w:firstColumn="0" w:lastColumn="0" w:oddVBand="0" w:evenVBand="0" w:oddHBand="0" w:evenHBand="0" w:firstRowFirstColumn="0" w:firstRowLastColumn="0" w:lastRowFirstColumn="0" w:lastRowLastColumn="0"/>
          <w:tblHeader/>
        </w:trPr>
        <w:tc>
          <w:tcPr>
            <w:tcW w:w="1039" w:type="pct"/>
            <w:vMerge/>
          </w:tcPr>
          <w:p w14:paraId="59B562B5" w14:textId="77777777" w:rsidR="005367E6" w:rsidRPr="008B1D2C" w:rsidRDefault="005367E6">
            <w:pPr>
              <w:pStyle w:val="Tabletext"/>
              <w:spacing w:after="0"/>
              <w:rPr>
                <w:rStyle w:val="CharacterStyle-Blue"/>
                <w:sz w:val="20"/>
              </w:rPr>
            </w:pPr>
          </w:p>
        </w:tc>
        <w:tc>
          <w:tcPr>
            <w:tcW w:w="1409" w:type="pct"/>
            <w:vMerge/>
          </w:tcPr>
          <w:p w14:paraId="1E98ABDF" w14:textId="77777777" w:rsidR="005367E6" w:rsidRPr="008B1D2C" w:rsidRDefault="005367E6">
            <w:pPr>
              <w:pStyle w:val="Tabletext"/>
              <w:spacing w:after="0"/>
              <w:rPr>
                <w:rStyle w:val="CharacterStyle-Blue"/>
              </w:rPr>
            </w:pPr>
          </w:p>
        </w:tc>
        <w:tc>
          <w:tcPr>
            <w:tcW w:w="1336" w:type="pct"/>
          </w:tcPr>
          <w:p w14:paraId="620655FD" w14:textId="7F73EB11" w:rsidR="005367E6" w:rsidRPr="008B1D2C" w:rsidRDefault="00530616">
            <w:pPr>
              <w:pStyle w:val="Tabletext"/>
              <w:spacing w:after="0"/>
              <w:rPr>
                <w:rStyle w:val="CharacterStyle-Blue"/>
              </w:rPr>
            </w:pPr>
            <w:r>
              <w:rPr>
                <w:rStyle w:val="CharacterStyle-Blue"/>
              </w:rPr>
              <w:t>Lesser</w:t>
            </w:r>
          </w:p>
        </w:tc>
        <w:tc>
          <w:tcPr>
            <w:tcW w:w="1216" w:type="pct"/>
          </w:tcPr>
          <w:p w14:paraId="281DABCB" w14:textId="15969A72" w:rsidR="005367E6" w:rsidRPr="008B1D2C" w:rsidRDefault="00530616" w:rsidP="007A2141">
            <w:pPr>
              <w:pStyle w:val="Tabletext"/>
              <w:spacing w:after="0"/>
              <w:jc w:val="right"/>
              <w:rPr>
                <w:rStyle w:val="CharacterStyle-Blue"/>
              </w:rPr>
            </w:pPr>
            <w:r w:rsidRPr="00600B92">
              <w:rPr>
                <w:rStyle w:val="FootnoteReference"/>
                <w:noProof/>
                <w:szCs w:val="19"/>
              </w:rPr>
              <mc:AlternateContent>
                <mc:Choice Requires="wps">
                  <w:drawing>
                    <wp:anchor distT="0" distB="0" distL="114300" distR="114300" simplePos="0" relativeHeight="251658268" behindDoc="0" locked="0" layoutInCell="1" allowOverlap="1" wp14:anchorId="69C639FD" wp14:editId="74AB7CCB">
                      <wp:simplePos x="0" y="0"/>
                      <wp:positionH relativeFrom="margin">
                        <wp:posOffset>-834334</wp:posOffset>
                      </wp:positionH>
                      <wp:positionV relativeFrom="paragraph">
                        <wp:posOffset>-10795</wp:posOffset>
                      </wp:positionV>
                      <wp:extent cx="1440000" cy="0"/>
                      <wp:effectExtent l="38100" t="76200" r="27305" b="95250"/>
                      <wp:wrapNone/>
                      <wp:docPr id="1682949042" name="Straight Arrow Connector 1682949042"/>
                      <wp:cNvGraphicFramePr/>
                      <a:graphic xmlns:a="http://schemas.openxmlformats.org/drawingml/2006/main">
                        <a:graphicData uri="http://schemas.microsoft.com/office/word/2010/wordprocessingShape">
                          <wps:wsp>
                            <wps:cNvCnPr/>
                            <wps:spPr>
                              <a:xfrm>
                                <a:off x="0" y="0"/>
                                <a:ext cx="1440000" cy="0"/>
                              </a:xfrm>
                              <a:prstGeom prst="straightConnector1">
                                <a:avLst/>
                              </a:prstGeom>
                              <a:noFill/>
                              <a:ln w="6350" cap="flat" cmpd="sng" algn="ctr">
                                <a:solidFill>
                                  <a:srgbClr val="005FB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3662180" id="Straight Arrow Connector 1682949042" o:spid="_x0000_s1026" type="#_x0000_t32" style="position:absolute;margin-left:-65.7pt;margin-top:-.85pt;width:113.4pt;height:0;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" strokecolor="#005fb4" strokeweight=".5pt">
                      <v:stroke startarrow="block" endarrow="block" joinstyle="miter"/>
                      <w10:wrap anchorx="margin"/>
                    </v:shape>
                  </w:pict>
                </mc:Fallback>
              </mc:AlternateContent>
            </w:r>
            <w:r>
              <w:rPr>
                <w:rStyle w:val="CharacterStyle-Blue"/>
              </w:rPr>
              <w:t>Greater</w:t>
            </w:r>
          </w:p>
        </w:tc>
      </w:tr>
      <w:tr w:rsidR="005367E6" w:rsidRPr="00D2781F" w14:paraId="75F2AD83" w14:textId="77777777" w:rsidTr="007A2141">
        <w:tc>
          <w:tcPr>
            <w:tcW w:w="1039" w:type="pct"/>
          </w:tcPr>
          <w:p w14:paraId="60D78958" w14:textId="77777777" w:rsidR="005367E6" w:rsidRPr="005367E6" w:rsidRDefault="005367E6">
            <w:pPr>
              <w:pStyle w:val="Tabletext"/>
            </w:pPr>
            <w:r w:rsidRPr="00D2781F">
              <w:t>Emitter flow rate</w:t>
            </w:r>
          </w:p>
        </w:tc>
        <w:tc>
          <w:tcPr>
            <w:tcW w:w="1409" w:type="pct"/>
          </w:tcPr>
          <w:p w14:paraId="47BCE669" w14:textId="4D86FAB0" w:rsidR="005367E6" w:rsidRPr="005367E6" w:rsidRDefault="005367E6">
            <w:pPr>
              <w:pStyle w:val="Tabletext"/>
            </w:pPr>
            <w:r w:rsidRPr="00D2781F">
              <w:t>Typical emitter flow rates for pressure compensating subsurface dripline are either 1.</w:t>
            </w:r>
            <w:r w:rsidR="00530616" w:rsidRPr="00D2781F">
              <w:t>6</w:t>
            </w:r>
            <w:r w:rsidR="00530616">
              <w:rPr>
                <w:rFonts w:ascii="Calibri" w:hAnsi="Calibri" w:cs="Calibri"/>
              </w:rPr>
              <w:t> </w:t>
            </w:r>
            <w:r w:rsidRPr="00D2781F">
              <w:t xml:space="preserve">L/hr </w:t>
            </w:r>
            <w:r w:rsidRPr="005367E6">
              <w:t>or 2.</w:t>
            </w:r>
            <w:r w:rsidR="00D4618E" w:rsidRPr="005367E6">
              <w:t>3</w:t>
            </w:r>
            <w:r w:rsidR="00D4618E">
              <w:rPr>
                <w:rFonts w:ascii="Calibri" w:hAnsi="Calibri" w:cs="Calibri"/>
              </w:rPr>
              <w:t> </w:t>
            </w:r>
            <w:r w:rsidRPr="005367E6">
              <w:t xml:space="preserve">L/hr. </w:t>
            </w:r>
            <w:r w:rsidR="00F830D6">
              <w:t>Selection of an appropriate e</w:t>
            </w:r>
            <w:r w:rsidRPr="005367E6">
              <w:t>mitter flow rate</w:t>
            </w:r>
            <w:r w:rsidR="00B615DD">
              <w:t xml:space="preserve"> </w:t>
            </w:r>
            <w:r w:rsidR="00691F90">
              <w:t xml:space="preserve">can be influenced by </w:t>
            </w:r>
            <w:r w:rsidRPr="005367E6">
              <w:t xml:space="preserve">the </w:t>
            </w:r>
            <w:r w:rsidR="00691F90">
              <w:t xml:space="preserve">required </w:t>
            </w:r>
            <w:r w:rsidRPr="005367E6">
              <w:t>zone flow rate or in response to the permeability of the receiving soil.</w:t>
            </w:r>
          </w:p>
        </w:tc>
        <w:tc>
          <w:tcPr>
            <w:tcW w:w="1336" w:type="pct"/>
          </w:tcPr>
          <w:p w14:paraId="03A6DC97" w14:textId="544A7B89" w:rsidR="00975F1B" w:rsidRDefault="005367E6">
            <w:pPr>
              <w:pStyle w:val="Tabletext"/>
            </w:pPr>
            <w:r w:rsidRPr="00D2781F">
              <w:t>1.</w:t>
            </w:r>
            <w:r w:rsidR="005E2448" w:rsidRPr="00D2781F">
              <w:t>6</w:t>
            </w:r>
            <w:r w:rsidR="005E2448">
              <w:rPr>
                <w:rFonts w:ascii="Calibri" w:hAnsi="Calibri" w:cs="Calibri"/>
              </w:rPr>
              <w:t> </w:t>
            </w:r>
            <w:r w:rsidRPr="00D2781F">
              <w:t xml:space="preserve">L/hr </w:t>
            </w:r>
            <w:r w:rsidR="00975F1B">
              <w:t xml:space="preserve">emitter </w:t>
            </w:r>
            <w:r w:rsidRPr="00D2781F">
              <w:t>adopted if a lower zone flow rate is required.</w:t>
            </w:r>
          </w:p>
          <w:p w14:paraId="34E02422" w14:textId="7BB25654" w:rsidR="005367E6" w:rsidRPr="005367E6" w:rsidRDefault="005367E6">
            <w:pPr>
              <w:pStyle w:val="Tabletext"/>
            </w:pPr>
            <w:r w:rsidRPr="00D2781F">
              <w:t xml:space="preserve">Recommended for </w:t>
            </w:r>
            <w:r w:rsidRPr="005367E6">
              <w:t>category 3–6 soils.</w:t>
            </w:r>
          </w:p>
        </w:tc>
        <w:tc>
          <w:tcPr>
            <w:tcW w:w="1216" w:type="pct"/>
          </w:tcPr>
          <w:p w14:paraId="5154589A" w14:textId="53F76D00" w:rsidR="003D4CE6" w:rsidRDefault="005367E6" w:rsidP="00EA2476">
            <w:pPr>
              <w:pStyle w:val="Tabletext"/>
              <w:numPr>
                <w:ilvl w:val="1"/>
                <w:numId w:val="30"/>
              </w:numPr>
            </w:pPr>
            <w:r w:rsidRPr="00D2781F">
              <w:t xml:space="preserve">L/hr </w:t>
            </w:r>
            <w:r w:rsidR="003D4CE6">
              <w:t xml:space="preserve">emitter </w:t>
            </w:r>
            <w:r w:rsidRPr="00D2781F">
              <w:t>adopted if a higher zone flow rate is required.</w:t>
            </w:r>
          </w:p>
          <w:p w14:paraId="15D70BF7" w14:textId="7EC55802" w:rsidR="005367E6" w:rsidRPr="005367E6" w:rsidRDefault="003D4CE6">
            <w:pPr>
              <w:pStyle w:val="Tabletext"/>
            </w:pPr>
            <w:r>
              <w:t>R</w:t>
            </w:r>
            <w:r w:rsidR="005367E6" w:rsidRPr="00D2781F">
              <w:t xml:space="preserve">ecommended </w:t>
            </w:r>
            <w:r>
              <w:t>for</w:t>
            </w:r>
            <w:r w:rsidRPr="00D2781F">
              <w:t xml:space="preserve"> </w:t>
            </w:r>
            <w:r w:rsidR="005367E6" w:rsidRPr="005367E6">
              <w:t>category 1–2 soils.</w:t>
            </w:r>
          </w:p>
        </w:tc>
      </w:tr>
      <w:tr w:rsidR="005367E6" w:rsidRPr="00D2781F" w14:paraId="757350A2" w14:textId="77777777" w:rsidTr="007A2141">
        <w:tc>
          <w:tcPr>
            <w:tcW w:w="1039" w:type="pct"/>
          </w:tcPr>
          <w:p w14:paraId="79F76FED" w14:textId="4AAD366A" w:rsidR="005367E6" w:rsidRPr="005367E6" w:rsidRDefault="005367E6">
            <w:pPr>
              <w:pStyle w:val="Tabletext"/>
            </w:pPr>
            <w:r w:rsidRPr="00D2781F">
              <w:t xml:space="preserve">Emitter type </w:t>
            </w:r>
            <w:r w:rsidR="00C04023">
              <w:br/>
            </w:r>
            <w:r w:rsidR="00C04023" w:rsidRPr="00C04023">
              <w:t>Anti-siphon (AS) or compensating, non-leak (CNL)</w:t>
            </w:r>
          </w:p>
        </w:tc>
        <w:tc>
          <w:tcPr>
            <w:tcW w:w="1409" w:type="pct"/>
          </w:tcPr>
          <w:p w14:paraId="248DC252" w14:textId="720D66EF" w:rsidR="005367E6" w:rsidRPr="007463BE" w:rsidRDefault="00AD27D4">
            <w:pPr>
              <w:pStyle w:val="Tabletext"/>
            </w:pPr>
            <w:r>
              <w:t xml:space="preserve">Emitter types include </w:t>
            </w:r>
            <w:r w:rsidR="005367E6" w:rsidRPr="007463BE">
              <w:t>AS or CNL emitter</w:t>
            </w:r>
            <w:r>
              <w:t>.</w:t>
            </w:r>
            <w:r w:rsidR="005367E6" w:rsidRPr="007463BE">
              <w:t xml:space="preserve"> </w:t>
            </w:r>
          </w:p>
          <w:p w14:paraId="6D649AEE" w14:textId="0732C448" w:rsidR="005367E6" w:rsidRPr="007463BE" w:rsidRDefault="005367E6" w:rsidP="00D914D1">
            <w:pPr>
              <w:pStyle w:val="Tabletext"/>
            </w:pPr>
            <w:r w:rsidRPr="007463BE">
              <w:t>AS emitters allow effluent to only flow in one direction and prevent effluent or soil particles from being siphoned back into the dripline. AS emitters prevent flow up to pressures of ~0.</w:t>
            </w:r>
            <w:r w:rsidR="00616410" w:rsidRPr="007463BE">
              <w:t>3m</w:t>
            </w:r>
            <w:r w:rsidR="00616410">
              <w:rPr>
                <w:rFonts w:ascii="Calibri" w:hAnsi="Calibri" w:cs="Calibri"/>
              </w:rPr>
              <w:t> </w:t>
            </w:r>
            <w:r w:rsidRPr="007463BE">
              <w:t>head</w:t>
            </w:r>
            <w:r w:rsidRPr="007463BE">
              <w:rPr>
                <w:vertAlign w:val="superscript"/>
              </w:rPr>
              <w:footnoteReference w:id="20"/>
            </w:r>
          </w:p>
          <w:p w14:paraId="47987FD1" w14:textId="41A0AF89" w:rsidR="005367E6" w:rsidRPr="007463BE" w:rsidRDefault="005367E6" w:rsidP="00864089">
            <w:pPr>
              <w:pStyle w:val="Tabletext"/>
            </w:pPr>
            <w:r w:rsidRPr="007463BE">
              <w:t xml:space="preserve">CNL emitters output the same drip rate for a range of supply pressures and output no effluent unless the change in elevation across the zone </w:t>
            </w:r>
            <w:r w:rsidR="003E7AB8">
              <w:t>&gt;</w:t>
            </w:r>
            <w:r w:rsidRPr="007463BE">
              <w:t>~1.4–2.5</w:t>
            </w:r>
            <w:r w:rsidR="0021624B">
              <w:rPr>
                <w:rFonts w:ascii="Calibri" w:hAnsi="Calibri" w:cs="Calibri"/>
              </w:rPr>
              <w:t> </w:t>
            </w:r>
            <w:r w:rsidRPr="007463BE">
              <w:t>m</w:t>
            </w:r>
            <w:r w:rsidRPr="007463BE">
              <w:rPr>
                <w:vertAlign w:val="superscript"/>
              </w:rPr>
              <w:footnoteReference w:id="21"/>
            </w:r>
            <w:r w:rsidRPr="007463BE">
              <w:rPr>
                <w:vertAlign w:val="superscript"/>
              </w:rPr>
              <w:t>.</w:t>
            </w:r>
            <w:r w:rsidRPr="007463BE">
              <w:t xml:space="preserve"> </w:t>
            </w:r>
          </w:p>
        </w:tc>
        <w:tc>
          <w:tcPr>
            <w:tcW w:w="1336" w:type="pct"/>
          </w:tcPr>
          <w:p w14:paraId="406C495F" w14:textId="57A5F39F" w:rsidR="005367E6" w:rsidRPr="005367E6" w:rsidRDefault="00437DFC">
            <w:pPr>
              <w:pStyle w:val="Tabletext"/>
            </w:pPr>
            <w:r>
              <w:t xml:space="preserve">AS emitters are </w:t>
            </w:r>
            <w:r w:rsidR="00111F84">
              <w:t xml:space="preserve">appropriate for </w:t>
            </w:r>
            <w:r w:rsidR="005367E6" w:rsidRPr="00D2781F">
              <w:t>flat sites or zoned systems with &lt;0.3</w:t>
            </w:r>
            <w:r w:rsidR="0055534F">
              <w:rPr>
                <w:rFonts w:ascii="Calibri" w:hAnsi="Calibri" w:cs="Calibri"/>
              </w:rPr>
              <w:t> </w:t>
            </w:r>
            <w:r w:rsidR="005367E6" w:rsidRPr="00D2781F">
              <w:t>m change in elevation across the hydraulic zone</w:t>
            </w:r>
            <w:r w:rsidR="005367E6" w:rsidRPr="005367E6">
              <w:t>.</w:t>
            </w:r>
          </w:p>
        </w:tc>
        <w:tc>
          <w:tcPr>
            <w:tcW w:w="1216" w:type="pct"/>
          </w:tcPr>
          <w:p w14:paraId="3D2C9239" w14:textId="2478E378" w:rsidR="00042FDE" w:rsidRDefault="00111F84">
            <w:pPr>
              <w:pStyle w:val="Tabletext"/>
            </w:pPr>
            <w:r>
              <w:t>CNL emitters are appropriate f</w:t>
            </w:r>
            <w:r w:rsidR="005367E6" w:rsidRPr="00D2781F">
              <w:t>or sites with &gt;0.3</w:t>
            </w:r>
            <w:r w:rsidR="005C4A6B">
              <w:rPr>
                <w:rFonts w:ascii="Calibri" w:hAnsi="Calibri" w:cs="Calibri"/>
              </w:rPr>
              <w:t> </w:t>
            </w:r>
            <w:r w:rsidR="005367E6" w:rsidRPr="00D2781F">
              <w:t>m change in elevation across the hydraulic zone</w:t>
            </w:r>
            <w:r>
              <w:t>.</w:t>
            </w:r>
            <w:r w:rsidR="005367E6" w:rsidRPr="00D2781F">
              <w:t xml:space="preserve"> </w:t>
            </w:r>
            <w:r w:rsidR="00E405C1">
              <w:t xml:space="preserve">CNL emitters </w:t>
            </w:r>
            <w:r>
              <w:t xml:space="preserve">assist </w:t>
            </w:r>
            <w:r w:rsidR="00E405C1">
              <w:t xml:space="preserve">in minimising </w:t>
            </w:r>
            <w:r w:rsidR="00042FDE">
              <w:t xml:space="preserve">emitter </w:t>
            </w:r>
            <w:r w:rsidR="005367E6" w:rsidRPr="00D2781F">
              <w:t>leakage.</w:t>
            </w:r>
          </w:p>
          <w:p w14:paraId="15479030" w14:textId="4437409F" w:rsidR="005367E6" w:rsidRPr="005367E6" w:rsidRDefault="005367E6">
            <w:pPr>
              <w:pStyle w:val="Tabletext"/>
            </w:pPr>
            <w:r w:rsidRPr="00D2781F">
              <w:t xml:space="preserve">Where the change in elevation </w:t>
            </w:r>
            <w:r w:rsidR="006C4CA4">
              <w:t>&gt;</w:t>
            </w:r>
            <w:r w:rsidRPr="00D2781F">
              <w:t>1.5</w:t>
            </w:r>
            <w:r w:rsidR="005C0373">
              <w:rPr>
                <w:rFonts w:ascii="Calibri" w:hAnsi="Calibri" w:cs="Calibri"/>
              </w:rPr>
              <w:t> </w:t>
            </w:r>
            <w:r w:rsidRPr="00D2781F">
              <w:t>m additional leakage management should be implemented.</w:t>
            </w:r>
          </w:p>
        </w:tc>
      </w:tr>
      <w:tr w:rsidR="005367E6" w:rsidRPr="00D2781F" w14:paraId="38B87D19" w14:textId="77777777" w:rsidTr="007A2141">
        <w:tc>
          <w:tcPr>
            <w:tcW w:w="1039" w:type="pct"/>
          </w:tcPr>
          <w:p w14:paraId="63E956D4" w14:textId="77777777" w:rsidR="005367E6" w:rsidRPr="005367E6" w:rsidRDefault="005367E6">
            <w:pPr>
              <w:pStyle w:val="Tabletext"/>
            </w:pPr>
            <w:r w:rsidRPr="00D2781F">
              <w:lastRenderedPageBreak/>
              <w:t>Emitter spacing</w:t>
            </w:r>
          </w:p>
        </w:tc>
        <w:tc>
          <w:tcPr>
            <w:tcW w:w="1409" w:type="pct"/>
          </w:tcPr>
          <w:p w14:paraId="09B4E626" w14:textId="3F22F6F2" w:rsidR="005367E6" w:rsidRPr="005367E6" w:rsidRDefault="00584C7F">
            <w:pPr>
              <w:pStyle w:val="Tabletext"/>
            </w:pPr>
            <w:r>
              <w:t>D</w:t>
            </w:r>
            <w:r w:rsidR="005367E6" w:rsidRPr="00D2781F">
              <w:t xml:space="preserve">ripline emitter spacings are </w:t>
            </w:r>
            <w:r w:rsidR="000E6800">
              <w:t xml:space="preserve">typically </w:t>
            </w:r>
            <w:r w:rsidR="005367E6" w:rsidRPr="00D2781F">
              <w:t>0.4</w:t>
            </w:r>
            <w:r w:rsidR="00636C4A">
              <w:rPr>
                <w:rFonts w:ascii="Calibri" w:hAnsi="Calibri" w:cs="Calibri"/>
              </w:rPr>
              <w:t> </w:t>
            </w:r>
            <w:r w:rsidR="005367E6" w:rsidRPr="00D2781F">
              <w:t>m and 0.5</w:t>
            </w:r>
            <w:r w:rsidR="00636C4A">
              <w:rPr>
                <w:rFonts w:ascii="Calibri" w:hAnsi="Calibri" w:cs="Calibri"/>
              </w:rPr>
              <w:t> </w:t>
            </w:r>
            <w:r w:rsidR="005367E6" w:rsidRPr="00D2781F">
              <w:t xml:space="preserve">m. </w:t>
            </w:r>
            <w:r w:rsidR="005367E6" w:rsidRPr="005367E6">
              <w:t xml:space="preserve">While other spacings exist, these </w:t>
            </w:r>
            <w:r w:rsidR="000B4880">
              <w:t xml:space="preserve">may </w:t>
            </w:r>
            <w:r w:rsidR="00A92EEF">
              <w:t>require</w:t>
            </w:r>
            <w:r w:rsidR="000B4880">
              <w:t xml:space="preserve"> a</w:t>
            </w:r>
            <w:r w:rsidR="005367E6" w:rsidRPr="005367E6">
              <w:t xml:space="preserve"> special order and should be avoided where possible to enable construction to be cost effective and practical.</w:t>
            </w:r>
          </w:p>
        </w:tc>
        <w:tc>
          <w:tcPr>
            <w:tcW w:w="1336" w:type="pct"/>
          </w:tcPr>
          <w:p w14:paraId="7BEDFF31" w14:textId="05CF90AD" w:rsidR="005367E6" w:rsidRPr="005367E6" w:rsidRDefault="005367E6">
            <w:pPr>
              <w:pStyle w:val="Tabletext"/>
            </w:pPr>
            <w:r w:rsidRPr="00D2781F">
              <w:t>Adopt 0.4</w:t>
            </w:r>
            <w:r w:rsidR="00636C4A">
              <w:rPr>
                <w:rFonts w:ascii="Calibri" w:hAnsi="Calibri" w:cs="Calibri"/>
              </w:rPr>
              <w:t> </w:t>
            </w:r>
            <w:r w:rsidRPr="00D2781F">
              <w:t>m spacings to increase zone flow rate.</w:t>
            </w:r>
          </w:p>
        </w:tc>
        <w:tc>
          <w:tcPr>
            <w:tcW w:w="1216" w:type="pct"/>
          </w:tcPr>
          <w:p w14:paraId="7463EE43" w14:textId="4DDEAAE6" w:rsidR="005367E6" w:rsidRPr="005367E6" w:rsidRDefault="005367E6">
            <w:pPr>
              <w:pStyle w:val="Tabletext"/>
            </w:pPr>
            <w:r w:rsidRPr="00D2781F">
              <w:t>Adopt 0.5</w:t>
            </w:r>
            <w:r w:rsidR="00636C4A">
              <w:rPr>
                <w:rFonts w:ascii="Calibri" w:hAnsi="Calibri" w:cs="Calibri"/>
              </w:rPr>
              <w:t> </w:t>
            </w:r>
            <w:r w:rsidRPr="00D2781F">
              <w:t>m spacings to decrease zone flow rate.</w:t>
            </w:r>
          </w:p>
        </w:tc>
      </w:tr>
      <w:tr w:rsidR="005367E6" w:rsidRPr="00D2781F" w14:paraId="0C4BDB5D" w14:textId="77777777" w:rsidTr="007A2141">
        <w:tc>
          <w:tcPr>
            <w:tcW w:w="1039" w:type="pct"/>
          </w:tcPr>
          <w:p w14:paraId="18A3EC32" w14:textId="77777777" w:rsidR="005367E6" w:rsidRPr="005367E6" w:rsidRDefault="005367E6">
            <w:pPr>
              <w:pStyle w:val="Tabletext"/>
            </w:pPr>
            <w:r w:rsidRPr="00D2781F">
              <w:t>Lateral spacing</w:t>
            </w:r>
          </w:p>
        </w:tc>
        <w:tc>
          <w:tcPr>
            <w:tcW w:w="1409" w:type="pct"/>
          </w:tcPr>
          <w:p w14:paraId="63A8F1E9" w14:textId="7A8CBC08" w:rsidR="005367E6" w:rsidRPr="005367E6" w:rsidRDefault="005367E6">
            <w:pPr>
              <w:pStyle w:val="Tabletext"/>
            </w:pPr>
            <w:r w:rsidRPr="00D2781F">
              <w:t xml:space="preserve">Lateral spacings </w:t>
            </w:r>
            <w:r w:rsidR="00A64265">
              <w:t xml:space="preserve">of the dripline </w:t>
            </w:r>
            <w:r w:rsidRPr="00D2781F">
              <w:t xml:space="preserve">typically range </w:t>
            </w:r>
            <w:r w:rsidR="00A64265">
              <w:t>between 0</w:t>
            </w:r>
            <w:r w:rsidRPr="00D2781F">
              <w:t>.6</w:t>
            </w:r>
            <w:r w:rsidRPr="005367E6">
              <w:t>–1.0</w:t>
            </w:r>
            <w:r w:rsidR="00030602">
              <w:rPr>
                <w:rFonts w:ascii="Calibri" w:hAnsi="Calibri" w:cs="Calibri"/>
              </w:rPr>
              <w:t> </w:t>
            </w:r>
            <w:r w:rsidRPr="005367E6">
              <w:t xml:space="preserve">m to </w:t>
            </w:r>
            <w:r w:rsidR="00ED72E0">
              <w:t>maximise effective</w:t>
            </w:r>
            <w:r w:rsidRPr="005367E6">
              <w:t xml:space="preserve"> </w:t>
            </w:r>
            <w:r w:rsidR="00671BB9">
              <w:t xml:space="preserve">effluent </w:t>
            </w:r>
            <w:r w:rsidRPr="005367E6">
              <w:t xml:space="preserve">distribution. </w:t>
            </w:r>
            <w:r w:rsidR="00584C7F">
              <w:t xml:space="preserve">Lateral </w:t>
            </w:r>
            <w:r w:rsidR="008223C1">
              <w:t xml:space="preserve">spacing </w:t>
            </w:r>
            <w:r w:rsidR="00671BB9">
              <w:t>can be</w:t>
            </w:r>
            <w:r w:rsidRPr="005367E6">
              <w:t xml:space="preserve"> influenced by </w:t>
            </w:r>
            <w:r w:rsidR="00DF240A">
              <w:t xml:space="preserve">factors such as soil </w:t>
            </w:r>
            <w:r w:rsidRPr="005367E6">
              <w:t xml:space="preserve">category and </w:t>
            </w:r>
            <w:r w:rsidR="00DF240A">
              <w:t>s</w:t>
            </w:r>
            <w:r w:rsidRPr="005367E6">
              <w:t>lope.</w:t>
            </w:r>
          </w:p>
        </w:tc>
        <w:tc>
          <w:tcPr>
            <w:tcW w:w="1336" w:type="pct"/>
          </w:tcPr>
          <w:p w14:paraId="635556E0" w14:textId="041678D2" w:rsidR="005367E6" w:rsidRPr="005367E6" w:rsidRDefault="005367E6">
            <w:pPr>
              <w:pStyle w:val="Tabletext"/>
            </w:pPr>
            <w:r w:rsidRPr="00D2781F">
              <w:t>Adopt 0.6</w:t>
            </w:r>
            <w:r w:rsidR="008B7DF2">
              <w:rPr>
                <w:rFonts w:ascii="Calibri" w:hAnsi="Calibri" w:cs="Calibri"/>
              </w:rPr>
              <w:t> </w:t>
            </w:r>
            <w:r w:rsidRPr="00D2781F">
              <w:t xml:space="preserve">m spacing to improve distribution (wetting) on very high and </w:t>
            </w:r>
            <w:r w:rsidRPr="00AF0995">
              <w:t>very low</w:t>
            </w:r>
            <w:r w:rsidRPr="00D2781F">
              <w:t xml:space="preserve"> permeability soils on flat sites.</w:t>
            </w:r>
          </w:p>
        </w:tc>
        <w:tc>
          <w:tcPr>
            <w:tcW w:w="1216" w:type="pct"/>
          </w:tcPr>
          <w:p w14:paraId="5BF2CA68" w14:textId="0ED290A4" w:rsidR="005367E6" w:rsidRPr="005367E6" w:rsidRDefault="005367E6">
            <w:pPr>
              <w:pStyle w:val="Tabletext"/>
            </w:pPr>
            <w:r w:rsidRPr="00D2781F">
              <w:t>Adopt 1.0</w:t>
            </w:r>
            <w:r w:rsidR="009D1D4C">
              <w:rPr>
                <w:rFonts w:ascii="Calibri" w:hAnsi="Calibri" w:cs="Calibri"/>
              </w:rPr>
              <w:t> </w:t>
            </w:r>
            <w:r w:rsidRPr="00D2781F">
              <w:t>m spacing on gently sloping sites with category 2</w:t>
            </w:r>
            <w:r w:rsidRPr="005367E6">
              <w:t>–3 soils.</w:t>
            </w:r>
          </w:p>
        </w:tc>
      </w:tr>
      <w:tr w:rsidR="005367E6" w:rsidRPr="00D2781F" w14:paraId="1A7B47A5" w14:textId="77777777" w:rsidTr="007A2141">
        <w:tc>
          <w:tcPr>
            <w:tcW w:w="1039" w:type="pct"/>
          </w:tcPr>
          <w:p w14:paraId="749EC89F" w14:textId="77777777" w:rsidR="005367E6" w:rsidRPr="005367E6" w:rsidRDefault="005367E6">
            <w:pPr>
              <w:pStyle w:val="Tabletext"/>
              <w:keepNext/>
            </w:pPr>
            <w:r w:rsidRPr="00D2781F">
              <w:t>Zoning</w:t>
            </w:r>
          </w:p>
        </w:tc>
        <w:tc>
          <w:tcPr>
            <w:tcW w:w="1409" w:type="pct"/>
          </w:tcPr>
          <w:p w14:paraId="0A8382C9" w14:textId="77777777" w:rsidR="005367E6" w:rsidRPr="005367E6" w:rsidRDefault="005367E6">
            <w:pPr>
              <w:pStyle w:val="Tabletext"/>
              <w:keepNext/>
            </w:pPr>
            <w:r w:rsidRPr="00D2781F">
              <w:t xml:space="preserve">Hydraulic zoning can be used to reduce the required operating pressure and pump size of the system. </w:t>
            </w:r>
          </w:p>
          <w:p w14:paraId="723D18C8" w14:textId="1F0DC823" w:rsidR="005367E6" w:rsidRPr="005367E6" w:rsidRDefault="005367E6">
            <w:pPr>
              <w:pStyle w:val="Tabletext"/>
              <w:keepNext/>
            </w:pPr>
            <w:r w:rsidRPr="00D2781F">
              <w:t xml:space="preserve">Increasing the number of hydraulic zones </w:t>
            </w:r>
            <w:r w:rsidR="002B7EF5">
              <w:t>may</w:t>
            </w:r>
            <w:r w:rsidRPr="00D2781F">
              <w:t xml:space="preserve"> reduce the </w:t>
            </w:r>
            <w:r w:rsidR="00EF4F45">
              <w:t xml:space="preserve">width of the </w:t>
            </w:r>
            <w:r w:rsidRPr="00D2781F">
              <w:t xml:space="preserve">irrigation field </w:t>
            </w:r>
            <w:r w:rsidR="00905DB2">
              <w:t xml:space="preserve">with a subsequent </w:t>
            </w:r>
            <w:r w:rsidRPr="00D2781F">
              <w:t>reduc</w:t>
            </w:r>
            <w:r w:rsidR="00905DB2">
              <w:t>tion in</w:t>
            </w:r>
            <w:r w:rsidRPr="00D2781F">
              <w:t xml:space="preserve"> the elevation differential between the top and the bottom of the zone</w:t>
            </w:r>
            <w:r w:rsidR="00AA70C7">
              <w:t xml:space="preserve">. This could eliminate the requirement for </w:t>
            </w:r>
            <w:r w:rsidRPr="00D2781F">
              <w:t>additional leakage management.</w:t>
            </w:r>
          </w:p>
          <w:p w14:paraId="2CECA09A" w14:textId="626C2B0C" w:rsidR="005367E6" w:rsidRPr="005367E6" w:rsidRDefault="00FC668A">
            <w:pPr>
              <w:pStyle w:val="Tabletext"/>
              <w:keepNext/>
            </w:pPr>
            <w:r>
              <w:t>H</w:t>
            </w:r>
            <w:r w:rsidR="005367E6" w:rsidRPr="00D2781F">
              <w:t xml:space="preserve">ydraulic zoning provides each zone with rest periods, </w:t>
            </w:r>
            <w:r w:rsidR="004A043D">
              <w:t>which can facilitate</w:t>
            </w:r>
            <w:r w:rsidR="005367E6" w:rsidRPr="00D2781F">
              <w:t xml:space="preserve"> increased hydraulic and treatment performance.</w:t>
            </w:r>
          </w:p>
        </w:tc>
        <w:tc>
          <w:tcPr>
            <w:tcW w:w="1336" w:type="pct"/>
          </w:tcPr>
          <w:p w14:paraId="1CCFE6CC" w14:textId="77777777" w:rsidR="00966656" w:rsidRDefault="005367E6">
            <w:pPr>
              <w:pStyle w:val="Tabletext"/>
              <w:keepNext/>
            </w:pPr>
            <w:r w:rsidRPr="00D2781F">
              <w:t>Single zoned systems are suitable for</w:t>
            </w:r>
            <w:r w:rsidR="00966656">
              <w:t>:</w:t>
            </w:r>
          </w:p>
          <w:p w14:paraId="7222324A" w14:textId="55B7302E" w:rsidR="00966656" w:rsidRDefault="00966656">
            <w:pPr>
              <w:pStyle w:val="Tabletext"/>
              <w:keepNext/>
            </w:pPr>
            <w:r>
              <w:t>S</w:t>
            </w:r>
            <w:r w:rsidR="005367E6" w:rsidRPr="00D2781F">
              <w:t>maller irrigation fields (</w:t>
            </w:r>
            <w:r w:rsidR="001D7001">
              <w:t xml:space="preserve">e.g., </w:t>
            </w:r>
            <w:r w:rsidR="00123F9F">
              <w:t xml:space="preserve">EDS size </w:t>
            </w:r>
            <w:r w:rsidR="005367E6" w:rsidRPr="00D2781F">
              <w:t>&lt;400</w:t>
            </w:r>
            <w:r w:rsidR="00B7278F">
              <w:rPr>
                <w:rFonts w:ascii="Calibri" w:hAnsi="Calibri" w:cs="Calibri"/>
              </w:rPr>
              <w:t> </w:t>
            </w:r>
            <w:r w:rsidR="005367E6" w:rsidRPr="00D2781F">
              <w:t>m</w:t>
            </w:r>
            <w:r w:rsidR="005367E6" w:rsidRPr="00C85830">
              <w:rPr>
                <w:vertAlign w:val="superscript"/>
              </w:rPr>
              <w:t>2</w:t>
            </w:r>
            <w:r w:rsidR="005367E6" w:rsidRPr="005367E6">
              <w:t xml:space="preserve"> depending on pump)</w:t>
            </w:r>
            <w:r>
              <w:t>.</w:t>
            </w:r>
          </w:p>
          <w:p w14:paraId="0CD9F5D0" w14:textId="6FC02974" w:rsidR="005367E6" w:rsidRPr="005367E6" w:rsidRDefault="00966656">
            <w:pPr>
              <w:pStyle w:val="Tabletext"/>
              <w:keepNext/>
            </w:pPr>
            <w:r>
              <w:t>S</w:t>
            </w:r>
            <w:r w:rsidR="005367E6" w:rsidRPr="005367E6">
              <w:t>ites that are reasonably unconstrained (e.g., relatively flat, category 3–4 soils and without sensitive receiving environments).</w:t>
            </w:r>
          </w:p>
        </w:tc>
        <w:tc>
          <w:tcPr>
            <w:tcW w:w="1216" w:type="pct"/>
          </w:tcPr>
          <w:p w14:paraId="20B7D314" w14:textId="77777777" w:rsidR="005367E6" w:rsidRPr="005367E6" w:rsidRDefault="005367E6">
            <w:pPr>
              <w:pStyle w:val="Tabletext"/>
              <w:keepNext/>
            </w:pPr>
            <w:r w:rsidRPr="00D2781F">
              <w:t>Zoning is beneficial for sites with larger wastewater flows and highly constrained sites (e.g., slopes &gt;10%, in proximity to sensitive receiving environments and soils with either high or very low permeability).</w:t>
            </w:r>
          </w:p>
          <w:p w14:paraId="472967AE" w14:textId="2796122B" w:rsidR="005367E6" w:rsidRPr="005367E6" w:rsidRDefault="005367E6">
            <w:pPr>
              <w:pStyle w:val="Tabletext"/>
              <w:keepNext/>
            </w:pPr>
            <w:r w:rsidRPr="00D2781F">
              <w:t xml:space="preserve">Zoning </w:t>
            </w:r>
            <w:r w:rsidR="00E873D4">
              <w:t xml:space="preserve">can assist in </w:t>
            </w:r>
            <w:r w:rsidRPr="00D2781F">
              <w:t>reduc</w:t>
            </w:r>
            <w:r w:rsidR="00E873D4">
              <w:t>ing</w:t>
            </w:r>
            <w:r w:rsidRPr="00D2781F">
              <w:t xml:space="preserve"> the size of the </w:t>
            </w:r>
            <w:r w:rsidR="00E873D4">
              <w:t xml:space="preserve">irrigation </w:t>
            </w:r>
            <w:r w:rsidRPr="00D2781F">
              <w:t>pump.</w:t>
            </w:r>
          </w:p>
        </w:tc>
      </w:tr>
    </w:tbl>
    <w:p w14:paraId="73FC2E80" w14:textId="366CDB53" w:rsidR="005367E6" w:rsidRPr="00C85830" w:rsidRDefault="005367E6" w:rsidP="00C20A02">
      <w:pPr>
        <w:keepNext/>
        <w:keepLines/>
        <w:spacing w:before="120" w:after="120"/>
        <w:rPr>
          <w:u w:val="single"/>
        </w:rPr>
      </w:pPr>
      <w:r w:rsidRPr="00C85830">
        <w:rPr>
          <w:u w:val="single"/>
        </w:rPr>
        <w:lastRenderedPageBreak/>
        <w:t>Valves</w:t>
      </w:r>
    </w:p>
    <w:p w14:paraId="2C90C888" w14:textId="4343BE4F" w:rsidR="005367E6" w:rsidRPr="00D2781F" w:rsidRDefault="007F53B0" w:rsidP="00C20A02">
      <w:pPr>
        <w:keepNext/>
        <w:keepLines/>
      </w:pPr>
      <w:r>
        <w:t xml:space="preserve">The purpose of flush valves is to enable lateral flushing. </w:t>
      </w:r>
      <w:r w:rsidR="005367E6" w:rsidRPr="00D2781F">
        <w:t>Flush valves are installed on the flush line below all the laterals</w:t>
      </w:r>
      <w:r w:rsidR="000B0DC7">
        <w:t>.</w:t>
      </w:r>
      <w:r w:rsidR="005367E6" w:rsidRPr="00D2781F">
        <w:t xml:space="preserve"> It may be beneficial to install multiple flush valves in other locations so the system can be flushed in multiple directions. </w:t>
      </w:r>
    </w:p>
    <w:p w14:paraId="4969CFC3" w14:textId="2269C841" w:rsidR="005367E6" w:rsidRPr="00D2781F" w:rsidRDefault="000B0DC7" w:rsidP="005367E6">
      <w:r>
        <w:t>The purpose of air release</w:t>
      </w:r>
      <w:r w:rsidR="00A1272B">
        <w:t xml:space="preserve">/vacuum valves is </w:t>
      </w:r>
      <w:r w:rsidRPr="00D2781F">
        <w:t xml:space="preserve">to release entrained air and break </w:t>
      </w:r>
      <w:r>
        <w:t xml:space="preserve">the </w:t>
      </w:r>
      <w:r w:rsidRPr="00D2781F">
        <w:t>vacuum after pump shut off</w:t>
      </w:r>
      <w:r w:rsidR="00A1272B">
        <w:t xml:space="preserve">. </w:t>
      </w:r>
      <w:r w:rsidR="005367E6" w:rsidRPr="00D2781F">
        <w:t xml:space="preserve">Air release/vacuum valves are to be installed at the top </w:t>
      </w:r>
      <w:r w:rsidR="00A1272B">
        <w:t xml:space="preserve">or higher point </w:t>
      </w:r>
      <w:r w:rsidR="005367E6" w:rsidRPr="00D2781F">
        <w:t xml:space="preserve">of each zone. Multiple valves may be required where subsections of a zone are isolated from each other. Entrained air pockets can increase head loss and reduce or prevent flow. The development of vacuums can cause emitter blockage </w:t>
      </w:r>
      <w:r w:rsidR="00A1272B">
        <w:t xml:space="preserve">through entrainment of </w:t>
      </w:r>
      <w:r w:rsidR="00731B96">
        <w:t xml:space="preserve">soil particles </w:t>
      </w:r>
      <w:r w:rsidR="005367E6" w:rsidRPr="00D2781F">
        <w:t xml:space="preserve">and, in some cases, siphon the contents of the effluent </w:t>
      </w:r>
      <w:proofErr w:type="spellStart"/>
      <w:r w:rsidR="005367E6" w:rsidRPr="00D2781F">
        <w:t>pumpwell</w:t>
      </w:r>
      <w:proofErr w:type="spellEnd"/>
      <w:r w:rsidR="005367E6" w:rsidRPr="00D2781F">
        <w:t>.</w:t>
      </w:r>
    </w:p>
    <w:p w14:paraId="6334F9F8" w14:textId="77777777" w:rsidR="003872DB" w:rsidRDefault="005367E6" w:rsidP="007A2141">
      <w:r w:rsidRPr="00D2781F">
        <w:t xml:space="preserve">Leakage management in the form of check valves or DNL valves </w:t>
      </w:r>
      <w:r w:rsidR="008D1CB5">
        <w:t>is</w:t>
      </w:r>
      <w:r w:rsidR="008D1CB5" w:rsidRPr="00D2781F">
        <w:t xml:space="preserve"> </w:t>
      </w:r>
      <w:r w:rsidRPr="00D2781F">
        <w:t xml:space="preserve">required where changes in elevation exceed ~0.3m for </w:t>
      </w:r>
      <w:r>
        <w:t>AS</w:t>
      </w:r>
      <w:r w:rsidRPr="00D2781F">
        <w:t xml:space="preserve"> drip line and ~1.4m for CNL drip line</w:t>
      </w:r>
      <w:r w:rsidRPr="000B0E15">
        <w:rPr>
          <w:vertAlign w:val="superscript"/>
        </w:rPr>
        <w:footnoteReference w:id="22"/>
      </w:r>
      <w:r w:rsidRPr="000B0E15">
        <w:rPr>
          <w:vertAlign w:val="superscript"/>
        </w:rPr>
        <w:t>.</w:t>
      </w:r>
      <w:r w:rsidRPr="00D2781F">
        <w:t xml:space="preserve"> Check valves and DNL valves operate as a one-way valve and are opened </w:t>
      </w:r>
      <w:r>
        <w:t>when</w:t>
      </w:r>
      <w:r w:rsidRPr="00D2781F">
        <w:t xml:space="preserve"> sufficient pressure is achieved (i.e., </w:t>
      </w:r>
      <w:r>
        <w:t>through</w:t>
      </w:r>
      <w:r w:rsidRPr="00D2781F">
        <w:t xml:space="preserve"> pump operation). </w:t>
      </w:r>
      <w:r>
        <w:t>When</w:t>
      </w:r>
      <w:r w:rsidRPr="00D2781F">
        <w:t xml:space="preserve"> the pump is turned off, the valves return to the closed position and effluent cannot pass through the valve. Check valves have an adjustable shutoff pressure whil</w:t>
      </w:r>
      <w:r>
        <w:t>e</w:t>
      </w:r>
      <w:r w:rsidRPr="00D2781F">
        <w:t xml:space="preserve"> DNL valves have a static shutoff pressure. The shutoff pressure is dependent on the brand and model of </w:t>
      </w:r>
      <w:r>
        <w:t xml:space="preserve">the </w:t>
      </w:r>
      <w:r w:rsidRPr="00D2781F">
        <w:t xml:space="preserve">valve chosen. </w:t>
      </w:r>
    </w:p>
    <w:p w14:paraId="7B545B2E" w14:textId="7E858464" w:rsidR="005367E6" w:rsidRPr="00D2781F" w:rsidRDefault="005367E6" w:rsidP="007A2141">
      <w:pPr>
        <w:pStyle w:val="NoSpacing"/>
        <w:keepNext/>
      </w:pPr>
      <w:r w:rsidRPr="00D2781F">
        <w:t xml:space="preserve">Check valves and DNL valves should be installed as follows: </w:t>
      </w:r>
    </w:p>
    <w:p w14:paraId="6E3AF0C4" w14:textId="77777777" w:rsidR="005367E6" w:rsidRPr="005367E6" w:rsidRDefault="005367E6" w:rsidP="000B0E15">
      <w:pPr>
        <w:pStyle w:val="ListBullet"/>
      </w:pPr>
      <w:r w:rsidRPr="00D2781F">
        <w:t>Check valves are installed on distribution mainlines and flush submains and must be installed above or below the same lateral to prevent flow to the bottom of the field after pump shut off.</w:t>
      </w:r>
    </w:p>
    <w:p w14:paraId="66336F2F" w14:textId="77777777" w:rsidR="005367E6" w:rsidRPr="005367E6" w:rsidRDefault="005367E6" w:rsidP="000B0E15">
      <w:pPr>
        <w:pStyle w:val="ListBullet"/>
      </w:pPr>
      <w:r w:rsidRPr="00D2781F">
        <w:t>DNL valves are installed on the laterals to prevent flow below the valve after pump shut off.</w:t>
      </w:r>
    </w:p>
    <w:p w14:paraId="5E3D5223" w14:textId="77777777" w:rsidR="005367E6" w:rsidRPr="000B0E15" w:rsidRDefault="005367E6" w:rsidP="00425466">
      <w:pPr>
        <w:spacing w:after="120"/>
        <w:rPr>
          <w:u w:val="single"/>
        </w:rPr>
      </w:pPr>
      <w:r w:rsidRPr="000B0E15">
        <w:rPr>
          <w:u w:val="single"/>
        </w:rPr>
        <w:t>Alternative dripline installation methods</w:t>
      </w:r>
    </w:p>
    <w:p w14:paraId="7184F06A" w14:textId="0F3FD065" w:rsidR="005367E6" w:rsidRPr="00D2781F" w:rsidRDefault="005367E6" w:rsidP="005367E6">
      <w:r w:rsidRPr="005367E6">
        <w:t xml:space="preserve">In some </w:t>
      </w:r>
      <w:proofErr w:type="gramStart"/>
      <w:r w:rsidR="00D15CD0">
        <w:t>situations</w:t>
      </w:r>
      <w:proofErr w:type="gramEnd"/>
      <w:r w:rsidRPr="005367E6">
        <w:t xml:space="preserve"> it may be challenging to install dripline ~100–150</w:t>
      </w:r>
      <w:r w:rsidR="002A40F8">
        <w:rPr>
          <w:rFonts w:ascii="Calibri" w:hAnsi="Calibri" w:cs="Calibri"/>
        </w:rPr>
        <w:t> </w:t>
      </w:r>
      <w:r w:rsidRPr="005367E6">
        <w:t xml:space="preserve">mm below the soil surface due to the presence of mature trees and tree roots or due to significant site slopes. In these </w:t>
      </w:r>
      <w:proofErr w:type="gramStart"/>
      <w:r w:rsidR="00D37CB9" w:rsidRPr="005367E6">
        <w:t>cases</w:t>
      </w:r>
      <w:proofErr w:type="gramEnd"/>
      <w:r w:rsidRPr="005367E6">
        <w:t xml:space="preserve"> the dripline may be able to be pinned to the soil surface and then covered in imported mulch or topsoil. This approach also enables driplines to be installed </w:t>
      </w:r>
      <w:r w:rsidR="003448A6" w:rsidRPr="005367E6">
        <w:t xml:space="preserve">more easily </w:t>
      </w:r>
      <w:r w:rsidRPr="005367E6">
        <w:t>in abstract design configurations or in garden beds.</w:t>
      </w:r>
    </w:p>
    <w:p w14:paraId="1407FB56" w14:textId="68729FBD" w:rsidR="005367E6" w:rsidRPr="005367E6" w:rsidRDefault="005367E6" w:rsidP="005367E6">
      <w:r w:rsidRPr="00D2781F">
        <w:t xml:space="preserve">One of the key limitations to this approach is that mulch may be eroded or washed away, particularly on sites with steeper slopes. </w:t>
      </w:r>
      <w:r>
        <w:t>T</w:t>
      </w:r>
      <w:r w:rsidRPr="00D2781F">
        <w:t xml:space="preserve">he depth of mulch should be periodically </w:t>
      </w:r>
      <w:r w:rsidR="00D37CB9" w:rsidRPr="00D2781F">
        <w:t>checked,</w:t>
      </w:r>
      <w:r w:rsidRPr="00D2781F">
        <w:t xml:space="preserve"> and additional mulch imported as required. Where the potential for surface water erosion is high, netting and upslope diversion drainage should be installed. It is important that the existing soil is ripped or scarified to encourage infiltration into the soil profile.</w:t>
      </w:r>
    </w:p>
    <w:p w14:paraId="65127600" w14:textId="28827506" w:rsidR="00FA3256" w:rsidRPr="0044028C" w:rsidRDefault="00FA3256" w:rsidP="00167C00">
      <w:pPr>
        <w:spacing w:after="80"/>
        <w:rPr>
          <w:u w:val="single"/>
        </w:rPr>
      </w:pPr>
      <w:r w:rsidRPr="0044028C">
        <w:rPr>
          <w:u w:val="single"/>
        </w:rPr>
        <w:t>Lateral alignment</w:t>
      </w:r>
    </w:p>
    <w:p w14:paraId="65F917B6" w14:textId="708A3BE1" w:rsidR="0044028C" w:rsidRDefault="0044028C" w:rsidP="005367E6">
      <w:r>
        <w:t>Lateral alignment should follow the contour (i.e., perpendicular to the slope) of the EDRS where possible. C</w:t>
      </w:r>
      <w:r w:rsidRPr="00D2781F">
        <w:t>ontain</w:t>
      </w:r>
      <w:r>
        <w:t>ment</w:t>
      </w:r>
      <w:r w:rsidRPr="00D2781F">
        <w:t xml:space="preserve"> </w:t>
      </w:r>
      <w:r>
        <w:t xml:space="preserve">of </w:t>
      </w:r>
      <w:r w:rsidRPr="00D2781F">
        <w:t xml:space="preserve">wastewater onsite </w:t>
      </w:r>
      <w:r>
        <w:t xml:space="preserve">may be challenging where </w:t>
      </w:r>
      <w:r w:rsidRPr="00D2781F">
        <w:t xml:space="preserve">laterals are installed </w:t>
      </w:r>
      <w:r>
        <w:t>down the slope</w:t>
      </w:r>
      <w:r w:rsidRPr="00D2781F">
        <w:t xml:space="preserve">. Where </w:t>
      </w:r>
      <w:r>
        <w:t>lateral alignment across the contour is not possible due to site and landform constraints</w:t>
      </w:r>
      <w:r w:rsidRPr="00D2781F">
        <w:t xml:space="preserve">, laterals can be installed as required </w:t>
      </w:r>
      <w:r w:rsidRPr="005367E6">
        <w:t xml:space="preserve">subject to </w:t>
      </w:r>
      <w:r>
        <w:t xml:space="preserve">implementation of </w:t>
      </w:r>
      <w:r w:rsidRPr="005367E6">
        <w:t>a</w:t>
      </w:r>
      <w:r>
        <w:t xml:space="preserve">ppropriate control measures such as </w:t>
      </w:r>
      <w:r w:rsidRPr="005367E6">
        <w:t xml:space="preserve">leakage management. </w:t>
      </w:r>
      <w:r>
        <w:t xml:space="preserve">An example of leakage management may </w:t>
      </w:r>
      <w:r w:rsidRPr="005367E6">
        <w:t xml:space="preserve">include check valves installed on the mainline and flush line or DNL valves installed on individual laterals where </w:t>
      </w:r>
      <w:r>
        <w:t>a</w:t>
      </w:r>
      <w:r w:rsidRPr="005367E6">
        <w:t xml:space="preserve"> change in elevation </w:t>
      </w:r>
      <w:r>
        <w:t xml:space="preserve">between laterals </w:t>
      </w:r>
      <w:r w:rsidRPr="005367E6">
        <w:t>exceeds 1</w:t>
      </w:r>
      <w:r>
        <w:rPr>
          <w:rFonts w:ascii="Calibri" w:hAnsi="Calibri" w:cs="Calibri"/>
        </w:rPr>
        <w:t> </w:t>
      </w:r>
      <w:r w:rsidRPr="005367E6">
        <w:t>m.</w:t>
      </w:r>
    </w:p>
    <w:p w14:paraId="1EADABEF" w14:textId="5F86638B" w:rsidR="00AA67F1" w:rsidRPr="00AA67F1" w:rsidRDefault="00AA67F1" w:rsidP="00C20A02">
      <w:pPr>
        <w:keepNext/>
        <w:spacing w:after="80"/>
        <w:rPr>
          <w:u w:val="single"/>
        </w:rPr>
      </w:pPr>
      <w:r w:rsidRPr="00AA67F1">
        <w:rPr>
          <w:u w:val="single"/>
        </w:rPr>
        <w:lastRenderedPageBreak/>
        <w:t>Lateral looping</w:t>
      </w:r>
    </w:p>
    <w:p w14:paraId="69175931" w14:textId="32E60F7C" w:rsidR="00AA67F1" w:rsidRPr="005367E6" w:rsidRDefault="00AA67F1" w:rsidP="005367E6">
      <w:r w:rsidRPr="00D2781F">
        <w:t>Lateral</w:t>
      </w:r>
      <w:r>
        <w:t xml:space="preserve"> looping refers to the connection of the dripline laterals into the distribution main (supply manifold) and flush manifold that are located on one side of the irrigation field within the same trench. This is different to non-looped designs where the distribution main and flush manifold are within individual trenches located on opposite sides of the field. </w:t>
      </w:r>
      <w:r w:rsidRPr="005367E6">
        <w:t xml:space="preserve">This can be beneficial </w:t>
      </w:r>
      <w:r>
        <w:t xml:space="preserve">in reducing lateral length variation </w:t>
      </w:r>
      <w:r w:rsidRPr="005367E6">
        <w:t xml:space="preserve">for relatively thin </w:t>
      </w:r>
      <w:r>
        <w:t xml:space="preserve">or abstract shaped </w:t>
      </w:r>
      <w:r w:rsidRPr="005367E6">
        <w:t xml:space="preserve">irrigation fields. It is important to keep lateral lengths as consistent as possible to reduce the </w:t>
      </w:r>
      <w:r>
        <w:t xml:space="preserve">potential for </w:t>
      </w:r>
      <w:r w:rsidRPr="005367E6">
        <w:t>pressure loss along longer laterals (</w:t>
      </w:r>
      <w:r w:rsidR="00566C89">
        <w:t xml:space="preserve">Refer to example EDRS schematics in </w:t>
      </w:r>
      <w:r w:rsidRPr="005367E6">
        <w:fldChar w:fldCharType="begin"/>
      </w:r>
      <w:r w:rsidRPr="005367E6">
        <w:instrText xml:space="preserve"> REF _Ref118452475 \r \h  \* MERGEFORMAT </w:instrText>
      </w:r>
      <w:r w:rsidRPr="005367E6">
        <w:fldChar w:fldCharType="separate"/>
      </w:r>
      <w:r w:rsidRPr="005367E6">
        <w:t>Appendix 1</w:t>
      </w:r>
      <w:r w:rsidRPr="005367E6">
        <w:fldChar w:fldCharType="end"/>
      </w:r>
      <w:r>
        <w:t>).</w:t>
      </w:r>
    </w:p>
    <w:p w14:paraId="1141CA38" w14:textId="77777777" w:rsidR="005367E6" w:rsidRPr="00B6740D" w:rsidRDefault="005367E6" w:rsidP="00B6740D">
      <w:pPr>
        <w:pStyle w:val="Heading5"/>
      </w:pPr>
      <w:r w:rsidRPr="00B6740D">
        <w:t>Low pressure effluent distribution irrigation</w:t>
      </w:r>
    </w:p>
    <w:p w14:paraId="23F76DC2" w14:textId="77777777" w:rsidR="005367E6" w:rsidRPr="00CA083D" w:rsidRDefault="005367E6" w:rsidP="00B6740D">
      <w:pPr>
        <w:spacing w:after="120"/>
        <w:rPr>
          <w:u w:val="single"/>
        </w:rPr>
      </w:pPr>
      <w:r w:rsidRPr="00CA083D">
        <w:rPr>
          <w:u w:val="single"/>
        </w:rPr>
        <w:t>Sizing</w:t>
      </w:r>
    </w:p>
    <w:p w14:paraId="663A73C8" w14:textId="4B809609" w:rsidR="005367E6" w:rsidRPr="00D2781F" w:rsidRDefault="005367E6" w:rsidP="005367E6">
      <w:r w:rsidRPr="00D2781F">
        <w:t>Distribution pipes should be laid in 200</w:t>
      </w:r>
      <w:r w:rsidR="00E26EC3">
        <w:rPr>
          <w:rFonts w:ascii="Calibri" w:hAnsi="Calibri" w:cs="Calibri"/>
        </w:rPr>
        <w:t> </w:t>
      </w:r>
      <w:r w:rsidRPr="00D2781F">
        <w:t>mm x 200</w:t>
      </w:r>
      <w:r w:rsidR="00E26EC3">
        <w:rPr>
          <w:rFonts w:ascii="Calibri" w:hAnsi="Calibri" w:cs="Calibri"/>
        </w:rPr>
        <w:t> </w:t>
      </w:r>
      <w:r w:rsidRPr="00D2781F">
        <w:t>mm trenches filled with aggregate. The aggregate is to be 10</w:t>
      </w:r>
      <w:r>
        <w:t>–</w:t>
      </w:r>
      <w:r w:rsidRPr="00D2781F">
        <w:t>15</w:t>
      </w:r>
      <w:r w:rsidR="00950231">
        <w:rPr>
          <w:rFonts w:ascii="Calibri" w:hAnsi="Calibri" w:cs="Calibri"/>
        </w:rPr>
        <w:t> </w:t>
      </w:r>
      <w:r w:rsidRPr="00D2781F">
        <w:t xml:space="preserve">mm </w:t>
      </w:r>
      <w:r>
        <w:t xml:space="preserve">in </w:t>
      </w:r>
      <w:r w:rsidRPr="00D2781F">
        <w:t>size and should be clean and free of organic matter.</w:t>
      </w:r>
    </w:p>
    <w:p w14:paraId="6B78A45C" w14:textId="3B194F6A" w:rsidR="005367E6" w:rsidRPr="00D2781F" w:rsidRDefault="005367E6" w:rsidP="005367E6">
      <w:r w:rsidRPr="00D2781F">
        <w:t xml:space="preserve">The maximum effective soakage area </w:t>
      </w:r>
      <w:r>
        <w:t>that</w:t>
      </w:r>
      <w:r w:rsidRPr="00D2781F">
        <w:t xml:space="preserve"> should be used is 1</w:t>
      </w:r>
      <w:r w:rsidR="00BE2C14">
        <w:rPr>
          <w:rFonts w:ascii="Calibri" w:hAnsi="Calibri" w:cs="Calibri"/>
        </w:rPr>
        <w:t> </w:t>
      </w:r>
      <w:r w:rsidRPr="00D2781F">
        <w:t>m width between each shallow trench. On flat sites the effective area is taken as half of this width either side of the LPED line and for sloping sites this is taken as the full width downslope of each line.</w:t>
      </w:r>
    </w:p>
    <w:p w14:paraId="0E463C0F" w14:textId="77777777" w:rsidR="005367E6" w:rsidRPr="00D2781F" w:rsidRDefault="005367E6" w:rsidP="005367E6">
      <w:r w:rsidRPr="00D2781F">
        <w:t xml:space="preserve">The DLRs for LPED irrigation systems are presented in Table M1 of </w:t>
      </w:r>
      <w:r w:rsidRPr="009F3475">
        <w:t>AS/</w:t>
      </w:r>
      <w:r>
        <w:t>NZS</w:t>
      </w:r>
      <w:r w:rsidRPr="009F3475">
        <w:t xml:space="preserve"> 1547:2012</w:t>
      </w:r>
      <w:r w:rsidRPr="00D2781F">
        <w:t xml:space="preserve">. </w:t>
      </w:r>
    </w:p>
    <w:p w14:paraId="377ACED0" w14:textId="77777777" w:rsidR="005367E6" w:rsidRPr="00CA083D" w:rsidRDefault="005367E6" w:rsidP="00B6740D">
      <w:pPr>
        <w:spacing w:after="120"/>
        <w:rPr>
          <w:u w:val="single"/>
        </w:rPr>
      </w:pPr>
      <w:r w:rsidRPr="00CA083D">
        <w:rPr>
          <w:u w:val="single"/>
        </w:rPr>
        <w:t>Effluent distribution</w:t>
      </w:r>
    </w:p>
    <w:p w14:paraId="7D5CC059" w14:textId="5F197259" w:rsidR="005367E6" w:rsidRPr="00D2781F" w:rsidRDefault="005367E6" w:rsidP="005367E6">
      <w:r w:rsidRPr="00D2781F">
        <w:t xml:space="preserve">LPED irrigation systems are a pressure dosed system and should not be gravity dosed or dose loaded. The </w:t>
      </w:r>
      <w:r>
        <w:t>EDS</w:t>
      </w:r>
      <w:r w:rsidRPr="00D2781F">
        <w:t xml:space="preserve"> should consist of 25</w:t>
      </w:r>
      <w:r>
        <w:t>–</w:t>
      </w:r>
      <w:r w:rsidRPr="00D2781F">
        <w:t>30</w:t>
      </w:r>
      <w:r w:rsidR="00444D6C">
        <w:rPr>
          <w:rFonts w:ascii="Calibri" w:hAnsi="Calibri" w:cs="Calibri"/>
        </w:rPr>
        <w:t> </w:t>
      </w:r>
      <w:r w:rsidRPr="00D2781F">
        <w:t>mm perforated pipe with 2</w:t>
      </w:r>
      <w:r>
        <w:t>–</w:t>
      </w:r>
      <w:r w:rsidRPr="00D2781F">
        <w:t>3</w:t>
      </w:r>
      <w:r w:rsidR="00444D6C">
        <w:rPr>
          <w:rFonts w:ascii="Calibri" w:hAnsi="Calibri" w:cs="Calibri"/>
        </w:rPr>
        <w:t> </w:t>
      </w:r>
      <w:r w:rsidRPr="00D2781F">
        <w:t>mm holes drilled at equal spacings. This perforated pipe is typically installed in an 80</w:t>
      </w:r>
      <w:r>
        <w:t>–</w:t>
      </w:r>
      <w:r w:rsidRPr="00D2781F">
        <w:t>100</w:t>
      </w:r>
      <w:r w:rsidR="00444D6C">
        <w:rPr>
          <w:rFonts w:ascii="Calibri" w:hAnsi="Calibri" w:cs="Calibri"/>
        </w:rPr>
        <w:t> </w:t>
      </w:r>
      <w:r w:rsidRPr="00D2781F">
        <w:t xml:space="preserve">mm slotted distribution pipe to provide an air space around the discharge orifice. Given that the system is pressurised, distribution to multiple zones is by sequencing valves and not drop boxes or distribution boxes. Further guidance on LPED hydraulics can be found in </w:t>
      </w:r>
      <w:r>
        <w:fldChar w:fldCharType="begin"/>
      </w:r>
      <w:r>
        <w:instrText xml:space="preserve"> REF _Ref118470012 \r \h </w:instrText>
      </w:r>
      <w:r>
        <w:fldChar w:fldCharType="separate"/>
      </w:r>
      <w:r w:rsidR="007C5717">
        <w:t>Appendix 2.3.7</w:t>
      </w:r>
      <w:r>
        <w:fldChar w:fldCharType="end"/>
      </w:r>
      <w:r w:rsidRPr="00D2781F">
        <w:t>.</w:t>
      </w:r>
    </w:p>
    <w:p w14:paraId="6A4C1EC6" w14:textId="77777777" w:rsidR="005367E6" w:rsidRPr="00B6740D" w:rsidRDefault="005367E6" w:rsidP="00B6740D">
      <w:pPr>
        <w:pStyle w:val="Heading5"/>
      </w:pPr>
      <w:r w:rsidRPr="00B6740D">
        <w:t>Surface irrigation</w:t>
      </w:r>
    </w:p>
    <w:p w14:paraId="0545894B" w14:textId="77777777" w:rsidR="005367E6" w:rsidRPr="00D2781F" w:rsidRDefault="005367E6" w:rsidP="005367E6">
      <w:r w:rsidRPr="00D2781F">
        <w:t>Surface irrigation systems are designed with low throw, heavy droplet sprinklers (</w:t>
      </w:r>
      <w:r>
        <w:t>for example,</w:t>
      </w:r>
      <w:r w:rsidRPr="00D2781F">
        <w:t xml:space="preserve"> wobblers or similar) to reduce the risk of aerosol dispersion and the likelihood of wind drift distributing effluent beyond the designated area. As outlined in Section M8 of </w:t>
      </w:r>
      <w:r w:rsidRPr="009F3475">
        <w:t>AS/</w:t>
      </w:r>
      <w:r>
        <w:t>NZS</w:t>
      </w:r>
      <w:r w:rsidRPr="009F3475">
        <w:t xml:space="preserve"> 1547:2012</w:t>
      </w:r>
      <w:r w:rsidRPr="00D2781F">
        <w:t xml:space="preserve">, signs must be installed at the boundaries of the designated surface irrigation area to warn site users. The signage </w:t>
      </w:r>
      <w:r>
        <w:t>must</w:t>
      </w:r>
      <w:r w:rsidRPr="00D2781F">
        <w:t xml:space="preserve"> be compliant with </w:t>
      </w:r>
      <w:r w:rsidRPr="002367FF">
        <w:t>AS</w:t>
      </w:r>
      <w:r>
        <w:t xml:space="preserve"> </w:t>
      </w:r>
      <w:r w:rsidRPr="002367FF">
        <w:t>1319</w:t>
      </w:r>
      <w:r>
        <w:t>:1994</w:t>
      </w:r>
      <w:r w:rsidRPr="005367E6">
        <w:t xml:space="preserve"> </w:t>
      </w:r>
      <w:r w:rsidRPr="00D2781F">
        <w:t>and have wording such as ‘</w:t>
      </w:r>
      <w:r w:rsidRPr="009026B5">
        <w:rPr>
          <w:rStyle w:val="Italics"/>
        </w:rPr>
        <w:t>Recycled Water – Avoid Contact – DO NOT Drink’</w:t>
      </w:r>
      <w:r w:rsidRPr="00D2781F">
        <w:t xml:space="preserve">. The DLRs adopted for these systems are presented in Table M1 of </w:t>
      </w:r>
      <w:r w:rsidRPr="005B3CB5">
        <w:t>AS/</w:t>
      </w:r>
      <w:r>
        <w:t>NZS</w:t>
      </w:r>
      <w:r w:rsidRPr="005B3CB5">
        <w:t xml:space="preserve"> 1547:2012</w:t>
      </w:r>
      <w:r w:rsidRPr="00D2781F">
        <w:t>.</w:t>
      </w:r>
    </w:p>
    <w:p w14:paraId="57B0C348" w14:textId="5463BBE4" w:rsidR="005367E6" w:rsidRPr="00D2781F" w:rsidRDefault="005367E6" w:rsidP="005367E6">
      <w:r w:rsidRPr="00D2781F">
        <w:t>Sprays sh</w:t>
      </w:r>
      <w:r>
        <w:t>ould</w:t>
      </w:r>
      <w:r w:rsidRPr="00D2781F">
        <w:t xml:space="preserve"> not have a height greater than 500</w:t>
      </w:r>
      <w:r w:rsidR="00FD5A6C">
        <w:rPr>
          <w:rFonts w:ascii="Calibri" w:hAnsi="Calibri" w:cs="Calibri"/>
        </w:rPr>
        <w:t> </w:t>
      </w:r>
      <w:r w:rsidRPr="00D2781F">
        <w:t>mm above the finished ground level or a wetted perimeter of greater than 2</w:t>
      </w:r>
      <w:r w:rsidR="00FD5A6C">
        <w:rPr>
          <w:rFonts w:ascii="Calibri" w:hAnsi="Calibri" w:cs="Calibri"/>
        </w:rPr>
        <w:t> </w:t>
      </w:r>
      <w:r w:rsidRPr="00D2781F">
        <w:t xml:space="preserve">m. Refer to Appendix M of </w:t>
      </w:r>
      <w:r>
        <w:t>AS/NZS 1547:2012</w:t>
      </w:r>
      <w:r w:rsidRPr="005367E6">
        <w:t xml:space="preserve"> </w:t>
      </w:r>
      <w:r w:rsidRPr="00D2781F">
        <w:t>for further design guideline criteria.</w:t>
      </w:r>
    </w:p>
    <w:p w14:paraId="33409479" w14:textId="2848DA9A" w:rsidR="005367E6" w:rsidRPr="00D2781F" w:rsidRDefault="005367E6" w:rsidP="005367E6">
      <w:r w:rsidRPr="00D2781F">
        <w:t xml:space="preserve">Design parameters which can be altered when undertaking system hydraulic calculations are presented in </w:t>
      </w:r>
      <w:r>
        <w:fldChar w:fldCharType="begin"/>
      </w:r>
      <w:r>
        <w:instrText xml:space="preserve"> REF _Ref128576253 \h </w:instrText>
      </w:r>
      <w:r>
        <w:fldChar w:fldCharType="separate"/>
      </w:r>
      <w:r w:rsidRPr="00D2781F">
        <w:t xml:space="preserve">Table </w:t>
      </w:r>
      <w:r w:rsidRPr="005367E6">
        <w:t>62</w:t>
      </w:r>
      <w:r>
        <w:fldChar w:fldCharType="end"/>
      </w:r>
      <w:r w:rsidRPr="00D2781F">
        <w:t xml:space="preserve">. Flush valves and air release valves are required as outlined in </w:t>
      </w:r>
      <w:r>
        <w:fldChar w:fldCharType="begin"/>
      </w:r>
      <w:r>
        <w:instrText xml:space="preserve"> REF _Ref122604898 \r \h </w:instrText>
      </w:r>
      <w:r>
        <w:fldChar w:fldCharType="separate"/>
      </w:r>
      <w:r>
        <w:t>Appendix 2.2.4</w:t>
      </w:r>
      <w:r>
        <w:fldChar w:fldCharType="end"/>
      </w:r>
      <w:r w:rsidRPr="00D2781F">
        <w:t xml:space="preserve">. Refer to </w:t>
      </w:r>
      <w:r>
        <w:t xml:space="preserve">Appendix 1 </w:t>
      </w:r>
      <w:r w:rsidRPr="00D2781F">
        <w:t xml:space="preserve">for surface irrigation </w:t>
      </w:r>
      <w:r w:rsidR="006036DD">
        <w:t>schematics</w:t>
      </w:r>
      <w:r w:rsidRPr="00D2781F">
        <w:t>.</w:t>
      </w:r>
    </w:p>
    <w:p w14:paraId="4F8CAE56" w14:textId="77777777" w:rsidR="005367E6" w:rsidRPr="00D2781F" w:rsidRDefault="005367E6" w:rsidP="00C20A02">
      <w:pPr>
        <w:pStyle w:val="Caption"/>
        <w:keepLines/>
      </w:pPr>
      <w:bookmarkStart w:id="702" w:name="_Ref128576253"/>
      <w:bookmarkStart w:id="703" w:name="_Toc167176762"/>
      <w:r w:rsidRPr="00D2781F">
        <w:lastRenderedPageBreak/>
        <w:t xml:space="preserve">Table </w:t>
      </w:r>
      <w:r>
        <w:fldChar w:fldCharType="begin"/>
      </w:r>
      <w:r>
        <w:instrText>SEQ Table \* ARABIC</w:instrText>
      </w:r>
      <w:r>
        <w:fldChar w:fldCharType="separate"/>
      </w:r>
      <w:r w:rsidRPr="005367E6">
        <w:t>62</w:t>
      </w:r>
      <w:r>
        <w:fldChar w:fldCharType="end"/>
      </w:r>
      <w:bookmarkEnd w:id="702"/>
      <w:r>
        <w:t>:</w:t>
      </w:r>
      <w:r w:rsidRPr="00D2781F">
        <w:t xml:space="preserve"> Design </w:t>
      </w:r>
      <w:r>
        <w:t>c</w:t>
      </w:r>
      <w:r w:rsidRPr="00D2781F">
        <w:t xml:space="preserve">onsiderations for </w:t>
      </w:r>
      <w:r>
        <w:t>s</w:t>
      </w:r>
      <w:r w:rsidRPr="00D2781F">
        <w:t xml:space="preserve">urface </w:t>
      </w:r>
      <w:r>
        <w:t>i</w:t>
      </w:r>
      <w:r w:rsidRPr="00D2781F">
        <w:t xml:space="preserve">rrigation </w:t>
      </w:r>
      <w:r>
        <w:t>s</w:t>
      </w:r>
      <w:r w:rsidRPr="00D2781F">
        <w:t>ystems</w:t>
      </w:r>
      <w:bookmarkEnd w:id="703"/>
    </w:p>
    <w:tbl>
      <w:tblPr>
        <w:tblStyle w:val="EPA"/>
        <w:tblW w:w="5000" w:type="pct"/>
        <w:tblCellMar>
          <w:top w:w="113" w:type="dxa"/>
          <w:bottom w:w="113" w:type="dxa"/>
        </w:tblCellMar>
        <w:tblLook w:val="0420" w:firstRow="1" w:lastRow="0" w:firstColumn="0" w:lastColumn="0" w:noHBand="0" w:noVBand="1"/>
      </w:tblPr>
      <w:tblGrid>
        <w:gridCol w:w="1528"/>
        <w:gridCol w:w="3647"/>
        <w:gridCol w:w="2719"/>
        <w:gridCol w:w="2310"/>
      </w:tblGrid>
      <w:tr w:rsidR="009D2B19" w:rsidRPr="00CD2215" w14:paraId="2A83F358" w14:textId="77777777" w:rsidTr="007A2141">
        <w:trPr>
          <w:cnfStyle w:val="100000000000" w:firstRow="1" w:lastRow="0" w:firstColumn="0" w:lastColumn="0" w:oddVBand="0" w:evenVBand="0" w:oddHBand="0" w:evenHBand="0" w:firstRowFirstColumn="0" w:firstRowLastColumn="0" w:lastRowFirstColumn="0" w:lastRowLastColumn="0"/>
        </w:trPr>
        <w:tc>
          <w:tcPr>
            <w:tcW w:w="0" w:type="auto"/>
            <w:vMerge w:val="restart"/>
            <w:vAlign w:val="center"/>
          </w:tcPr>
          <w:p w14:paraId="630904EA" w14:textId="77777777" w:rsidR="005367E6" w:rsidRPr="00CD2215" w:rsidRDefault="005367E6" w:rsidP="00C20A02">
            <w:pPr>
              <w:pStyle w:val="Tabletext"/>
              <w:keepNext/>
              <w:keepLines/>
              <w:spacing w:after="0"/>
              <w:rPr>
                <w:rStyle w:val="CharacterStyle-Blue"/>
              </w:rPr>
            </w:pPr>
            <w:r w:rsidRPr="00CD2215">
              <w:rPr>
                <w:rStyle w:val="CharacterStyle-Blue"/>
              </w:rPr>
              <w:t xml:space="preserve">Design </w:t>
            </w:r>
            <w:r w:rsidRPr="00CD2215">
              <w:rPr>
                <w:rStyle w:val="CharacterStyle-Blue"/>
              </w:rPr>
              <w:br/>
              <w:t>parameter</w:t>
            </w:r>
          </w:p>
        </w:tc>
        <w:tc>
          <w:tcPr>
            <w:tcW w:w="0" w:type="auto"/>
            <w:vMerge w:val="restart"/>
            <w:vAlign w:val="center"/>
          </w:tcPr>
          <w:p w14:paraId="6C0E5F85" w14:textId="77777777" w:rsidR="005367E6" w:rsidRPr="00CD2215" w:rsidRDefault="005367E6" w:rsidP="00C20A02">
            <w:pPr>
              <w:pStyle w:val="Tabletext"/>
              <w:keepNext/>
              <w:keepLines/>
              <w:spacing w:after="0"/>
              <w:rPr>
                <w:rStyle w:val="CharacterStyle-Blue"/>
              </w:rPr>
            </w:pPr>
            <w:r w:rsidRPr="00CD2215">
              <w:rPr>
                <w:rStyle w:val="CharacterStyle-Blue"/>
              </w:rPr>
              <w:t>Description</w:t>
            </w:r>
          </w:p>
        </w:tc>
        <w:tc>
          <w:tcPr>
            <w:tcW w:w="0" w:type="auto"/>
            <w:gridSpan w:val="2"/>
          </w:tcPr>
          <w:p w14:paraId="7E735B56" w14:textId="7A927FC6" w:rsidR="005367E6" w:rsidRPr="00CD2215" w:rsidRDefault="005367E6" w:rsidP="00C20A02">
            <w:pPr>
              <w:pStyle w:val="Tabletext"/>
              <w:keepNext/>
              <w:keepLines/>
              <w:spacing w:after="0"/>
              <w:jc w:val="center"/>
              <w:rPr>
                <w:rStyle w:val="CharacterStyle-Blue"/>
              </w:rPr>
            </w:pPr>
            <w:r w:rsidRPr="00CD2215">
              <w:rPr>
                <w:rStyle w:val="CharacterStyle-Blue"/>
              </w:rPr>
              <w:t>Suitability indicator</w:t>
            </w:r>
          </w:p>
        </w:tc>
      </w:tr>
      <w:tr w:rsidR="009B37DE" w:rsidRPr="00CD2215" w14:paraId="46771ACB" w14:textId="77777777" w:rsidTr="007A2141">
        <w:tc>
          <w:tcPr>
            <w:tcW w:w="0" w:type="auto"/>
            <w:vMerge/>
          </w:tcPr>
          <w:p w14:paraId="231B4F9C" w14:textId="77777777" w:rsidR="005367E6" w:rsidRPr="00CD2215" w:rsidRDefault="005367E6" w:rsidP="008962C9">
            <w:pPr>
              <w:pStyle w:val="Tabletext"/>
              <w:rPr>
                <w:rStyle w:val="CharacterStyle-Blue"/>
              </w:rPr>
            </w:pPr>
          </w:p>
        </w:tc>
        <w:tc>
          <w:tcPr>
            <w:tcW w:w="0" w:type="auto"/>
            <w:vMerge/>
          </w:tcPr>
          <w:p w14:paraId="69C9E8F0" w14:textId="77777777" w:rsidR="005367E6" w:rsidRPr="00CD2215" w:rsidRDefault="005367E6" w:rsidP="008962C9">
            <w:pPr>
              <w:pStyle w:val="Tabletext"/>
              <w:rPr>
                <w:rStyle w:val="CharacterStyle-Blue"/>
              </w:rPr>
            </w:pPr>
          </w:p>
        </w:tc>
        <w:tc>
          <w:tcPr>
            <w:tcW w:w="0" w:type="auto"/>
          </w:tcPr>
          <w:p w14:paraId="01FA3428" w14:textId="0DF70856" w:rsidR="005367E6" w:rsidRPr="00CD2215" w:rsidRDefault="00551608" w:rsidP="00551608">
            <w:pPr>
              <w:pStyle w:val="Tabletext"/>
              <w:spacing w:after="0"/>
              <w:rPr>
                <w:rStyle w:val="CharacterStyle-Blue"/>
              </w:rPr>
            </w:pPr>
            <w:r>
              <w:rPr>
                <w:rStyle w:val="CharacterStyle-Blue"/>
              </w:rPr>
              <w:t>Lesser</w:t>
            </w:r>
          </w:p>
        </w:tc>
        <w:tc>
          <w:tcPr>
            <w:tcW w:w="0" w:type="auto"/>
          </w:tcPr>
          <w:p w14:paraId="76AF8465" w14:textId="59077C2B" w:rsidR="005367E6" w:rsidRPr="00CD2215" w:rsidRDefault="009939E9" w:rsidP="007A2141">
            <w:pPr>
              <w:pStyle w:val="Tabletext"/>
              <w:spacing w:after="0"/>
              <w:jc w:val="right"/>
              <w:rPr>
                <w:rStyle w:val="CharacterStyle-Blue"/>
              </w:rPr>
            </w:pPr>
            <w:r w:rsidRPr="00600B92">
              <w:rPr>
                <w:rStyle w:val="UnresolvedMention"/>
                <w:noProof/>
                <w:szCs w:val="19"/>
              </w:rPr>
              <mc:AlternateContent>
                <mc:Choice Requires="wps">
                  <w:drawing>
                    <wp:anchor distT="0" distB="0" distL="114300" distR="114300" simplePos="0" relativeHeight="251658269" behindDoc="0" locked="0" layoutInCell="1" allowOverlap="1" wp14:anchorId="2869D018" wp14:editId="7E61040E">
                      <wp:simplePos x="0" y="0"/>
                      <wp:positionH relativeFrom="margin">
                        <wp:posOffset>-917575</wp:posOffset>
                      </wp:positionH>
                      <wp:positionV relativeFrom="paragraph">
                        <wp:posOffset>71258</wp:posOffset>
                      </wp:positionV>
                      <wp:extent cx="1440000" cy="0"/>
                      <wp:effectExtent l="38100" t="76200" r="27305" b="95250"/>
                      <wp:wrapNone/>
                      <wp:docPr id="565053201" name="Straight Arrow Connector 565053201"/>
                      <wp:cNvGraphicFramePr/>
                      <a:graphic xmlns:a="http://schemas.openxmlformats.org/drawingml/2006/main">
                        <a:graphicData uri="http://schemas.microsoft.com/office/word/2010/wordprocessingShape">
                          <wps:wsp>
                            <wps:cNvCnPr/>
                            <wps:spPr>
                              <a:xfrm>
                                <a:off x="0" y="0"/>
                                <a:ext cx="1440000" cy="0"/>
                              </a:xfrm>
                              <a:prstGeom prst="straightConnector1">
                                <a:avLst/>
                              </a:prstGeom>
                              <a:noFill/>
                              <a:ln w="6350" cap="flat" cmpd="sng" algn="ctr">
                                <a:solidFill>
                                  <a:srgbClr val="005FB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ED3527" id="Straight Arrow Connector 565053201" o:spid="_x0000_s1026" type="#_x0000_t32" style="position:absolute;margin-left:-72.25pt;margin-top:5.6pt;width:113.4pt;height:0;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" strokecolor="#005fb4" strokeweight=".5pt">
                      <v:stroke startarrow="block" endarrow="block" joinstyle="miter"/>
                      <w10:wrap anchorx="margin"/>
                    </v:shape>
                  </w:pict>
                </mc:Fallback>
              </mc:AlternateContent>
            </w:r>
            <w:r>
              <w:rPr>
                <w:rStyle w:val="CharacterStyle-Blue"/>
              </w:rPr>
              <w:t>Greater</w:t>
            </w:r>
          </w:p>
        </w:tc>
      </w:tr>
      <w:tr w:rsidR="009B37DE" w:rsidRPr="00D2781F" w14:paraId="6ABA306C" w14:textId="77777777" w:rsidTr="007A2141">
        <w:tc>
          <w:tcPr>
            <w:tcW w:w="0" w:type="auto"/>
          </w:tcPr>
          <w:p w14:paraId="624BB124" w14:textId="77777777" w:rsidR="005367E6" w:rsidRPr="005367E6" w:rsidRDefault="005367E6" w:rsidP="008962C9">
            <w:pPr>
              <w:pStyle w:val="Tabletext"/>
            </w:pPr>
            <w:r w:rsidRPr="00D2781F">
              <w:t>Lateral spacing/</w:t>
            </w:r>
            <w:r w:rsidRPr="005367E6">
              <w:t>spray throw</w:t>
            </w:r>
          </w:p>
        </w:tc>
        <w:tc>
          <w:tcPr>
            <w:tcW w:w="0" w:type="auto"/>
          </w:tcPr>
          <w:p w14:paraId="0CD7924A" w14:textId="115A62F7" w:rsidR="005367E6" w:rsidRPr="005367E6" w:rsidRDefault="005367E6" w:rsidP="008962C9">
            <w:pPr>
              <w:pStyle w:val="Tabletext"/>
            </w:pPr>
            <w:r w:rsidRPr="00D2781F">
              <w:t xml:space="preserve">Lateral spacings are chosen to ensure that the </w:t>
            </w:r>
            <w:r w:rsidRPr="005367E6">
              <w:t xml:space="preserve">distance between laterals is equal to the diameter of the sprinkler throw as a minimum to ensure </w:t>
            </w:r>
            <w:r w:rsidR="009B37DE">
              <w:t xml:space="preserve">satisfactory </w:t>
            </w:r>
            <w:r w:rsidRPr="005367E6">
              <w:t xml:space="preserve">distribution of effluent. Larger spacings may be adopted, however, consideration should be given to ensure the required irrigation area </w:t>
            </w:r>
            <w:r w:rsidR="000B26D3">
              <w:t xml:space="preserve">coverage </w:t>
            </w:r>
            <w:r w:rsidRPr="005367E6">
              <w:t xml:space="preserve">is achieved. </w:t>
            </w:r>
          </w:p>
        </w:tc>
        <w:tc>
          <w:tcPr>
            <w:tcW w:w="0" w:type="auto"/>
          </w:tcPr>
          <w:p w14:paraId="4513DD0D" w14:textId="77777777" w:rsidR="005367E6" w:rsidRPr="005367E6" w:rsidRDefault="005367E6" w:rsidP="008962C9">
            <w:pPr>
              <w:pStyle w:val="Tabletext"/>
            </w:pPr>
            <w:r w:rsidRPr="00D2781F">
              <w:t>Lateral spacing</w:t>
            </w:r>
            <w:r w:rsidRPr="005367E6">
              <w:t>s are equal to the diameter of the sprinkler wetted perimeter.</w:t>
            </w:r>
          </w:p>
        </w:tc>
        <w:tc>
          <w:tcPr>
            <w:tcW w:w="0" w:type="auto"/>
          </w:tcPr>
          <w:p w14:paraId="26141018" w14:textId="1FF53C05" w:rsidR="005367E6" w:rsidRPr="005367E6" w:rsidRDefault="005367E6" w:rsidP="008962C9">
            <w:pPr>
              <w:pStyle w:val="Tabletext"/>
            </w:pPr>
            <w:r w:rsidRPr="00D2781F">
              <w:t>Lateral spacings are equal to the diameter of the sprinkler wetted perimeter plus ~0.5</w:t>
            </w:r>
            <w:r w:rsidR="009C3D87">
              <w:rPr>
                <w:rFonts w:ascii="Calibri" w:hAnsi="Calibri" w:cs="Calibri"/>
              </w:rPr>
              <w:t> </w:t>
            </w:r>
            <w:r w:rsidRPr="00D2781F">
              <w:t>m.</w:t>
            </w:r>
          </w:p>
        </w:tc>
      </w:tr>
      <w:tr w:rsidR="009B37DE" w:rsidRPr="00D2781F" w14:paraId="1B337174" w14:textId="77777777" w:rsidTr="007A2141">
        <w:tc>
          <w:tcPr>
            <w:tcW w:w="0" w:type="auto"/>
          </w:tcPr>
          <w:p w14:paraId="03E098EC" w14:textId="77777777" w:rsidR="005367E6" w:rsidRPr="005367E6" w:rsidRDefault="005367E6" w:rsidP="008962C9">
            <w:pPr>
              <w:pStyle w:val="Tabletext"/>
            </w:pPr>
            <w:r w:rsidRPr="00D2781F">
              <w:t>Zoning</w:t>
            </w:r>
          </w:p>
        </w:tc>
        <w:tc>
          <w:tcPr>
            <w:tcW w:w="0" w:type="auto"/>
          </w:tcPr>
          <w:p w14:paraId="5A57489C" w14:textId="77777777" w:rsidR="005367E6" w:rsidRPr="005367E6" w:rsidRDefault="005367E6" w:rsidP="008962C9">
            <w:pPr>
              <w:pStyle w:val="Tabletext"/>
            </w:pPr>
            <w:r w:rsidRPr="00CA6DEF">
              <w:t xml:space="preserve">Hydraulic zoning can be used to reduce the required operating pressure and pump size of the system. </w:t>
            </w:r>
          </w:p>
          <w:p w14:paraId="61896F52" w14:textId="217F592E" w:rsidR="005367E6" w:rsidRPr="005367E6" w:rsidRDefault="005367E6" w:rsidP="008962C9">
            <w:pPr>
              <w:pStyle w:val="Tabletext"/>
            </w:pPr>
            <w:r w:rsidRPr="00CA6DEF">
              <w:t>Increasing the number of hydraulic zones can reduce the irrigation field width and reduce the elevation differential between the top and the bottom of the zone, which may mean additional leakage management is not required.</w:t>
            </w:r>
          </w:p>
          <w:p w14:paraId="70809725" w14:textId="61CA3948" w:rsidR="005367E6" w:rsidRPr="005367E6" w:rsidRDefault="00E6750B" w:rsidP="008962C9">
            <w:pPr>
              <w:pStyle w:val="Tabletext"/>
            </w:pPr>
            <w:r>
              <w:t>H</w:t>
            </w:r>
            <w:r w:rsidR="005367E6" w:rsidRPr="00CA6DEF">
              <w:t xml:space="preserve">ydraulic zoning provides each zone with rest periods, </w:t>
            </w:r>
            <w:r w:rsidR="004A043D">
              <w:t>which can</w:t>
            </w:r>
            <w:r w:rsidR="005367E6" w:rsidRPr="00CA6DEF">
              <w:t xml:space="preserve"> </w:t>
            </w:r>
            <w:r w:rsidR="00EF447E">
              <w:t xml:space="preserve">facilitate </w:t>
            </w:r>
            <w:r w:rsidR="005367E6" w:rsidRPr="00CA6DEF">
              <w:t>increase</w:t>
            </w:r>
            <w:r w:rsidR="00EF447E">
              <w:t>d</w:t>
            </w:r>
            <w:r w:rsidR="005367E6" w:rsidRPr="00CA6DEF">
              <w:t xml:space="preserve"> hydraulic and treatment performance.</w:t>
            </w:r>
          </w:p>
          <w:p w14:paraId="10335809" w14:textId="026278A2" w:rsidR="005367E6" w:rsidRPr="005367E6" w:rsidRDefault="005367E6" w:rsidP="008962C9">
            <w:pPr>
              <w:pStyle w:val="Tabletext"/>
            </w:pPr>
            <w:r w:rsidRPr="00CA6DEF">
              <w:t xml:space="preserve">A common zone configuration for surface irrigation is one lateral along the elevation contour per zone. This </w:t>
            </w:r>
            <w:r w:rsidR="009D2B19">
              <w:t xml:space="preserve">helps minimise </w:t>
            </w:r>
            <w:r w:rsidRPr="00CA6DEF">
              <w:t>issues associated with drain down and leakage.</w:t>
            </w:r>
          </w:p>
        </w:tc>
        <w:tc>
          <w:tcPr>
            <w:tcW w:w="0" w:type="auto"/>
          </w:tcPr>
          <w:p w14:paraId="1CC512D6" w14:textId="3411CE1A" w:rsidR="005367E6" w:rsidRPr="005367E6" w:rsidRDefault="005367E6" w:rsidP="008962C9">
            <w:pPr>
              <w:pStyle w:val="Tabletext"/>
            </w:pPr>
            <w:r w:rsidRPr="00D2781F">
              <w:t xml:space="preserve">Single zoned systems are suitable for smaller irrigation fields and/or sites </w:t>
            </w:r>
            <w:r w:rsidRPr="005367E6">
              <w:t>that are reasonably unconstrained (</w:t>
            </w:r>
            <w:r w:rsidR="00DB33F5">
              <w:t xml:space="preserve">e.g., </w:t>
            </w:r>
            <w:r w:rsidRPr="005367E6">
              <w:t>category 3–4 soils and without sensitive receiving environments).</w:t>
            </w:r>
          </w:p>
        </w:tc>
        <w:tc>
          <w:tcPr>
            <w:tcW w:w="0" w:type="auto"/>
          </w:tcPr>
          <w:p w14:paraId="4F704CBF" w14:textId="77777777" w:rsidR="005367E6" w:rsidRPr="005367E6" w:rsidRDefault="005367E6" w:rsidP="008962C9">
            <w:pPr>
              <w:pStyle w:val="Tabletext"/>
            </w:pPr>
            <w:r w:rsidRPr="00D2781F">
              <w:t xml:space="preserve">Zoning is beneficial for sites with larger wastewater flows and highly constrained sites (e.g., </w:t>
            </w:r>
            <w:r w:rsidRPr="005367E6">
              <w:t>soils with either high or very low permeability).</w:t>
            </w:r>
          </w:p>
          <w:p w14:paraId="223D0D49" w14:textId="77777777" w:rsidR="005367E6" w:rsidRPr="005367E6" w:rsidRDefault="005367E6" w:rsidP="008962C9">
            <w:pPr>
              <w:pStyle w:val="Tabletext"/>
            </w:pPr>
            <w:r w:rsidRPr="00D2781F">
              <w:t xml:space="preserve">Zoning reduces the size of the pump </w:t>
            </w:r>
            <w:r w:rsidRPr="005367E6">
              <w:t>required.</w:t>
            </w:r>
          </w:p>
        </w:tc>
      </w:tr>
    </w:tbl>
    <w:p w14:paraId="1F943101" w14:textId="21FB00C9" w:rsidR="005367E6" w:rsidRPr="005367E6" w:rsidRDefault="005367E6" w:rsidP="00965C2D">
      <w:pPr>
        <w:pStyle w:val="Appendixheading3"/>
      </w:pPr>
      <w:bookmarkStart w:id="704" w:name="_Toc129094635"/>
      <w:bookmarkStart w:id="705" w:name="_Ref122604824"/>
      <w:bookmarkStart w:id="706" w:name="_Toc129094636"/>
      <w:bookmarkStart w:id="707" w:name="_Toc167096894"/>
      <w:bookmarkEnd w:id="704"/>
      <w:r w:rsidRPr="00C56F01">
        <w:t xml:space="preserve">Wisconsin </w:t>
      </w:r>
      <w:r w:rsidRPr="005367E6">
        <w:t>mounds (raised or above grade systems)</w:t>
      </w:r>
      <w:bookmarkEnd w:id="705"/>
      <w:bookmarkEnd w:id="706"/>
      <w:bookmarkEnd w:id="707"/>
    </w:p>
    <w:p w14:paraId="1328C03E" w14:textId="77777777" w:rsidR="005367E6" w:rsidRPr="00D2781F" w:rsidRDefault="005367E6" w:rsidP="005367E6">
      <w:r w:rsidRPr="00D2781F">
        <w:t xml:space="preserve">Wisconsin </w:t>
      </w:r>
      <w:r>
        <w:t>m</w:t>
      </w:r>
      <w:r w:rsidRPr="00D2781F">
        <w:t xml:space="preserve">ounds have several design parameters </w:t>
      </w:r>
      <w:r>
        <w:t>that</w:t>
      </w:r>
      <w:r w:rsidRPr="00D2781F">
        <w:t xml:space="preserve"> can be modified to accommodate site</w:t>
      </w:r>
      <w:r>
        <w:t>-</w:t>
      </w:r>
      <w:r w:rsidRPr="00D2781F">
        <w:t xml:space="preserve">specific constraints. These parameters include effluent quality, batter slope, alignment, and several hydraulic parameters. Refer to Appendix N of </w:t>
      </w:r>
      <w:r w:rsidRPr="005B3CB5">
        <w:t>AS/</w:t>
      </w:r>
      <w:r>
        <w:t>NZS</w:t>
      </w:r>
      <w:r w:rsidRPr="005B3CB5">
        <w:t xml:space="preserve"> 1547:2012</w:t>
      </w:r>
      <w:r w:rsidRPr="00D2781F">
        <w:t xml:space="preserve"> for Wisconsin </w:t>
      </w:r>
      <w:r>
        <w:t>m</w:t>
      </w:r>
      <w:r w:rsidRPr="00D2781F">
        <w:t>ound design requirements.</w:t>
      </w:r>
    </w:p>
    <w:p w14:paraId="1D63CBF0" w14:textId="77777777" w:rsidR="005367E6" w:rsidRPr="00D2781F" w:rsidRDefault="005367E6" w:rsidP="005367E6">
      <w:r>
        <w:fldChar w:fldCharType="begin"/>
      </w:r>
      <w:r>
        <w:instrText xml:space="preserve"> REF _Ref128576289 \h </w:instrText>
      </w:r>
      <w:r>
        <w:fldChar w:fldCharType="separate"/>
      </w:r>
      <w:r w:rsidRPr="00D2781F">
        <w:t xml:space="preserve">Table </w:t>
      </w:r>
      <w:r w:rsidRPr="005367E6">
        <w:t>63</w:t>
      </w:r>
      <w:r>
        <w:fldChar w:fldCharType="end"/>
      </w:r>
      <w:r w:rsidRPr="00D2781F">
        <w:t xml:space="preserve"> outlines the design parameters </w:t>
      </w:r>
      <w:r>
        <w:t>that</w:t>
      </w:r>
      <w:r w:rsidRPr="00D2781F">
        <w:t xml:space="preserve"> should be considered when designing a Wisconsin </w:t>
      </w:r>
      <w:r>
        <w:t>m</w:t>
      </w:r>
      <w:r w:rsidRPr="00D2781F">
        <w:t xml:space="preserve">ound. </w:t>
      </w:r>
    </w:p>
    <w:p w14:paraId="18937F9F" w14:textId="77777777" w:rsidR="005367E6" w:rsidRPr="00D2781F" w:rsidRDefault="005367E6" w:rsidP="006301E5">
      <w:pPr>
        <w:pStyle w:val="Caption"/>
      </w:pPr>
      <w:bookmarkStart w:id="708" w:name="_Ref128576289"/>
      <w:bookmarkStart w:id="709" w:name="_Toc167176763"/>
      <w:r w:rsidRPr="00D2781F">
        <w:lastRenderedPageBreak/>
        <w:t xml:space="preserve">Table </w:t>
      </w:r>
      <w:r>
        <w:fldChar w:fldCharType="begin"/>
      </w:r>
      <w:r>
        <w:instrText>SEQ Table \* ARABIC</w:instrText>
      </w:r>
      <w:r>
        <w:fldChar w:fldCharType="separate"/>
      </w:r>
      <w:r w:rsidRPr="005367E6">
        <w:t>63</w:t>
      </w:r>
      <w:r>
        <w:fldChar w:fldCharType="end"/>
      </w:r>
      <w:bookmarkEnd w:id="708"/>
      <w:r>
        <w:t>:</w:t>
      </w:r>
      <w:r w:rsidRPr="00D2781F">
        <w:t xml:space="preserve"> Design </w:t>
      </w:r>
      <w:r>
        <w:t>c</w:t>
      </w:r>
      <w:r w:rsidRPr="00D2781F">
        <w:t xml:space="preserve">onsiderations for </w:t>
      </w:r>
      <w:r>
        <w:t>W</w:t>
      </w:r>
      <w:r w:rsidRPr="00D2781F">
        <w:t xml:space="preserve">isconsin </w:t>
      </w:r>
      <w:r>
        <w:t>m</w:t>
      </w:r>
      <w:r w:rsidRPr="00D2781F">
        <w:t xml:space="preserve">ound </w:t>
      </w:r>
      <w:r>
        <w:t>s</w:t>
      </w:r>
      <w:r w:rsidRPr="00D2781F">
        <w:t>ystems</w:t>
      </w:r>
      <w:bookmarkEnd w:id="709"/>
    </w:p>
    <w:tbl>
      <w:tblPr>
        <w:tblStyle w:val="EPA"/>
        <w:tblW w:w="5000" w:type="pct"/>
        <w:tblBorders>
          <w:insideH w:val="single" w:sz="4" w:space="0" w:color="005FB4"/>
        </w:tblBorders>
        <w:tblCellMar>
          <w:top w:w="113" w:type="dxa"/>
          <w:left w:w="28" w:type="dxa"/>
          <w:bottom w:w="113" w:type="dxa"/>
        </w:tblCellMar>
        <w:tblLook w:val="0420" w:firstRow="1" w:lastRow="0" w:firstColumn="0" w:lastColumn="0" w:noHBand="0" w:noVBand="1"/>
      </w:tblPr>
      <w:tblGrid>
        <w:gridCol w:w="1757"/>
        <w:gridCol w:w="2343"/>
        <w:gridCol w:w="67"/>
        <w:gridCol w:w="3206"/>
        <w:gridCol w:w="2831"/>
      </w:tblGrid>
      <w:tr w:rsidR="005367E6" w:rsidRPr="00CD2215" w14:paraId="108D3759" w14:textId="77777777" w:rsidTr="00326483">
        <w:trPr>
          <w:cnfStyle w:val="100000000000" w:firstRow="1" w:lastRow="0" w:firstColumn="0" w:lastColumn="0" w:oddVBand="0" w:evenVBand="0" w:oddHBand="0" w:evenHBand="0" w:firstRowFirstColumn="0" w:firstRowLastColumn="0" w:lastRowFirstColumn="0" w:lastRowLastColumn="0"/>
          <w:tblHeader/>
        </w:trPr>
        <w:tc>
          <w:tcPr>
            <w:tcW w:w="861" w:type="pct"/>
            <w:vMerge w:val="restart"/>
          </w:tcPr>
          <w:p w14:paraId="6D93AA89" w14:textId="77777777" w:rsidR="005367E6" w:rsidRPr="00CD2215" w:rsidRDefault="005367E6" w:rsidP="00EB5B61">
            <w:pPr>
              <w:pStyle w:val="Tabletext"/>
              <w:rPr>
                <w:rStyle w:val="CharacterStyle-Blue"/>
              </w:rPr>
            </w:pPr>
            <w:r w:rsidRPr="00CD2215">
              <w:rPr>
                <w:rStyle w:val="CharacterStyle-Blue"/>
              </w:rPr>
              <w:t>Design parameter</w:t>
            </w:r>
          </w:p>
        </w:tc>
        <w:tc>
          <w:tcPr>
            <w:tcW w:w="1148" w:type="pct"/>
            <w:tcBorders>
              <w:top w:val="nil"/>
              <w:bottom w:val="nil"/>
            </w:tcBorders>
          </w:tcPr>
          <w:p w14:paraId="55023750" w14:textId="77777777" w:rsidR="005367E6" w:rsidRPr="00CD2215" w:rsidRDefault="005367E6" w:rsidP="00EB5B61">
            <w:pPr>
              <w:pStyle w:val="Tabletext"/>
              <w:rPr>
                <w:rStyle w:val="CharacterStyle-Blue"/>
              </w:rPr>
            </w:pPr>
            <w:r w:rsidRPr="00CD2215">
              <w:rPr>
                <w:rStyle w:val="CharacterStyle-Blue"/>
              </w:rPr>
              <w:t>Description</w:t>
            </w:r>
          </w:p>
        </w:tc>
        <w:tc>
          <w:tcPr>
            <w:tcW w:w="2991" w:type="pct"/>
            <w:gridSpan w:val="3"/>
          </w:tcPr>
          <w:p w14:paraId="5110E77B" w14:textId="3F640723" w:rsidR="005367E6" w:rsidRPr="00CD2215" w:rsidRDefault="005367E6" w:rsidP="00EB5B61">
            <w:pPr>
              <w:pStyle w:val="Tabletext"/>
              <w:jc w:val="center"/>
              <w:rPr>
                <w:rStyle w:val="CharacterStyle-Blue"/>
              </w:rPr>
            </w:pPr>
            <w:r w:rsidRPr="00CD2215">
              <w:rPr>
                <w:rStyle w:val="CharacterStyle-Blue"/>
              </w:rPr>
              <w:t>Suitability indicator</w:t>
            </w:r>
          </w:p>
        </w:tc>
      </w:tr>
      <w:tr w:rsidR="005367E6" w:rsidRPr="00CD2215" w14:paraId="595E6449" w14:textId="77777777" w:rsidTr="00326483">
        <w:trPr>
          <w:cnfStyle w:val="100000000000" w:firstRow="1" w:lastRow="0" w:firstColumn="0" w:lastColumn="0" w:oddVBand="0" w:evenVBand="0" w:oddHBand="0" w:evenHBand="0" w:firstRowFirstColumn="0" w:firstRowLastColumn="0" w:lastRowFirstColumn="0" w:lastRowLastColumn="0"/>
          <w:tblHeader/>
        </w:trPr>
        <w:tc>
          <w:tcPr>
            <w:tcW w:w="861" w:type="pct"/>
            <w:vMerge/>
            <w:tcBorders>
              <w:bottom w:val="single" w:sz="4" w:space="0" w:color="005FB4"/>
            </w:tcBorders>
          </w:tcPr>
          <w:p w14:paraId="149106C2" w14:textId="77777777" w:rsidR="005367E6" w:rsidRPr="00CD2215" w:rsidRDefault="005367E6" w:rsidP="00EB5B61">
            <w:pPr>
              <w:pStyle w:val="Tabletext"/>
              <w:rPr>
                <w:rStyle w:val="CharacterStyle-Blue"/>
              </w:rPr>
            </w:pPr>
          </w:p>
        </w:tc>
        <w:tc>
          <w:tcPr>
            <w:tcW w:w="1181" w:type="pct"/>
            <w:gridSpan w:val="2"/>
            <w:tcBorders>
              <w:top w:val="nil"/>
              <w:bottom w:val="single" w:sz="4" w:space="0" w:color="005FB4"/>
            </w:tcBorders>
          </w:tcPr>
          <w:p w14:paraId="1ABD0783" w14:textId="77777777" w:rsidR="005367E6" w:rsidRPr="00CD2215" w:rsidRDefault="005367E6" w:rsidP="00EB5B61">
            <w:pPr>
              <w:pStyle w:val="Tabletext"/>
              <w:rPr>
                <w:rStyle w:val="CharacterStyle-Blue"/>
              </w:rPr>
            </w:pPr>
          </w:p>
        </w:tc>
        <w:tc>
          <w:tcPr>
            <w:tcW w:w="1571" w:type="pct"/>
            <w:tcBorders>
              <w:bottom w:val="single" w:sz="4" w:space="0" w:color="005FB4"/>
            </w:tcBorders>
          </w:tcPr>
          <w:p w14:paraId="60D5E78F" w14:textId="0C9B2891" w:rsidR="005367E6" w:rsidRPr="00CD2215" w:rsidRDefault="00367C7D" w:rsidP="00E5106D">
            <w:pPr>
              <w:pStyle w:val="Tabletext"/>
              <w:rPr>
                <w:rStyle w:val="CharacterStyle-Blue"/>
              </w:rPr>
            </w:pPr>
            <w:r w:rsidRPr="00600B92">
              <w:rPr>
                <w:rStyle w:val="UnresolvedMention"/>
                <w:noProof/>
                <w:szCs w:val="19"/>
              </w:rPr>
              <mc:AlternateContent>
                <mc:Choice Requires="wps">
                  <w:drawing>
                    <wp:anchor distT="0" distB="0" distL="114300" distR="114300" simplePos="0" relativeHeight="251658270" behindDoc="0" locked="0" layoutInCell="1" allowOverlap="1" wp14:anchorId="1D14FAB8" wp14:editId="408B3D6E">
                      <wp:simplePos x="0" y="0"/>
                      <wp:positionH relativeFrom="margin">
                        <wp:posOffset>1194241</wp:posOffset>
                      </wp:positionH>
                      <wp:positionV relativeFrom="paragraph">
                        <wp:posOffset>26256</wp:posOffset>
                      </wp:positionV>
                      <wp:extent cx="1440000" cy="0"/>
                      <wp:effectExtent l="38100" t="76200" r="27305" b="95250"/>
                      <wp:wrapNone/>
                      <wp:docPr id="947750" name="Straight Arrow Connector 947750"/>
                      <wp:cNvGraphicFramePr/>
                      <a:graphic xmlns:a="http://schemas.openxmlformats.org/drawingml/2006/main">
                        <a:graphicData uri="http://schemas.microsoft.com/office/word/2010/wordprocessingShape">
                          <wps:wsp>
                            <wps:cNvCnPr/>
                            <wps:spPr>
                              <a:xfrm>
                                <a:off x="0" y="0"/>
                                <a:ext cx="1440000" cy="0"/>
                              </a:xfrm>
                              <a:prstGeom prst="straightConnector1">
                                <a:avLst/>
                              </a:prstGeom>
                              <a:noFill/>
                              <a:ln w="6350" cap="flat" cmpd="sng" algn="ctr">
                                <a:solidFill>
                                  <a:srgbClr val="005FB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452FD6" id="Straight Arrow Connector 947750" o:spid="_x0000_s1026" type="#_x0000_t32" style="position:absolute;margin-left:94.05pt;margin-top:2.05pt;width:113.4pt;height:0;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" strokecolor="#005fb4" strokeweight=".5pt">
                      <v:stroke startarrow="block" endarrow="block" joinstyle="miter"/>
                      <w10:wrap anchorx="margin"/>
                    </v:shape>
                  </w:pict>
                </mc:Fallback>
              </mc:AlternateContent>
            </w:r>
            <w:r w:rsidR="005367E6" w:rsidRPr="00CD2215">
              <w:rPr>
                <w:rStyle w:val="CharacterStyle-Blue"/>
              </w:rPr>
              <w:t>L</w:t>
            </w:r>
            <w:r w:rsidR="00E5106D">
              <w:rPr>
                <w:rStyle w:val="CharacterStyle-Blue"/>
              </w:rPr>
              <w:t>esser</w:t>
            </w:r>
          </w:p>
        </w:tc>
        <w:tc>
          <w:tcPr>
            <w:tcW w:w="1387" w:type="pct"/>
            <w:tcBorders>
              <w:bottom w:val="single" w:sz="4" w:space="0" w:color="005FB4"/>
            </w:tcBorders>
          </w:tcPr>
          <w:p w14:paraId="092130EB" w14:textId="1A3877B3" w:rsidR="005367E6" w:rsidRPr="00CD2215" w:rsidRDefault="00E5106D" w:rsidP="007A2141">
            <w:pPr>
              <w:pStyle w:val="Tabletext"/>
              <w:jc w:val="right"/>
              <w:rPr>
                <w:rStyle w:val="CharacterStyle-Blue"/>
              </w:rPr>
            </w:pPr>
            <w:r>
              <w:rPr>
                <w:rStyle w:val="CharacterStyle-Blue"/>
              </w:rPr>
              <w:t>Greater</w:t>
            </w:r>
          </w:p>
        </w:tc>
      </w:tr>
      <w:tr w:rsidR="005367E6" w:rsidRPr="00D2781F" w14:paraId="1F5D7EA1" w14:textId="77777777" w:rsidTr="00057989">
        <w:tc>
          <w:tcPr>
            <w:tcW w:w="861" w:type="pct"/>
            <w:tcBorders>
              <w:top w:val="single" w:sz="4" w:space="0" w:color="005FB4"/>
              <w:bottom w:val="single" w:sz="4" w:space="0" w:color="005FB4"/>
            </w:tcBorders>
          </w:tcPr>
          <w:p w14:paraId="153A3836" w14:textId="77777777" w:rsidR="005367E6" w:rsidRPr="005367E6" w:rsidRDefault="005367E6" w:rsidP="00EB5B61">
            <w:pPr>
              <w:pStyle w:val="Tabletext"/>
            </w:pPr>
            <w:r w:rsidRPr="00D2781F">
              <w:t xml:space="preserve">Effluent </w:t>
            </w:r>
            <w:r w:rsidRPr="005367E6">
              <w:t>quality</w:t>
            </w:r>
          </w:p>
        </w:tc>
        <w:tc>
          <w:tcPr>
            <w:tcW w:w="1181" w:type="pct"/>
            <w:gridSpan w:val="2"/>
            <w:tcBorders>
              <w:top w:val="single" w:sz="4" w:space="0" w:color="005FB4"/>
              <w:bottom w:val="single" w:sz="4" w:space="0" w:color="005FB4"/>
            </w:tcBorders>
          </w:tcPr>
          <w:p w14:paraId="758B3479" w14:textId="77777777" w:rsidR="005367E6" w:rsidRPr="005367E6" w:rsidRDefault="005367E6" w:rsidP="00EB5B61">
            <w:pPr>
              <w:pStyle w:val="Tabletext"/>
            </w:pPr>
            <w:r w:rsidRPr="00D2781F">
              <w:t xml:space="preserve">Wisconsin </w:t>
            </w:r>
            <w:r w:rsidRPr="005367E6">
              <w:t>mound systems are suitable to receive either primary or secondary effluent.</w:t>
            </w:r>
          </w:p>
        </w:tc>
        <w:tc>
          <w:tcPr>
            <w:tcW w:w="1571" w:type="pct"/>
            <w:tcBorders>
              <w:top w:val="single" w:sz="4" w:space="0" w:color="005FB4"/>
              <w:bottom w:val="single" w:sz="4" w:space="0" w:color="005FB4"/>
            </w:tcBorders>
          </w:tcPr>
          <w:p w14:paraId="19B4623D" w14:textId="093AA936" w:rsidR="00742214" w:rsidRDefault="005367E6" w:rsidP="00EB5B61">
            <w:pPr>
              <w:pStyle w:val="Tabletext"/>
            </w:pPr>
            <w:r w:rsidRPr="00D2781F">
              <w:t xml:space="preserve">Primary dosed systems have a lower </w:t>
            </w:r>
            <w:r w:rsidRPr="005367E6">
              <w:t xml:space="preserve">sand loading rate (SLR) </w:t>
            </w:r>
            <w:r w:rsidR="00F05CC0">
              <w:t xml:space="preserve">resulting in </w:t>
            </w:r>
            <w:r w:rsidRPr="005367E6">
              <w:t>a larger footprint.</w:t>
            </w:r>
          </w:p>
          <w:p w14:paraId="78690362" w14:textId="2F863C25" w:rsidR="005367E6" w:rsidRPr="005367E6" w:rsidRDefault="005367E6" w:rsidP="00EB5B61">
            <w:pPr>
              <w:pStyle w:val="Tabletext"/>
            </w:pPr>
            <w:r w:rsidRPr="005367E6">
              <w:t xml:space="preserve">Suitable for sites that are relatively unconstrained, </w:t>
            </w:r>
            <w:r w:rsidR="00D65872">
              <w:t>and where availability of suitable land is not a limitation.</w:t>
            </w:r>
          </w:p>
          <w:p w14:paraId="6FB3C980" w14:textId="4F596D1F" w:rsidR="005367E6" w:rsidRPr="007A2141" w:rsidRDefault="00107781" w:rsidP="00EB5B61">
            <w:pPr>
              <w:pStyle w:val="Tabletext"/>
              <w:rPr>
                <w:rFonts w:ascii="Calibri" w:hAnsi="Calibri" w:cs="Calibri"/>
              </w:rPr>
            </w:pPr>
            <w:r>
              <w:t>Constructed with</w:t>
            </w:r>
            <w:r w:rsidR="005367E6" w:rsidRPr="005367E6">
              <w:t xml:space="preserve"> a minimum </w:t>
            </w:r>
            <w:r>
              <w:t xml:space="preserve">sand </w:t>
            </w:r>
            <w:r w:rsidR="005367E6" w:rsidRPr="005367E6">
              <w:t>depth of 600</w:t>
            </w:r>
            <w:r w:rsidR="00771597">
              <w:rPr>
                <w:rFonts w:ascii="Calibri" w:hAnsi="Calibri" w:cs="Calibri"/>
              </w:rPr>
              <w:t> </w:t>
            </w:r>
            <w:r w:rsidR="005367E6" w:rsidRPr="005367E6">
              <w:t>mm between the ground surface and base of the distribution bed</w:t>
            </w:r>
            <w:r w:rsidR="002B1F9E">
              <w:t xml:space="preserve">. This </w:t>
            </w:r>
            <w:r w:rsidR="005367E6" w:rsidRPr="005367E6">
              <w:t>has been shown to provide a level of pollutant reduction comparable to secondary treatment</w:t>
            </w:r>
            <w:r w:rsidR="004F6EE1" w:rsidRPr="00771597">
              <w:t>.</w:t>
            </w:r>
          </w:p>
        </w:tc>
        <w:tc>
          <w:tcPr>
            <w:tcW w:w="1387" w:type="pct"/>
            <w:tcBorders>
              <w:top w:val="single" w:sz="4" w:space="0" w:color="005FB4"/>
              <w:bottom w:val="single" w:sz="4" w:space="0" w:color="005FB4"/>
            </w:tcBorders>
          </w:tcPr>
          <w:p w14:paraId="1772D6BF" w14:textId="15AC0266" w:rsidR="002B1F9E" w:rsidRDefault="005367E6" w:rsidP="00EB5B61">
            <w:pPr>
              <w:pStyle w:val="Tabletext"/>
            </w:pPr>
            <w:r w:rsidRPr="00D2781F">
              <w:t xml:space="preserve">Secondary dosed systems have a higher </w:t>
            </w:r>
            <w:r w:rsidR="002B1F9E" w:rsidRPr="005367E6">
              <w:t>sand loading rate</w:t>
            </w:r>
            <w:r w:rsidR="002B1F9E" w:rsidRPr="00D2781F">
              <w:t xml:space="preserve"> </w:t>
            </w:r>
            <w:r w:rsidR="002B1F9E">
              <w:t>(</w:t>
            </w:r>
            <w:r w:rsidRPr="00D2781F">
              <w:t>SLR</w:t>
            </w:r>
            <w:r w:rsidR="002B1F9E">
              <w:t>)</w:t>
            </w:r>
            <w:r w:rsidRPr="00D2781F">
              <w:t xml:space="preserve"> and </w:t>
            </w:r>
            <w:r w:rsidRPr="005367E6">
              <w:t>therefore a smaller footprint.</w:t>
            </w:r>
          </w:p>
          <w:p w14:paraId="5F4619ED" w14:textId="2A2395DF" w:rsidR="005367E6" w:rsidRPr="005367E6" w:rsidRDefault="002B1F9E" w:rsidP="00EB5B61">
            <w:pPr>
              <w:pStyle w:val="Tabletext"/>
            </w:pPr>
            <w:r>
              <w:t>S</w:t>
            </w:r>
            <w:r w:rsidR="005367E6" w:rsidRPr="005367E6">
              <w:t>uitable for highly constrained sites or sites with limited area available for EDS installation.</w:t>
            </w:r>
          </w:p>
        </w:tc>
      </w:tr>
      <w:tr w:rsidR="005367E6" w:rsidRPr="00D2781F" w14:paraId="34B862AC" w14:textId="77777777" w:rsidTr="00057989">
        <w:tc>
          <w:tcPr>
            <w:tcW w:w="861" w:type="pct"/>
            <w:tcBorders>
              <w:top w:val="single" w:sz="4" w:space="0" w:color="005FB4"/>
            </w:tcBorders>
          </w:tcPr>
          <w:p w14:paraId="60CF9EAF" w14:textId="77777777" w:rsidR="005367E6" w:rsidRPr="005367E6" w:rsidRDefault="005367E6" w:rsidP="00EB5B61">
            <w:pPr>
              <w:pStyle w:val="Tabletext"/>
            </w:pPr>
            <w:r w:rsidRPr="00D2781F">
              <w:t xml:space="preserve">Batter </w:t>
            </w:r>
            <w:r w:rsidRPr="005367E6">
              <w:t>slope</w:t>
            </w:r>
          </w:p>
        </w:tc>
        <w:tc>
          <w:tcPr>
            <w:tcW w:w="1181" w:type="pct"/>
            <w:gridSpan w:val="2"/>
            <w:tcBorders>
              <w:top w:val="single" w:sz="4" w:space="0" w:color="005FB4"/>
            </w:tcBorders>
          </w:tcPr>
          <w:p w14:paraId="18078242" w14:textId="77777777" w:rsidR="005367E6" w:rsidRPr="005367E6" w:rsidRDefault="005367E6" w:rsidP="00EB5B61">
            <w:pPr>
              <w:pStyle w:val="Tabletext"/>
            </w:pPr>
            <w:r w:rsidRPr="00D2781F">
              <w:t>Typical mound batter slopes are 3H:1V. Increased batter slopes can significantly increase the mound footprint, especially for sites with steeper slopes.</w:t>
            </w:r>
          </w:p>
        </w:tc>
        <w:tc>
          <w:tcPr>
            <w:tcW w:w="1571" w:type="pct"/>
            <w:tcBorders>
              <w:top w:val="single" w:sz="4" w:space="0" w:color="005FB4"/>
            </w:tcBorders>
          </w:tcPr>
          <w:p w14:paraId="731CD9EB" w14:textId="77777777" w:rsidR="005367E6" w:rsidRPr="005367E6" w:rsidRDefault="005367E6" w:rsidP="00EB5B61">
            <w:pPr>
              <w:pStyle w:val="Tabletext"/>
            </w:pPr>
            <w:r w:rsidRPr="00D2781F">
              <w:t>Adopt a mound batter slope of 3H:1V.</w:t>
            </w:r>
          </w:p>
        </w:tc>
        <w:tc>
          <w:tcPr>
            <w:tcW w:w="1387" w:type="pct"/>
            <w:tcBorders>
              <w:top w:val="single" w:sz="4" w:space="0" w:color="005FB4"/>
            </w:tcBorders>
          </w:tcPr>
          <w:p w14:paraId="34E0F233" w14:textId="5C9849CD" w:rsidR="005367E6" w:rsidRPr="005367E6" w:rsidRDefault="005367E6" w:rsidP="00EB5B61">
            <w:pPr>
              <w:pStyle w:val="Tabletext"/>
            </w:pPr>
            <w:r w:rsidRPr="00D2781F">
              <w:t xml:space="preserve">Adopt a batter slope of 4H:1V for larger mounds to </w:t>
            </w:r>
            <w:r w:rsidR="00D80DB5">
              <w:t>assist accessibility for maintenance</w:t>
            </w:r>
            <w:r w:rsidRPr="005367E6">
              <w:t>.</w:t>
            </w:r>
          </w:p>
        </w:tc>
      </w:tr>
      <w:tr w:rsidR="005367E6" w:rsidRPr="00D2781F" w14:paraId="6841BF23" w14:textId="77777777" w:rsidTr="003A5C78">
        <w:tc>
          <w:tcPr>
            <w:tcW w:w="861" w:type="pct"/>
          </w:tcPr>
          <w:p w14:paraId="20AE39A7" w14:textId="77777777" w:rsidR="005367E6" w:rsidRPr="005367E6" w:rsidRDefault="005367E6" w:rsidP="00EB5B61">
            <w:pPr>
              <w:pStyle w:val="Tabletext"/>
            </w:pPr>
            <w:r w:rsidRPr="00D2781F">
              <w:t xml:space="preserve">Mound </w:t>
            </w:r>
            <w:r w:rsidRPr="005367E6">
              <w:t>alignment</w:t>
            </w:r>
          </w:p>
        </w:tc>
        <w:tc>
          <w:tcPr>
            <w:tcW w:w="1181" w:type="pct"/>
            <w:gridSpan w:val="2"/>
          </w:tcPr>
          <w:p w14:paraId="56E674FD" w14:textId="77777777" w:rsidR="005367E6" w:rsidRPr="005367E6" w:rsidRDefault="005367E6" w:rsidP="00EB5B61">
            <w:pPr>
              <w:pStyle w:val="Tabletext"/>
            </w:pPr>
            <w:r w:rsidRPr="00D2781F">
              <w:t xml:space="preserve">For highly constrained or small sites, </w:t>
            </w:r>
            <w:r w:rsidRPr="005367E6">
              <w:t>consider installing multiple shorter mounds instead of a single longer mound.</w:t>
            </w:r>
          </w:p>
        </w:tc>
        <w:tc>
          <w:tcPr>
            <w:tcW w:w="1571" w:type="pct"/>
          </w:tcPr>
          <w:p w14:paraId="462F4446" w14:textId="582B6C13" w:rsidR="00D80DB5" w:rsidRDefault="005367E6" w:rsidP="00EB5B61">
            <w:pPr>
              <w:pStyle w:val="Tabletext"/>
            </w:pPr>
            <w:r w:rsidRPr="00D2781F">
              <w:t>Install one single mound on sites where it can be sited to meet environmental and human health requirements.</w:t>
            </w:r>
          </w:p>
          <w:p w14:paraId="6222E606" w14:textId="661B739D" w:rsidR="005367E6" w:rsidRPr="005367E6" w:rsidRDefault="005367E6" w:rsidP="00EB5B61">
            <w:pPr>
              <w:pStyle w:val="Tabletext"/>
            </w:pPr>
            <w:r w:rsidRPr="00D2781F">
              <w:t>Longer EDS have lower loading rates and</w:t>
            </w:r>
            <w:r w:rsidRPr="005367E6">
              <w:t xml:space="preserve"> therefore can meet environmental targets in shorter downstream distances (e.g., setbacks to achieve total viral die-off).</w:t>
            </w:r>
          </w:p>
        </w:tc>
        <w:tc>
          <w:tcPr>
            <w:tcW w:w="1387" w:type="pct"/>
          </w:tcPr>
          <w:p w14:paraId="171C2227" w14:textId="371C15BF" w:rsidR="00D80DB5" w:rsidRDefault="005367E6" w:rsidP="00EB5B61">
            <w:pPr>
              <w:pStyle w:val="Tabletext"/>
            </w:pPr>
            <w:r w:rsidRPr="00D2781F">
              <w:t>Install multiple shorter mounds.</w:t>
            </w:r>
          </w:p>
          <w:p w14:paraId="6FDF6565" w14:textId="540825EE" w:rsidR="005367E6" w:rsidRPr="005367E6" w:rsidRDefault="005367E6" w:rsidP="00EB5B61">
            <w:pPr>
              <w:pStyle w:val="Tabletext"/>
            </w:pPr>
            <w:r w:rsidRPr="00D2781F">
              <w:t xml:space="preserve">One disadvantage of </w:t>
            </w:r>
            <w:r w:rsidR="00A00BBE">
              <w:t xml:space="preserve">shorter mound lengths </w:t>
            </w:r>
            <w:r w:rsidRPr="005367E6">
              <w:t xml:space="preserve">is </w:t>
            </w:r>
            <w:r w:rsidR="00A00BBE">
              <w:t xml:space="preserve">an </w:t>
            </w:r>
            <w:r w:rsidRPr="005367E6">
              <w:t>increase</w:t>
            </w:r>
            <w:r w:rsidR="00A00BBE">
              <w:t xml:space="preserve"> in </w:t>
            </w:r>
            <w:r w:rsidRPr="005367E6">
              <w:t>the LLR</w:t>
            </w:r>
            <w:r w:rsidR="008B4520">
              <w:t xml:space="preserve"> which </w:t>
            </w:r>
            <w:r w:rsidR="00BE4ECE">
              <w:t xml:space="preserve">may </w:t>
            </w:r>
            <w:r w:rsidRPr="005367E6">
              <w:t xml:space="preserve">increase the </w:t>
            </w:r>
            <w:r w:rsidR="00BE4ECE">
              <w:t xml:space="preserve">required </w:t>
            </w:r>
            <w:r w:rsidRPr="005367E6">
              <w:t>attenuation setback distance.</w:t>
            </w:r>
          </w:p>
        </w:tc>
      </w:tr>
      <w:tr w:rsidR="005367E6" w:rsidRPr="00D2781F" w14:paraId="4BBC64B6" w14:textId="77777777" w:rsidTr="003A5C78">
        <w:tc>
          <w:tcPr>
            <w:tcW w:w="861" w:type="pct"/>
          </w:tcPr>
          <w:p w14:paraId="3D4E8DD6" w14:textId="77777777" w:rsidR="005367E6" w:rsidRPr="005367E6" w:rsidRDefault="005367E6" w:rsidP="00EB5B61">
            <w:pPr>
              <w:pStyle w:val="Tabletext"/>
            </w:pPr>
            <w:r w:rsidRPr="00D2781F">
              <w:t xml:space="preserve">Lateral spacing </w:t>
            </w:r>
          </w:p>
        </w:tc>
        <w:tc>
          <w:tcPr>
            <w:tcW w:w="1181" w:type="pct"/>
            <w:gridSpan w:val="2"/>
          </w:tcPr>
          <w:p w14:paraId="09A428B5" w14:textId="77777777" w:rsidR="005367E6" w:rsidRPr="005367E6" w:rsidRDefault="005367E6" w:rsidP="00EB5B61">
            <w:pPr>
              <w:pStyle w:val="Tabletext"/>
            </w:pPr>
            <w:r w:rsidRPr="00D2781F">
              <w:t xml:space="preserve">Lateral spacings are chosen to ensure that the distance between laterals is sufficient to ensure even distribution of effluent throughout the distribution bed.  </w:t>
            </w:r>
          </w:p>
          <w:p w14:paraId="79BA52AF" w14:textId="28D6DAB4" w:rsidR="005367E6" w:rsidRPr="005367E6" w:rsidRDefault="005367E6" w:rsidP="00EB5B61">
            <w:pPr>
              <w:pStyle w:val="Tabletext"/>
            </w:pPr>
            <w:r w:rsidRPr="00D2781F">
              <w:lastRenderedPageBreak/>
              <w:t>Lateral spacings should not exceed 0.6</w:t>
            </w:r>
            <w:r w:rsidR="00E42FEE">
              <w:rPr>
                <w:rFonts w:ascii="Calibri" w:hAnsi="Calibri" w:cs="Calibri"/>
              </w:rPr>
              <w:t> </w:t>
            </w:r>
            <w:r w:rsidRPr="00D2781F">
              <w:t>m and are typically 0.4</w:t>
            </w:r>
            <w:r w:rsidRPr="005367E6">
              <w:t>–0.6</w:t>
            </w:r>
            <w:r w:rsidR="00E42FEE">
              <w:rPr>
                <w:rFonts w:ascii="Calibri" w:hAnsi="Calibri" w:cs="Calibri"/>
              </w:rPr>
              <w:t> </w:t>
            </w:r>
            <w:r w:rsidRPr="005367E6">
              <w:t>m.</w:t>
            </w:r>
          </w:p>
        </w:tc>
        <w:tc>
          <w:tcPr>
            <w:tcW w:w="1571" w:type="pct"/>
          </w:tcPr>
          <w:p w14:paraId="7C0306D8" w14:textId="7999B861" w:rsidR="005367E6" w:rsidRPr="005367E6" w:rsidRDefault="005367E6" w:rsidP="00EB5B61">
            <w:pPr>
              <w:pStyle w:val="Tabletext"/>
            </w:pPr>
            <w:r w:rsidRPr="00D2781F">
              <w:lastRenderedPageBreak/>
              <w:t>Adopted lateral spacings are 0.4</w:t>
            </w:r>
            <w:r w:rsidR="00E42FEE">
              <w:rPr>
                <w:rFonts w:ascii="Calibri" w:hAnsi="Calibri" w:cs="Calibri"/>
              </w:rPr>
              <w:t> </w:t>
            </w:r>
            <w:r w:rsidRPr="00D2781F">
              <w:t>m and the zone flow rate is increased.</w:t>
            </w:r>
          </w:p>
        </w:tc>
        <w:tc>
          <w:tcPr>
            <w:tcW w:w="1387" w:type="pct"/>
          </w:tcPr>
          <w:p w14:paraId="1B2A95AA" w14:textId="023622D8" w:rsidR="005367E6" w:rsidRPr="005367E6" w:rsidRDefault="005367E6" w:rsidP="00EB5B61">
            <w:pPr>
              <w:pStyle w:val="Tabletext"/>
            </w:pPr>
            <w:r w:rsidRPr="00D2781F">
              <w:t>Adopted lateral spacings are 0.6</w:t>
            </w:r>
            <w:r w:rsidR="00E42FEE">
              <w:rPr>
                <w:rFonts w:ascii="Calibri" w:hAnsi="Calibri" w:cs="Calibri"/>
              </w:rPr>
              <w:t> </w:t>
            </w:r>
            <w:r w:rsidRPr="00D2781F">
              <w:t>m and the zone flow rate is decreased.</w:t>
            </w:r>
          </w:p>
        </w:tc>
      </w:tr>
      <w:tr w:rsidR="005367E6" w:rsidRPr="00D2781F" w14:paraId="5CE5D840" w14:textId="77777777" w:rsidTr="003A5C78">
        <w:tc>
          <w:tcPr>
            <w:tcW w:w="861" w:type="pct"/>
          </w:tcPr>
          <w:p w14:paraId="15707EAD" w14:textId="77777777" w:rsidR="005367E6" w:rsidRPr="005367E6" w:rsidRDefault="005367E6" w:rsidP="00EB5B61">
            <w:pPr>
              <w:pStyle w:val="Tabletext"/>
            </w:pPr>
            <w:r w:rsidRPr="00D2781F">
              <w:t>Zoning</w:t>
            </w:r>
          </w:p>
        </w:tc>
        <w:tc>
          <w:tcPr>
            <w:tcW w:w="1181" w:type="pct"/>
            <w:gridSpan w:val="2"/>
          </w:tcPr>
          <w:p w14:paraId="17B85D2F" w14:textId="77777777" w:rsidR="005367E6" w:rsidRPr="005367E6" w:rsidRDefault="005367E6" w:rsidP="00EB5B61">
            <w:pPr>
              <w:pStyle w:val="Tabletext"/>
            </w:pPr>
            <w:r w:rsidRPr="00D2781F">
              <w:t xml:space="preserve">Hydraulic zoning can be used to reduce the required operating pressure and pump size of the system. </w:t>
            </w:r>
          </w:p>
          <w:p w14:paraId="16DB9F9B" w14:textId="16A249EB" w:rsidR="005367E6" w:rsidRPr="005367E6" w:rsidRDefault="00F21870" w:rsidP="00EB5B61">
            <w:pPr>
              <w:pStyle w:val="Tabletext"/>
            </w:pPr>
            <w:r>
              <w:t>H</w:t>
            </w:r>
            <w:r w:rsidR="005367E6" w:rsidRPr="00D2781F">
              <w:t xml:space="preserve">ydraulic zoning provides each zone with rest periods, </w:t>
            </w:r>
            <w:r w:rsidR="000352D3">
              <w:t xml:space="preserve">which can </w:t>
            </w:r>
            <w:r w:rsidR="002D7A08">
              <w:t>facili</w:t>
            </w:r>
            <w:r w:rsidR="000352D3">
              <w:t>tate</w:t>
            </w:r>
            <w:r w:rsidR="005367E6" w:rsidRPr="00D2781F">
              <w:t xml:space="preserve"> increased hydraulic and treatment performance.</w:t>
            </w:r>
          </w:p>
        </w:tc>
        <w:tc>
          <w:tcPr>
            <w:tcW w:w="1571" w:type="pct"/>
          </w:tcPr>
          <w:p w14:paraId="0286B463" w14:textId="2306A5C6" w:rsidR="005367E6" w:rsidRPr="005367E6" w:rsidRDefault="005367E6" w:rsidP="00EB5B61">
            <w:pPr>
              <w:pStyle w:val="Tabletext"/>
            </w:pPr>
            <w:r w:rsidRPr="00D2781F">
              <w:t xml:space="preserve">Single zoned systems are suitable for smaller mounds and/or sites </w:t>
            </w:r>
            <w:r w:rsidRPr="005367E6">
              <w:t>that are reasonably unconstrained (</w:t>
            </w:r>
            <w:r w:rsidR="002D7A08">
              <w:t xml:space="preserve">e.g., </w:t>
            </w:r>
            <w:r w:rsidRPr="005367E6">
              <w:t>category 3–4 soils and without sensitive receiving environments).</w:t>
            </w:r>
          </w:p>
        </w:tc>
        <w:tc>
          <w:tcPr>
            <w:tcW w:w="1387" w:type="pct"/>
          </w:tcPr>
          <w:p w14:paraId="04C2DA7D" w14:textId="77777777" w:rsidR="005367E6" w:rsidRPr="005367E6" w:rsidRDefault="005367E6" w:rsidP="00EB5B61">
            <w:pPr>
              <w:pStyle w:val="Tabletext"/>
            </w:pPr>
            <w:r w:rsidRPr="00D2781F">
              <w:t xml:space="preserve">Zoning is beneficial for sites with larger wastewater flows and highly constrained sites (e.g., </w:t>
            </w:r>
            <w:r w:rsidRPr="005367E6">
              <w:t>soils with either high or very low permeability).</w:t>
            </w:r>
          </w:p>
          <w:p w14:paraId="42449A72" w14:textId="77777777" w:rsidR="005367E6" w:rsidRPr="005367E6" w:rsidRDefault="005367E6" w:rsidP="00EB5B61">
            <w:pPr>
              <w:pStyle w:val="Tabletext"/>
            </w:pPr>
            <w:r w:rsidRPr="00D2781F">
              <w:t>Zoning reduces the size of the pump required.</w:t>
            </w:r>
          </w:p>
        </w:tc>
      </w:tr>
    </w:tbl>
    <w:p w14:paraId="78A5FFCA" w14:textId="77777777" w:rsidR="005367E6" w:rsidRPr="000E352B" w:rsidRDefault="005367E6" w:rsidP="000E352B">
      <w:pPr>
        <w:pStyle w:val="Heading5"/>
      </w:pPr>
      <w:r w:rsidRPr="000E352B">
        <w:t>Loading rates</w:t>
      </w:r>
    </w:p>
    <w:p w14:paraId="1352E1D8" w14:textId="77777777" w:rsidR="005367E6" w:rsidRPr="0042389E" w:rsidRDefault="005367E6" w:rsidP="000E352B">
      <w:pPr>
        <w:spacing w:after="120"/>
        <w:rPr>
          <w:u w:val="single"/>
        </w:rPr>
      </w:pPr>
      <w:r w:rsidRPr="0042389E">
        <w:rPr>
          <w:u w:val="single"/>
        </w:rPr>
        <w:t xml:space="preserve">Design loading </w:t>
      </w:r>
      <w:proofErr w:type="gramStart"/>
      <w:r w:rsidRPr="0042389E">
        <w:rPr>
          <w:u w:val="single"/>
        </w:rPr>
        <w:t>rate</w:t>
      </w:r>
      <w:proofErr w:type="gramEnd"/>
    </w:p>
    <w:p w14:paraId="6DAEDFE0" w14:textId="77777777" w:rsidR="005367E6" w:rsidRPr="00D2781F" w:rsidRDefault="005367E6" w:rsidP="005367E6">
      <w:r w:rsidRPr="00D2781F">
        <w:t xml:space="preserve">Table N1 in Appendix N of </w:t>
      </w:r>
      <w:r w:rsidRPr="005B3CB5">
        <w:t>AS/</w:t>
      </w:r>
      <w:r>
        <w:t>NZS</w:t>
      </w:r>
      <w:r w:rsidRPr="005B3CB5">
        <w:t xml:space="preserve"> 1547:2012</w:t>
      </w:r>
      <w:r w:rsidRPr="005367E6">
        <w:t xml:space="preserve"> </w:t>
      </w:r>
      <w:r w:rsidRPr="00D2781F">
        <w:t xml:space="preserve">presents the DLR for Wisconsin </w:t>
      </w:r>
      <w:r>
        <w:t>m</w:t>
      </w:r>
      <w:r w:rsidRPr="00D2781F">
        <w:t>ounds. The DLR determines the minimum basal area required to enable percolation of effluent into the underlying soil profile. The configuration of the effective basal area to which the DLR is applied is determined by the surface slope the mound is to be constructed</w:t>
      </w:r>
      <w:r>
        <w:t xml:space="preserve"> on</w:t>
      </w:r>
      <w:r w:rsidRPr="00D2781F">
        <w:t xml:space="preserve">. </w:t>
      </w:r>
    </w:p>
    <w:p w14:paraId="68CF8E5B" w14:textId="51FD697E" w:rsidR="005367E6" w:rsidRPr="00D2781F" w:rsidRDefault="005367E6" w:rsidP="005367E6">
      <w:r w:rsidRPr="00D2781F">
        <w:t xml:space="preserve">Refer to Appendix N (N2.1) of </w:t>
      </w:r>
      <w:r w:rsidRPr="005B3CB5">
        <w:t>AS/</w:t>
      </w:r>
      <w:r>
        <w:t>NZS</w:t>
      </w:r>
      <w:r w:rsidRPr="005B3CB5">
        <w:t xml:space="preserve"> 1547:2012</w:t>
      </w:r>
      <w:r w:rsidR="002B21B9">
        <w:t xml:space="preserve"> </w:t>
      </w:r>
      <w:r w:rsidRPr="00D2781F">
        <w:t xml:space="preserve">for the calculation method.  </w:t>
      </w:r>
    </w:p>
    <w:p w14:paraId="7D952E2B" w14:textId="3F28656B" w:rsidR="005367E6" w:rsidRPr="00D2781F" w:rsidRDefault="005367E6" w:rsidP="005367E6">
      <w:r w:rsidRPr="00D2781F">
        <w:t xml:space="preserve">On sloping </w:t>
      </w:r>
      <w:proofErr w:type="gramStart"/>
      <w:r w:rsidR="00504F42" w:rsidRPr="00D2781F">
        <w:t>sites</w:t>
      </w:r>
      <w:proofErr w:type="gramEnd"/>
      <w:r w:rsidRPr="00D2781F">
        <w:t xml:space="preserve"> the mound shall extend along the contour with the toe of the mound constructed parallel to the contour to control the </w:t>
      </w:r>
      <w:r>
        <w:t>LLR</w:t>
      </w:r>
      <w:r w:rsidRPr="00D2781F">
        <w:t>. The toe length should be designed and extended where risk of breakout is expected.</w:t>
      </w:r>
    </w:p>
    <w:p w14:paraId="5F192426" w14:textId="77777777" w:rsidR="005367E6" w:rsidRPr="0042389E" w:rsidRDefault="005367E6" w:rsidP="000E352B">
      <w:pPr>
        <w:spacing w:after="120"/>
        <w:rPr>
          <w:u w:val="single"/>
        </w:rPr>
      </w:pPr>
      <w:r w:rsidRPr="0042389E">
        <w:rPr>
          <w:u w:val="single"/>
        </w:rPr>
        <w:t>Linear loading rate</w:t>
      </w:r>
    </w:p>
    <w:p w14:paraId="628CC1CF" w14:textId="4036C3C4" w:rsidR="005367E6" w:rsidRPr="00D2781F" w:rsidRDefault="005367E6" w:rsidP="005367E6">
      <w:r w:rsidRPr="00D2781F">
        <w:t xml:space="preserve">Selection of an appropriate LLR is essential to the hydraulic performance of Wisconsin </w:t>
      </w:r>
      <w:r>
        <w:t>m</w:t>
      </w:r>
      <w:r w:rsidRPr="00D2781F">
        <w:t>ounds. Adopted LLRs should be based on the slope in the proposed mound location and limiting soil texture in the top 600</w:t>
      </w:r>
      <w:r w:rsidR="006A298F">
        <w:rPr>
          <w:rFonts w:ascii="Calibri" w:hAnsi="Calibri" w:cs="Calibri"/>
        </w:rPr>
        <w:t> </w:t>
      </w:r>
      <w:r w:rsidRPr="00D2781F">
        <w:t>mm from the base of the mound distribution bed. For secondary dosed mounds, the limiting soil texture should be the limiting soil in the top 200</w:t>
      </w:r>
      <w:r w:rsidR="006A298F">
        <w:rPr>
          <w:rFonts w:ascii="Calibri" w:hAnsi="Calibri" w:cs="Calibri"/>
        </w:rPr>
        <w:t> </w:t>
      </w:r>
      <w:r w:rsidRPr="00D2781F">
        <w:t>mm of the natural soil profile, whi</w:t>
      </w:r>
      <w:r>
        <w:t>le</w:t>
      </w:r>
      <w:r w:rsidRPr="00D2781F">
        <w:t xml:space="preserve"> for primary dosed mounds, the limiting soil texture is effectively the topsoil or surface texture. Guidance LLRs are presented in</w:t>
      </w:r>
      <w:r>
        <w:t xml:space="preserve"> </w:t>
      </w:r>
      <w:r>
        <w:fldChar w:fldCharType="begin"/>
      </w:r>
      <w:r>
        <w:instrText xml:space="preserve"> REF _Ref128576477 \h </w:instrText>
      </w:r>
      <w:r>
        <w:fldChar w:fldCharType="separate"/>
      </w:r>
      <w:r w:rsidRPr="00D2781F">
        <w:t xml:space="preserve">Table </w:t>
      </w:r>
      <w:r w:rsidRPr="005367E6">
        <w:t>64</w:t>
      </w:r>
      <w:r>
        <w:fldChar w:fldCharType="end"/>
      </w:r>
      <w:r>
        <w:fldChar w:fldCharType="begin"/>
      </w:r>
      <w:r>
        <w:fldChar w:fldCharType="separate"/>
      </w:r>
      <w:r w:rsidRPr="00D2781F">
        <w:t xml:space="preserve">Table </w:t>
      </w:r>
      <w:r w:rsidRPr="005367E6">
        <w:t>64</w:t>
      </w:r>
      <w:r>
        <w:fldChar w:fldCharType="end"/>
      </w:r>
      <w:r w:rsidRPr="00D2781F">
        <w:t>.</w:t>
      </w:r>
    </w:p>
    <w:p w14:paraId="4CF413A4" w14:textId="77777777" w:rsidR="005367E6" w:rsidRPr="00516A27" w:rsidRDefault="005367E6" w:rsidP="000E352B">
      <w:pPr>
        <w:spacing w:after="120"/>
        <w:rPr>
          <w:u w:val="single"/>
        </w:rPr>
      </w:pPr>
      <w:r w:rsidRPr="00516A27">
        <w:rPr>
          <w:u w:val="single"/>
        </w:rPr>
        <w:t xml:space="preserve">Sand media loading </w:t>
      </w:r>
      <w:proofErr w:type="gramStart"/>
      <w:r w:rsidRPr="00516A27">
        <w:rPr>
          <w:u w:val="single"/>
        </w:rPr>
        <w:t>rate</w:t>
      </w:r>
      <w:proofErr w:type="gramEnd"/>
    </w:p>
    <w:p w14:paraId="4AA25491" w14:textId="02A3A730" w:rsidR="005367E6" w:rsidRPr="00D2781F" w:rsidRDefault="005367E6" w:rsidP="005367E6">
      <w:r w:rsidRPr="00D2781F">
        <w:t>The design sand loading rate for the absorption area (i.e., the aggregate/sand interface) determin</w:t>
      </w:r>
      <w:r w:rsidRPr="007B57BA">
        <w:t xml:space="preserve">es the required size of the distribution bed. Section N2.2 of </w:t>
      </w:r>
      <w:r>
        <w:t>AS/NZS 1547:2012</w:t>
      </w:r>
      <w:r w:rsidRPr="007B57BA">
        <w:t xml:space="preserve"> outlines that the sand media loading rate shall not exceed 40</w:t>
      </w:r>
      <w:r w:rsidR="006A298F">
        <w:rPr>
          <w:rFonts w:ascii="Calibri" w:hAnsi="Calibri" w:cs="Calibri"/>
        </w:rPr>
        <w:t> </w:t>
      </w:r>
      <w:r w:rsidRPr="007B57BA">
        <w:t>mm/day. Consider reducing this value where the mound is to receive primary treated effluent. Converse and Tyler (2000)</w:t>
      </w:r>
      <w:r w:rsidRPr="00D2781F">
        <w:t xml:space="preserve"> recommend 50</w:t>
      </w:r>
      <w:r w:rsidR="006A298F">
        <w:rPr>
          <w:rFonts w:ascii="Calibri" w:hAnsi="Calibri" w:cs="Calibri"/>
        </w:rPr>
        <w:t> </w:t>
      </w:r>
      <w:r w:rsidRPr="00D2781F">
        <w:t>mm/day for secondary effluent and 35</w:t>
      </w:r>
      <w:r w:rsidR="00626874">
        <w:rPr>
          <w:rFonts w:ascii="Calibri" w:hAnsi="Calibri" w:cs="Calibri"/>
        </w:rPr>
        <w:t> </w:t>
      </w:r>
      <w:r w:rsidRPr="00D2781F">
        <w:t>mm/day for primary effluent.</w:t>
      </w:r>
    </w:p>
    <w:p w14:paraId="50931E49" w14:textId="77777777" w:rsidR="005367E6" w:rsidRPr="00D2781F" w:rsidRDefault="005367E6" w:rsidP="005367E6">
      <w:pPr>
        <w:sectPr w:rsidR="005367E6" w:rsidRPr="00D2781F" w:rsidSect="001214A0">
          <w:pgSz w:w="11906" w:h="16838"/>
          <w:pgMar w:top="851" w:right="851" w:bottom="851" w:left="851" w:header="708" w:footer="708" w:gutter="0"/>
          <w:cols w:space="708"/>
          <w:docGrid w:linePitch="360"/>
        </w:sectPr>
      </w:pPr>
    </w:p>
    <w:p w14:paraId="36FDA7AB" w14:textId="77777777" w:rsidR="005367E6" w:rsidRPr="00D2781F" w:rsidRDefault="005367E6" w:rsidP="006301E5">
      <w:pPr>
        <w:pStyle w:val="Caption"/>
      </w:pPr>
      <w:bookmarkStart w:id="710" w:name="_Ref128576477"/>
      <w:bookmarkStart w:id="711" w:name="_Toc167176764"/>
      <w:r w:rsidRPr="00D2781F">
        <w:lastRenderedPageBreak/>
        <w:t xml:space="preserve">Table </w:t>
      </w:r>
      <w:r>
        <w:fldChar w:fldCharType="begin"/>
      </w:r>
      <w:r>
        <w:instrText>SEQ Table \* ARABIC</w:instrText>
      </w:r>
      <w:r>
        <w:fldChar w:fldCharType="separate"/>
      </w:r>
      <w:r w:rsidRPr="005367E6">
        <w:t>64</w:t>
      </w:r>
      <w:r>
        <w:fldChar w:fldCharType="end"/>
      </w:r>
      <w:bookmarkEnd w:id="710"/>
      <w:r>
        <w:t>:</w:t>
      </w:r>
      <w:r w:rsidRPr="00D2781F">
        <w:t xml:space="preserve"> Wisconsin </w:t>
      </w:r>
      <w:r>
        <w:t>m</w:t>
      </w:r>
      <w:r w:rsidRPr="00D2781F">
        <w:t xml:space="preserve">ound </w:t>
      </w:r>
      <w:r>
        <w:t>l</w:t>
      </w:r>
      <w:r w:rsidRPr="00D2781F">
        <w:t xml:space="preserve">inear </w:t>
      </w:r>
      <w:r>
        <w:t>l</w:t>
      </w:r>
      <w:r w:rsidRPr="00D2781F">
        <w:t xml:space="preserve">oading </w:t>
      </w:r>
      <w:r>
        <w:t>r</w:t>
      </w:r>
      <w:r w:rsidRPr="00D2781F">
        <w:t>ates</w:t>
      </w:r>
      <w:bookmarkEnd w:id="711"/>
    </w:p>
    <w:tbl>
      <w:tblPr>
        <w:tblStyle w:val="EPA"/>
        <w:tblW w:w="0" w:type="auto"/>
        <w:tblCellMar>
          <w:top w:w="113" w:type="dxa"/>
          <w:left w:w="28" w:type="dxa"/>
          <w:bottom w:w="113" w:type="dxa"/>
        </w:tblCellMar>
        <w:tblLook w:val="0420" w:firstRow="1" w:lastRow="0" w:firstColumn="0" w:lastColumn="0" w:noHBand="0" w:noVBand="1"/>
      </w:tblPr>
      <w:tblGrid>
        <w:gridCol w:w="2049"/>
        <w:gridCol w:w="2181"/>
        <w:gridCol w:w="1079"/>
        <w:gridCol w:w="1099"/>
        <w:gridCol w:w="1087"/>
        <w:gridCol w:w="1081"/>
        <w:gridCol w:w="1081"/>
        <w:gridCol w:w="1069"/>
        <w:gridCol w:w="1081"/>
        <w:gridCol w:w="1082"/>
        <w:gridCol w:w="1069"/>
      </w:tblGrid>
      <w:tr w:rsidR="005367E6" w:rsidRPr="004F4E0F" w14:paraId="7004B700" w14:textId="77777777" w:rsidTr="3B89571F">
        <w:trPr>
          <w:cnfStyle w:val="100000000000" w:firstRow="1" w:lastRow="0" w:firstColumn="0" w:lastColumn="0" w:oddVBand="0" w:evenVBand="0" w:oddHBand="0" w:evenHBand="0" w:firstRowFirstColumn="0" w:firstRowLastColumn="0" w:lastRowFirstColumn="0" w:lastRowLastColumn="0"/>
          <w:tblHeader/>
        </w:trPr>
        <w:tc>
          <w:tcPr>
            <w:tcW w:w="2049" w:type="dxa"/>
            <w:vMerge w:val="restart"/>
            <w:vAlign w:val="center"/>
          </w:tcPr>
          <w:p w14:paraId="3C161A19" w14:textId="77777777" w:rsidR="005367E6" w:rsidRPr="004F4E0F" w:rsidRDefault="005367E6" w:rsidP="002363D2">
            <w:pPr>
              <w:pStyle w:val="Tabletext"/>
              <w:spacing w:after="0"/>
              <w:rPr>
                <w:rStyle w:val="CharacterStyle-Blue"/>
              </w:rPr>
            </w:pPr>
            <w:r w:rsidRPr="004F4E0F">
              <w:rPr>
                <w:rStyle w:val="CharacterStyle-Blue"/>
              </w:rPr>
              <w:t>Soil texture</w:t>
            </w:r>
          </w:p>
        </w:tc>
        <w:tc>
          <w:tcPr>
            <w:tcW w:w="2181" w:type="dxa"/>
            <w:vMerge w:val="restart"/>
            <w:vAlign w:val="center"/>
          </w:tcPr>
          <w:p w14:paraId="36F3F5CB" w14:textId="77777777" w:rsidR="005367E6" w:rsidRPr="004F4E0F" w:rsidRDefault="005367E6" w:rsidP="002363D2">
            <w:pPr>
              <w:pStyle w:val="Tabletext"/>
              <w:spacing w:after="0"/>
              <w:rPr>
                <w:rStyle w:val="CharacterStyle-Blue"/>
              </w:rPr>
            </w:pPr>
            <w:r w:rsidRPr="004F4E0F">
              <w:rPr>
                <w:rStyle w:val="CharacterStyle-Blue"/>
              </w:rPr>
              <w:t>Soil structure</w:t>
            </w:r>
          </w:p>
        </w:tc>
        <w:tc>
          <w:tcPr>
            <w:tcW w:w="9728" w:type="dxa"/>
            <w:gridSpan w:val="9"/>
          </w:tcPr>
          <w:p w14:paraId="482935E0" w14:textId="77777777" w:rsidR="005367E6" w:rsidRPr="004F4E0F" w:rsidRDefault="005367E6" w:rsidP="002363D2">
            <w:pPr>
              <w:pStyle w:val="Tabletext"/>
              <w:spacing w:after="0"/>
              <w:jc w:val="center"/>
              <w:rPr>
                <w:rStyle w:val="CharacterStyle-Blue"/>
              </w:rPr>
            </w:pPr>
            <w:r w:rsidRPr="004F4E0F">
              <w:rPr>
                <w:rStyle w:val="CharacterStyle-Blue"/>
              </w:rPr>
              <w:t>Linear loading rate (L/m/day)</w:t>
            </w:r>
            <w:r w:rsidRPr="004F4E0F">
              <w:rPr>
                <w:rStyle w:val="CharacterStyle-Blue"/>
                <w:vertAlign w:val="superscript"/>
              </w:rPr>
              <w:footnoteReference w:id="23"/>
            </w:r>
          </w:p>
        </w:tc>
      </w:tr>
      <w:tr w:rsidR="0026170E" w:rsidRPr="004F4E0F" w14:paraId="3635E907" w14:textId="77777777" w:rsidTr="3B89571F">
        <w:trPr>
          <w:cnfStyle w:val="100000000000" w:firstRow="1" w:lastRow="0" w:firstColumn="0" w:lastColumn="0" w:oddVBand="0" w:evenVBand="0" w:oddHBand="0" w:evenHBand="0" w:firstRowFirstColumn="0" w:firstRowLastColumn="0" w:lastRowFirstColumn="0" w:lastRowLastColumn="0"/>
          <w:tblHeader/>
        </w:trPr>
        <w:tc>
          <w:tcPr>
            <w:tcW w:w="2049" w:type="dxa"/>
            <w:vMerge/>
          </w:tcPr>
          <w:p w14:paraId="7FED7907" w14:textId="77777777" w:rsidR="0026170E" w:rsidRPr="004F4E0F" w:rsidRDefault="0026170E" w:rsidP="002363D2">
            <w:pPr>
              <w:pStyle w:val="Tabletext"/>
              <w:spacing w:after="0"/>
              <w:rPr>
                <w:rStyle w:val="CharacterStyle-Blue"/>
              </w:rPr>
            </w:pPr>
          </w:p>
        </w:tc>
        <w:tc>
          <w:tcPr>
            <w:tcW w:w="2181" w:type="dxa"/>
            <w:vMerge/>
          </w:tcPr>
          <w:p w14:paraId="5448EF76" w14:textId="77777777" w:rsidR="0026170E" w:rsidRPr="004F4E0F" w:rsidRDefault="0026170E" w:rsidP="002363D2">
            <w:pPr>
              <w:pStyle w:val="Tabletext"/>
              <w:spacing w:after="0"/>
              <w:rPr>
                <w:rStyle w:val="CharacterStyle-Blue"/>
              </w:rPr>
            </w:pPr>
          </w:p>
        </w:tc>
        <w:tc>
          <w:tcPr>
            <w:tcW w:w="3265" w:type="dxa"/>
            <w:gridSpan w:val="3"/>
            <w:tcBorders>
              <w:top w:val="single" w:sz="8" w:space="0" w:color="005FB4" w:themeColor="accent2"/>
              <w:right w:val="single" w:sz="8" w:space="0" w:color="BFBFBF" w:themeColor="background2" w:themeShade="BF"/>
            </w:tcBorders>
          </w:tcPr>
          <w:p w14:paraId="56D7E163" w14:textId="7F6BC517" w:rsidR="0026170E" w:rsidRPr="004F4E0F" w:rsidRDefault="0026170E" w:rsidP="0026170E">
            <w:pPr>
              <w:pStyle w:val="Tabletext"/>
              <w:spacing w:after="0"/>
              <w:jc w:val="center"/>
              <w:rPr>
                <w:rStyle w:val="CharacterStyle-Blue"/>
              </w:rPr>
            </w:pPr>
            <w:r w:rsidRPr="004F4E0F">
              <w:rPr>
                <w:rStyle w:val="CharacterStyle-Blue"/>
              </w:rPr>
              <w:t>Slope &lt;5%</w:t>
            </w:r>
          </w:p>
        </w:tc>
        <w:tc>
          <w:tcPr>
            <w:tcW w:w="3231" w:type="dxa"/>
            <w:gridSpan w:val="3"/>
            <w:tcBorders>
              <w:top w:val="single" w:sz="8" w:space="0" w:color="005FB4" w:themeColor="accent2"/>
              <w:left w:val="single" w:sz="8" w:space="0" w:color="BFBFBF" w:themeColor="background2" w:themeShade="BF"/>
              <w:right w:val="single" w:sz="8" w:space="0" w:color="BFBFBF" w:themeColor="background2" w:themeShade="BF"/>
            </w:tcBorders>
          </w:tcPr>
          <w:p w14:paraId="32EE74BF" w14:textId="77777777" w:rsidR="0026170E" w:rsidRPr="004F4E0F" w:rsidRDefault="0026170E" w:rsidP="002363D2">
            <w:pPr>
              <w:pStyle w:val="Tabletext"/>
              <w:spacing w:after="0"/>
              <w:jc w:val="center"/>
              <w:rPr>
                <w:rStyle w:val="CharacterStyle-Blue"/>
              </w:rPr>
            </w:pPr>
            <w:r w:rsidRPr="004F4E0F">
              <w:rPr>
                <w:rStyle w:val="CharacterStyle-Blue"/>
              </w:rPr>
              <w:t>Slope 5–10%</w:t>
            </w:r>
          </w:p>
        </w:tc>
        <w:tc>
          <w:tcPr>
            <w:tcW w:w="3232" w:type="dxa"/>
            <w:gridSpan w:val="3"/>
            <w:tcBorders>
              <w:left w:val="single" w:sz="8" w:space="0" w:color="BFBFBF" w:themeColor="background2" w:themeShade="BF"/>
            </w:tcBorders>
          </w:tcPr>
          <w:p w14:paraId="01019ECE" w14:textId="77777777" w:rsidR="0026170E" w:rsidRPr="004F4E0F" w:rsidRDefault="0026170E" w:rsidP="002363D2">
            <w:pPr>
              <w:pStyle w:val="Tabletext"/>
              <w:spacing w:after="0"/>
              <w:jc w:val="center"/>
              <w:rPr>
                <w:rStyle w:val="CharacterStyle-Blue"/>
              </w:rPr>
            </w:pPr>
            <w:r w:rsidRPr="004F4E0F">
              <w:rPr>
                <w:rStyle w:val="CharacterStyle-Blue"/>
              </w:rPr>
              <w:t>Slope 10–15%</w:t>
            </w:r>
          </w:p>
        </w:tc>
      </w:tr>
      <w:tr w:rsidR="005367E6" w:rsidRPr="004F4E0F" w14:paraId="6B35E201" w14:textId="77777777" w:rsidTr="3B89571F">
        <w:trPr>
          <w:cnfStyle w:val="100000000000" w:firstRow="1" w:lastRow="0" w:firstColumn="0" w:lastColumn="0" w:oddVBand="0" w:evenVBand="0" w:oddHBand="0" w:evenHBand="0" w:firstRowFirstColumn="0" w:firstRowLastColumn="0" w:lastRowFirstColumn="0" w:lastRowLastColumn="0"/>
          <w:tblHeader/>
        </w:trPr>
        <w:tc>
          <w:tcPr>
            <w:tcW w:w="2049" w:type="dxa"/>
            <w:vMerge/>
          </w:tcPr>
          <w:p w14:paraId="4D39811E" w14:textId="77777777" w:rsidR="005367E6" w:rsidRPr="004F4E0F" w:rsidRDefault="005367E6" w:rsidP="002363D2">
            <w:pPr>
              <w:pStyle w:val="Tabletext"/>
              <w:spacing w:after="0"/>
              <w:rPr>
                <w:rStyle w:val="CharacterStyle-Blue"/>
              </w:rPr>
            </w:pPr>
          </w:p>
        </w:tc>
        <w:tc>
          <w:tcPr>
            <w:tcW w:w="2181" w:type="dxa"/>
            <w:vMerge/>
          </w:tcPr>
          <w:p w14:paraId="321B3D75" w14:textId="77777777" w:rsidR="005367E6" w:rsidRPr="004F4E0F" w:rsidRDefault="005367E6" w:rsidP="002363D2">
            <w:pPr>
              <w:pStyle w:val="Tabletext"/>
              <w:spacing w:after="0"/>
              <w:rPr>
                <w:rStyle w:val="CharacterStyle-Blue"/>
              </w:rPr>
            </w:pPr>
          </w:p>
        </w:tc>
        <w:tc>
          <w:tcPr>
            <w:tcW w:w="9728" w:type="dxa"/>
            <w:gridSpan w:val="9"/>
          </w:tcPr>
          <w:p w14:paraId="5A117803" w14:textId="77777777" w:rsidR="005367E6" w:rsidRPr="004F4E0F" w:rsidRDefault="005367E6" w:rsidP="002363D2">
            <w:pPr>
              <w:pStyle w:val="Tabletext"/>
              <w:spacing w:after="0"/>
              <w:jc w:val="center"/>
              <w:rPr>
                <w:rStyle w:val="CharacterStyle-Blue"/>
              </w:rPr>
            </w:pPr>
            <w:r w:rsidRPr="004F4E0F">
              <w:rPr>
                <w:rStyle w:val="CharacterStyle-Blue"/>
              </w:rPr>
              <w:t>Depth to limiting layer</w:t>
            </w:r>
          </w:p>
        </w:tc>
      </w:tr>
      <w:tr w:rsidR="005367E6" w:rsidRPr="004F4E0F" w14:paraId="4AD5978E" w14:textId="77777777" w:rsidTr="3B89571F">
        <w:trPr>
          <w:cnfStyle w:val="100000000000" w:firstRow="1" w:lastRow="0" w:firstColumn="0" w:lastColumn="0" w:oddVBand="0" w:evenVBand="0" w:oddHBand="0" w:evenHBand="0" w:firstRowFirstColumn="0" w:firstRowLastColumn="0" w:lastRowFirstColumn="0" w:lastRowLastColumn="0"/>
          <w:tblHeader/>
        </w:trPr>
        <w:tc>
          <w:tcPr>
            <w:tcW w:w="2049" w:type="dxa"/>
            <w:vMerge/>
          </w:tcPr>
          <w:p w14:paraId="0D2C352E" w14:textId="77777777" w:rsidR="005367E6" w:rsidRPr="004F4E0F" w:rsidRDefault="005367E6" w:rsidP="002363D2">
            <w:pPr>
              <w:pStyle w:val="Tabletext"/>
              <w:spacing w:after="0"/>
              <w:rPr>
                <w:rStyle w:val="CharacterStyle-Blue"/>
              </w:rPr>
            </w:pPr>
          </w:p>
        </w:tc>
        <w:tc>
          <w:tcPr>
            <w:tcW w:w="2181" w:type="dxa"/>
            <w:vMerge/>
          </w:tcPr>
          <w:p w14:paraId="7400E014" w14:textId="77777777" w:rsidR="005367E6" w:rsidRPr="004F4E0F" w:rsidRDefault="005367E6" w:rsidP="002363D2">
            <w:pPr>
              <w:pStyle w:val="Tabletext"/>
              <w:spacing w:after="0"/>
              <w:rPr>
                <w:rStyle w:val="CharacterStyle-Blue"/>
              </w:rPr>
            </w:pPr>
          </w:p>
        </w:tc>
        <w:tc>
          <w:tcPr>
            <w:tcW w:w="1079" w:type="dxa"/>
          </w:tcPr>
          <w:p w14:paraId="60A14C36" w14:textId="77777777" w:rsidR="005367E6" w:rsidRPr="004F4E0F" w:rsidRDefault="005367E6" w:rsidP="00A8460C">
            <w:pPr>
              <w:pStyle w:val="Tabletext"/>
              <w:spacing w:after="0"/>
              <w:jc w:val="right"/>
              <w:rPr>
                <w:rStyle w:val="CharacterStyle-Blue"/>
              </w:rPr>
            </w:pPr>
            <w:r w:rsidRPr="004F4E0F">
              <w:rPr>
                <w:rStyle w:val="CharacterStyle-Blue"/>
              </w:rPr>
              <w:t>0.2–0.3</w:t>
            </w:r>
          </w:p>
        </w:tc>
        <w:tc>
          <w:tcPr>
            <w:tcW w:w="1099" w:type="dxa"/>
          </w:tcPr>
          <w:p w14:paraId="26F591A7" w14:textId="77777777" w:rsidR="005367E6" w:rsidRPr="004F4E0F" w:rsidRDefault="005367E6" w:rsidP="00A8460C">
            <w:pPr>
              <w:pStyle w:val="Tabletext"/>
              <w:spacing w:after="0"/>
              <w:jc w:val="right"/>
              <w:rPr>
                <w:rStyle w:val="CharacterStyle-Blue"/>
              </w:rPr>
            </w:pPr>
            <w:r w:rsidRPr="004F4E0F">
              <w:rPr>
                <w:rStyle w:val="CharacterStyle-Blue"/>
              </w:rPr>
              <w:t>0.31–0.6</w:t>
            </w:r>
          </w:p>
        </w:tc>
        <w:tc>
          <w:tcPr>
            <w:tcW w:w="1087" w:type="dxa"/>
            <w:tcBorders>
              <w:top w:val="single" w:sz="8" w:space="0" w:color="005FB4" w:themeColor="accent2"/>
              <w:right w:val="single" w:sz="8" w:space="0" w:color="BFBFBF" w:themeColor="background2" w:themeShade="BF"/>
            </w:tcBorders>
            <w:tcMar>
              <w:right w:w="142" w:type="dxa"/>
            </w:tcMar>
          </w:tcPr>
          <w:p w14:paraId="35E18BEF" w14:textId="0BC7857A" w:rsidR="005367E6" w:rsidRPr="004F4E0F" w:rsidRDefault="005367E6" w:rsidP="00A8460C">
            <w:pPr>
              <w:pStyle w:val="Tabletext"/>
              <w:spacing w:after="0"/>
              <w:jc w:val="right"/>
              <w:rPr>
                <w:rStyle w:val="CharacterStyle-Blue"/>
              </w:rPr>
            </w:pPr>
            <w:r w:rsidRPr="004F4E0F">
              <w:rPr>
                <w:rStyle w:val="CharacterStyle-Blue"/>
              </w:rPr>
              <w:t>&gt;0.6</w:t>
            </w:r>
          </w:p>
        </w:tc>
        <w:tc>
          <w:tcPr>
            <w:tcW w:w="1081" w:type="dxa"/>
            <w:tcBorders>
              <w:left w:val="single" w:sz="8" w:space="0" w:color="BFBFBF" w:themeColor="background2" w:themeShade="BF"/>
            </w:tcBorders>
          </w:tcPr>
          <w:p w14:paraId="28C2289E" w14:textId="77777777" w:rsidR="005367E6" w:rsidRPr="004F4E0F" w:rsidRDefault="005367E6" w:rsidP="00A8460C">
            <w:pPr>
              <w:pStyle w:val="Tabletext"/>
              <w:spacing w:after="0"/>
              <w:jc w:val="right"/>
              <w:rPr>
                <w:rStyle w:val="CharacterStyle-Blue"/>
              </w:rPr>
            </w:pPr>
            <w:r w:rsidRPr="004F4E0F">
              <w:rPr>
                <w:rStyle w:val="CharacterStyle-Blue"/>
              </w:rPr>
              <w:t>0.2–0.3</w:t>
            </w:r>
          </w:p>
        </w:tc>
        <w:tc>
          <w:tcPr>
            <w:tcW w:w="1081" w:type="dxa"/>
          </w:tcPr>
          <w:p w14:paraId="3B9CF23E" w14:textId="77777777" w:rsidR="005367E6" w:rsidRPr="004F4E0F" w:rsidRDefault="005367E6" w:rsidP="00A8460C">
            <w:pPr>
              <w:pStyle w:val="Tabletext"/>
              <w:spacing w:after="0"/>
              <w:jc w:val="right"/>
              <w:rPr>
                <w:rStyle w:val="CharacterStyle-Blue"/>
              </w:rPr>
            </w:pPr>
            <w:r w:rsidRPr="004F4E0F">
              <w:rPr>
                <w:rStyle w:val="CharacterStyle-Blue"/>
              </w:rPr>
              <w:t>0.3–0.6</w:t>
            </w:r>
          </w:p>
        </w:tc>
        <w:tc>
          <w:tcPr>
            <w:tcW w:w="1069" w:type="dxa"/>
            <w:tcBorders>
              <w:top w:val="single" w:sz="8" w:space="0" w:color="005FB4" w:themeColor="accent2"/>
              <w:right w:val="single" w:sz="8" w:space="0" w:color="BFBFBF" w:themeColor="background2" w:themeShade="BF"/>
            </w:tcBorders>
            <w:tcMar>
              <w:right w:w="142" w:type="dxa"/>
            </w:tcMar>
          </w:tcPr>
          <w:p w14:paraId="0F05FAE2" w14:textId="77777777" w:rsidR="005367E6" w:rsidRPr="004F4E0F" w:rsidRDefault="005367E6" w:rsidP="00A8460C">
            <w:pPr>
              <w:pStyle w:val="Tabletext"/>
              <w:spacing w:after="0"/>
              <w:jc w:val="right"/>
              <w:rPr>
                <w:rStyle w:val="CharacterStyle-Blue"/>
              </w:rPr>
            </w:pPr>
            <w:r w:rsidRPr="004F4E0F">
              <w:rPr>
                <w:rStyle w:val="CharacterStyle-Blue"/>
              </w:rPr>
              <w:t>&gt; 0.6</w:t>
            </w:r>
          </w:p>
        </w:tc>
        <w:tc>
          <w:tcPr>
            <w:tcW w:w="1081" w:type="dxa"/>
            <w:tcBorders>
              <w:left w:val="single" w:sz="8" w:space="0" w:color="BFBFBF" w:themeColor="background2" w:themeShade="BF"/>
            </w:tcBorders>
          </w:tcPr>
          <w:p w14:paraId="73767914" w14:textId="77777777" w:rsidR="005367E6" w:rsidRPr="004F4E0F" w:rsidRDefault="005367E6" w:rsidP="00A8460C">
            <w:pPr>
              <w:pStyle w:val="Tabletext"/>
              <w:spacing w:after="0"/>
              <w:jc w:val="right"/>
              <w:rPr>
                <w:rStyle w:val="CharacterStyle-Blue"/>
              </w:rPr>
            </w:pPr>
            <w:r w:rsidRPr="004F4E0F">
              <w:rPr>
                <w:rStyle w:val="CharacterStyle-Blue"/>
              </w:rPr>
              <w:t>0.2–0.3</w:t>
            </w:r>
          </w:p>
        </w:tc>
        <w:tc>
          <w:tcPr>
            <w:tcW w:w="1082" w:type="dxa"/>
          </w:tcPr>
          <w:p w14:paraId="230FF153" w14:textId="77777777" w:rsidR="005367E6" w:rsidRPr="004F4E0F" w:rsidRDefault="005367E6" w:rsidP="00A8460C">
            <w:pPr>
              <w:pStyle w:val="Tabletext"/>
              <w:spacing w:after="0"/>
              <w:jc w:val="right"/>
              <w:rPr>
                <w:rStyle w:val="CharacterStyle-Blue"/>
              </w:rPr>
            </w:pPr>
            <w:r w:rsidRPr="004F4E0F">
              <w:rPr>
                <w:rStyle w:val="CharacterStyle-Blue"/>
              </w:rPr>
              <w:t>0.3–0.6</w:t>
            </w:r>
          </w:p>
        </w:tc>
        <w:tc>
          <w:tcPr>
            <w:tcW w:w="1069" w:type="dxa"/>
          </w:tcPr>
          <w:p w14:paraId="35A9B6C6" w14:textId="3AE48D11" w:rsidR="005367E6" w:rsidRPr="004F4E0F" w:rsidRDefault="005367E6" w:rsidP="00A8460C">
            <w:pPr>
              <w:pStyle w:val="Tabletext"/>
              <w:spacing w:after="0"/>
              <w:jc w:val="right"/>
              <w:rPr>
                <w:rStyle w:val="CharacterStyle-Blue"/>
              </w:rPr>
            </w:pPr>
            <w:r w:rsidRPr="004F4E0F">
              <w:rPr>
                <w:rStyle w:val="CharacterStyle-Blue"/>
              </w:rPr>
              <w:t>&gt;0.6</w:t>
            </w:r>
          </w:p>
        </w:tc>
      </w:tr>
      <w:tr w:rsidR="005367E6" w:rsidRPr="00D2781F" w14:paraId="64C5683E" w14:textId="77777777" w:rsidTr="3B89571F">
        <w:tc>
          <w:tcPr>
            <w:tcW w:w="2049" w:type="dxa"/>
          </w:tcPr>
          <w:p w14:paraId="7F240351" w14:textId="77777777" w:rsidR="005367E6" w:rsidRPr="005367E6" w:rsidRDefault="005367E6" w:rsidP="002363D2">
            <w:pPr>
              <w:pStyle w:val="Tabletext"/>
            </w:pPr>
            <w:r w:rsidRPr="00D2781F">
              <w:t>Gravel, sand, loamy sand, clayey sand</w:t>
            </w:r>
          </w:p>
        </w:tc>
        <w:tc>
          <w:tcPr>
            <w:tcW w:w="2181" w:type="dxa"/>
          </w:tcPr>
          <w:p w14:paraId="23A02760" w14:textId="77777777" w:rsidR="005367E6" w:rsidRPr="005367E6" w:rsidRDefault="005367E6" w:rsidP="002363D2">
            <w:pPr>
              <w:pStyle w:val="Tabletext"/>
            </w:pPr>
            <w:r w:rsidRPr="00D2781F">
              <w:t>Massive</w:t>
            </w:r>
          </w:p>
        </w:tc>
        <w:tc>
          <w:tcPr>
            <w:tcW w:w="1079" w:type="dxa"/>
          </w:tcPr>
          <w:p w14:paraId="5213458C" w14:textId="77777777" w:rsidR="005367E6" w:rsidRPr="005367E6" w:rsidRDefault="005367E6" w:rsidP="00A8460C">
            <w:pPr>
              <w:pStyle w:val="Tabletext"/>
              <w:jc w:val="right"/>
            </w:pPr>
            <w:r w:rsidRPr="00D2781F">
              <w:t>60</w:t>
            </w:r>
          </w:p>
        </w:tc>
        <w:tc>
          <w:tcPr>
            <w:tcW w:w="1099" w:type="dxa"/>
          </w:tcPr>
          <w:p w14:paraId="485FE420" w14:textId="77777777" w:rsidR="005367E6" w:rsidRPr="005367E6" w:rsidRDefault="005367E6" w:rsidP="00A8460C">
            <w:pPr>
              <w:pStyle w:val="Tabletext"/>
              <w:jc w:val="right"/>
            </w:pPr>
            <w:r w:rsidRPr="00D2781F">
              <w:t>75</w:t>
            </w:r>
          </w:p>
        </w:tc>
        <w:tc>
          <w:tcPr>
            <w:tcW w:w="1087" w:type="dxa"/>
            <w:tcBorders>
              <w:top w:val="single" w:sz="8" w:space="0" w:color="005FB4" w:themeColor="accent2"/>
              <w:right w:val="single" w:sz="8" w:space="0" w:color="BFBFBF" w:themeColor="background2" w:themeShade="BF"/>
            </w:tcBorders>
            <w:tcMar>
              <w:right w:w="142" w:type="dxa"/>
            </w:tcMar>
          </w:tcPr>
          <w:p w14:paraId="21BF786B" w14:textId="77777777" w:rsidR="005367E6" w:rsidRPr="005367E6" w:rsidRDefault="005367E6" w:rsidP="00A8460C">
            <w:pPr>
              <w:pStyle w:val="Tabletext"/>
              <w:jc w:val="right"/>
            </w:pPr>
            <w:r w:rsidRPr="00D2781F">
              <w:t>89</w:t>
            </w:r>
          </w:p>
        </w:tc>
        <w:tc>
          <w:tcPr>
            <w:tcW w:w="1081" w:type="dxa"/>
            <w:tcBorders>
              <w:left w:val="single" w:sz="8" w:space="0" w:color="BFBFBF" w:themeColor="background2" w:themeShade="BF"/>
            </w:tcBorders>
          </w:tcPr>
          <w:p w14:paraId="497B5DB6" w14:textId="77777777" w:rsidR="005367E6" w:rsidRPr="005367E6" w:rsidRDefault="005367E6" w:rsidP="00A8460C">
            <w:pPr>
              <w:pStyle w:val="Tabletext"/>
              <w:jc w:val="right"/>
            </w:pPr>
            <w:r w:rsidRPr="00D2781F">
              <w:t>75</w:t>
            </w:r>
          </w:p>
        </w:tc>
        <w:tc>
          <w:tcPr>
            <w:tcW w:w="1081" w:type="dxa"/>
          </w:tcPr>
          <w:p w14:paraId="1CC6FBD7" w14:textId="77777777" w:rsidR="005367E6" w:rsidRPr="005367E6" w:rsidRDefault="005367E6" w:rsidP="00A8460C">
            <w:pPr>
              <w:pStyle w:val="Tabletext"/>
              <w:jc w:val="right"/>
            </w:pPr>
            <w:r w:rsidRPr="00D2781F">
              <w:t>89</w:t>
            </w:r>
          </w:p>
        </w:tc>
        <w:tc>
          <w:tcPr>
            <w:tcW w:w="1069" w:type="dxa"/>
            <w:tcBorders>
              <w:top w:val="single" w:sz="8" w:space="0" w:color="005FB4" w:themeColor="accent2"/>
              <w:right w:val="single" w:sz="8" w:space="0" w:color="BFBFBF" w:themeColor="background2" w:themeShade="BF"/>
            </w:tcBorders>
            <w:tcMar>
              <w:right w:w="142" w:type="dxa"/>
            </w:tcMar>
          </w:tcPr>
          <w:p w14:paraId="18B83017" w14:textId="77777777" w:rsidR="005367E6" w:rsidRPr="005367E6" w:rsidRDefault="005367E6" w:rsidP="00A8460C">
            <w:pPr>
              <w:pStyle w:val="Tabletext"/>
              <w:jc w:val="right"/>
            </w:pPr>
            <w:r w:rsidRPr="00D2781F">
              <w:t>104</w:t>
            </w:r>
          </w:p>
        </w:tc>
        <w:tc>
          <w:tcPr>
            <w:tcW w:w="1081" w:type="dxa"/>
            <w:tcBorders>
              <w:left w:val="single" w:sz="8" w:space="0" w:color="BFBFBF" w:themeColor="background2" w:themeShade="BF"/>
            </w:tcBorders>
          </w:tcPr>
          <w:p w14:paraId="6D1992AF" w14:textId="77777777" w:rsidR="005367E6" w:rsidRPr="005367E6" w:rsidRDefault="005367E6" w:rsidP="00A8460C">
            <w:pPr>
              <w:pStyle w:val="Tabletext"/>
              <w:jc w:val="right"/>
            </w:pPr>
            <w:r w:rsidRPr="00D2781F">
              <w:t>89</w:t>
            </w:r>
          </w:p>
        </w:tc>
        <w:tc>
          <w:tcPr>
            <w:tcW w:w="1082" w:type="dxa"/>
          </w:tcPr>
          <w:p w14:paraId="091D237C" w14:textId="77777777" w:rsidR="005367E6" w:rsidRPr="005367E6" w:rsidRDefault="005367E6" w:rsidP="00A8460C">
            <w:pPr>
              <w:pStyle w:val="Tabletext"/>
              <w:jc w:val="right"/>
            </w:pPr>
            <w:r w:rsidRPr="00D2781F">
              <w:t>104</w:t>
            </w:r>
          </w:p>
        </w:tc>
        <w:tc>
          <w:tcPr>
            <w:tcW w:w="1069" w:type="dxa"/>
          </w:tcPr>
          <w:p w14:paraId="3DE712B4" w14:textId="77777777" w:rsidR="005367E6" w:rsidRPr="005367E6" w:rsidRDefault="005367E6" w:rsidP="00A8460C">
            <w:pPr>
              <w:pStyle w:val="Tabletext"/>
              <w:jc w:val="right"/>
            </w:pPr>
            <w:r w:rsidRPr="00D2781F">
              <w:t>119</w:t>
            </w:r>
          </w:p>
        </w:tc>
      </w:tr>
      <w:tr w:rsidR="005367E6" w:rsidRPr="00D2781F" w14:paraId="06D82E54" w14:textId="77777777" w:rsidTr="3B89571F">
        <w:tc>
          <w:tcPr>
            <w:tcW w:w="2049" w:type="dxa"/>
            <w:vMerge w:val="restart"/>
          </w:tcPr>
          <w:p w14:paraId="043CFF19" w14:textId="77777777" w:rsidR="005367E6" w:rsidRPr="005367E6" w:rsidRDefault="005367E6" w:rsidP="002363D2">
            <w:pPr>
              <w:pStyle w:val="Tabletext"/>
            </w:pPr>
            <w:r w:rsidRPr="00D2781F">
              <w:t xml:space="preserve">Sandy loam, fine sandy </w:t>
            </w:r>
            <w:r w:rsidRPr="005367E6">
              <w:t>loam</w:t>
            </w:r>
          </w:p>
        </w:tc>
        <w:tc>
          <w:tcPr>
            <w:tcW w:w="2181" w:type="dxa"/>
          </w:tcPr>
          <w:p w14:paraId="33131D20" w14:textId="77777777" w:rsidR="005367E6" w:rsidRPr="005367E6" w:rsidRDefault="005367E6" w:rsidP="002363D2">
            <w:pPr>
              <w:pStyle w:val="Tabletext"/>
            </w:pPr>
            <w:r w:rsidRPr="00D2781F">
              <w:t>Massive</w:t>
            </w:r>
          </w:p>
        </w:tc>
        <w:tc>
          <w:tcPr>
            <w:tcW w:w="1079" w:type="dxa"/>
          </w:tcPr>
          <w:p w14:paraId="7F51338E" w14:textId="77777777" w:rsidR="005367E6" w:rsidRPr="005367E6" w:rsidRDefault="005367E6" w:rsidP="00A8460C">
            <w:pPr>
              <w:pStyle w:val="Tabletext"/>
              <w:jc w:val="right"/>
            </w:pPr>
            <w:r w:rsidRPr="00D2781F">
              <w:t>45</w:t>
            </w:r>
          </w:p>
        </w:tc>
        <w:tc>
          <w:tcPr>
            <w:tcW w:w="1099" w:type="dxa"/>
          </w:tcPr>
          <w:p w14:paraId="6933D41B" w14:textId="77777777" w:rsidR="005367E6" w:rsidRPr="005367E6" w:rsidRDefault="005367E6" w:rsidP="00A8460C">
            <w:pPr>
              <w:pStyle w:val="Tabletext"/>
              <w:jc w:val="right"/>
            </w:pPr>
            <w:r w:rsidRPr="00D2781F">
              <w:t>52</w:t>
            </w:r>
          </w:p>
        </w:tc>
        <w:tc>
          <w:tcPr>
            <w:tcW w:w="1087" w:type="dxa"/>
            <w:tcBorders>
              <w:top w:val="single" w:sz="8" w:space="0" w:color="005FB4" w:themeColor="accent2"/>
              <w:right w:val="single" w:sz="8" w:space="0" w:color="BFBFBF" w:themeColor="background2" w:themeShade="BF"/>
            </w:tcBorders>
            <w:tcMar>
              <w:right w:w="142" w:type="dxa"/>
            </w:tcMar>
          </w:tcPr>
          <w:p w14:paraId="045D0407" w14:textId="77777777" w:rsidR="005367E6" w:rsidRPr="005367E6" w:rsidRDefault="005367E6" w:rsidP="00A8460C">
            <w:pPr>
              <w:pStyle w:val="Tabletext"/>
              <w:jc w:val="right"/>
            </w:pPr>
            <w:r w:rsidRPr="00D2781F">
              <w:t>60</w:t>
            </w:r>
          </w:p>
        </w:tc>
        <w:tc>
          <w:tcPr>
            <w:tcW w:w="1081" w:type="dxa"/>
            <w:tcBorders>
              <w:left w:val="single" w:sz="8" w:space="0" w:color="BFBFBF" w:themeColor="background2" w:themeShade="BF"/>
            </w:tcBorders>
          </w:tcPr>
          <w:p w14:paraId="7F702973" w14:textId="77777777" w:rsidR="005367E6" w:rsidRPr="005367E6" w:rsidRDefault="005367E6" w:rsidP="00A8460C">
            <w:pPr>
              <w:pStyle w:val="Tabletext"/>
              <w:jc w:val="right"/>
            </w:pPr>
            <w:r w:rsidRPr="00D2781F">
              <w:t>54</w:t>
            </w:r>
          </w:p>
        </w:tc>
        <w:tc>
          <w:tcPr>
            <w:tcW w:w="1081" w:type="dxa"/>
          </w:tcPr>
          <w:p w14:paraId="0CF327BA" w14:textId="77777777" w:rsidR="005367E6" w:rsidRPr="005367E6" w:rsidRDefault="005367E6" w:rsidP="00A8460C">
            <w:pPr>
              <w:pStyle w:val="Tabletext"/>
              <w:jc w:val="right"/>
            </w:pPr>
            <w:r w:rsidRPr="00D2781F">
              <w:t>61</w:t>
            </w:r>
          </w:p>
        </w:tc>
        <w:tc>
          <w:tcPr>
            <w:tcW w:w="1069" w:type="dxa"/>
            <w:tcBorders>
              <w:top w:val="single" w:sz="8" w:space="0" w:color="005FB4" w:themeColor="accent2"/>
              <w:right w:val="single" w:sz="8" w:space="0" w:color="BFBFBF" w:themeColor="background2" w:themeShade="BF"/>
            </w:tcBorders>
            <w:tcMar>
              <w:right w:w="142" w:type="dxa"/>
            </w:tcMar>
          </w:tcPr>
          <w:p w14:paraId="6747C34A" w14:textId="77777777" w:rsidR="005367E6" w:rsidRPr="005367E6" w:rsidRDefault="005367E6" w:rsidP="00A8460C">
            <w:pPr>
              <w:pStyle w:val="Tabletext"/>
              <w:jc w:val="right"/>
            </w:pPr>
            <w:r w:rsidRPr="00D2781F">
              <w:t>69</w:t>
            </w:r>
          </w:p>
        </w:tc>
        <w:tc>
          <w:tcPr>
            <w:tcW w:w="1081" w:type="dxa"/>
            <w:tcBorders>
              <w:left w:val="single" w:sz="8" w:space="0" w:color="BFBFBF" w:themeColor="background2" w:themeShade="BF"/>
            </w:tcBorders>
          </w:tcPr>
          <w:p w14:paraId="471BDAFA" w14:textId="77777777" w:rsidR="005367E6" w:rsidRPr="005367E6" w:rsidRDefault="005367E6" w:rsidP="00A8460C">
            <w:pPr>
              <w:pStyle w:val="Tabletext"/>
              <w:jc w:val="right"/>
            </w:pPr>
            <w:r w:rsidRPr="00D2781F">
              <w:t>75</w:t>
            </w:r>
          </w:p>
        </w:tc>
        <w:tc>
          <w:tcPr>
            <w:tcW w:w="1082" w:type="dxa"/>
          </w:tcPr>
          <w:p w14:paraId="12AC94A5" w14:textId="77777777" w:rsidR="005367E6" w:rsidRPr="005367E6" w:rsidRDefault="005367E6" w:rsidP="00A8460C">
            <w:pPr>
              <w:pStyle w:val="Tabletext"/>
              <w:jc w:val="right"/>
            </w:pPr>
            <w:r w:rsidRPr="00D2781F">
              <w:t>89</w:t>
            </w:r>
          </w:p>
        </w:tc>
        <w:tc>
          <w:tcPr>
            <w:tcW w:w="1069" w:type="dxa"/>
          </w:tcPr>
          <w:p w14:paraId="01CF4008" w14:textId="77777777" w:rsidR="005367E6" w:rsidRPr="005367E6" w:rsidRDefault="005367E6" w:rsidP="00A8460C">
            <w:pPr>
              <w:pStyle w:val="Tabletext"/>
              <w:jc w:val="right"/>
            </w:pPr>
            <w:r w:rsidRPr="00D2781F">
              <w:t>104</w:t>
            </w:r>
          </w:p>
        </w:tc>
      </w:tr>
      <w:tr w:rsidR="005367E6" w:rsidRPr="00D2781F" w14:paraId="3E6C5912" w14:textId="77777777" w:rsidTr="3B89571F">
        <w:tc>
          <w:tcPr>
            <w:tcW w:w="2049" w:type="dxa"/>
            <w:vMerge/>
          </w:tcPr>
          <w:p w14:paraId="2E760192" w14:textId="77777777" w:rsidR="005367E6" w:rsidRPr="00D2781F" w:rsidRDefault="005367E6" w:rsidP="002363D2">
            <w:pPr>
              <w:pStyle w:val="Tabletext"/>
            </w:pPr>
          </w:p>
        </w:tc>
        <w:tc>
          <w:tcPr>
            <w:tcW w:w="2181" w:type="dxa"/>
          </w:tcPr>
          <w:p w14:paraId="0026F93A" w14:textId="77777777" w:rsidR="005367E6" w:rsidRPr="005367E6" w:rsidRDefault="005367E6" w:rsidP="002363D2">
            <w:pPr>
              <w:pStyle w:val="Tabletext"/>
            </w:pPr>
            <w:r w:rsidRPr="00D2781F">
              <w:t>Weakly to moderately structured</w:t>
            </w:r>
          </w:p>
        </w:tc>
        <w:tc>
          <w:tcPr>
            <w:tcW w:w="1079" w:type="dxa"/>
          </w:tcPr>
          <w:p w14:paraId="7233DD54" w14:textId="77777777" w:rsidR="005367E6" w:rsidRPr="005367E6" w:rsidRDefault="005367E6" w:rsidP="00A8460C">
            <w:pPr>
              <w:pStyle w:val="Tabletext"/>
              <w:jc w:val="right"/>
            </w:pPr>
            <w:r w:rsidRPr="00D2781F">
              <w:t>52</w:t>
            </w:r>
          </w:p>
        </w:tc>
        <w:tc>
          <w:tcPr>
            <w:tcW w:w="1099" w:type="dxa"/>
          </w:tcPr>
          <w:p w14:paraId="4ABECB00" w14:textId="77777777" w:rsidR="005367E6" w:rsidRPr="005367E6" w:rsidRDefault="005367E6" w:rsidP="00A8460C">
            <w:pPr>
              <w:pStyle w:val="Tabletext"/>
              <w:jc w:val="right"/>
            </w:pPr>
            <w:r w:rsidRPr="00D2781F">
              <w:t>67</w:t>
            </w:r>
          </w:p>
        </w:tc>
        <w:tc>
          <w:tcPr>
            <w:tcW w:w="1087" w:type="dxa"/>
            <w:tcBorders>
              <w:top w:val="single" w:sz="8" w:space="0" w:color="005FB4" w:themeColor="accent2"/>
              <w:right w:val="single" w:sz="8" w:space="0" w:color="BFBFBF" w:themeColor="background2" w:themeShade="BF"/>
            </w:tcBorders>
            <w:tcMar>
              <w:right w:w="142" w:type="dxa"/>
            </w:tcMar>
          </w:tcPr>
          <w:p w14:paraId="147EA9C7" w14:textId="77777777" w:rsidR="005367E6" w:rsidRPr="005367E6" w:rsidRDefault="005367E6" w:rsidP="00A8460C">
            <w:pPr>
              <w:pStyle w:val="Tabletext"/>
              <w:jc w:val="right"/>
            </w:pPr>
            <w:r w:rsidRPr="00D2781F">
              <w:t>82</w:t>
            </w:r>
          </w:p>
        </w:tc>
        <w:tc>
          <w:tcPr>
            <w:tcW w:w="1081" w:type="dxa"/>
            <w:tcBorders>
              <w:left w:val="single" w:sz="8" w:space="0" w:color="BFBFBF" w:themeColor="background2" w:themeShade="BF"/>
            </w:tcBorders>
          </w:tcPr>
          <w:p w14:paraId="5A43E48C" w14:textId="77777777" w:rsidR="005367E6" w:rsidRPr="005367E6" w:rsidRDefault="005367E6" w:rsidP="00A8460C">
            <w:pPr>
              <w:pStyle w:val="Tabletext"/>
              <w:jc w:val="right"/>
            </w:pPr>
            <w:r w:rsidRPr="00D2781F">
              <w:t>60</w:t>
            </w:r>
          </w:p>
        </w:tc>
        <w:tc>
          <w:tcPr>
            <w:tcW w:w="1081" w:type="dxa"/>
          </w:tcPr>
          <w:p w14:paraId="79A3C3F8" w14:textId="77777777" w:rsidR="005367E6" w:rsidRPr="005367E6" w:rsidRDefault="005367E6" w:rsidP="00A8460C">
            <w:pPr>
              <w:pStyle w:val="Tabletext"/>
              <w:jc w:val="right"/>
            </w:pPr>
            <w:r w:rsidRPr="00D2781F">
              <w:t>75</w:t>
            </w:r>
          </w:p>
        </w:tc>
        <w:tc>
          <w:tcPr>
            <w:tcW w:w="1069" w:type="dxa"/>
            <w:tcBorders>
              <w:top w:val="single" w:sz="8" w:space="0" w:color="005FB4" w:themeColor="accent2"/>
              <w:right w:val="single" w:sz="8" w:space="0" w:color="BFBFBF" w:themeColor="background2" w:themeShade="BF"/>
            </w:tcBorders>
            <w:tcMar>
              <w:right w:w="142" w:type="dxa"/>
            </w:tcMar>
          </w:tcPr>
          <w:p w14:paraId="1AA1FDA1" w14:textId="77777777" w:rsidR="005367E6" w:rsidRPr="005367E6" w:rsidRDefault="005367E6" w:rsidP="00A8460C">
            <w:pPr>
              <w:pStyle w:val="Tabletext"/>
              <w:jc w:val="right"/>
            </w:pPr>
            <w:r w:rsidRPr="00D2781F">
              <w:t>89</w:t>
            </w:r>
          </w:p>
        </w:tc>
        <w:tc>
          <w:tcPr>
            <w:tcW w:w="1081" w:type="dxa"/>
            <w:tcBorders>
              <w:left w:val="single" w:sz="8" w:space="0" w:color="BFBFBF" w:themeColor="background2" w:themeShade="BF"/>
            </w:tcBorders>
          </w:tcPr>
          <w:p w14:paraId="538BB8C4" w14:textId="77777777" w:rsidR="005367E6" w:rsidRPr="005367E6" w:rsidRDefault="005367E6" w:rsidP="00A8460C">
            <w:pPr>
              <w:pStyle w:val="Tabletext"/>
              <w:jc w:val="right"/>
            </w:pPr>
            <w:r w:rsidRPr="00D2781F">
              <w:t>75</w:t>
            </w:r>
          </w:p>
        </w:tc>
        <w:tc>
          <w:tcPr>
            <w:tcW w:w="1082" w:type="dxa"/>
          </w:tcPr>
          <w:p w14:paraId="323C28A5" w14:textId="77777777" w:rsidR="005367E6" w:rsidRPr="005367E6" w:rsidRDefault="005367E6" w:rsidP="00A8460C">
            <w:pPr>
              <w:pStyle w:val="Tabletext"/>
              <w:jc w:val="right"/>
            </w:pPr>
            <w:r w:rsidRPr="00D2781F">
              <w:t>89</w:t>
            </w:r>
          </w:p>
        </w:tc>
        <w:tc>
          <w:tcPr>
            <w:tcW w:w="1069" w:type="dxa"/>
          </w:tcPr>
          <w:p w14:paraId="48F01BEE" w14:textId="77777777" w:rsidR="005367E6" w:rsidRPr="005367E6" w:rsidRDefault="005367E6" w:rsidP="00A8460C">
            <w:pPr>
              <w:pStyle w:val="Tabletext"/>
              <w:jc w:val="right"/>
            </w:pPr>
            <w:r w:rsidRPr="00D2781F">
              <w:t>104</w:t>
            </w:r>
          </w:p>
        </w:tc>
      </w:tr>
      <w:tr w:rsidR="005367E6" w:rsidRPr="00D2781F" w14:paraId="40392F7B" w14:textId="77777777" w:rsidTr="3B89571F">
        <w:tc>
          <w:tcPr>
            <w:tcW w:w="2049" w:type="dxa"/>
            <w:vMerge w:val="restart"/>
          </w:tcPr>
          <w:p w14:paraId="5DA1D8AF" w14:textId="77777777" w:rsidR="005367E6" w:rsidRPr="005367E6" w:rsidRDefault="005367E6" w:rsidP="002363D2">
            <w:pPr>
              <w:pStyle w:val="Tabletext"/>
            </w:pPr>
            <w:r w:rsidRPr="00D2781F">
              <w:t>Loam, fine sandy</w:t>
            </w:r>
            <w:r w:rsidRPr="005367E6">
              <w:t xml:space="preserve"> loam</w:t>
            </w:r>
          </w:p>
        </w:tc>
        <w:tc>
          <w:tcPr>
            <w:tcW w:w="2181" w:type="dxa"/>
          </w:tcPr>
          <w:p w14:paraId="2502A6EA" w14:textId="77777777" w:rsidR="005367E6" w:rsidRPr="005367E6" w:rsidRDefault="005367E6" w:rsidP="002363D2">
            <w:pPr>
              <w:pStyle w:val="Tabletext"/>
            </w:pPr>
            <w:r w:rsidRPr="00D2781F">
              <w:t>Massive</w:t>
            </w:r>
          </w:p>
        </w:tc>
        <w:tc>
          <w:tcPr>
            <w:tcW w:w="1079" w:type="dxa"/>
          </w:tcPr>
          <w:p w14:paraId="71CA23B7" w14:textId="77777777" w:rsidR="005367E6" w:rsidRPr="005367E6" w:rsidRDefault="005367E6" w:rsidP="00A8460C">
            <w:pPr>
              <w:pStyle w:val="Tabletext"/>
              <w:jc w:val="right"/>
            </w:pPr>
            <w:r w:rsidRPr="00D2781F">
              <w:t>30</w:t>
            </w:r>
          </w:p>
        </w:tc>
        <w:tc>
          <w:tcPr>
            <w:tcW w:w="1099" w:type="dxa"/>
          </w:tcPr>
          <w:p w14:paraId="72C912F9" w14:textId="77777777" w:rsidR="005367E6" w:rsidRPr="005367E6" w:rsidRDefault="005367E6" w:rsidP="00A8460C">
            <w:pPr>
              <w:pStyle w:val="Tabletext"/>
              <w:jc w:val="right"/>
            </w:pPr>
            <w:r w:rsidRPr="00D2781F">
              <w:t>34</w:t>
            </w:r>
          </w:p>
        </w:tc>
        <w:tc>
          <w:tcPr>
            <w:tcW w:w="1087" w:type="dxa"/>
            <w:tcBorders>
              <w:top w:val="single" w:sz="8" w:space="0" w:color="005FB4" w:themeColor="accent2"/>
              <w:right w:val="single" w:sz="8" w:space="0" w:color="BFBFBF" w:themeColor="background2" w:themeShade="BF"/>
            </w:tcBorders>
            <w:tcMar>
              <w:right w:w="142" w:type="dxa"/>
            </w:tcMar>
          </w:tcPr>
          <w:p w14:paraId="26E9BF16" w14:textId="77777777" w:rsidR="005367E6" w:rsidRPr="005367E6" w:rsidRDefault="005367E6" w:rsidP="00A8460C">
            <w:pPr>
              <w:pStyle w:val="Tabletext"/>
              <w:jc w:val="right"/>
            </w:pPr>
            <w:r w:rsidRPr="00D2781F">
              <w:t>39</w:t>
            </w:r>
          </w:p>
        </w:tc>
        <w:tc>
          <w:tcPr>
            <w:tcW w:w="1081" w:type="dxa"/>
            <w:tcBorders>
              <w:left w:val="single" w:sz="8" w:space="0" w:color="BFBFBF" w:themeColor="background2" w:themeShade="BF"/>
            </w:tcBorders>
          </w:tcPr>
          <w:p w14:paraId="705486BB" w14:textId="77777777" w:rsidR="005367E6" w:rsidRPr="005367E6" w:rsidRDefault="005367E6" w:rsidP="00A8460C">
            <w:pPr>
              <w:pStyle w:val="Tabletext"/>
              <w:jc w:val="right"/>
            </w:pPr>
            <w:r w:rsidRPr="00D2781F">
              <w:t>36</w:t>
            </w:r>
          </w:p>
        </w:tc>
        <w:tc>
          <w:tcPr>
            <w:tcW w:w="1081" w:type="dxa"/>
          </w:tcPr>
          <w:p w14:paraId="75C1A8AB" w14:textId="77777777" w:rsidR="005367E6" w:rsidRPr="005367E6" w:rsidRDefault="005367E6" w:rsidP="00A8460C">
            <w:pPr>
              <w:pStyle w:val="Tabletext"/>
              <w:jc w:val="right"/>
            </w:pPr>
            <w:r w:rsidRPr="00D2781F">
              <w:t>40</w:t>
            </w:r>
          </w:p>
        </w:tc>
        <w:tc>
          <w:tcPr>
            <w:tcW w:w="1069" w:type="dxa"/>
            <w:tcBorders>
              <w:top w:val="single" w:sz="8" w:space="0" w:color="005FB4" w:themeColor="accent2"/>
              <w:right w:val="single" w:sz="8" w:space="0" w:color="BFBFBF" w:themeColor="background2" w:themeShade="BF"/>
            </w:tcBorders>
            <w:tcMar>
              <w:right w:w="142" w:type="dxa"/>
            </w:tcMar>
          </w:tcPr>
          <w:p w14:paraId="2170A853" w14:textId="77777777" w:rsidR="005367E6" w:rsidRPr="005367E6" w:rsidRDefault="005367E6" w:rsidP="00A8460C">
            <w:pPr>
              <w:pStyle w:val="Tabletext"/>
              <w:jc w:val="right"/>
            </w:pPr>
            <w:r w:rsidRPr="00D2781F">
              <w:t>45</w:t>
            </w:r>
          </w:p>
        </w:tc>
        <w:tc>
          <w:tcPr>
            <w:tcW w:w="1081" w:type="dxa"/>
            <w:tcBorders>
              <w:left w:val="single" w:sz="8" w:space="0" w:color="BFBFBF" w:themeColor="background2" w:themeShade="BF"/>
            </w:tcBorders>
          </w:tcPr>
          <w:p w14:paraId="79F649E5" w14:textId="77777777" w:rsidR="005367E6" w:rsidRPr="005367E6" w:rsidRDefault="005367E6" w:rsidP="00A8460C">
            <w:pPr>
              <w:pStyle w:val="Tabletext"/>
              <w:jc w:val="right"/>
            </w:pPr>
            <w:r w:rsidRPr="00D2781F">
              <w:t>40</w:t>
            </w:r>
          </w:p>
        </w:tc>
        <w:tc>
          <w:tcPr>
            <w:tcW w:w="1082" w:type="dxa"/>
          </w:tcPr>
          <w:p w14:paraId="787DDCE9" w14:textId="77777777" w:rsidR="005367E6" w:rsidRPr="005367E6" w:rsidRDefault="005367E6" w:rsidP="00A8460C">
            <w:pPr>
              <w:pStyle w:val="Tabletext"/>
              <w:jc w:val="right"/>
            </w:pPr>
            <w:r w:rsidRPr="00D2781F">
              <w:t>48</w:t>
            </w:r>
          </w:p>
        </w:tc>
        <w:tc>
          <w:tcPr>
            <w:tcW w:w="1069" w:type="dxa"/>
          </w:tcPr>
          <w:p w14:paraId="0F90C744" w14:textId="77777777" w:rsidR="005367E6" w:rsidRPr="005367E6" w:rsidRDefault="005367E6" w:rsidP="00A8460C">
            <w:pPr>
              <w:pStyle w:val="Tabletext"/>
              <w:jc w:val="right"/>
            </w:pPr>
            <w:r w:rsidRPr="00D2781F">
              <w:t>55</w:t>
            </w:r>
          </w:p>
        </w:tc>
      </w:tr>
      <w:tr w:rsidR="005367E6" w:rsidRPr="00D2781F" w14:paraId="20F40299" w14:textId="77777777" w:rsidTr="3B89571F">
        <w:tc>
          <w:tcPr>
            <w:tcW w:w="2049" w:type="dxa"/>
            <w:vMerge/>
          </w:tcPr>
          <w:p w14:paraId="6CDF48DD" w14:textId="77777777" w:rsidR="005367E6" w:rsidRPr="00D2781F" w:rsidRDefault="005367E6" w:rsidP="002363D2">
            <w:pPr>
              <w:pStyle w:val="Tabletext"/>
            </w:pPr>
          </w:p>
        </w:tc>
        <w:tc>
          <w:tcPr>
            <w:tcW w:w="2181" w:type="dxa"/>
          </w:tcPr>
          <w:p w14:paraId="4CFB358E" w14:textId="77777777" w:rsidR="005367E6" w:rsidRPr="005367E6" w:rsidRDefault="005367E6" w:rsidP="002363D2">
            <w:pPr>
              <w:pStyle w:val="Tabletext"/>
            </w:pPr>
            <w:r w:rsidRPr="00D2781F">
              <w:t>Weakly structured</w:t>
            </w:r>
          </w:p>
        </w:tc>
        <w:tc>
          <w:tcPr>
            <w:tcW w:w="1079" w:type="dxa"/>
          </w:tcPr>
          <w:p w14:paraId="5C425862" w14:textId="77777777" w:rsidR="005367E6" w:rsidRPr="005367E6" w:rsidRDefault="005367E6" w:rsidP="00A8460C">
            <w:pPr>
              <w:pStyle w:val="Tabletext"/>
              <w:jc w:val="right"/>
            </w:pPr>
            <w:r w:rsidRPr="00D2781F">
              <w:t>45</w:t>
            </w:r>
          </w:p>
        </w:tc>
        <w:tc>
          <w:tcPr>
            <w:tcW w:w="1099" w:type="dxa"/>
          </w:tcPr>
          <w:p w14:paraId="78459299" w14:textId="77777777" w:rsidR="005367E6" w:rsidRPr="005367E6" w:rsidRDefault="005367E6" w:rsidP="00A8460C">
            <w:pPr>
              <w:pStyle w:val="Tabletext"/>
              <w:jc w:val="right"/>
            </w:pPr>
            <w:r w:rsidRPr="00D2781F">
              <w:t>52</w:t>
            </w:r>
          </w:p>
        </w:tc>
        <w:tc>
          <w:tcPr>
            <w:tcW w:w="1087" w:type="dxa"/>
            <w:tcBorders>
              <w:top w:val="single" w:sz="8" w:space="0" w:color="005FB4" w:themeColor="accent2"/>
              <w:right w:val="single" w:sz="8" w:space="0" w:color="BFBFBF" w:themeColor="background2" w:themeShade="BF"/>
            </w:tcBorders>
            <w:tcMar>
              <w:right w:w="142" w:type="dxa"/>
            </w:tcMar>
          </w:tcPr>
          <w:p w14:paraId="2015E01C" w14:textId="77777777" w:rsidR="005367E6" w:rsidRPr="005367E6" w:rsidRDefault="005367E6" w:rsidP="00A8460C">
            <w:pPr>
              <w:pStyle w:val="Tabletext"/>
              <w:jc w:val="right"/>
            </w:pPr>
            <w:r w:rsidRPr="00D2781F">
              <w:t>60</w:t>
            </w:r>
          </w:p>
        </w:tc>
        <w:tc>
          <w:tcPr>
            <w:tcW w:w="1081" w:type="dxa"/>
            <w:tcBorders>
              <w:left w:val="single" w:sz="8" w:space="0" w:color="BFBFBF" w:themeColor="background2" w:themeShade="BF"/>
            </w:tcBorders>
          </w:tcPr>
          <w:p w14:paraId="024354A3" w14:textId="77777777" w:rsidR="005367E6" w:rsidRPr="005367E6" w:rsidRDefault="005367E6" w:rsidP="00A8460C">
            <w:pPr>
              <w:pStyle w:val="Tabletext"/>
              <w:jc w:val="right"/>
            </w:pPr>
            <w:r w:rsidRPr="00D2781F">
              <w:t>49</w:t>
            </w:r>
          </w:p>
        </w:tc>
        <w:tc>
          <w:tcPr>
            <w:tcW w:w="1081" w:type="dxa"/>
          </w:tcPr>
          <w:p w14:paraId="6C12A91C" w14:textId="77777777" w:rsidR="005367E6" w:rsidRPr="005367E6" w:rsidRDefault="005367E6" w:rsidP="00A8460C">
            <w:pPr>
              <w:pStyle w:val="Tabletext"/>
              <w:jc w:val="right"/>
            </w:pPr>
            <w:r w:rsidRPr="00D2781F">
              <w:t>57</w:t>
            </w:r>
          </w:p>
        </w:tc>
        <w:tc>
          <w:tcPr>
            <w:tcW w:w="1069" w:type="dxa"/>
            <w:tcBorders>
              <w:top w:val="single" w:sz="8" w:space="0" w:color="005FB4" w:themeColor="accent2"/>
              <w:right w:val="single" w:sz="8" w:space="0" w:color="BFBFBF" w:themeColor="background2" w:themeShade="BF"/>
            </w:tcBorders>
            <w:tcMar>
              <w:right w:w="142" w:type="dxa"/>
            </w:tcMar>
          </w:tcPr>
          <w:p w14:paraId="22EE8459" w14:textId="77777777" w:rsidR="005367E6" w:rsidRPr="005367E6" w:rsidRDefault="005367E6" w:rsidP="00A8460C">
            <w:pPr>
              <w:pStyle w:val="Tabletext"/>
              <w:jc w:val="right"/>
            </w:pPr>
            <w:r w:rsidRPr="00D2781F">
              <w:t>64</w:t>
            </w:r>
          </w:p>
        </w:tc>
        <w:tc>
          <w:tcPr>
            <w:tcW w:w="1081" w:type="dxa"/>
            <w:tcBorders>
              <w:left w:val="single" w:sz="8" w:space="0" w:color="BFBFBF" w:themeColor="background2" w:themeShade="BF"/>
            </w:tcBorders>
          </w:tcPr>
          <w:p w14:paraId="33580766" w14:textId="77777777" w:rsidR="005367E6" w:rsidRPr="005367E6" w:rsidRDefault="005367E6" w:rsidP="00A8460C">
            <w:pPr>
              <w:pStyle w:val="Tabletext"/>
              <w:jc w:val="right"/>
            </w:pPr>
            <w:r w:rsidRPr="00D2781F">
              <w:t>54</w:t>
            </w:r>
          </w:p>
        </w:tc>
        <w:tc>
          <w:tcPr>
            <w:tcW w:w="1082" w:type="dxa"/>
          </w:tcPr>
          <w:p w14:paraId="5320AF51" w14:textId="77777777" w:rsidR="005367E6" w:rsidRPr="005367E6" w:rsidRDefault="005367E6" w:rsidP="00A8460C">
            <w:pPr>
              <w:pStyle w:val="Tabletext"/>
              <w:jc w:val="right"/>
            </w:pPr>
            <w:r w:rsidRPr="00D2781F">
              <w:t>61</w:t>
            </w:r>
          </w:p>
        </w:tc>
        <w:tc>
          <w:tcPr>
            <w:tcW w:w="1069" w:type="dxa"/>
          </w:tcPr>
          <w:p w14:paraId="27F29968" w14:textId="77777777" w:rsidR="005367E6" w:rsidRPr="005367E6" w:rsidRDefault="005367E6" w:rsidP="00A8460C">
            <w:pPr>
              <w:pStyle w:val="Tabletext"/>
              <w:jc w:val="right"/>
            </w:pPr>
            <w:r w:rsidRPr="00D2781F">
              <w:t>69</w:t>
            </w:r>
          </w:p>
        </w:tc>
      </w:tr>
      <w:tr w:rsidR="005367E6" w:rsidRPr="00D2781F" w14:paraId="0DEC42BE" w14:textId="77777777" w:rsidTr="3B89571F">
        <w:tc>
          <w:tcPr>
            <w:tcW w:w="2049" w:type="dxa"/>
            <w:vMerge/>
          </w:tcPr>
          <w:p w14:paraId="4C147CED" w14:textId="77777777" w:rsidR="005367E6" w:rsidRPr="00D2781F" w:rsidRDefault="005367E6" w:rsidP="002363D2">
            <w:pPr>
              <w:pStyle w:val="Tabletext"/>
            </w:pPr>
          </w:p>
        </w:tc>
        <w:tc>
          <w:tcPr>
            <w:tcW w:w="2181" w:type="dxa"/>
          </w:tcPr>
          <w:p w14:paraId="490965AA" w14:textId="77777777" w:rsidR="005367E6" w:rsidRPr="005367E6" w:rsidRDefault="005367E6" w:rsidP="002363D2">
            <w:pPr>
              <w:pStyle w:val="Tabletext"/>
            </w:pPr>
            <w:r w:rsidRPr="00D2781F">
              <w:t>Highly to moderately structured</w:t>
            </w:r>
          </w:p>
        </w:tc>
        <w:tc>
          <w:tcPr>
            <w:tcW w:w="1079" w:type="dxa"/>
          </w:tcPr>
          <w:p w14:paraId="088E153C" w14:textId="77777777" w:rsidR="005367E6" w:rsidRPr="005367E6" w:rsidRDefault="005367E6" w:rsidP="00A8460C">
            <w:pPr>
              <w:pStyle w:val="Tabletext"/>
              <w:jc w:val="right"/>
            </w:pPr>
            <w:r w:rsidRPr="00D2781F">
              <w:t>49</w:t>
            </w:r>
          </w:p>
        </w:tc>
        <w:tc>
          <w:tcPr>
            <w:tcW w:w="1099" w:type="dxa"/>
          </w:tcPr>
          <w:p w14:paraId="4DD1568B" w14:textId="77777777" w:rsidR="005367E6" w:rsidRPr="005367E6" w:rsidRDefault="005367E6" w:rsidP="00A8460C">
            <w:pPr>
              <w:pStyle w:val="Tabletext"/>
              <w:jc w:val="right"/>
            </w:pPr>
            <w:r w:rsidRPr="00D2781F">
              <w:t>57</w:t>
            </w:r>
          </w:p>
        </w:tc>
        <w:tc>
          <w:tcPr>
            <w:tcW w:w="1087" w:type="dxa"/>
            <w:tcBorders>
              <w:top w:val="single" w:sz="8" w:space="0" w:color="005FB4" w:themeColor="accent2"/>
              <w:right w:val="single" w:sz="8" w:space="0" w:color="BFBFBF" w:themeColor="background2" w:themeShade="BF"/>
            </w:tcBorders>
            <w:tcMar>
              <w:right w:w="142" w:type="dxa"/>
            </w:tcMar>
          </w:tcPr>
          <w:p w14:paraId="72F1F1BA" w14:textId="77777777" w:rsidR="005367E6" w:rsidRPr="005367E6" w:rsidRDefault="005367E6" w:rsidP="00A8460C">
            <w:pPr>
              <w:pStyle w:val="Tabletext"/>
              <w:jc w:val="right"/>
            </w:pPr>
            <w:r w:rsidRPr="00D2781F">
              <w:t>64</w:t>
            </w:r>
          </w:p>
        </w:tc>
        <w:tc>
          <w:tcPr>
            <w:tcW w:w="1081" w:type="dxa"/>
            <w:tcBorders>
              <w:left w:val="single" w:sz="8" w:space="0" w:color="BFBFBF" w:themeColor="background2" w:themeShade="BF"/>
            </w:tcBorders>
          </w:tcPr>
          <w:p w14:paraId="46D3679A" w14:textId="77777777" w:rsidR="005367E6" w:rsidRPr="005367E6" w:rsidRDefault="005367E6" w:rsidP="00A8460C">
            <w:pPr>
              <w:pStyle w:val="Tabletext"/>
              <w:jc w:val="right"/>
            </w:pPr>
            <w:r w:rsidRPr="00D2781F">
              <w:t>54</w:t>
            </w:r>
          </w:p>
        </w:tc>
        <w:tc>
          <w:tcPr>
            <w:tcW w:w="1081" w:type="dxa"/>
          </w:tcPr>
          <w:p w14:paraId="373A62AD" w14:textId="77777777" w:rsidR="005367E6" w:rsidRPr="005367E6" w:rsidRDefault="005367E6" w:rsidP="00A8460C">
            <w:pPr>
              <w:pStyle w:val="Tabletext"/>
              <w:jc w:val="right"/>
            </w:pPr>
            <w:r w:rsidRPr="00D2781F">
              <w:t>61</w:t>
            </w:r>
          </w:p>
        </w:tc>
        <w:tc>
          <w:tcPr>
            <w:tcW w:w="1069" w:type="dxa"/>
            <w:tcBorders>
              <w:top w:val="single" w:sz="8" w:space="0" w:color="005FB4" w:themeColor="accent2"/>
              <w:right w:val="single" w:sz="8" w:space="0" w:color="BFBFBF" w:themeColor="background2" w:themeShade="BF"/>
            </w:tcBorders>
            <w:tcMar>
              <w:right w:w="142" w:type="dxa"/>
            </w:tcMar>
          </w:tcPr>
          <w:p w14:paraId="55E8579F" w14:textId="77777777" w:rsidR="005367E6" w:rsidRPr="005367E6" w:rsidRDefault="005367E6" w:rsidP="00A8460C">
            <w:pPr>
              <w:pStyle w:val="Tabletext"/>
              <w:jc w:val="right"/>
            </w:pPr>
            <w:r w:rsidRPr="00D2781F">
              <w:t>69</w:t>
            </w:r>
          </w:p>
        </w:tc>
        <w:tc>
          <w:tcPr>
            <w:tcW w:w="1081" w:type="dxa"/>
            <w:tcBorders>
              <w:left w:val="single" w:sz="8" w:space="0" w:color="BFBFBF" w:themeColor="background2" w:themeShade="BF"/>
            </w:tcBorders>
          </w:tcPr>
          <w:p w14:paraId="4D764142" w14:textId="77777777" w:rsidR="005367E6" w:rsidRPr="005367E6" w:rsidRDefault="005367E6" w:rsidP="00A8460C">
            <w:pPr>
              <w:pStyle w:val="Tabletext"/>
              <w:jc w:val="right"/>
            </w:pPr>
            <w:r w:rsidRPr="00D2781F">
              <w:t>58</w:t>
            </w:r>
          </w:p>
        </w:tc>
        <w:tc>
          <w:tcPr>
            <w:tcW w:w="1082" w:type="dxa"/>
          </w:tcPr>
          <w:p w14:paraId="4CB25A4A" w14:textId="77777777" w:rsidR="005367E6" w:rsidRPr="005367E6" w:rsidRDefault="005367E6" w:rsidP="00A8460C">
            <w:pPr>
              <w:pStyle w:val="Tabletext"/>
              <w:jc w:val="right"/>
            </w:pPr>
            <w:r w:rsidRPr="00D2781F">
              <w:t>66</w:t>
            </w:r>
          </w:p>
        </w:tc>
        <w:tc>
          <w:tcPr>
            <w:tcW w:w="1069" w:type="dxa"/>
          </w:tcPr>
          <w:p w14:paraId="713EB680" w14:textId="77777777" w:rsidR="005367E6" w:rsidRPr="005367E6" w:rsidRDefault="005367E6" w:rsidP="00A8460C">
            <w:pPr>
              <w:pStyle w:val="Tabletext"/>
              <w:jc w:val="right"/>
            </w:pPr>
            <w:r w:rsidRPr="00D2781F">
              <w:t>73</w:t>
            </w:r>
          </w:p>
        </w:tc>
      </w:tr>
      <w:tr w:rsidR="005367E6" w:rsidRPr="00D2781F" w14:paraId="19A09B19" w14:textId="77777777" w:rsidTr="3B89571F">
        <w:trPr>
          <w:cantSplit/>
        </w:trPr>
        <w:tc>
          <w:tcPr>
            <w:tcW w:w="2049" w:type="dxa"/>
            <w:vMerge w:val="restart"/>
          </w:tcPr>
          <w:p w14:paraId="3BC9186A" w14:textId="77777777" w:rsidR="005367E6" w:rsidRPr="005367E6" w:rsidRDefault="005367E6" w:rsidP="000A34D9">
            <w:pPr>
              <w:pStyle w:val="Tabletext"/>
              <w:keepNext/>
              <w:keepLines/>
            </w:pPr>
            <w:r w:rsidRPr="00D2781F">
              <w:lastRenderedPageBreak/>
              <w:t>Clay loam, sandy clay loam, fine sandy clay loam, silty loam</w:t>
            </w:r>
          </w:p>
        </w:tc>
        <w:tc>
          <w:tcPr>
            <w:tcW w:w="2181" w:type="dxa"/>
          </w:tcPr>
          <w:p w14:paraId="2CBA667D" w14:textId="77777777" w:rsidR="005367E6" w:rsidRPr="005367E6" w:rsidRDefault="005367E6" w:rsidP="000A34D9">
            <w:pPr>
              <w:pStyle w:val="Tabletext"/>
              <w:keepNext/>
              <w:keepLines/>
            </w:pPr>
            <w:r w:rsidRPr="00D2781F">
              <w:t>Massive</w:t>
            </w:r>
          </w:p>
        </w:tc>
        <w:tc>
          <w:tcPr>
            <w:tcW w:w="1079" w:type="dxa"/>
          </w:tcPr>
          <w:p w14:paraId="05FA83EF" w14:textId="77777777" w:rsidR="005367E6" w:rsidRPr="005367E6" w:rsidRDefault="005367E6" w:rsidP="00A12773">
            <w:pPr>
              <w:pStyle w:val="Tabletext"/>
              <w:keepNext/>
              <w:keepLines/>
              <w:jc w:val="right"/>
            </w:pPr>
            <w:r w:rsidRPr="00D2781F">
              <w:t>n/a</w:t>
            </w:r>
          </w:p>
        </w:tc>
        <w:tc>
          <w:tcPr>
            <w:tcW w:w="1099" w:type="dxa"/>
          </w:tcPr>
          <w:p w14:paraId="76A415FA" w14:textId="77777777" w:rsidR="005367E6" w:rsidRPr="005367E6" w:rsidRDefault="005367E6" w:rsidP="00A12773">
            <w:pPr>
              <w:pStyle w:val="Tabletext"/>
              <w:keepNext/>
              <w:keepLines/>
              <w:jc w:val="right"/>
            </w:pPr>
            <w:r w:rsidRPr="00D2781F">
              <w:t>n/a</w:t>
            </w:r>
          </w:p>
        </w:tc>
        <w:tc>
          <w:tcPr>
            <w:tcW w:w="1087" w:type="dxa"/>
            <w:tcBorders>
              <w:top w:val="single" w:sz="8" w:space="0" w:color="005FB4" w:themeColor="accent2"/>
              <w:bottom w:val="single" w:sz="8" w:space="0" w:color="005FB4" w:themeColor="accent2"/>
              <w:right w:val="single" w:sz="8" w:space="0" w:color="BFBFBF" w:themeColor="background2" w:themeShade="BF"/>
            </w:tcBorders>
            <w:tcMar>
              <w:right w:w="142" w:type="dxa"/>
            </w:tcMar>
          </w:tcPr>
          <w:p w14:paraId="0FEC13D4" w14:textId="77777777" w:rsidR="005367E6" w:rsidRPr="005367E6" w:rsidRDefault="005367E6" w:rsidP="00A12773">
            <w:pPr>
              <w:pStyle w:val="Tabletext"/>
              <w:keepNext/>
              <w:keepLines/>
              <w:jc w:val="right"/>
            </w:pPr>
            <w:r w:rsidRPr="00D2781F">
              <w:t>n/a</w:t>
            </w:r>
          </w:p>
        </w:tc>
        <w:tc>
          <w:tcPr>
            <w:tcW w:w="1081" w:type="dxa"/>
            <w:tcBorders>
              <w:left w:val="single" w:sz="8" w:space="0" w:color="BFBFBF" w:themeColor="background2" w:themeShade="BF"/>
            </w:tcBorders>
          </w:tcPr>
          <w:p w14:paraId="6EC1772B" w14:textId="77777777" w:rsidR="005367E6" w:rsidRPr="005367E6" w:rsidRDefault="005367E6" w:rsidP="00A12773">
            <w:pPr>
              <w:pStyle w:val="Tabletext"/>
              <w:keepNext/>
              <w:keepLines/>
              <w:jc w:val="right"/>
            </w:pPr>
            <w:r w:rsidRPr="00D2781F">
              <w:t>n/a</w:t>
            </w:r>
          </w:p>
        </w:tc>
        <w:tc>
          <w:tcPr>
            <w:tcW w:w="1081" w:type="dxa"/>
          </w:tcPr>
          <w:p w14:paraId="0F058D95" w14:textId="77777777" w:rsidR="005367E6" w:rsidRPr="005367E6" w:rsidRDefault="005367E6" w:rsidP="00A12773">
            <w:pPr>
              <w:pStyle w:val="Tabletext"/>
              <w:keepNext/>
              <w:keepLines/>
              <w:jc w:val="right"/>
            </w:pPr>
            <w:r w:rsidRPr="00D2781F">
              <w:t>n/a</w:t>
            </w:r>
          </w:p>
        </w:tc>
        <w:tc>
          <w:tcPr>
            <w:tcW w:w="1069" w:type="dxa"/>
            <w:tcBorders>
              <w:top w:val="single" w:sz="8" w:space="0" w:color="005FB4" w:themeColor="accent2"/>
              <w:bottom w:val="single" w:sz="8" w:space="0" w:color="005FB4" w:themeColor="accent2"/>
              <w:right w:val="single" w:sz="8" w:space="0" w:color="BFBFBF" w:themeColor="background2" w:themeShade="BF"/>
            </w:tcBorders>
            <w:tcMar>
              <w:right w:w="142" w:type="dxa"/>
            </w:tcMar>
          </w:tcPr>
          <w:p w14:paraId="63154267" w14:textId="77777777" w:rsidR="005367E6" w:rsidRPr="005367E6" w:rsidRDefault="005367E6" w:rsidP="00A12773">
            <w:pPr>
              <w:pStyle w:val="Tabletext"/>
              <w:keepNext/>
              <w:keepLines/>
              <w:jc w:val="right"/>
            </w:pPr>
            <w:r w:rsidRPr="00D2781F">
              <w:t>n/a</w:t>
            </w:r>
          </w:p>
        </w:tc>
        <w:tc>
          <w:tcPr>
            <w:tcW w:w="1081" w:type="dxa"/>
            <w:tcBorders>
              <w:left w:val="single" w:sz="8" w:space="0" w:color="BFBFBF" w:themeColor="background2" w:themeShade="BF"/>
            </w:tcBorders>
          </w:tcPr>
          <w:p w14:paraId="41A148E0" w14:textId="77777777" w:rsidR="005367E6" w:rsidRPr="005367E6" w:rsidRDefault="005367E6" w:rsidP="00A12773">
            <w:pPr>
              <w:pStyle w:val="Tabletext"/>
              <w:keepNext/>
              <w:keepLines/>
              <w:jc w:val="right"/>
            </w:pPr>
            <w:r w:rsidRPr="00D2781F">
              <w:t>n/a</w:t>
            </w:r>
          </w:p>
        </w:tc>
        <w:tc>
          <w:tcPr>
            <w:tcW w:w="1082" w:type="dxa"/>
          </w:tcPr>
          <w:p w14:paraId="6375A2F2" w14:textId="77777777" w:rsidR="005367E6" w:rsidRPr="005367E6" w:rsidRDefault="005367E6" w:rsidP="00A12773">
            <w:pPr>
              <w:pStyle w:val="Tabletext"/>
              <w:keepNext/>
              <w:keepLines/>
              <w:jc w:val="right"/>
            </w:pPr>
            <w:r w:rsidRPr="00D2781F">
              <w:t>n/a</w:t>
            </w:r>
          </w:p>
        </w:tc>
        <w:tc>
          <w:tcPr>
            <w:tcW w:w="1069" w:type="dxa"/>
          </w:tcPr>
          <w:p w14:paraId="32F91B7F" w14:textId="77777777" w:rsidR="005367E6" w:rsidRPr="005367E6" w:rsidRDefault="005367E6" w:rsidP="00A12773">
            <w:pPr>
              <w:pStyle w:val="Tabletext"/>
              <w:keepNext/>
              <w:keepLines/>
              <w:jc w:val="right"/>
            </w:pPr>
            <w:r w:rsidRPr="00D2781F">
              <w:t>n/a</w:t>
            </w:r>
          </w:p>
        </w:tc>
      </w:tr>
      <w:tr w:rsidR="005367E6" w:rsidRPr="00D2781F" w14:paraId="279C10DC" w14:textId="77777777" w:rsidTr="3B89571F">
        <w:trPr>
          <w:cantSplit/>
        </w:trPr>
        <w:tc>
          <w:tcPr>
            <w:tcW w:w="2049" w:type="dxa"/>
            <w:vMerge/>
          </w:tcPr>
          <w:p w14:paraId="416ADE41" w14:textId="77777777" w:rsidR="005367E6" w:rsidRPr="00D2781F" w:rsidRDefault="005367E6" w:rsidP="002363D2">
            <w:pPr>
              <w:pStyle w:val="Tabletext"/>
            </w:pPr>
          </w:p>
        </w:tc>
        <w:tc>
          <w:tcPr>
            <w:tcW w:w="2181" w:type="dxa"/>
          </w:tcPr>
          <w:p w14:paraId="3BDD4B17" w14:textId="77777777" w:rsidR="005367E6" w:rsidRPr="005367E6" w:rsidRDefault="005367E6" w:rsidP="00291879">
            <w:pPr>
              <w:pStyle w:val="Tabletext"/>
              <w:keepNext/>
              <w:keepLines/>
            </w:pPr>
            <w:r w:rsidRPr="00D2781F">
              <w:t>Weakly structured</w:t>
            </w:r>
          </w:p>
        </w:tc>
        <w:tc>
          <w:tcPr>
            <w:tcW w:w="1079" w:type="dxa"/>
          </w:tcPr>
          <w:p w14:paraId="33968547" w14:textId="77777777" w:rsidR="005367E6" w:rsidRPr="005367E6" w:rsidRDefault="005367E6" w:rsidP="00A12773">
            <w:pPr>
              <w:pStyle w:val="Tabletext"/>
              <w:keepNext/>
              <w:keepLines/>
              <w:jc w:val="right"/>
            </w:pPr>
            <w:r w:rsidRPr="00D2781F">
              <w:t>30</w:t>
            </w:r>
          </w:p>
        </w:tc>
        <w:tc>
          <w:tcPr>
            <w:tcW w:w="1099" w:type="dxa"/>
          </w:tcPr>
          <w:p w14:paraId="3083B90E" w14:textId="77777777" w:rsidR="005367E6" w:rsidRPr="005367E6" w:rsidRDefault="005367E6" w:rsidP="00A12773">
            <w:pPr>
              <w:pStyle w:val="Tabletext"/>
              <w:keepNext/>
              <w:keepLines/>
              <w:jc w:val="right"/>
            </w:pPr>
            <w:r w:rsidRPr="00D2781F">
              <w:t>37</w:t>
            </w:r>
          </w:p>
        </w:tc>
        <w:tc>
          <w:tcPr>
            <w:tcW w:w="1087" w:type="dxa"/>
            <w:tcBorders>
              <w:top w:val="single" w:sz="8" w:space="0" w:color="005FB4" w:themeColor="accent2"/>
              <w:right w:val="single" w:sz="8" w:space="0" w:color="BFBFBF" w:themeColor="background2" w:themeShade="BF"/>
            </w:tcBorders>
          </w:tcPr>
          <w:p w14:paraId="485F13C5" w14:textId="77777777" w:rsidR="005367E6" w:rsidRPr="005367E6" w:rsidRDefault="005367E6" w:rsidP="00A12773">
            <w:pPr>
              <w:pStyle w:val="Tabletext"/>
              <w:keepNext/>
              <w:keepLines/>
              <w:jc w:val="right"/>
            </w:pPr>
            <w:r w:rsidRPr="00D2781F">
              <w:t>45</w:t>
            </w:r>
          </w:p>
        </w:tc>
        <w:tc>
          <w:tcPr>
            <w:tcW w:w="1081" w:type="dxa"/>
            <w:tcBorders>
              <w:left w:val="single" w:sz="8" w:space="0" w:color="BFBFBF" w:themeColor="background2" w:themeShade="BF"/>
            </w:tcBorders>
          </w:tcPr>
          <w:p w14:paraId="02864390" w14:textId="77777777" w:rsidR="005367E6" w:rsidRPr="005367E6" w:rsidRDefault="005367E6" w:rsidP="00A12773">
            <w:pPr>
              <w:pStyle w:val="Tabletext"/>
              <w:keepNext/>
              <w:keepLines/>
              <w:jc w:val="right"/>
            </w:pPr>
            <w:r w:rsidRPr="00D2781F">
              <w:t>33</w:t>
            </w:r>
          </w:p>
        </w:tc>
        <w:tc>
          <w:tcPr>
            <w:tcW w:w="1081" w:type="dxa"/>
          </w:tcPr>
          <w:p w14:paraId="73DA9A5D" w14:textId="77777777" w:rsidR="005367E6" w:rsidRPr="005367E6" w:rsidRDefault="005367E6" w:rsidP="00A12773">
            <w:pPr>
              <w:pStyle w:val="Tabletext"/>
              <w:keepNext/>
              <w:keepLines/>
              <w:jc w:val="right"/>
            </w:pPr>
            <w:r w:rsidRPr="00D2781F">
              <w:t>40</w:t>
            </w:r>
          </w:p>
        </w:tc>
        <w:tc>
          <w:tcPr>
            <w:tcW w:w="1069" w:type="dxa"/>
            <w:tcBorders>
              <w:top w:val="single" w:sz="8" w:space="0" w:color="005FB4" w:themeColor="accent2"/>
              <w:right w:val="single" w:sz="8" w:space="0" w:color="BFBFBF" w:themeColor="background2" w:themeShade="BF"/>
            </w:tcBorders>
          </w:tcPr>
          <w:p w14:paraId="2460E4B0" w14:textId="77777777" w:rsidR="005367E6" w:rsidRPr="005367E6" w:rsidRDefault="005367E6" w:rsidP="00A12773">
            <w:pPr>
              <w:pStyle w:val="Tabletext"/>
              <w:keepNext/>
              <w:keepLines/>
              <w:jc w:val="right"/>
            </w:pPr>
            <w:r w:rsidRPr="00D2781F">
              <w:t>48</w:t>
            </w:r>
          </w:p>
        </w:tc>
        <w:tc>
          <w:tcPr>
            <w:tcW w:w="1081" w:type="dxa"/>
            <w:tcBorders>
              <w:left w:val="single" w:sz="8" w:space="0" w:color="BFBFBF" w:themeColor="background2" w:themeShade="BF"/>
            </w:tcBorders>
          </w:tcPr>
          <w:p w14:paraId="34320AEE" w14:textId="77777777" w:rsidR="005367E6" w:rsidRPr="005367E6" w:rsidRDefault="005367E6" w:rsidP="00A12773">
            <w:pPr>
              <w:pStyle w:val="Tabletext"/>
              <w:keepNext/>
              <w:keepLines/>
              <w:jc w:val="right"/>
            </w:pPr>
            <w:r w:rsidRPr="00D2781F">
              <w:t>36</w:t>
            </w:r>
          </w:p>
        </w:tc>
        <w:tc>
          <w:tcPr>
            <w:tcW w:w="1082" w:type="dxa"/>
          </w:tcPr>
          <w:p w14:paraId="7EDA21E0" w14:textId="77777777" w:rsidR="005367E6" w:rsidRPr="005367E6" w:rsidRDefault="005367E6" w:rsidP="00A12773">
            <w:pPr>
              <w:pStyle w:val="Tabletext"/>
              <w:keepNext/>
              <w:keepLines/>
              <w:jc w:val="right"/>
            </w:pPr>
            <w:r w:rsidRPr="00D2781F">
              <w:t>43</w:t>
            </w:r>
          </w:p>
        </w:tc>
        <w:tc>
          <w:tcPr>
            <w:tcW w:w="1069" w:type="dxa"/>
          </w:tcPr>
          <w:p w14:paraId="11529147" w14:textId="77777777" w:rsidR="005367E6" w:rsidRPr="005367E6" w:rsidRDefault="005367E6" w:rsidP="00A12773">
            <w:pPr>
              <w:pStyle w:val="Tabletext"/>
              <w:keepNext/>
              <w:keepLines/>
              <w:jc w:val="right"/>
            </w:pPr>
            <w:r w:rsidRPr="00D2781F">
              <w:t>51</w:t>
            </w:r>
          </w:p>
        </w:tc>
      </w:tr>
      <w:tr w:rsidR="005367E6" w:rsidRPr="00D2781F" w14:paraId="5F2FB723" w14:textId="77777777" w:rsidTr="3B89571F">
        <w:trPr>
          <w:cantSplit/>
        </w:trPr>
        <w:tc>
          <w:tcPr>
            <w:tcW w:w="2049" w:type="dxa"/>
            <w:vMerge/>
          </w:tcPr>
          <w:p w14:paraId="293F8703" w14:textId="77777777" w:rsidR="005367E6" w:rsidRPr="00D2781F" w:rsidRDefault="005367E6" w:rsidP="002363D2">
            <w:pPr>
              <w:pStyle w:val="Tabletext"/>
            </w:pPr>
          </w:p>
        </w:tc>
        <w:tc>
          <w:tcPr>
            <w:tcW w:w="2181" w:type="dxa"/>
          </w:tcPr>
          <w:p w14:paraId="052B55AF" w14:textId="77777777" w:rsidR="005367E6" w:rsidRPr="005367E6" w:rsidRDefault="005367E6" w:rsidP="00291879">
            <w:pPr>
              <w:pStyle w:val="Tabletext"/>
              <w:keepLines/>
            </w:pPr>
            <w:r w:rsidRPr="00D2781F">
              <w:t>Highly to moderately structured</w:t>
            </w:r>
          </w:p>
        </w:tc>
        <w:tc>
          <w:tcPr>
            <w:tcW w:w="1079" w:type="dxa"/>
          </w:tcPr>
          <w:p w14:paraId="6A82DB03" w14:textId="77777777" w:rsidR="005367E6" w:rsidRPr="005367E6" w:rsidRDefault="005367E6" w:rsidP="00A12773">
            <w:pPr>
              <w:pStyle w:val="Tabletext"/>
              <w:keepLines/>
              <w:jc w:val="right"/>
            </w:pPr>
            <w:r w:rsidRPr="00D2781F">
              <w:t>36</w:t>
            </w:r>
          </w:p>
        </w:tc>
        <w:tc>
          <w:tcPr>
            <w:tcW w:w="1099" w:type="dxa"/>
          </w:tcPr>
          <w:p w14:paraId="3918E406" w14:textId="77777777" w:rsidR="005367E6" w:rsidRPr="005367E6" w:rsidRDefault="005367E6" w:rsidP="00A12773">
            <w:pPr>
              <w:pStyle w:val="Tabletext"/>
              <w:keepLines/>
              <w:jc w:val="right"/>
            </w:pPr>
            <w:r w:rsidRPr="00D2781F">
              <w:t>43</w:t>
            </w:r>
          </w:p>
        </w:tc>
        <w:tc>
          <w:tcPr>
            <w:tcW w:w="1087" w:type="dxa"/>
            <w:tcBorders>
              <w:top w:val="single" w:sz="8" w:space="0" w:color="005FB4" w:themeColor="accent2"/>
              <w:right w:val="single" w:sz="8" w:space="0" w:color="BFBFBF" w:themeColor="background2" w:themeShade="BF"/>
            </w:tcBorders>
          </w:tcPr>
          <w:p w14:paraId="0AF07D2B" w14:textId="77777777" w:rsidR="005367E6" w:rsidRPr="005367E6" w:rsidRDefault="005367E6" w:rsidP="00A12773">
            <w:pPr>
              <w:pStyle w:val="Tabletext"/>
              <w:keepLines/>
              <w:jc w:val="right"/>
            </w:pPr>
            <w:r w:rsidRPr="00D2781F">
              <w:t>51</w:t>
            </w:r>
          </w:p>
        </w:tc>
        <w:tc>
          <w:tcPr>
            <w:tcW w:w="1081" w:type="dxa"/>
            <w:tcBorders>
              <w:left w:val="single" w:sz="8" w:space="0" w:color="BFBFBF" w:themeColor="background2" w:themeShade="BF"/>
            </w:tcBorders>
          </w:tcPr>
          <w:p w14:paraId="46FE9CEF" w14:textId="77777777" w:rsidR="005367E6" w:rsidRPr="005367E6" w:rsidRDefault="005367E6" w:rsidP="00A12773">
            <w:pPr>
              <w:pStyle w:val="Tabletext"/>
              <w:keepLines/>
              <w:jc w:val="right"/>
            </w:pPr>
            <w:r w:rsidRPr="00D2781F">
              <w:t>40</w:t>
            </w:r>
          </w:p>
        </w:tc>
        <w:tc>
          <w:tcPr>
            <w:tcW w:w="1081" w:type="dxa"/>
          </w:tcPr>
          <w:p w14:paraId="30D74D26" w14:textId="77777777" w:rsidR="005367E6" w:rsidRPr="005367E6" w:rsidRDefault="005367E6" w:rsidP="00A12773">
            <w:pPr>
              <w:pStyle w:val="Tabletext"/>
              <w:keepLines/>
              <w:jc w:val="right"/>
            </w:pPr>
            <w:r w:rsidRPr="00D2781F">
              <w:t>45</w:t>
            </w:r>
          </w:p>
        </w:tc>
        <w:tc>
          <w:tcPr>
            <w:tcW w:w="1069" w:type="dxa"/>
            <w:tcBorders>
              <w:top w:val="single" w:sz="8" w:space="0" w:color="005FB4" w:themeColor="accent2"/>
              <w:right w:val="single" w:sz="8" w:space="0" w:color="BFBFBF" w:themeColor="background2" w:themeShade="BF"/>
            </w:tcBorders>
          </w:tcPr>
          <w:p w14:paraId="4EB779DA" w14:textId="77777777" w:rsidR="005367E6" w:rsidRPr="005367E6" w:rsidRDefault="005367E6" w:rsidP="00A12773">
            <w:pPr>
              <w:pStyle w:val="Tabletext"/>
              <w:keepLines/>
              <w:jc w:val="right"/>
            </w:pPr>
            <w:r w:rsidRPr="00D2781F">
              <w:t>49</w:t>
            </w:r>
          </w:p>
        </w:tc>
        <w:tc>
          <w:tcPr>
            <w:tcW w:w="1081" w:type="dxa"/>
            <w:tcBorders>
              <w:left w:val="single" w:sz="8" w:space="0" w:color="BFBFBF" w:themeColor="background2" w:themeShade="BF"/>
            </w:tcBorders>
          </w:tcPr>
          <w:p w14:paraId="6FCA923C" w14:textId="77777777" w:rsidR="005367E6" w:rsidRPr="005367E6" w:rsidRDefault="005367E6" w:rsidP="00A12773">
            <w:pPr>
              <w:pStyle w:val="Tabletext"/>
              <w:keepLines/>
              <w:jc w:val="right"/>
            </w:pPr>
            <w:r w:rsidRPr="00D2781F">
              <w:t>45</w:t>
            </w:r>
          </w:p>
        </w:tc>
        <w:tc>
          <w:tcPr>
            <w:tcW w:w="1082" w:type="dxa"/>
          </w:tcPr>
          <w:p w14:paraId="4958F32B" w14:textId="77777777" w:rsidR="005367E6" w:rsidRPr="005367E6" w:rsidRDefault="005367E6" w:rsidP="00A12773">
            <w:pPr>
              <w:pStyle w:val="Tabletext"/>
              <w:keepLines/>
              <w:jc w:val="right"/>
            </w:pPr>
            <w:r w:rsidRPr="00D2781F">
              <w:t>52</w:t>
            </w:r>
          </w:p>
        </w:tc>
        <w:tc>
          <w:tcPr>
            <w:tcW w:w="1069" w:type="dxa"/>
          </w:tcPr>
          <w:p w14:paraId="74759DB2" w14:textId="77777777" w:rsidR="005367E6" w:rsidRPr="005367E6" w:rsidRDefault="005367E6" w:rsidP="00A12773">
            <w:pPr>
              <w:pStyle w:val="Tabletext"/>
              <w:jc w:val="right"/>
            </w:pPr>
            <w:r w:rsidRPr="00D2781F">
              <w:t>60</w:t>
            </w:r>
          </w:p>
        </w:tc>
      </w:tr>
      <w:tr w:rsidR="005367E6" w:rsidRPr="00D2781F" w14:paraId="48CEDF51" w14:textId="77777777" w:rsidTr="3B89571F">
        <w:tc>
          <w:tcPr>
            <w:tcW w:w="2049" w:type="dxa"/>
            <w:vMerge w:val="restart"/>
          </w:tcPr>
          <w:p w14:paraId="4491B51F" w14:textId="77777777" w:rsidR="005367E6" w:rsidRPr="005367E6" w:rsidRDefault="005367E6" w:rsidP="002363D2">
            <w:pPr>
              <w:pStyle w:val="Tabletext"/>
            </w:pPr>
            <w:r w:rsidRPr="00D2781F">
              <w:t xml:space="preserve">Sandy clay, silty </w:t>
            </w:r>
            <w:r w:rsidRPr="005367E6">
              <w:t>clay, clay</w:t>
            </w:r>
          </w:p>
        </w:tc>
        <w:tc>
          <w:tcPr>
            <w:tcW w:w="2181" w:type="dxa"/>
          </w:tcPr>
          <w:p w14:paraId="24DE4652" w14:textId="77777777" w:rsidR="005367E6" w:rsidRPr="005367E6" w:rsidRDefault="005367E6" w:rsidP="002363D2">
            <w:pPr>
              <w:pStyle w:val="Tabletext"/>
            </w:pPr>
            <w:r w:rsidRPr="00D2781F">
              <w:t>Massive</w:t>
            </w:r>
          </w:p>
        </w:tc>
        <w:tc>
          <w:tcPr>
            <w:tcW w:w="1079" w:type="dxa"/>
          </w:tcPr>
          <w:p w14:paraId="7E3C8C61" w14:textId="77777777" w:rsidR="005367E6" w:rsidRPr="005367E6" w:rsidRDefault="005367E6" w:rsidP="00A12773">
            <w:pPr>
              <w:pStyle w:val="Tabletext"/>
              <w:jc w:val="right"/>
            </w:pPr>
            <w:r w:rsidRPr="00D2781F">
              <w:t>n/a</w:t>
            </w:r>
          </w:p>
        </w:tc>
        <w:tc>
          <w:tcPr>
            <w:tcW w:w="1099" w:type="dxa"/>
          </w:tcPr>
          <w:p w14:paraId="73E26836" w14:textId="77777777" w:rsidR="005367E6" w:rsidRPr="005367E6" w:rsidRDefault="005367E6" w:rsidP="00A12773">
            <w:pPr>
              <w:pStyle w:val="Tabletext"/>
              <w:jc w:val="right"/>
            </w:pPr>
            <w:r w:rsidRPr="00D2781F">
              <w:t>n/a</w:t>
            </w:r>
          </w:p>
        </w:tc>
        <w:tc>
          <w:tcPr>
            <w:tcW w:w="1087" w:type="dxa"/>
            <w:tcBorders>
              <w:top w:val="single" w:sz="8" w:space="0" w:color="005FB4" w:themeColor="accent2"/>
              <w:right w:val="single" w:sz="8" w:space="0" w:color="BFBFBF" w:themeColor="background2" w:themeShade="BF"/>
            </w:tcBorders>
          </w:tcPr>
          <w:p w14:paraId="4FC4CCF0" w14:textId="77777777" w:rsidR="005367E6" w:rsidRPr="005367E6" w:rsidRDefault="005367E6" w:rsidP="00A12773">
            <w:pPr>
              <w:pStyle w:val="Tabletext"/>
              <w:jc w:val="right"/>
            </w:pPr>
            <w:r w:rsidRPr="00D2781F">
              <w:t>n/a</w:t>
            </w:r>
          </w:p>
        </w:tc>
        <w:tc>
          <w:tcPr>
            <w:tcW w:w="1081" w:type="dxa"/>
            <w:tcBorders>
              <w:left w:val="single" w:sz="8" w:space="0" w:color="BFBFBF" w:themeColor="background2" w:themeShade="BF"/>
            </w:tcBorders>
          </w:tcPr>
          <w:p w14:paraId="4BF6EDA0" w14:textId="77777777" w:rsidR="005367E6" w:rsidRPr="005367E6" w:rsidRDefault="005367E6" w:rsidP="00A12773">
            <w:pPr>
              <w:pStyle w:val="Tabletext"/>
              <w:jc w:val="right"/>
            </w:pPr>
            <w:r w:rsidRPr="00D2781F">
              <w:t>n/a</w:t>
            </w:r>
          </w:p>
        </w:tc>
        <w:tc>
          <w:tcPr>
            <w:tcW w:w="1081" w:type="dxa"/>
          </w:tcPr>
          <w:p w14:paraId="5B06F62E" w14:textId="77777777" w:rsidR="005367E6" w:rsidRPr="005367E6" w:rsidRDefault="005367E6" w:rsidP="00A12773">
            <w:pPr>
              <w:pStyle w:val="Tabletext"/>
              <w:jc w:val="right"/>
            </w:pPr>
            <w:r w:rsidRPr="00D2781F">
              <w:t>n/a</w:t>
            </w:r>
          </w:p>
        </w:tc>
        <w:tc>
          <w:tcPr>
            <w:tcW w:w="1069" w:type="dxa"/>
            <w:tcBorders>
              <w:top w:val="single" w:sz="8" w:space="0" w:color="005FB4" w:themeColor="accent2"/>
              <w:right w:val="single" w:sz="8" w:space="0" w:color="BFBFBF" w:themeColor="background2" w:themeShade="BF"/>
            </w:tcBorders>
          </w:tcPr>
          <w:p w14:paraId="351F217F" w14:textId="77777777" w:rsidR="005367E6" w:rsidRPr="005367E6" w:rsidRDefault="005367E6" w:rsidP="00A12773">
            <w:pPr>
              <w:pStyle w:val="Tabletext"/>
              <w:jc w:val="right"/>
            </w:pPr>
            <w:r w:rsidRPr="00D2781F">
              <w:t>n/a</w:t>
            </w:r>
          </w:p>
        </w:tc>
        <w:tc>
          <w:tcPr>
            <w:tcW w:w="1081" w:type="dxa"/>
            <w:tcBorders>
              <w:left w:val="single" w:sz="8" w:space="0" w:color="BFBFBF" w:themeColor="background2" w:themeShade="BF"/>
            </w:tcBorders>
          </w:tcPr>
          <w:p w14:paraId="0654D65D" w14:textId="77777777" w:rsidR="005367E6" w:rsidRPr="005367E6" w:rsidRDefault="005367E6" w:rsidP="00A12773">
            <w:pPr>
              <w:pStyle w:val="Tabletext"/>
              <w:jc w:val="right"/>
            </w:pPr>
            <w:r w:rsidRPr="00D2781F">
              <w:t>n/a</w:t>
            </w:r>
          </w:p>
        </w:tc>
        <w:tc>
          <w:tcPr>
            <w:tcW w:w="1082" w:type="dxa"/>
          </w:tcPr>
          <w:p w14:paraId="7FB05D5C" w14:textId="77777777" w:rsidR="005367E6" w:rsidRPr="005367E6" w:rsidRDefault="005367E6" w:rsidP="00A12773">
            <w:pPr>
              <w:pStyle w:val="Tabletext"/>
              <w:jc w:val="right"/>
            </w:pPr>
            <w:r w:rsidRPr="00D2781F">
              <w:t>n/a</w:t>
            </w:r>
          </w:p>
        </w:tc>
        <w:tc>
          <w:tcPr>
            <w:tcW w:w="1069" w:type="dxa"/>
          </w:tcPr>
          <w:p w14:paraId="2BFA9FBD" w14:textId="77777777" w:rsidR="005367E6" w:rsidRPr="005367E6" w:rsidRDefault="005367E6" w:rsidP="00A12773">
            <w:pPr>
              <w:pStyle w:val="Tabletext"/>
              <w:jc w:val="right"/>
            </w:pPr>
            <w:r w:rsidRPr="00D2781F">
              <w:t>n/a</w:t>
            </w:r>
          </w:p>
        </w:tc>
      </w:tr>
      <w:tr w:rsidR="005367E6" w:rsidRPr="00D2781F" w14:paraId="43C3461C" w14:textId="77777777" w:rsidTr="3B89571F">
        <w:tc>
          <w:tcPr>
            <w:tcW w:w="2049" w:type="dxa"/>
            <w:vMerge/>
          </w:tcPr>
          <w:p w14:paraId="4359EF1B" w14:textId="77777777" w:rsidR="005367E6" w:rsidRPr="00D2781F" w:rsidRDefault="005367E6" w:rsidP="002363D2">
            <w:pPr>
              <w:pStyle w:val="Tabletext"/>
            </w:pPr>
          </w:p>
        </w:tc>
        <w:tc>
          <w:tcPr>
            <w:tcW w:w="2181" w:type="dxa"/>
          </w:tcPr>
          <w:p w14:paraId="6C36BFFD" w14:textId="77777777" w:rsidR="005367E6" w:rsidRPr="005367E6" w:rsidRDefault="005367E6" w:rsidP="002363D2">
            <w:pPr>
              <w:pStyle w:val="Tabletext"/>
            </w:pPr>
            <w:r w:rsidRPr="00D2781F">
              <w:t>Weakly structured</w:t>
            </w:r>
          </w:p>
        </w:tc>
        <w:tc>
          <w:tcPr>
            <w:tcW w:w="1079" w:type="dxa"/>
          </w:tcPr>
          <w:p w14:paraId="0B703D4E" w14:textId="77777777" w:rsidR="005367E6" w:rsidRPr="005367E6" w:rsidRDefault="005367E6" w:rsidP="00A12773">
            <w:pPr>
              <w:pStyle w:val="Tabletext"/>
              <w:jc w:val="right"/>
            </w:pPr>
            <w:r w:rsidRPr="00D2781F">
              <w:t>n/a</w:t>
            </w:r>
          </w:p>
        </w:tc>
        <w:tc>
          <w:tcPr>
            <w:tcW w:w="1099" w:type="dxa"/>
          </w:tcPr>
          <w:p w14:paraId="6BEC9E7E" w14:textId="77777777" w:rsidR="005367E6" w:rsidRPr="005367E6" w:rsidRDefault="005367E6" w:rsidP="00A12773">
            <w:pPr>
              <w:pStyle w:val="Tabletext"/>
              <w:jc w:val="right"/>
            </w:pPr>
            <w:r w:rsidRPr="00D2781F">
              <w:t>n/a</w:t>
            </w:r>
          </w:p>
        </w:tc>
        <w:tc>
          <w:tcPr>
            <w:tcW w:w="1087" w:type="dxa"/>
            <w:tcBorders>
              <w:top w:val="single" w:sz="8" w:space="0" w:color="005FB4" w:themeColor="accent2"/>
              <w:right w:val="single" w:sz="8" w:space="0" w:color="BFBFBF" w:themeColor="background2" w:themeShade="BF"/>
            </w:tcBorders>
          </w:tcPr>
          <w:p w14:paraId="6F893AB6" w14:textId="77777777" w:rsidR="005367E6" w:rsidRPr="005367E6" w:rsidRDefault="005367E6" w:rsidP="00A12773">
            <w:pPr>
              <w:pStyle w:val="Tabletext"/>
              <w:jc w:val="right"/>
            </w:pPr>
            <w:r w:rsidRPr="00D2781F">
              <w:t>n/a</w:t>
            </w:r>
          </w:p>
        </w:tc>
        <w:tc>
          <w:tcPr>
            <w:tcW w:w="1081" w:type="dxa"/>
            <w:tcBorders>
              <w:left w:val="single" w:sz="8" w:space="0" w:color="BFBFBF" w:themeColor="background2" w:themeShade="BF"/>
            </w:tcBorders>
          </w:tcPr>
          <w:p w14:paraId="7E9E4A87" w14:textId="77777777" w:rsidR="005367E6" w:rsidRPr="005367E6" w:rsidRDefault="005367E6" w:rsidP="00A12773">
            <w:pPr>
              <w:pStyle w:val="Tabletext"/>
              <w:jc w:val="right"/>
            </w:pPr>
            <w:r w:rsidRPr="00D2781F">
              <w:t>n/a</w:t>
            </w:r>
          </w:p>
        </w:tc>
        <w:tc>
          <w:tcPr>
            <w:tcW w:w="1081" w:type="dxa"/>
          </w:tcPr>
          <w:p w14:paraId="199E2B56" w14:textId="77777777" w:rsidR="005367E6" w:rsidRPr="005367E6" w:rsidRDefault="005367E6" w:rsidP="00A12773">
            <w:pPr>
              <w:pStyle w:val="Tabletext"/>
              <w:jc w:val="right"/>
            </w:pPr>
            <w:r w:rsidRPr="00D2781F">
              <w:t>n/a</w:t>
            </w:r>
          </w:p>
        </w:tc>
        <w:tc>
          <w:tcPr>
            <w:tcW w:w="1069" w:type="dxa"/>
            <w:tcBorders>
              <w:top w:val="single" w:sz="8" w:space="0" w:color="005FB4" w:themeColor="accent2"/>
              <w:right w:val="single" w:sz="8" w:space="0" w:color="BFBFBF" w:themeColor="background2" w:themeShade="BF"/>
            </w:tcBorders>
          </w:tcPr>
          <w:p w14:paraId="63F13351" w14:textId="77777777" w:rsidR="005367E6" w:rsidRPr="005367E6" w:rsidRDefault="005367E6" w:rsidP="00A12773">
            <w:pPr>
              <w:pStyle w:val="Tabletext"/>
              <w:jc w:val="right"/>
            </w:pPr>
            <w:r w:rsidRPr="00D2781F">
              <w:t>n/a</w:t>
            </w:r>
          </w:p>
        </w:tc>
        <w:tc>
          <w:tcPr>
            <w:tcW w:w="1081" w:type="dxa"/>
            <w:tcBorders>
              <w:left w:val="single" w:sz="8" w:space="0" w:color="BFBFBF" w:themeColor="background2" w:themeShade="BF"/>
            </w:tcBorders>
          </w:tcPr>
          <w:p w14:paraId="374AA9A8" w14:textId="77777777" w:rsidR="005367E6" w:rsidRPr="005367E6" w:rsidRDefault="005367E6" w:rsidP="00A12773">
            <w:pPr>
              <w:pStyle w:val="Tabletext"/>
              <w:jc w:val="right"/>
            </w:pPr>
            <w:r w:rsidRPr="00D2781F">
              <w:t>n/a</w:t>
            </w:r>
          </w:p>
        </w:tc>
        <w:tc>
          <w:tcPr>
            <w:tcW w:w="1082" w:type="dxa"/>
          </w:tcPr>
          <w:p w14:paraId="465B55D7" w14:textId="77777777" w:rsidR="005367E6" w:rsidRPr="005367E6" w:rsidRDefault="005367E6" w:rsidP="00A12773">
            <w:pPr>
              <w:pStyle w:val="Tabletext"/>
              <w:jc w:val="right"/>
            </w:pPr>
            <w:r w:rsidRPr="00D2781F">
              <w:t>n/a</w:t>
            </w:r>
          </w:p>
        </w:tc>
        <w:tc>
          <w:tcPr>
            <w:tcW w:w="1069" w:type="dxa"/>
          </w:tcPr>
          <w:p w14:paraId="38F901B5" w14:textId="77777777" w:rsidR="005367E6" w:rsidRPr="005367E6" w:rsidRDefault="005367E6" w:rsidP="00A12773">
            <w:pPr>
              <w:pStyle w:val="Tabletext"/>
              <w:jc w:val="right"/>
            </w:pPr>
            <w:r w:rsidRPr="00D2781F">
              <w:t>n/a</w:t>
            </w:r>
          </w:p>
        </w:tc>
      </w:tr>
      <w:tr w:rsidR="005367E6" w:rsidRPr="00D2781F" w14:paraId="5FFAF03B" w14:textId="77777777" w:rsidTr="3B89571F">
        <w:tc>
          <w:tcPr>
            <w:tcW w:w="2049" w:type="dxa"/>
            <w:vMerge/>
          </w:tcPr>
          <w:p w14:paraId="35657358" w14:textId="77777777" w:rsidR="005367E6" w:rsidRPr="00D2781F" w:rsidRDefault="005367E6" w:rsidP="002363D2">
            <w:pPr>
              <w:pStyle w:val="Tabletext"/>
            </w:pPr>
          </w:p>
        </w:tc>
        <w:tc>
          <w:tcPr>
            <w:tcW w:w="2181" w:type="dxa"/>
          </w:tcPr>
          <w:p w14:paraId="1006C246" w14:textId="77777777" w:rsidR="005367E6" w:rsidRPr="005367E6" w:rsidRDefault="005367E6" w:rsidP="002363D2">
            <w:pPr>
              <w:pStyle w:val="Tabletext"/>
            </w:pPr>
            <w:r w:rsidRPr="00D2781F">
              <w:t>Highly to moderately structured</w:t>
            </w:r>
          </w:p>
        </w:tc>
        <w:tc>
          <w:tcPr>
            <w:tcW w:w="1079" w:type="dxa"/>
          </w:tcPr>
          <w:p w14:paraId="6E57BFF5" w14:textId="77777777" w:rsidR="005367E6" w:rsidRPr="005367E6" w:rsidRDefault="005367E6" w:rsidP="00A12773">
            <w:pPr>
              <w:pStyle w:val="Tabletext"/>
              <w:jc w:val="right"/>
            </w:pPr>
            <w:r w:rsidRPr="00D2781F">
              <w:t>30</w:t>
            </w:r>
          </w:p>
        </w:tc>
        <w:tc>
          <w:tcPr>
            <w:tcW w:w="1099" w:type="dxa"/>
          </w:tcPr>
          <w:p w14:paraId="376C139D" w14:textId="77777777" w:rsidR="005367E6" w:rsidRPr="005367E6" w:rsidRDefault="005367E6" w:rsidP="00A12773">
            <w:pPr>
              <w:pStyle w:val="Tabletext"/>
              <w:jc w:val="right"/>
            </w:pPr>
            <w:r w:rsidRPr="00D2781F">
              <w:t>37</w:t>
            </w:r>
          </w:p>
        </w:tc>
        <w:tc>
          <w:tcPr>
            <w:tcW w:w="1087" w:type="dxa"/>
            <w:tcBorders>
              <w:top w:val="single" w:sz="8" w:space="0" w:color="005FB4" w:themeColor="accent2"/>
              <w:right w:val="single" w:sz="8" w:space="0" w:color="BFBFBF" w:themeColor="background2" w:themeShade="BF"/>
            </w:tcBorders>
          </w:tcPr>
          <w:p w14:paraId="48394062" w14:textId="77777777" w:rsidR="005367E6" w:rsidRPr="005367E6" w:rsidRDefault="005367E6" w:rsidP="00A12773">
            <w:pPr>
              <w:pStyle w:val="Tabletext"/>
              <w:jc w:val="right"/>
            </w:pPr>
            <w:r w:rsidRPr="00D2781F">
              <w:t>45</w:t>
            </w:r>
          </w:p>
        </w:tc>
        <w:tc>
          <w:tcPr>
            <w:tcW w:w="1081" w:type="dxa"/>
            <w:tcBorders>
              <w:left w:val="single" w:sz="8" w:space="0" w:color="BFBFBF" w:themeColor="background2" w:themeShade="BF"/>
            </w:tcBorders>
          </w:tcPr>
          <w:p w14:paraId="5767BAFA" w14:textId="77777777" w:rsidR="005367E6" w:rsidRPr="005367E6" w:rsidRDefault="005367E6" w:rsidP="00A12773">
            <w:pPr>
              <w:pStyle w:val="Tabletext"/>
              <w:jc w:val="right"/>
            </w:pPr>
            <w:r w:rsidRPr="00D2781F">
              <w:t>33</w:t>
            </w:r>
          </w:p>
        </w:tc>
        <w:tc>
          <w:tcPr>
            <w:tcW w:w="1081" w:type="dxa"/>
          </w:tcPr>
          <w:p w14:paraId="417CFEAF" w14:textId="77777777" w:rsidR="005367E6" w:rsidRPr="005367E6" w:rsidRDefault="005367E6" w:rsidP="00A12773">
            <w:pPr>
              <w:pStyle w:val="Tabletext"/>
              <w:jc w:val="right"/>
            </w:pPr>
            <w:r w:rsidRPr="00D2781F">
              <w:t>40</w:t>
            </w:r>
          </w:p>
        </w:tc>
        <w:tc>
          <w:tcPr>
            <w:tcW w:w="1069" w:type="dxa"/>
            <w:tcBorders>
              <w:top w:val="single" w:sz="8" w:space="0" w:color="005FB4" w:themeColor="accent2"/>
              <w:right w:val="single" w:sz="8" w:space="0" w:color="BFBFBF" w:themeColor="background2" w:themeShade="BF"/>
            </w:tcBorders>
          </w:tcPr>
          <w:p w14:paraId="73434EB2" w14:textId="77777777" w:rsidR="005367E6" w:rsidRPr="005367E6" w:rsidRDefault="005367E6" w:rsidP="00A12773">
            <w:pPr>
              <w:pStyle w:val="Tabletext"/>
              <w:jc w:val="right"/>
            </w:pPr>
            <w:r w:rsidRPr="00D2781F">
              <w:t>48</w:t>
            </w:r>
          </w:p>
        </w:tc>
        <w:tc>
          <w:tcPr>
            <w:tcW w:w="1081" w:type="dxa"/>
            <w:tcBorders>
              <w:left w:val="single" w:sz="8" w:space="0" w:color="BFBFBF" w:themeColor="background2" w:themeShade="BF"/>
            </w:tcBorders>
          </w:tcPr>
          <w:p w14:paraId="782EFBAC" w14:textId="77777777" w:rsidR="005367E6" w:rsidRPr="005367E6" w:rsidRDefault="005367E6" w:rsidP="00A12773">
            <w:pPr>
              <w:pStyle w:val="Tabletext"/>
              <w:jc w:val="right"/>
            </w:pPr>
            <w:r w:rsidRPr="00D2781F">
              <w:t>36</w:t>
            </w:r>
          </w:p>
        </w:tc>
        <w:tc>
          <w:tcPr>
            <w:tcW w:w="1082" w:type="dxa"/>
          </w:tcPr>
          <w:p w14:paraId="3D79DCD0" w14:textId="77777777" w:rsidR="005367E6" w:rsidRPr="005367E6" w:rsidRDefault="005367E6" w:rsidP="00A12773">
            <w:pPr>
              <w:pStyle w:val="Tabletext"/>
              <w:jc w:val="right"/>
            </w:pPr>
            <w:r w:rsidRPr="00D2781F">
              <w:t>43</w:t>
            </w:r>
          </w:p>
        </w:tc>
        <w:tc>
          <w:tcPr>
            <w:tcW w:w="1069" w:type="dxa"/>
          </w:tcPr>
          <w:p w14:paraId="0718DDA0" w14:textId="77777777" w:rsidR="005367E6" w:rsidRPr="005367E6" w:rsidRDefault="005367E6" w:rsidP="00A12773">
            <w:pPr>
              <w:pStyle w:val="Tabletext"/>
              <w:jc w:val="right"/>
            </w:pPr>
            <w:r w:rsidRPr="00D2781F">
              <w:t>51</w:t>
            </w:r>
          </w:p>
        </w:tc>
      </w:tr>
    </w:tbl>
    <w:p w14:paraId="38DEEE9C" w14:textId="77777777" w:rsidR="005367E6" w:rsidRPr="00D2781F" w:rsidRDefault="005367E6" w:rsidP="005367E6">
      <w:pPr>
        <w:sectPr w:rsidR="005367E6" w:rsidRPr="00D2781F" w:rsidSect="001214A0">
          <w:pgSz w:w="16838" w:h="11906" w:orient="landscape"/>
          <w:pgMar w:top="851" w:right="851" w:bottom="851" w:left="851" w:header="708" w:footer="708" w:gutter="0"/>
          <w:cols w:space="708"/>
          <w:docGrid w:linePitch="360"/>
        </w:sectPr>
      </w:pPr>
    </w:p>
    <w:p w14:paraId="5B74B515" w14:textId="77777777" w:rsidR="005367E6" w:rsidRPr="008F0528" w:rsidRDefault="005367E6" w:rsidP="001D6623">
      <w:pPr>
        <w:spacing w:after="120"/>
        <w:rPr>
          <w:u w:val="single"/>
        </w:rPr>
      </w:pPr>
      <w:r w:rsidRPr="008F0528">
        <w:rPr>
          <w:u w:val="single"/>
        </w:rPr>
        <w:lastRenderedPageBreak/>
        <w:t>Media</w:t>
      </w:r>
    </w:p>
    <w:p w14:paraId="2753BB60" w14:textId="77777777" w:rsidR="005367E6" w:rsidRPr="00D2781F" w:rsidRDefault="005367E6" w:rsidP="005367E6">
      <w:r w:rsidRPr="00D2781F">
        <w:t xml:space="preserve">As outlined in Section N3.3 of </w:t>
      </w:r>
      <w:r w:rsidRPr="00B21FAF">
        <w:t>AS/</w:t>
      </w:r>
      <w:r>
        <w:t>NZS</w:t>
      </w:r>
      <w:r w:rsidRPr="00B21FAF">
        <w:t xml:space="preserve"> 1547:2012</w:t>
      </w:r>
      <w:r w:rsidRPr="00D2781F">
        <w:t xml:space="preserve">, Wisconsin </w:t>
      </w:r>
      <w:r>
        <w:t>m</w:t>
      </w:r>
      <w:r w:rsidRPr="00D2781F">
        <w:t xml:space="preserve">ounds are formed with a sand-fill media. A distribution bed is constructed with selected aggregate, and a distribution manifold is constructed within the middle portion </w:t>
      </w:r>
      <w:r>
        <w:t xml:space="preserve">of </w:t>
      </w:r>
      <w:r w:rsidRPr="00D2781F">
        <w:t xml:space="preserve">the aggregate which is covered with fabric, a capping layer and topsoil. The fabric prevents finer soils particles from the capping layer from clogging the aggregate. </w:t>
      </w:r>
    </w:p>
    <w:p w14:paraId="5248160F" w14:textId="77777777" w:rsidR="005367E6" w:rsidRPr="00D2781F" w:rsidRDefault="005367E6" w:rsidP="008F0528">
      <w:pPr>
        <w:pStyle w:val="NoSpacing"/>
      </w:pPr>
      <w:r w:rsidRPr="00D2781F">
        <w:t xml:space="preserve">The sand-fill media </w:t>
      </w:r>
      <w:r>
        <w:t>should</w:t>
      </w:r>
      <w:r w:rsidRPr="00D2781F">
        <w:t xml:space="preserve"> be:</w:t>
      </w:r>
    </w:p>
    <w:p w14:paraId="32832287" w14:textId="752CFC92" w:rsidR="005367E6" w:rsidRPr="005367E6" w:rsidRDefault="005367E6" w:rsidP="008F0528">
      <w:pPr>
        <w:pStyle w:val="ListBullet"/>
      </w:pPr>
      <w:r>
        <w:t>m</w:t>
      </w:r>
      <w:r w:rsidRPr="005367E6">
        <w:t>edium sand with an effective size of 0.25–1.0</w:t>
      </w:r>
      <w:r w:rsidR="00544B13">
        <w:rPr>
          <w:rFonts w:ascii="Calibri" w:hAnsi="Calibri" w:cs="Calibri"/>
        </w:rPr>
        <w:t> </w:t>
      </w:r>
      <w:r w:rsidRPr="005367E6">
        <w:t>mm</w:t>
      </w:r>
    </w:p>
    <w:p w14:paraId="6BD07027" w14:textId="77777777" w:rsidR="005367E6" w:rsidRPr="005367E6" w:rsidRDefault="005367E6" w:rsidP="008F0528">
      <w:pPr>
        <w:pStyle w:val="ListBullet"/>
      </w:pPr>
      <w:r>
        <w:t>h</w:t>
      </w:r>
      <w:r w:rsidRPr="005367E6">
        <w:t>ave a uniformity coefficient of &lt;</w:t>
      </w:r>
      <w:proofErr w:type="gramStart"/>
      <w:r w:rsidRPr="005367E6">
        <w:t>4</w:t>
      </w:r>
      <w:proofErr w:type="gramEnd"/>
    </w:p>
    <w:p w14:paraId="366B8393" w14:textId="4F80ACBA" w:rsidR="005367E6" w:rsidRPr="005367E6" w:rsidRDefault="005367E6" w:rsidP="008F0528">
      <w:pPr>
        <w:pStyle w:val="ListBullet"/>
      </w:pPr>
      <w:r>
        <w:t>h</w:t>
      </w:r>
      <w:r w:rsidRPr="005367E6">
        <w:t>ave &lt;3% fines passing through a 200 sieve (0.074</w:t>
      </w:r>
      <w:r w:rsidR="00BA7DE9">
        <w:rPr>
          <w:rFonts w:ascii="Calibri" w:hAnsi="Calibri" w:cs="Calibri"/>
        </w:rPr>
        <w:t> </w:t>
      </w:r>
      <w:r w:rsidRPr="005367E6">
        <w:t>mm)</w:t>
      </w:r>
    </w:p>
    <w:p w14:paraId="55A37E89" w14:textId="77777777" w:rsidR="005367E6" w:rsidRPr="005367E6" w:rsidRDefault="005367E6" w:rsidP="008F0528">
      <w:pPr>
        <w:pStyle w:val="ListBullet"/>
      </w:pPr>
      <w:r>
        <w:t>b</w:t>
      </w:r>
      <w:r w:rsidRPr="005367E6">
        <w:t>e free of clay, limestone, and organic materials.</w:t>
      </w:r>
    </w:p>
    <w:p w14:paraId="7C3A2954" w14:textId="77777777" w:rsidR="005367E6" w:rsidRPr="005367E6" w:rsidRDefault="005367E6" w:rsidP="00326483">
      <w:pPr>
        <w:pStyle w:val="NoSpacing"/>
      </w:pPr>
      <w:r w:rsidRPr="00D2781F">
        <w:t xml:space="preserve">The distribution aggregate </w:t>
      </w:r>
      <w:r w:rsidRPr="005367E6">
        <w:t>should be:</w:t>
      </w:r>
    </w:p>
    <w:p w14:paraId="5E507A5E" w14:textId="77777777" w:rsidR="005367E6" w:rsidRPr="005367E6" w:rsidRDefault="005367E6" w:rsidP="008F0528">
      <w:pPr>
        <w:pStyle w:val="ListBullet"/>
      </w:pPr>
      <w:r>
        <w:t>g</w:t>
      </w:r>
      <w:r w:rsidRPr="005367E6">
        <w:t xml:space="preserve">raded river run </w:t>
      </w:r>
      <w:proofErr w:type="gramStart"/>
      <w:r w:rsidRPr="005367E6">
        <w:t>aggregate</w:t>
      </w:r>
      <w:proofErr w:type="gramEnd"/>
    </w:p>
    <w:p w14:paraId="507355EB" w14:textId="1DA7DA25" w:rsidR="005367E6" w:rsidRPr="005367E6" w:rsidRDefault="005367E6" w:rsidP="008F0528">
      <w:pPr>
        <w:pStyle w:val="ListBullet"/>
      </w:pPr>
      <w:r w:rsidRPr="00D2781F">
        <w:t>20</w:t>
      </w:r>
      <w:r w:rsidRPr="005367E6">
        <w:t>–60</w:t>
      </w:r>
      <w:r w:rsidR="00BA7DE9">
        <w:rPr>
          <w:rFonts w:ascii="Calibri" w:hAnsi="Calibri" w:cs="Calibri"/>
        </w:rPr>
        <w:t> </w:t>
      </w:r>
      <w:r w:rsidRPr="005367E6">
        <w:t>mm in size</w:t>
      </w:r>
    </w:p>
    <w:p w14:paraId="73B3F62E" w14:textId="77777777" w:rsidR="005367E6" w:rsidRPr="005367E6" w:rsidRDefault="005367E6" w:rsidP="008F0528">
      <w:pPr>
        <w:pStyle w:val="ListBullet"/>
      </w:pPr>
      <w:r>
        <w:t>r</w:t>
      </w:r>
      <w:r w:rsidRPr="005367E6">
        <w:t>ounded and non-crushed.</w:t>
      </w:r>
    </w:p>
    <w:p w14:paraId="59F82C6F" w14:textId="77777777" w:rsidR="005367E6" w:rsidRPr="00D2781F" w:rsidRDefault="005367E6" w:rsidP="005367E6">
      <w:r w:rsidRPr="00D2781F">
        <w:t xml:space="preserve">The minimum depths of media required for Wisconsin </w:t>
      </w:r>
      <w:r>
        <w:t>m</w:t>
      </w:r>
      <w:r w:rsidRPr="00D2781F">
        <w:t xml:space="preserve">ounds are presented in </w:t>
      </w:r>
      <w:r>
        <w:fldChar w:fldCharType="begin"/>
      </w:r>
      <w:r>
        <w:instrText xml:space="preserve"> REF _Ref128576537 \h </w:instrText>
      </w:r>
      <w:r>
        <w:fldChar w:fldCharType="separate"/>
      </w:r>
      <w:r w:rsidRPr="00D2781F">
        <w:t xml:space="preserve">Table </w:t>
      </w:r>
      <w:r w:rsidRPr="005367E6">
        <w:t>65</w:t>
      </w:r>
      <w:r>
        <w:fldChar w:fldCharType="end"/>
      </w:r>
      <w:r>
        <w:t>.</w:t>
      </w:r>
      <w:r w:rsidRPr="00D2781F">
        <w:t xml:space="preserve"> For further information, Refer to Appendix N of </w:t>
      </w:r>
      <w:r w:rsidRPr="00B21FAF">
        <w:t>AS/</w:t>
      </w:r>
      <w:r>
        <w:t>NZS</w:t>
      </w:r>
      <w:r w:rsidRPr="00B21FAF">
        <w:t xml:space="preserve"> 1547:2012</w:t>
      </w:r>
      <w:r w:rsidRPr="00D2781F">
        <w:t xml:space="preserve">. </w:t>
      </w:r>
    </w:p>
    <w:p w14:paraId="20CD838E" w14:textId="77777777" w:rsidR="005367E6" w:rsidRPr="00D2781F" w:rsidRDefault="005367E6" w:rsidP="006301E5">
      <w:pPr>
        <w:pStyle w:val="Caption"/>
      </w:pPr>
      <w:bookmarkStart w:id="712" w:name="_Ref128576537"/>
      <w:bookmarkStart w:id="713" w:name="_Toc167176765"/>
      <w:r w:rsidRPr="00D2781F">
        <w:t xml:space="preserve">Table </w:t>
      </w:r>
      <w:r>
        <w:fldChar w:fldCharType="begin"/>
      </w:r>
      <w:r>
        <w:instrText>SEQ Table \* ARABIC</w:instrText>
      </w:r>
      <w:r>
        <w:fldChar w:fldCharType="separate"/>
      </w:r>
      <w:r w:rsidRPr="005367E6">
        <w:t>65</w:t>
      </w:r>
      <w:r>
        <w:fldChar w:fldCharType="end"/>
      </w:r>
      <w:bookmarkEnd w:id="712"/>
      <w:r>
        <w:t>:</w:t>
      </w:r>
      <w:r w:rsidRPr="00D2781F">
        <w:t xml:space="preserve"> Minimum </w:t>
      </w:r>
      <w:r>
        <w:t>m</w:t>
      </w:r>
      <w:r w:rsidRPr="00D2781F">
        <w:t xml:space="preserve">edia </w:t>
      </w:r>
      <w:r>
        <w:t>d</w:t>
      </w:r>
      <w:r w:rsidRPr="00D2781F">
        <w:t xml:space="preserve">epths </w:t>
      </w:r>
      <w:r>
        <w:t>r</w:t>
      </w:r>
      <w:r w:rsidRPr="00D2781F">
        <w:t xml:space="preserve">equired for Wisconsin </w:t>
      </w:r>
      <w:proofErr w:type="gramStart"/>
      <w:r>
        <w:t>m</w:t>
      </w:r>
      <w:r w:rsidRPr="00D2781F">
        <w:t>ounds</w:t>
      </w:r>
      <w:bookmarkEnd w:id="713"/>
      <w:proofErr w:type="gramEnd"/>
    </w:p>
    <w:tbl>
      <w:tblPr>
        <w:tblStyle w:val="EPA"/>
        <w:tblW w:w="5000" w:type="pct"/>
        <w:tblCellMar>
          <w:top w:w="113" w:type="dxa"/>
          <w:left w:w="28" w:type="dxa"/>
          <w:bottom w:w="113" w:type="dxa"/>
        </w:tblCellMar>
        <w:tblLook w:val="0420" w:firstRow="1" w:lastRow="0" w:firstColumn="0" w:lastColumn="0" w:noHBand="0" w:noVBand="1"/>
      </w:tblPr>
      <w:tblGrid>
        <w:gridCol w:w="4820"/>
        <w:gridCol w:w="5385"/>
      </w:tblGrid>
      <w:tr w:rsidR="005367E6" w:rsidRPr="008F0528" w14:paraId="77FF033D" w14:textId="77777777" w:rsidTr="001D6623">
        <w:trPr>
          <w:cnfStyle w:val="100000000000" w:firstRow="1" w:lastRow="0" w:firstColumn="0" w:lastColumn="0" w:oddVBand="0" w:evenVBand="0" w:oddHBand="0" w:evenHBand="0" w:firstRowFirstColumn="0" w:firstRowLastColumn="0" w:lastRowFirstColumn="0" w:lastRowLastColumn="0"/>
        </w:trPr>
        <w:tc>
          <w:tcPr>
            <w:tcW w:w="4820" w:type="dxa"/>
          </w:tcPr>
          <w:p w14:paraId="073CA147" w14:textId="77777777" w:rsidR="005367E6" w:rsidRPr="008F0528" w:rsidRDefault="005367E6" w:rsidP="00A979BB">
            <w:pPr>
              <w:pStyle w:val="Tabletext"/>
              <w:spacing w:after="0"/>
              <w:rPr>
                <w:rStyle w:val="CharacterStyle-Blue"/>
              </w:rPr>
            </w:pPr>
            <w:r w:rsidRPr="008F0528">
              <w:rPr>
                <w:rStyle w:val="CharacterStyle-Blue"/>
              </w:rPr>
              <w:t>Parameter</w:t>
            </w:r>
          </w:p>
        </w:tc>
        <w:tc>
          <w:tcPr>
            <w:tcW w:w="5385" w:type="dxa"/>
          </w:tcPr>
          <w:p w14:paraId="3C03C73B" w14:textId="77777777" w:rsidR="005367E6" w:rsidRPr="008F0528" w:rsidRDefault="005367E6" w:rsidP="00A979BB">
            <w:pPr>
              <w:pStyle w:val="Tabletext"/>
              <w:spacing w:after="0"/>
              <w:rPr>
                <w:rStyle w:val="CharacterStyle-Blue"/>
              </w:rPr>
            </w:pPr>
            <w:r w:rsidRPr="008F0528">
              <w:rPr>
                <w:rStyle w:val="CharacterStyle-Blue"/>
              </w:rPr>
              <w:t>Value (m)</w:t>
            </w:r>
          </w:p>
        </w:tc>
      </w:tr>
      <w:tr w:rsidR="005367E6" w:rsidRPr="00D2781F" w14:paraId="41751534" w14:textId="77777777" w:rsidTr="001D6623">
        <w:tc>
          <w:tcPr>
            <w:tcW w:w="4820" w:type="dxa"/>
          </w:tcPr>
          <w:p w14:paraId="0D2C2F14" w14:textId="77777777" w:rsidR="005367E6" w:rsidRPr="005367E6" w:rsidRDefault="005367E6" w:rsidP="001D6623">
            <w:pPr>
              <w:pStyle w:val="Tabletext"/>
            </w:pPr>
            <w:r w:rsidRPr="00D2781F">
              <w:t xml:space="preserve">Minimum depth of sand-fill media </w:t>
            </w:r>
            <w:r w:rsidRPr="005367E6">
              <w:t>from the surface elevation to base of the distribution bed</w:t>
            </w:r>
          </w:p>
        </w:tc>
        <w:tc>
          <w:tcPr>
            <w:tcW w:w="5385" w:type="dxa"/>
          </w:tcPr>
          <w:p w14:paraId="7316C5BD" w14:textId="5479BBF1" w:rsidR="005367E6" w:rsidRPr="005367E6" w:rsidRDefault="005367E6" w:rsidP="001D6623">
            <w:pPr>
              <w:pStyle w:val="Tabletext"/>
            </w:pPr>
            <w:r w:rsidRPr="00D2781F">
              <w:t xml:space="preserve">Primary </w:t>
            </w:r>
            <w:r w:rsidRPr="005367E6">
              <w:t xml:space="preserve">treated effluent </w:t>
            </w:r>
            <w:r w:rsidR="00BB6B5A">
              <w:t>–</w:t>
            </w:r>
            <w:r w:rsidR="00BB6B5A" w:rsidRPr="005367E6">
              <w:t xml:space="preserve"> </w:t>
            </w:r>
            <w:r w:rsidRPr="005367E6">
              <w:t>600</w:t>
            </w:r>
            <w:r w:rsidR="00BA7DE9">
              <w:rPr>
                <w:rFonts w:ascii="Calibri" w:hAnsi="Calibri" w:cs="Calibri"/>
              </w:rPr>
              <w:t> </w:t>
            </w:r>
            <w:r w:rsidRPr="005367E6">
              <w:t>mm</w:t>
            </w:r>
          </w:p>
          <w:p w14:paraId="4BACDBB2" w14:textId="44353D38" w:rsidR="005367E6" w:rsidRPr="005367E6" w:rsidRDefault="005367E6" w:rsidP="001D6623">
            <w:pPr>
              <w:pStyle w:val="Tabletext"/>
            </w:pPr>
            <w:r w:rsidRPr="00D2781F">
              <w:t xml:space="preserve">Secondary </w:t>
            </w:r>
            <w:r w:rsidRPr="005367E6">
              <w:t>treated effluent – 400</w:t>
            </w:r>
            <w:r w:rsidR="00BA7DE9">
              <w:rPr>
                <w:rFonts w:ascii="Calibri" w:hAnsi="Calibri" w:cs="Calibri"/>
              </w:rPr>
              <w:t> </w:t>
            </w:r>
            <w:r w:rsidRPr="005367E6">
              <w:t>mm</w:t>
            </w:r>
          </w:p>
        </w:tc>
      </w:tr>
      <w:tr w:rsidR="005367E6" w:rsidRPr="00D2781F" w14:paraId="4E652E4F" w14:textId="77777777" w:rsidTr="001D6623">
        <w:tc>
          <w:tcPr>
            <w:tcW w:w="4820" w:type="dxa"/>
          </w:tcPr>
          <w:p w14:paraId="43BB480D" w14:textId="77777777" w:rsidR="005367E6" w:rsidRPr="005367E6" w:rsidRDefault="005367E6" w:rsidP="001D6623">
            <w:pPr>
              <w:pStyle w:val="Tabletext"/>
            </w:pPr>
            <w:r w:rsidRPr="00D2781F">
              <w:t>Minimum depth of distribution aggregate</w:t>
            </w:r>
          </w:p>
        </w:tc>
        <w:tc>
          <w:tcPr>
            <w:tcW w:w="5385" w:type="dxa"/>
          </w:tcPr>
          <w:p w14:paraId="02C8049A" w14:textId="09EEA09A" w:rsidR="005367E6" w:rsidRPr="005367E6" w:rsidRDefault="005367E6" w:rsidP="001D6623">
            <w:pPr>
              <w:pStyle w:val="Tabletext"/>
            </w:pPr>
            <w:r w:rsidRPr="00D2781F">
              <w:t>225</w:t>
            </w:r>
            <w:r w:rsidR="00BB6B5A">
              <w:rPr>
                <w:rFonts w:ascii="Calibri" w:hAnsi="Calibri" w:cs="Calibri"/>
              </w:rPr>
              <w:t> </w:t>
            </w:r>
            <w:r w:rsidRPr="00D2781F">
              <w:t>mm (typically 300</w:t>
            </w:r>
            <w:r w:rsidR="00BB6B5A">
              <w:rPr>
                <w:rFonts w:ascii="Calibri" w:hAnsi="Calibri" w:cs="Calibri"/>
              </w:rPr>
              <w:t> </w:t>
            </w:r>
            <w:r w:rsidRPr="00D2781F">
              <w:t>mm adopted)</w:t>
            </w:r>
          </w:p>
        </w:tc>
      </w:tr>
      <w:tr w:rsidR="005367E6" w:rsidRPr="00D2781F" w14:paraId="40DF6986" w14:textId="77777777" w:rsidTr="001D6623">
        <w:tc>
          <w:tcPr>
            <w:tcW w:w="4820" w:type="dxa"/>
          </w:tcPr>
          <w:p w14:paraId="1AAE668B" w14:textId="77777777" w:rsidR="005367E6" w:rsidRPr="005367E6" w:rsidRDefault="005367E6" w:rsidP="001D6623">
            <w:pPr>
              <w:pStyle w:val="Tabletext"/>
            </w:pPr>
            <w:r w:rsidRPr="00D2781F">
              <w:t>Capping layer</w:t>
            </w:r>
          </w:p>
        </w:tc>
        <w:tc>
          <w:tcPr>
            <w:tcW w:w="5385" w:type="dxa"/>
          </w:tcPr>
          <w:p w14:paraId="2FA0A4CF" w14:textId="0281A322" w:rsidR="005367E6" w:rsidRPr="005367E6" w:rsidRDefault="005367E6" w:rsidP="001D6623">
            <w:pPr>
              <w:pStyle w:val="Tabletext"/>
            </w:pPr>
            <w:r w:rsidRPr="00D2781F">
              <w:t>300</w:t>
            </w:r>
            <w:r w:rsidR="00BB6B5A">
              <w:rPr>
                <w:rFonts w:ascii="Calibri" w:hAnsi="Calibri" w:cs="Calibri"/>
              </w:rPr>
              <w:t> </w:t>
            </w:r>
            <w:r w:rsidRPr="00D2781F">
              <w:t>mm</w:t>
            </w:r>
          </w:p>
        </w:tc>
      </w:tr>
      <w:tr w:rsidR="005367E6" w:rsidRPr="00D2781F" w14:paraId="52CC810B" w14:textId="77777777" w:rsidTr="001D6623">
        <w:tc>
          <w:tcPr>
            <w:tcW w:w="4820" w:type="dxa"/>
          </w:tcPr>
          <w:p w14:paraId="55E008BA" w14:textId="77777777" w:rsidR="005367E6" w:rsidRPr="005367E6" w:rsidRDefault="005367E6" w:rsidP="001D6623">
            <w:pPr>
              <w:pStyle w:val="Tabletext"/>
            </w:pPr>
            <w:r w:rsidRPr="00D2781F">
              <w:t>Topsoil</w:t>
            </w:r>
          </w:p>
        </w:tc>
        <w:tc>
          <w:tcPr>
            <w:tcW w:w="5385" w:type="dxa"/>
          </w:tcPr>
          <w:p w14:paraId="0EBBB99D" w14:textId="42AB7CCB" w:rsidR="005367E6" w:rsidRPr="005367E6" w:rsidRDefault="005367E6" w:rsidP="001D6623">
            <w:pPr>
              <w:pStyle w:val="Tabletext"/>
            </w:pPr>
            <w:r w:rsidRPr="00D2781F">
              <w:t>150</w:t>
            </w:r>
            <w:r w:rsidR="00BB6B5A">
              <w:rPr>
                <w:rFonts w:ascii="Calibri" w:hAnsi="Calibri" w:cs="Calibri"/>
              </w:rPr>
              <w:t> </w:t>
            </w:r>
            <w:r w:rsidRPr="00D2781F">
              <w:t>mm</w:t>
            </w:r>
          </w:p>
        </w:tc>
      </w:tr>
    </w:tbl>
    <w:p w14:paraId="0A7F6801" w14:textId="77777777" w:rsidR="005367E6" w:rsidRPr="00F10799" w:rsidRDefault="005367E6" w:rsidP="00A979BB">
      <w:pPr>
        <w:spacing w:before="120" w:after="120"/>
        <w:rPr>
          <w:u w:val="single"/>
        </w:rPr>
      </w:pPr>
      <w:r w:rsidRPr="00F10799">
        <w:rPr>
          <w:u w:val="single"/>
        </w:rPr>
        <w:t>Effluent distribution method</w:t>
      </w:r>
    </w:p>
    <w:p w14:paraId="54C59C25" w14:textId="77777777" w:rsidR="005367E6" w:rsidRPr="00D2781F" w:rsidRDefault="005367E6" w:rsidP="005367E6">
      <w:r w:rsidRPr="00D2781F">
        <w:t xml:space="preserve">Effluent is distributed to Wisconsin </w:t>
      </w:r>
      <w:r>
        <w:t>m</w:t>
      </w:r>
      <w:r w:rsidRPr="00D2781F">
        <w:t xml:space="preserve">ounds </w:t>
      </w:r>
      <w:r>
        <w:t>using</w:t>
      </w:r>
      <w:r w:rsidRPr="00D2781F">
        <w:t xml:space="preserve"> pressure dosing. The distribution main from the pump is connected to a distribution manifold </w:t>
      </w:r>
      <w:r>
        <w:t>that</w:t>
      </w:r>
      <w:r w:rsidRPr="00D2781F">
        <w:t xml:space="preserve"> conveys effluent to the perforate</w:t>
      </w:r>
      <w:r>
        <w:t>d</w:t>
      </w:r>
      <w:r w:rsidRPr="00D2781F">
        <w:t xml:space="preserve"> pipe distribution laterals. The distribution laterals are normally of LPED type. It is possible to use pressure compensating dripline to pressure dose secondary effluent loaded mounds. This requires specialist design.</w:t>
      </w:r>
    </w:p>
    <w:p w14:paraId="3C04109B" w14:textId="77777777" w:rsidR="005367E6" w:rsidRPr="00D2781F" w:rsidRDefault="005367E6" w:rsidP="005367E6">
      <w:r w:rsidRPr="00D2781F">
        <w:t xml:space="preserve">The distribution main and laterals should be hydraulically designed to ensure adequate residual pressures and efficient pump operability is achieved (refer to </w:t>
      </w:r>
      <w:r>
        <w:fldChar w:fldCharType="begin"/>
      </w:r>
      <w:r>
        <w:instrText xml:space="preserve"> REF _Ref122604865 \r \h </w:instrText>
      </w:r>
      <w:r>
        <w:fldChar w:fldCharType="separate"/>
      </w:r>
      <w:r>
        <w:t>Appendix 2.3</w:t>
      </w:r>
      <w:r>
        <w:fldChar w:fldCharType="end"/>
      </w:r>
      <w:r w:rsidRPr="00D2781F">
        <w:t xml:space="preserve"> for hydraulic guidance). Mound distribution manifolds typically require zoning to enable use of available pumps for all but the smaller domestic mounds.</w:t>
      </w:r>
    </w:p>
    <w:p w14:paraId="02FDE9FF" w14:textId="77777777" w:rsidR="005367E6" w:rsidRPr="00F10799" w:rsidRDefault="005367E6" w:rsidP="00A979BB">
      <w:pPr>
        <w:spacing w:after="120"/>
        <w:rPr>
          <w:u w:val="single"/>
        </w:rPr>
      </w:pPr>
      <w:r w:rsidRPr="00F10799">
        <w:rPr>
          <w:u w:val="single"/>
        </w:rPr>
        <w:t>Sizing calculations</w:t>
      </w:r>
    </w:p>
    <w:p w14:paraId="62068D63" w14:textId="139B7862" w:rsidR="005367E6" w:rsidRPr="00D2781F" w:rsidRDefault="005367E6" w:rsidP="005367E6">
      <w:r w:rsidRPr="00D2781F">
        <w:lastRenderedPageBreak/>
        <w:t xml:space="preserve">Detailed Wisconsin </w:t>
      </w:r>
      <w:r>
        <w:t>m</w:t>
      </w:r>
      <w:r w:rsidRPr="00D2781F">
        <w:t xml:space="preserve">ound sizing calculations are presented in Figure N1 of </w:t>
      </w:r>
      <w:r w:rsidRPr="00B21FAF">
        <w:t>AS/</w:t>
      </w:r>
      <w:r>
        <w:t>NZS</w:t>
      </w:r>
      <w:r w:rsidRPr="00B21FAF">
        <w:t xml:space="preserve"> 1547:2012</w:t>
      </w:r>
      <w:r w:rsidRPr="00D2781F">
        <w:t xml:space="preserve">. An example calculation is presented in the </w:t>
      </w:r>
      <w:r w:rsidRPr="00326483">
        <w:rPr>
          <w:rStyle w:val="Italics"/>
        </w:rPr>
        <w:t>Wisconsin Mound Soil Absorption System: Siting, Design and Construction Manual</w:t>
      </w:r>
      <w:r w:rsidRPr="005367E6">
        <w:t xml:space="preserve"> </w:t>
      </w:r>
      <w:sdt>
        <w:sdtPr>
          <w:id w:val="-338001100"/>
          <w:citation/>
        </w:sdtPr>
        <w:sdtEndPr/>
        <w:sdtContent>
          <w:r w:rsidRPr="005367E6">
            <w:fldChar w:fldCharType="begin"/>
          </w:r>
          <w:r w:rsidRPr="005367E6">
            <w:instrText xml:space="preserve"> CITATION Con00 \l 3081 </w:instrText>
          </w:r>
          <w:r w:rsidRPr="005367E6">
            <w:fldChar w:fldCharType="separate"/>
          </w:r>
          <w:r w:rsidR="004710EB">
            <w:rPr>
              <w:noProof/>
            </w:rPr>
            <w:t>(Converse &amp; Tyler, 2000)</w:t>
          </w:r>
          <w:r w:rsidRPr="005367E6">
            <w:fldChar w:fldCharType="end"/>
          </w:r>
        </w:sdtContent>
      </w:sdt>
      <w:r w:rsidRPr="00D2781F">
        <w:t xml:space="preserve">. This manual also includes additional information on the calculation of parameters </w:t>
      </w:r>
      <w:r>
        <w:t>that</w:t>
      </w:r>
      <w:r w:rsidRPr="00D2781F">
        <w:t xml:space="preserve"> are dependent on the site slope, which include the basal length and width, slope widths and the depth of sand beneath the downslope end of the distribution bed.</w:t>
      </w:r>
    </w:p>
    <w:p w14:paraId="306B002F" w14:textId="77777777" w:rsidR="005367E6" w:rsidRPr="005367E6" w:rsidRDefault="005367E6" w:rsidP="00965C2D">
      <w:pPr>
        <w:pStyle w:val="Appendixheading3"/>
      </w:pPr>
      <w:bookmarkStart w:id="714" w:name="_Toc129094637"/>
      <w:bookmarkStart w:id="715" w:name="_Ref129772826"/>
      <w:bookmarkStart w:id="716" w:name="_Ref129772839"/>
      <w:bookmarkStart w:id="717" w:name="_Toc167096895"/>
      <w:r w:rsidRPr="00C56F01">
        <w:t xml:space="preserve">Effluent </w:t>
      </w:r>
      <w:bookmarkEnd w:id="714"/>
      <w:r w:rsidRPr="005367E6">
        <w:t xml:space="preserve">recycling </w:t>
      </w:r>
      <w:bookmarkEnd w:id="715"/>
      <w:bookmarkEnd w:id="716"/>
      <w:r w:rsidRPr="005367E6">
        <w:t>systems</w:t>
      </w:r>
      <w:bookmarkEnd w:id="717"/>
    </w:p>
    <w:p w14:paraId="13F2E72A" w14:textId="1F261FDE" w:rsidR="005367E6" w:rsidRPr="00D2781F" w:rsidRDefault="005367E6" w:rsidP="005367E6">
      <w:r w:rsidRPr="00D2781F">
        <w:t xml:space="preserve">As described in the </w:t>
      </w:r>
      <w:r w:rsidR="0013280D">
        <w:t>GOWM</w:t>
      </w:r>
      <w:r w:rsidRPr="00D2781F">
        <w:t xml:space="preserve"> and </w:t>
      </w:r>
      <w:r>
        <w:t>Chapter 2</w:t>
      </w:r>
      <w:r w:rsidRPr="00D2781F">
        <w:t xml:space="preserve"> of this guid</w:t>
      </w:r>
      <w:r>
        <w:t>ance</w:t>
      </w:r>
      <w:r w:rsidRPr="00D2781F">
        <w:t xml:space="preserve">, treated effluent from domestic, </w:t>
      </w:r>
      <w:proofErr w:type="gramStart"/>
      <w:r w:rsidRPr="00D2781F">
        <w:t>commercial</w:t>
      </w:r>
      <w:proofErr w:type="gramEnd"/>
      <w:r w:rsidRPr="00D2781F">
        <w:t xml:space="preserve"> or industrial greywater treatment systems can be used for (limited) indoor and outdoor recycling purposes subject to regulatory approval.</w:t>
      </w:r>
    </w:p>
    <w:p w14:paraId="689AF2CC" w14:textId="77777777" w:rsidR="005367E6" w:rsidRPr="00D2781F" w:rsidRDefault="005367E6" w:rsidP="005367E6">
      <w:r w:rsidRPr="00D2781F">
        <w:t xml:space="preserve">Reference documents providing information and guidance can be found in </w:t>
      </w:r>
      <w:r>
        <w:fldChar w:fldCharType="begin"/>
      </w:r>
      <w:r>
        <w:instrText xml:space="preserve"> REF _Ref128741414 \h </w:instrText>
      </w:r>
      <w:r>
        <w:fldChar w:fldCharType="separate"/>
      </w:r>
      <w:r w:rsidRPr="00D2781F">
        <w:t xml:space="preserve">Table </w:t>
      </w:r>
      <w:r w:rsidRPr="005367E6">
        <w:t>66</w:t>
      </w:r>
      <w:r>
        <w:fldChar w:fldCharType="end"/>
      </w:r>
      <w:r>
        <w:fldChar w:fldCharType="begin"/>
      </w:r>
      <w:r>
        <w:fldChar w:fldCharType="separate"/>
      </w:r>
      <w:r w:rsidRPr="00D2781F">
        <w:t xml:space="preserve">Table </w:t>
      </w:r>
      <w:r w:rsidRPr="005367E6">
        <w:t>66</w:t>
      </w:r>
      <w:r>
        <w:fldChar w:fldCharType="end"/>
      </w:r>
      <w:r w:rsidRPr="00D2781F">
        <w:t>.</w:t>
      </w:r>
    </w:p>
    <w:p w14:paraId="1B617353" w14:textId="77777777" w:rsidR="005367E6" w:rsidRPr="00A979BB" w:rsidRDefault="005367E6" w:rsidP="00A979BB">
      <w:pPr>
        <w:pStyle w:val="Heading5"/>
      </w:pPr>
      <w:r w:rsidRPr="00A979BB">
        <w:t>Indoor recycling</w:t>
      </w:r>
    </w:p>
    <w:p w14:paraId="0491EA42" w14:textId="77777777" w:rsidR="005367E6" w:rsidRPr="00D2781F" w:rsidRDefault="005367E6" w:rsidP="005367E6">
      <w:r w:rsidRPr="00D2781F">
        <w:t xml:space="preserve">Greywater treated to an appropriate standard can be used in single and multi-dwelling residential settings and commercial settings. The standard of treatment will in part be influenced by the setting and proposed activity.  </w:t>
      </w:r>
    </w:p>
    <w:p w14:paraId="6CD494CE" w14:textId="77777777" w:rsidR="005367E6" w:rsidRPr="00A979BB" w:rsidRDefault="005367E6" w:rsidP="00A979BB">
      <w:pPr>
        <w:pStyle w:val="Heading5"/>
      </w:pPr>
      <w:r w:rsidRPr="00A979BB">
        <w:t>Outdoor recycling</w:t>
      </w:r>
    </w:p>
    <w:p w14:paraId="325D90D5" w14:textId="7206F0D7" w:rsidR="005367E6" w:rsidRPr="00D2781F" w:rsidRDefault="005367E6" w:rsidP="005367E6">
      <w:r w:rsidRPr="00D2781F">
        <w:t xml:space="preserve">Outdoor recycling may include irrigation of lawns and gardens through either fixed irrigation or handheld </w:t>
      </w:r>
      <w:r w:rsidR="00D24AD0">
        <w:t xml:space="preserve">purple </w:t>
      </w:r>
      <w:r w:rsidRPr="00D2781F">
        <w:t xml:space="preserve">hose based on the </w:t>
      </w:r>
      <w:r w:rsidR="0013280D">
        <w:t>GOWM</w:t>
      </w:r>
      <w:r w:rsidRPr="00D2781F">
        <w:t xml:space="preserve">. Guidance on </w:t>
      </w:r>
      <w:r w:rsidR="0001603F">
        <w:t>suitable uses</w:t>
      </w:r>
      <w:r w:rsidRPr="00D2781F">
        <w:t xml:space="preserve"> </w:t>
      </w:r>
      <w:r w:rsidR="0001603F">
        <w:t>for</w:t>
      </w:r>
      <w:r w:rsidRPr="00D2781F">
        <w:t xml:space="preserve"> outdoor recycling can be found in Section 4.3 </w:t>
      </w:r>
      <w:r w:rsidR="004A6D6F">
        <w:t xml:space="preserve">and Table </w:t>
      </w:r>
      <w:r w:rsidR="0001603F">
        <w:t xml:space="preserve">4-6 </w:t>
      </w:r>
      <w:r w:rsidRPr="00D2781F">
        <w:t xml:space="preserve">of the </w:t>
      </w:r>
      <w:r w:rsidR="0013280D">
        <w:t>GOWM</w:t>
      </w:r>
      <w:r w:rsidRPr="00D2781F">
        <w:t xml:space="preserve">.  </w:t>
      </w:r>
    </w:p>
    <w:p w14:paraId="4A8A07BB" w14:textId="77777777" w:rsidR="005367E6" w:rsidRPr="00D2781F" w:rsidRDefault="005367E6" w:rsidP="006301E5">
      <w:pPr>
        <w:pStyle w:val="Caption"/>
      </w:pPr>
      <w:bookmarkStart w:id="718" w:name="_Ref128741414"/>
      <w:bookmarkStart w:id="719" w:name="_Toc167176766"/>
      <w:r w:rsidRPr="00D2781F">
        <w:t xml:space="preserve">Table </w:t>
      </w:r>
      <w:r>
        <w:fldChar w:fldCharType="begin"/>
      </w:r>
      <w:r>
        <w:instrText>SEQ Table \* ARABIC</w:instrText>
      </w:r>
      <w:r>
        <w:fldChar w:fldCharType="separate"/>
      </w:r>
      <w:r w:rsidRPr="005367E6">
        <w:t>66</w:t>
      </w:r>
      <w:r>
        <w:fldChar w:fldCharType="end"/>
      </w:r>
      <w:bookmarkEnd w:id="718"/>
      <w:r>
        <w:t>:</w:t>
      </w:r>
      <w:r w:rsidRPr="00D2781F">
        <w:t xml:space="preserve"> Greywater </w:t>
      </w:r>
      <w:r>
        <w:t>i</w:t>
      </w:r>
      <w:r w:rsidRPr="00D2781F">
        <w:t xml:space="preserve">nformation </w:t>
      </w:r>
      <w:r>
        <w:t>r</w:t>
      </w:r>
      <w:r w:rsidRPr="00D2781F">
        <w:t xml:space="preserve">eference </w:t>
      </w:r>
      <w:r>
        <w:t>s</w:t>
      </w:r>
      <w:r w:rsidRPr="00D2781F">
        <w:t>ources</w:t>
      </w:r>
      <w:bookmarkEnd w:id="719"/>
      <w:r w:rsidRPr="00D2781F">
        <w:t xml:space="preserve"> </w:t>
      </w:r>
    </w:p>
    <w:tbl>
      <w:tblPr>
        <w:tblStyle w:val="EPA"/>
        <w:tblW w:w="5000" w:type="pct"/>
        <w:tblCellMar>
          <w:top w:w="113" w:type="dxa"/>
          <w:left w:w="28" w:type="dxa"/>
          <w:bottom w:w="113" w:type="dxa"/>
        </w:tblCellMar>
        <w:tblLook w:val="0420" w:firstRow="1" w:lastRow="0" w:firstColumn="0" w:lastColumn="0" w:noHBand="0" w:noVBand="1"/>
      </w:tblPr>
      <w:tblGrid>
        <w:gridCol w:w="4809"/>
        <w:gridCol w:w="5396"/>
      </w:tblGrid>
      <w:tr w:rsidR="005367E6" w:rsidRPr="00C60681" w14:paraId="76F30131" w14:textId="77777777" w:rsidTr="00B11F43">
        <w:trPr>
          <w:cnfStyle w:val="100000000000" w:firstRow="1" w:lastRow="0" w:firstColumn="0" w:lastColumn="0" w:oddVBand="0" w:evenVBand="0" w:oddHBand="0" w:evenHBand="0" w:firstRowFirstColumn="0" w:firstRowLastColumn="0" w:lastRowFirstColumn="0" w:lastRowLastColumn="0"/>
        </w:trPr>
        <w:tc>
          <w:tcPr>
            <w:tcW w:w="2356" w:type="pct"/>
          </w:tcPr>
          <w:p w14:paraId="2C576E4C" w14:textId="77777777" w:rsidR="005367E6" w:rsidRPr="00C60681" w:rsidRDefault="005367E6" w:rsidP="00B11F43">
            <w:pPr>
              <w:pStyle w:val="Tabletext"/>
              <w:spacing w:after="0"/>
              <w:rPr>
                <w:rStyle w:val="CharacterStyle-Blue"/>
              </w:rPr>
            </w:pPr>
            <w:r w:rsidRPr="00C60681">
              <w:rPr>
                <w:rStyle w:val="CharacterStyle-Blue"/>
              </w:rPr>
              <w:t>Reference document</w:t>
            </w:r>
          </w:p>
        </w:tc>
        <w:tc>
          <w:tcPr>
            <w:tcW w:w="2644" w:type="pct"/>
          </w:tcPr>
          <w:p w14:paraId="312F1986" w14:textId="77777777" w:rsidR="005367E6" w:rsidRPr="00C60681" w:rsidRDefault="005367E6" w:rsidP="00B11F43">
            <w:pPr>
              <w:pStyle w:val="Tabletext"/>
              <w:spacing w:after="0"/>
              <w:rPr>
                <w:rStyle w:val="CharacterStyle-Blue"/>
              </w:rPr>
            </w:pPr>
            <w:r w:rsidRPr="00C60681">
              <w:rPr>
                <w:rStyle w:val="CharacterStyle-Blue"/>
              </w:rPr>
              <w:t>Relevant matters</w:t>
            </w:r>
          </w:p>
        </w:tc>
      </w:tr>
      <w:tr w:rsidR="005367E6" w:rsidRPr="00D2781F" w14:paraId="1966D10B" w14:textId="77777777" w:rsidTr="00B11F43">
        <w:tc>
          <w:tcPr>
            <w:tcW w:w="2356" w:type="pct"/>
          </w:tcPr>
          <w:p w14:paraId="6381BAFF" w14:textId="1BD4F163" w:rsidR="005367E6" w:rsidRPr="005367E6" w:rsidRDefault="0013280D" w:rsidP="00B11F43">
            <w:pPr>
              <w:pStyle w:val="Tabletext"/>
            </w:pPr>
            <w:r>
              <w:t>GOWM</w:t>
            </w:r>
          </w:p>
          <w:p w14:paraId="02EFAEC5" w14:textId="77777777" w:rsidR="005367E6" w:rsidRPr="005367E6" w:rsidRDefault="005367E6" w:rsidP="00B11F43">
            <w:pPr>
              <w:pStyle w:val="Tabletext"/>
            </w:pPr>
            <w:r w:rsidRPr="00D2781F">
              <w:t xml:space="preserve">Sections 4.3 and 4.4 </w:t>
            </w:r>
          </w:p>
        </w:tc>
        <w:tc>
          <w:tcPr>
            <w:tcW w:w="2644" w:type="pct"/>
          </w:tcPr>
          <w:p w14:paraId="40105EC8" w14:textId="77777777" w:rsidR="005367E6" w:rsidRPr="005367E6" w:rsidRDefault="005367E6" w:rsidP="006B2C95">
            <w:pPr>
              <w:pStyle w:val="Tabletextdotpoint"/>
            </w:pPr>
            <w:r w:rsidRPr="00D2781F">
              <w:t xml:space="preserve">Wastewater </w:t>
            </w:r>
            <w:r w:rsidRPr="005367E6">
              <w:t>treatment (4.3)</w:t>
            </w:r>
          </w:p>
          <w:p w14:paraId="4F1106BC" w14:textId="77777777" w:rsidR="005367E6" w:rsidRPr="005367E6" w:rsidRDefault="005367E6" w:rsidP="006B2C95">
            <w:pPr>
              <w:pStyle w:val="Tabletextdotpoint"/>
            </w:pPr>
            <w:r w:rsidRPr="00D2781F">
              <w:t xml:space="preserve">Quality </w:t>
            </w:r>
            <w:r w:rsidRPr="005367E6">
              <w:t>standards (4.3.1)</w:t>
            </w:r>
          </w:p>
          <w:p w14:paraId="5B3C303D" w14:textId="77777777" w:rsidR="005367E6" w:rsidRPr="005367E6" w:rsidRDefault="005367E6" w:rsidP="006B2C95">
            <w:pPr>
              <w:pStyle w:val="Tabletextdotpoint"/>
            </w:pPr>
            <w:r w:rsidRPr="00D2781F">
              <w:t>Greywater treatment (4.3.4)</w:t>
            </w:r>
          </w:p>
          <w:p w14:paraId="2F137B1D" w14:textId="77777777" w:rsidR="005367E6" w:rsidRPr="005367E6" w:rsidRDefault="005367E6" w:rsidP="006B2C95">
            <w:pPr>
              <w:pStyle w:val="Tabletextdotpoint"/>
            </w:pPr>
            <w:r w:rsidRPr="00D2781F">
              <w:t xml:space="preserve">Wastewater </w:t>
            </w:r>
            <w:r w:rsidRPr="005367E6">
              <w:t>dispersal and recycling (4.4)</w:t>
            </w:r>
          </w:p>
        </w:tc>
      </w:tr>
      <w:tr w:rsidR="005367E6" w:rsidRPr="00D2781F" w14:paraId="790887A1" w14:textId="77777777" w:rsidTr="00B11F43">
        <w:tc>
          <w:tcPr>
            <w:tcW w:w="2356" w:type="pct"/>
          </w:tcPr>
          <w:p w14:paraId="186E4DBE" w14:textId="77777777" w:rsidR="005367E6" w:rsidRPr="005367E6" w:rsidRDefault="005367E6" w:rsidP="00B11F43">
            <w:pPr>
              <w:pStyle w:val="Tabletext"/>
            </w:pPr>
            <w:r w:rsidRPr="003C07FB">
              <w:t>AS 1546.4:2016</w:t>
            </w:r>
            <w:r w:rsidRPr="005367E6">
              <w:t xml:space="preserve"> – On-site domestic wastewater treatment units Part 4: Domestic greywater treatment systems</w:t>
            </w:r>
          </w:p>
        </w:tc>
        <w:tc>
          <w:tcPr>
            <w:tcW w:w="2644" w:type="pct"/>
          </w:tcPr>
          <w:p w14:paraId="5AA93515" w14:textId="77777777" w:rsidR="005367E6" w:rsidRPr="005367E6" w:rsidRDefault="005367E6" w:rsidP="006B2C95">
            <w:pPr>
              <w:pStyle w:val="Tabletextdotpoint"/>
            </w:pPr>
            <w:r w:rsidRPr="00D2781F">
              <w:t>Domestic premises (predominantly)</w:t>
            </w:r>
          </w:p>
          <w:p w14:paraId="28665646" w14:textId="77777777" w:rsidR="005367E6" w:rsidRPr="005367E6" w:rsidRDefault="005367E6" w:rsidP="006B2C95">
            <w:pPr>
              <w:pStyle w:val="Tabletextdotpoint"/>
            </w:pPr>
            <w:r w:rsidRPr="00D2781F">
              <w:t>Installation, operation, and maintenance</w:t>
            </w:r>
          </w:p>
        </w:tc>
      </w:tr>
      <w:tr w:rsidR="005367E6" w:rsidRPr="00D2781F" w14:paraId="712BD1DF" w14:textId="77777777" w:rsidTr="00B11F43">
        <w:tc>
          <w:tcPr>
            <w:tcW w:w="2356" w:type="pct"/>
          </w:tcPr>
          <w:p w14:paraId="57482146" w14:textId="77777777" w:rsidR="005367E6" w:rsidRPr="005367E6" w:rsidRDefault="005367E6" w:rsidP="00B11F43">
            <w:pPr>
              <w:pStyle w:val="Tabletext"/>
            </w:pPr>
            <w:r w:rsidRPr="00D2781F">
              <w:t>AS</w:t>
            </w:r>
            <w:r w:rsidRPr="005367E6">
              <w:t>/NZS 1547:2012 On-site domestic wastewater systems</w:t>
            </w:r>
          </w:p>
        </w:tc>
        <w:tc>
          <w:tcPr>
            <w:tcW w:w="2644" w:type="pct"/>
          </w:tcPr>
          <w:p w14:paraId="053168F4" w14:textId="77777777" w:rsidR="005367E6" w:rsidRPr="005367E6" w:rsidRDefault="005367E6" w:rsidP="006B2C95">
            <w:pPr>
              <w:pStyle w:val="Tabletextdotpoint"/>
            </w:pPr>
            <w:r w:rsidRPr="00D2781F">
              <w:t>General information about greywater</w:t>
            </w:r>
          </w:p>
          <w:p w14:paraId="5394090B" w14:textId="77777777" w:rsidR="005367E6" w:rsidRPr="005367E6" w:rsidRDefault="005367E6" w:rsidP="006B2C95">
            <w:pPr>
              <w:pStyle w:val="Tabletextdotpoint"/>
            </w:pPr>
            <w:r w:rsidRPr="00D2781F">
              <w:t>Subsurface land application of greywater</w:t>
            </w:r>
          </w:p>
        </w:tc>
      </w:tr>
      <w:tr w:rsidR="005367E6" w:rsidRPr="00D2781F" w14:paraId="1C699096" w14:textId="77777777" w:rsidTr="00B11F43">
        <w:trPr>
          <w:trHeight w:val="1067"/>
        </w:trPr>
        <w:tc>
          <w:tcPr>
            <w:tcW w:w="2356" w:type="pct"/>
          </w:tcPr>
          <w:p w14:paraId="391F40E9" w14:textId="77777777" w:rsidR="005367E6" w:rsidRPr="005367E6" w:rsidRDefault="005367E6" w:rsidP="00B11F43">
            <w:pPr>
              <w:pStyle w:val="Tabletext"/>
            </w:pPr>
            <w:r w:rsidRPr="00326483">
              <w:rPr>
                <w:rStyle w:val="Italics"/>
              </w:rPr>
              <w:t>Australian Guidelines for Water Recycling: Managing Health and Environmental Risks</w:t>
            </w:r>
            <w:r w:rsidRPr="00D2781F">
              <w:t xml:space="preserve"> (</w:t>
            </w:r>
            <w:r w:rsidRPr="005367E6">
              <w:t>Phase 1)</w:t>
            </w:r>
          </w:p>
        </w:tc>
        <w:tc>
          <w:tcPr>
            <w:tcW w:w="2644" w:type="pct"/>
          </w:tcPr>
          <w:p w14:paraId="7F0A0FDE" w14:textId="77777777" w:rsidR="005367E6" w:rsidRPr="005367E6" w:rsidRDefault="005367E6" w:rsidP="006B2C95">
            <w:pPr>
              <w:pStyle w:val="Tabletextdotpoint"/>
            </w:pPr>
            <w:r w:rsidRPr="00D2781F">
              <w:t>Domestic</w:t>
            </w:r>
          </w:p>
          <w:p w14:paraId="400FC710" w14:textId="77777777" w:rsidR="005367E6" w:rsidRPr="005367E6" w:rsidRDefault="005367E6" w:rsidP="006B2C95">
            <w:pPr>
              <w:pStyle w:val="Tabletextdotpoint"/>
            </w:pPr>
            <w:r w:rsidRPr="00D2781F">
              <w:t>Commercial</w:t>
            </w:r>
          </w:p>
          <w:p w14:paraId="38547DC4" w14:textId="77777777" w:rsidR="005367E6" w:rsidRPr="005367E6" w:rsidRDefault="005367E6" w:rsidP="006B2C95">
            <w:pPr>
              <w:pStyle w:val="Tabletextdotpoint"/>
            </w:pPr>
            <w:r w:rsidRPr="00D2781F">
              <w:t>Industrial</w:t>
            </w:r>
          </w:p>
        </w:tc>
      </w:tr>
    </w:tbl>
    <w:p w14:paraId="04BDA456" w14:textId="77777777" w:rsidR="00296DAD" w:rsidRDefault="00296DAD" w:rsidP="00326483">
      <w:bookmarkStart w:id="720" w:name="_Toc129094638"/>
      <w:bookmarkStart w:id="721" w:name="_Ref122604865"/>
      <w:bookmarkEnd w:id="720"/>
    </w:p>
    <w:p w14:paraId="582D1572" w14:textId="77777777" w:rsidR="00296DAD" w:rsidRDefault="00296DAD" w:rsidP="00326483">
      <w:r>
        <w:br w:type="page"/>
      </w:r>
    </w:p>
    <w:p w14:paraId="18DC8FCE" w14:textId="05B39D19" w:rsidR="005367E6" w:rsidRPr="005367E6" w:rsidRDefault="005367E6" w:rsidP="004618FC">
      <w:pPr>
        <w:pStyle w:val="Appendixheading2"/>
      </w:pPr>
      <w:bookmarkStart w:id="722" w:name="_Toc167096896"/>
      <w:r w:rsidRPr="00C56F01">
        <w:lastRenderedPageBreak/>
        <w:t xml:space="preserve">Pump and </w:t>
      </w:r>
      <w:r w:rsidRPr="005367E6">
        <w:t xml:space="preserve">hydraulic </w:t>
      </w:r>
      <w:bookmarkEnd w:id="675"/>
      <w:bookmarkEnd w:id="676"/>
      <w:bookmarkEnd w:id="721"/>
      <w:proofErr w:type="gramStart"/>
      <w:r w:rsidR="003E1672">
        <w:t>g</w:t>
      </w:r>
      <w:r w:rsidR="003E1672" w:rsidRPr="005367E6">
        <w:t>uidance</w:t>
      </w:r>
      <w:bookmarkEnd w:id="722"/>
      <w:proofErr w:type="gramEnd"/>
    </w:p>
    <w:p w14:paraId="608585FC" w14:textId="77777777" w:rsidR="005367E6" w:rsidRPr="00D2781F" w:rsidRDefault="005367E6" w:rsidP="004618FC">
      <w:pPr>
        <w:pStyle w:val="NoSpacing"/>
      </w:pPr>
      <w:r>
        <w:t>W</w:t>
      </w:r>
      <w:r w:rsidRPr="00D2781F">
        <w:t>hen specifying and/or selecting a pump for an onsite wastewater application</w:t>
      </w:r>
      <w:r>
        <w:t xml:space="preserve"> consider the</w:t>
      </w:r>
      <w:r w:rsidRPr="00D2781F">
        <w:t xml:space="preserve">: </w:t>
      </w:r>
    </w:p>
    <w:p w14:paraId="7D71FE91" w14:textId="77777777" w:rsidR="005367E6" w:rsidRPr="005367E6" w:rsidRDefault="005367E6" w:rsidP="004618FC">
      <w:pPr>
        <w:pStyle w:val="ListBullet"/>
      </w:pPr>
      <w:r>
        <w:t>l</w:t>
      </w:r>
      <w:r w:rsidRPr="005367E6">
        <w:t>iquid properties/effluent characteristics</w:t>
      </w:r>
    </w:p>
    <w:p w14:paraId="194001B4" w14:textId="77777777" w:rsidR="005367E6" w:rsidRPr="005367E6" w:rsidRDefault="005367E6" w:rsidP="004618FC">
      <w:pPr>
        <w:pStyle w:val="ListBullet"/>
      </w:pPr>
      <w:r>
        <w:t>p</w:t>
      </w:r>
      <w:r w:rsidRPr="005367E6">
        <w:t>roposed pump duty</w:t>
      </w:r>
    </w:p>
    <w:p w14:paraId="478E2823" w14:textId="77777777" w:rsidR="005367E6" w:rsidRPr="005367E6" w:rsidRDefault="005367E6" w:rsidP="004618FC">
      <w:pPr>
        <w:pStyle w:val="ListBullet"/>
      </w:pPr>
      <w:r>
        <w:t>m</w:t>
      </w:r>
      <w:r w:rsidRPr="005367E6">
        <w:t>aintainability and safety</w:t>
      </w:r>
    </w:p>
    <w:p w14:paraId="33A6A713" w14:textId="77777777" w:rsidR="005367E6" w:rsidRPr="005367E6" w:rsidRDefault="005367E6" w:rsidP="004618FC">
      <w:pPr>
        <w:pStyle w:val="ListBullet"/>
      </w:pPr>
      <w:r>
        <w:t>h</w:t>
      </w:r>
      <w:r w:rsidRPr="005367E6">
        <w:t xml:space="preserve">ydraulic performance </w:t>
      </w:r>
    </w:p>
    <w:p w14:paraId="1B644E02" w14:textId="77777777" w:rsidR="005367E6" w:rsidRPr="005367E6" w:rsidRDefault="005367E6" w:rsidP="004618FC">
      <w:pPr>
        <w:pStyle w:val="ListBullet"/>
      </w:pPr>
      <w:r>
        <w:t>t</w:t>
      </w:r>
      <w:r w:rsidRPr="005367E6">
        <w:t xml:space="preserve">ransfer to a gravity dosed EDS or another </w:t>
      </w:r>
      <w:proofErr w:type="gramStart"/>
      <w:r w:rsidRPr="005367E6">
        <w:t>tank</w:t>
      </w:r>
      <w:proofErr w:type="gramEnd"/>
    </w:p>
    <w:p w14:paraId="72116EDA" w14:textId="77777777" w:rsidR="005367E6" w:rsidRPr="005367E6" w:rsidRDefault="005367E6" w:rsidP="004618FC">
      <w:pPr>
        <w:pStyle w:val="ListBullet"/>
      </w:pPr>
      <w:r>
        <w:t>p</w:t>
      </w:r>
      <w:r w:rsidRPr="005367E6">
        <w:t xml:space="preserve">ressure compensating drip </w:t>
      </w:r>
      <w:proofErr w:type="gramStart"/>
      <w:r w:rsidRPr="005367E6">
        <w:t>irrigation</w:t>
      </w:r>
      <w:proofErr w:type="gramEnd"/>
    </w:p>
    <w:p w14:paraId="21D69004" w14:textId="7B2CD6B9" w:rsidR="005367E6" w:rsidRPr="005367E6" w:rsidRDefault="005367E6" w:rsidP="004618FC">
      <w:pPr>
        <w:pStyle w:val="ListBullet"/>
      </w:pPr>
      <w:r w:rsidRPr="00D2781F">
        <w:t>LPED</w:t>
      </w:r>
      <w:r w:rsidR="00A873D8">
        <w:t xml:space="preserve"> – </w:t>
      </w:r>
      <w:r w:rsidRPr="005367E6">
        <w:t>including Wisconsin mounds.</w:t>
      </w:r>
    </w:p>
    <w:p w14:paraId="3F5FB5CE" w14:textId="77777777" w:rsidR="005367E6" w:rsidRPr="005367E6" w:rsidRDefault="005367E6" w:rsidP="00965C2D">
      <w:pPr>
        <w:pStyle w:val="Appendixheading3"/>
      </w:pPr>
      <w:bookmarkStart w:id="723" w:name="_Toc129094640"/>
      <w:bookmarkStart w:id="724" w:name="_Toc167096897"/>
      <w:r w:rsidRPr="00D832B0">
        <w:t xml:space="preserve">Liquid </w:t>
      </w:r>
      <w:r w:rsidRPr="005367E6">
        <w:t>properties/effluent characteristics</w:t>
      </w:r>
      <w:bookmarkEnd w:id="723"/>
      <w:bookmarkEnd w:id="724"/>
    </w:p>
    <w:p w14:paraId="55CE7D32" w14:textId="77777777" w:rsidR="005367E6" w:rsidRPr="005367E6" w:rsidRDefault="005367E6" w:rsidP="004618FC">
      <w:pPr>
        <w:pStyle w:val="NoSpacing"/>
      </w:pPr>
      <w:r w:rsidRPr="00D2781F">
        <w:t>Pump selection must be matched to the effluent being conveyed with consideration given to the following characteristics</w:t>
      </w:r>
      <w:r w:rsidRPr="005367E6">
        <w:t>:</w:t>
      </w:r>
    </w:p>
    <w:p w14:paraId="6DA5CD70" w14:textId="77777777" w:rsidR="005367E6" w:rsidRPr="005367E6" w:rsidRDefault="005367E6" w:rsidP="004618FC">
      <w:pPr>
        <w:pStyle w:val="ListBullet"/>
      </w:pPr>
      <w:r>
        <w:t>s</w:t>
      </w:r>
      <w:r w:rsidRPr="005367E6">
        <w:t>olids content (soft and hard solids)</w:t>
      </w:r>
    </w:p>
    <w:p w14:paraId="0CC73F92" w14:textId="77777777" w:rsidR="005367E6" w:rsidRPr="005367E6" w:rsidRDefault="005367E6" w:rsidP="004618FC">
      <w:pPr>
        <w:pStyle w:val="ListBullet"/>
      </w:pPr>
      <w:r>
        <w:t>c</w:t>
      </w:r>
      <w:r w:rsidRPr="005367E6">
        <w:t>hemical characteristics (particularly pH)</w:t>
      </w:r>
    </w:p>
    <w:p w14:paraId="52DE7D82" w14:textId="77777777" w:rsidR="005367E6" w:rsidRPr="005367E6" w:rsidRDefault="005367E6" w:rsidP="004618FC">
      <w:pPr>
        <w:pStyle w:val="ListBullet"/>
      </w:pPr>
      <w:r>
        <w:t>t</w:t>
      </w:r>
      <w:r w:rsidRPr="005367E6">
        <w:t>emperature</w:t>
      </w:r>
    </w:p>
    <w:p w14:paraId="3C81CA48" w14:textId="77777777" w:rsidR="005367E6" w:rsidRPr="005367E6" w:rsidRDefault="005367E6" w:rsidP="004618FC">
      <w:pPr>
        <w:pStyle w:val="ListBullet"/>
      </w:pPr>
      <w:r>
        <w:t>d</w:t>
      </w:r>
      <w:r w:rsidRPr="005367E6">
        <w:t>epth of submergence.</w:t>
      </w:r>
    </w:p>
    <w:p w14:paraId="5A39EEC4" w14:textId="2612A75D" w:rsidR="005367E6" w:rsidRPr="00D2781F" w:rsidRDefault="005367E6" w:rsidP="005367E6">
      <w:r w:rsidRPr="00D2781F">
        <w:t>Some pumps will specify a millimetre particle size they are capable of conveying. Dirty water style pumps are typically warranted for secondary quality effluent suspended solids levels (30</w:t>
      </w:r>
      <w:r w:rsidR="002014BF">
        <w:rPr>
          <w:rFonts w:ascii="Calibri" w:hAnsi="Calibri" w:cs="Calibri"/>
        </w:rPr>
        <w:t> </w:t>
      </w:r>
      <w:r w:rsidRPr="00D2781F">
        <w:t>mg/L) but may handle primary effluent. Vortex (open impeller) pumps have a greater ability to transfer larger solid materials but may not handle raw sewage. Macerator and grinder pumps are designed to transfer raw sewage in a macerated form.</w:t>
      </w:r>
    </w:p>
    <w:p w14:paraId="7B89C165" w14:textId="77777777" w:rsidR="005367E6" w:rsidRPr="005367E6" w:rsidRDefault="005367E6" w:rsidP="00965C2D">
      <w:pPr>
        <w:pStyle w:val="Appendixheading3"/>
      </w:pPr>
      <w:bookmarkStart w:id="725" w:name="_Toc129094641"/>
      <w:bookmarkStart w:id="726" w:name="_Toc167096898"/>
      <w:r w:rsidRPr="006E54F0">
        <w:t>Proposed</w:t>
      </w:r>
      <w:r w:rsidRPr="00D832B0">
        <w:t xml:space="preserve"> </w:t>
      </w:r>
      <w:r w:rsidRPr="005367E6">
        <w:t>pump duty</w:t>
      </w:r>
      <w:bookmarkEnd w:id="725"/>
      <w:bookmarkEnd w:id="726"/>
    </w:p>
    <w:p w14:paraId="6ECD4AFB" w14:textId="062EE9F9" w:rsidR="005367E6" w:rsidRPr="00D2781F" w:rsidRDefault="005367E6" w:rsidP="005367E6">
      <w:r w:rsidRPr="00D2781F">
        <w:t xml:space="preserve">It is also important to consider the duty and conditions the pump is required to operate under. Will the pump need to start and stop frequently? Is the pump you’re considering rated for a specific number of starts per day? Alternatively, is this a pump that will only start </w:t>
      </w:r>
      <w:r w:rsidR="002014BF">
        <w:t>one</w:t>
      </w:r>
      <w:r w:rsidR="002014BF" w:rsidRPr="00D2781F">
        <w:t xml:space="preserve"> </w:t>
      </w:r>
      <w:r>
        <w:t>to</w:t>
      </w:r>
      <w:r w:rsidRPr="00D2781F">
        <w:t xml:space="preserve"> </w:t>
      </w:r>
      <w:r w:rsidR="00066909">
        <w:t>3</w:t>
      </w:r>
      <w:r w:rsidR="00066909" w:rsidRPr="00D2781F">
        <w:t xml:space="preserve"> </w:t>
      </w:r>
      <w:r w:rsidRPr="00D2781F">
        <w:t xml:space="preserve">times per day but run for a longer period? In most onsite wastewater pumping scenarios, pumps with a high number of rated starts per day are usually desirable.    </w:t>
      </w:r>
    </w:p>
    <w:p w14:paraId="54C272CC" w14:textId="77777777" w:rsidR="005367E6" w:rsidRPr="005367E6" w:rsidRDefault="005367E6" w:rsidP="00965C2D">
      <w:pPr>
        <w:pStyle w:val="Appendixheading3"/>
      </w:pPr>
      <w:bookmarkStart w:id="727" w:name="_Toc129094642"/>
      <w:bookmarkStart w:id="728" w:name="_Toc167096899"/>
      <w:r w:rsidRPr="00D832B0">
        <w:t xml:space="preserve">Maintainable and </w:t>
      </w:r>
      <w:r w:rsidRPr="005367E6">
        <w:t>safe</w:t>
      </w:r>
      <w:bookmarkEnd w:id="727"/>
      <w:bookmarkEnd w:id="728"/>
    </w:p>
    <w:p w14:paraId="42BAE070" w14:textId="77777777" w:rsidR="005367E6" w:rsidRPr="00D2781F" w:rsidRDefault="005367E6" w:rsidP="005367E6">
      <w:r w:rsidRPr="00D2781F">
        <w:t xml:space="preserve">Pumps used in </w:t>
      </w:r>
      <w:r>
        <w:t>OWMS</w:t>
      </w:r>
      <w:r w:rsidRPr="00D2781F">
        <w:t xml:space="preserve"> should not be ‘</w:t>
      </w:r>
      <w:r w:rsidRPr="00D970C0">
        <w:t>hard wired</w:t>
      </w:r>
      <w:r w:rsidRPr="00D2781F">
        <w:t xml:space="preserve">’ to the available power supply. They should be connected to a </w:t>
      </w:r>
      <w:r>
        <w:t>g</w:t>
      </w:r>
      <w:r w:rsidRPr="00D2781F">
        <w:t>eneral-</w:t>
      </w:r>
      <w:r>
        <w:t>p</w:t>
      </w:r>
      <w:r w:rsidRPr="00D2781F">
        <w:t xml:space="preserve">urpose </w:t>
      </w:r>
      <w:r>
        <w:t>o</w:t>
      </w:r>
      <w:r w:rsidRPr="00D2781F">
        <w:t>utlet rated for its location (typically IP65).</w:t>
      </w:r>
    </w:p>
    <w:p w14:paraId="16410AD9" w14:textId="5CA1B1D9" w:rsidR="005367E6" w:rsidRPr="005367E6" w:rsidRDefault="005367E6" w:rsidP="005367E6">
      <w:r>
        <w:t>A</w:t>
      </w:r>
      <w:r w:rsidRPr="00D2781F">
        <w:t xml:space="preserve">lso </w:t>
      </w:r>
      <w:r>
        <w:t>c</w:t>
      </w:r>
      <w:r w:rsidRPr="00D2781F">
        <w:t xml:space="preserve">onsider </w:t>
      </w:r>
      <w:r>
        <w:t>the</w:t>
      </w:r>
      <w:r w:rsidRPr="00D2781F">
        <w:t xml:space="preserve"> maintenance requirements for pumps</w:t>
      </w:r>
      <w:r w:rsidR="00AF698C">
        <w:t>,</w:t>
      </w:r>
      <w:r w:rsidRPr="00D2781F">
        <w:t xml:space="preserve"> including accessibility and removal. It is preferable that a suitable removal device is installed that facilitates the safe and effective removal of pumps</w:t>
      </w:r>
      <w:r>
        <w:t>,</w:t>
      </w:r>
      <w:r w:rsidRPr="00D2781F">
        <w:t xml:space="preserve"> such as chains or similar mechanisms. The devices must be </w:t>
      </w:r>
      <w:r>
        <w:t>made with</w:t>
      </w:r>
      <w:r w:rsidRPr="00D2781F">
        <w:t xml:space="preserve"> material capable of withstanding the corrosive environment of a wastewater chamber. The use of barrel union or camlock style connections (or other suitable alternatives) can also make maintenance more practical.</w:t>
      </w:r>
    </w:p>
    <w:p w14:paraId="5849D85C" w14:textId="77777777" w:rsidR="005367E6" w:rsidRPr="005367E6" w:rsidRDefault="005367E6" w:rsidP="00965C2D">
      <w:pPr>
        <w:pStyle w:val="Appendixheading3"/>
      </w:pPr>
      <w:bookmarkStart w:id="729" w:name="_Toc129094643"/>
      <w:bookmarkStart w:id="730" w:name="_Toc167096900"/>
      <w:r w:rsidRPr="00D832B0">
        <w:t xml:space="preserve">Hydraulic </w:t>
      </w:r>
      <w:r w:rsidRPr="005367E6">
        <w:t>performance</w:t>
      </w:r>
      <w:bookmarkEnd w:id="729"/>
      <w:bookmarkEnd w:id="730"/>
      <w:r w:rsidRPr="005367E6">
        <w:t xml:space="preserve"> </w:t>
      </w:r>
    </w:p>
    <w:p w14:paraId="23FE1DBC" w14:textId="1E3F4329" w:rsidR="005367E6" w:rsidRPr="00D2781F" w:rsidRDefault="005367E6" w:rsidP="005367E6">
      <w:r>
        <w:t>T</w:t>
      </w:r>
      <w:r w:rsidRPr="00D2781F">
        <w:t xml:space="preserve">he most important consideration in selecting a pump </w:t>
      </w:r>
      <w:r>
        <w:t>is selecting one</w:t>
      </w:r>
      <w:r w:rsidRPr="00D2781F">
        <w:t xml:space="preserve"> with a performance curve (flow versus operating head) that matches the end duty. This will depend on the type of EDS or transfer. A</w:t>
      </w:r>
      <w:r>
        <w:t>ll</w:t>
      </w:r>
      <w:r w:rsidRPr="00D2781F">
        <w:t xml:space="preserve"> hydraulic system</w:t>
      </w:r>
      <w:r>
        <w:t>s –</w:t>
      </w:r>
      <w:r w:rsidRPr="00D2781F">
        <w:t xml:space="preserve"> such as LPED pipe, pressure compensating subsurface irrigation or DN100 slotted pipe</w:t>
      </w:r>
      <w:r>
        <w:t xml:space="preserve"> –</w:t>
      </w:r>
      <w:r w:rsidR="00487EC2">
        <w:t xml:space="preserve"> </w:t>
      </w:r>
      <w:r w:rsidRPr="00D2781F">
        <w:t xml:space="preserve">will have a different operating curve depending on operating pressure (known as the system </w:t>
      </w:r>
      <w:r w:rsidRPr="00D2781F">
        <w:lastRenderedPageBreak/>
        <w:t>curve). The point where the pump curve and the system curve intersect is the duty point of the system</w:t>
      </w:r>
      <w:r>
        <w:t xml:space="preserve">. This </w:t>
      </w:r>
      <w:r w:rsidRPr="00D2781F">
        <w:t xml:space="preserve">is shown in </w:t>
      </w:r>
      <w:r w:rsidRPr="00D2781F">
        <w:fldChar w:fldCharType="begin"/>
      </w:r>
      <w:r w:rsidRPr="00D2781F">
        <w:instrText xml:space="preserve"> REF _Ref118280374 \h </w:instrText>
      </w:r>
      <w:r w:rsidRPr="00D2781F">
        <w:fldChar w:fldCharType="separate"/>
      </w:r>
      <w:r w:rsidRPr="00D2781F">
        <w:t xml:space="preserve">Figure </w:t>
      </w:r>
      <w:r w:rsidRPr="005367E6">
        <w:t>17</w:t>
      </w:r>
      <w:r w:rsidRPr="00D2781F">
        <w:fldChar w:fldCharType="end"/>
      </w:r>
      <w:r w:rsidRPr="00D2781F">
        <w:t>.</w:t>
      </w:r>
    </w:p>
    <w:p w14:paraId="66C786BE" w14:textId="77777777" w:rsidR="005367E6" w:rsidRPr="005367E6" w:rsidRDefault="005367E6" w:rsidP="005367E6">
      <w:r w:rsidRPr="005367E6">
        <w:rPr>
          <w:noProof/>
        </w:rPr>
        <w:drawing>
          <wp:inline distT="0" distB="0" distL="0" distR="0" wp14:anchorId="6681DF3E" wp14:editId="473EA41E">
            <wp:extent cx="6096000" cy="4308120"/>
            <wp:effectExtent l="0" t="0" r="0" b="0"/>
            <wp:docPr id="459" name="Picture 45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6115136" cy="4321644"/>
                    </a:xfrm>
                    <a:prstGeom prst="rect">
                      <a:avLst/>
                    </a:prstGeom>
                    <a:noFill/>
                    <a:ln>
                      <a:noFill/>
                    </a:ln>
                  </pic:spPr>
                </pic:pic>
              </a:graphicData>
            </a:graphic>
          </wp:inline>
        </w:drawing>
      </w:r>
    </w:p>
    <w:p w14:paraId="0F8911E0" w14:textId="343895F9" w:rsidR="005367E6" w:rsidRPr="00D2781F" w:rsidRDefault="005367E6" w:rsidP="006301E5">
      <w:pPr>
        <w:pStyle w:val="Caption"/>
      </w:pPr>
      <w:bookmarkStart w:id="731" w:name="_Ref118280374"/>
      <w:bookmarkStart w:id="732" w:name="_Toc121909326"/>
      <w:bookmarkStart w:id="733" w:name="_Toc167097198"/>
      <w:r w:rsidRPr="00D2781F">
        <w:t xml:space="preserve">Figure </w:t>
      </w:r>
      <w:r w:rsidR="009E530D">
        <w:fldChar w:fldCharType="begin"/>
      </w:r>
      <w:r w:rsidR="009E530D">
        <w:instrText xml:space="preserve"> SEQ Figure \* ARABIC </w:instrText>
      </w:r>
      <w:r w:rsidR="009E530D">
        <w:fldChar w:fldCharType="separate"/>
      </w:r>
      <w:r w:rsidR="00146023">
        <w:rPr>
          <w:noProof/>
        </w:rPr>
        <w:t>17</w:t>
      </w:r>
      <w:r w:rsidR="009E530D">
        <w:fldChar w:fldCharType="end"/>
      </w:r>
      <w:bookmarkEnd w:id="731"/>
      <w:r w:rsidRPr="00D2781F">
        <w:t xml:space="preserve"> Example </w:t>
      </w:r>
      <w:bookmarkEnd w:id="732"/>
      <w:r>
        <w:t>p</w:t>
      </w:r>
      <w:r w:rsidRPr="00D2781F">
        <w:t xml:space="preserve">ump </w:t>
      </w:r>
      <w:proofErr w:type="gramStart"/>
      <w:r>
        <w:t>c</w:t>
      </w:r>
      <w:r w:rsidRPr="00D2781F">
        <w:t>urve</w:t>
      </w:r>
      <w:bookmarkEnd w:id="733"/>
      <w:proofErr w:type="gramEnd"/>
    </w:p>
    <w:p w14:paraId="187F729A" w14:textId="77777777" w:rsidR="005367E6" w:rsidRPr="005367E6" w:rsidRDefault="005367E6" w:rsidP="00965C2D">
      <w:pPr>
        <w:pStyle w:val="Appendixheading3"/>
      </w:pPr>
      <w:bookmarkStart w:id="734" w:name="_Toc129094644"/>
      <w:bookmarkStart w:id="735" w:name="_Toc167096901"/>
      <w:r w:rsidRPr="00D832B0">
        <w:t xml:space="preserve">Transfer to a gravity dosed </w:t>
      </w:r>
      <w:r w:rsidRPr="005367E6">
        <w:t xml:space="preserve">land application area or </w:t>
      </w:r>
      <w:proofErr w:type="gramStart"/>
      <w:r w:rsidRPr="005367E6">
        <w:t>tank</w:t>
      </w:r>
      <w:bookmarkEnd w:id="734"/>
      <w:bookmarkEnd w:id="735"/>
      <w:proofErr w:type="gramEnd"/>
    </w:p>
    <w:p w14:paraId="6C5C4892" w14:textId="77777777" w:rsidR="005367E6" w:rsidRPr="00D2781F" w:rsidRDefault="005367E6" w:rsidP="005367E6">
      <w:r w:rsidRPr="00D2781F">
        <w:t xml:space="preserve">Transfer pumps that convey effluent from a </w:t>
      </w:r>
      <w:proofErr w:type="spellStart"/>
      <w:r w:rsidRPr="00D2781F">
        <w:t>pumpwell</w:t>
      </w:r>
      <w:proofErr w:type="spellEnd"/>
      <w:r w:rsidRPr="00D2781F">
        <w:t xml:space="preserve"> to a gravity fed EDS or second tank or chamber must be sized to deliver an appropriate flow rate based on the static lift between pump and destination in addition to friction loss during flow through pipes</w:t>
      </w:r>
      <w:r>
        <w:t xml:space="preserve"> and</w:t>
      </w:r>
      <w:r w:rsidRPr="00D2781F">
        <w:t xml:space="preserve"> fittings</w:t>
      </w:r>
      <w:r>
        <w:t>,</w:t>
      </w:r>
      <w:r w:rsidRPr="00D2781F">
        <w:t xml:space="preserve"> and energy lost at the point of discharge. Typical friction loss can be estimated from diagrams from pipe manufacturers or several online calculators.  </w:t>
      </w:r>
    </w:p>
    <w:p w14:paraId="2B5905F2" w14:textId="4A667B66" w:rsidR="005367E6" w:rsidRPr="00D2781F" w:rsidRDefault="005367E6" w:rsidP="005367E6">
      <w:r w:rsidRPr="00D2781F">
        <w:t xml:space="preserve">An undersized pump will not be able to overcome the head losses </w:t>
      </w:r>
      <w:r>
        <w:t>making</w:t>
      </w:r>
      <w:r w:rsidRPr="00D2781F">
        <w:t xml:space="preserve"> the resulting flow inadequate. Oversized pumps can also result in poor performance due to potential short-term overloading of the EDS. This will be particularly important on low permeability soils where there is limited head loss in the transfer system. It is common for submersible ‘</w:t>
      </w:r>
      <w:r w:rsidRPr="00977F45">
        <w:t>sump</w:t>
      </w:r>
      <w:r w:rsidRPr="00D2781F">
        <w:t>’ pumps to operate with very high flow rates at low pressures (&gt;200</w:t>
      </w:r>
      <w:r w:rsidR="00806686">
        <w:rPr>
          <w:rFonts w:ascii="Calibri" w:hAnsi="Calibri" w:cs="Calibri"/>
        </w:rPr>
        <w:t> </w:t>
      </w:r>
      <w:r w:rsidRPr="00D2781F">
        <w:t>L/min). This can be managed through installation of a valve in the transfer line designed to ‘</w:t>
      </w:r>
      <w:r w:rsidRPr="00977F45">
        <w:t>throttle</w:t>
      </w:r>
      <w:r w:rsidRPr="00D2781F">
        <w:t>’ the flow.</w:t>
      </w:r>
    </w:p>
    <w:p w14:paraId="1145E6F7" w14:textId="77777777" w:rsidR="005367E6" w:rsidRPr="005367E6" w:rsidRDefault="005367E6" w:rsidP="00965C2D">
      <w:pPr>
        <w:pStyle w:val="Appendixheading3"/>
      </w:pPr>
      <w:bookmarkStart w:id="736" w:name="_Toc129094645"/>
      <w:bookmarkStart w:id="737" w:name="_Toc167096902"/>
      <w:r w:rsidRPr="00D832B0">
        <w:t xml:space="preserve">Pressure </w:t>
      </w:r>
      <w:r w:rsidRPr="005367E6">
        <w:t xml:space="preserve">compensating drip </w:t>
      </w:r>
      <w:proofErr w:type="gramStart"/>
      <w:r w:rsidRPr="005367E6">
        <w:t>irrigation</w:t>
      </w:r>
      <w:bookmarkEnd w:id="736"/>
      <w:bookmarkEnd w:id="737"/>
      <w:proofErr w:type="gramEnd"/>
    </w:p>
    <w:p w14:paraId="41BA413C" w14:textId="3EDE82B8" w:rsidR="005367E6" w:rsidRPr="005367E6" w:rsidRDefault="005367E6" w:rsidP="005367E6">
      <w:r w:rsidRPr="00D2781F">
        <w:t xml:space="preserve">Hydraulic design is critical to the effective operation of a subsurface irrigation system. A common misconception among designers and installers is that the pressure compensating function of the emitters eliminates the need for adequate hydraulic design. Reference to standard sizing tables and </w:t>
      </w:r>
      <w:r w:rsidRPr="00D2781F">
        <w:lastRenderedPageBreak/>
        <w:t>charts from dripline suppliers can be appropriate for smaller residential systems with limited constraints, however</w:t>
      </w:r>
      <w:r w:rsidRPr="005367E6">
        <w:t>, this simplistic approach may not cater for more complex scenarios such as sloping sites, larger systems (for example, non-domestic flows) or complex EDS zoning arrangements.</w:t>
      </w:r>
    </w:p>
    <w:p w14:paraId="21657AC8" w14:textId="22388889" w:rsidR="005367E6" w:rsidRPr="00D2781F" w:rsidRDefault="006512C5" w:rsidP="005367E6">
      <w:r w:rsidRPr="005367E6">
        <w:rPr>
          <w:noProof/>
        </w:rPr>
        <mc:AlternateContent>
          <mc:Choice Requires="wps">
            <w:drawing>
              <wp:anchor distT="45720" distB="45720" distL="114300" distR="114300" simplePos="0" relativeHeight="251658253" behindDoc="0" locked="0" layoutInCell="1" allowOverlap="1" wp14:anchorId="7A412AA5" wp14:editId="1B03401A">
                <wp:simplePos x="0" y="0"/>
                <wp:positionH relativeFrom="margin">
                  <wp:align>left</wp:align>
                </wp:positionH>
                <wp:positionV relativeFrom="paragraph">
                  <wp:posOffset>1455420</wp:posOffset>
                </wp:positionV>
                <wp:extent cx="6305550" cy="1404620"/>
                <wp:effectExtent l="0" t="0" r="19050" b="24130"/>
                <wp:wrapTopAndBottom/>
                <wp:docPr id="933"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1404620"/>
                        </a:xfrm>
                        <a:prstGeom prst="rect">
                          <a:avLst/>
                        </a:prstGeom>
                        <a:solidFill>
                          <a:schemeClr val="bg1">
                            <a:lumMod val="85000"/>
                          </a:schemeClr>
                        </a:solidFill>
                        <a:ln w="9525">
                          <a:solidFill>
                            <a:srgbClr val="000000"/>
                          </a:solidFill>
                          <a:miter lim="800000"/>
                          <a:headEnd/>
                          <a:tailEnd/>
                        </a:ln>
                      </wps:spPr>
                      <wps:txbx>
                        <w:txbxContent>
                          <w:p w14:paraId="53EC5A40" w14:textId="77777777" w:rsidR="005367E6" w:rsidRPr="00DF4F70" w:rsidRDefault="005367E6" w:rsidP="00DF4F70">
                            <w:pPr>
                              <w:pStyle w:val="Heading5"/>
                            </w:pPr>
                            <w:r w:rsidRPr="00DF4F70">
                              <w:t>Pressure compensating emitter leakage after pump shut-</w:t>
                            </w:r>
                            <w:proofErr w:type="gramStart"/>
                            <w:r w:rsidRPr="00DF4F70">
                              <w:t>off</w:t>
                            </w:r>
                            <w:proofErr w:type="gramEnd"/>
                          </w:p>
                          <w:p w14:paraId="2B6576BB" w14:textId="6C712792" w:rsidR="00BE41D0" w:rsidRDefault="00BE41D0" w:rsidP="00076C85">
                            <w:r>
                              <w:t>Commonly used pressure compensating (PC) emitters in drip irrigation (sometimes referred to as anti-siphon) operate at a uniform discharge flow rate between ~10–40</w:t>
                            </w:r>
                            <w:r w:rsidR="004B515C">
                              <w:rPr>
                                <w:rFonts w:ascii="Calibri" w:hAnsi="Calibri" w:cs="Calibri"/>
                              </w:rPr>
                              <w:t> </w:t>
                            </w:r>
                            <w:r>
                              <w:t>m head. However, emitters can ‘weep or leak’ until the hydraulic head at each emitter is approximately 0.3</w:t>
                            </w:r>
                            <w:r w:rsidR="004B515C">
                              <w:rPr>
                                <w:rFonts w:ascii="Calibri" w:hAnsi="Calibri" w:cs="Calibri"/>
                              </w:rPr>
                              <w:t> </w:t>
                            </w:r>
                            <w:r>
                              <w:t>m. This means that the contents of supply/flush lines and dripline laterals higher than 0.3</w:t>
                            </w:r>
                            <w:r w:rsidR="004B515C">
                              <w:rPr>
                                <w:rFonts w:ascii="Calibri" w:hAnsi="Calibri" w:cs="Calibri"/>
                              </w:rPr>
                              <w:t> </w:t>
                            </w:r>
                            <w:r>
                              <w:t xml:space="preserve">m above the emitters will drain slowly into the soil after the pump has shut off.   </w:t>
                            </w:r>
                          </w:p>
                          <w:p w14:paraId="64334C36" w14:textId="77777777" w:rsidR="00B756EB" w:rsidRDefault="00BE41D0" w:rsidP="00B756EB">
                            <w:r>
                              <w:t xml:space="preserve">On relatively flat sites this is a negligible volume. However, on sloping sites with subsurface irrigation zones that are subject to significant crossfall, this can result in significant proportions of the daily effluent volume draining through the lower few laterals in a zone. This has the potential to overload the soil in localised areas and cause ponding or runoff.  </w:t>
                            </w:r>
                          </w:p>
                          <w:p w14:paraId="109B7584" w14:textId="26B1679C" w:rsidR="005367E6" w:rsidRPr="00D2781F" w:rsidRDefault="005367E6" w:rsidP="00B756EB">
                            <w:pPr>
                              <w:pStyle w:val="NoSpacing"/>
                            </w:pPr>
                            <w:r w:rsidRPr="00D2781F">
                              <w:t xml:space="preserve">To minimise the potential for emitter leakage where individual zones have more than </w:t>
                            </w:r>
                            <w:r>
                              <w:t>1</w:t>
                            </w:r>
                            <w:r w:rsidR="000728F8">
                              <w:rPr>
                                <w:rFonts w:ascii="Calibri" w:hAnsi="Calibri" w:cs="Calibri"/>
                              </w:rPr>
                              <w:t> </w:t>
                            </w:r>
                            <w:r w:rsidRPr="00D2781F">
                              <w:t>m of elevation change between the highest and lowest laterals, the following options are recommended</w:t>
                            </w:r>
                            <w:r>
                              <w:t>:</w:t>
                            </w:r>
                          </w:p>
                          <w:p w14:paraId="36F7F5B0" w14:textId="77777777" w:rsidR="005367E6" w:rsidRPr="00D2781F" w:rsidRDefault="005367E6" w:rsidP="00615550">
                            <w:pPr>
                              <w:pStyle w:val="ListBullet"/>
                            </w:pPr>
                            <w:r>
                              <w:t>s</w:t>
                            </w:r>
                            <w:r w:rsidRPr="00D2781F">
                              <w:t xml:space="preserve">plit the subsurface EDS into zones to reduce overall elevation </w:t>
                            </w:r>
                            <w:proofErr w:type="gramStart"/>
                            <w:r w:rsidRPr="00D2781F">
                              <w:t>differential</w:t>
                            </w:r>
                            <w:proofErr w:type="gramEnd"/>
                          </w:p>
                          <w:p w14:paraId="61992545" w14:textId="57E6B357" w:rsidR="005367E6" w:rsidRPr="00D2781F" w:rsidRDefault="005367E6" w:rsidP="00615550">
                            <w:pPr>
                              <w:pStyle w:val="ListBullet"/>
                            </w:pPr>
                            <w:r>
                              <w:t>u</w:t>
                            </w:r>
                            <w:r w:rsidRPr="00D2781F">
                              <w:t xml:space="preserve">se </w:t>
                            </w:r>
                            <w:r w:rsidRPr="00977F45">
                              <w:t>‘</w:t>
                            </w:r>
                            <w:r>
                              <w:t>n</w:t>
                            </w:r>
                            <w:r w:rsidRPr="00977F45">
                              <w:t>on-leakage’</w:t>
                            </w:r>
                            <w:r w:rsidRPr="00D2781F">
                              <w:t xml:space="preserve"> emitters with a higher shut-off head (custom order with ~1.5</w:t>
                            </w:r>
                            <w:r>
                              <w:t>–</w:t>
                            </w:r>
                            <w:r w:rsidRPr="00D2781F">
                              <w:t>5</w:t>
                            </w:r>
                            <w:r w:rsidR="000728F8">
                              <w:rPr>
                                <w:rFonts w:ascii="Calibri" w:hAnsi="Calibri" w:cs="Calibri"/>
                              </w:rPr>
                              <w:t> </w:t>
                            </w:r>
                            <w:r w:rsidRPr="00D2781F">
                              <w:t>m shut off available)</w:t>
                            </w:r>
                          </w:p>
                          <w:p w14:paraId="4B37BB15" w14:textId="5CAE63E3" w:rsidR="005367E6" w:rsidRPr="00D2781F" w:rsidRDefault="005367E6" w:rsidP="00615550">
                            <w:pPr>
                              <w:pStyle w:val="ListBullet"/>
                            </w:pPr>
                            <w:r>
                              <w:t>i</w:t>
                            </w:r>
                            <w:r w:rsidRPr="00D2781F">
                              <w:t>nstall adjustable check valves on both the supply and flush pipework to minimise drainage after pump shut off at 1</w:t>
                            </w:r>
                            <w:r w:rsidR="00A46B0B">
                              <w:rPr>
                                <w:rFonts w:ascii="Calibri" w:hAnsi="Calibri" w:cs="Calibri"/>
                              </w:rPr>
                              <w:t> </w:t>
                            </w:r>
                            <w:r w:rsidRPr="00D2781F">
                              <w:t>m elevation intervals</w:t>
                            </w:r>
                            <w:r>
                              <w:t xml:space="preserve"> – s</w:t>
                            </w:r>
                            <w:r w:rsidRPr="00D2781F">
                              <w:t>uitable check valves are availab</w:t>
                            </w:r>
                            <w:r>
                              <w:t>l</w:t>
                            </w:r>
                            <w:r w:rsidRPr="00D2781F">
                              <w:t xml:space="preserve">e from irrigation equipment </w:t>
                            </w:r>
                            <w:proofErr w:type="gramStart"/>
                            <w:r w:rsidRPr="00D2781F">
                              <w:t>suppliers</w:t>
                            </w:r>
                            <w:proofErr w:type="gramEnd"/>
                          </w:p>
                          <w:p w14:paraId="3410E780" w14:textId="77777777" w:rsidR="005367E6" w:rsidRPr="00D2781F" w:rsidRDefault="005367E6" w:rsidP="00615550">
                            <w:pPr>
                              <w:pStyle w:val="ListBullet"/>
                            </w:pPr>
                            <w:r>
                              <w:t>i</w:t>
                            </w:r>
                            <w:r w:rsidRPr="00D2781F">
                              <w:t>nstall DNL valves on individual laterals with potential for significant seepage after pump shut-off.</w:t>
                            </w:r>
                          </w:p>
                          <w:p w14:paraId="078DEF4C" w14:textId="5BC42CD1" w:rsidR="005367E6" w:rsidRDefault="005367E6" w:rsidP="005367E6">
                            <w:r w:rsidRPr="00D2781F">
                              <w:rPr>
                                <w:rFonts w:cs="Tahoma"/>
                                <w:iCs/>
                                <w:color w:val="000000" w:themeColor="text1"/>
                                <w:szCs w:val="20"/>
                              </w:rPr>
                              <w:t>It is common for subsurface irrigation fields to fail hydraulically due to this issue</w:t>
                            </w:r>
                            <w:r>
                              <w:rPr>
                                <w:rFonts w:cs="Tahoma"/>
                                <w:iCs/>
                                <w:color w:val="000000" w:themeColor="text1"/>
                                <w:szCs w:val="20"/>
                              </w:rPr>
                              <w:t>,</w:t>
                            </w:r>
                            <w:r w:rsidRPr="00D2781F">
                              <w:rPr>
                                <w:rFonts w:cs="Tahoma"/>
                                <w:iCs/>
                                <w:color w:val="000000" w:themeColor="text1"/>
                                <w:szCs w:val="20"/>
                              </w:rPr>
                              <w:t xml:space="preserve"> which is often mistaken for overloading of the soil across the whole EDS. Further guidance on this can be found in </w:t>
                            </w:r>
                            <w:r>
                              <w:rPr>
                                <w:rFonts w:cs="Tahoma"/>
                                <w:iCs/>
                                <w:color w:val="000000" w:themeColor="text1"/>
                                <w:szCs w:val="20"/>
                              </w:rPr>
                              <w:fldChar w:fldCharType="begin"/>
                            </w:r>
                            <w:r>
                              <w:rPr>
                                <w:rFonts w:cs="Tahoma"/>
                                <w:iCs/>
                                <w:color w:val="000000" w:themeColor="text1"/>
                                <w:szCs w:val="20"/>
                              </w:rPr>
                              <w:instrText xml:space="preserve"> REF _Ref122604898 \r \h </w:instrText>
                            </w:r>
                            <w:r>
                              <w:rPr>
                                <w:rFonts w:cs="Tahoma"/>
                                <w:iCs/>
                                <w:color w:val="000000" w:themeColor="text1"/>
                                <w:szCs w:val="20"/>
                              </w:rPr>
                            </w:r>
                            <w:r>
                              <w:rPr>
                                <w:rFonts w:cs="Tahoma"/>
                                <w:iCs/>
                                <w:color w:val="000000" w:themeColor="text1"/>
                                <w:szCs w:val="20"/>
                              </w:rPr>
                              <w:fldChar w:fldCharType="separate"/>
                            </w:r>
                            <w:r>
                              <w:rPr>
                                <w:rFonts w:cs="Tahoma"/>
                                <w:iCs/>
                                <w:color w:val="000000" w:themeColor="text1"/>
                                <w:szCs w:val="20"/>
                              </w:rPr>
                              <w:t>Appendix 2.2.4</w:t>
                            </w:r>
                            <w:r>
                              <w:rPr>
                                <w:rFonts w:cs="Tahoma"/>
                                <w:iCs/>
                                <w:color w:val="000000" w:themeColor="text1"/>
                                <w:szCs w:val="20"/>
                              </w:rPr>
                              <w:fldChar w:fldCharType="end"/>
                            </w:r>
                            <w:r w:rsidRPr="00D2781F">
                              <w:rPr>
                                <w:rFonts w:cs="Tahoma"/>
                                <w:iCs/>
                                <w:color w:val="000000" w:themeColor="text1"/>
                                <w:szCs w:val="20"/>
                              </w:rPr>
                              <w:t xml:space="preserve"> and the </w:t>
                            </w:r>
                            <w:r w:rsidR="004B6B32" w:rsidRPr="007A2141">
                              <w:rPr>
                                <w:rFonts w:cs="Tahoma"/>
                                <w:color w:val="000000" w:themeColor="text1"/>
                                <w:szCs w:val="20"/>
                              </w:rPr>
                              <w:t>example schematic</w:t>
                            </w:r>
                            <w:r w:rsidRPr="00A003EB">
                              <w:rPr>
                                <w:rFonts w:cs="Tahoma"/>
                                <w:color w:val="000000" w:themeColor="text1"/>
                                <w:szCs w:val="20"/>
                              </w:rPr>
                              <w:t xml:space="preserve"> in </w:t>
                            </w:r>
                            <w:r w:rsidRPr="00A003EB">
                              <w:rPr>
                                <w:rFonts w:cs="Tahoma"/>
                                <w:color w:val="000000" w:themeColor="text1"/>
                                <w:szCs w:val="20"/>
                              </w:rPr>
                              <w:fldChar w:fldCharType="begin"/>
                            </w:r>
                            <w:r w:rsidRPr="00A003EB">
                              <w:rPr>
                                <w:rFonts w:cs="Tahoma"/>
                                <w:color w:val="000000" w:themeColor="text1"/>
                                <w:szCs w:val="20"/>
                              </w:rPr>
                              <w:instrText xml:space="preserve"> REF _Ref118452475 \r \h  \* MERGEFORMAT </w:instrText>
                            </w:r>
                            <w:r w:rsidRPr="00A003EB">
                              <w:rPr>
                                <w:rFonts w:cs="Tahoma"/>
                                <w:color w:val="000000" w:themeColor="text1"/>
                                <w:szCs w:val="20"/>
                              </w:rPr>
                            </w:r>
                            <w:r w:rsidRPr="00A003EB">
                              <w:rPr>
                                <w:rFonts w:cs="Tahoma"/>
                                <w:color w:val="000000" w:themeColor="text1"/>
                                <w:szCs w:val="20"/>
                              </w:rPr>
                              <w:fldChar w:fldCharType="separate"/>
                            </w:r>
                            <w:r w:rsidRPr="00A003EB">
                              <w:rPr>
                                <w:rFonts w:cs="Tahoma"/>
                                <w:color w:val="000000" w:themeColor="text1"/>
                                <w:szCs w:val="20"/>
                              </w:rPr>
                              <w:t>Appendix 1</w:t>
                            </w:r>
                            <w:r w:rsidRPr="00A003EB">
                              <w:rPr>
                                <w:rFonts w:cs="Tahoma"/>
                                <w:color w:val="000000" w:themeColor="text1"/>
                                <w:szCs w:val="20"/>
                              </w:rPr>
                              <w:fldChar w:fldCharType="end"/>
                            </w:r>
                            <w:r w:rsidR="00D2637D">
                              <w:rPr>
                                <w:rFonts w:cs="Tahoma"/>
                                <w:color w:val="000000" w:themeColor="text1"/>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412AA5" id="Text Box 933" o:spid="_x0000_s1034" type="#_x0000_t202" style="position:absolute;margin-left:0;margin-top:114.6pt;width:496.5pt;height:110.6pt;z-index:251658253;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" fillcolor="#d8d8d8 [2732]">
                <v:textbox style="mso-fit-shape-to-text:t">
                  <w:txbxContent>
                    <w:p w14:paraId="53EC5A40" w14:textId="77777777" w:rsidR="005367E6" w:rsidRPr="00DF4F70" w:rsidRDefault="005367E6" w:rsidP="00DF4F70">
                      <w:pPr>
                        <w:pStyle w:val="Heading5"/>
                      </w:pPr>
                      <w:r w:rsidRPr="00DF4F70">
                        <w:t>Pressure compensating emitter leakage after pump shut-off</w:t>
                      </w:r>
                    </w:p>
                    <w:p w14:paraId="2B6576BB" w14:textId="6C712792" w:rsidR="00BE41D0" w:rsidRDefault="00BE41D0" w:rsidP="00076C85">
                      <w:r>
                        <w:t>Commonly used pressure compensating (PC) emitters in drip irrigation (sometimes referred to as anti-siphon) operate at a uniform discharge flow rate between ~10–40</w:t>
                      </w:r>
                      <w:r w:rsidR="004B515C">
                        <w:rPr>
                          <w:rFonts w:ascii="Calibri" w:hAnsi="Calibri" w:cs="Calibri"/>
                        </w:rPr>
                        <w:t> </w:t>
                      </w:r>
                      <w:r>
                        <w:t>m head. However, emitters can ‘weep or leak’ until the hydraulic head at each emitter is approximately 0.3</w:t>
                      </w:r>
                      <w:r w:rsidR="004B515C">
                        <w:rPr>
                          <w:rFonts w:ascii="Calibri" w:hAnsi="Calibri" w:cs="Calibri"/>
                        </w:rPr>
                        <w:t> </w:t>
                      </w:r>
                      <w:r>
                        <w:t>m. This means that the contents of supply/flush lines and dripline laterals higher than 0.3</w:t>
                      </w:r>
                      <w:r w:rsidR="004B515C">
                        <w:rPr>
                          <w:rFonts w:ascii="Calibri" w:hAnsi="Calibri" w:cs="Calibri"/>
                        </w:rPr>
                        <w:t> </w:t>
                      </w:r>
                      <w:r>
                        <w:t xml:space="preserve">m above the emitters will drain slowly into the soil after the pump has shut off.   </w:t>
                      </w:r>
                    </w:p>
                    <w:p w14:paraId="64334C36" w14:textId="77777777" w:rsidR="00B756EB" w:rsidRDefault="00BE41D0" w:rsidP="00B756EB">
                      <w:r>
                        <w:t xml:space="preserve">On relatively flat sites this is a negligible volume. However, on sloping sites with subsurface irrigation zones that are subject to significant crossfall, this can result in significant proportions of the daily effluent volume draining through the lower few laterals in a zone. This has the potential to overload the soil in localised areas and cause ponding or runoff.  </w:t>
                      </w:r>
                    </w:p>
                    <w:p w14:paraId="109B7584" w14:textId="26B1679C" w:rsidR="005367E6" w:rsidRPr="00D2781F" w:rsidRDefault="005367E6" w:rsidP="00B756EB">
                      <w:pPr>
                        <w:pStyle w:val="NoSpacing"/>
                      </w:pPr>
                      <w:r w:rsidRPr="00D2781F">
                        <w:t xml:space="preserve">To minimise the potential for emitter leakage where individual zones have more than </w:t>
                      </w:r>
                      <w:r>
                        <w:t>1</w:t>
                      </w:r>
                      <w:r w:rsidR="000728F8">
                        <w:rPr>
                          <w:rFonts w:ascii="Calibri" w:hAnsi="Calibri" w:cs="Calibri"/>
                        </w:rPr>
                        <w:t> </w:t>
                      </w:r>
                      <w:r w:rsidRPr="00D2781F">
                        <w:t>m of elevation change between the highest and lowest laterals, the following options are recommended</w:t>
                      </w:r>
                      <w:r>
                        <w:t>:</w:t>
                      </w:r>
                    </w:p>
                    <w:p w14:paraId="36F7F5B0" w14:textId="77777777" w:rsidR="005367E6" w:rsidRPr="00D2781F" w:rsidRDefault="005367E6" w:rsidP="00615550">
                      <w:pPr>
                        <w:pStyle w:val="ListBullet"/>
                      </w:pPr>
                      <w:r>
                        <w:t>s</w:t>
                      </w:r>
                      <w:r w:rsidRPr="00D2781F">
                        <w:t>plit the subsurface EDS into zones to reduce overall elevation differential</w:t>
                      </w:r>
                    </w:p>
                    <w:p w14:paraId="61992545" w14:textId="57E6B357" w:rsidR="005367E6" w:rsidRPr="00D2781F" w:rsidRDefault="005367E6" w:rsidP="00615550">
                      <w:pPr>
                        <w:pStyle w:val="ListBullet"/>
                      </w:pPr>
                      <w:r>
                        <w:t>u</w:t>
                      </w:r>
                      <w:r w:rsidRPr="00D2781F">
                        <w:t xml:space="preserve">se </w:t>
                      </w:r>
                      <w:r w:rsidRPr="00977F45">
                        <w:t>‘</w:t>
                      </w:r>
                      <w:r>
                        <w:t>n</w:t>
                      </w:r>
                      <w:r w:rsidRPr="00977F45">
                        <w:t>on-leakage’</w:t>
                      </w:r>
                      <w:r w:rsidRPr="00D2781F">
                        <w:t xml:space="preserve"> emitters with a higher shut-off head (custom order with ~1.5</w:t>
                      </w:r>
                      <w:r>
                        <w:t>–</w:t>
                      </w:r>
                      <w:r w:rsidRPr="00D2781F">
                        <w:t>5</w:t>
                      </w:r>
                      <w:r w:rsidR="000728F8">
                        <w:rPr>
                          <w:rFonts w:ascii="Calibri" w:hAnsi="Calibri" w:cs="Calibri"/>
                        </w:rPr>
                        <w:t> </w:t>
                      </w:r>
                      <w:r w:rsidRPr="00D2781F">
                        <w:t>m shut off available)</w:t>
                      </w:r>
                    </w:p>
                    <w:p w14:paraId="4B37BB15" w14:textId="5CAE63E3" w:rsidR="005367E6" w:rsidRPr="00D2781F" w:rsidRDefault="005367E6" w:rsidP="00615550">
                      <w:pPr>
                        <w:pStyle w:val="ListBullet"/>
                      </w:pPr>
                      <w:r>
                        <w:t>i</w:t>
                      </w:r>
                      <w:r w:rsidRPr="00D2781F">
                        <w:t>nstall adjustable check valves on both the supply and flush pipework to minimise drainage after pump shut off at 1</w:t>
                      </w:r>
                      <w:r w:rsidR="00A46B0B">
                        <w:rPr>
                          <w:rFonts w:ascii="Calibri" w:hAnsi="Calibri" w:cs="Calibri"/>
                        </w:rPr>
                        <w:t> </w:t>
                      </w:r>
                      <w:r w:rsidRPr="00D2781F">
                        <w:t>m elevation intervals</w:t>
                      </w:r>
                      <w:r>
                        <w:t xml:space="preserve"> – s</w:t>
                      </w:r>
                      <w:r w:rsidRPr="00D2781F">
                        <w:t>uitable check valves are availab</w:t>
                      </w:r>
                      <w:r>
                        <w:t>l</w:t>
                      </w:r>
                      <w:r w:rsidRPr="00D2781F">
                        <w:t>e from irrigation equipment suppliers</w:t>
                      </w:r>
                    </w:p>
                    <w:p w14:paraId="3410E780" w14:textId="77777777" w:rsidR="005367E6" w:rsidRPr="00D2781F" w:rsidRDefault="005367E6" w:rsidP="00615550">
                      <w:pPr>
                        <w:pStyle w:val="ListBullet"/>
                      </w:pPr>
                      <w:r>
                        <w:t>i</w:t>
                      </w:r>
                      <w:r w:rsidRPr="00D2781F">
                        <w:t>nstall DNL valves on individual laterals with potential for significant seepage after pump shut-off.</w:t>
                      </w:r>
                    </w:p>
                    <w:p w14:paraId="078DEF4C" w14:textId="5BC42CD1" w:rsidR="005367E6" w:rsidRDefault="005367E6" w:rsidP="005367E6">
                      <w:r w:rsidRPr="00D2781F">
                        <w:rPr>
                          <w:rFonts w:cs="Tahoma"/>
                          <w:iCs/>
                          <w:color w:val="000000" w:themeColor="text1"/>
                          <w:szCs w:val="20"/>
                        </w:rPr>
                        <w:t>It is common for subsurface irrigation fields to fail hydraulically due to this issue</w:t>
                      </w:r>
                      <w:r>
                        <w:rPr>
                          <w:rFonts w:cs="Tahoma"/>
                          <w:iCs/>
                          <w:color w:val="000000" w:themeColor="text1"/>
                          <w:szCs w:val="20"/>
                        </w:rPr>
                        <w:t>,</w:t>
                      </w:r>
                      <w:r w:rsidRPr="00D2781F">
                        <w:rPr>
                          <w:rFonts w:cs="Tahoma"/>
                          <w:iCs/>
                          <w:color w:val="000000" w:themeColor="text1"/>
                          <w:szCs w:val="20"/>
                        </w:rPr>
                        <w:t xml:space="preserve"> which is often mistaken for overloading of the soil across the whole EDS. Further guidance on this can be found in </w:t>
                      </w:r>
                      <w:r>
                        <w:rPr>
                          <w:rFonts w:cs="Tahoma"/>
                          <w:iCs/>
                          <w:color w:val="000000" w:themeColor="text1"/>
                          <w:szCs w:val="20"/>
                        </w:rPr>
                        <w:fldChar w:fldCharType="begin"/>
                      </w:r>
                      <w:r>
                        <w:rPr>
                          <w:rFonts w:cs="Tahoma"/>
                          <w:iCs/>
                          <w:color w:val="000000" w:themeColor="text1"/>
                          <w:szCs w:val="20"/>
                        </w:rPr>
                        <w:instrText xml:space="preserve"> REF _Ref122604898 \r \h </w:instrText>
                      </w:r>
                      <w:r>
                        <w:rPr>
                          <w:rFonts w:cs="Tahoma"/>
                          <w:iCs/>
                          <w:color w:val="000000" w:themeColor="text1"/>
                          <w:szCs w:val="20"/>
                        </w:rPr>
                      </w:r>
                      <w:r>
                        <w:rPr>
                          <w:rFonts w:cs="Tahoma"/>
                          <w:iCs/>
                          <w:color w:val="000000" w:themeColor="text1"/>
                          <w:szCs w:val="20"/>
                        </w:rPr>
                        <w:fldChar w:fldCharType="separate"/>
                      </w:r>
                      <w:r>
                        <w:rPr>
                          <w:rFonts w:cs="Tahoma"/>
                          <w:iCs/>
                          <w:color w:val="000000" w:themeColor="text1"/>
                          <w:szCs w:val="20"/>
                        </w:rPr>
                        <w:t>Appendix 2.2.4</w:t>
                      </w:r>
                      <w:r>
                        <w:rPr>
                          <w:rFonts w:cs="Tahoma"/>
                          <w:iCs/>
                          <w:color w:val="000000" w:themeColor="text1"/>
                          <w:szCs w:val="20"/>
                        </w:rPr>
                        <w:fldChar w:fldCharType="end"/>
                      </w:r>
                      <w:r w:rsidRPr="00D2781F">
                        <w:rPr>
                          <w:rFonts w:cs="Tahoma"/>
                          <w:iCs/>
                          <w:color w:val="000000" w:themeColor="text1"/>
                          <w:szCs w:val="20"/>
                        </w:rPr>
                        <w:t xml:space="preserve"> and the </w:t>
                      </w:r>
                      <w:r w:rsidR="004B6B32" w:rsidRPr="007A2141">
                        <w:rPr>
                          <w:rFonts w:cs="Tahoma"/>
                          <w:color w:val="000000" w:themeColor="text1"/>
                          <w:szCs w:val="20"/>
                        </w:rPr>
                        <w:t>example schematic</w:t>
                      </w:r>
                      <w:r w:rsidRPr="00A003EB">
                        <w:rPr>
                          <w:rFonts w:cs="Tahoma"/>
                          <w:color w:val="000000" w:themeColor="text1"/>
                          <w:szCs w:val="20"/>
                        </w:rPr>
                        <w:t xml:space="preserve"> in </w:t>
                      </w:r>
                      <w:r w:rsidRPr="00A003EB">
                        <w:rPr>
                          <w:rFonts w:cs="Tahoma"/>
                          <w:color w:val="000000" w:themeColor="text1"/>
                          <w:szCs w:val="20"/>
                        </w:rPr>
                        <w:fldChar w:fldCharType="begin"/>
                      </w:r>
                      <w:r w:rsidRPr="00A003EB">
                        <w:rPr>
                          <w:rFonts w:cs="Tahoma"/>
                          <w:color w:val="000000" w:themeColor="text1"/>
                          <w:szCs w:val="20"/>
                        </w:rPr>
                        <w:instrText xml:space="preserve"> REF _Ref118452475 \r \h  \* MERGEFORMAT </w:instrText>
                      </w:r>
                      <w:r w:rsidRPr="00A003EB">
                        <w:rPr>
                          <w:rFonts w:cs="Tahoma"/>
                          <w:color w:val="000000" w:themeColor="text1"/>
                          <w:szCs w:val="20"/>
                        </w:rPr>
                      </w:r>
                      <w:r w:rsidRPr="00A003EB">
                        <w:rPr>
                          <w:rFonts w:cs="Tahoma"/>
                          <w:color w:val="000000" w:themeColor="text1"/>
                          <w:szCs w:val="20"/>
                        </w:rPr>
                        <w:fldChar w:fldCharType="separate"/>
                      </w:r>
                      <w:r w:rsidRPr="00A003EB">
                        <w:rPr>
                          <w:rFonts w:cs="Tahoma"/>
                          <w:color w:val="000000" w:themeColor="text1"/>
                          <w:szCs w:val="20"/>
                        </w:rPr>
                        <w:t>Appendix 1</w:t>
                      </w:r>
                      <w:r w:rsidRPr="00A003EB">
                        <w:rPr>
                          <w:rFonts w:cs="Tahoma"/>
                          <w:color w:val="000000" w:themeColor="text1"/>
                          <w:szCs w:val="20"/>
                        </w:rPr>
                        <w:fldChar w:fldCharType="end"/>
                      </w:r>
                      <w:r w:rsidR="00D2637D">
                        <w:rPr>
                          <w:rFonts w:cs="Tahoma"/>
                          <w:color w:val="000000" w:themeColor="text1"/>
                          <w:szCs w:val="20"/>
                        </w:rPr>
                        <w:t>.</w:t>
                      </w:r>
                    </w:p>
                  </w:txbxContent>
                </v:textbox>
                <w10:wrap type="topAndBottom" anchorx="margin"/>
              </v:shape>
            </w:pict>
          </mc:Fallback>
        </mc:AlternateContent>
      </w:r>
      <w:r w:rsidR="005367E6" w:rsidRPr="00D2781F">
        <w:t>Pump selection is also important. It is recommended that the pump can deliver 20</w:t>
      </w:r>
      <w:r w:rsidR="005367E6">
        <w:t>–</w:t>
      </w:r>
      <w:r w:rsidR="005367E6" w:rsidRPr="00D2781F">
        <w:t>30</w:t>
      </w:r>
      <w:r w:rsidR="00C503CA">
        <w:rPr>
          <w:rFonts w:ascii="Calibri" w:hAnsi="Calibri" w:cs="Calibri"/>
        </w:rPr>
        <w:t> </w:t>
      </w:r>
      <w:r w:rsidR="00C503CA" w:rsidRPr="007A2141">
        <w:t>m</w:t>
      </w:r>
      <w:r w:rsidR="005367E6" w:rsidRPr="00D2781F">
        <w:t xml:space="preserve"> of head at the emitters after allowing for static lift and friction loss in the delivery pipework and any fittings, filters or indexing valves. While the typical minimum operating pressure of the emitters is 10</w:t>
      </w:r>
      <w:r w:rsidR="004B515C">
        <w:rPr>
          <w:rFonts w:ascii="Calibri" w:hAnsi="Calibri" w:cs="Calibri"/>
        </w:rPr>
        <w:t> </w:t>
      </w:r>
      <w:r w:rsidR="005367E6" w:rsidRPr="00D2781F">
        <w:t>m, performance of dripline is more reliable at operating heads &gt;20</w:t>
      </w:r>
      <w:r w:rsidR="004B515C">
        <w:rPr>
          <w:rFonts w:ascii="Calibri" w:hAnsi="Calibri" w:cs="Calibri"/>
        </w:rPr>
        <w:t> </w:t>
      </w:r>
      <w:r w:rsidR="005367E6" w:rsidRPr="00D2781F">
        <w:t>m. Similarly, heads up to 40</w:t>
      </w:r>
      <w:r w:rsidR="004B515C">
        <w:rPr>
          <w:rFonts w:ascii="Calibri" w:hAnsi="Calibri" w:cs="Calibri"/>
        </w:rPr>
        <w:t> </w:t>
      </w:r>
      <w:r w:rsidR="005367E6" w:rsidRPr="00D2781F">
        <w:t>m can be accommodated, however</w:t>
      </w:r>
      <w:r w:rsidR="005367E6">
        <w:t>,</w:t>
      </w:r>
      <w:r w:rsidR="005367E6" w:rsidRPr="00D2781F">
        <w:t xml:space="preserve"> this increases the risk of leakage and damage to fittings which should be avoided where possible. The pressure compensating nature of these systems means the ‘</w:t>
      </w:r>
      <w:r w:rsidR="005367E6" w:rsidRPr="00977F45">
        <w:t>system curve</w:t>
      </w:r>
      <w:r w:rsidR="005367E6" w:rsidRPr="00D2781F">
        <w:t>’ is almost flat between 10</w:t>
      </w:r>
      <w:r w:rsidR="005367E6">
        <w:t>–</w:t>
      </w:r>
      <w:r w:rsidR="005367E6" w:rsidRPr="00D2781F">
        <w:t>40</w:t>
      </w:r>
      <w:r w:rsidR="004B515C">
        <w:rPr>
          <w:rFonts w:ascii="Calibri" w:hAnsi="Calibri" w:cs="Calibri"/>
        </w:rPr>
        <w:t> </w:t>
      </w:r>
      <w:r w:rsidR="005367E6" w:rsidRPr="00D2781F">
        <w:t>m head resulting in improved flexibility.</w:t>
      </w:r>
    </w:p>
    <w:p w14:paraId="4D241848" w14:textId="1CE28EFD" w:rsidR="005367E6" w:rsidRPr="005367E6" w:rsidRDefault="005367E6" w:rsidP="005367E6">
      <w:r w:rsidRPr="005367E6">
        <w:br w:type="page"/>
      </w:r>
    </w:p>
    <w:p w14:paraId="7CC462E3" w14:textId="77777777" w:rsidR="005367E6" w:rsidRPr="005367E6" w:rsidRDefault="005367E6" w:rsidP="00965C2D">
      <w:pPr>
        <w:pStyle w:val="Appendixheading3"/>
      </w:pPr>
      <w:bookmarkStart w:id="738" w:name="_Ref118470012"/>
      <w:bookmarkStart w:id="739" w:name="_Toc129094655"/>
      <w:bookmarkStart w:id="740" w:name="_Toc167096903"/>
      <w:r w:rsidRPr="00D832B0">
        <w:lastRenderedPageBreak/>
        <w:t xml:space="preserve">Low </w:t>
      </w:r>
      <w:r w:rsidRPr="005367E6">
        <w:t xml:space="preserve">pressure effluent dosing (LPED) including Wisconsin </w:t>
      </w:r>
      <w:bookmarkEnd w:id="738"/>
      <w:proofErr w:type="gramStart"/>
      <w:r w:rsidRPr="005367E6">
        <w:t>mounds</w:t>
      </w:r>
      <w:bookmarkEnd w:id="739"/>
      <w:bookmarkEnd w:id="740"/>
      <w:proofErr w:type="gramEnd"/>
    </w:p>
    <w:p w14:paraId="15128B6A" w14:textId="77777777" w:rsidR="005367E6" w:rsidRPr="00D2781F" w:rsidRDefault="005367E6" w:rsidP="00104B81">
      <w:pPr>
        <w:pStyle w:val="NoSpacing"/>
      </w:pPr>
      <w:r w:rsidRPr="00D2781F">
        <w:t>Hydraulic design and pump selection for LPED systems can be complex due to the relationship between several factors</w:t>
      </w:r>
      <w:r>
        <w:t xml:space="preserve"> including</w:t>
      </w:r>
      <w:r w:rsidRPr="00D2781F">
        <w:t xml:space="preserve"> the zoning arrangements, length of laterals, orifice size and pipe diameter. It is recommended that a hydraulic design is provided by a suitably qualified person</w:t>
      </w:r>
      <w:r w:rsidRPr="00F02F9B">
        <w:t xml:space="preserve"> </w:t>
      </w:r>
      <w:r w:rsidRPr="00D2781F">
        <w:t>as part of the LCA/</w:t>
      </w:r>
      <w:r>
        <w:t>p</w:t>
      </w:r>
      <w:r w:rsidRPr="00D2781F">
        <w:t>ermit process. LPED can refer to dosing manifolds for:</w:t>
      </w:r>
    </w:p>
    <w:p w14:paraId="037B192F" w14:textId="77777777" w:rsidR="005367E6" w:rsidRPr="005367E6" w:rsidRDefault="005367E6" w:rsidP="00104B81">
      <w:pPr>
        <w:pStyle w:val="ListBullet"/>
      </w:pPr>
      <w:r w:rsidRPr="00D2781F">
        <w:t>LPED systems as defined in Appendix M of AS</w:t>
      </w:r>
      <w:r w:rsidRPr="005367E6">
        <w:t>/NZS 1547:2012</w:t>
      </w:r>
    </w:p>
    <w:p w14:paraId="2481D1FA" w14:textId="77777777" w:rsidR="005367E6" w:rsidRPr="005367E6" w:rsidRDefault="005367E6" w:rsidP="00104B81">
      <w:pPr>
        <w:pStyle w:val="ListBullet"/>
      </w:pPr>
      <w:r w:rsidRPr="00D2781F">
        <w:t xml:space="preserve">LPED dosing manifolds in Wisconsin </w:t>
      </w:r>
      <w:r w:rsidRPr="005367E6">
        <w:t>mounds (Appendix N of AS/NZS 1547:2012)</w:t>
      </w:r>
    </w:p>
    <w:p w14:paraId="23613C9D" w14:textId="77777777" w:rsidR="005367E6" w:rsidRPr="005367E6" w:rsidRDefault="005367E6" w:rsidP="00104B81">
      <w:pPr>
        <w:pStyle w:val="ListBullet"/>
      </w:pPr>
      <w:r>
        <w:t>p</w:t>
      </w:r>
      <w:r w:rsidRPr="005367E6">
        <w:t>ressure dosing manifolds in trenches and beds as a risk reduction measure on constrained sites.</w:t>
      </w:r>
    </w:p>
    <w:p w14:paraId="645F0FE0" w14:textId="4230CC31" w:rsidR="005367E6" w:rsidRPr="00D2781F" w:rsidRDefault="005367E6" w:rsidP="009612E6">
      <w:pPr>
        <w:pStyle w:val="NoSpacing"/>
        <w:spacing w:before="240"/>
      </w:pPr>
      <w:r w:rsidRPr="00D2781F">
        <w:t xml:space="preserve">There are </w:t>
      </w:r>
      <w:r w:rsidR="00106B96">
        <w:t>3</w:t>
      </w:r>
      <w:r w:rsidR="00106B96" w:rsidRPr="00D2781F">
        <w:t xml:space="preserve"> </w:t>
      </w:r>
      <w:r w:rsidRPr="00D2781F">
        <w:t>‘</w:t>
      </w:r>
      <w:r w:rsidRPr="00977F45">
        <w:t>rules of thumb</w:t>
      </w:r>
      <w:r w:rsidRPr="00D2781F">
        <w:t>’ that should be considered when selecting a pump through hydraulic design of LPED systems</w:t>
      </w:r>
      <w:r>
        <w:t>:</w:t>
      </w:r>
    </w:p>
    <w:p w14:paraId="2DF0F119" w14:textId="33B4BAE2" w:rsidR="005367E6" w:rsidRPr="005367E6" w:rsidRDefault="005367E6" w:rsidP="009612E6">
      <w:pPr>
        <w:pStyle w:val="ListBullet"/>
      </w:pPr>
      <w:r>
        <w:t>d</w:t>
      </w:r>
      <w:r w:rsidRPr="005367E6">
        <w:t>esign for roughly 1.5</w:t>
      </w:r>
      <w:r w:rsidR="00B36885">
        <w:rPr>
          <w:rFonts w:ascii="Calibri" w:hAnsi="Calibri" w:cs="Calibri"/>
        </w:rPr>
        <w:t> </w:t>
      </w:r>
      <w:r w:rsidRPr="005367E6">
        <w:t xml:space="preserve">L/min per orifice to achieve the necessary velocity for scouring of pipe and discharge </w:t>
      </w:r>
      <w:proofErr w:type="gramStart"/>
      <w:r w:rsidRPr="005367E6">
        <w:t>orifice</w:t>
      </w:r>
      <w:proofErr w:type="gramEnd"/>
    </w:p>
    <w:p w14:paraId="0F5E1511" w14:textId="22583BF7" w:rsidR="005367E6" w:rsidRPr="005367E6" w:rsidRDefault="005367E6" w:rsidP="009612E6">
      <w:pPr>
        <w:pStyle w:val="ListBullet"/>
      </w:pPr>
      <w:r>
        <w:t>a</w:t>
      </w:r>
      <w:r w:rsidRPr="005367E6">
        <w:t>chieve a minimum discharge pressure of 1.3</w:t>
      </w:r>
      <w:r w:rsidR="00B36885">
        <w:rPr>
          <w:rFonts w:ascii="Calibri" w:hAnsi="Calibri" w:cs="Calibri"/>
        </w:rPr>
        <w:t> </w:t>
      </w:r>
      <w:r w:rsidRPr="005367E6">
        <w:t>m at the orifice (equates to a ‘squirt height’ of ~0.9</w:t>
      </w:r>
      <w:r w:rsidR="00B36885">
        <w:rPr>
          <w:rFonts w:ascii="Calibri" w:hAnsi="Calibri" w:cs="Calibri"/>
        </w:rPr>
        <w:t> </w:t>
      </w:r>
      <w:r w:rsidR="00CA4520">
        <w:t>m</w:t>
      </w:r>
      <w:r w:rsidRPr="005367E6">
        <w:t>) with 1.5</w:t>
      </w:r>
      <w:r w:rsidR="00B36885">
        <w:rPr>
          <w:rFonts w:ascii="Calibri" w:hAnsi="Calibri" w:cs="Calibri"/>
        </w:rPr>
        <w:t> </w:t>
      </w:r>
      <w:r w:rsidRPr="005367E6">
        <w:t xml:space="preserve">m an optimum </w:t>
      </w:r>
      <w:proofErr w:type="gramStart"/>
      <w:r w:rsidRPr="005367E6">
        <w:t>target</w:t>
      </w:r>
      <w:proofErr w:type="gramEnd"/>
    </w:p>
    <w:p w14:paraId="275ADD82" w14:textId="77777777" w:rsidR="005367E6" w:rsidRPr="005367E6" w:rsidRDefault="005367E6" w:rsidP="009612E6">
      <w:pPr>
        <w:pStyle w:val="ListBullet"/>
      </w:pPr>
      <w:r>
        <w:t>e</w:t>
      </w:r>
      <w:r w:rsidRPr="005367E6">
        <w:t xml:space="preserve">nsure there is less than 15% variation in squirt height across the LPED zone. </w:t>
      </w:r>
    </w:p>
    <w:p w14:paraId="63F07DC5" w14:textId="52E236FA" w:rsidR="005367E6" w:rsidRPr="005367E6" w:rsidRDefault="005367E6" w:rsidP="005367E6">
      <w:r w:rsidRPr="00D2781F">
        <w:t xml:space="preserve">There are limits to both the total number of laterals and lateral length before the variation in discharge pressure and achievement of scouring velocities are compromised when using typical commercially available domestic wastewater and dirty water pumps. In these </w:t>
      </w:r>
      <w:r w:rsidR="004565BE" w:rsidRPr="00D2781F">
        <w:t>cases,</w:t>
      </w:r>
      <w:r w:rsidRPr="00D2781F">
        <w:t xml:space="preserve"> consider splitting an LPED manifold into multiple zones. These zones are typically sequentially dosed using an indexing valve or similar (refer to </w:t>
      </w:r>
      <w:r w:rsidRPr="005367E6">
        <w:fldChar w:fldCharType="begin"/>
      </w:r>
      <w:r w:rsidRPr="005367E6">
        <w:instrText xml:space="preserve"> REF _Ref122604898 \r \h </w:instrText>
      </w:r>
      <w:r w:rsidRPr="005367E6">
        <w:fldChar w:fldCharType="separate"/>
      </w:r>
      <w:r w:rsidRPr="005367E6">
        <w:t>Appendix 2.2.4</w:t>
      </w:r>
      <w:r w:rsidRPr="005367E6">
        <w:fldChar w:fldCharType="end"/>
      </w:r>
      <w:r w:rsidRPr="005367E6">
        <w:t xml:space="preserve">). More complex systems may justify the use of solenoid valves or similar actuated valves. </w:t>
      </w:r>
    </w:p>
    <w:p w14:paraId="1C15DB97" w14:textId="54EE942D" w:rsidR="005367E6" w:rsidRPr="00D2781F" w:rsidRDefault="005367E6" w:rsidP="005367E6">
      <w:r w:rsidRPr="00D2781F">
        <w:t>Friction loss calculations should be completed using ‘Moody’ diagrams or through site</w:t>
      </w:r>
      <w:r>
        <w:t>-</w:t>
      </w:r>
      <w:r w:rsidRPr="00D2781F">
        <w:t>specific calculations using the Darcy-Weisbach and Colebrook White equations. A nominal value for pressure loss at the discharge orifice for domestic scale LPED systems is 0.4</w:t>
      </w:r>
      <w:r w:rsidR="009D4657">
        <w:rPr>
          <w:rFonts w:ascii="Calibri" w:hAnsi="Calibri" w:cs="Calibri"/>
        </w:rPr>
        <w:t> </w:t>
      </w:r>
      <w:r w:rsidRPr="00D2781F">
        <w:t>m head</w:t>
      </w:r>
      <w:r>
        <w:t>,</w:t>
      </w:r>
      <w:r w:rsidRPr="00D2781F">
        <w:t xml:space="preserve"> however, site</w:t>
      </w:r>
      <w:r>
        <w:t>-</w:t>
      </w:r>
      <w:r w:rsidRPr="00D2781F">
        <w:t>specific calculation may be warranted on larger or more complex systems. Refer</w:t>
      </w:r>
      <w:r>
        <w:t xml:space="preserve"> </w:t>
      </w:r>
      <w:r w:rsidRPr="00D2781F">
        <w:t xml:space="preserve">to the relevant </w:t>
      </w:r>
      <w:r w:rsidR="004B6B32">
        <w:t>example schematic</w:t>
      </w:r>
      <w:r w:rsidRPr="00D2781F">
        <w:t xml:space="preserve"> in </w:t>
      </w:r>
      <w:r>
        <w:fldChar w:fldCharType="begin"/>
      </w:r>
      <w:r>
        <w:instrText xml:space="preserve"> REF _Ref128744704 \r \h </w:instrText>
      </w:r>
      <w:r>
        <w:fldChar w:fldCharType="separate"/>
      </w:r>
      <w:r>
        <w:t>Appendix 1</w:t>
      </w:r>
      <w:r>
        <w:fldChar w:fldCharType="end"/>
      </w:r>
      <w:r w:rsidRPr="00D2781F">
        <w:t xml:space="preserve"> for further guidance on LPED design and configuration. Further guidance on hydraulic design of LPED systems can be obtained from Ball (1995) and Orenco Systems (2017).</w:t>
      </w:r>
    </w:p>
    <w:p w14:paraId="0D95EE59" w14:textId="77777777" w:rsidR="005367E6" w:rsidRPr="005367E6" w:rsidRDefault="005367E6" w:rsidP="009612E6">
      <w:pPr>
        <w:pStyle w:val="Appendixheading2"/>
      </w:pPr>
      <w:bookmarkStart w:id="741" w:name="_Toc167096904"/>
      <w:r w:rsidRPr="00C56F01">
        <w:t xml:space="preserve">Civil </w:t>
      </w:r>
      <w:r w:rsidRPr="005367E6">
        <w:t xml:space="preserve">works, retaining walls and </w:t>
      </w:r>
      <w:proofErr w:type="gramStart"/>
      <w:r w:rsidRPr="005367E6">
        <w:t>vegetation</w:t>
      </w:r>
      <w:bookmarkEnd w:id="741"/>
      <w:proofErr w:type="gramEnd"/>
    </w:p>
    <w:p w14:paraId="4BE5928A" w14:textId="2CD6E579" w:rsidR="005367E6" w:rsidRPr="00D2781F" w:rsidRDefault="00670FFB" w:rsidP="005367E6">
      <w:r>
        <w:rPr>
          <w:noProof/>
        </w:rPr>
        <mc:AlternateContent>
          <mc:Choice Requires="wps">
            <w:drawing>
              <wp:anchor distT="0" distB="0" distL="114300" distR="114300" simplePos="0" relativeHeight="251658259" behindDoc="0" locked="0" layoutInCell="1" allowOverlap="1" wp14:anchorId="22A9C067" wp14:editId="1F850419">
                <wp:simplePos x="0" y="0"/>
                <wp:positionH relativeFrom="margin">
                  <wp:align>left</wp:align>
                </wp:positionH>
                <wp:positionV relativeFrom="paragraph">
                  <wp:posOffset>1065878</wp:posOffset>
                </wp:positionV>
                <wp:extent cx="1828800" cy="1828800"/>
                <wp:effectExtent l="0" t="0" r="28575" b="10160"/>
                <wp:wrapSquare wrapText="bothSides"/>
                <wp:docPr id="864574421" name="Text Box 86457442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1">
                            <a:lumMod val="85000"/>
                          </a:schemeClr>
                        </a:solidFill>
                        <a:ln w="6350">
                          <a:solidFill>
                            <a:prstClr val="black"/>
                          </a:solidFill>
                        </a:ln>
                      </wps:spPr>
                      <wps:txbx>
                        <w:txbxContent>
                          <w:p w14:paraId="44504CF4" w14:textId="77777777" w:rsidR="009612E6" w:rsidRPr="00484751" w:rsidRDefault="009612E6" w:rsidP="00670FFB">
                            <w:pPr>
                              <w:pStyle w:val="Heading5"/>
                            </w:pPr>
                            <w:r w:rsidRPr="00484751">
                              <w:t>Note</w:t>
                            </w:r>
                          </w:p>
                          <w:p w14:paraId="57A4F7F1" w14:textId="77777777" w:rsidR="009612E6" w:rsidRPr="005367E6" w:rsidRDefault="009612E6" w:rsidP="00670FFB">
                            <w:r w:rsidRPr="005367E6">
                              <w:t xml:space="preserve">Design and construction of retaining walls and/or civil works must be performed by a person with appropriate qualifications and experience. </w:t>
                            </w:r>
                          </w:p>
                          <w:p w14:paraId="6EC8C771" w14:textId="77777777" w:rsidR="009612E6" w:rsidRPr="009B70BF" w:rsidRDefault="009612E6" w:rsidP="00670FFB">
                            <w:r w:rsidRPr="005367E6">
                              <w:t>In some situations, approval may be required for the work. Contact the council to determine if an approval is required.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2A9C067" id="Text Box 864574421" o:spid="_x0000_s1035" type="#_x0000_t202" style="position:absolute;margin-left:0;margin-top:83.95pt;width:2in;height:2in;z-index:251658259;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" fillcolor="#d8d8d8 [2732]" strokeweight=".5pt">
                <v:textbox style="mso-fit-shape-to-text:t">
                  <w:txbxContent>
                    <w:p w14:paraId="44504CF4" w14:textId="77777777" w:rsidR="009612E6" w:rsidRPr="00484751" w:rsidRDefault="009612E6" w:rsidP="00670FFB">
                      <w:pPr>
                        <w:pStyle w:val="Heading5"/>
                      </w:pPr>
                      <w:r w:rsidRPr="00484751">
                        <w:t>Note</w:t>
                      </w:r>
                    </w:p>
                    <w:p w14:paraId="57A4F7F1" w14:textId="77777777" w:rsidR="009612E6" w:rsidRPr="005367E6" w:rsidRDefault="009612E6" w:rsidP="00670FFB">
                      <w:r w:rsidRPr="005367E6">
                        <w:t xml:space="preserve">Design and construction of retaining walls and/or civil works must be performed by a person with appropriate qualifications and experience. </w:t>
                      </w:r>
                    </w:p>
                    <w:p w14:paraId="6EC8C771" w14:textId="77777777" w:rsidR="009612E6" w:rsidRPr="009B70BF" w:rsidRDefault="009612E6" w:rsidP="00670FFB">
                      <w:r w:rsidRPr="005367E6">
                        <w:t>In some situations, approval may be required for the work. Contact the council to determine if an approval is required.</w:t>
                      </w:r>
                    </w:p>
                  </w:txbxContent>
                </v:textbox>
                <w10:wrap type="square" anchorx="margin"/>
              </v:shape>
            </w:pict>
          </mc:Fallback>
        </mc:AlternateContent>
      </w:r>
      <w:r w:rsidR="005367E6" w:rsidRPr="00D2781F">
        <w:t>Works involving the addition/removal of soil or the construction of retaining wall</w:t>
      </w:r>
      <w:r w:rsidR="0030609A">
        <w:t>s</w:t>
      </w:r>
      <w:r w:rsidR="005367E6" w:rsidRPr="00D2781F">
        <w:t xml:space="preserve"> may be proposed as part of the development or as a design element for the selected </w:t>
      </w:r>
      <w:r w:rsidR="005367E6">
        <w:t>EDS</w:t>
      </w:r>
      <w:r w:rsidR="005367E6" w:rsidRPr="00D2781F">
        <w:t>. In all situations careful consideration of the implications of the works will be necessary to evaluate potential impacts on the EDS such as constructability, system performance and unintentional downslope environmental consequences (i.e., preferential pathways).</w:t>
      </w:r>
    </w:p>
    <w:p w14:paraId="2F904218" w14:textId="1B3073CB" w:rsidR="005367E6" w:rsidRPr="005367E6" w:rsidRDefault="005367E6" w:rsidP="00965C2D">
      <w:pPr>
        <w:pStyle w:val="Appendixheading3"/>
      </w:pPr>
      <w:bookmarkStart w:id="742" w:name="_Toc129094657"/>
      <w:bookmarkStart w:id="743" w:name="_Toc167096905"/>
      <w:r w:rsidRPr="00D832B0">
        <w:lastRenderedPageBreak/>
        <w:t>Cutting or terracing</w:t>
      </w:r>
      <w:bookmarkEnd w:id="742"/>
      <w:bookmarkEnd w:id="743"/>
    </w:p>
    <w:p w14:paraId="4C4461FE" w14:textId="217CD778" w:rsidR="005367E6" w:rsidRPr="00D2781F" w:rsidRDefault="00435A6A" w:rsidP="009612E6">
      <w:pPr>
        <w:pStyle w:val="NoSpacing"/>
      </w:pPr>
      <w:r>
        <w:t xml:space="preserve">Cutting or terracing involves </w:t>
      </w:r>
      <w:r w:rsidR="005367E6" w:rsidRPr="00D2781F">
        <w:t>moving soil from one place to another to make the ground on which the EDS is to be constructed more level.</w:t>
      </w:r>
      <w:r w:rsidR="005367E6" w:rsidRPr="00D2781F" w:rsidDel="00BE47F3">
        <w:t xml:space="preserve"> </w:t>
      </w:r>
      <w:r w:rsidR="005367E6" w:rsidRPr="00D2781F">
        <w:t>Terracing may be required on sloping sites and involves the creation of a series of level pads on which the EDS is constructed. Cutting or terracing are common techniques used in the construction of ED</w:t>
      </w:r>
      <w:r w:rsidR="005367E6">
        <w:t>S,</w:t>
      </w:r>
      <w:r w:rsidR="005367E6" w:rsidRPr="00D2781F">
        <w:t xml:space="preserve"> however</w:t>
      </w:r>
      <w:r w:rsidR="005367E6">
        <w:t>,</w:t>
      </w:r>
      <w:r w:rsidR="005367E6" w:rsidRPr="00D2781F">
        <w:t xml:space="preserve"> the technique carries certain disadvantages and risks</w:t>
      </w:r>
      <w:r w:rsidR="005367E6">
        <w:t>, including:</w:t>
      </w:r>
    </w:p>
    <w:p w14:paraId="76702DDA" w14:textId="77777777" w:rsidR="005367E6" w:rsidRPr="005367E6" w:rsidRDefault="005367E6" w:rsidP="009612E6">
      <w:pPr>
        <w:pStyle w:val="ListBullet"/>
      </w:pPr>
      <w:r>
        <w:t>d</w:t>
      </w:r>
      <w:r w:rsidRPr="005367E6">
        <w:t>isturbance of the natural level of soil compaction and creation of preferential flow paths or subsurface seepage breakout points</w:t>
      </w:r>
    </w:p>
    <w:p w14:paraId="489C0991" w14:textId="77777777" w:rsidR="005367E6" w:rsidRPr="005367E6" w:rsidRDefault="005367E6" w:rsidP="009612E6">
      <w:pPr>
        <w:pStyle w:val="ListBullet"/>
      </w:pPr>
      <w:r>
        <w:t>r</w:t>
      </w:r>
      <w:r w:rsidRPr="005367E6">
        <w:t xml:space="preserve">emoval of higher soil horizons that are typically a soil category better suited to effluent </w:t>
      </w:r>
      <w:proofErr w:type="gramStart"/>
      <w:r w:rsidRPr="005367E6">
        <w:t>application</w:t>
      </w:r>
      <w:proofErr w:type="gramEnd"/>
    </w:p>
    <w:p w14:paraId="2527E5CE" w14:textId="77777777" w:rsidR="005367E6" w:rsidRPr="005367E6" w:rsidRDefault="005367E6" w:rsidP="009612E6">
      <w:pPr>
        <w:pStyle w:val="ListBullet"/>
      </w:pPr>
      <w:r>
        <w:t>c</w:t>
      </w:r>
      <w:r w:rsidRPr="005367E6">
        <w:t>hange in depth of soil and subsequent reduced vertical separation distance to a limiting layer.</w:t>
      </w:r>
    </w:p>
    <w:p w14:paraId="06A7D96B" w14:textId="2D51BDAC" w:rsidR="005367E6" w:rsidRPr="00D2781F" w:rsidRDefault="005367E6" w:rsidP="005367E6">
      <w:r w:rsidRPr="00D2781F">
        <w:t xml:space="preserve">Cutting or </w:t>
      </w:r>
      <w:r w:rsidR="00366471">
        <w:t>terracing</w:t>
      </w:r>
      <w:r w:rsidR="00366471" w:rsidRPr="00D2781F">
        <w:t xml:space="preserve"> </w:t>
      </w:r>
      <w:r w:rsidRPr="00D2781F">
        <w:t>should be avoided where possible when siting EDS, particularly trench and bed systems. Where shallow subsurface systems are proposed, engineering design may be required for the earthworks and drainage. It is also recommended that a minimum of 250</w:t>
      </w:r>
      <w:r w:rsidR="000A0414">
        <w:rPr>
          <w:rFonts w:ascii="Calibri" w:hAnsi="Calibri" w:cs="Calibri"/>
        </w:rPr>
        <w:t> </w:t>
      </w:r>
      <w:r w:rsidRPr="00D2781F">
        <w:t>mm of organic topsoil is established on the terrace through either topsoil retention and/or importation.</w:t>
      </w:r>
    </w:p>
    <w:p w14:paraId="704C9F95" w14:textId="77777777" w:rsidR="005367E6" w:rsidRPr="005367E6" w:rsidRDefault="005367E6" w:rsidP="00965C2D">
      <w:pPr>
        <w:pStyle w:val="Appendixheading3"/>
      </w:pPr>
      <w:bookmarkStart w:id="744" w:name="_Toc129094658"/>
      <w:bookmarkStart w:id="745" w:name="_Ref130397386"/>
      <w:bookmarkStart w:id="746" w:name="_Toc167096906"/>
      <w:r w:rsidRPr="00D832B0">
        <w:t>Filling or raising</w:t>
      </w:r>
      <w:bookmarkEnd w:id="744"/>
      <w:bookmarkEnd w:id="745"/>
      <w:bookmarkEnd w:id="746"/>
    </w:p>
    <w:p w14:paraId="4692FC6F" w14:textId="17994F14" w:rsidR="005367E6" w:rsidRPr="00D2781F" w:rsidRDefault="00491B45" w:rsidP="009612E6">
      <w:pPr>
        <w:pStyle w:val="NoSpacing"/>
      </w:pPr>
      <w:r>
        <w:t xml:space="preserve">Filling or raising involves </w:t>
      </w:r>
      <w:r w:rsidR="005367E6" w:rsidRPr="00D2781F">
        <w:t xml:space="preserve">importing soil to level the site on which the EDS is to be constructed. Filling beneath the base of an EDS design such as a raised pressure dosed bed may also be an explicit design consideration to elevate the point of effluent application. For example, raising an EDS may be required because of groundwater levels or the flood prone nature of the property. Filling </w:t>
      </w:r>
      <w:r w:rsidR="002F0A6F">
        <w:t>or</w:t>
      </w:r>
      <w:r w:rsidR="002F0A6F" w:rsidRPr="00D2781F">
        <w:t xml:space="preserve"> </w:t>
      </w:r>
      <w:r w:rsidR="005367E6" w:rsidRPr="00D2781F">
        <w:t>raising land carries certain disadvantages and risks</w:t>
      </w:r>
      <w:r w:rsidR="005367E6">
        <w:t>, including:</w:t>
      </w:r>
    </w:p>
    <w:p w14:paraId="0FEAF7FB" w14:textId="77777777" w:rsidR="005367E6" w:rsidRPr="005367E6" w:rsidRDefault="005367E6" w:rsidP="009612E6">
      <w:pPr>
        <w:pStyle w:val="ListBullet"/>
      </w:pPr>
      <w:r>
        <w:t>c</w:t>
      </w:r>
      <w:r w:rsidRPr="005367E6">
        <w:t xml:space="preserve">reation of a ‘lens’ effect from introducing imported soil over in-situ soil, which can result in the creation of preferential pathways and movement of </w:t>
      </w:r>
      <w:proofErr w:type="gramStart"/>
      <w:r w:rsidRPr="005367E6">
        <w:t>effluent</w:t>
      </w:r>
      <w:proofErr w:type="gramEnd"/>
    </w:p>
    <w:p w14:paraId="443820DD" w14:textId="77777777" w:rsidR="005367E6" w:rsidRPr="005367E6" w:rsidRDefault="005367E6" w:rsidP="009612E6">
      <w:pPr>
        <w:pStyle w:val="ListBullet"/>
      </w:pPr>
      <w:r>
        <w:t>s</w:t>
      </w:r>
      <w:r w:rsidRPr="005367E6">
        <w:t xml:space="preserve">tability issues associated with imported soil on sloping </w:t>
      </w:r>
      <w:proofErr w:type="gramStart"/>
      <w:r w:rsidRPr="005367E6">
        <w:t>land</w:t>
      </w:r>
      <w:proofErr w:type="gramEnd"/>
    </w:p>
    <w:p w14:paraId="38519F78" w14:textId="77777777" w:rsidR="005367E6" w:rsidRPr="005367E6" w:rsidRDefault="005367E6" w:rsidP="009612E6">
      <w:pPr>
        <w:pStyle w:val="ListBullet"/>
      </w:pPr>
      <w:r>
        <w:t>r</w:t>
      </w:r>
      <w:r w:rsidRPr="005367E6">
        <w:t xml:space="preserve">equirement to carefully evaluate and select a compatible soil to import and use. </w:t>
      </w:r>
    </w:p>
    <w:p w14:paraId="2E5F88A0" w14:textId="521D0AD3" w:rsidR="005367E6" w:rsidRPr="00D2781F" w:rsidRDefault="005367E6" w:rsidP="005367E6">
      <w:r w:rsidRPr="00D2781F">
        <w:t xml:space="preserve">EDS located in raised fill material should be designed by an experienced </w:t>
      </w:r>
      <w:r w:rsidR="00375FE6">
        <w:t xml:space="preserve">wastewater </w:t>
      </w:r>
      <w:r w:rsidRPr="00D2781F">
        <w:t xml:space="preserve">practitioner and may require engineering input </w:t>
      </w:r>
      <w:r>
        <w:t>about</w:t>
      </w:r>
      <w:r w:rsidRPr="00D2781F">
        <w:t xml:space="preserve"> geotechnical risks on sloping sites. As discussed in </w:t>
      </w:r>
      <w:r>
        <w:t xml:space="preserve">Section </w:t>
      </w:r>
      <w:r>
        <w:fldChar w:fldCharType="begin"/>
      </w:r>
      <w:r>
        <w:instrText xml:space="preserve"> REF _Ref130221317 \r \h </w:instrText>
      </w:r>
      <w:r>
        <w:fldChar w:fldCharType="separate"/>
      </w:r>
      <w:r>
        <w:t>4.7.1.3</w:t>
      </w:r>
      <w:r>
        <w:fldChar w:fldCharType="end"/>
      </w:r>
      <w:r w:rsidRPr="00D2781F">
        <w:t xml:space="preserve"> LLR are critical to the hydraulic performance of </w:t>
      </w:r>
      <w:r w:rsidR="00E8788E" w:rsidRPr="00D2781F">
        <w:t xml:space="preserve">all </w:t>
      </w:r>
      <w:r w:rsidRPr="00D2781F">
        <w:t xml:space="preserve">raised EDS, not just Wisconsin </w:t>
      </w:r>
      <w:r>
        <w:t>m</w:t>
      </w:r>
      <w:r w:rsidRPr="00D2781F">
        <w:t>ounds. Stormwater control is also essential to ensure raised EDS operate effectively.</w:t>
      </w:r>
    </w:p>
    <w:p w14:paraId="22092749" w14:textId="77777777" w:rsidR="005367E6" w:rsidRPr="005367E6" w:rsidRDefault="005367E6" w:rsidP="00965C2D">
      <w:pPr>
        <w:pStyle w:val="Appendixheading3"/>
      </w:pPr>
      <w:bookmarkStart w:id="747" w:name="_Toc129094659"/>
      <w:bookmarkStart w:id="748" w:name="_Toc167096907"/>
      <w:r w:rsidRPr="00D832B0">
        <w:t>Retaining walls</w:t>
      </w:r>
      <w:bookmarkEnd w:id="747"/>
      <w:bookmarkEnd w:id="748"/>
    </w:p>
    <w:p w14:paraId="5434E818" w14:textId="2671C67D" w:rsidR="005367E6" w:rsidRPr="00D2781F" w:rsidRDefault="005367E6" w:rsidP="005367E6">
      <w:r w:rsidRPr="00D2781F">
        <w:t>Retaining walls are vertical structural devices used to hold back (retain) soil to prevent it from moving downslope. The principal objective of retaining walls is being able to withstand the pressure exerted by the retained material under different situations</w:t>
      </w:r>
      <w:r>
        <w:t>.</w:t>
      </w:r>
      <w:r w:rsidRPr="00D2781F">
        <w:t xml:space="preserve"> </w:t>
      </w:r>
      <w:r>
        <w:t>H</w:t>
      </w:r>
      <w:r w:rsidRPr="00D2781F">
        <w:t>owever</w:t>
      </w:r>
      <w:r>
        <w:t>,</w:t>
      </w:r>
      <w:r w:rsidRPr="00D2781F">
        <w:t xml:space="preserve"> additional operational and environmental considerations will be required when </w:t>
      </w:r>
      <w:r>
        <w:t xml:space="preserve">they are </w:t>
      </w:r>
      <w:r w:rsidRPr="00D2781F">
        <w:t>proposed as an element of the EDS design. Retaining walls are not recommended as part of an EDS unless there are no alternatives. If implemented</w:t>
      </w:r>
      <w:r w:rsidR="00993099">
        <w:t>,</w:t>
      </w:r>
      <w:r w:rsidRPr="00D2781F">
        <w:t xml:space="preserve"> the designer will need to consider the potential effects on the wall from construction and long-term operation of the ED</w:t>
      </w:r>
      <w:r>
        <w:t>S,</w:t>
      </w:r>
      <w:r w:rsidRPr="00D2781F">
        <w:t xml:space="preserve"> especially soil moisture conditions. Retaining walls create an artificial dam for subsurface seepage (including applied effluent) and drainage measures designed to protect the stability of the wall may ‘</w:t>
      </w:r>
      <w:r w:rsidRPr="00977F45">
        <w:t>short circuit</w:t>
      </w:r>
      <w:r w:rsidR="00EA2476">
        <w:t>’</w:t>
      </w:r>
      <w:r w:rsidRPr="00D2781F">
        <w:t xml:space="preserve"> EDS processes if constructed too close to the EDS itself.</w:t>
      </w:r>
    </w:p>
    <w:p w14:paraId="0CB8D2FD" w14:textId="77777777" w:rsidR="005367E6" w:rsidRPr="00D2781F" w:rsidRDefault="005367E6" w:rsidP="005367E6">
      <w:r w:rsidRPr="00D2781F">
        <w:t>Appendix R of AS/</w:t>
      </w:r>
      <w:r>
        <w:t xml:space="preserve">NZS </w:t>
      </w:r>
      <w:r w:rsidRPr="00D2781F">
        <w:t>1547</w:t>
      </w:r>
      <w:r>
        <w:t>:2012</w:t>
      </w:r>
      <w:r w:rsidRPr="00D2781F">
        <w:t xml:space="preserve"> provides setback distance information for retaining walls and embankments, </w:t>
      </w:r>
      <w:proofErr w:type="gramStart"/>
      <w:r w:rsidRPr="00D2781F">
        <w:t>escarpments</w:t>
      </w:r>
      <w:proofErr w:type="gramEnd"/>
      <w:r w:rsidRPr="00D2781F">
        <w:t xml:space="preserve"> and cuttings. </w:t>
      </w:r>
    </w:p>
    <w:bookmarkStart w:id="749" w:name="_Toc167096908"/>
    <w:p w14:paraId="1293BA80" w14:textId="1C6E684D" w:rsidR="005367E6" w:rsidRPr="005367E6" w:rsidRDefault="009612E6" w:rsidP="00965C2D">
      <w:pPr>
        <w:pStyle w:val="Appendixheading3"/>
      </w:pPr>
      <w:r>
        <w:rPr>
          <w:noProof/>
        </w:rPr>
        <w:lastRenderedPageBreak/>
        <mc:AlternateContent>
          <mc:Choice Requires="wps">
            <w:drawing>
              <wp:anchor distT="0" distB="144145" distL="114300" distR="114300" simplePos="0" relativeHeight="251658260" behindDoc="0" locked="0" layoutInCell="1" allowOverlap="1" wp14:anchorId="52A41555" wp14:editId="6F52CE9A">
                <wp:simplePos x="0" y="0"/>
                <wp:positionH relativeFrom="column">
                  <wp:posOffset>0</wp:posOffset>
                </wp:positionH>
                <wp:positionV relativeFrom="paragraph">
                  <wp:posOffset>0</wp:posOffset>
                </wp:positionV>
                <wp:extent cx="6487200" cy="867600"/>
                <wp:effectExtent l="0" t="0" r="28575" b="10160"/>
                <wp:wrapSquare wrapText="bothSides"/>
                <wp:docPr id="1361575333" name="Text Box 1361575333"/>
                <wp:cNvGraphicFramePr/>
                <a:graphic xmlns:a="http://schemas.openxmlformats.org/drawingml/2006/main">
                  <a:graphicData uri="http://schemas.microsoft.com/office/word/2010/wordprocessingShape">
                    <wps:wsp>
                      <wps:cNvSpPr txBox="1"/>
                      <wps:spPr>
                        <a:xfrm>
                          <a:off x="0" y="0"/>
                          <a:ext cx="6487200" cy="867600"/>
                        </a:xfrm>
                        <a:prstGeom prst="rect">
                          <a:avLst/>
                        </a:prstGeom>
                        <a:solidFill>
                          <a:schemeClr val="bg1">
                            <a:lumMod val="85000"/>
                          </a:schemeClr>
                        </a:solidFill>
                        <a:ln w="6350">
                          <a:solidFill>
                            <a:prstClr val="black"/>
                          </a:solidFill>
                        </a:ln>
                      </wps:spPr>
                      <wps:txbx>
                        <w:txbxContent>
                          <w:p w14:paraId="41D23285" w14:textId="77777777" w:rsidR="009612E6" w:rsidRPr="00993099" w:rsidRDefault="009612E6" w:rsidP="00993099">
                            <w:pPr>
                              <w:pStyle w:val="Heading5"/>
                            </w:pPr>
                            <w:r w:rsidRPr="00993099">
                              <w:t>Note</w:t>
                            </w:r>
                          </w:p>
                          <w:p w14:paraId="37E8F7A0" w14:textId="77777777" w:rsidR="009612E6" w:rsidRPr="007E0433" w:rsidRDefault="009612E6">
                            <w:r w:rsidRPr="005367E6">
                              <w:t>The height, design and location of the wall will influence the level of engineering required and the requirement for approval from the council.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2A41555" id="Text Box 1361575333" o:spid="_x0000_s1036" type="#_x0000_t202" style="position:absolute;left:0;text-align:left;margin-left:0;margin-top:0;width:510.8pt;height:68.3pt;z-index:251658260;visibility:visible;mso-wrap-style:none;mso-width-percent:0;mso-height-percent:0;mso-wrap-distance-left:9pt;mso-wrap-distance-top:0;mso-wrap-distance-right:9pt;mso-wrap-distance-bottom:11.3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" fillcolor="#d8d8d8 [2732]" strokeweight=".5pt">
                <v:textbox style="mso-fit-shape-to-text:t">
                  <w:txbxContent>
                    <w:p w14:paraId="41D23285" w14:textId="77777777" w:rsidR="009612E6" w:rsidRPr="00993099" w:rsidRDefault="009612E6" w:rsidP="00993099">
                      <w:pPr>
                        <w:pStyle w:val="Heading5"/>
                      </w:pPr>
                      <w:r w:rsidRPr="00993099">
                        <w:t>Note</w:t>
                      </w:r>
                    </w:p>
                    <w:p w14:paraId="37E8F7A0" w14:textId="77777777" w:rsidR="009612E6" w:rsidRPr="007E0433" w:rsidRDefault="009612E6">
                      <w:r w:rsidRPr="005367E6">
                        <w:t>The height, design and location of the wall will influence the level of engineering required and the requirement for approval from the council.</w:t>
                      </w:r>
                    </w:p>
                  </w:txbxContent>
                </v:textbox>
                <w10:wrap type="square"/>
              </v:shape>
            </w:pict>
          </mc:Fallback>
        </mc:AlternateContent>
      </w:r>
      <w:bookmarkStart w:id="750" w:name="_Toc129094660"/>
      <w:r w:rsidR="005367E6" w:rsidRPr="00C56F01">
        <w:t>Vegetation</w:t>
      </w:r>
      <w:bookmarkEnd w:id="749"/>
      <w:bookmarkEnd w:id="750"/>
    </w:p>
    <w:p w14:paraId="486668BC" w14:textId="77777777" w:rsidR="005367E6" w:rsidRPr="00D2781F" w:rsidRDefault="005367E6" w:rsidP="005367E6">
      <w:r w:rsidRPr="00D2781F">
        <w:t>The selection of appropriate vegetation for the surface of the completed ED</w:t>
      </w:r>
      <w:r>
        <w:t>S</w:t>
      </w:r>
      <w:r w:rsidRPr="00D2781F">
        <w:t xml:space="preserve"> is an important design consideration as not all vegetation is suited to all ED</w:t>
      </w:r>
      <w:r>
        <w:t>S</w:t>
      </w:r>
      <w:r w:rsidRPr="00D2781F">
        <w:t xml:space="preserve"> types. While grass cover is suitable for most ED</w:t>
      </w:r>
      <w:r>
        <w:t>S</w:t>
      </w:r>
      <w:r w:rsidRPr="00D2781F">
        <w:t xml:space="preserve"> </w:t>
      </w:r>
      <w:r>
        <w:t xml:space="preserve">– </w:t>
      </w:r>
      <w:r w:rsidRPr="00D2781F">
        <w:t>and typically provides higher water and nutrient uptake in a residential setting</w:t>
      </w:r>
      <w:r>
        <w:t xml:space="preserve"> –</w:t>
      </w:r>
      <w:r w:rsidRPr="00D2781F">
        <w:t xml:space="preserve"> plants, shrubs and trees are only suited to some designs. Large trees are not recommended as they can affect the performance of ED</w:t>
      </w:r>
      <w:r>
        <w:t>S</w:t>
      </w:r>
      <w:r w:rsidRPr="00D2781F">
        <w:t xml:space="preserve"> from</w:t>
      </w:r>
      <w:r>
        <w:t xml:space="preserve"> d</w:t>
      </w:r>
      <w:r w:rsidRPr="00D2781F">
        <w:t>amage caused by root intrusion</w:t>
      </w:r>
      <w:r>
        <w:t xml:space="preserve"> and r</w:t>
      </w:r>
      <w:r w:rsidRPr="00D2781F">
        <w:t xml:space="preserve">educed </w:t>
      </w:r>
      <w:r>
        <w:t>evapotranspiration</w:t>
      </w:r>
      <w:r w:rsidRPr="00D2781F">
        <w:t xml:space="preserve"> resulting from shading and maturation of the tree (dependent on species).</w:t>
      </w:r>
    </w:p>
    <w:p w14:paraId="1BCCE2E5" w14:textId="77777777" w:rsidR="005367E6" w:rsidRPr="00D2781F" w:rsidRDefault="005367E6" w:rsidP="005367E6">
      <w:r>
        <w:fldChar w:fldCharType="begin"/>
      </w:r>
      <w:r>
        <w:instrText xml:space="preserve"> REF _Ref128574891 \h </w:instrText>
      </w:r>
      <w:r>
        <w:fldChar w:fldCharType="separate"/>
      </w:r>
      <w:r w:rsidRPr="00D2781F">
        <w:t xml:space="preserve">Table </w:t>
      </w:r>
      <w:r w:rsidRPr="005367E6">
        <w:t>67</w:t>
      </w:r>
      <w:r>
        <w:fldChar w:fldCharType="end"/>
      </w:r>
      <w:r>
        <w:t xml:space="preserve"> </w:t>
      </w:r>
      <w:r w:rsidRPr="00D2781F">
        <w:t>provides a guide to the selection of vegetation for each EDS type.</w:t>
      </w:r>
    </w:p>
    <w:p w14:paraId="1E292291" w14:textId="77777777" w:rsidR="005367E6" w:rsidRPr="00D2781F" w:rsidRDefault="005367E6" w:rsidP="006301E5">
      <w:pPr>
        <w:pStyle w:val="Caption"/>
      </w:pPr>
      <w:bookmarkStart w:id="751" w:name="_Ref128574891"/>
      <w:bookmarkStart w:id="752" w:name="_Toc121909356"/>
      <w:bookmarkStart w:id="753" w:name="_Toc167176767"/>
      <w:r w:rsidRPr="00D2781F">
        <w:t xml:space="preserve">Table </w:t>
      </w:r>
      <w:r>
        <w:fldChar w:fldCharType="begin"/>
      </w:r>
      <w:r>
        <w:instrText>SEQ Table \* ARABIC</w:instrText>
      </w:r>
      <w:r>
        <w:fldChar w:fldCharType="separate"/>
      </w:r>
      <w:r w:rsidRPr="005367E6">
        <w:t>67</w:t>
      </w:r>
      <w:r>
        <w:fldChar w:fldCharType="end"/>
      </w:r>
      <w:bookmarkEnd w:id="751"/>
      <w:r>
        <w:t>:</w:t>
      </w:r>
      <w:r w:rsidRPr="00D2781F">
        <w:t xml:space="preserve"> Vegetation </w:t>
      </w:r>
      <w:bookmarkEnd w:id="752"/>
      <w:r>
        <w:t>s</w:t>
      </w:r>
      <w:r w:rsidRPr="00D2781F">
        <w:t>uitability</w:t>
      </w:r>
      <w:bookmarkEnd w:id="753"/>
    </w:p>
    <w:tbl>
      <w:tblPr>
        <w:tblStyle w:val="EPA"/>
        <w:tblW w:w="5000" w:type="pct"/>
        <w:tblCellMar>
          <w:top w:w="113" w:type="dxa"/>
          <w:left w:w="28" w:type="dxa"/>
          <w:bottom w:w="113" w:type="dxa"/>
        </w:tblCellMar>
        <w:tblLook w:val="0420" w:firstRow="1" w:lastRow="0" w:firstColumn="0" w:lastColumn="0" w:noHBand="0" w:noVBand="1"/>
      </w:tblPr>
      <w:tblGrid>
        <w:gridCol w:w="5102"/>
        <w:gridCol w:w="5103"/>
      </w:tblGrid>
      <w:tr w:rsidR="005367E6" w:rsidRPr="00A42687" w14:paraId="0361B77D" w14:textId="77777777" w:rsidTr="001F53BB">
        <w:trPr>
          <w:cnfStyle w:val="100000000000" w:firstRow="1" w:lastRow="0" w:firstColumn="0" w:lastColumn="0" w:oddVBand="0" w:evenVBand="0" w:oddHBand="0" w:evenHBand="0" w:firstRowFirstColumn="0" w:firstRowLastColumn="0" w:lastRowFirstColumn="0" w:lastRowLastColumn="0"/>
        </w:trPr>
        <w:tc>
          <w:tcPr>
            <w:tcW w:w="2500" w:type="pct"/>
          </w:tcPr>
          <w:p w14:paraId="2B1FD112" w14:textId="77777777" w:rsidR="005367E6" w:rsidRPr="00A42687" w:rsidRDefault="005367E6" w:rsidP="001F53BB">
            <w:pPr>
              <w:pStyle w:val="Tabletext"/>
              <w:spacing w:after="0"/>
              <w:rPr>
                <w:rStyle w:val="CharacterStyle-Blue"/>
              </w:rPr>
            </w:pPr>
            <w:r w:rsidRPr="00A42687">
              <w:rPr>
                <w:rStyle w:val="CharacterStyle-Blue"/>
              </w:rPr>
              <w:t>EDS</w:t>
            </w:r>
          </w:p>
        </w:tc>
        <w:tc>
          <w:tcPr>
            <w:tcW w:w="2500" w:type="pct"/>
          </w:tcPr>
          <w:p w14:paraId="7EA46272" w14:textId="77777777" w:rsidR="005367E6" w:rsidRPr="00A42687" w:rsidRDefault="005367E6" w:rsidP="001F53BB">
            <w:pPr>
              <w:pStyle w:val="Tabletext"/>
              <w:spacing w:after="0"/>
              <w:rPr>
                <w:rStyle w:val="CharacterStyle-Blue"/>
              </w:rPr>
            </w:pPr>
            <w:r w:rsidRPr="00A42687">
              <w:rPr>
                <w:rStyle w:val="CharacterStyle-Blue"/>
              </w:rPr>
              <w:t>Suitable vegetation</w:t>
            </w:r>
          </w:p>
        </w:tc>
      </w:tr>
      <w:tr w:rsidR="005367E6" w:rsidRPr="00D2781F" w14:paraId="7B759682" w14:textId="77777777" w:rsidTr="001F53BB">
        <w:tc>
          <w:tcPr>
            <w:tcW w:w="0" w:type="pct"/>
          </w:tcPr>
          <w:p w14:paraId="56C8E47D" w14:textId="77777777" w:rsidR="005367E6" w:rsidRPr="005367E6" w:rsidRDefault="005367E6" w:rsidP="001F53BB">
            <w:pPr>
              <w:pStyle w:val="Tabletext"/>
            </w:pPr>
            <w:r w:rsidRPr="00D2781F">
              <w:t>Surface and subsurface Irrigation systems</w:t>
            </w:r>
          </w:p>
        </w:tc>
        <w:tc>
          <w:tcPr>
            <w:tcW w:w="0" w:type="pct"/>
          </w:tcPr>
          <w:p w14:paraId="73F28472" w14:textId="77777777" w:rsidR="005367E6" w:rsidRPr="005367E6" w:rsidRDefault="005367E6" w:rsidP="001F53BB">
            <w:pPr>
              <w:pStyle w:val="Tabletext"/>
            </w:pPr>
            <w:r w:rsidRPr="00D2781F">
              <w:t>Grass</w:t>
            </w:r>
          </w:p>
          <w:p w14:paraId="39CFFEFA" w14:textId="77777777" w:rsidR="005367E6" w:rsidRPr="005367E6" w:rsidRDefault="005367E6" w:rsidP="001F53BB">
            <w:pPr>
              <w:pStyle w:val="Tabletext"/>
            </w:pPr>
            <w:r w:rsidRPr="00D2781F">
              <w:t>Gardens with plants and shrubs</w:t>
            </w:r>
          </w:p>
        </w:tc>
      </w:tr>
      <w:tr w:rsidR="005367E6" w:rsidRPr="00D2781F" w14:paraId="2FDF947F" w14:textId="77777777" w:rsidTr="001F53BB">
        <w:tc>
          <w:tcPr>
            <w:tcW w:w="0" w:type="pct"/>
          </w:tcPr>
          <w:p w14:paraId="691BE353" w14:textId="77777777" w:rsidR="005367E6" w:rsidRPr="005367E6" w:rsidRDefault="005367E6" w:rsidP="001F53BB">
            <w:pPr>
              <w:pStyle w:val="Tabletext"/>
            </w:pPr>
            <w:r w:rsidRPr="00D2781F">
              <w:t xml:space="preserve">Absorption trenches, </w:t>
            </w:r>
            <w:proofErr w:type="gramStart"/>
            <w:r w:rsidRPr="00D2781F">
              <w:t>beds</w:t>
            </w:r>
            <w:proofErr w:type="gramEnd"/>
            <w:r w:rsidRPr="00D2781F">
              <w:t xml:space="preserve"> and ETA systems</w:t>
            </w:r>
          </w:p>
        </w:tc>
        <w:tc>
          <w:tcPr>
            <w:tcW w:w="0" w:type="pct"/>
          </w:tcPr>
          <w:p w14:paraId="6DECC8C8" w14:textId="77777777" w:rsidR="005367E6" w:rsidRPr="005367E6" w:rsidRDefault="005367E6" w:rsidP="001F53BB">
            <w:pPr>
              <w:pStyle w:val="Tabletext"/>
            </w:pPr>
            <w:r w:rsidRPr="00D2781F">
              <w:t>Grass</w:t>
            </w:r>
          </w:p>
        </w:tc>
      </w:tr>
      <w:tr w:rsidR="005367E6" w:rsidRPr="00D2781F" w14:paraId="1CE86239" w14:textId="77777777" w:rsidTr="001F53BB">
        <w:tc>
          <w:tcPr>
            <w:tcW w:w="0" w:type="pct"/>
          </w:tcPr>
          <w:p w14:paraId="2F509F15" w14:textId="77777777" w:rsidR="005367E6" w:rsidRPr="005367E6" w:rsidRDefault="005367E6" w:rsidP="001F53BB">
            <w:pPr>
              <w:pStyle w:val="Tabletext"/>
            </w:pPr>
            <w:r w:rsidRPr="00D2781F">
              <w:t>Wick trenches</w:t>
            </w:r>
          </w:p>
        </w:tc>
        <w:tc>
          <w:tcPr>
            <w:tcW w:w="0" w:type="pct"/>
          </w:tcPr>
          <w:p w14:paraId="42F3C564" w14:textId="77777777" w:rsidR="005367E6" w:rsidRPr="005367E6" w:rsidRDefault="005367E6" w:rsidP="001F53BB">
            <w:pPr>
              <w:pStyle w:val="Tabletext"/>
            </w:pPr>
            <w:r w:rsidRPr="00D2781F">
              <w:t>Grass</w:t>
            </w:r>
          </w:p>
        </w:tc>
      </w:tr>
      <w:tr w:rsidR="005367E6" w:rsidRPr="00D2781F" w14:paraId="2A152A0F" w14:textId="77777777" w:rsidTr="001F53BB">
        <w:tc>
          <w:tcPr>
            <w:tcW w:w="0" w:type="pct"/>
          </w:tcPr>
          <w:p w14:paraId="1A0CF6D5" w14:textId="77777777" w:rsidR="005367E6" w:rsidRPr="005367E6" w:rsidRDefault="005367E6" w:rsidP="001F53BB">
            <w:pPr>
              <w:pStyle w:val="Tabletext"/>
            </w:pPr>
            <w:r w:rsidRPr="00D2781F">
              <w:t xml:space="preserve">Wisconsin </w:t>
            </w:r>
            <w:r w:rsidRPr="005367E6">
              <w:t>mounds</w:t>
            </w:r>
          </w:p>
        </w:tc>
        <w:tc>
          <w:tcPr>
            <w:tcW w:w="0" w:type="pct"/>
          </w:tcPr>
          <w:p w14:paraId="7E65FFD9" w14:textId="77777777" w:rsidR="005367E6" w:rsidRPr="005367E6" w:rsidRDefault="005367E6" w:rsidP="001F53BB">
            <w:pPr>
              <w:pStyle w:val="Tabletext"/>
            </w:pPr>
            <w:r w:rsidRPr="00D2781F">
              <w:t>Grass</w:t>
            </w:r>
          </w:p>
        </w:tc>
      </w:tr>
      <w:tr w:rsidR="005367E6" w:rsidRPr="00D2781F" w14:paraId="50E25508" w14:textId="77777777" w:rsidTr="001F53BB">
        <w:tc>
          <w:tcPr>
            <w:tcW w:w="0" w:type="pct"/>
          </w:tcPr>
          <w:p w14:paraId="08FB4F9A" w14:textId="77777777" w:rsidR="005367E6" w:rsidRPr="005367E6" w:rsidRDefault="005367E6" w:rsidP="001F53BB">
            <w:pPr>
              <w:pStyle w:val="Tabletext"/>
            </w:pPr>
            <w:r w:rsidRPr="00D2781F">
              <w:t>Vegetative systems</w:t>
            </w:r>
          </w:p>
        </w:tc>
        <w:tc>
          <w:tcPr>
            <w:tcW w:w="0" w:type="pct"/>
          </w:tcPr>
          <w:p w14:paraId="2C298BBB" w14:textId="77777777" w:rsidR="005367E6" w:rsidRPr="005367E6" w:rsidRDefault="005367E6" w:rsidP="001F53BB">
            <w:pPr>
              <w:pStyle w:val="Tabletext"/>
            </w:pPr>
            <w:r w:rsidRPr="00D2781F">
              <w:t>Species selection by supplier</w:t>
            </w:r>
          </w:p>
        </w:tc>
      </w:tr>
    </w:tbl>
    <w:p w14:paraId="15E4F46B" w14:textId="77777777" w:rsidR="005367E6" w:rsidRPr="00EE735C" w:rsidRDefault="005367E6" w:rsidP="00326483">
      <w:pPr>
        <w:pStyle w:val="Heading5"/>
        <w:spacing w:before="240"/>
      </w:pPr>
      <w:r w:rsidRPr="00EE735C">
        <w:t>Vegetation removal</w:t>
      </w:r>
    </w:p>
    <w:p w14:paraId="0B815E8D" w14:textId="6FCC4FB9" w:rsidR="005367E6" w:rsidRPr="00D2781F" w:rsidRDefault="005367E6" w:rsidP="005367E6">
      <w:r w:rsidRPr="00D2781F">
        <w:t xml:space="preserve">In some </w:t>
      </w:r>
      <w:proofErr w:type="gramStart"/>
      <w:r w:rsidRPr="00D2781F">
        <w:t>situations</w:t>
      </w:r>
      <w:proofErr w:type="gramEnd"/>
      <w:r w:rsidRPr="00D2781F">
        <w:t xml:space="preserve"> vegetation removal may be necessary to enable construction of the </w:t>
      </w:r>
      <w:r>
        <w:t>EDS</w:t>
      </w:r>
      <w:r w:rsidRPr="00D2781F">
        <w:t>. This may not always be the case as some ED</w:t>
      </w:r>
      <w:r>
        <w:t>S</w:t>
      </w:r>
      <w:r w:rsidRPr="00D2781F">
        <w:t xml:space="preserve"> types and designs can be integrated with existing vegetation. As an example, subsurface irrigation designs can be incorporated onto the surface of vegetated areas by pinning and overlaying with mulch</w:t>
      </w:r>
      <w:r>
        <w:t>,</w:t>
      </w:r>
      <w:r w:rsidRPr="00D2781F">
        <w:t xml:space="preserve"> however</w:t>
      </w:r>
      <w:r>
        <w:t>,</w:t>
      </w:r>
      <w:r w:rsidRPr="00D2781F">
        <w:t xml:space="preserve"> the species of vegetation </w:t>
      </w:r>
      <w:r>
        <w:t xml:space="preserve">should </w:t>
      </w:r>
      <w:r w:rsidRPr="00D2781F">
        <w:t>be considered.</w:t>
      </w:r>
    </w:p>
    <w:p w14:paraId="7D150B1B" w14:textId="77777777" w:rsidR="005367E6" w:rsidRPr="00D2781F" w:rsidRDefault="005367E6" w:rsidP="005367E6">
      <w:r w:rsidRPr="00D2781F">
        <w:t xml:space="preserve">In all situations vegetation </w:t>
      </w:r>
      <w:r>
        <w:t xml:space="preserve">should only be </w:t>
      </w:r>
      <w:r w:rsidRPr="00D2781F">
        <w:t>remov</w:t>
      </w:r>
      <w:r>
        <w:t>ed</w:t>
      </w:r>
      <w:r w:rsidRPr="00D2781F">
        <w:t xml:space="preserve"> where necessary. When this is required consultation with </w:t>
      </w:r>
      <w:r>
        <w:t>c</w:t>
      </w:r>
      <w:r w:rsidRPr="00D2781F">
        <w:t>ouncil is recommended prior to the works to determine local requirements.</w:t>
      </w:r>
    </w:p>
    <w:p w14:paraId="2B57FA61" w14:textId="77777777" w:rsidR="005367E6" w:rsidRPr="005367E6" w:rsidRDefault="005367E6" w:rsidP="00FC702C">
      <w:pPr>
        <w:pStyle w:val="Appendixheading3"/>
      </w:pPr>
      <w:bookmarkStart w:id="754" w:name="_Toc167096909"/>
      <w:r w:rsidRPr="00832092">
        <w:lastRenderedPageBreak/>
        <w:t>References</w:t>
      </w:r>
      <w:r w:rsidRPr="005367E6">
        <w:t xml:space="preserve"> to AS/NZS 1547:2012</w:t>
      </w:r>
      <w:bookmarkEnd w:id="754"/>
    </w:p>
    <w:p w14:paraId="692D208B" w14:textId="77777777" w:rsidR="005367E6" w:rsidRPr="00D2781F" w:rsidRDefault="005367E6" w:rsidP="00FC702C">
      <w:pPr>
        <w:keepNext/>
      </w:pPr>
      <w:r>
        <w:fldChar w:fldCharType="begin"/>
      </w:r>
      <w:r>
        <w:instrText xml:space="preserve"> REF _Hlk128576846 \h </w:instrText>
      </w:r>
      <w:r>
        <w:fldChar w:fldCharType="separate"/>
      </w:r>
      <w:r w:rsidRPr="00D2781F">
        <w:t xml:space="preserve">Table </w:t>
      </w:r>
      <w:r w:rsidRPr="005367E6">
        <w:t>68</w:t>
      </w:r>
      <w:r>
        <w:fldChar w:fldCharType="end"/>
      </w:r>
      <w:r>
        <w:t xml:space="preserve"> </w:t>
      </w:r>
      <w:r w:rsidRPr="00103A10">
        <w:t xml:space="preserve">provides the references to </w:t>
      </w:r>
      <w:r>
        <w:t>AS/NZS 1547:2012</w:t>
      </w:r>
      <w:r w:rsidRPr="00103A10">
        <w:t xml:space="preserve"> regarding</w:t>
      </w:r>
      <w:r>
        <w:t xml:space="preserve"> other considerations for</w:t>
      </w:r>
      <w:r w:rsidRPr="00DA4986">
        <w:t xml:space="preserve"> </w:t>
      </w:r>
      <w:r>
        <w:t>c</w:t>
      </w:r>
      <w:r w:rsidRPr="00DA4986">
        <w:t>ivil works, retaining walls and vegetation</w:t>
      </w:r>
      <w:r>
        <w:t xml:space="preserve">. </w:t>
      </w:r>
    </w:p>
    <w:p w14:paraId="03467560" w14:textId="77777777" w:rsidR="005367E6" w:rsidRPr="00D2781F" w:rsidRDefault="005367E6" w:rsidP="00FC702C">
      <w:pPr>
        <w:pStyle w:val="Caption"/>
      </w:pPr>
      <w:bookmarkStart w:id="755" w:name="_Hlk128576846"/>
      <w:bookmarkStart w:id="756" w:name="_Toc121909357"/>
      <w:bookmarkStart w:id="757" w:name="_Toc167176768"/>
      <w:r w:rsidRPr="00D2781F">
        <w:t xml:space="preserve">Table </w:t>
      </w:r>
      <w:r>
        <w:fldChar w:fldCharType="begin"/>
      </w:r>
      <w:r>
        <w:instrText>SEQ Table \* ARABIC</w:instrText>
      </w:r>
      <w:r>
        <w:fldChar w:fldCharType="separate"/>
      </w:r>
      <w:r w:rsidRPr="005367E6">
        <w:t>68</w:t>
      </w:r>
      <w:r>
        <w:fldChar w:fldCharType="end"/>
      </w:r>
      <w:bookmarkEnd w:id="755"/>
      <w:r w:rsidRPr="00D2781F">
        <w:t xml:space="preserve"> </w:t>
      </w:r>
      <w:r>
        <w:t>AS/NZS 1547:2012</w:t>
      </w:r>
      <w:r w:rsidRPr="00D2781F">
        <w:t xml:space="preserve"> References </w:t>
      </w:r>
      <w:r>
        <w:t>to</w:t>
      </w:r>
      <w:r w:rsidRPr="00D2781F">
        <w:t xml:space="preserve"> </w:t>
      </w:r>
      <w:bookmarkEnd w:id="756"/>
      <w:r>
        <w:t>o</w:t>
      </w:r>
      <w:r w:rsidRPr="00D2781F">
        <w:t xml:space="preserve">ther </w:t>
      </w:r>
      <w:r>
        <w:t>c</w:t>
      </w:r>
      <w:r w:rsidRPr="00D2781F">
        <w:t>onsiderations</w:t>
      </w:r>
      <w:bookmarkEnd w:id="757"/>
    </w:p>
    <w:tbl>
      <w:tblPr>
        <w:tblStyle w:val="EPA"/>
        <w:tblW w:w="0" w:type="auto"/>
        <w:tblCellMar>
          <w:top w:w="113" w:type="dxa"/>
          <w:left w:w="28" w:type="dxa"/>
          <w:bottom w:w="113" w:type="dxa"/>
        </w:tblCellMar>
        <w:tblLook w:val="0420" w:firstRow="1" w:lastRow="0" w:firstColumn="0" w:lastColumn="0" w:noHBand="0" w:noVBand="1"/>
      </w:tblPr>
      <w:tblGrid>
        <w:gridCol w:w="1967"/>
        <w:gridCol w:w="2853"/>
        <w:gridCol w:w="2268"/>
        <w:gridCol w:w="1938"/>
      </w:tblGrid>
      <w:tr w:rsidR="005367E6" w:rsidRPr="00433D02" w14:paraId="31FCC950" w14:textId="77777777" w:rsidTr="009D7A79">
        <w:trPr>
          <w:cnfStyle w:val="100000000000" w:firstRow="1" w:lastRow="0" w:firstColumn="0" w:lastColumn="0" w:oddVBand="0" w:evenVBand="0" w:oddHBand="0" w:evenHBand="0" w:firstRowFirstColumn="0" w:firstRowLastColumn="0" w:lastRowFirstColumn="0" w:lastRowLastColumn="0"/>
        </w:trPr>
        <w:tc>
          <w:tcPr>
            <w:tcW w:w="1967" w:type="dxa"/>
          </w:tcPr>
          <w:p w14:paraId="4111A789" w14:textId="77777777" w:rsidR="005367E6" w:rsidRPr="00433D02" w:rsidRDefault="005367E6" w:rsidP="006D4D26">
            <w:pPr>
              <w:pStyle w:val="Tabletext"/>
              <w:keepNext/>
              <w:rPr>
                <w:rStyle w:val="CharacterStyle-Blue"/>
              </w:rPr>
            </w:pPr>
            <w:r w:rsidRPr="00433D02">
              <w:rPr>
                <w:rStyle w:val="CharacterStyle-Blue"/>
              </w:rPr>
              <w:t>Consideration</w:t>
            </w:r>
          </w:p>
        </w:tc>
        <w:tc>
          <w:tcPr>
            <w:tcW w:w="2853" w:type="dxa"/>
          </w:tcPr>
          <w:p w14:paraId="5D550D6F" w14:textId="77777777" w:rsidR="005367E6" w:rsidRPr="00433D02" w:rsidRDefault="005367E6" w:rsidP="006D4D26">
            <w:pPr>
              <w:pStyle w:val="Tabletext"/>
              <w:keepNext/>
              <w:rPr>
                <w:rStyle w:val="CharacterStyle-Blue"/>
              </w:rPr>
            </w:pPr>
            <w:r w:rsidRPr="00433D02">
              <w:rPr>
                <w:rStyle w:val="CharacterStyle-Blue"/>
              </w:rPr>
              <w:t>Section</w:t>
            </w:r>
          </w:p>
        </w:tc>
        <w:tc>
          <w:tcPr>
            <w:tcW w:w="2268" w:type="dxa"/>
          </w:tcPr>
          <w:p w14:paraId="22F143ED" w14:textId="77777777" w:rsidR="005367E6" w:rsidRPr="00433D02" w:rsidRDefault="005367E6" w:rsidP="006D4D26">
            <w:pPr>
              <w:pStyle w:val="Tabletext"/>
              <w:keepNext/>
              <w:rPr>
                <w:rStyle w:val="CharacterStyle-Blue"/>
              </w:rPr>
            </w:pPr>
            <w:r w:rsidRPr="00433D02">
              <w:rPr>
                <w:rStyle w:val="CharacterStyle-Blue"/>
              </w:rPr>
              <w:t>Subsection</w:t>
            </w:r>
          </w:p>
        </w:tc>
        <w:tc>
          <w:tcPr>
            <w:tcW w:w="1938" w:type="dxa"/>
          </w:tcPr>
          <w:p w14:paraId="1CC7A474" w14:textId="77777777" w:rsidR="005367E6" w:rsidRPr="00433D02" w:rsidRDefault="005367E6" w:rsidP="002E4A4B">
            <w:pPr>
              <w:pStyle w:val="Tabletext"/>
              <w:keepNext/>
              <w:jc w:val="right"/>
              <w:rPr>
                <w:rStyle w:val="CharacterStyle-Blue"/>
              </w:rPr>
            </w:pPr>
            <w:r w:rsidRPr="00433D02">
              <w:rPr>
                <w:rStyle w:val="CharacterStyle-Blue"/>
              </w:rPr>
              <w:t>Page number</w:t>
            </w:r>
          </w:p>
        </w:tc>
      </w:tr>
      <w:tr w:rsidR="005367E6" w:rsidRPr="00D2781F" w14:paraId="39347193" w14:textId="77777777" w:rsidTr="009D7A79">
        <w:tc>
          <w:tcPr>
            <w:tcW w:w="1967" w:type="dxa"/>
            <w:vMerge w:val="restart"/>
          </w:tcPr>
          <w:p w14:paraId="49C3CD5D" w14:textId="77777777" w:rsidR="005367E6" w:rsidRPr="005367E6" w:rsidRDefault="005367E6" w:rsidP="006D4D26">
            <w:pPr>
              <w:pStyle w:val="Tabletext"/>
              <w:keepNext/>
            </w:pPr>
            <w:r w:rsidRPr="00D2781F">
              <w:t>Cut, fill and retaining walls</w:t>
            </w:r>
          </w:p>
        </w:tc>
        <w:tc>
          <w:tcPr>
            <w:tcW w:w="2853" w:type="dxa"/>
            <w:vMerge w:val="restart"/>
          </w:tcPr>
          <w:p w14:paraId="77AA57AD" w14:textId="77777777" w:rsidR="005367E6" w:rsidRPr="005367E6" w:rsidRDefault="005367E6" w:rsidP="006D4D26">
            <w:pPr>
              <w:pStyle w:val="Tabletext"/>
              <w:keepNext/>
            </w:pPr>
            <w:r w:rsidRPr="00D2781F">
              <w:t>Section 5.5 Land application system design</w:t>
            </w:r>
          </w:p>
        </w:tc>
        <w:tc>
          <w:tcPr>
            <w:tcW w:w="2268" w:type="dxa"/>
          </w:tcPr>
          <w:p w14:paraId="5CF28174" w14:textId="77777777" w:rsidR="005367E6" w:rsidRPr="005367E6" w:rsidRDefault="005367E6" w:rsidP="006D4D26">
            <w:pPr>
              <w:pStyle w:val="Tabletext"/>
              <w:keepNext/>
            </w:pPr>
            <w:r w:rsidRPr="00D2781F">
              <w:t>5.5.3.2 Design output</w:t>
            </w:r>
          </w:p>
        </w:tc>
        <w:tc>
          <w:tcPr>
            <w:tcW w:w="1938" w:type="dxa"/>
          </w:tcPr>
          <w:p w14:paraId="5E5D37D9" w14:textId="77777777" w:rsidR="005367E6" w:rsidRPr="005367E6" w:rsidRDefault="005367E6" w:rsidP="002E4A4B">
            <w:pPr>
              <w:pStyle w:val="Tabletext"/>
              <w:keepNext/>
              <w:jc w:val="right"/>
            </w:pPr>
            <w:r w:rsidRPr="00D2781F">
              <w:t>49</w:t>
            </w:r>
          </w:p>
        </w:tc>
      </w:tr>
      <w:tr w:rsidR="005367E6" w:rsidRPr="00D2781F" w14:paraId="1B02A88C" w14:textId="77777777" w:rsidTr="009D7A79">
        <w:tc>
          <w:tcPr>
            <w:tcW w:w="1967" w:type="dxa"/>
            <w:vMerge/>
          </w:tcPr>
          <w:p w14:paraId="2BF5E3E7" w14:textId="77777777" w:rsidR="005367E6" w:rsidRPr="00D2781F" w:rsidRDefault="005367E6" w:rsidP="00EE735C">
            <w:pPr>
              <w:pStyle w:val="Tabletext"/>
            </w:pPr>
          </w:p>
        </w:tc>
        <w:tc>
          <w:tcPr>
            <w:tcW w:w="2853" w:type="dxa"/>
            <w:vMerge/>
          </w:tcPr>
          <w:p w14:paraId="1334E40C" w14:textId="77777777" w:rsidR="005367E6" w:rsidRPr="00D2781F" w:rsidRDefault="005367E6" w:rsidP="00EE735C">
            <w:pPr>
              <w:pStyle w:val="Tabletext"/>
            </w:pPr>
          </w:p>
        </w:tc>
        <w:tc>
          <w:tcPr>
            <w:tcW w:w="2268" w:type="dxa"/>
          </w:tcPr>
          <w:p w14:paraId="6F1D4CA4" w14:textId="77777777" w:rsidR="005367E6" w:rsidRPr="005367E6" w:rsidRDefault="005367E6" w:rsidP="00EE735C">
            <w:pPr>
              <w:pStyle w:val="Tabletext"/>
            </w:pPr>
            <w:r w:rsidRPr="00D2781F">
              <w:t>5.5.3.3 Siting considerations</w:t>
            </w:r>
          </w:p>
        </w:tc>
        <w:tc>
          <w:tcPr>
            <w:tcW w:w="1938" w:type="dxa"/>
          </w:tcPr>
          <w:p w14:paraId="521216D4" w14:textId="77777777" w:rsidR="005367E6" w:rsidRPr="005367E6" w:rsidRDefault="005367E6" w:rsidP="002E4A4B">
            <w:pPr>
              <w:pStyle w:val="Tabletext"/>
              <w:jc w:val="right"/>
            </w:pPr>
            <w:r w:rsidRPr="00D2781F">
              <w:t>50</w:t>
            </w:r>
          </w:p>
        </w:tc>
      </w:tr>
      <w:tr w:rsidR="005367E6" w:rsidRPr="00D2781F" w14:paraId="2022C53C" w14:textId="77777777" w:rsidTr="009D7A79">
        <w:tc>
          <w:tcPr>
            <w:tcW w:w="1967" w:type="dxa"/>
            <w:vMerge/>
          </w:tcPr>
          <w:p w14:paraId="5008BB0E" w14:textId="77777777" w:rsidR="005367E6" w:rsidRPr="00D2781F" w:rsidRDefault="005367E6" w:rsidP="00EE735C">
            <w:pPr>
              <w:pStyle w:val="Tabletext"/>
            </w:pPr>
          </w:p>
        </w:tc>
        <w:tc>
          <w:tcPr>
            <w:tcW w:w="2853" w:type="dxa"/>
          </w:tcPr>
          <w:p w14:paraId="79FCEAC3" w14:textId="77777777" w:rsidR="005367E6" w:rsidRPr="005367E6" w:rsidRDefault="005367E6" w:rsidP="00EE735C">
            <w:pPr>
              <w:pStyle w:val="Tabletext"/>
            </w:pPr>
            <w:r w:rsidRPr="00D2781F">
              <w:t xml:space="preserve">Appendix R Setback </w:t>
            </w:r>
            <w:r w:rsidRPr="005367E6">
              <w:t>distances for land application systems</w:t>
            </w:r>
          </w:p>
        </w:tc>
        <w:tc>
          <w:tcPr>
            <w:tcW w:w="2268" w:type="dxa"/>
          </w:tcPr>
          <w:p w14:paraId="76C74382" w14:textId="77777777" w:rsidR="005367E6" w:rsidRPr="005367E6" w:rsidRDefault="005367E6" w:rsidP="00EE735C">
            <w:pPr>
              <w:pStyle w:val="Tabletext"/>
            </w:pPr>
            <w:r w:rsidRPr="00D2781F">
              <w:t>Tables R1/R2</w:t>
            </w:r>
          </w:p>
        </w:tc>
        <w:tc>
          <w:tcPr>
            <w:tcW w:w="1938" w:type="dxa"/>
          </w:tcPr>
          <w:p w14:paraId="5575B80E" w14:textId="77777777" w:rsidR="005367E6" w:rsidRPr="005367E6" w:rsidRDefault="005367E6" w:rsidP="002E4A4B">
            <w:pPr>
              <w:pStyle w:val="Tabletext"/>
              <w:jc w:val="right"/>
            </w:pPr>
            <w:r w:rsidRPr="00D2781F">
              <w:t>185</w:t>
            </w:r>
          </w:p>
        </w:tc>
      </w:tr>
      <w:tr w:rsidR="005367E6" w:rsidRPr="00D2781F" w14:paraId="34986B6B" w14:textId="77777777" w:rsidTr="009D7A79">
        <w:tc>
          <w:tcPr>
            <w:tcW w:w="1967" w:type="dxa"/>
            <w:vMerge w:val="restart"/>
          </w:tcPr>
          <w:p w14:paraId="70F54198" w14:textId="77777777" w:rsidR="005367E6" w:rsidRPr="005367E6" w:rsidRDefault="005367E6" w:rsidP="00EE735C">
            <w:pPr>
              <w:pStyle w:val="Tabletext"/>
            </w:pPr>
            <w:r w:rsidRPr="00D2781F">
              <w:t>Vegetation</w:t>
            </w:r>
          </w:p>
        </w:tc>
        <w:tc>
          <w:tcPr>
            <w:tcW w:w="2853" w:type="dxa"/>
            <w:vMerge w:val="restart"/>
          </w:tcPr>
          <w:p w14:paraId="0BE26A45" w14:textId="77777777" w:rsidR="005367E6" w:rsidRPr="005367E6" w:rsidRDefault="005367E6" w:rsidP="00EE735C">
            <w:pPr>
              <w:pStyle w:val="Tabletext"/>
            </w:pPr>
            <w:r w:rsidRPr="00D2781F">
              <w:t>Section 5.5 Land application system design</w:t>
            </w:r>
          </w:p>
        </w:tc>
        <w:tc>
          <w:tcPr>
            <w:tcW w:w="2268" w:type="dxa"/>
          </w:tcPr>
          <w:p w14:paraId="08138AE6" w14:textId="77777777" w:rsidR="005367E6" w:rsidRPr="005367E6" w:rsidRDefault="005367E6" w:rsidP="00EE735C">
            <w:pPr>
              <w:pStyle w:val="Tabletext"/>
            </w:pPr>
            <w:r w:rsidRPr="00D2781F">
              <w:t>5.5.3.2 Design output</w:t>
            </w:r>
          </w:p>
        </w:tc>
        <w:tc>
          <w:tcPr>
            <w:tcW w:w="1938" w:type="dxa"/>
          </w:tcPr>
          <w:p w14:paraId="70C44503" w14:textId="77777777" w:rsidR="005367E6" w:rsidRPr="005367E6" w:rsidRDefault="005367E6" w:rsidP="002E4A4B">
            <w:pPr>
              <w:pStyle w:val="Tabletext"/>
              <w:jc w:val="right"/>
            </w:pPr>
            <w:r w:rsidRPr="00D2781F">
              <w:t>49</w:t>
            </w:r>
          </w:p>
        </w:tc>
      </w:tr>
      <w:tr w:rsidR="005367E6" w:rsidRPr="00D2781F" w14:paraId="27B194DF" w14:textId="77777777" w:rsidTr="009D7A79">
        <w:tc>
          <w:tcPr>
            <w:tcW w:w="1967" w:type="dxa"/>
            <w:vMerge/>
          </w:tcPr>
          <w:p w14:paraId="565DADEE" w14:textId="77777777" w:rsidR="005367E6" w:rsidRPr="00D2781F" w:rsidRDefault="005367E6" w:rsidP="00EE735C">
            <w:pPr>
              <w:pStyle w:val="Tabletext"/>
            </w:pPr>
          </w:p>
        </w:tc>
        <w:tc>
          <w:tcPr>
            <w:tcW w:w="2853" w:type="dxa"/>
            <w:vMerge/>
          </w:tcPr>
          <w:p w14:paraId="62E656EE" w14:textId="77777777" w:rsidR="005367E6" w:rsidRPr="00D2781F" w:rsidRDefault="005367E6" w:rsidP="00EE735C">
            <w:pPr>
              <w:pStyle w:val="Tabletext"/>
            </w:pPr>
          </w:p>
        </w:tc>
        <w:tc>
          <w:tcPr>
            <w:tcW w:w="2268" w:type="dxa"/>
          </w:tcPr>
          <w:p w14:paraId="39A1CFA3" w14:textId="77777777" w:rsidR="005367E6" w:rsidRPr="005367E6" w:rsidRDefault="005367E6" w:rsidP="00EE735C">
            <w:pPr>
              <w:pStyle w:val="Tabletext"/>
            </w:pPr>
            <w:r w:rsidRPr="00D2781F">
              <w:t>C5.5.5.4</w:t>
            </w:r>
          </w:p>
        </w:tc>
        <w:tc>
          <w:tcPr>
            <w:tcW w:w="1938" w:type="dxa"/>
          </w:tcPr>
          <w:p w14:paraId="0FA77EA1" w14:textId="77777777" w:rsidR="005367E6" w:rsidRPr="005367E6" w:rsidRDefault="005367E6" w:rsidP="002E4A4B">
            <w:pPr>
              <w:pStyle w:val="Tabletext"/>
              <w:jc w:val="right"/>
            </w:pPr>
            <w:r w:rsidRPr="00D2781F">
              <w:t>56</w:t>
            </w:r>
          </w:p>
        </w:tc>
      </w:tr>
      <w:tr w:rsidR="005367E6" w:rsidRPr="00D2781F" w14:paraId="2B911D1C" w14:textId="77777777" w:rsidTr="009D7A79">
        <w:tc>
          <w:tcPr>
            <w:tcW w:w="1967" w:type="dxa"/>
            <w:vMerge/>
          </w:tcPr>
          <w:p w14:paraId="62A8F332" w14:textId="77777777" w:rsidR="005367E6" w:rsidRPr="00D2781F" w:rsidRDefault="005367E6" w:rsidP="00EE735C">
            <w:pPr>
              <w:pStyle w:val="Tabletext"/>
            </w:pPr>
          </w:p>
        </w:tc>
        <w:tc>
          <w:tcPr>
            <w:tcW w:w="2853" w:type="dxa"/>
            <w:vMerge/>
          </w:tcPr>
          <w:p w14:paraId="0686AA3F" w14:textId="77777777" w:rsidR="005367E6" w:rsidRPr="00D2781F" w:rsidRDefault="005367E6" w:rsidP="00EE735C">
            <w:pPr>
              <w:pStyle w:val="Tabletext"/>
            </w:pPr>
          </w:p>
        </w:tc>
        <w:tc>
          <w:tcPr>
            <w:tcW w:w="2268" w:type="dxa"/>
          </w:tcPr>
          <w:p w14:paraId="773DE7A2" w14:textId="77777777" w:rsidR="005367E6" w:rsidRPr="005367E6" w:rsidRDefault="005367E6" w:rsidP="00EE735C">
            <w:pPr>
              <w:pStyle w:val="Tabletext"/>
            </w:pPr>
            <w:r w:rsidRPr="00D2781F">
              <w:t>C5.5.6.1</w:t>
            </w:r>
          </w:p>
        </w:tc>
        <w:tc>
          <w:tcPr>
            <w:tcW w:w="1938" w:type="dxa"/>
          </w:tcPr>
          <w:p w14:paraId="1CEC2D43" w14:textId="77777777" w:rsidR="005367E6" w:rsidRPr="005367E6" w:rsidRDefault="005367E6" w:rsidP="002E4A4B">
            <w:pPr>
              <w:pStyle w:val="Tabletext"/>
              <w:jc w:val="right"/>
            </w:pPr>
            <w:r w:rsidRPr="00D2781F">
              <w:t>57</w:t>
            </w:r>
          </w:p>
        </w:tc>
      </w:tr>
      <w:tr w:rsidR="005367E6" w:rsidRPr="00D2781F" w14:paraId="0254CE66" w14:textId="77777777" w:rsidTr="009D7A79">
        <w:tc>
          <w:tcPr>
            <w:tcW w:w="1967" w:type="dxa"/>
            <w:vMerge/>
          </w:tcPr>
          <w:p w14:paraId="791696BB" w14:textId="77777777" w:rsidR="005367E6" w:rsidRPr="00D2781F" w:rsidRDefault="005367E6" w:rsidP="00EE735C">
            <w:pPr>
              <w:pStyle w:val="Tabletext"/>
            </w:pPr>
          </w:p>
        </w:tc>
        <w:tc>
          <w:tcPr>
            <w:tcW w:w="2853" w:type="dxa"/>
          </w:tcPr>
          <w:p w14:paraId="72A182C9" w14:textId="77777777" w:rsidR="005367E6" w:rsidRPr="005367E6" w:rsidRDefault="005367E6" w:rsidP="00EE735C">
            <w:pPr>
              <w:pStyle w:val="Tabletext"/>
            </w:pPr>
            <w:r w:rsidRPr="00D2781F">
              <w:t>Section 6 Construction, installation, operation, and maintenance</w:t>
            </w:r>
          </w:p>
        </w:tc>
        <w:tc>
          <w:tcPr>
            <w:tcW w:w="2268" w:type="dxa"/>
          </w:tcPr>
          <w:p w14:paraId="392346CA" w14:textId="77777777" w:rsidR="005367E6" w:rsidRPr="005367E6" w:rsidRDefault="005367E6" w:rsidP="00EE735C">
            <w:pPr>
              <w:pStyle w:val="Tabletext"/>
            </w:pPr>
            <w:r w:rsidRPr="00D2781F">
              <w:t>6.2.4.1 Instructions</w:t>
            </w:r>
          </w:p>
        </w:tc>
        <w:tc>
          <w:tcPr>
            <w:tcW w:w="1938" w:type="dxa"/>
          </w:tcPr>
          <w:p w14:paraId="195F9145" w14:textId="77777777" w:rsidR="005367E6" w:rsidRPr="005367E6" w:rsidRDefault="005367E6" w:rsidP="002E4A4B">
            <w:pPr>
              <w:pStyle w:val="Tabletext"/>
              <w:jc w:val="right"/>
            </w:pPr>
            <w:r w:rsidRPr="00D2781F">
              <w:t>60</w:t>
            </w:r>
          </w:p>
        </w:tc>
      </w:tr>
      <w:tr w:rsidR="005367E6" w:rsidRPr="00D2781F" w14:paraId="3A8AC666" w14:textId="77777777" w:rsidTr="009D7A79">
        <w:tc>
          <w:tcPr>
            <w:tcW w:w="1967" w:type="dxa"/>
            <w:vMerge/>
          </w:tcPr>
          <w:p w14:paraId="0A7ED9BA" w14:textId="77777777" w:rsidR="005367E6" w:rsidRPr="00D2781F" w:rsidRDefault="005367E6" w:rsidP="00EE735C">
            <w:pPr>
              <w:pStyle w:val="Tabletext"/>
            </w:pPr>
          </w:p>
        </w:tc>
        <w:tc>
          <w:tcPr>
            <w:tcW w:w="2853" w:type="dxa"/>
          </w:tcPr>
          <w:p w14:paraId="3F7370AA" w14:textId="77777777" w:rsidR="005367E6" w:rsidRPr="005367E6" w:rsidRDefault="005367E6" w:rsidP="00EE735C">
            <w:pPr>
              <w:pStyle w:val="Tabletext"/>
            </w:pPr>
            <w:r w:rsidRPr="00D2781F">
              <w:t xml:space="preserve">Appendix A Risk </w:t>
            </w:r>
            <w:r w:rsidRPr="005367E6">
              <w:t>management process guidelines</w:t>
            </w:r>
          </w:p>
        </w:tc>
        <w:tc>
          <w:tcPr>
            <w:tcW w:w="2268" w:type="dxa"/>
          </w:tcPr>
          <w:p w14:paraId="4AB60E27" w14:textId="77777777" w:rsidR="005367E6" w:rsidRPr="005367E6" w:rsidRDefault="005367E6" w:rsidP="00EE735C">
            <w:pPr>
              <w:pStyle w:val="Tabletext"/>
            </w:pPr>
            <w:r w:rsidRPr="00D2781F">
              <w:t>Table A1 – Examples of design risk reduction measures</w:t>
            </w:r>
          </w:p>
        </w:tc>
        <w:tc>
          <w:tcPr>
            <w:tcW w:w="1938" w:type="dxa"/>
          </w:tcPr>
          <w:p w14:paraId="4549C802" w14:textId="77777777" w:rsidR="005367E6" w:rsidRPr="005367E6" w:rsidRDefault="005367E6" w:rsidP="002E4A4B">
            <w:pPr>
              <w:pStyle w:val="Tabletext"/>
              <w:jc w:val="right"/>
            </w:pPr>
            <w:r w:rsidRPr="00D2781F">
              <w:t>77</w:t>
            </w:r>
          </w:p>
        </w:tc>
      </w:tr>
      <w:tr w:rsidR="005367E6" w:rsidRPr="00D2781F" w14:paraId="63933070" w14:textId="77777777" w:rsidTr="009D7A79">
        <w:tc>
          <w:tcPr>
            <w:tcW w:w="1967" w:type="dxa"/>
            <w:vMerge/>
          </w:tcPr>
          <w:p w14:paraId="78EA1071" w14:textId="77777777" w:rsidR="005367E6" w:rsidRPr="00D2781F" w:rsidRDefault="005367E6" w:rsidP="00EE735C">
            <w:pPr>
              <w:pStyle w:val="Tabletext"/>
            </w:pPr>
          </w:p>
        </w:tc>
        <w:tc>
          <w:tcPr>
            <w:tcW w:w="2853" w:type="dxa"/>
          </w:tcPr>
          <w:p w14:paraId="4685B3A4" w14:textId="77777777" w:rsidR="005367E6" w:rsidRPr="005367E6" w:rsidRDefault="005367E6" w:rsidP="00EE735C">
            <w:pPr>
              <w:pStyle w:val="Tabletext"/>
            </w:pPr>
            <w:r w:rsidRPr="00D2781F">
              <w:t>Appendix K Land application systems – guidance on selection</w:t>
            </w:r>
          </w:p>
        </w:tc>
        <w:tc>
          <w:tcPr>
            <w:tcW w:w="2268" w:type="dxa"/>
          </w:tcPr>
          <w:p w14:paraId="12496655" w14:textId="77777777" w:rsidR="005367E6" w:rsidRPr="005367E6" w:rsidRDefault="005367E6" w:rsidP="00EE735C">
            <w:pPr>
              <w:pStyle w:val="Tabletext"/>
            </w:pPr>
            <w:r w:rsidRPr="00D2781F">
              <w:t>Table K2 Selecting the land application system to fit the site and soil</w:t>
            </w:r>
          </w:p>
        </w:tc>
        <w:tc>
          <w:tcPr>
            <w:tcW w:w="1938" w:type="dxa"/>
          </w:tcPr>
          <w:p w14:paraId="24E796DC" w14:textId="77777777" w:rsidR="005367E6" w:rsidRPr="005367E6" w:rsidRDefault="005367E6" w:rsidP="002E4A4B">
            <w:pPr>
              <w:pStyle w:val="Tabletext"/>
              <w:jc w:val="right"/>
            </w:pPr>
            <w:r w:rsidRPr="00D2781F">
              <w:t>135</w:t>
            </w:r>
          </w:p>
        </w:tc>
      </w:tr>
      <w:tr w:rsidR="005367E6" w:rsidRPr="00D2781F" w14:paraId="3DE0C1A4" w14:textId="77777777" w:rsidTr="009D7A79">
        <w:tc>
          <w:tcPr>
            <w:tcW w:w="1967" w:type="dxa"/>
            <w:vMerge/>
          </w:tcPr>
          <w:p w14:paraId="20B63392" w14:textId="77777777" w:rsidR="005367E6" w:rsidRPr="00D2781F" w:rsidRDefault="005367E6" w:rsidP="00EE735C">
            <w:pPr>
              <w:pStyle w:val="Tabletext"/>
            </w:pPr>
          </w:p>
        </w:tc>
        <w:tc>
          <w:tcPr>
            <w:tcW w:w="2853" w:type="dxa"/>
            <w:vMerge w:val="restart"/>
          </w:tcPr>
          <w:p w14:paraId="08E53DB0" w14:textId="77777777" w:rsidR="005367E6" w:rsidRPr="005367E6" w:rsidRDefault="005367E6" w:rsidP="00EE735C">
            <w:pPr>
              <w:pStyle w:val="Tabletext"/>
            </w:pPr>
            <w:r w:rsidRPr="00D2781F">
              <w:t xml:space="preserve">Appendix L Land application methods – </w:t>
            </w:r>
            <w:r w:rsidRPr="005367E6">
              <w:t>trenches, beds, and ETA systems</w:t>
            </w:r>
          </w:p>
        </w:tc>
        <w:tc>
          <w:tcPr>
            <w:tcW w:w="2268" w:type="dxa"/>
          </w:tcPr>
          <w:p w14:paraId="5D7C2DA7" w14:textId="77777777" w:rsidR="005367E6" w:rsidRPr="005367E6" w:rsidRDefault="005367E6" w:rsidP="00EE735C">
            <w:pPr>
              <w:pStyle w:val="Tabletext"/>
            </w:pPr>
            <w:r w:rsidRPr="00D2781F">
              <w:t>CL1</w:t>
            </w:r>
          </w:p>
        </w:tc>
        <w:tc>
          <w:tcPr>
            <w:tcW w:w="1938" w:type="dxa"/>
          </w:tcPr>
          <w:p w14:paraId="7FF039A7" w14:textId="77777777" w:rsidR="005367E6" w:rsidRPr="005367E6" w:rsidRDefault="005367E6" w:rsidP="002E4A4B">
            <w:pPr>
              <w:pStyle w:val="Tabletext"/>
              <w:jc w:val="right"/>
            </w:pPr>
            <w:r w:rsidRPr="00D2781F">
              <w:t>142</w:t>
            </w:r>
          </w:p>
        </w:tc>
      </w:tr>
      <w:tr w:rsidR="005367E6" w:rsidRPr="00D2781F" w14:paraId="24429A08" w14:textId="77777777" w:rsidTr="009D7A79">
        <w:tc>
          <w:tcPr>
            <w:tcW w:w="1967" w:type="dxa"/>
            <w:vMerge/>
          </w:tcPr>
          <w:p w14:paraId="727181B9" w14:textId="77777777" w:rsidR="005367E6" w:rsidRPr="00D2781F" w:rsidRDefault="005367E6" w:rsidP="00EE735C">
            <w:pPr>
              <w:pStyle w:val="Tabletext"/>
            </w:pPr>
          </w:p>
        </w:tc>
        <w:tc>
          <w:tcPr>
            <w:tcW w:w="2853" w:type="dxa"/>
            <w:vMerge/>
          </w:tcPr>
          <w:p w14:paraId="078A8B8C" w14:textId="77777777" w:rsidR="005367E6" w:rsidRPr="00D2781F" w:rsidRDefault="005367E6" w:rsidP="00EE735C">
            <w:pPr>
              <w:pStyle w:val="Tabletext"/>
            </w:pPr>
          </w:p>
        </w:tc>
        <w:tc>
          <w:tcPr>
            <w:tcW w:w="2268" w:type="dxa"/>
          </w:tcPr>
          <w:p w14:paraId="69183EB7" w14:textId="77777777" w:rsidR="005367E6" w:rsidRPr="005367E6" w:rsidRDefault="005367E6" w:rsidP="00EE735C">
            <w:pPr>
              <w:pStyle w:val="Tabletext"/>
            </w:pPr>
            <w:r w:rsidRPr="00D2781F">
              <w:t>L3 Plants</w:t>
            </w:r>
          </w:p>
        </w:tc>
        <w:tc>
          <w:tcPr>
            <w:tcW w:w="1938" w:type="dxa"/>
          </w:tcPr>
          <w:p w14:paraId="622AEFE9" w14:textId="77777777" w:rsidR="005367E6" w:rsidRPr="005367E6" w:rsidRDefault="005367E6" w:rsidP="002E4A4B">
            <w:pPr>
              <w:pStyle w:val="Tabletext"/>
              <w:jc w:val="right"/>
            </w:pPr>
            <w:r w:rsidRPr="00D2781F">
              <w:t>143</w:t>
            </w:r>
          </w:p>
        </w:tc>
      </w:tr>
      <w:tr w:rsidR="005367E6" w:rsidRPr="00D2781F" w14:paraId="661E259E" w14:textId="77777777" w:rsidTr="009D7A79">
        <w:tc>
          <w:tcPr>
            <w:tcW w:w="1967" w:type="dxa"/>
            <w:vMerge/>
          </w:tcPr>
          <w:p w14:paraId="2A1BFD53" w14:textId="77777777" w:rsidR="005367E6" w:rsidRPr="00D2781F" w:rsidRDefault="005367E6" w:rsidP="00EE735C">
            <w:pPr>
              <w:pStyle w:val="Tabletext"/>
            </w:pPr>
          </w:p>
        </w:tc>
        <w:tc>
          <w:tcPr>
            <w:tcW w:w="2853" w:type="dxa"/>
            <w:vMerge/>
          </w:tcPr>
          <w:p w14:paraId="0ED21985" w14:textId="77777777" w:rsidR="005367E6" w:rsidRPr="00D2781F" w:rsidRDefault="005367E6" w:rsidP="00EE735C">
            <w:pPr>
              <w:pStyle w:val="Tabletext"/>
            </w:pPr>
          </w:p>
        </w:tc>
        <w:tc>
          <w:tcPr>
            <w:tcW w:w="2268" w:type="dxa"/>
          </w:tcPr>
          <w:p w14:paraId="2D29B7EB" w14:textId="77777777" w:rsidR="005367E6" w:rsidRPr="005367E6" w:rsidRDefault="005367E6" w:rsidP="00EE735C">
            <w:pPr>
              <w:pStyle w:val="Tabletext"/>
            </w:pPr>
            <w:r w:rsidRPr="00D2781F">
              <w:t>CL5.3</w:t>
            </w:r>
          </w:p>
        </w:tc>
        <w:tc>
          <w:tcPr>
            <w:tcW w:w="1938" w:type="dxa"/>
          </w:tcPr>
          <w:p w14:paraId="3481797B" w14:textId="77777777" w:rsidR="005367E6" w:rsidRPr="005367E6" w:rsidRDefault="005367E6" w:rsidP="002E4A4B">
            <w:pPr>
              <w:pStyle w:val="Tabletext"/>
              <w:jc w:val="right"/>
            </w:pPr>
            <w:r w:rsidRPr="00D2781F">
              <w:t>146</w:t>
            </w:r>
          </w:p>
        </w:tc>
      </w:tr>
      <w:tr w:rsidR="005367E6" w:rsidRPr="00D2781F" w14:paraId="3C32D2C7" w14:textId="77777777" w:rsidTr="009D7A79">
        <w:tc>
          <w:tcPr>
            <w:tcW w:w="1967" w:type="dxa"/>
            <w:vMerge/>
          </w:tcPr>
          <w:p w14:paraId="2D96189C" w14:textId="77777777" w:rsidR="005367E6" w:rsidRPr="00D2781F" w:rsidRDefault="005367E6" w:rsidP="00EE735C">
            <w:pPr>
              <w:pStyle w:val="Tabletext"/>
            </w:pPr>
          </w:p>
        </w:tc>
        <w:tc>
          <w:tcPr>
            <w:tcW w:w="2853" w:type="dxa"/>
          </w:tcPr>
          <w:p w14:paraId="723AD5F6" w14:textId="77777777" w:rsidR="005367E6" w:rsidRPr="005367E6" w:rsidRDefault="005367E6" w:rsidP="00EE735C">
            <w:pPr>
              <w:pStyle w:val="Tabletext"/>
            </w:pPr>
            <w:r w:rsidRPr="00D2781F">
              <w:t xml:space="preserve">Appendix M Land </w:t>
            </w:r>
            <w:r w:rsidRPr="005367E6">
              <w:t>application methods – Irrigation systems</w:t>
            </w:r>
          </w:p>
        </w:tc>
        <w:tc>
          <w:tcPr>
            <w:tcW w:w="2268" w:type="dxa"/>
          </w:tcPr>
          <w:p w14:paraId="562F2E89" w14:textId="77777777" w:rsidR="005367E6" w:rsidRPr="005367E6" w:rsidRDefault="005367E6" w:rsidP="00EE735C">
            <w:pPr>
              <w:pStyle w:val="Tabletext"/>
            </w:pPr>
            <w:r w:rsidRPr="00D2781F">
              <w:t>M7.1 General</w:t>
            </w:r>
          </w:p>
        </w:tc>
        <w:tc>
          <w:tcPr>
            <w:tcW w:w="1938" w:type="dxa"/>
          </w:tcPr>
          <w:p w14:paraId="6B191476" w14:textId="77777777" w:rsidR="005367E6" w:rsidRPr="005367E6" w:rsidRDefault="005367E6" w:rsidP="002E4A4B">
            <w:pPr>
              <w:pStyle w:val="Tabletext"/>
              <w:jc w:val="right"/>
            </w:pPr>
            <w:r w:rsidRPr="00D2781F">
              <w:t>161</w:t>
            </w:r>
          </w:p>
        </w:tc>
      </w:tr>
    </w:tbl>
    <w:p w14:paraId="04CCE2F4" w14:textId="0C1B5808" w:rsidR="005367E6" w:rsidRPr="005367E6" w:rsidRDefault="005367E6" w:rsidP="00095A38">
      <w:pPr>
        <w:pStyle w:val="Appendixheading2"/>
      </w:pPr>
      <w:bookmarkStart w:id="758" w:name="_Ref128559606"/>
      <w:bookmarkStart w:id="759" w:name="_Toc167096910"/>
      <w:r w:rsidRPr="00D2781F">
        <w:lastRenderedPageBreak/>
        <w:t>P</w:t>
      </w:r>
      <w:r w:rsidRPr="005367E6">
        <w:t>hosphorus-sorption capacity</w:t>
      </w:r>
      <w:bookmarkEnd w:id="758"/>
      <w:bookmarkEnd w:id="759"/>
    </w:p>
    <w:p w14:paraId="432B6922" w14:textId="77777777" w:rsidR="005367E6" w:rsidRPr="00D2781F" w:rsidRDefault="005367E6" w:rsidP="005367E6">
      <w:r w:rsidRPr="00D2781F">
        <w:t xml:space="preserve">Phosphorus sorption capacity refers to the capacity of a soil to adsorb phosphorus to the surface of clay particles. Phosphate adsorption rates in soil range quite significantly and are usually much higher in clay dominant soils than soils with coarser textures. </w:t>
      </w:r>
    </w:p>
    <w:p w14:paraId="736D038E" w14:textId="047EBF2E" w:rsidR="005367E6" w:rsidRPr="00D2781F" w:rsidRDefault="005367E6" w:rsidP="005367E6">
      <w:r w:rsidRPr="00D2781F">
        <w:t xml:space="preserve">The actual phosphorus sorption capacity can be measured in a laboratory to allow a site-specific phosphorus balance or numerical modelling to be completed. The recommended method for calculating the phosphorus sorption capacity is Method 9J Phosphate Sorption Curve as presented in </w:t>
      </w:r>
      <w:r w:rsidRPr="00095A38">
        <w:rPr>
          <w:rStyle w:val="Italics"/>
        </w:rPr>
        <w:t>Soil Chemical Methods – Australasia</w:t>
      </w:r>
      <w:r w:rsidRPr="00D2781F">
        <w:t xml:space="preserve"> </w:t>
      </w:r>
      <w:sdt>
        <w:sdtPr>
          <w:id w:val="562682941"/>
          <w:citation/>
        </w:sdtPr>
        <w:sdtEndPr/>
        <w:sdtContent>
          <w:r w:rsidRPr="00D2781F">
            <w:fldChar w:fldCharType="begin"/>
          </w:r>
          <w:r w:rsidRPr="00D2781F">
            <w:instrText xml:space="preserve"> CITATION Ray10 \l 3081 </w:instrText>
          </w:r>
          <w:r w:rsidRPr="00D2781F">
            <w:fldChar w:fldCharType="separate"/>
          </w:r>
          <w:r w:rsidR="004710EB">
            <w:rPr>
              <w:noProof/>
            </w:rPr>
            <w:t>(Rayment &amp; Lyons, 2010)</w:t>
          </w:r>
          <w:r w:rsidRPr="00D2781F">
            <w:fldChar w:fldCharType="end"/>
          </w:r>
        </w:sdtContent>
      </w:sdt>
      <w:r w:rsidRPr="00D2781F">
        <w:t>. Where possible it is recommended that site</w:t>
      </w:r>
      <w:r>
        <w:t>-</w:t>
      </w:r>
      <w:r w:rsidRPr="00D2781F">
        <w:t xml:space="preserve">specific soil samples be taken, and the abovementioned analysis </w:t>
      </w:r>
      <w:r w:rsidR="002543A5">
        <w:t>is</w:t>
      </w:r>
      <w:r w:rsidRPr="00D2781F">
        <w:t xml:space="preserve"> completed to determine the site-specific phosphorus sorption capacity. Either a composite soil sample or </w:t>
      </w:r>
      <w:r>
        <w:t>sub</w:t>
      </w:r>
      <w:r w:rsidRPr="00D2781F">
        <w:t xml:space="preserve">soil horizon sample should be submitted for this analysis. In the absence of site-specific </w:t>
      </w:r>
      <w:r w:rsidR="00563D6F" w:rsidRPr="00D2781F">
        <w:t>data,</w:t>
      </w:r>
      <w:r w:rsidRPr="00D2781F">
        <w:t xml:space="preserve"> a conservative value should be assumed.</w:t>
      </w:r>
      <w:r>
        <w:t xml:space="preserve"> An example nutrient balance setback distance calculation can be found in </w:t>
      </w:r>
      <w:r>
        <w:fldChar w:fldCharType="begin"/>
      </w:r>
      <w:r>
        <w:instrText xml:space="preserve"> REF _Ref128576835 \h </w:instrText>
      </w:r>
      <w:r>
        <w:fldChar w:fldCharType="separate"/>
      </w:r>
      <w:r w:rsidRPr="00D2781F">
        <w:t xml:space="preserve">Table </w:t>
      </w:r>
      <w:r w:rsidRPr="005367E6">
        <w:t>69</w:t>
      </w:r>
      <w:r>
        <w:fldChar w:fldCharType="end"/>
      </w:r>
      <w:r>
        <w:t xml:space="preserve">. </w:t>
      </w:r>
    </w:p>
    <w:p w14:paraId="382E665B" w14:textId="77777777" w:rsidR="005367E6" w:rsidRPr="005367E6" w:rsidRDefault="005367E6" w:rsidP="00965C2D">
      <w:pPr>
        <w:pStyle w:val="Appendixheading3"/>
      </w:pPr>
      <w:bookmarkStart w:id="760" w:name="_Ref122595865"/>
      <w:bookmarkStart w:id="761" w:name="_Toc129094663"/>
      <w:bookmarkStart w:id="762" w:name="_Toc167096911"/>
      <w:r>
        <w:t xml:space="preserve">Example </w:t>
      </w:r>
      <w:r w:rsidRPr="005367E6">
        <w:t xml:space="preserve">nutrient balance </w:t>
      </w:r>
      <w:r w:rsidRPr="00965C2D">
        <w:t>setback</w:t>
      </w:r>
      <w:r w:rsidRPr="005367E6">
        <w:t xml:space="preserve"> </w:t>
      </w:r>
      <w:bookmarkEnd w:id="760"/>
      <w:r w:rsidRPr="005367E6">
        <w:t>distance calculation</w:t>
      </w:r>
      <w:bookmarkEnd w:id="761"/>
      <w:bookmarkEnd w:id="762"/>
    </w:p>
    <w:p w14:paraId="67198FFE" w14:textId="616A2191" w:rsidR="005367E6" w:rsidRPr="00D2781F" w:rsidRDefault="00021EE2" w:rsidP="005367E6">
      <w:r>
        <w:t xml:space="preserve">This section </w:t>
      </w:r>
      <w:r w:rsidR="00510B0C">
        <w:t>provides</w:t>
      </w:r>
      <w:r>
        <w:t xml:space="preserve"> a</w:t>
      </w:r>
      <w:r w:rsidR="005367E6" w:rsidRPr="00D2781F">
        <w:t xml:space="preserve">n example nutrient buffer calculation scenario. In this example, the LCA assessor has completed a calculation to determine the size of an EDS using the simple hydraulic equation, monthly water balance and nitrogen and phosphorus balances. The theoretical results </w:t>
      </w:r>
      <w:r w:rsidR="001569EC">
        <w:t xml:space="preserve">from the example scenario </w:t>
      </w:r>
      <w:r w:rsidR="005367E6" w:rsidRPr="00D2781F">
        <w:t>are presented in</w:t>
      </w:r>
      <w:r w:rsidR="005367E6">
        <w:t xml:space="preserve"> </w:t>
      </w:r>
      <w:r w:rsidR="005367E6">
        <w:fldChar w:fldCharType="begin"/>
      </w:r>
      <w:r w:rsidR="005367E6">
        <w:instrText xml:space="preserve"> REF _Ref128576835 \h </w:instrText>
      </w:r>
      <w:r w:rsidR="005367E6">
        <w:fldChar w:fldCharType="separate"/>
      </w:r>
      <w:r w:rsidR="005367E6" w:rsidRPr="00D2781F">
        <w:t xml:space="preserve">Table </w:t>
      </w:r>
      <w:r w:rsidR="005367E6" w:rsidRPr="005367E6">
        <w:t>69</w:t>
      </w:r>
      <w:r w:rsidR="005367E6">
        <w:fldChar w:fldCharType="end"/>
      </w:r>
      <w:r w:rsidR="005367E6" w:rsidRPr="00D2781F">
        <w:t>.</w:t>
      </w:r>
    </w:p>
    <w:p w14:paraId="5AB5E26E" w14:textId="77777777" w:rsidR="005367E6" w:rsidRPr="00D2781F" w:rsidRDefault="005367E6" w:rsidP="006301E5">
      <w:pPr>
        <w:pStyle w:val="Caption"/>
      </w:pPr>
      <w:bookmarkStart w:id="763" w:name="_Ref128576835"/>
      <w:bookmarkStart w:id="764" w:name="_Toc167176769"/>
      <w:r w:rsidRPr="00D2781F">
        <w:t xml:space="preserve">Table </w:t>
      </w:r>
      <w:r>
        <w:fldChar w:fldCharType="begin"/>
      </w:r>
      <w:r>
        <w:instrText>SEQ Table \* ARABIC</w:instrText>
      </w:r>
      <w:r>
        <w:fldChar w:fldCharType="separate"/>
      </w:r>
      <w:r w:rsidRPr="005367E6">
        <w:t>69</w:t>
      </w:r>
      <w:r>
        <w:fldChar w:fldCharType="end"/>
      </w:r>
      <w:bookmarkEnd w:id="763"/>
      <w:r>
        <w:t xml:space="preserve">: </w:t>
      </w:r>
      <w:r w:rsidRPr="00D2781F">
        <w:t xml:space="preserve">Example EDS </w:t>
      </w:r>
      <w:r>
        <w:t>s</w:t>
      </w:r>
      <w:r w:rsidRPr="00D2781F">
        <w:t xml:space="preserve">izing </w:t>
      </w:r>
      <w:r>
        <w:t>a</w:t>
      </w:r>
      <w:r w:rsidRPr="00D2781F">
        <w:t>ssessment</w:t>
      </w:r>
      <w:bookmarkEnd w:id="764"/>
    </w:p>
    <w:tbl>
      <w:tblPr>
        <w:tblStyle w:val="EPA"/>
        <w:tblW w:w="5000" w:type="pct"/>
        <w:tblCellMar>
          <w:top w:w="113" w:type="dxa"/>
          <w:left w:w="28" w:type="dxa"/>
          <w:bottom w:w="113" w:type="dxa"/>
        </w:tblCellMar>
        <w:tblLook w:val="0420" w:firstRow="1" w:lastRow="0" w:firstColumn="0" w:lastColumn="0" w:noHBand="0" w:noVBand="1"/>
      </w:tblPr>
      <w:tblGrid>
        <w:gridCol w:w="5102"/>
        <w:gridCol w:w="5103"/>
      </w:tblGrid>
      <w:tr w:rsidR="005367E6" w:rsidRPr="00355D23" w14:paraId="358A7390" w14:textId="77777777" w:rsidTr="00BA05EA">
        <w:trPr>
          <w:cnfStyle w:val="100000000000" w:firstRow="1" w:lastRow="0" w:firstColumn="0" w:lastColumn="0" w:oddVBand="0" w:evenVBand="0" w:oddHBand="0" w:evenHBand="0" w:firstRowFirstColumn="0" w:firstRowLastColumn="0" w:lastRowFirstColumn="0" w:lastRowLastColumn="0"/>
        </w:trPr>
        <w:tc>
          <w:tcPr>
            <w:tcW w:w="4508" w:type="dxa"/>
          </w:tcPr>
          <w:p w14:paraId="0EBC8A07" w14:textId="77777777" w:rsidR="005367E6" w:rsidRPr="00355D23" w:rsidRDefault="005367E6" w:rsidP="000D4D9A">
            <w:pPr>
              <w:pStyle w:val="Tabletext"/>
              <w:rPr>
                <w:rStyle w:val="CharacterStyle-Blue"/>
              </w:rPr>
            </w:pPr>
            <w:r w:rsidRPr="00355D23">
              <w:rPr>
                <w:rStyle w:val="CharacterStyle-Blue"/>
              </w:rPr>
              <w:t>Calculation method</w:t>
            </w:r>
          </w:p>
        </w:tc>
        <w:tc>
          <w:tcPr>
            <w:tcW w:w="4508" w:type="dxa"/>
          </w:tcPr>
          <w:p w14:paraId="7207EFE1" w14:textId="77777777" w:rsidR="005367E6" w:rsidRPr="00355D23" w:rsidRDefault="005367E6" w:rsidP="000D4D9A">
            <w:pPr>
              <w:pStyle w:val="Tabletext"/>
              <w:jc w:val="right"/>
              <w:rPr>
                <w:rStyle w:val="CharacterStyle-Blue"/>
              </w:rPr>
            </w:pPr>
            <w:r w:rsidRPr="00355D23">
              <w:rPr>
                <w:rStyle w:val="CharacterStyle-Blue"/>
              </w:rPr>
              <w:t>EDS size (m</w:t>
            </w:r>
            <w:r w:rsidRPr="000D4D9A">
              <w:rPr>
                <w:rStyle w:val="CharacterStyle-Blue"/>
                <w:vertAlign w:val="superscript"/>
              </w:rPr>
              <w:t>2</w:t>
            </w:r>
            <w:r w:rsidRPr="00355D23">
              <w:rPr>
                <w:rStyle w:val="CharacterStyle-Blue"/>
              </w:rPr>
              <w:t>)</w:t>
            </w:r>
          </w:p>
        </w:tc>
      </w:tr>
      <w:tr w:rsidR="005367E6" w:rsidRPr="00D2781F" w14:paraId="5855E4EF" w14:textId="77777777" w:rsidTr="00BA05EA">
        <w:tc>
          <w:tcPr>
            <w:tcW w:w="4508" w:type="dxa"/>
          </w:tcPr>
          <w:p w14:paraId="1B8039A6" w14:textId="77777777" w:rsidR="005367E6" w:rsidRPr="005367E6" w:rsidRDefault="005367E6" w:rsidP="000D4D9A">
            <w:pPr>
              <w:pStyle w:val="Tabletext"/>
            </w:pPr>
            <w:r w:rsidRPr="00333C22">
              <w:t xml:space="preserve">Simple </w:t>
            </w:r>
            <w:r w:rsidRPr="005367E6">
              <w:t>hydraulic equation</w:t>
            </w:r>
          </w:p>
        </w:tc>
        <w:tc>
          <w:tcPr>
            <w:tcW w:w="4508" w:type="dxa"/>
          </w:tcPr>
          <w:p w14:paraId="21306315" w14:textId="77777777" w:rsidR="005367E6" w:rsidRPr="005367E6" w:rsidRDefault="005367E6" w:rsidP="000D4D9A">
            <w:pPr>
              <w:pStyle w:val="Tabletext"/>
              <w:jc w:val="right"/>
            </w:pPr>
            <w:r w:rsidRPr="00333C22">
              <w:t>270</w:t>
            </w:r>
          </w:p>
        </w:tc>
      </w:tr>
      <w:tr w:rsidR="005367E6" w:rsidRPr="00D2781F" w14:paraId="798F7C91" w14:textId="77777777" w:rsidTr="00BA05EA">
        <w:tc>
          <w:tcPr>
            <w:tcW w:w="4508" w:type="dxa"/>
          </w:tcPr>
          <w:p w14:paraId="723C8986" w14:textId="77777777" w:rsidR="005367E6" w:rsidRPr="005367E6" w:rsidRDefault="005367E6" w:rsidP="000D4D9A">
            <w:pPr>
              <w:pStyle w:val="Tabletext"/>
            </w:pPr>
            <w:r w:rsidRPr="00333C22">
              <w:t xml:space="preserve">Monthly </w:t>
            </w:r>
            <w:r w:rsidRPr="005367E6">
              <w:t>water balance</w:t>
            </w:r>
          </w:p>
        </w:tc>
        <w:tc>
          <w:tcPr>
            <w:tcW w:w="4508" w:type="dxa"/>
          </w:tcPr>
          <w:p w14:paraId="1774DEAE" w14:textId="77777777" w:rsidR="005367E6" w:rsidRPr="005367E6" w:rsidRDefault="005367E6" w:rsidP="000D4D9A">
            <w:pPr>
              <w:pStyle w:val="Tabletext"/>
              <w:jc w:val="right"/>
            </w:pPr>
            <w:r w:rsidRPr="00333C22">
              <w:t>1,090</w:t>
            </w:r>
          </w:p>
        </w:tc>
      </w:tr>
      <w:tr w:rsidR="005367E6" w:rsidRPr="00D2781F" w14:paraId="532C05C4" w14:textId="77777777" w:rsidTr="00BA05EA">
        <w:tc>
          <w:tcPr>
            <w:tcW w:w="4508" w:type="dxa"/>
          </w:tcPr>
          <w:p w14:paraId="10AAD232" w14:textId="77777777" w:rsidR="005367E6" w:rsidRPr="005367E6" w:rsidRDefault="005367E6" w:rsidP="000D4D9A">
            <w:pPr>
              <w:pStyle w:val="Tabletext"/>
            </w:pPr>
            <w:r w:rsidRPr="00333C22">
              <w:t xml:space="preserve">Nitrogen </w:t>
            </w:r>
            <w:r w:rsidRPr="005367E6">
              <w:t>balance</w:t>
            </w:r>
          </w:p>
        </w:tc>
        <w:tc>
          <w:tcPr>
            <w:tcW w:w="4508" w:type="dxa"/>
          </w:tcPr>
          <w:p w14:paraId="044E8409" w14:textId="77777777" w:rsidR="005367E6" w:rsidRPr="005367E6" w:rsidRDefault="005367E6" w:rsidP="000D4D9A">
            <w:pPr>
              <w:pStyle w:val="Tabletext"/>
              <w:jc w:val="right"/>
            </w:pPr>
            <w:r w:rsidRPr="00333C22">
              <w:t>220</w:t>
            </w:r>
          </w:p>
        </w:tc>
      </w:tr>
      <w:tr w:rsidR="005367E6" w:rsidRPr="00D2781F" w14:paraId="450474EA" w14:textId="77777777" w:rsidTr="00BA05EA">
        <w:tc>
          <w:tcPr>
            <w:tcW w:w="4508" w:type="dxa"/>
          </w:tcPr>
          <w:p w14:paraId="5AE60864" w14:textId="77777777" w:rsidR="005367E6" w:rsidRPr="005367E6" w:rsidRDefault="005367E6" w:rsidP="000D4D9A">
            <w:pPr>
              <w:pStyle w:val="Tabletext"/>
            </w:pPr>
            <w:r w:rsidRPr="00333C22">
              <w:t xml:space="preserve">Phosphorus </w:t>
            </w:r>
            <w:r w:rsidRPr="005367E6">
              <w:t>balance</w:t>
            </w:r>
          </w:p>
        </w:tc>
        <w:tc>
          <w:tcPr>
            <w:tcW w:w="4508" w:type="dxa"/>
          </w:tcPr>
          <w:p w14:paraId="45DCDC83" w14:textId="77777777" w:rsidR="005367E6" w:rsidRPr="005367E6" w:rsidRDefault="005367E6" w:rsidP="000D4D9A">
            <w:pPr>
              <w:pStyle w:val="Tabletext"/>
              <w:jc w:val="right"/>
            </w:pPr>
            <w:r w:rsidRPr="00333C22">
              <w:t xml:space="preserve">370 </w:t>
            </w:r>
          </w:p>
        </w:tc>
      </w:tr>
    </w:tbl>
    <w:p w14:paraId="5706215A" w14:textId="77777777" w:rsidR="005367E6" w:rsidRPr="00355D23" w:rsidRDefault="005367E6" w:rsidP="00E00192">
      <w:pPr>
        <w:pStyle w:val="Heading5"/>
      </w:pPr>
      <w:r w:rsidRPr="00355D23">
        <w:t>Interpretation</w:t>
      </w:r>
    </w:p>
    <w:p w14:paraId="213A6C90" w14:textId="77777777" w:rsidR="005367E6" w:rsidRPr="00D2781F" w:rsidRDefault="005367E6" w:rsidP="005367E6">
      <w:r w:rsidRPr="00D2781F">
        <w:t>Except for the monthly water balance calculation, the phosphorus balance can be the most limiting design factor. This scenario is common along the east coast of Australia, particularly on sites with permeable soils due to the lower phosphorus sorption capacity of sandy soils.</w:t>
      </w:r>
    </w:p>
    <w:p w14:paraId="5963953F" w14:textId="6B9CF2D3" w:rsidR="005367E6" w:rsidRPr="00D2781F" w:rsidRDefault="005367E6" w:rsidP="005367E6">
      <w:r w:rsidRPr="00D2781F">
        <w:t xml:space="preserve">Climate conditions along the eastern seaboard can exhibit higher rainfall levels than total pan evaporation. Monthly rainfall levels during the cooler seasons can also be significantly higher than monthly pan evaporation rates </w:t>
      </w:r>
      <w:r>
        <w:t>compared</w:t>
      </w:r>
      <w:r w:rsidRPr="00D2781F">
        <w:t xml:space="preserve"> to the warmer months where the reverse is typically observed. This can influence the monthly water balance calculation resulting in an EDS footprint that is very large as it relates specifically to the </w:t>
      </w:r>
      <w:r w:rsidRPr="00B8756C">
        <w:t>‘</w:t>
      </w:r>
      <w:r w:rsidRPr="008823D3">
        <w:t>wettest</w:t>
      </w:r>
      <w:r w:rsidRPr="00B8756C">
        <w:t>’</w:t>
      </w:r>
      <w:r w:rsidRPr="00D2781F">
        <w:t xml:space="preserve"> month. </w:t>
      </w:r>
      <w:r>
        <w:t>Therefore</w:t>
      </w:r>
      <w:r w:rsidRPr="00D2781F">
        <w:t xml:space="preserve">, use of the monthly water balance calculation </w:t>
      </w:r>
      <w:r w:rsidR="0095022F">
        <w:t xml:space="preserve">should </w:t>
      </w:r>
      <w:r w:rsidRPr="00D2781F">
        <w:t>be carefully considered to ensure it is appropriate for the climatic conditions.</w:t>
      </w:r>
    </w:p>
    <w:p w14:paraId="5C616FEC" w14:textId="550F6E30" w:rsidR="005367E6" w:rsidRPr="00D2781F" w:rsidRDefault="005367E6" w:rsidP="005367E6">
      <w:r w:rsidRPr="00D2781F">
        <w:t>An EDS size of 300</w:t>
      </w:r>
      <w:r w:rsidR="002C28F1">
        <w:rPr>
          <w:rFonts w:ascii="Calibri" w:hAnsi="Calibri" w:cs="Calibri"/>
        </w:rPr>
        <w:t> </w:t>
      </w:r>
      <w:r w:rsidRPr="00D2781F">
        <w:t>m</w:t>
      </w:r>
      <w:r w:rsidRPr="00355D23">
        <w:rPr>
          <w:vertAlign w:val="superscript"/>
        </w:rPr>
        <w:t>2</w:t>
      </w:r>
      <w:r w:rsidRPr="00D2781F">
        <w:t xml:space="preserve"> has been adopted as, in this example, there is limited suitable area available on the theoretical site</w:t>
      </w:r>
      <w:r>
        <w:t>,</w:t>
      </w:r>
      <w:r w:rsidRPr="00D2781F">
        <w:t xml:space="preserve"> however</w:t>
      </w:r>
      <w:r>
        <w:t>,</w:t>
      </w:r>
      <w:r w:rsidRPr="00D2781F">
        <w:t xml:space="preserve"> there are no sensitive receiving environments in proximity.</w:t>
      </w:r>
    </w:p>
    <w:p w14:paraId="210F8901" w14:textId="41CCE059" w:rsidR="005367E6" w:rsidRPr="00D2781F" w:rsidRDefault="005367E6" w:rsidP="005367E6">
      <w:r w:rsidRPr="00D2781F">
        <w:lastRenderedPageBreak/>
        <w:t>Therefore, an additional downslope area of 70</w:t>
      </w:r>
      <w:r w:rsidR="007D0BE8">
        <w:rPr>
          <w:rFonts w:ascii="Calibri" w:hAnsi="Calibri" w:cs="Calibri"/>
        </w:rPr>
        <w:t> </w:t>
      </w:r>
      <w:r w:rsidRPr="00D2781F">
        <w:t>m</w:t>
      </w:r>
      <w:r w:rsidRPr="00432420">
        <w:rPr>
          <w:vertAlign w:val="superscript"/>
        </w:rPr>
        <w:t>2</w:t>
      </w:r>
      <w:r w:rsidRPr="00D2781F">
        <w:t xml:space="preserve"> is required outside of the adopted EDS footprint as a nutrient buffer. This is to attenuate the excess phosphorus </w:t>
      </w:r>
      <w:r w:rsidR="00FA30BC">
        <w:t>that</w:t>
      </w:r>
      <w:r w:rsidR="00FA30BC" w:rsidRPr="00D2781F">
        <w:t xml:space="preserve"> </w:t>
      </w:r>
      <w:r w:rsidRPr="00D2781F">
        <w:t xml:space="preserve">cannot be attenuated within the proposed EDS area for the life of this system (assumed 50 years). This area is determined by subtracting the adopted EDS size from minimum area required for the EDS determined for phosphorus </w:t>
      </w:r>
      <w:r>
        <w:t>(</w:t>
      </w:r>
      <w:r w:rsidRPr="00D2781F">
        <w:t>i.e., 370</w:t>
      </w:r>
      <w:r w:rsidR="007D0BE8">
        <w:rPr>
          <w:rFonts w:ascii="Calibri" w:hAnsi="Calibri" w:cs="Calibri"/>
        </w:rPr>
        <w:t> </w:t>
      </w:r>
      <w:r w:rsidRPr="00D2781F">
        <w:t>m</w:t>
      </w:r>
      <w:r w:rsidRPr="00432420">
        <w:rPr>
          <w:vertAlign w:val="superscript"/>
        </w:rPr>
        <w:t>2</w:t>
      </w:r>
      <w:r>
        <w:t>–</w:t>
      </w:r>
      <w:r w:rsidRPr="00D2781F">
        <w:t>300</w:t>
      </w:r>
      <w:r w:rsidR="007D0BE8">
        <w:rPr>
          <w:rFonts w:ascii="Calibri" w:hAnsi="Calibri" w:cs="Calibri"/>
        </w:rPr>
        <w:t> </w:t>
      </w:r>
      <w:r w:rsidRPr="00D2781F">
        <w:t>m</w:t>
      </w:r>
      <w:r w:rsidRPr="00432420">
        <w:rPr>
          <w:vertAlign w:val="superscript"/>
        </w:rPr>
        <w:t>2</w:t>
      </w:r>
      <w:r w:rsidRPr="00D2781F">
        <w:t xml:space="preserve"> = 70</w:t>
      </w:r>
      <w:r w:rsidR="007D0BE8">
        <w:rPr>
          <w:rFonts w:ascii="Calibri" w:hAnsi="Calibri" w:cs="Calibri"/>
        </w:rPr>
        <w:t> </w:t>
      </w:r>
      <w:r w:rsidRPr="00D2781F">
        <w:t>m</w:t>
      </w:r>
      <w:r w:rsidRPr="00432420">
        <w:rPr>
          <w:vertAlign w:val="superscript"/>
        </w:rPr>
        <w:t>2</w:t>
      </w:r>
      <w:r w:rsidRPr="007E151B">
        <w:t>).</w:t>
      </w:r>
    </w:p>
    <w:p w14:paraId="6C079DCA" w14:textId="166450CB" w:rsidR="005367E6" w:rsidRPr="00D2781F" w:rsidRDefault="005367E6" w:rsidP="005367E6">
      <w:r w:rsidRPr="00D2781F">
        <w:t>If the width of the EDS (across the slope/contours) is assumed at 20</w:t>
      </w:r>
      <w:r w:rsidR="007D0BE8">
        <w:rPr>
          <w:rFonts w:ascii="Calibri" w:hAnsi="Calibri" w:cs="Calibri"/>
        </w:rPr>
        <w:t> </w:t>
      </w:r>
      <w:r w:rsidRPr="00D2781F">
        <w:t xml:space="preserve">m, the minimum downslope phosphorus </w:t>
      </w:r>
      <w:r>
        <w:t xml:space="preserve">setback </w:t>
      </w:r>
      <w:r w:rsidRPr="00D2781F">
        <w:t xml:space="preserve">distance required is calculated by dividing the required downslope buffer area by the width of the proposed EDS </w:t>
      </w:r>
      <w:r>
        <w:t>(</w:t>
      </w:r>
      <w:r w:rsidRPr="00D2781F">
        <w:t>i.e., 70</w:t>
      </w:r>
      <w:r w:rsidR="007D0BE8">
        <w:rPr>
          <w:rFonts w:ascii="Calibri" w:hAnsi="Calibri" w:cs="Calibri"/>
        </w:rPr>
        <w:t> </w:t>
      </w:r>
      <w:r w:rsidRPr="00D2781F">
        <w:t>m</w:t>
      </w:r>
      <w:r w:rsidRPr="00432420">
        <w:rPr>
          <w:vertAlign w:val="superscript"/>
        </w:rPr>
        <w:t>2</w:t>
      </w:r>
      <w:r w:rsidRPr="00D2781F">
        <w:t xml:space="preserve"> ÷ 20</w:t>
      </w:r>
      <w:r w:rsidR="007D0BE8">
        <w:rPr>
          <w:rFonts w:ascii="Calibri" w:hAnsi="Calibri" w:cs="Calibri"/>
        </w:rPr>
        <w:t> </w:t>
      </w:r>
      <w:r w:rsidRPr="00D2781F">
        <w:t>m = 3.5</w:t>
      </w:r>
      <w:r w:rsidR="007D0BE8">
        <w:rPr>
          <w:rFonts w:ascii="Calibri" w:hAnsi="Calibri" w:cs="Calibri"/>
        </w:rPr>
        <w:t> </w:t>
      </w:r>
      <w:r w:rsidRPr="00D2781F">
        <w:t>m</w:t>
      </w:r>
      <w:r>
        <w:t>).</w:t>
      </w:r>
    </w:p>
    <w:p w14:paraId="7B3D3196" w14:textId="18ABEEC8" w:rsidR="005367E6" w:rsidRPr="00D2781F" w:rsidRDefault="005367E6" w:rsidP="005367E6">
      <w:r w:rsidRPr="00D2781F">
        <w:t>The example LCA identified that the closest sensitive receiving environment is a non-perennial watercourse located ~40</w:t>
      </w:r>
      <w:r w:rsidR="007D0BE8">
        <w:rPr>
          <w:rFonts w:ascii="Calibri" w:hAnsi="Calibri" w:cs="Calibri"/>
        </w:rPr>
        <w:t> </w:t>
      </w:r>
      <w:r w:rsidRPr="00D2781F">
        <w:t>m from the closest boundary of the EDS. Given the proposed phosphorus setback distance of 3.5</w:t>
      </w:r>
      <w:r w:rsidR="007D0BE8">
        <w:rPr>
          <w:rFonts w:ascii="Calibri" w:hAnsi="Calibri" w:cs="Calibri"/>
        </w:rPr>
        <w:t> </w:t>
      </w:r>
      <w:r w:rsidRPr="00D2781F">
        <w:t>m is significantly less than the distance to the sensitive receiving environment, the proposed location and size of the EDS and nutrient buffer is considered appropriate.</w:t>
      </w:r>
    </w:p>
    <w:p w14:paraId="75A43436" w14:textId="77777777" w:rsidR="005367E6" w:rsidRPr="005367E6" w:rsidRDefault="005367E6" w:rsidP="005367E6">
      <w:r w:rsidRPr="00D2781F">
        <w:t>This method can also be used where nitrogen may be the limiting feature.</w:t>
      </w:r>
    </w:p>
    <w:p w14:paraId="3773EB09" w14:textId="77777777" w:rsidR="005367E6" w:rsidRPr="005367E6" w:rsidRDefault="005367E6" w:rsidP="005367E6">
      <w:r>
        <w:br w:type="page"/>
      </w:r>
    </w:p>
    <w:p w14:paraId="750C9600" w14:textId="77777777" w:rsidR="005367E6" w:rsidRPr="005367E6" w:rsidRDefault="005367E6" w:rsidP="004718A3">
      <w:pPr>
        <w:pStyle w:val="Appendixheading1"/>
      </w:pPr>
      <w:bookmarkStart w:id="765" w:name="_Ref128567515"/>
      <w:bookmarkStart w:id="766" w:name="_Toc167096912"/>
      <w:bookmarkStart w:id="767" w:name="_Ref122597194"/>
      <w:r>
        <w:lastRenderedPageBreak/>
        <w:t>Checklists</w:t>
      </w:r>
      <w:bookmarkEnd w:id="765"/>
      <w:bookmarkEnd w:id="766"/>
    </w:p>
    <w:p w14:paraId="7EE3871E" w14:textId="77777777" w:rsidR="005367E6" w:rsidRPr="005367E6" w:rsidRDefault="005367E6" w:rsidP="004718A3">
      <w:pPr>
        <w:pStyle w:val="Appendixheading2"/>
      </w:pPr>
      <w:bookmarkStart w:id="768" w:name="_Toc128577241"/>
      <w:bookmarkStart w:id="769" w:name="_Toc129094665"/>
      <w:bookmarkStart w:id="770" w:name="_Toc167096913"/>
      <w:bookmarkEnd w:id="768"/>
      <w:bookmarkEnd w:id="769"/>
      <w:r w:rsidRPr="00D2781F">
        <w:t xml:space="preserve">Permit </w:t>
      </w:r>
      <w:r w:rsidRPr="005367E6">
        <w:t xml:space="preserve">application assessment </w:t>
      </w:r>
      <w:proofErr w:type="gramStart"/>
      <w:r w:rsidRPr="005367E6">
        <w:t>checklist</w:t>
      </w:r>
      <w:bookmarkEnd w:id="770"/>
      <w:proofErr w:type="gramEnd"/>
    </w:p>
    <w:p w14:paraId="79C37352" w14:textId="77777777" w:rsidR="005367E6" w:rsidRPr="00D2781F" w:rsidRDefault="005367E6" w:rsidP="005367E6">
      <w:r w:rsidRPr="00D2781F">
        <w:t xml:space="preserve">The checklist </w:t>
      </w:r>
      <w:r>
        <w:t xml:space="preserve">provided in </w:t>
      </w:r>
      <w:r>
        <w:fldChar w:fldCharType="begin"/>
      </w:r>
      <w:r>
        <w:instrText xml:space="preserve"> REF _Ref129877905 \h </w:instrText>
      </w:r>
      <w:r>
        <w:fldChar w:fldCharType="separate"/>
      </w:r>
      <w:r w:rsidRPr="00D2781F">
        <w:t xml:space="preserve">Table </w:t>
      </w:r>
      <w:r w:rsidRPr="005367E6">
        <w:t>70</w:t>
      </w:r>
      <w:r>
        <w:fldChar w:fldCharType="end"/>
      </w:r>
      <w:r>
        <w:t xml:space="preserve"> </w:t>
      </w:r>
      <w:r w:rsidRPr="00D2781F">
        <w:t xml:space="preserve">can be used by </w:t>
      </w:r>
      <w:r>
        <w:t>c</w:t>
      </w:r>
      <w:r w:rsidRPr="00D2781F">
        <w:t xml:space="preserve">ouncils as a tool to prompt, document and record the outcomes </w:t>
      </w:r>
      <w:r>
        <w:t>of</w:t>
      </w:r>
      <w:r w:rsidRPr="00D2781F">
        <w:t xml:space="preserve"> the permit application assessment process.</w:t>
      </w:r>
    </w:p>
    <w:p w14:paraId="5A2C0082" w14:textId="482CEDC5" w:rsidR="005367E6" w:rsidRDefault="005367E6" w:rsidP="005367E6">
      <w:r>
        <w:t>T</w:t>
      </w:r>
      <w:r w:rsidRPr="00D2781F">
        <w:t xml:space="preserve">he checklist can be customised to </w:t>
      </w:r>
      <w:r>
        <w:t xml:space="preserve">match </w:t>
      </w:r>
      <w:r w:rsidRPr="00D2781F">
        <w:t>the complexity of each permit application. Not all elements in the checklist may need consideration</w:t>
      </w:r>
      <w:r>
        <w:t xml:space="preserve"> for every situation</w:t>
      </w:r>
      <w:r w:rsidR="00406232">
        <w:t xml:space="preserve"> (</w:t>
      </w:r>
      <w:r w:rsidR="00E55D0F">
        <w:t>for example</w:t>
      </w:r>
      <w:r w:rsidR="00406232">
        <w:t>, cost)</w:t>
      </w:r>
      <w:r>
        <w:t>. T</w:t>
      </w:r>
      <w:r w:rsidRPr="00D2781F">
        <w:t xml:space="preserve">he extent and level of assessment </w:t>
      </w:r>
      <w:r>
        <w:t xml:space="preserve">should be </w:t>
      </w:r>
      <w:r w:rsidRPr="00D2781F">
        <w:t>guided by the physical nature of the site in terms of the site, soil and environmental features and the scale of the development activity.</w:t>
      </w:r>
    </w:p>
    <w:p w14:paraId="651C4E78" w14:textId="08792760" w:rsidR="005367E6" w:rsidRPr="00D2781F" w:rsidRDefault="005367E6" w:rsidP="006301E5">
      <w:pPr>
        <w:pStyle w:val="Caption"/>
      </w:pPr>
      <w:bookmarkStart w:id="771" w:name="_Toc118184071"/>
      <w:bookmarkStart w:id="772" w:name="_Toc121909352"/>
      <w:bookmarkStart w:id="773" w:name="_Ref128573927"/>
      <w:bookmarkStart w:id="774" w:name="_Ref129877905"/>
      <w:bookmarkStart w:id="775" w:name="_Ref128573887"/>
      <w:bookmarkStart w:id="776" w:name="_Toc167176770"/>
      <w:r w:rsidRPr="00D2781F">
        <w:t xml:space="preserve">Table </w:t>
      </w:r>
      <w:r>
        <w:fldChar w:fldCharType="begin"/>
      </w:r>
      <w:r>
        <w:instrText>SEQ Table \* ARABIC</w:instrText>
      </w:r>
      <w:r>
        <w:fldChar w:fldCharType="separate"/>
      </w:r>
      <w:r w:rsidRPr="005367E6">
        <w:t>70</w:t>
      </w:r>
      <w:r>
        <w:fldChar w:fldCharType="end"/>
      </w:r>
      <w:bookmarkEnd w:id="771"/>
      <w:bookmarkEnd w:id="772"/>
      <w:bookmarkEnd w:id="773"/>
      <w:bookmarkEnd w:id="774"/>
      <w:r>
        <w:t>: P</w:t>
      </w:r>
      <w:r w:rsidRPr="00662BCE">
        <w:t>ermit application assessment process</w:t>
      </w:r>
      <w:r w:rsidRPr="00D2781F">
        <w:t xml:space="preserve"> </w:t>
      </w:r>
      <w:r>
        <w:t>checklist</w:t>
      </w:r>
      <w:bookmarkEnd w:id="775"/>
      <w:bookmarkEnd w:id="776"/>
    </w:p>
    <w:tbl>
      <w:tblPr>
        <w:tblStyle w:val="EPA"/>
        <w:tblW w:w="5000" w:type="pct"/>
        <w:tblLayout w:type="fixed"/>
        <w:tblCellMar>
          <w:top w:w="113" w:type="dxa"/>
          <w:bottom w:w="113" w:type="dxa"/>
        </w:tblCellMar>
        <w:tblLook w:val="0420" w:firstRow="1" w:lastRow="0" w:firstColumn="0" w:lastColumn="0" w:noHBand="0" w:noVBand="1"/>
      </w:tblPr>
      <w:tblGrid>
        <w:gridCol w:w="2246"/>
        <w:gridCol w:w="3141"/>
        <w:gridCol w:w="2267"/>
        <w:gridCol w:w="208"/>
        <w:gridCol w:w="2343"/>
      </w:tblGrid>
      <w:tr w:rsidR="005367E6" w:rsidRPr="009B2520" w14:paraId="067631FB" w14:textId="77777777" w:rsidTr="00910450">
        <w:trPr>
          <w:cnfStyle w:val="100000000000" w:firstRow="1" w:lastRow="0" w:firstColumn="0" w:lastColumn="0" w:oddVBand="0" w:evenVBand="0" w:oddHBand="0" w:evenHBand="0" w:firstRowFirstColumn="0" w:firstRowLastColumn="0" w:lastRowFirstColumn="0" w:lastRowLastColumn="0"/>
          <w:tblHeader/>
        </w:trPr>
        <w:tc>
          <w:tcPr>
            <w:tcW w:w="2246" w:type="dxa"/>
          </w:tcPr>
          <w:p w14:paraId="09FB4A3B" w14:textId="77777777" w:rsidR="005367E6" w:rsidRPr="009B2520" w:rsidRDefault="005367E6" w:rsidP="008B0493">
            <w:pPr>
              <w:pStyle w:val="Tabletext"/>
              <w:spacing w:after="0"/>
              <w:rPr>
                <w:rStyle w:val="CharacterStyle-Blue"/>
              </w:rPr>
            </w:pPr>
            <w:r w:rsidRPr="009B2520">
              <w:rPr>
                <w:rStyle w:val="CharacterStyle-Blue"/>
              </w:rPr>
              <w:t>Element</w:t>
            </w:r>
          </w:p>
        </w:tc>
        <w:tc>
          <w:tcPr>
            <w:tcW w:w="3141" w:type="dxa"/>
          </w:tcPr>
          <w:p w14:paraId="085B7DD9" w14:textId="77777777" w:rsidR="005367E6" w:rsidRPr="009B2520" w:rsidRDefault="005367E6" w:rsidP="008B0493">
            <w:pPr>
              <w:pStyle w:val="Tabletext"/>
              <w:spacing w:after="0"/>
              <w:rPr>
                <w:rStyle w:val="CharacterStyle-Blue"/>
              </w:rPr>
            </w:pPr>
            <w:r w:rsidRPr="009B2520">
              <w:rPr>
                <w:rStyle w:val="CharacterStyle-Blue"/>
              </w:rPr>
              <w:t>Sub-element</w:t>
            </w:r>
          </w:p>
        </w:tc>
        <w:tc>
          <w:tcPr>
            <w:tcW w:w="2267" w:type="dxa"/>
          </w:tcPr>
          <w:p w14:paraId="38F79B17" w14:textId="77777777" w:rsidR="005367E6" w:rsidRPr="009B2520" w:rsidRDefault="005367E6" w:rsidP="008B0493">
            <w:pPr>
              <w:pStyle w:val="Tabletext"/>
              <w:spacing w:after="0"/>
              <w:rPr>
                <w:rStyle w:val="CharacterStyle-Blue"/>
              </w:rPr>
            </w:pPr>
            <w:r w:rsidRPr="009B2520">
              <w:rPr>
                <w:rStyle w:val="CharacterStyle-Blue"/>
              </w:rPr>
              <w:t>Literature references</w:t>
            </w:r>
          </w:p>
        </w:tc>
        <w:tc>
          <w:tcPr>
            <w:tcW w:w="2551" w:type="dxa"/>
            <w:gridSpan w:val="2"/>
          </w:tcPr>
          <w:p w14:paraId="0E05901C" w14:textId="77777777" w:rsidR="005367E6" w:rsidRPr="009B2520" w:rsidRDefault="005367E6" w:rsidP="005C14A7">
            <w:pPr>
              <w:pStyle w:val="Tabletext"/>
              <w:spacing w:after="0"/>
              <w:jc w:val="center"/>
              <w:rPr>
                <w:rStyle w:val="CharacterStyle-Blue"/>
              </w:rPr>
            </w:pPr>
            <w:r w:rsidRPr="009B2520">
              <w:rPr>
                <w:rStyle w:val="CharacterStyle-Blue"/>
              </w:rPr>
              <w:t>Satisfactorily considered and addressed</w:t>
            </w:r>
          </w:p>
        </w:tc>
      </w:tr>
      <w:tr w:rsidR="005367E6" w:rsidRPr="00E0135E" w14:paraId="579FF591" w14:textId="77777777" w:rsidTr="3BC91AD2">
        <w:tc>
          <w:tcPr>
            <w:tcW w:w="10205" w:type="dxa"/>
            <w:gridSpan w:val="5"/>
            <w:shd w:val="clear" w:color="auto" w:fill="D9D9D9" w:themeFill="background2" w:themeFillShade="D9"/>
          </w:tcPr>
          <w:p w14:paraId="7F68194F" w14:textId="77777777" w:rsidR="005367E6" w:rsidRPr="00E0135E" w:rsidRDefault="005367E6" w:rsidP="005C14A7">
            <w:pPr>
              <w:pStyle w:val="Tabletext"/>
              <w:rPr>
                <w:rStyle w:val="Bold"/>
              </w:rPr>
            </w:pPr>
            <w:r w:rsidRPr="00E0135E">
              <w:rPr>
                <w:rStyle w:val="Bold"/>
              </w:rPr>
              <w:t>Permit application assessment</w:t>
            </w:r>
          </w:p>
        </w:tc>
      </w:tr>
      <w:tr w:rsidR="005367E6" w:rsidRPr="00D2781F" w14:paraId="2A0E3E84" w14:textId="77777777" w:rsidTr="00910450">
        <w:tc>
          <w:tcPr>
            <w:tcW w:w="2246" w:type="dxa"/>
            <w:vMerge w:val="restart"/>
          </w:tcPr>
          <w:p w14:paraId="2E9C9DE8" w14:textId="63CC9071" w:rsidR="005367E6" w:rsidRPr="00217E47" w:rsidRDefault="005367E6" w:rsidP="008B0493">
            <w:pPr>
              <w:pStyle w:val="Tabletext"/>
              <w:rPr>
                <w:rStyle w:val="Bold"/>
              </w:rPr>
            </w:pPr>
            <w:r w:rsidRPr="00217E47">
              <w:rPr>
                <w:rStyle w:val="Bold"/>
              </w:rPr>
              <w:t xml:space="preserve">Prescribed </w:t>
            </w:r>
            <w:r w:rsidR="006A4244">
              <w:rPr>
                <w:rStyle w:val="Bold"/>
              </w:rPr>
              <w:br/>
            </w:r>
            <w:r w:rsidRPr="00217E47">
              <w:rPr>
                <w:rStyle w:val="Bold"/>
              </w:rPr>
              <w:t>matters</w:t>
            </w:r>
          </w:p>
        </w:tc>
        <w:tc>
          <w:tcPr>
            <w:tcW w:w="3141" w:type="dxa"/>
          </w:tcPr>
          <w:p w14:paraId="4962AC24" w14:textId="77777777" w:rsidR="005367E6" w:rsidRPr="005367E6" w:rsidRDefault="005367E6" w:rsidP="008B0493">
            <w:pPr>
              <w:pStyle w:val="Tabletext"/>
            </w:pPr>
            <w:r w:rsidRPr="00D2781F">
              <w:t>Application form completeness</w:t>
            </w:r>
          </w:p>
        </w:tc>
        <w:tc>
          <w:tcPr>
            <w:tcW w:w="2267" w:type="dxa"/>
          </w:tcPr>
          <w:p w14:paraId="6972B944" w14:textId="77777777" w:rsidR="005367E6" w:rsidRPr="005367E6" w:rsidRDefault="005367E6" w:rsidP="008B0493">
            <w:pPr>
              <w:pStyle w:val="Tabletext"/>
            </w:pPr>
            <w:r>
              <w:t>EP</w:t>
            </w:r>
            <w:r w:rsidRPr="005367E6">
              <w:t xml:space="preserve"> Act 2017, Part 4.5</w:t>
            </w:r>
          </w:p>
          <w:p w14:paraId="713A5DE3" w14:textId="1266F7F1" w:rsidR="005367E6" w:rsidRPr="005367E6" w:rsidRDefault="005367E6" w:rsidP="008B0493">
            <w:pPr>
              <w:pStyle w:val="Tabletext"/>
            </w:pPr>
            <w:r>
              <w:t>EP</w:t>
            </w:r>
            <w:r w:rsidRPr="005367E6">
              <w:t xml:space="preserve"> Regulations, Part 3.3, Cl. 25, 26(1)</w:t>
            </w:r>
          </w:p>
        </w:tc>
        <w:tc>
          <w:tcPr>
            <w:tcW w:w="2551" w:type="dxa"/>
            <w:gridSpan w:val="2"/>
          </w:tcPr>
          <w:p w14:paraId="6730B4CA" w14:textId="77777777" w:rsidR="005367E6" w:rsidRPr="005367E6" w:rsidRDefault="005367E6" w:rsidP="005C14A7">
            <w:pPr>
              <w:pStyle w:val="Tabletext"/>
              <w:jc w:val="center"/>
            </w:pPr>
            <w:r w:rsidRPr="00CE3555">
              <w:rPr>
                <w:rFonts w:ascii="Wingdings" w:hAnsi="Wingdings"/>
              </w:rPr>
              <w:t>¨</w:t>
            </w:r>
            <w:r w:rsidRPr="005367E6">
              <w:t xml:space="preserve"> Yes</w:t>
            </w:r>
          </w:p>
          <w:p w14:paraId="529495CE" w14:textId="77777777" w:rsidR="005367E6" w:rsidRPr="005367E6" w:rsidRDefault="005367E6" w:rsidP="005C14A7">
            <w:pPr>
              <w:pStyle w:val="Tabletext"/>
              <w:jc w:val="center"/>
            </w:pPr>
            <w:r w:rsidRPr="00CE3555">
              <w:rPr>
                <w:rFonts w:ascii="Wingdings" w:hAnsi="Wingdings"/>
              </w:rPr>
              <w:t>¨</w:t>
            </w:r>
            <w:r w:rsidRPr="005367E6">
              <w:t xml:space="preserve"> No</w:t>
            </w:r>
          </w:p>
          <w:p w14:paraId="2943D34F" w14:textId="77777777" w:rsidR="005367E6" w:rsidRPr="005367E6" w:rsidRDefault="005367E6" w:rsidP="005C14A7">
            <w:pPr>
              <w:pStyle w:val="Tabletext"/>
              <w:spacing w:after="0"/>
              <w:jc w:val="center"/>
            </w:pPr>
            <w:r w:rsidRPr="00CE3555">
              <w:rPr>
                <w:rFonts w:ascii="Wingdings" w:hAnsi="Wingdings"/>
              </w:rPr>
              <w:t>¨</w:t>
            </w:r>
            <w:r w:rsidRPr="005367E6">
              <w:t xml:space="preserve"> N/A</w:t>
            </w:r>
          </w:p>
        </w:tc>
      </w:tr>
      <w:tr w:rsidR="005367E6" w:rsidRPr="00D2781F" w14:paraId="0747BF28" w14:textId="77777777" w:rsidTr="00910450">
        <w:tc>
          <w:tcPr>
            <w:tcW w:w="2246" w:type="dxa"/>
            <w:vMerge/>
          </w:tcPr>
          <w:p w14:paraId="7F8105FF" w14:textId="77777777" w:rsidR="005367E6" w:rsidRPr="005367E6" w:rsidRDefault="005367E6" w:rsidP="008B0493">
            <w:pPr>
              <w:pStyle w:val="Tabletext"/>
            </w:pPr>
          </w:p>
        </w:tc>
        <w:tc>
          <w:tcPr>
            <w:tcW w:w="3141" w:type="dxa"/>
          </w:tcPr>
          <w:p w14:paraId="13D002BF" w14:textId="2772C0BC" w:rsidR="005367E6" w:rsidRPr="005367E6" w:rsidRDefault="005367E6" w:rsidP="008B0493">
            <w:pPr>
              <w:pStyle w:val="Tabletext"/>
            </w:pPr>
            <w:r w:rsidRPr="00D2781F">
              <w:t>Detailed plans, specifications, and particulars</w:t>
            </w:r>
            <w:r w:rsidR="003402F2">
              <w:t>:</w:t>
            </w:r>
          </w:p>
          <w:p w14:paraId="2E061DA6" w14:textId="77777777" w:rsidR="005367E6" w:rsidRPr="005367E6" w:rsidRDefault="005367E6" w:rsidP="00BC17D3">
            <w:pPr>
              <w:pStyle w:val="ListBullet"/>
            </w:pPr>
            <w:r w:rsidRPr="00D2781F">
              <w:t>Site plan</w:t>
            </w:r>
          </w:p>
          <w:p w14:paraId="3BAC2EFD" w14:textId="77777777" w:rsidR="005367E6" w:rsidRPr="005367E6" w:rsidRDefault="005367E6" w:rsidP="00BC17D3">
            <w:pPr>
              <w:pStyle w:val="ListBullet"/>
            </w:pPr>
            <w:r w:rsidRPr="00D2781F">
              <w:t>Floor plan</w:t>
            </w:r>
          </w:p>
          <w:p w14:paraId="579376E7" w14:textId="77777777" w:rsidR="005367E6" w:rsidRPr="005367E6" w:rsidRDefault="005367E6" w:rsidP="00BC17D3">
            <w:pPr>
              <w:pStyle w:val="ListBullet"/>
            </w:pPr>
            <w:r w:rsidRPr="00D2781F">
              <w:t>Specifications</w:t>
            </w:r>
          </w:p>
          <w:p w14:paraId="4F455156" w14:textId="77777777" w:rsidR="005367E6" w:rsidRPr="005367E6" w:rsidRDefault="005367E6" w:rsidP="00BC17D3">
            <w:pPr>
              <w:pStyle w:val="ListBullet"/>
            </w:pPr>
            <w:r w:rsidRPr="00D2781F">
              <w:t>Proposed construction details</w:t>
            </w:r>
          </w:p>
        </w:tc>
        <w:tc>
          <w:tcPr>
            <w:tcW w:w="2267" w:type="dxa"/>
          </w:tcPr>
          <w:p w14:paraId="314E2CC8" w14:textId="1342940C" w:rsidR="005367E6" w:rsidRPr="005367E6" w:rsidRDefault="005367E6" w:rsidP="008B0493">
            <w:pPr>
              <w:pStyle w:val="Tabletext"/>
            </w:pPr>
            <w:r w:rsidRPr="005367E6">
              <w:t xml:space="preserve">EP Regulations </w:t>
            </w:r>
          </w:p>
          <w:p w14:paraId="1F18B4A6" w14:textId="77777777" w:rsidR="005367E6" w:rsidRPr="005367E6" w:rsidRDefault="005367E6" w:rsidP="008B0493">
            <w:pPr>
              <w:pStyle w:val="Tabletext"/>
            </w:pPr>
            <w:r w:rsidRPr="00D2781F">
              <w:t>26(a)</w:t>
            </w:r>
          </w:p>
        </w:tc>
        <w:tc>
          <w:tcPr>
            <w:tcW w:w="2551" w:type="dxa"/>
            <w:gridSpan w:val="2"/>
          </w:tcPr>
          <w:p w14:paraId="11D6FC6E" w14:textId="77777777" w:rsidR="005367E6" w:rsidRPr="005367E6" w:rsidRDefault="005367E6" w:rsidP="005C14A7">
            <w:pPr>
              <w:pStyle w:val="Tabletext"/>
              <w:jc w:val="center"/>
            </w:pPr>
            <w:r w:rsidRPr="00CE3555">
              <w:rPr>
                <w:rFonts w:ascii="Wingdings" w:hAnsi="Wingdings"/>
              </w:rPr>
              <w:t>¨</w:t>
            </w:r>
            <w:r w:rsidRPr="005367E6">
              <w:t xml:space="preserve"> Yes</w:t>
            </w:r>
          </w:p>
          <w:p w14:paraId="7F9EBD4E" w14:textId="77777777" w:rsidR="005367E6" w:rsidRPr="005367E6" w:rsidRDefault="005367E6" w:rsidP="005C14A7">
            <w:pPr>
              <w:pStyle w:val="Tabletext"/>
              <w:jc w:val="center"/>
            </w:pPr>
            <w:r w:rsidRPr="00CE3555">
              <w:rPr>
                <w:rFonts w:ascii="Wingdings" w:hAnsi="Wingdings"/>
              </w:rPr>
              <w:t>¨</w:t>
            </w:r>
            <w:r w:rsidRPr="005367E6">
              <w:t xml:space="preserve"> No</w:t>
            </w:r>
          </w:p>
          <w:p w14:paraId="07D16621" w14:textId="77777777" w:rsidR="005367E6" w:rsidRPr="005367E6" w:rsidRDefault="005367E6" w:rsidP="005C14A7">
            <w:pPr>
              <w:pStyle w:val="Tabletext"/>
              <w:jc w:val="center"/>
            </w:pPr>
            <w:r w:rsidRPr="00CE3555">
              <w:rPr>
                <w:rFonts w:ascii="Wingdings" w:hAnsi="Wingdings"/>
              </w:rPr>
              <w:t>¨</w:t>
            </w:r>
            <w:r w:rsidRPr="005367E6">
              <w:t xml:space="preserve"> N/A</w:t>
            </w:r>
          </w:p>
        </w:tc>
      </w:tr>
      <w:tr w:rsidR="005367E6" w:rsidRPr="00D2781F" w14:paraId="5C597DBB" w14:textId="77777777" w:rsidTr="00910450">
        <w:tc>
          <w:tcPr>
            <w:tcW w:w="2246" w:type="dxa"/>
            <w:vMerge/>
          </w:tcPr>
          <w:p w14:paraId="667D19BA" w14:textId="77777777" w:rsidR="005367E6" w:rsidRPr="005367E6" w:rsidRDefault="005367E6" w:rsidP="008B0493">
            <w:pPr>
              <w:pStyle w:val="Tabletext"/>
            </w:pPr>
          </w:p>
        </w:tc>
        <w:tc>
          <w:tcPr>
            <w:tcW w:w="3141" w:type="dxa"/>
          </w:tcPr>
          <w:p w14:paraId="6850D740" w14:textId="77777777" w:rsidR="005367E6" w:rsidRPr="005367E6" w:rsidRDefault="005367E6" w:rsidP="008B0493">
            <w:pPr>
              <w:pStyle w:val="Tabletext"/>
            </w:pPr>
            <w:r w:rsidRPr="00D2781F">
              <w:t>Details of the development activity (proposed use)</w:t>
            </w:r>
          </w:p>
        </w:tc>
        <w:tc>
          <w:tcPr>
            <w:tcW w:w="2267" w:type="dxa"/>
          </w:tcPr>
          <w:p w14:paraId="005E948F" w14:textId="77777777" w:rsidR="005367E6" w:rsidRPr="005367E6" w:rsidRDefault="005367E6" w:rsidP="008B0493">
            <w:pPr>
              <w:pStyle w:val="Tabletext"/>
            </w:pPr>
            <w:r w:rsidRPr="005367E6">
              <w:t xml:space="preserve">EP Regulations </w:t>
            </w:r>
          </w:p>
          <w:p w14:paraId="4775F16A" w14:textId="77777777" w:rsidR="005367E6" w:rsidRPr="005367E6" w:rsidRDefault="005367E6" w:rsidP="008B0493">
            <w:pPr>
              <w:pStyle w:val="Tabletext"/>
            </w:pPr>
            <w:r w:rsidRPr="00D2781F">
              <w:t>26(b)</w:t>
            </w:r>
          </w:p>
        </w:tc>
        <w:tc>
          <w:tcPr>
            <w:tcW w:w="2551" w:type="dxa"/>
            <w:gridSpan w:val="2"/>
          </w:tcPr>
          <w:p w14:paraId="12BB4395" w14:textId="77777777" w:rsidR="005367E6" w:rsidRPr="005367E6" w:rsidRDefault="005367E6" w:rsidP="005C14A7">
            <w:pPr>
              <w:pStyle w:val="Tabletext"/>
              <w:jc w:val="center"/>
            </w:pPr>
            <w:r w:rsidRPr="00CE3555">
              <w:rPr>
                <w:rFonts w:ascii="Wingdings" w:hAnsi="Wingdings"/>
              </w:rPr>
              <w:t>¨</w:t>
            </w:r>
            <w:r w:rsidRPr="005367E6">
              <w:t xml:space="preserve"> Yes</w:t>
            </w:r>
          </w:p>
          <w:p w14:paraId="351C6559" w14:textId="77777777" w:rsidR="005367E6" w:rsidRPr="005367E6" w:rsidRDefault="005367E6" w:rsidP="005C14A7">
            <w:pPr>
              <w:pStyle w:val="Tabletext"/>
              <w:jc w:val="center"/>
            </w:pPr>
            <w:r w:rsidRPr="00CE3555">
              <w:rPr>
                <w:rFonts w:ascii="Wingdings" w:hAnsi="Wingdings"/>
              </w:rPr>
              <w:t>¨</w:t>
            </w:r>
            <w:r w:rsidRPr="005367E6">
              <w:t xml:space="preserve"> No</w:t>
            </w:r>
          </w:p>
          <w:p w14:paraId="1D68E658" w14:textId="77777777" w:rsidR="005367E6" w:rsidRPr="005367E6" w:rsidRDefault="005367E6" w:rsidP="005C14A7">
            <w:pPr>
              <w:pStyle w:val="Tabletext"/>
              <w:spacing w:after="0"/>
              <w:jc w:val="center"/>
            </w:pPr>
            <w:r w:rsidRPr="00CE3555">
              <w:rPr>
                <w:rFonts w:ascii="Wingdings" w:hAnsi="Wingdings"/>
              </w:rPr>
              <w:t>¨</w:t>
            </w:r>
            <w:r w:rsidRPr="005367E6">
              <w:t xml:space="preserve"> N/A</w:t>
            </w:r>
          </w:p>
        </w:tc>
      </w:tr>
      <w:tr w:rsidR="005367E6" w:rsidRPr="00D2781F" w14:paraId="67870ADF" w14:textId="77777777" w:rsidTr="00910450">
        <w:tc>
          <w:tcPr>
            <w:tcW w:w="2246" w:type="dxa"/>
            <w:vMerge/>
          </w:tcPr>
          <w:p w14:paraId="70395EE0" w14:textId="77777777" w:rsidR="005367E6" w:rsidRPr="005367E6" w:rsidRDefault="005367E6" w:rsidP="008B0493">
            <w:pPr>
              <w:pStyle w:val="Tabletext"/>
            </w:pPr>
          </w:p>
        </w:tc>
        <w:tc>
          <w:tcPr>
            <w:tcW w:w="3141" w:type="dxa"/>
          </w:tcPr>
          <w:p w14:paraId="63F99F73" w14:textId="77777777" w:rsidR="005367E6" w:rsidRPr="005367E6" w:rsidRDefault="005367E6" w:rsidP="008B0493">
            <w:pPr>
              <w:pStyle w:val="Tabletext"/>
            </w:pPr>
            <w:r w:rsidRPr="00D2781F">
              <w:t>Wastewater treatment plant:</w:t>
            </w:r>
          </w:p>
          <w:p w14:paraId="7A66E427" w14:textId="77777777" w:rsidR="005367E6" w:rsidRPr="005367E6" w:rsidRDefault="005367E6" w:rsidP="00BC17D3">
            <w:pPr>
              <w:pStyle w:val="ListBullet"/>
            </w:pPr>
            <w:r w:rsidRPr="00D2781F">
              <w:t xml:space="preserve">Certificate of </w:t>
            </w:r>
            <w:r w:rsidRPr="005367E6">
              <w:t>conformity, or</w:t>
            </w:r>
          </w:p>
          <w:p w14:paraId="584BA327" w14:textId="77777777" w:rsidR="005367E6" w:rsidRPr="005367E6" w:rsidRDefault="005367E6" w:rsidP="00BC17D3">
            <w:pPr>
              <w:pStyle w:val="ListBullet"/>
            </w:pPr>
            <w:r w:rsidRPr="00D2781F">
              <w:t>Exemption granted by the Authority</w:t>
            </w:r>
          </w:p>
        </w:tc>
        <w:tc>
          <w:tcPr>
            <w:tcW w:w="2267" w:type="dxa"/>
          </w:tcPr>
          <w:p w14:paraId="68BEFA17" w14:textId="77777777" w:rsidR="005367E6" w:rsidRPr="005367E6" w:rsidRDefault="005367E6" w:rsidP="008B0493">
            <w:pPr>
              <w:pStyle w:val="Tabletext"/>
            </w:pPr>
            <w:r w:rsidRPr="005367E6">
              <w:t>EP Regulations</w:t>
            </w:r>
          </w:p>
          <w:p w14:paraId="018D25EB" w14:textId="0DD6E3EF" w:rsidR="005367E6" w:rsidRPr="005367E6" w:rsidRDefault="005367E6" w:rsidP="008B0493">
            <w:pPr>
              <w:pStyle w:val="Tabletext"/>
            </w:pPr>
            <w:r w:rsidRPr="00D2781F">
              <w:t>26</w:t>
            </w:r>
            <w:r w:rsidR="00EA2476">
              <w:t>€</w:t>
            </w:r>
            <w:r w:rsidRPr="00D2781F">
              <w:t>(</w:t>
            </w:r>
            <w:proofErr w:type="spellStart"/>
            <w:r w:rsidRPr="00D2781F">
              <w:t>i</w:t>
            </w:r>
            <w:proofErr w:type="spellEnd"/>
            <w:r w:rsidRPr="00D2781F">
              <w:t>)</w:t>
            </w:r>
          </w:p>
          <w:p w14:paraId="1EF44885" w14:textId="1176F570" w:rsidR="005367E6" w:rsidRPr="005367E6" w:rsidRDefault="005367E6" w:rsidP="008B0493">
            <w:pPr>
              <w:pStyle w:val="Tabletext"/>
            </w:pPr>
            <w:r w:rsidRPr="00D2781F">
              <w:t>26</w:t>
            </w:r>
            <w:r w:rsidR="00EA2476">
              <w:t>€</w:t>
            </w:r>
            <w:r w:rsidRPr="00D2781F">
              <w:t>(ii)</w:t>
            </w:r>
          </w:p>
        </w:tc>
        <w:tc>
          <w:tcPr>
            <w:tcW w:w="2551" w:type="dxa"/>
            <w:gridSpan w:val="2"/>
          </w:tcPr>
          <w:p w14:paraId="1C8EC6E0" w14:textId="77777777" w:rsidR="005367E6" w:rsidRPr="005367E6" w:rsidRDefault="005367E6" w:rsidP="005C14A7">
            <w:pPr>
              <w:pStyle w:val="Tabletext"/>
              <w:jc w:val="center"/>
            </w:pPr>
            <w:r w:rsidRPr="00CE3555">
              <w:rPr>
                <w:rFonts w:ascii="Wingdings" w:hAnsi="Wingdings"/>
              </w:rPr>
              <w:t>¨</w:t>
            </w:r>
            <w:r w:rsidRPr="005367E6">
              <w:t xml:space="preserve"> Yes</w:t>
            </w:r>
          </w:p>
          <w:p w14:paraId="2C7032F7" w14:textId="77777777" w:rsidR="005367E6" w:rsidRPr="005367E6" w:rsidRDefault="005367E6" w:rsidP="005C14A7">
            <w:pPr>
              <w:pStyle w:val="Tabletext"/>
              <w:jc w:val="center"/>
            </w:pPr>
            <w:r w:rsidRPr="00CE3555">
              <w:rPr>
                <w:rFonts w:ascii="Wingdings" w:hAnsi="Wingdings"/>
              </w:rPr>
              <w:t>¨</w:t>
            </w:r>
            <w:r w:rsidRPr="005367E6">
              <w:t xml:space="preserve"> No</w:t>
            </w:r>
          </w:p>
          <w:p w14:paraId="675FF6AC" w14:textId="175DF414" w:rsidR="005367E6" w:rsidRPr="005367E6" w:rsidRDefault="00CE3555" w:rsidP="005C14A7">
            <w:pPr>
              <w:pStyle w:val="Tabletext"/>
              <w:jc w:val="center"/>
            </w:pPr>
            <w:r w:rsidRPr="00CE3555">
              <w:rPr>
                <w:rFonts w:ascii="Wingdings" w:hAnsi="Wingdings"/>
              </w:rPr>
              <w:t>¨</w:t>
            </w:r>
            <w:r w:rsidR="005367E6" w:rsidRPr="005367E6">
              <w:t xml:space="preserve"> N/A</w:t>
            </w:r>
          </w:p>
        </w:tc>
      </w:tr>
      <w:tr w:rsidR="005367E6" w:rsidRPr="00D2781F" w14:paraId="41FE406D" w14:textId="77777777" w:rsidTr="00910450">
        <w:tc>
          <w:tcPr>
            <w:tcW w:w="2246" w:type="dxa"/>
            <w:vMerge/>
          </w:tcPr>
          <w:p w14:paraId="42B90233" w14:textId="77777777" w:rsidR="005367E6" w:rsidRPr="005367E6" w:rsidRDefault="005367E6" w:rsidP="008B0493">
            <w:pPr>
              <w:pStyle w:val="Tabletext"/>
            </w:pPr>
          </w:p>
        </w:tc>
        <w:tc>
          <w:tcPr>
            <w:tcW w:w="3141" w:type="dxa"/>
          </w:tcPr>
          <w:p w14:paraId="4E963BAA" w14:textId="77777777" w:rsidR="005367E6" w:rsidRPr="005367E6" w:rsidRDefault="005367E6" w:rsidP="00EC01DD">
            <w:pPr>
              <w:pStyle w:val="Tabletext"/>
              <w:spacing w:after="0"/>
            </w:pPr>
            <w:r w:rsidRPr="00D2781F">
              <w:t xml:space="preserve">Description of the proposed method of treatment and management of the effluent and evidence confirming the system </w:t>
            </w:r>
            <w:r w:rsidRPr="00D2781F">
              <w:lastRenderedPageBreak/>
              <w:t>is appropriate for the proposed use</w:t>
            </w:r>
          </w:p>
        </w:tc>
        <w:tc>
          <w:tcPr>
            <w:tcW w:w="2267" w:type="dxa"/>
          </w:tcPr>
          <w:p w14:paraId="747BBA21" w14:textId="77777777" w:rsidR="005367E6" w:rsidRPr="005367E6" w:rsidRDefault="005367E6" w:rsidP="008B0493">
            <w:pPr>
              <w:pStyle w:val="Tabletext"/>
            </w:pPr>
            <w:r w:rsidRPr="005367E6">
              <w:lastRenderedPageBreak/>
              <w:t>EP Regulation</w:t>
            </w:r>
          </w:p>
          <w:p w14:paraId="49A067DE" w14:textId="2412DCB4" w:rsidR="005367E6" w:rsidRPr="005367E6" w:rsidRDefault="005367E6" w:rsidP="008B0493">
            <w:pPr>
              <w:pStyle w:val="Tabletext"/>
            </w:pPr>
            <w:r w:rsidRPr="005367E6">
              <w:t>26(d)</w:t>
            </w:r>
          </w:p>
        </w:tc>
        <w:tc>
          <w:tcPr>
            <w:tcW w:w="2551" w:type="dxa"/>
            <w:gridSpan w:val="2"/>
          </w:tcPr>
          <w:p w14:paraId="29BD8E6F" w14:textId="5A51963D" w:rsidR="005367E6" w:rsidRPr="005367E6" w:rsidRDefault="00CE3555" w:rsidP="005C14A7">
            <w:pPr>
              <w:pStyle w:val="Tabletext"/>
              <w:jc w:val="center"/>
            </w:pPr>
            <w:r w:rsidRPr="00CE3555">
              <w:rPr>
                <w:rFonts w:ascii="Wingdings" w:hAnsi="Wingdings"/>
              </w:rPr>
              <w:t>¨</w:t>
            </w:r>
            <w:r w:rsidR="005367E6" w:rsidRPr="005367E6">
              <w:t xml:space="preserve"> Yes</w:t>
            </w:r>
          </w:p>
          <w:p w14:paraId="680E098B" w14:textId="44B0F3C2" w:rsidR="005367E6" w:rsidRPr="005367E6" w:rsidRDefault="00CE3555" w:rsidP="005C14A7">
            <w:pPr>
              <w:pStyle w:val="Tabletext"/>
              <w:jc w:val="center"/>
            </w:pPr>
            <w:r w:rsidRPr="00CE3555">
              <w:rPr>
                <w:rFonts w:ascii="Wingdings" w:hAnsi="Wingdings"/>
              </w:rPr>
              <w:t>¨</w:t>
            </w:r>
            <w:r w:rsidR="005367E6" w:rsidRPr="005367E6">
              <w:t xml:space="preserve"> No</w:t>
            </w:r>
          </w:p>
          <w:p w14:paraId="7D9115CC" w14:textId="52F62356" w:rsidR="005367E6" w:rsidRPr="005367E6" w:rsidRDefault="00CE3555" w:rsidP="005C14A7">
            <w:pPr>
              <w:pStyle w:val="Tabletext"/>
              <w:jc w:val="center"/>
            </w:pPr>
            <w:r w:rsidRPr="00CE3555">
              <w:rPr>
                <w:rFonts w:ascii="Wingdings" w:hAnsi="Wingdings"/>
              </w:rPr>
              <w:t>¨</w:t>
            </w:r>
            <w:r w:rsidR="005367E6" w:rsidRPr="005367E6">
              <w:t xml:space="preserve"> N/A</w:t>
            </w:r>
          </w:p>
        </w:tc>
      </w:tr>
      <w:tr w:rsidR="005367E6" w:rsidRPr="00870B89" w14:paraId="0D25094C" w14:textId="77777777" w:rsidTr="3BC91AD2">
        <w:tc>
          <w:tcPr>
            <w:tcW w:w="10205" w:type="dxa"/>
            <w:gridSpan w:val="5"/>
            <w:shd w:val="clear" w:color="auto" w:fill="D9D9D9" w:themeFill="background2" w:themeFillShade="D9"/>
          </w:tcPr>
          <w:p w14:paraId="51FA5F40" w14:textId="77777777" w:rsidR="005367E6" w:rsidRPr="00870B89" w:rsidRDefault="005367E6" w:rsidP="005C14A7">
            <w:pPr>
              <w:pStyle w:val="Tabletext"/>
              <w:rPr>
                <w:rStyle w:val="Bold"/>
              </w:rPr>
            </w:pPr>
            <w:r w:rsidRPr="00870B89">
              <w:rPr>
                <w:rStyle w:val="Bold"/>
              </w:rPr>
              <w:t>Suitability assessment</w:t>
            </w:r>
          </w:p>
        </w:tc>
      </w:tr>
      <w:tr w:rsidR="005367E6" w:rsidRPr="00D2781F" w14:paraId="0A1F7589" w14:textId="77777777" w:rsidTr="00910450">
        <w:tc>
          <w:tcPr>
            <w:tcW w:w="2246" w:type="dxa"/>
            <w:vMerge w:val="restart"/>
          </w:tcPr>
          <w:p w14:paraId="60E2636D" w14:textId="77777777" w:rsidR="005367E6" w:rsidRPr="00E0135E" w:rsidRDefault="005367E6" w:rsidP="008B0493">
            <w:pPr>
              <w:pStyle w:val="Tabletext"/>
              <w:rPr>
                <w:rStyle w:val="Bold"/>
              </w:rPr>
            </w:pPr>
            <w:r w:rsidRPr="00E0135E">
              <w:rPr>
                <w:rStyle w:val="Bold"/>
              </w:rPr>
              <w:t>Treatment plant</w:t>
            </w:r>
          </w:p>
        </w:tc>
        <w:tc>
          <w:tcPr>
            <w:tcW w:w="3141" w:type="dxa"/>
          </w:tcPr>
          <w:p w14:paraId="680D3CFD" w14:textId="77777777" w:rsidR="005367E6" w:rsidRPr="005367E6" w:rsidRDefault="005367E6" w:rsidP="008B0493">
            <w:pPr>
              <w:pStyle w:val="Tabletext"/>
            </w:pPr>
            <w:r w:rsidRPr="00D2781F">
              <w:t>Type</w:t>
            </w:r>
          </w:p>
        </w:tc>
        <w:tc>
          <w:tcPr>
            <w:tcW w:w="2475" w:type="dxa"/>
            <w:gridSpan w:val="2"/>
          </w:tcPr>
          <w:p w14:paraId="5EE9A16E" w14:textId="2D233FAE" w:rsidR="005367E6" w:rsidRPr="005367E6" w:rsidRDefault="0013280D" w:rsidP="00975A47">
            <w:pPr>
              <w:pStyle w:val="Tabletext"/>
            </w:pPr>
            <w:r>
              <w:t>GOWM</w:t>
            </w:r>
          </w:p>
        </w:tc>
        <w:tc>
          <w:tcPr>
            <w:tcW w:w="2343" w:type="dxa"/>
          </w:tcPr>
          <w:p w14:paraId="43E2EBE7" w14:textId="6E2F4891" w:rsidR="005367E6" w:rsidRPr="005367E6" w:rsidRDefault="00B81CB7" w:rsidP="005C14A7">
            <w:pPr>
              <w:pStyle w:val="Tabletext"/>
              <w:jc w:val="center"/>
            </w:pPr>
            <w:r w:rsidRPr="00CE3555">
              <w:rPr>
                <w:rFonts w:ascii="Wingdings" w:hAnsi="Wingdings"/>
              </w:rPr>
              <w:t>¨</w:t>
            </w:r>
            <w:r w:rsidR="005367E6" w:rsidRPr="005367E6">
              <w:t xml:space="preserve"> Yes</w:t>
            </w:r>
          </w:p>
          <w:p w14:paraId="7380C8D1" w14:textId="0ADF43AE" w:rsidR="005367E6" w:rsidRPr="005367E6" w:rsidRDefault="00B81CB7" w:rsidP="005C14A7">
            <w:pPr>
              <w:pStyle w:val="Tabletext"/>
              <w:jc w:val="center"/>
            </w:pPr>
            <w:r w:rsidRPr="00CE3555">
              <w:rPr>
                <w:rFonts w:ascii="Wingdings" w:hAnsi="Wingdings"/>
              </w:rPr>
              <w:t>¨</w:t>
            </w:r>
            <w:r w:rsidR="005367E6" w:rsidRPr="005367E6">
              <w:t xml:space="preserve"> No</w:t>
            </w:r>
          </w:p>
          <w:p w14:paraId="2EA4FA34" w14:textId="1033C49B" w:rsidR="005367E6" w:rsidRPr="005367E6" w:rsidRDefault="00B81CB7" w:rsidP="005C14A7">
            <w:pPr>
              <w:pStyle w:val="Tabletext"/>
              <w:spacing w:after="0"/>
              <w:jc w:val="center"/>
            </w:pPr>
            <w:r w:rsidRPr="00CE3555">
              <w:rPr>
                <w:rFonts w:ascii="Wingdings" w:hAnsi="Wingdings"/>
              </w:rPr>
              <w:t>¨</w:t>
            </w:r>
            <w:r w:rsidR="005367E6" w:rsidRPr="005367E6">
              <w:t xml:space="preserve"> N/A</w:t>
            </w:r>
          </w:p>
        </w:tc>
      </w:tr>
      <w:tr w:rsidR="005367E6" w:rsidRPr="00D2781F" w14:paraId="06A2DDEB" w14:textId="77777777" w:rsidTr="00910450">
        <w:tc>
          <w:tcPr>
            <w:tcW w:w="2246" w:type="dxa"/>
            <w:vMerge/>
          </w:tcPr>
          <w:p w14:paraId="73ECB7AC" w14:textId="77777777" w:rsidR="005367E6" w:rsidRPr="00D2781F" w:rsidRDefault="005367E6" w:rsidP="008B0493">
            <w:pPr>
              <w:pStyle w:val="Tabletext"/>
            </w:pPr>
          </w:p>
        </w:tc>
        <w:tc>
          <w:tcPr>
            <w:tcW w:w="3141" w:type="dxa"/>
          </w:tcPr>
          <w:p w14:paraId="5B4F3672" w14:textId="77777777" w:rsidR="005367E6" w:rsidRPr="005367E6" w:rsidRDefault="005367E6" w:rsidP="008B0493">
            <w:pPr>
              <w:pStyle w:val="Tabletext"/>
            </w:pPr>
            <w:r w:rsidRPr="00D2781F">
              <w:t>Permissibility</w:t>
            </w:r>
          </w:p>
          <w:p w14:paraId="08E8A216" w14:textId="77777777" w:rsidR="005367E6" w:rsidRPr="005367E6" w:rsidRDefault="005367E6" w:rsidP="008B0493">
            <w:pPr>
              <w:pStyle w:val="Tabletext"/>
            </w:pPr>
            <w:r w:rsidRPr="00D2781F">
              <w:t>(i.e., Sewered vs Unsewered)</w:t>
            </w:r>
          </w:p>
        </w:tc>
        <w:tc>
          <w:tcPr>
            <w:tcW w:w="2475" w:type="dxa"/>
            <w:gridSpan w:val="2"/>
          </w:tcPr>
          <w:p w14:paraId="5F9EE455" w14:textId="449994FC" w:rsidR="005367E6" w:rsidRPr="005367E6" w:rsidRDefault="0013280D" w:rsidP="00975A47">
            <w:pPr>
              <w:pStyle w:val="Tabletext"/>
            </w:pPr>
            <w:r>
              <w:t>GOWM</w:t>
            </w:r>
          </w:p>
        </w:tc>
        <w:tc>
          <w:tcPr>
            <w:tcW w:w="2343" w:type="dxa"/>
          </w:tcPr>
          <w:p w14:paraId="6DAA6F83" w14:textId="6F5C871B" w:rsidR="005367E6" w:rsidRPr="005367E6" w:rsidRDefault="00B81CB7" w:rsidP="005C14A7">
            <w:pPr>
              <w:pStyle w:val="Tabletext"/>
              <w:jc w:val="center"/>
            </w:pPr>
            <w:r w:rsidRPr="00CE3555">
              <w:rPr>
                <w:rFonts w:ascii="Wingdings" w:hAnsi="Wingdings"/>
              </w:rPr>
              <w:t>¨</w:t>
            </w:r>
            <w:r w:rsidR="005367E6" w:rsidRPr="005367E6">
              <w:t xml:space="preserve"> Yes</w:t>
            </w:r>
          </w:p>
          <w:p w14:paraId="3E84DE3D" w14:textId="45C003D8" w:rsidR="005367E6" w:rsidRPr="005367E6" w:rsidRDefault="00B81CB7" w:rsidP="005C14A7">
            <w:pPr>
              <w:pStyle w:val="Tabletext"/>
              <w:jc w:val="center"/>
            </w:pPr>
            <w:r w:rsidRPr="00CE3555">
              <w:rPr>
                <w:rFonts w:ascii="Wingdings" w:hAnsi="Wingdings"/>
              </w:rPr>
              <w:t>¨</w:t>
            </w:r>
            <w:r w:rsidR="005367E6" w:rsidRPr="005367E6">
              <w:t xml:space="preserve"> No</w:t>
            </w:r>
          </w:p>
          <w:p w14:paraId="0A4EA880" w14:textId="4CFA0F62" w:rsidR="005367E6" w:rsidRPr="005367E6" w:rsidRDefault="00B81CB7" w:rsidP="005C14A7">
            <w:pPr>
              <w:pStyle w:val="Tabletext"/>
              <w:spacing w:after="0"/>
              <w:jc w:val="center"/>
            </w:pPr>
            <w:r w:rsidRPr="00CE3555">
              <w:rPr>
                <w:rFonts w:ascii="Wingdings" w:hAnsi="Wingdings"/>
              </w:rPr>
              <w:t>¨</w:t>
            </w:r>
            <w:r w:rsidR="005367E6" w:rsidRPr="005367E6">
              <w:t xml:space="preserve"> N/A</w:t>
            </w:r>
          </w:p>
        </w:tc>
      </w:tr>
      <w:tr w:rsidR="005367E6" w:rsidRPr="00D2781F" w14:paraId="62092C91" w14:textId="77777777" w:rsidTr="00910450">
        <w:tc>
          <w:tcPr>
            <w:tcW w:w="2246" w:type="dxa"/>
            <w:vMerge/>
          </w:tcPr>
          <w:p w14:paraId="31282251" w14:textId="77777777" w:rsidR="005367E6" w:rsidRPr="00D2781F" w:rsidRDefault="005367E6" w:rsidP="008B0493">
            <w:pPr>
              <w:pStyle w:val="Tabletext"/>
            </w:pPr>
          </w:p>
        </w:tc>
        <w:tc>
          <w:tcPr>
            <w:tcW w:w="3141" w:type="dxa"/>
          </w:tcPr>
          <w:p w14:paraId="6BB93BC4" w14:textId="5289F56F" w:rsidR="005367E6" w:rsidRPr="005367E6" w:rsidRDefault="005367E6" w:rsidP="008B0493">
            <w:pPr>
              <w:pStyle w:val="Tabletext"/>
            </w:pPr>
            <w:r w:rsidRPr="00D2781F">
              <w:t xml:space="preserve">Proposed </w:t>
            </w:r>
            <w:r w:rsidR="005973BB">
              <w:t>u</w:t>
            </w:r>
            <w:r w:rsidR="005973BB" w:rsidRPr="00D2781F">
              <w:t>se</w:t>
            </w:r>
          </w:p>
          <w:p w14:paraId="3C36ACD7" w14:textId="77777777" w:rsidR="005367E6" w:rsidRPr="005367E6" w:rsidRDefault="005367E6" w:rsidP="008B0493">
            <w:pPr>
              <w:pStyle w:val="Tabletext"/>
            </w:pPr>
            <w:r w:rsidRPr="00D2781F">
              <w:t>(i.e., EDS, RS (indoor), RS (Outdoor))</w:t>
            </w:r>
          </w:p>
        </w:tc>
        <w:tc>
          <w:tcPr>
            <w:tcW w:w="2475" w:type="dxa"/>
            <w:gridSpan w:val="2"/>
          </w:tcPr>
          <w:p w14:paraId="18917778" w14:textId="04D1E131" w:rsidR="005367E6" w:rsidRPr="005367E6" w:rsidRDefault="0013280D" w:rsidP="00975A47">
            <w:pPr>
              <w:pStyle w:val="Tabletext"/>
            </w:pPr>
            <w:r>
              <w:t>GOWM</w:t>
            </w:r>
          </w:p>
        </w:tc>
        <w:tc>
          <w:tcPr>
            <w:tcW w:w="2343" w:type="dxa"/>
          </w:tcPr>
          <w:p w14:paraId="1FA0F563" w14:textId="1B6F1E3D" w:rsidR="005367E6" w:rsidRPr="005367E6" w:rsidRDefault="00B81CB7" w:rsidP="005C14A7">
            <w:pPr>
              <w:pStyle w:val="Tabletext"/>
              <w:jc w:val="center"/>
            </w:pPr>
            <w:r w:rsidRPr="00CE3555">
              <w:rPr>
                <w:rFonts w:ascii="Wingdings" w:hAnsi="Wingdings"/>
              </w:rPr>
              <w:t>¨</w:t>
            </w:r>
            <w:r w:rsidR="005367E6" w:rsidRPr="005367E6">
              <w:t xml:space="preserve"> Yes</w:t>
            </w:r>
          </w:p>
          <w:p w14:paraId="7CF292AE" w14:textId="35D97D50" w:rsidR="005367E6" w:rsidRPr="005367E6" w:rsidRDefault="00B81CB7" w:rsidP="005C14A7">
            <w:pPr>
              <w:pStyle w:val="Tabletext"/>
              <w:jc w:val="center"/>
            </w:pPr>
            <w:r w:rsidRPr="00CE3555">
              <w:rPr>
                <w:rFonts w:ascii="Wingdings" w:hAnsi="Wingdings"/>
              </w:rPr>
              <w:t>¨</w:t>
            </w:r>
            <w:r w:rsidR="005367E6" w:rsidRPr="005367E6">
              <w:t xml:space="preserve"> No</w:t>
            </w:r>
          </w:p>
          <w:p w14:paraId="00F21480" w14:textId="221DC343" w:rsidR="005367E6" w:rsidRPr="005367E6" w:rsidRDefault="00B81CB7" w:rsidP="005C14A7">
            <w:pPr>
              <w:pStyle w:val="Tabletext"/>
              <w:spacing w:after="0"/>
              <w:jc w:val="center"/>
            </w:pPr>
            <w:r w:rsidRPr="00CE3555">
              <w:rPr>
                <w:rFonts w:ascii="Wingdings" w:hAnsi="Wingdings"/>
              </w:rPr>
              <w:t>¨</w:t>
            </w:r>
            <w:r w:rsidR="005367E6" w:rsidRPr="005367E6">
              <w:t xml:space="preserve"> N/A</w:t>
            </w:r>
          </w:p>
        </w:tc>
      </w:tr>
      <w:tr w:rsidR="005367E6" w:rsidRPr="00D2781F" w14:paraId="50E9DEFB" w14:textId="77777777" w:rsidTr="00910450">
        <w:tc>
          <w:tcPr>
            <w:tcW w:w="2246" w:type="dxa"/>
            <w:vMerge w:val="restart"/>
          </w:tcPr>
          <w:p w14:paraId="14FFAE1E" w14:textId="77777777" w:rsidR="005367E6" w:rsidRPr="00E0135E" w:rsidRDefault="005367E6" w:rsidP="008B0493">
            <w:pPr>
              <w:pStyle w:val="Tabletext"/>
              <w:rPr>
                <w:rStyle w:val="Bold"/>
              </w:rPr>
            </w:pPr>
            <w:r w:rsidRPr="00E0135E">
              <w:rPr>
                <w:rStyle w:val="Bold"/>
              </w:rPr>
              <w:t>Site</w:t>
            </w:r>
          </w:p>
        </w:tc>
        <w:tc>
          <w:tcPr>
            <w:tcW w:w="3141" w:type="dxa"/>
          </w:tcPr>
          <w:p w14:paraId="2FC76202" w14:textId="77777777" w:rsidR="005367E6" w:rsidRPr="005367E6" w:rsidRDefault="005367E6" w:rsidP="008B0493">
            <w:pPr>
              <w:pStyle w:val="Tabletext"/>
            </w:pPr>
            <w:r w:rsidRPr="00D2781F">
              <w:t>Locality</w:t>
            </w:r>
          </w:p>
        </w:tc>
        <w:tc>
          <w:tcPr>
            <w:tcW w:w="2475" w:type="dxa"/>
            <w:gridSpan w:val="2"/>
          </w:tcPr>
          <w:p w14:paraId="0F07A78B" w14:textId="38B661D6" w:rsidR="005367E6" w:rsidRPr="005367E6" w:rsidRDefault="005367E6" w:rsidP="00975A47">
            <w:pPr>
              <w:pStyle w:val="Tabletext"/>
            </w:pPr>
            <w:r w:rsidRPr="00D2781F">
              <w:t>EDRS Technical Guidance</w:t>
            </w:r>
          </w:p>
        </w:tc>
        <w:tc>
          <w:tcPr>
            <w:tcW w:w="2343" w:type="dxa"/>
          </w:tcPr>
          <w:p w14:paraId="33B3378B" w14:textId="1C9B930E" w:rsidR="005367E6" w:rsidRPr="005367E6" w:rsidRDefault="00B81CB7" w:rsidP="005C14A7">
            <w:pPr>
              <w:pStyle w:val="Tabletext"/>
              <w:jc w:val="center"/>
            </w:pPr>
            <w:r w:rsidRPr="00CE3555">
              <w:rPr>
                <w:rFonts w:ascii="Wingdings" w:hAnsi="Wingdings"/>
              </w:rPr>
              <w:t>¨</w:t>
            </w:r>
            <w:r w:rsidR="005367E6" w:rsidRPr="005367E6">
              <w:t xml:space="preserve"> Yes</w:t>
            </w:r>
          </w:p>
          <w:p w14:paraId="7D66A43D" w14:textId="17C46787" w:rsidR="005367E6" w:rsidRPr="005367E6" w:rsidRDefault="00B81CB7" w:rsidP="005C14A7">
            <w:pPr>
              <w:pStyle w:val="Tabletext"/>
              <w:jc w:val="center"/>
            </w:pPr>
            <w:r w:rsidRPr="00CE3555">
              <w:rPr>
                <w:rFonts w:ascii="Wingdings" w:hAnsi="Wingdings"/>
              </w:rPr>
              <w:t>¨</w:t>
            </w:r>
            <w:r w:rsidR="005367E6" w:rsidRPr="005367E6">
              <w:t xml:space="preserve"> No</w:t>
            </w:r>
          </w:p>
          <w:p w14:paraId="65B7A2B5" w14:textId="6B1254DF" w:rsidR="005367E6" w:rsidRPr="005367E6" w:rsidRDefault="00B81CB7" w:rsidP="005C14A7">
            <w:pPr>
              <w:pStyle w:val="Tabletext"/>
              <w:spacing w:after="0"/>
              <w:jc w:val="center"/>
            </w:pPr>
            <w:r w:rsidRPr="00CE3555">
              <w:rPr>
                <w:rFonts w:ascii="Wingdings" w:hAnsi="Wingdings"/>
              </w:rPr>
              <w:t>¨</w:t>
            </w:r>
            <w:r w:rsidR="005367E6" w:rsidRPr="005367E6">
              <w:t xml:space="preserve"> N/A</w:t>
            </w:r>
          </w:p>
        </w:tc>
      </w:tr>
      <w:tr w:rsidR="005367E6" w:rsidRPr="00D2781F" w14:paraId="5AB91D2F" w14:textId="77777777" w:rsidTr="00910450">
        <w:tc>
          <w:tcPr>
            <w:tcW w:w="2246" w:type="dxa"/>
            <w:vMerge/>
          </w:tcPr>
          <w:p w14:paraId="371C2C3C" w14:textId="77777777" w:rsidR="005367E6" w:rsidRPr="00D2781F" w:rsidRDefault="005367E6" w:rsidP="008B0493">
            <w:pPr>
              <w:pStyle w:val="Tabletext"/>
            </w:pPr>
          </w:p>
        </w:tc>
        <w:tc>
          <w:tcPr>
            <w:tcW w:w="3141" w:type="dxa"/>
          </w:tcPr>
          <w:p w14:paraId="4ED9C699" w14:textId="77777777" w:rsidR="005367E6" w:rsidRPr="005367E6" w:rsidRDefault="005367E6" w:rsidP="008B0493">
            <w:pPr>
              <w:pStyle w:val="Tabletext"/>
            </w:pPr>
            <w:r w:rsidRPr="00D2781F">
              <w:t>Lot size and available area</w:t>
            </w:r>
          </w:p>
        </w:tc>
        <w:tc>
          <w:tcPr>
            <w:tcW w:w="2475" w:type="dxa"/>
            <w:gridSpan w:val="2"/>
          </w:tcPr>
          <w:p w14:paraId="13A4BC64" w14:textId="77777777" w:rsidR="005367E6" w:rsidRPr="005367E6" w:rsidRDefault="005367E6" w:rsidP="00975A47">
            <w:pPr>
              <w:pStyle w:val="Tabletext"/>
            </w:pPr>
            <w:r w:rsidRPr="00D2781F">
              <w:t>EDRS Technical Guidance Section 3.6.1.3</w:t>
            </w:r>
          </w:p>
        </w:tc>
        <w:tc>
          <w:tcPr>
            <w:tcW w:w="2343" w:type="dxa"/>
          </w:tcPr>
          <w:p w14:paraId="31DC15E1" w14:textId="3960B3D0" w:rsidR="005367E6" w:rsidRPr="005367E6" w:rsidRDefault="00EE46D7" w:rsidP="005C14A7">
            <w:pPr>
              <w:pStyle w:val="Tabletext"/>
              <w:jc w:val="center"/>
            </w:pPr>
            <w:r w:rsidRPr="00CE3555">
              <w:rPr>
                <w:rFonts w:ascii="Wingdings" w:hAnsi="Wingdings"/>
              </w:rPr>
              <w:t>¨</w:t>
            </w:r>
            <w:r w:rsidR="005367E6" w:rsidRPr="005367E6">
              <w:t xml:space="preserve"> Yes</w:t>
            </w:r>
          </w:p>
          <w:p w14:paraId="63403280" w14:textId="543347F3" w:rsidR="005367E6" w:rsidRPr="005367E6" w:rsidRDefault="00EE46D7" w:rsidP="005C14A7">
            <w:pPr>
              <w:pStyle w:val="Tabletext"/>
              <w:jc w:val="center"/>
            </w:pPr>
            <w:r w:rsidRPr="00CE3555">
              <w:rPr>
                <w:rFonts w:ascii="Wingdings" w:hAnsi="Wingdings"/>
              </w:rPr>
              <w:t>¨</w:t>
            </w:r>
            <w:r w:rsidR="005367E6" w:rsidRPr="005367E6">
              <w:t xml:space="preserve"> No</w:t>
            </w:r>
          </w:p>
          <w:p w14:paraId="30DE4991" w14:textId="488E070C" w:rsidR="005367E6" w:rsidRPr="005367E6" w:rsidRDefault="00EE46D7" w:rsidP="005C14A7">
            <w:pPr>
              <w:pStyle w:val="Tabletext"/>
              <w:spacing w:after="0"/>
              <w:jc w:val="center"/>
            </w:pPr>
            <w:r w:rsidRPr="00CE3555">
              <w:rPr>
                <w:rFonts w:ascii="Wingdings" w:hAnsi="Wingdings"/>
              </w:rPr>
              <w:t>¨</w:t>
            </w:r>
            <w:r w:rsidR="005367E6" w:rsidRPr="005367E6">
              <w:t xml:space="preserve"> N/A</w:t>
            </w:r>
          </w:p>
        </w:tc>
      </w:tr>
      <w:tr w:rsidR="005367E6" w:rsidRPr="00D2781F" w14:paraId="314B6AAC" w14:textId="77777777" w:rsidTr="00910450">
        <w:tc>
          <w:tcPr>
            <w:tcW w:w="2246" w:type="dxa"/>
            <w:vMerge/>
          </w:tcPr>
          <w:p w14:paraId="0AA1884B" w14:textId="77777777" w:rsidR="005367E6" w:rsidRPr="00D2781F" w:rsidRDefault="005367E6" w:rsidP="008B0493">
            <w:pPr>
              <w:pStyle w:val="Tabletext"/>
            </w:pPr>
          </w:p>
        </w:tc>
        <w:tc>
          <w:tcPr>
            <w:tcW w:w="3141" w:type="dxa"/>
          </w:tcPr>
          <w:p w14:paraId="71F64E27" w14:textId="77777777" w:rsidR="005367E6" w:rsidRPr="005367E6" w:rsidRDefault="005367E6" w:rsidP="008B0493">
            <w:pPr>
              <w:pStyle w:val="Tabletext"/>
            </w:pPr>
            <w:r w:rsidRPr="00D2781F">
              <w:t>Climate</w:t>
            </w:r>
          </w:p>
        </w:tc>
        <w:tc>
          <w:tcPr>
            <w:tcW w:w="2475" w:type="dxa"/>
            <w:gridSpan w:val="2"/>
          </w:tcPr>
          <w:p w14:paraId="1121351E" w14:textId="77777777" w:rsidR="005367E6" w:rsidRPr="005367E6" w:rsidRDefault="005367E6" w:rsidP="00975A47">
            <w:pPr>
              <w:pStyle w:val="Tabletext"/>
            </w:pPr>
            <w:r w:rsidRPr="00D2781F">
              <w:t>EDRS Technical Guidance Section 3.5 guidance tables</w:t>
            </w:r>
          </w:p>
        </w:tc>
        <w:tc>
          <w:tcPr>
            <w:tcW w:w="2343" w:type="dxa"/>
          </w:tcPr>
          <w:p w14:paraId="41FF789F" w14:textId="11C6D849" w:rsidR="005367E6" w:rsidRPr="005367E6" w:rsidRDefault="00EE46D7" w:rsidP="005C14A7">
            <w:pPr>
              <w:pStyle w:val="Tabletext"/>
              <w:jc w:val="center"/>
            </w:pPr>
            <w:r w:rsidRPr="00CE3555">
              <w:rPr>
                <w:rFonts w:ascii="Wingdings" w:hAnsi="Wingdings"/>
              </w:rPr>
              <w:t>¨</w:t>
            </w:r>
            <w:r w:rsidR="005367E6" w:rsidRPr="005367E6">
              <w:t xml:space="preserve"> Yes</w:t>
            </w:r>
          </w:p>
          <w:p w14:paraId="00C33280" w14:textId="0F4A26FB" w:rsidR="005367E6" w:rsidRPr="005367E6" w:rsidRDefault="00EE46D7" w:rsidP="005C14A7">
            <w:pPr>
              <w:pStyle w:val="Tabletext"/>
              <w:jc w:val="center"/>
            </w:pPr>
            <w:r w:rsidRPr="00CE3555">
              <w:rPr>
                <w:rFonts w:ascii="Wingdings" w:hAnsi="Wingdings"/>
              </w:rPr>
              <w:t>¨</w:t>
            </w:r>
            <w:r w:rsidR="005367E6" w:rsidRPr="005367E6">
              <w:t xml:space="preserve"> No</w:t>
            </w:r>
          </w:p>
          <w:p w14:paraId="5B74F798" w14:textId="698F6452" w:rsidR="005367E6" w:rsidRPr="005367E6" w:rsidRDefault="00EE46D7" w:rsidP="005C14A7">
            <w:pPr>
              <w:pStyle w:val="Tabletext"/>
              <w:spacing w:after="0"/>
              <w:jc w:val="center"/>
            </w:pPr>
            <w:r w:rsidRPr="00CE3555">
              <w:rPr>
                <w:rFonts w:ascii="Wingdings" w:hAnsi="Wingdings"/>
              </w:rPr>
              <w:t>¨</w:t>
            </w:r>
            <w:r w:rsidR="005367E6" w:rsidRPr="005367E6">
              <w:t xml:space="preserve"> N/A</w:t>
            </w:r>
          </w:p>
        </w:tc>
      </w:tr>
      <w:tr w:rsidR="005367E6" w:rsidRPr="00D2781F" w14:paraId="515EEB46" w14:textId="77777777" w:rsidTr="00910450">
        <w:tc>
          <w:tcPr>
            <w:tcW w:w="2246" w:type="dxa"/>
            <w:vMerge/>
          </w:tcPr>
          <w:p w14:paraId="35480F5E" w14:textId="77777777" w:rsidR="005367E6" w:rsidRPr="00D2781F" w:rsidRDefault="005367E6" w:rsidP="008B0493">
            <w:pPr>
              <w:pStyle w:val="Tabletext"/>
            </w:pPr>
          </w:p>
        </w:tc>
        <w:tc>
          <w:tcPr>
            <w:tcW w:w="3141" w:type="dxa"/>
          </w:tcPr>
          <w:p w14:paraId="28825C8C" w14:textId="77777777" w:rsidR="005367E6" w:rsidRPr="005367E6" w:rsidRDefault="005367E6" w:rsidP="008B0493">
            <w:pPr>
              <w:pStyle w:val="Tabletext"/>
            </w:pPr>
            <w:r w:rsidRPr="00D2781F">
              <w:t>Landform and slope</w:t>
            </w:r>
          </w:p>
        </w:tc>
        <w:tc>
          <w:tcPr>
            <w:tcW w:w="2475" w:type="dxa"/>
            <w:gridSpan w:val="2"/>
          </w:tcPr>
          <w:p w14:paraId="2C2520B5" w14:textId="77777777" w:rsidR="005367E6" w:rsidRPr="005367E6" w:rsidRDefault="005367E6" w:rsidP="00975A47">
            <w:pPr>
              <w:pStyle w:val="Tabletext"/>
            </w:pPr>
            <w:r w:rsidRPr="00D2781F">
              <w:t xml:space="preserve">EDRS Technical </w:t>
            </w:r>
            <w:r w:rsidRPr="005367E6">
              <w:t>Guidance Section 3.6.1.2</w:t>
            </w:r>
          </w:p>
        </w:tc>
        <w:tc>
          <w:tcPr>
            <w:tcW w:w="2343" w:type="dxa"/>
          </w:tcPr>
          <w:p w14:paraId="27647BEC" w14:textId="55126FB8" w:rsidR="005367E6" w:rsidRPr="005367E6" w:rsidRDefault="00EE46D7" w:rsidP="005C14A7">
            <w:pPr>
              <w:pStyle w:val="Tabletext"/>
              <w:jc w:val="center"/>
            </w:pPr>
            <w:r w:rsidRPr="00CE3555">
              <w:rPr>
                <w:rFonts w:ascii="Wingdings" w:hAnsi="Wingdings"/>
              </w:rPr>
              <w:t>¨</w:t>
            </w:r>
            <w:r w:rsidR="005367E6" w:rsidRPr="005367E6">
              <w:t xml:space="preserve"> Yes</w:t>
            </w:r>
          </w:p>
          <w:p w14:paraId="54F2E11A" w14:textId="514C6986" w:rsidR="005367E6" w:rsidRPr="005367E6" w:rsidRDefault="00EE46D7" w:rsidP="005C14A7">
            <w:pPr>
              <w:pStyle w:val="Tabletext"/>
              <w:jc w:val="center"/>
            </w:pPr>
            <w:r w:rsidRPr="00CE3555">
              <w:rPr>
                <w:rFonts w:ascii="Wingdings" w:hAnsi="Wingdings"/>
              </w:rPr>
              <w:t>¨</w:t>
            </w:r>
            <w:r w:rsidR="005367E6" w:rsidRPr="005367E6">
              <w:t xml:space="preserve"> No</w:t>
            </w:r>
          </w:p>
          <w:p w14:paraId="04B29085" w14:textId="19D9D4B8" w:rsidR="005367E6" w:rsidRPr="005367E6" w:rsidRDefault="00EE46D7" w:rsidP="005C14A7">
            <w:pPr>
              <w:pStyle w:val="Tabletext"/>
              <w:spacing w:after="0"/>
              <w:jc w:val="center"/>
            </w:pPr>
            <w:r w:rsidRPr="00CE3555">
              <w:rPr>
                <w:rFonts w:ascii="Wingdings" w:hAnsi="Wingdings"/>
              </w:rPr>
              <w:t>¨</w:t>
            </w:r>
            <w:r w:rsidR="005367E6" w:rsidRPr="005367E6">
              <w:t xml:space="preserve"> N/A</w:t>
            </w:r>
          </w:p>
        </w:tc>
      </w:tr>
      <w:tr w:rsidR="005367E6" w:rsidRPr="00D2781F" w14:paraId="3983E3C0" w14:textId="77777777" w:rsidTr="00910450">
        <w:tc>
          <w:tcPr>
            <w:tcW w:w="2246" w:type="dxa"/>
            <w:vMerge/>
          </w:tcPr>
          <w:p w14:paraId="4174B5AB" w14:textId="77777777" w:rsidR="005367E6" w:rsidRPr="00D2781F" w:rsidRDefault="005367E6" w:rsidP="008B0493">
            <w:pPr>
              <w:pStyle w:val="Tabletext"/>
            </w:pPr>
          </w:p>
        </w:tc>
        <w:tc>
          <w:tcPr>
            <w:tcW w:w="3141" w:type="dxa"/>
          </w:tcPr>
          <w:p w14:paraId="356A47C6" w14:textId="592BA1B2" w:rsidR="005367E6" w:rsidRPr="005367E6" w:rsidRDefault="005367E6" w:rsidP="008B0493">
            <w:pPr>
              <w:pStyle w:val="Tabletext"/>
            </w:pPr>
            <w:r w:rsidRPr="00D2781F">
              <w:t xml:space="preserve">Surface and subsurface </w:t>
            </w:r>
            <w:r w:rsidR="00EC01DD">
              <w:br/>
            </w:r>
            <w:r w:rsidRPr="00D2781F">
              <w:t>features</w:t>
            </w:r>
          </w:p>
        </w:tc>
        <w:tc>
          <w:tcPr>
            <w:tcW w:w="2475" w:type="dxa"/>
            <w:gridSpan w:val="2"/>
          </w:tcPr>
          <w:p w14:paraId="49504AED" w14:textId="77777777" w:rsidR="005367E6" w:rsidRPr="005367E6" w:rsidRDefault="005367E6" w:rsidP="00975A47">
            <w:pPr>
              <w:pStyle w:val="Tabletext"/>
            </w:pPr>
            <w:r w:rsidRPr="00D2781F">
              <w:t>EDRS Technical Guidance Section 3.5 guidance tables</w:t>
            </w:r>
          </w:p>
        </w:tc>
        <w:tc>
          <w:tcPr>
            <w:tcW w:w="2343" w:type="dxa"/>
          </w:tcPr>
          <w:p w14:paraId="28573154" w14:textId="150C027D" w:rsidR="005367E6" w:rsidRPr="005367E6" w:rsidRDefault="00EE46D7" w:rsidP="005C14A7">
            <w:pPr>
              <w:pStyle w:val="Tabletext"/>
              <w:jc w:val="center"/>
            </w:pPr>
            <w:r w:rsidRPr="00CE3555">
              <w:rPr>
                <w:rFonts w:ascii="Wingdings" w:hAnsi="Wingdings"/>
              </w:rPr>
              <w:t>¨</w:t>
            </w:r>
            <w:r w:rsidR="005367E6" w:rsidRPr="005367E6">
              <w:t xml:space="preserve"> Yes</w:t>
            </w:r>
          </w:p>
          <w:p w14:paraId="340C2514" w14:textId="70B34D8E" w:rsidR="005367E6" w:rsidRPr="005367E6" w:rsidRDefault="00EE46D7" w:rsidP="005C14A7">
            <w:pPr>
              <w:pStyle w:val="Tabletext"/>
              <w:jc w:val="center"/>
            </w:pPr>
            <w:r w:rsidRPr="00CE3555">
              <w:rPr>
                <w:rFonts w:ascii="Wingdings" w:hAnsi="Wingdings"/>
              </w:rPr>
              <w:t>¨</w:t>
            </w:r>
            <w:r w:rsidR="005367E6" w:rsidRPr="005367E6">
              <w:t xml:space="preserve"> No</w:t>
            </w:r>
          </w:p>
          <w:p w14:paraId="50F747A2" w14:textId="2DC3DFCB" w:rsidR="005367E6" w:rsidRPr="005367E6" w:rsidRDefault="00EE46D7" w:rsidP="005C14A7">
            <w:pPr>
              <w:pStyle w:val="Tabletext"/>
              <w:spacing w:after="0"/>
              <w:jc w:val="center"/>
            </w:pPr>
            <w:r w:rsidRPr="00CE3555">
              <w:rPr>
                <w:rFonts w:ascii="Wingdings" w:hAnsi="Wingdings"/>
              </w:rPr>
              <w:t>¨</w:t>
            </w:r>
            <w:r w:rsidR="005367E6" w:rsidRPr="005367E6">
              <w:t xml:space="preserve"> N/A</w:t>
            </w:r>
          </w:p>
        </w:tc>
      </w:tr>
      <w:tr w:rsidR="005367E6" w:rsidRPr="00D2781F" w14:paraId="7362178C" w14:textId="77777777" w:rsidTr="00910450">
        <w:trPr>
          <w:trHeight w:val="647"/>
        </w:trPr>
        <w:tc>
          <w:tcPr>
            <w:tcW w:w="2246" w:type="dxa"/>
            <w:vMerge w:val="restart"/>
          </w:tcPr>
          <w:p w14:paraId="13C504AF" w14:textId="77777777" w:rsidR="005367E6" w:rsidRPr="00E0135E" w:rsidRDefault="005367E6" w:rsidP="008B0493">
            <w:pPr>
              <w:pStyle w:val="Tabletext"/>
              <w:rPr>
                <w:rStyle w:val="Bold"/>
              </w:rPr>
            </w:pPr>
            <w:r w:rsidRPr="00E0135E">
              <w:rPr>
                <w:rStyle w:val="Bold"/>
              </w:rPr>
              <w:t>Soils</w:t>
            </w:r>
          </w:p>
        </w:tc>
        <w:tc>
          <w:tcPr>
            <w:tcW w:w="3141" w:type="dxa"/>
          </w:tcPr>
          <w:p w14:paraId="08516F71" w14:textId="77777777" w:rsidR="005367E6" w:rsidRPr="005367E6" w:rsidRDefault="005367E6" w:rsidP="008B0493">
            <w:pPr>
              <w:pStyle w:val="Tabletext"/>
            </w:pPr>
            <w:r w:rsidRPr="00D2781F">
              <w:t xml:space="preserve">Physical characteristics </w:t>
            </w:r>
          </w:p>
          <w:p w14:paraId="372CE891" w14:textId="77777777" w:rsidR="005367E6" w:rsidRPr="005367E6" w:rsidRDefault="005367E6" w:rsidP="00CD05C5">
            <w:pPr>
              <w:pStyle w:val="Tabletextdotpoint"/>
            </w:pPr>
            <w:r>
              <w:t>s</w:t>
            </w:r>
            <w:r w:rsidRPr="005367E6">
              <w:t>oil category</w:t>
            </w:r>
          </w:p>
          <w:p w14:paraId="50E2C416" w14:textId="77777777" w:rsidR="005367E6" w:rsidRPr="005367E6" w:rsidRDefault="005367E6" w:rsidP="00CD05C5">
            <w:pPr>
              <w:pStyle w:val="Tabletextdotpoint"/>
            </w:pPr>
            <w:r>
              <w:t>d</w:t>
            </w:r>
            <w:r w:rsidRPr="005367E6">
              <w:t>epth</w:t>
            </w:r>
          </w:p>
          <w:p w14:paraId="26896FC9" w14:textId="77777777" w:rsidR="005367E6" w:rsidRPr="005367E6" w:rsidRDefault="005367E6" w:rsidP="00CD05C5">
            <w:pPr>
              <w:pStyle w:val="Tabletextdotpoint"/>
            </w:pPr>
            <w:r>
              <w:t>f</w:t>
            </w:r>
            <w:r w:rsidRPr="005367E6">
              <w:t>ragments</w:t>
            </w:r>
          </w:p>
          <w:p w14:paraId="01924C2A" w14:textId="77777777" w:rsidR="005367E6" w:rsidRPr="005367E6" w:rsidRDefault="005367E6" w:rsidP="00CD05C5">
            <w:pPr>
              <w:pStyle w:val="Tabletextdotpoint"/>
            </w:pPr>
            <w:r>
              <w:t>d</w:t>
            </w:r>
            <w:r w:rsidRPr="005367E6">
              <w:t>ispersiveness</w:t>
            </w:r>
          </w:p>
          <w:p w14:paraId="64808813" w14:textId="77777777" w:rsidR="005367E6" w:rsidRPr="005367E6" w:rsidRDefault="005367E6" w:rsidP="00CD05C5">
            <w:pPr>
              <w:pStyle w:val="Tabletextdotpoint"/>
            </w:pPr>
            <w:r>
              <w:lastRenderedPageBreak/>
              <w:t>g</w:t>
            </w:r>
            <w:r w:rsidRPr="005367E6">
              <w:t>roundwater</w:t>
            </w:r>
          </w:p>
          <w:p w14:paraId="31F1302C" w14:textId="77777777" w:rsidR="005367E6" w:rsidRPr="005367E6" w:rsidRDefault="005367E6" w:rsidP="00A51A98">
            <w:pPr>
              <w:pStyle w:val="Tabletextdotpoint"/>
            </w:pPr>
            <w:r>
              <w:t>s</w:t>
            </w:r>
            <w:r w:rsidRPr="005367E6">
              <w:t>aturation (seasonal)</w:t>
            </w:r>
          </w:p>
        </w:tc>
        <w:tc>
          <w:tcPr>
            <w:tcW w:w="2475" w:type="dxa"/>
            <w:gridSpan w:val="2"/>
          </w:tcPr>
          <w:p w14:paraId="6B04EAFE" w14:textId="7E795F10" w:rsidR="005367E6" w:rsidRPr="005367E6" w:rsidRDefault="005367E6" w:rsidP="00C934B8">
            <w:pPr>
              <w:pStyle w:val="Tabletext"/>
            </w:pPr>
            <w:r w:rsidRPr="00D2781F">
              <w:lastRenderedPageBreak/>
              <w:t>EDRS Technical Guidance Section 2.</w:t>
            </w:r>
            <w:r w:rsidRPr="005367E6">
              <w:t>6</w:t>
            </w:r>
            <w:r w:rsidR="00C934B8">
              <w:t xml:space="preserve"> and </w:t>
            </w:r>
            <w:r w:rsidRPr="00D2781F">
              <w:t>Section 3.6.2</w:t>
            </w:r>
          </w:p>
        </w:tc>
        <w:tc>
          <w:tcPr>
            <w:tcW w:w="2343" w:type="dxa"/>
          </w:tcPr>
          <w:p w14:paraId="36B81493" w14:textId="29F95D04" w:rsidR="005367E6" w:rsidRPr="005367E6" w:rsidRDefault="00EE46D7" w:rsidP="005C14A7">
            <w:pPr>
              <w:pStyle w:val="Tabletext"/>
              <w:jc w:val="center"/>
            </w:pPr>
            <w:r w:rsidRPr="00CE3555">
              <w:rPr>
                <w:rFonts w:ascii="Wingdings" w:hAnsi="Wingdings"/>
              </w:rPr>
              <w:t>¨</w:t>
            </w:r>
            <w:r w:rsidR="005367E6" w:rsidRPr="005367E6">
              <w:t xml:space="preserve"> Yes</w:t>
            </w:r>
          </w:p>
          <w:p w14:paraId="4EFA2072" w14:textId="12860304" w:rsidR="005367E6" w:rsidRPr="005367E6" w:rsidRDefault="00EE46D7" w:rsidP="005C14A7">
            <w:pPr>
              <w:pStyle w:val="Tabletext"/>
              <w:jc w:val="center"/>
            </w:pPr>
            <w:r w:rsidRPr="00CE3555">
              <w:rPr>
                <w:rFonts w:ascii="Wingdings" w:hAnsi="Wingdings"/>
              </w:rPr>
              <w:t>¨</w:t>
            </w:r>
            <w:r w:rsidR="005367E6" w:rsidRPr="005367E6">
              <w:t xml:space="preserve"> No</w:t>
            </w:r>
          </w:p>
          <w:p w14:paraId="6CBB9578" w14:textId="77DCE2B1" w:rsidR="005367E6" w:rsidRPr="005367E6" w:rsidRDefault="00EE46D7" w:rsidP="005C14A7">
            <w:pPr>
              <w:pStyle w:val="Tabletext"/>
              <w:jc w:val="center"/>
            </w:pPr>
            <w:r w:rsidRPr="00CE3555">
              <w:rPr>
                <w:rFonts w:ascii="Wingdings" w:hAnsi="Wingdings"/>
              </w:rPr>
              <w:t>¨</w:t>
            </w:r>
            <w:r w:rsidR="005367E6" w:rsidRPr="005367E6">
              <w:t xml:space="preserve"> N/A</w:t>
            </w:r>
          </w:p>
        </w:tc>
      </w:tr>
      <w:tr w:rsidR="005367E6" w:rsidRPr="00D2781F" w14:paraId="1AB497F4" w14:textId="77777777" w:rsidTr="00910450">
        <w:tc>
          <w:tcPr>
            <w:tcW w:w="2246" w:type="dxa"/>
            <w:vMerge/>
          </w:tcPr>
          <w:p w14:paraId="152E58E9" w14:textId="77777777" w:rsidR="005367E6" w:rsidRPr="00D2781F" w:rsidRDefault="005367E6" w:rsidP="008B0493">
            <w:pPr>
              <w:pStyle w:val="Tabletext"/>
            </w:pPr>
          </w:p>
        </w:tc>
        <w:tc>
          <w:tcPr>
            <w:tcW w:w="3141" w:type="dxa"/>
          </w:tcPr>
          <w:p w14:paraId="2E15B0A5" w14:textId="418CA97B" w:rsidR="005367E6" w:rsidRPr="005367E6" w:rsidRDefault="005367E6" w:rsidP="00B22E3F">
            <w:pPr>
              <w:pStyle w:val="Tabletext"/>
            </w:pPr>
            <w:r w:rsidRPr="00D2781F">
              <w:t>Chemical characteristics</w:t>
            </w:r>
            <w:r w:rsidR="00917674">
              <w:t>:</w:t>
            </w:r>
          </w:p>
          <w:p w14:paraId="11268728" w14:textId="77777777" w:rsidR="005367E6" w:rsidRPr="005367E6" w:rsidRDefault="005367E6" w:rsidP="00CD05C5">
            <w:pPr>
              <w:pStyle w:val="Tabletextdotpoint"/>
            </w:pPr>
            <w:r>
              <w:t>p</w:t>
            </w:r>
            <w:r w:rsidRPr="005367E6">
              <w:t>roposed soil treatments</w:t>
            </w:r>
          </w:p>
        </w:tc>
        <w:tc>
          <w:tcPr>
            <w:tcW w:w="2475" w:type="dxa"/>
            <w:gridSpan w:val="2"/>
          </w:tcPr>
          <w:p w14:paraId="0E1BBB83" w14:textId="77777777" w:rsidR="005367E6" w:rsidRPr="00D2781F" w:rsidRDefault="005367E6" w:rsidP="003D06FA">
            <w:pPr>
              <w:pStyle w:val="Tabletext"/>
            </w:pPr>
          </w:p>
        </w:tc>
        <w:tc>
          <w:tcPr>
            <w:tcW w:w="2343" w:type="dxa"/>
          </w:tcPr>
          <w:p w14:paraId="58F549FC" w14:textId="28669EAC" w:rsidR="005367E6" w:rsidRPr="005367E6" w:rsidRDefault="00EE46D7" w:rsidP="005C14A7">
            <w:pPr>
              <w:pStyle w:val="Tabletext"/>
              <w:jc w:val="center"/>
            </w:pPr>
            <w:r w:rsidRPr="00CE3555">
              <w:rPr>
                <w:rFonts w:ascii="Wingdings" w:hAnsi="Wingdings"/>
              </w:rPr>
              <w:t>¨</w:t>
            </w:r>
            <w:r w:rsidR="005367E6" w:rsidRPr="005367E6">
              <w:t xml:space="preserve"> Yes</w:t>
            </w:r>
          </w:p>
          <w:p w14:paraId="552427A1" w14:textId="4F6DE2B1" w:rsidR="005367E6" w:rsidRPr="005367E6" w:rsidRDefault="00EE46D7" w:rsidP="005C14A7">
            <w:pPr>
              <w:pStyle w:val="Tabletext"/>
              <w:jc w:val="center"/>
            </w:pPr>
            <w:r w:rsidRPr="00CE3555">
              <w:rPr>
                <w:rFonts w:ascii="Wingdings" w:hAnsi="Wingdings"/>
              </w:rPr>
              <w:t>¨</w:t>
            </w:r>
            <w:r w:rsidR="005367E6" w:rsidRPr="005367E6">
              <w:t xml:space="preserve"> No</w:t>
            </w:r>
          </w:p>
          <w:p w14:paraId="67113895" w14:textId="23712D7E" w:rsidR="005367E6" w:rsidRPr="005367E6" w:rsidRDefault="00EE46D7" w:rsidP="00EC01DD">
            <w:pPr>
              <w:pStyle w:val="Tabletext"/>
              <w:spacing w:after="0"/>
              <w:jc w:val="center"/>
            </w:pPr>
            <w:r w:rsidRPr="00CE3555">
              <w:rPr>
                <w:rFonts w:ascii="Wingdings" w:hAnsi="Wingdings"/>
              </w:rPr>
              <w:t>¨</w:t>
            </w:r>
            <w:r w:rsidR="005367E6" w:rsidRPr="005367E6">
              <w:t xml:space="preserve"> N/A</w:t>
            </w:r>
          </w:p>
        </w:tc>
      </w:tr>
      <w:tr w:rsidR="005367E6" w:rsidRPr="00D2781F" w14:paraId="52C8D04B" w14:textId="77777777" w:rsidTr="00910450">
        <w:tc>
          <w:tcPr>
            <w:tcW w:w="2246" w:type="dxa"/>
            <w:vMerge w:val="restart"/>
          </w:tcPr>
          <w:p w14:paraId="1D362DBB" w14:textId="77777777" w:rsidR="005367E6" w:rsidRPr="00E0135E" w:rsidRDefault="005367E6" w:rsidP="008B0493">
            <w:pPr>
              <w:pStyle w:val="Tabletext"/>
              <w:rPr>
                <w:rStyle w:val="Bold"/>
              </w:rPr>
            </w:pPr>
            <w:r w:rsidRPr="00E0135E">
              <w:rPr>
                <w:rStyle w:val="Bold"/>
              </w:rPr>
              <w:t>Environment</w:t>
            </w:r>
          </w:p>
        </w:tc>
        <w:tc>
          <w:tcPr>
            <w:tcW w:w="3141" w:type="dxa"/>
          </w:tcPr>
          <w:p w14:paraId="42851A5A" w14:textId="77777777" w:rsidR="005367E6" w:rsidRPr="005367E6" w:rsidRDefault="005367E6" w:rsidP="008B0493">
            <w:pPr>
              <w:pStyle w:val="Tabletext"/>
            </w:pPr>
            <w:r w:rsidRPr="00277EC1">
              <w:t>Surface waters</w:t>
            </w:r>
          </w:p>
        </w:tc>
        <w:tc>
          <w:tcPr>
            <w:tcW w:w="2475" w:type="dxa"/>
            <w:gridSpan w:val="2"/>
          </w:tcPr>
          <w:p w14:paraId="0750CA1D" w14:textId="77777777" w:rsidR="005367E6" w:rsidRPr="00D2781F" w:rsidRDefault="005367E6" w:rsidP="003D06FA">
            <w:pPr>
              <w:pStyle w:val="Tabletext"/>
            </w:pPr>
          </w:p>
        </w:tc>
        <w:tc>
          <w:tcPr>
            <w:tcW w:w="2343" w:type="dxa"/>
          </w:tcPr>
          <w:p w14:paraId="41665EBA" w14:textId="74DC46A2" w:rsidR="005367E6" w:rsidRPr="005367E6" w:rsidRDefault="00EE46D7" w:rsidP="005C14A7">
            <w:pPr>
              <w:pStyle w:val="Tabletext"/>
              <w:jc w:val="center"/>
            </w:pPr>
            <w:r w:rsidRPr="00CE3555">
              <w:rPr>
                <w:rFonts w:ascii="Wingdings" w:hAnsi="Wingdings"/>
              </w:rPr>
              <w:t>¨</w:t>
            </w:r>
            <w:r w:rsidR="005367E6" w:rsidRPr="005367E6">
              <w:t xml:space="preserve"> Yes</w:t>
            </w:r>
          </w:p>
          <w:p w14:paraId="0F4CD526" w14:textId="33601626" w:rsidR="005367E6" w:rsidRPr="005367E6" w:rsidRDefault="00EE46D7" w:rsidP="005C14A7">
            <w:pPr>
              <w:pStyle w:val="Tabletext"/>
              <w:jc w:val="center"/>
            </w:pPr>
            <w:r w:rsidRPr="00CE3555">
              <w:rPr>
                <w:rFonts w:ascii="Wingdings" w:hAnsi="Wingdings"/>
              </w:rPr>
              <w:t>¨</w:t>
            </w:r>
            <w:r w:rsidR="005367E6" w:rsidRPr="005367E6">
              <w:t xml:space="preserve"> No</w:t>
            </w:r>
          </w:p>
          <w:p w14:paraId="1199C28A" w14:textId="60F927A0" w:rsidR="005367E6" w:rsidRPr="005367E6" w:rsidRDefault="00EE46D7" w:rsidP="00EC01DD">
            <w:pPr>
              <w:pStyle w:val="Tabletext"/>
              <w:spacing w:after="0"/>
              <w:jc w:val="center"/>
            </w:pPr>
            <w:r w:rsidRPr="00CE3555">
              <w:rPr>
                <w:rFonts w:ascii="Wingdings" w:hAnsi="Wingdings"/>
              </w:rPr>
              <w:t>¨</w:t>
            </w:r>
            <w:r w:rsidR="005367E6" w:rsidRPr="005367E6">
              <w:t xml:space="preserve"> N/A</w:t>
            </w:r>
          </w:p>
        </w:tc>
      </w:tr>
      <w:tr w:rsidR="005367E6" w:rsidRPr="00D2781F" w14:paraId="3484147F" w14:textId="77777777" w:rsidTr="00910450">
        <w:tc>
          <w:tcPr>
            <w:tcW w:w="2246" w:type="dxa"/>
            <w:vMerge/>
          </w:tcPr>
          <w:p w14:paraId="7CEBB4DE" w14:textId="77777777" w:rsidR="005367E6" w:rsidRPr="00D2781F" w:rsidRDefault="005367E6" w:rsidP="008B0493">
            <w:pPr>
              <w:pStyle w:val="Tabletext"/>
            </w:pPr>
          </w:p>
        </w:tc>
        <w:tc>
          <w:tcPr>
            <w:tcW w:w="3141" w:type="dxa"/>
          </w:tcPr>
          <w:p w14:paraId="7986B0DD" w14:textId="77777777" w:rsidR="005367E6" w:rsidRPr="005367E6" w:rsidRDefault="005367E6" w:rsidP="008B0493">
            <w:pPr>
              <w:pStyle w:val="Tabletext"/>
            </w:pPr>
            <w:r w:rsidRPr="00277EC1">
              <w:t>Groundwaters and bores</w:t>
            </w:r>
          </w:p>
        </w:tc>
        <w:tc>
          <w:tcPr>
            <w:tcW w:w="2475" w:type="dxa"/>
            <w:gridSpan w:val="2"/>
          </w:tcPr>
          <w:p w14:paraId="3F3C172E" w14:textId="77777777" w:rsidR="005367E6" w:rsidRPr="00D2781F" w:rsidRDefault="005367E6" w:rsidP="003D06FA">
            <w:pPr>
              <w:pStyle w:val="Tabletext"/>
            </w:pPr>
          </w:p>
        </w:tc>
        <w:tc>
          <w:tcPr>
            <w:tcW w:w="2343" w:type="dxa"/>
          </w:tcPr>
          <w:p w14:paraId="7F521427" w14:textId="7C97CEAA" w:rsidR="005367E6" w:rsidRPr="005367E6" w:rsidRDefault="00EE46D7" w:rsidP="005C14A7">
            <w:pPr>
              <w:pStyle w:val="Tabletext"/>
              <w:jc w:val="center"/>
            </w:pPr>
            <w:r w:rsidRPr="00CE3555">
              <w:rPr>
                <w:rFonts w:ascii="Wingdings" w:hAnsi="Wingdings"/>
              </w:rPr>
              <w:t>¨</w:t>
            </w:r>
            <w:r w:rsidR="005367E6" w:rsidRPr="005367E6">
              <w:t xml:space="preserve"> Yes</w:t>
            </w:r>
          </w:p>
          <w:p w14:paraId="0ADC1136" w14:textId="0E87DE34" w:rsidR="005367E6" w:rsidRPr="005367E6" w:rsidRDefault="00EE46D7" w:rsidP="005C14A7">
            <w:pPr>
              <w:pStyle w:val="Tabletext"/>
              <w:jc w:val="center"/>
            </w:pPr>
            <w:r w:rsidRPr="00CE3555">
              <w:rPr>
                <w:rFonts w:ascii="Wingdings" w:hAnsi="Wingdings"/>
              </w:rPr>
              <w:t>¨</w:t>
            </w:r>
            <w:r w:rsidR="005367E6" w:rsidRPr="005367E6">
              <w:t xml:space="preserve"> No</w:t>
            </w:r>
          </w:p>
          <w:p w14:paraId="378CED9B" w14:textId="0F6E3107" w:rsidR="005367E6" w:rsidRPr="005367E6" w:rsidRDefault="00EE46D7" w:rsidP="00EC01DD">
            <w:pPr>
              <w:pStyle w:val="Tabletext"/>
              <w:spacing w:after="0"/>
              <w:jc w:val="center"/>
            </w:pPr>
            <w:r w:rsidRPr="00CE3555">
              <w:rPr>
                <w:rFonts w:ascii="Wingdings" w:hAnsi="Wingdings"/>
              </w:rPr>
              <w:t>¨</w:t>
            </w:r>
            <w:r w:rsidR="005367E6" w:rsidRPr="005367E6">
              <w:t xml:space="preserve"> N/A</w:t>
            </w:r>
          </w:p>
        </w:tc>
      </w:tr>
      <w:tr w:rsidR="005367E6" w:rsidRPr="00D2781F" w14:paraId="24943FB2" w14:textId="77777777" w:rsidTr="00910450">
        <w:tc>
          <w:tcPr>
            <w:tcW w:w="2246" w:type="dxa"/>
            <w:vMerge/>
          </w:tcPr>
          <w:p w14:paraId="4A132706" w14:textId="77777777" w:rsidR="005367E6" w:rsidRPr="00D2781F" w:rsidRDefault="005367E6" w:rsidP="008B0493">
            <w:pPr>
              <w:pStyle w:val="Tabletext"/>
            </w:pPr>
          </w:p>
        </w:tc>
        <w:tc>
          <w:tcPr>
            <w:tcW w:w="3141" w:type="dxa"/>
          </w:tcPr>
          <w:p w14:paraId="5BCCF7AE" w14:textId="77777777" w:rsidR="005367E6" w:rsidRPr="005367E6" w:rsidRDefault="005367E6" w:rsidP="008B0493">
            <w:pPr>
              <w:pStyle w:val="Tabletext"/>
            </w:pPr>
            <w:r w:rsidRPr="00277EC1">
              <w:t>Vegetation and biodiversity values</w:t>
            </w:r>
          </w:p>
        </w:tc>
        <w:tc>
          <w:tcPr>
            <w:tcW w:w="2475" w:type="dxa"/>
            <w:gridSpan w:val="2"/>
          </w:tcPr>
          <w:p w14:paraId="6146BAA1" w14:textId="77777777" w:rsidR="005367E6" w:rsidRPr="00D2781F" w:rsidRDefault="005367E6" w:rsidP="003D06FA">
            <w:pPr>
              <w:pStyle w:val="Tabletext"/>
            </w:pPr>
          </w:p>
        </w:tc>
        <w:tc>
          <w:tcPr>
            <w:tcW w:w="2343" w:type="dxa"/>
          </w:tcPr>
          <w:p w14:paraId="7172AC52" w14:textId="419BAC02" w:rsidR="005367E6" w:rsidRPr="005367E6" w:rsidRDefault="00EE46D7" w:rsidP="005C14A7">
            <w:pPr>
              <w:pStyle w:val="Tabletext"/>
              <w:jc w:val="center"/>
            </w:pPr>
            <w:r w:rsidRPr="00CE3555">
              <w:rPr>
                <w:rFonts w:ascii="Wingdings" w:hAnsi="Wingdings"/>
              </w:rPr>
              <w:t>¨</w:t>
            </w:r>
            <w:r w:rsidR="005367E6" w:rsidRPr="005367E6">
              <w:t xml:space="preserve"> Yes</w:t>
            </w:r>
          </w:p>
          <w:p w14:paraId="5749ACF7" w14:textId="541E8AD2" w:rsidR="005367E6" w:rsidRPr="005367E6" w:rsidRDefault="00EE46D7" w:rsidP="005C14A7">
            <w:pPr>
              <w:pStyle w:val="Tabletext"/>
              <w:jc w:val="center"/>
            </w:pPr>
            <w:r w:rsidRPr="00CE3555">
              <w:rPr>
                <w:rFonts w:ascii="Wingdings" w:hAnsi="Wingdings"/>
              </w:rPr>
              <w:t>¨</w:t>
            </w:r>
            <w:r w:rsidR="005367E6" w:rsidRPr="005367E6">
              <w:t xml:space="preserve"> No</w:t>
            </w:r>
          </w:p>
          <w:p w14:paraId="407D5E37" w14:textId="23D294E5" w:rsidR="005367E6" w:rsidRPr="005367E6" w:rsidRDefault="00EE46D7" w:rsidP="00EC01DD">
            <w:pPr>
              <w:pStyle w:val="Tabletext"/>
              <w:spacing w:after="0"/>
              <w:jc w:val="center"/>
            </w:pPr>
            <w:r w:rsidRPr="00CE3555">
              <w:rPr>
                <w:rFonts w:ascii="Wingdings" w:hAnsi="Wingdings"/>
              </w:rPr>
              <w:t>¨</w:t>
            </w:r>
            <w:r w:rsidR="005367E6" w:rsidRPr="005367E6">
              <w:t xml:space="preserve"> N/A</w:t>
            </w:r>
          </w:p>
        </w:tc>
      </w:tr>
      <w:tr w:rsidR="005367E6" w:rsidRPr="00D2781F" w14:paraId="6467CF4A" w14:textId="77777777" w:rsidTr="00910450">
        <w:tc>
          <w:tcPr>
            <w:tcW w:w="2246" w:type="dxa"/>
            <w:vMerge/>
          </w:tcPr>
          <w:p w14:paraId="665C4FBA" w14:textId="77777777" w:rsidR="005367E6" w:rsidRPr="00D2781F" w:rsidRDefault="005367E6" w:rsidP="008B0493">
            <w:pPr>
              <w:pStyle w:val="Tabletext"/>
            </w:pPr>
          </w:p>
        </w:tc>
        <w:tc>
          <w:tcPr>
            <w:tcW w:w="3141" w:type="dxa"/>
          </w:tcPr>
          <w:p w14:paraId="7E6B7805" w14:textId="77777777" w:rsidR="005367E6" w:rsidRPr="005367E6" w:rsidRDefault="005367E6" w:rsidP="008B0493">
            <w:pPr>
              <w:pStyle w:val="Tabletext"/>
            </w:pPr>
            <w:r w:rsidRPr="00D2781F">
              <w:t>Environmentally sensitive receiving environments</w:t>
            </w:r>
          </w:p>
          <w:p w14:paraId="7BE855C4" w14:textId="77777777" w:rsidR="005367E6" w:rsidRPr="005367E6" w:rsidRDefault="005367E6" w:rsidP="008B0493">
            <w:pPr>
              <w:pStyle w:val="Tabletext"/>
            </w:pPr>
            <w:r w:rsidRPr="00D2781F">
              <w:t>Examples:</w:t>
            </w:r>
          </w:p>
          <w:p w14:paraId="1B2F4D72" w14:textId="77777777" w:rsidR="005367E6" w:rsidRPr="005367E6" w:rsidRDefault="005367E6" w:rsidP="003D06FA">
            <w:pPr>
              <w:pStyle w:val="Tabletextdotpoint"/>
            </w:pPr>
            <w:r>
              <w:t>f</w:t>
            </w:r>
            <w:r w:rsidRPr="005367E6">
              <w:t>reshwater lakes</w:t>
            </w:r>
          </w:p>
          <w:p w14:paraId="00BAD108" w14:textId="77777777" w:rsidR="005367E6" w:rsidRPr="005367E6" w:rsidRDefault="005367E6" w:rsidP="003D06FA">
            <w:pPr>
              <w:pStyle w:val="Tabletextdotpoint"/>
            </w:pPr>
            <w:r>
              <w:t>s</w:t>
            </w:r>
            <w:r w:rsidRPr="005367E6">
              <w:t xml:space="preserve">ites located in sandy areas with high water </w:t>
            </w:r>
            <w:proofErr w:type="gramStart"/>
            <w:r w:rsidRPr="005367E6">
              <w:t>tables</w:t>
            </w:r>
            <w:proofErr w:type="gramEnd"/>
          </w:p>
          <w:p w14:paraId="19F1BF61" w14:textId="77777777" w:rsidR="005367E6" w:rsidRPr="005367E6" w:rsidRDefault="005367E6" w:rsidP="003D06FA">
            <w:pPr>
              <w:pStyle w:val="Tabletextdotpoint"/>
            </w:pPr>
            <w:r>
              <w:t>r</w:t>
            </w:r>
            <w:r w:rsidRPr="005367E6">
              <w:t>eceiving waters at risk of algal blooms from nutrients</w:t>
            </w:r>
          </w:p>
          <w:p w14:paraId="6A47AACD" w14:textId="77777777" w:rsidR="005367E6" w:rsidRPr="005367E6" w:rsidRDefault="005367E6" w:rsidP="003D06FA">
            <w:pPr>
              <w:pStyle w:val="Tabletextdotpoint"/>
            </w:pPr>
            <w:r>
              <w:t>d</w:t>
            </w:r>
            <w:r w:rsidRPr="005367E6">
              <w:t>rinking water catchment</w:t>
            </w:r>
          </w:p>
          <w:p w14:paraId="5A707983" w14:textId="77777777" w:rsidR="005367E6" w:rsidRPr="005367E6" w:rsidRDefault="005367E6" w:rsidP="00A51A98">
            <w:pPr>
              <w:pStyle w:val="Tabletextdotpoint"/>
            </w:pPr>
            <w:r>
              <w:t>a</w:t>
            </w:r>
            <w:r w:rsidRPr="005367E6">
              <w:t>quaculture area</w:t>
            </w:r>
          </w:p>
        </w:tc>
        <w:tc>
          <w:tcPr>
            <w:tcW w:w="2475" w:type="dxa"/>
            <w:gridSpan w:val="2"/>
          </w:tcPr>
          <w:p w14:paraId="27F2827D" w14:textId="77777777" w:rsidR="005367E6" w:rsidRPr="005367E6" w:rsidRDefault="005367E6" w:rsidP="003D06FA">
            <w:pPr>
              <w:pStyle w:val="Tabletext"/>
            </w:pPr>
            <w:r w:rsidRPr="00D2781F">
              <w:t>EP Regulation</w:t>
            </w:r>
          </w:p>
          <w:p w14:paraId="1D84BE78" w14:textId="1140D2E8" w:rsidR="005367E6" w:rsidRPr="005367E6" w:rsidRDefault="005367E6" w:rsidP="003D06FA">
            <w:pPr>
              <w:pStyle w:val="Tabletext"/>
            </w:pPr>
            <w:r w:rsidRPr="00D2781F">
              <w:t>28(h)(</w:t>
            </w:r>
            <w:proofErr w:type="spellStart"/>
            <w:r w:rsidRPr="00D2781F">
              <w:t>i</w:t>
            </w:r>
            <w:proofErr w:type="spellEnd"/>
            <w:r w:rsidRPr="00D2781F">
              <w:t>)</w:t>
            </w:r>
          </w:p>
        </w:tc>
        <w:tc>
          <w:tcPr>
            <w:tcW w:w="2343" w:type="dxa"/>
          </w:tcPr>
          <w:p w14:paraId="088BB8E5" w14:textId="47C6433F" w:rsidR="005367E6" w:rsidRPr="005367E6" w:rsidRDefault="00EE46D7" w:rsidP="005C14A7">
            <w:pPr>
              <w:pStyle w:val="Tabletext"/>
              <w:jc w:val="center"/>
            </w:pPr>
            <w:r w:rsidRPr="00CE3555">
              <w:rPr>
                <w:rFonts w:ascii="Wingdings" w:hAnsi="Wingdings"/>
              </w:rPr>
              <w:t>¨</w:t>
            </w:r>
            <w:r w:rsidR="005367E6" w:rsidRPr="005367E6">
              <w:t xml:space="preserve"> Yes</w:t>
            </w:r>
          </w:p>
          <w:p w14:paraId="7340DE9D" w14:textId="3C4A11E5" w:rsidR="005367E6" w:rsidRPr="005367E6" w:rsidRDefault="00EE46D7" w:rsidP="005C14A7">
            <w:pPr>
              <w:pStyle w:val="Tabletext"/>
              <w:jc w:val="center"/>
            </w:pPr>
            <w:r w:rsidRPr="00CE3555">
              <w:rPr>
                <w:rFonts w:ascii="Wingdings" w:hAnsi="Wingdings"/>
              </w:rPr>
              <w:t>¨</w:t>
            </w:r>
            <w:r w:rsidR="005367E6" w:rsidRPr="005367E6">
              <w:t xml:space="preserve"> No</w:t>
            </w:r>
          </w:p>
          <w:p w14:paraId="1AA91A6F" w14:textId="6CAD9E79" w:rsidR="005367E6" w:rsidRPr="005367E6" w:rsidRDefault="00EE46D7" w:rsidP="005C14A7">
            <w:pPr>
              <w:pStyle w:val="Tabletext"/>
              <w:jc w:val="center"/>
            </w:pPr>
            <w:r w:rsidRPr="00CE3555">
              <w:rPr>
                <w:rFonts w:ascii="Wingdings" w:hAnsi="Wingdings"/>
              </w:rPr>
              <w:t>¨</w:t>
            </w:r>
            <w:r w:rsidR="005367E6" w:rsidRPr="005367E6">
              <w:t xml:space="preserve"> N/A</w:t>
            </w:r>
          </w:p>
        </w:tc>
      </w:tr>
      <w:tr w:rsidR="005367E6" w:rsidRPr="00E0135E" w14:paraId="704722E5" w14:textId="77777777" w:rsidTr="3BC91AD2">
        <w:tc>
          <w:tcPr>
            <w:tcW w:w="10205" w:type="dxa"/>
            <w:gridSpan w:val="5"/>
            <w:shd w:val="clear" w:color="auto" w:fill="D9D9D9" w:themeFill="background2" w:themeFillShade="D9"/>
          </w:tcPr>
          <w:p w14:paraId="7D884835" w14:textId="77777777" w:rsidR="005367E6" w:rsidRPr="00E0135E" w:rsidRDefault="005367E6" w:rsidP="00E473D4">
            <w:pPr>
              <w:pStyle w:val="Tabletext"/>
              <w:rPr>
                <w:rStyle w:val="Bold"/>
              </w:rPr>
            </w:pPr>
            <w:r w:rsidRPr="00E0135E">
              <w:rPr>
                <w:rStyle w:val="Bold"/>
              </w:rPr>
              <w:t>Functionality assessment</w:t>
            </w:r>
          </w:p>
        </w:tc>
      </w:tr>
      <w:tr w:rsidR="005367E6" w:rsidRPr="00D2781F" w14:paraId="76E452C9" w14:textId="77777777" w:rsidTr="00910450">
        <w:tc>
          <w:tcPr>
            <w:tcW w:w="2246" w:type="dxa"/>
          </w:tcPr>
          <w:p w14:paraId="74129EF4" w14:textId="77777777" w:rsidR="005367E6" w:rsidRPr="00E0135E" w:rsidRDefault="005367E6" w:rsidP="008B0493">
            <w:pPr>
              <w:pStyle w:val="Tabletext"/>
              <w:rPr>
                <w:rStyle w:val="Bold"/>
              </w:rPr>
            </w:pPr>
            <w:r w:rsidRPr="00E0135E">
              <w:rPr>
                <w:rStyle w:val="Bold"/>
              </w:rPr>
              <w:t>Design</w:t>
            </w:r>
          </w:p>
        </w:tc>
        <w:tc>
          <w:tcPr>
            <w:tcW w:w="3141" w:type="dxa"/>
          </w:tcPr>
          <w:p w14:paraId="0968E8E9" w14:textId="48FB43D0" w:rsidR="005367E6" w:rsidRPr="005367E6" w:rsidRDefault="005367E6" w:rsidP="008B0493">
            <w:pPr>
              <w:pStyle w:val="Tabletext"/>
            </w:pPr>
            <w:r w:rsidRPr="005367E6">
              <w:t>Matters relating to the EDRS design</w:t>
            </w:r>
            <w:r w:rsidR="009824CD">
              <w:t>:</w:t>
            </w:r>
          </w:p>
          <w:p w14:paraId="18BBE646" w14:textId="77777777" w:rsidR="005367E6" w:rsidRPr="005367E6" w:rsidRDefault="005367E6" w:rsidP="004E407B">
            <w:pPr>
              <w:pStyle w:val="Tabletextdotpoint"/>
            </w:pPr>
            <w:r>
              <w:t>c</w:t>
            </w:r>
            <w:r w:rsidRPr="005367E6">
              <w:t>onsistency with planning requirements and restrictions</w:t>
            </w:r>
          </w:p>
          <w:p w14:paraId="7B7DC4AC" w14:textId="77777777" w:rsidR="005367E6" w:rsidRPr="005367E6" w:rsidRDefault="005367E6" w:rsidP="004E407B">
            <w:pPr>
              <w:pStyle w:val="Tabletextdotpoint"/>
            </w:pPr>
            <w:r>
              <w:t>a</w:t>
            </w:r>
            <w:r w:rsidRPr="005367E6">
              <w:t>ppropriateness of method of effluent distribution</w:t>
            </w:r>
          </w:p>
          <w:p w14:paraId="22EEF1FF" w14:textId="77777777" w:rsidR="005367E6" w:rsidRPr="005367E6" w:rsidRDefault="005367E6" w:rsidP="004E407B">
            <w:pPr>
              <w:pStyle w:val="Tabletextdotpoint"/>
            </w:pPr>
            <w:r>
              <w:t>a</w:t>
            </w:r>
            <w:r w:rsidRPr="005367E6">
              <w:t>lignment with Australian Standards</w:t>
            </w:r>
          </w:p>
          <w:p w14:paraId="43C692B0" w14:textId="77777777" w:rsidR="005367E6" w:rsidRPr="005367E6" w:rsidRDefault="005367E6" w:rsidP="004E407B">
            <w:pPr>
              <w:pStyle w:val="Tabletextdotpoint"/>
            </w:pPr>
            <w:r>
              <w:lastRenderedPageBreak/>
              <w:t>c</w:t>
            </w:r>
            <w:r w:rsidRPr="005367E6">
              <w:t>ompliance with water and sewer authority requirements</w:t>
            </w:r>
          </w:p>
          <w:p w14:paraId="33F6359E" w14:textId="77777777" w:rsidR="005367E6" w:rsidRPr="005367E6" w:rsidRDefault="005367E6" w:rsidP="004E407B">
            <w:pPr>
              <w:pStyle w:val="Tabletextdotpoint"/>
            </w:pPr>
            <w:r>
              <w:t>factors related to ongoing maintenance requirements</w:t>
            </w:r>
          </w:p>
        </w:tc>
        <w:tc>
          <w:tcPr>
            <w:tcW w:w="2267" w:type="dxa"/>
          </w:tcPr>
          <w:p w14:paraId="0773B369" w14:textId="77777777" w:rsidR="005367E6" w:rsidRPr="005367E6" w:rsidRDefault="005367E6" w:rsidP="008B0493">
            <w:pPr>
              <w:pStyle w:val="Tabletext"/>
            </w:pPr>
          </w:p>
        </w:tc>
        <w:tc>
          <w:tcPr>
            <w:tcW w:w="2551" w:type="dxa"/>
            <w:gridSpan w:val="2"/>
          </w:tcPr>
          <w:p w14:paraId="7CB681C8" w14:textId="3A6C1DC9" w:rsidR="005367E6" w:rsidRPr="005367E6" w:rsidRDefault="00EE46D7" w:rsidP="005C14A7">
            <w:pPr>
              <w:pStyle w:val="Tabletext"/>
              <w:jc w:val="center"/>
            </w:pPr>
            <w:r w:rsidRPr="00CE3555">
              <w:rPr>
                <w:rFonts w:ascii="Wingdings" w:hAnsi="Wingdings"/>
              </w:rPr>
              <w:t>¨</w:t>
            </w:r>
            <w:r w:rsidR="005367E6" w:rsidRPr="005367E6">
              <w:t xml:space="preserve"> Yes</w:t>
            </w:r>
          </w:p>
          <w:p w14:paraId="009DD02B" w14:textId="75E028A8" w:rsidR="005367E6" w:rsidRPr="005367E6" w:rsidRDefault="00EE46D7" w:rsidP="005C14A7">
            <w:pPr>
              <w:pStyle w:val="Tabletext"/>
              <w:jc w:val="center"/>
            </w:pPr>
            <w:r w:rsidRPr="00CE3555">
              <w:rPr>
                <w:rFonts w:ascii="Wingdings" w:hAnsi="Wingdings"/>
              </w:rPr>
              <w:t>¨</w:t>
            </w:r>
            <w:r w:rsidR="005367E6" w:rsidRPr="005367E6">
              <w:t xml:space="preserve"> No</w:t>
            </w:r>
          </w:p>
          <w:p w14:paraId="4147B47F" w14:textId="621E80DF" w:rsidR="005367E6" w:rsidRPr="005367E6" w:rsidRDefault="003504D6" w:rsidP="005C14A7">
            <w:pPr>
              <w:pStyle w:val="Tabletext"/>
              <w:jc w:val="center"/>
            </w:pPr>
            <w:r w:rsidRPr="00CE3555">
              <w:rPr>
                <w:rFonts w:ascii="Wingdings" w:hAnsi="Wingdings"/>
              </w:rPr>
              <w:t>¨</w:t>
            </w:r>
            <w:r w:rsidR="005367E6" w:rsidRPr="005367E6">
              <w:t xml:space="preserve"> N/A</w:t>
            </w:r>
          </w:p>
        </w:tc>
      </w:tr>
      <w:tr w:rsidR="005367E6" w:rsidRPr="00D2781F" w14:paraId="3B4E2A26" w14:textId="77777777" w:rsidTr="00910450">
        <w:tc>
          <w:tcPr>
            <w:tcW w:w="2246" w:type="dxa"/>
          </w:tcPr>
          <w:p w14:paraId="3048EED8" w14:textId="77777777" w:rsidR="005367E6" w:rsidRPr="00E0135E" w:rsidRDefault="005367E6" w:rsidP="008B0493">
            <w:pPr>
              <w:pStyle w:val="Tabletext"/>
              <w:rPr>
                <w:rStyle w:val="Bold"/>
              </w:rPr>
            </w:pPr>
            <w:r w:rsidRPr="00E0135E">
              <w:rPr>
                <w:rStyle w:val="Bold"/>
              </w:rPr>
              <w:t>Constructability</w:t>
            </w:r>
          </w:p>
        </w:tc>
        <w:tc>
          <w:tcPr>
            <w:tcW w:w="3141" w:type="dxa"/>
          </w:tcPr>
          <w:p w14:paraId="78FF97D3" w14:textId="01FA58A8" w:rsidR="005367E6" w:rsidRPr="005367E6" w:rsidRDefault="005367E6" w:rsidP="008B0493">
            <w:pPr>
              <w:pStyle w:val="Tabletext"/>
            </w:pPr>
            <w:r w:rsidRPr="00D2781F">
              <w:t>Matters relating to construction of the EDRS</w:t>
            </w:r>
            <w:r w:rsidR="009824CD">
              <w:t>:</w:t>
            </w:r>
          </w:p>
          <w:p w14:paraId="0070852C" w14:textId="77777777" w:rsidR="005367E6" w:rsidRPr="005367E6" w:rsidRDefault="005367E6" w:rsidP="004E407B">
            <w:pPr>
              <w:pStyle w:val="Tabletextdotpoint"/>
            </w:pPr>
            <w:r>
              <w:t>s</w:t>
            </w:r>
            <w:r w:rsidRPr="005367E6">
              <w:t>ite access</w:t>
            </w:r>
          </w:p>
          <w:p w14:paraId="77B1A4D9" w14:textId="77777777" w:rsidR="005367E6" w:rsidRPr="005367E6" w:rsidRDefault="005367E6" w:rsidP="004E407B">
            <w:pPr>
              <w:pStyle w:val="Tabletextdotpoint"/>
            </w:pPr>
            <w:r>
              <w:t>d</w:t>
            </w:r>
            <w:r w:rsidRPr="005367E6">
              <w:t xml:space="preserve">istance from treatment </w:t>
            </w:r>
            <w:proofErr w:type="gramStart"/>
            <w:r w:rsidRPr="005367E6">
              <w:t>plant</w:t>
            </w:r>
            <w:proofErr w:type="gramEnd"/>
          </w:p>
          <w:p w14:paraId="750E1E0E" w14:textId="77777777" w:rsidR="005367E6" w:rsidRPr="005367E6" w:rsidRDefault="005367E6" w:rsidP="004E407B">
            <w:pPr>
              <w:pStyle w:val="Tabletextdotpoint"/>
            </w:pPr>
            <w:r>
              <w:t>s</w:t>
            </w:r>
            <w:r w:rsidRPr="005367E6">
              <w:t>lope</w:t>
            </w:r>
          </w:p>
          <w:p w14:paraId="39A3E2D1" w14:textId="77777777" w:rsidR="005367E6" w:rsidRPr="005367E6" w:rsidRDefault="005367E6" w:rsidP="004E407B">
            <w:pPr>
              <w:pStyle w:val="Tabletextdotpoint"/>
            </w:pPr>
            <w:r>
              <w:t>s</w:t>
            </w:r>
            <w:r w:rsidRPr="005367E6">
              <w:t>oil stability</w:t>
            </w:r>
          </w:p>
          <w:p w14:paraId="5F413CC6" w14:textId="77777777" w:rsidR="005367E6" w:rsidRPr="005367E6" w:rsidRDefault="005367E6" w:rsidP="00A51A98">
            <w:pPr>
              <w:pStyle w:val="Tabletextdotpoint"/>
            </w:pPr>
            <w:r>
              <w:t>a</w:t>
            </w:r>
            <w:r w:rsidRPr="005367E6">
              <w:t>vailability/accessibility of services (e.g., power)</w:t>
            </w:r>
          </w:p>
        </w:tc>
        <w:tc>
          <w:tcPr>
            <w:tcW w:w="2267" w:type="dxa"/>
          </w:tcPr>
          <w:p w14:paraId="64C55164" w14:textId="77777777" w:rsidR="005367E6" w:rsidRPr="005367E6" w:rsidRDefault="005367E6" w:rsidP="008B0493">
            <w:pPr>
              <w:pStyle w:val="Tabletext"/>
            </w:pPr>
          </w:p>
        </w:tc>
        <w:tc>
          <w:tcPr>
            <w:tcW w:w="2551" w:type="dxa"/>
            <w:gridSpan w:val="2"/>
          </w:tcPr>
          <w:p w14:paraId="00D064E4" w14:textId="565D5F83" w:rsidR="005367E6" w:rsidRPr="005367E6" w:rsidRDefault="003504D6" w:rsidP="005C14A7">
            <w:pPr>
              <w:pStyle w:val="Tabletext"/>
              <w:jc w:val="center"/>
            </w:pPr>
            <w:r w:rsidRPr="00CE3555">
              <w:rPr>
                <w:rFonts w:ascii="Wingdings" w:hAnsi="Wingdings"/>
              </w:rPr>
              <w:t>¨</w:t>
            </w:r>
            <w:r w:rsidR="005367E6" w:rsidRPr="005367E6">
              <w:t xml:space="preserve"> Yes</w:t>
            </w:r>
          </w:p>
          <w:p w14:paraId="55BB2018" w14:textId="072D8439" w:rsidR="005367E6" w:rsidRPr="005367E6" w:rsidRDefault="003504D6" w:rsidP="005C14A7">
            <w:pPr>
              <w:pStyle w:val="Tabletext"/>
              <w:jc w:val="center"/>
            </w:pPr>
            <w:r w:rsidRPr="00CE3555">
              <w:rPr>
                <w:rFonts w:ascii="Wingdings" w:hAnsi="Wingdings"/>
              </w:rPr>
              <w:t>¨</w:t>
            </w:r>
            <w:r w:rsidR="005367E6" w:rsidRPr="005367E6">
              <w:t xml:space="preserve"> No</w:t>
            </w:r>
          </w:p>
          <w:p w14:paraId="06CB2B70" w14:textId="6C745ED1" w:rsidR="005367E6" w:rsidRPr="005367E6" w:rsidRDefault="003504D6" w:rsidP="005C14A7">
            <w:pPr>
              <w:pStyle w:val="Tabletext"/>
              <w:jc w:val="center"/>
            </w:pPr>
            <w:r w:rsidRPr="00CE3555">
              <w:rPr>
                <w:rFonts w:ascii="Wingdings" w:hAnsi="Wingdings"/>
              </w:rPr>
              <w:t>¨</w:t>
            </w:r>
            <w:r w:rsidR="005367E6" w:rsidRPr="005367E6">
              <w:t xml:space="preserve"> N/A</w:t>
            </w:r>
          </w:p>
        </w:tc>
      </w:tr>
      <w:tr w:rsidR="005367E6" w:rsidRPr="00D2781F" w14:paraId="62E91932" w14:textId="77777777" w:rsidTr="00910450">
        <w:tc>
          <w:tcPr>
            <w:tcW w:w="2246" w:type="dxa"/>
          </w:tcPr>
          <w:p w14:paraId="40B3D211" w14:textId="6FF41B24" w:rsidR="005367E6" w:rsidRPr="0062040F" w:rsidRDefault="005367E6" w:rsidP="008B0493">
            <w:pPr>
              <w:pStyle w:val="Tabletext"/>
              <w:rPr>
                <w:rStyle w:val="Bold"/>
              </w:rPr>
            </w:pPr>
            <w:r w:rsidRPr="0062040F">
              <w:rPr>
                <w:rStyle w:val="Bold"/>
              </w:rPr>
              <w:t>Costs</w:t>
            </w:r>
            <w:r w:rsidR="0077173B">
              <w:rPr>
                <w:rStyle w:val="FootnoteReference"/>
                <w:rFonts w:asciiTheme="majorHAnsi" w:hAnsiTheme="majorHAnsi"/>
              </w:rPr>
              <w:footnoteReference w:id="24"/>
            </w:r>
          </w:p>
        </w:tc>
        <w:tc>
          <w:tcPr>
            <w:tcW w:w="3141" w:type="dxa"/>
          </w:tcPr>
          <w:p w14:paraId="4D8E9CFC" w14:textId="65802D3F" w:rsidR="005367E6" w:rsidRPr="005367E6" w:rsidRDefault="005367E6" w:rsidP="008B0493">
            <w:pPr>
              <w:pStyle w:val="Tabletext"/>
            </w:pPr>
            <w:r w:rsidRPr="00277EC1">
              <w:t>Matters relating to the financial cost of the EDRS as a function of the scale of the development</w:t>
            </w:r>
            <w:r w:rsidR="0062040F">
              <w:t>:</w:t>
            </w:r>
          </w:p>
          <w:p w14:paraId="73293BF9" w14:textId="77777777" w:rsidR="005367E6" w:rsidRPr="005367E6" w:rsidRDefault="005367E6" w:rsidP="004E407B">
            <w:pPr>
              <w:pStyle w:val="Tabletextdotpoint"/>
            </w:pPr>
            <w:r>
              <w:t>c</w:t>
            </w:r>
            <w:r w:rsidRPr="005367E6">
              <w:t>ost of construction</w:t>
            </w:r>
          </w:p>
          <w:p w14:paraId="0FEEA3CA" w14:textId="77777777" w:rsidR="005367E6" w:rsidRPr="005367E6" w:rsidRDefault="005367E6" w:rsidP="004E407B">
            <w:pPr>
              <w:pStyle w:val="Tabletextdotpoint"/>
            </w:pPr>
            <w:r>
              <w:t>c</w:t>
            </w:r>
            <w:r w:rsidRPr="005367E6">
              <w:t>ost of operation</w:t>
            </w:r>
          </w:p>
          <w:p w14:paraId="510E3840" w14:textId="77777777" w:rsidR="005367E6" w:rsidRPr="005367E6" w:rsidRDefault="005367E6" w:rsidP="00A51A98">
            <w:pPr>
              <w:pStyle w:val="Tabletextdotpoint"/>
            </w:pPr>
            <w:r>
              <w:t>c</w:t>
            </w:r>
            <w:r w:rsidRPr="005367E6">
              <w:t>ost of ongoing maintenance</w:t>
            </w:r>
          </w:p>
        </w:tc>
        <w:tc>
          <w:tcPr>
            <w:tcW w:w="2267" w:type="dxa"/>
          </w:tcPr>
          <w:p w14:paraId="2990CE1C" w14:textId="77777777" w:rsidR="005367E6" w:rsidRPr="005367E6" w:rsidRDefault="005367E6" w:rsidP="008B0493">
            <w:pPr>
              <w:pStyle w:val="Tabletext"/>
            </w:pPr>
          </w:p>
        </w:tc>
        <w:tc>
          <w:tcPr>
            <w:tcW w:w="2551" w:type="dxa"/>
            <w:gridSpan w:val="2"/>
          </w:tcPr>
          <w:p w14:paraId="333FE05D" w14:textId="5E8CE21F" w:rsidR="005367E6" w:rsidRPr="005367E6" w:rsidRDefault="003504D6" w:rsidP="005C14A7">
            <w:pPr>
              <w:pStyle w:val="Tabletext"/>
              <w:jc w:val="center"/>
            </w:pPr>
            <w:r w:rsidRPr="00CE3555">
              <w:rPr>
                <w:rFonts w:ascii="Wingdings" w:hAnsi="Wingdings"/>
              </w:rPr>
              <w:t>¨</w:t>
            </w:r>
            <w:r w:rsidR="005367E6" w:rsidRPr="005367E6">
              <w:t xml:space="preserve"> Yes</w:t>
            </w:r>
          </w:p>
          <w:p w14:paraId="348F219C" w14:textId="6D640DA1" w:rsidR="005367E6" w:rsidRPr="005367E6" w:rsidRDefault="003504D6" w:rsidP="005C14A7">
            <w:pPr>
              <w:pStyle w:val="Tabletext"/>
              <w:jc w:val="center"/>
            </w:pPr>
            <w:r w:rsidRPr="00CE3555">
              <w:rPr>
                <w:rFonts w:ascii="Wingdings" w:hAnsi="Wingdings"/>
              </w:rPr>
              <w:t>¨</w:t>
            </w:r>
            <w:r w:rsidR="005367E6" w:rsidRPr="005367E6">
              <w:t xml:space="preserve"> No</w:t>
            </w:r>
          </w:p>
          <w:p w14:paraId="72091EA2" w14:textId="00D69C7B" w:rsidR="005367E6" w:rsidRPr="005367E6" w:rsidRDefault="003504D6" w:rsidP="005C14A7">
            <w:pPr>
              <w:pStyle w:val="Tabletext"/>
              <w:jc w:val="center"/>
            </w:pPr>
            <w:r w:rsidRPr="00CE3555">
              <w:rPr>
                <w:rFonts w:ascii="Wingdings" w:hAnsi="Wingdings"/>
              </w:rPr>
              <w:t>¨</w:t>
            </w:r>
            <w:r w:rsidR="005367E6" w:rsidRPr="005367E6">
              <w:t xml:space="preserve"> N/A</w:t>
            </w:r>
          </w:p>
        </w:tc>
      </w:tr>
      <w:tr w:rsidR="005367E6" w:rsidRPr="0062040F" w14:paraId="61C06594" w14:textId="77777777" w:rsidTr="3BC91AD2">
        <w:tc>
          <w:tcPr>
            <w:tcW w:w="10205" w:type="dxa"/>
            <w:gridSpan w:val="5"/>
            <w:shd w:val="clear" w:color="auto" w:fill="D9D9D9" w:themeFill="background2" w:themeFillShade="D9"/>
          </w:tcPr>
          <w:p w14:paraId="2378862E" w14:textId="77777777" w:rsidR="005367E6" w:rsidRPr="0062040F" w:rsidRDefault="005367E6" w:rsidP="00B350F7">
            <w:pPr>
              <w:pStyle w:val="Tabletext"/>
              <w:rPr>
                <w:rStyle w:val="Bold"/>
              </w:rPr>
            </w:pPr>
            <w:r w:rsidRPr="0062040F">
              <w:rPr>
                <w:rStyle w:val="Bold"/>
              </w:rPr>
              <w:t>Regulatory assessment</w:t>
            </w:r>
          </w:p>
        </w:tc>
      </w:tr>
      <w:tr w:rsidR="005367E6" w:rsidRPr="00D2781F" w14:paraId="43F97E7A" w14:textId="77777777" w:rsidTr="00910450">
        <w:tc>
          <w:tcPr>
            <w:tcW w:w="2246" w:type="dxa"/>
            <w:vMerge w:val="restart"/>
          </w:tcPr>
          <w:p w14:paraId="2D05DAEC" w14:textId="77777777" w:rsidR="005367E6" w:rsidRPr="0062040F" w:rsidRDefault="005367E6" w:rsidP="008B0493">
            <w:pPr>
              <w:pStyle w:val="Tabletext"/>
              <w:rPr>
                <w:rStyle w:val="Bold"/>
              </w:rPr>
            </w:pPr>
            <w:r w:rsidRPr="0062040F">
              <w:rPr>
                <w:rStyle w:val="Bold"/>
              </w:rPr>
              <w:t>Prescribed matters confirmatory check under EP Regulations Part 3.3</w:t>
            </w:r>
          </w:p>
        </w:tc>
        <w:tc>
          <w:tcPr>
            <w:tcW w:w="3141" w:type="dxa"/>
          </w:tcPr>
          <w:p w14:paraId="54AC68C0" w14:textId="77777777" w:rsidR="005367E6" w:rsidRPr="005367E6" w:rsidRDefault="005367E6" w:rsidP="001F3A2E">
            <w:pPr>
              <w:pStyle w:val="Tabletext"/>
              <w:spacing w:after="0"/>
            </w:pPr>
            <w:r w:rsidRPr="00D2781F">
              <w:t>Satisfactory assessment of the environmentally sensitive nature of the site and suitability of the site for the system and EDRS</w:t>
            </w:r>
          </w:p>
        </w:tc>
        <w:tc>
          <w:tcPr>
            <w:tcW w:w="2267" w:type="dxa"/>
          </w:tcPr>
          <w:p w14:paraId="753B5F7E" w14:textId="77777777" w:rsidR="005367E6" w:rsidRPr="005367E6" w:rsidRDefault="005367E6" w:rsidP="008B0493">
            <w:pPr>
              <w:pStyle w:val="Tabletext"/>
            </w:pPr>
            <w:r w:rsidRPr="005367E6">
              <w:t>EP Regulation</w:t>
            </w:r>
          </w:p>
          <w:p w14:paraId="01CB6B80" w14:textId="4962671E" w:rsidR="005367E6" w:rsidRPr="005367E6" w:rsidRDefault="005367E6" w:rsidP="008B0493">
            <w:pPr>
              <w:pStyle w:val="Tabletext"/>
            </w:pPr>
            <w:r w:rsidRPr="005367E6">
              <w:t>28(h)(</w:t>
            </w:r>
            <w:proofErr w:type="spellStart"/>
            <w:r w:rsidRPr="005367E6">
              <w:t>i</w:t>
            </w:r>
            <w:proofErr w:type="spellEnd"/>
            <w:r w:rsidRPr="005367E6">
              <w:t>)</w:t>
            </w:r>
          </w:p>
        </w:tc>
        <w:tc>
          <w:tcPr>
            <w:tcW w:w="2551" w:type="dxa"/>
            <w:gridSpan w:val="2"/>
          </w:tcPr>
          <w:p w14:paraId="73E7B163" w14:textId="62A0D627" w:rsidR="005367E6" w:rsidRPr="005367E6" w:rsidRDefault="003504D6" w:rsidP="005C14A7">
            <w:pPr>
              <w:pStyle w:val="Tabletext"/>
              <w:jc w:val="center"/>
            </w:pPr>
            <w:r w:rsidRPr="00CE3555">
              <w:rPr>
                <w:rFonts w:ascii="Wingdings" w:hAnsi="Wingdings"/>
              </w:rPr>
              <w:t>¨</w:t>
            </w:r>
            <w:r w:rsidR="005367E6" w:rsidRPr="005367E6">
              <w:t xml:space="preserve"> Yes</w:t>
            </w:r>
          </w:p>
          <w:p w14:paraId="1A8D2366" w14:textId="634CAC77" w:rsidR="005367E6" w:rsidRPr="005367E6" w:rsidRDefault="003504D6" w:rsidP="005C14A7">
            <w:pPr>
              <w:pStyle w:val="Tabletext"/>
              <w:jc w:val="center"/>
            </w:pPr>
            <w:r w:rsidRPr="00CE3555">
              <w:rPr>
                <w:rFonts w:ascii="Wingdings" w:hAnsi="Wingdings"/>
              </w:rPr>
              <w:t>¨</w:t>
            </w:r>
            <w:r w:rsidR="005367E6" w:rsidRPr="005367E6">
              <w:t xml:space="preserve"> No</w:t>
            </w:r>
          </w:p>
          <w:p w14:paraId="3393B0FC" w14:textId="4346DE1C" w:rsidR="005367E6" w:rsidRPr="005367E6" w:rsidRDefault="003504D6" w:rsidP="005C14A7">
            <w:pPr>
              <w:pStyle w:val="Tabletext"/>
              <w:jc w:val="center"/>
            </w:pPr>
            <w:r w:rsidRPr="00CE3555">
              <w:rPr>
                <w:rFonts w:ascii="Wingdings" w:hAnsi="Wingdings"/>
              </w:rPr>
              <w:t>¨</w:t>
            </w:r>
            <w:r w:rsidR="005367E6" w:rsidRPr="005367E6">
              <w:t xml:space="preserve"> N/A</w:t>
            </w:r>
          </w:p>
        </w:tc>
      </w:tr>
      <w:tr w:rsidR="005367E6" w:rsidRPr="00D2781F" w14:paraId="235AE7D5" w14:textId="77777777" w:rsidTr="00910450">
        <w:tc>
          <w:tcPr>
            <w:tcW w:w="2246" w:type="dxa"/>
            <w:vMerge/>
          </w:tcPr>
          <w:p w14:paraId="5575DA5F" w14:textId="77777777" w:rsidR="005367E6" w:rsidRPr="005367E6" w:rsidRDefault="005367E6" w:rsidP="008B0493">
            <w:pPr>
              <w:pStyle w:val="Tabletext"/>
            </w:pPr>
          </w:p>
        </w:tc>
        <w:tc>
          <w:tcPr>
            <w:tcW w:w="3141" w:type="dxa"/>
          </w:tcPr>
          <w:p w14:paraId="2547565D" w14:textId="77777777" w:rsidR="005367E6" w:rsidRPr="005367E6" w:rsidRDefault="005367E6" w:rsidP="008B0493">
            <w:pPr>
              <w:pStyle w:val="Tabletext"/>
            </w:pPr>
            <w:r w:rsidRPr="00D2781F">
              <w:t>Satisfactory assessment of the system and EDRS for the site and proposed use</w:t>
            </w:r>
          </w:p>
        </w:tc>
        <w:tc>
          <w:tcPr>
            <w:tcW w:w="2267" w:type="dxa"/>
          </w:tcPr>
          <w:p w14:paraId="3CC8FE2F" w14:textId="457551A9" w:rsidR="005367E6" w:rsidRPr="005367E6" w:rsidRDefault="005367E6" w:rsidP="008B0493">
            <w:pPr>
              <w:pStyle w:val="Tabletext"/>
            </w:pPr>
            <w:r w:rsidRPr="005367E6">
              <w:t>28(h)(ii)</w:t>
            </w:r>
          </w:p>
        </w:tc>
        <w:tc>
          <w:tcPr>
            <w:tcW w:w="2551" w:type="dxa"/>
            <w:gridSpan w:val="2"/>
          </w:tcPr>
          <w:p w14:paraId="05CC2719" w14:textId="5AAE57B1" w:rsidR="005367E6" w:rsidRPr="005367E6" w:rsidRDefault="003504D6" w:rsidP="005C14A7">
            <w:pPr>
              <w:pStyle w:val="Tabletext"/>
              <w:jc w:val="center"/>
            </w:pPr>
            <w:r w:rsidRPr="00CE3555">
              <w:rPr>
                <w:rFonts w:ascii="Wingdings" w:hAnsi="Wingdings"/>
              </w:rPr>
              <w:t>¨</w:t>
            </w:r>
            <w:r w:rsidR="005367E6" w:rsidRPr="005367E6">
              <w:t xml:space="preserve"> Yes</w:t>
            </w:r>
          </w:p>
          <w:p w14:paraId="04048B47" w14:textId="3C61690F" w:rsidR="005367E6" w:rsidRPr="005367E6" w:rsidRDefault="003504D6" w:rsidP="005C14A7">
            <w:pPr>
              <w:pStyle w:val="Tabletext"/>
              <w:jc w:val="center"/>
            </w:pPr>
            <w:r w:rsidRPr="00CE3555">
              <w:rPr>
                <w:rFonts w:ascii="Wingdings" w:hAnsi="Wingdings"/>
              </w:rPr>
              <w:t>¨</w:t>
            </w:r>
            <w:r w:rsidR="005367E6" w:rsidRPr="005367E6">
              <w:t xml:space="preserve"> No</w:t>
            </w:r>
          </w:p>
          <w:p w14:paraId="3D5FE82D" w14:textId="47F41B17" w:rsidR="005367E6" w:rsidRPr="005367E6" w:rsidRDefault="003504D6" w:rsidP="001F3A2E">
            <w:pPr>
              <w:pStyle w:val="Tabletext"/>
              <w:spacing w:after="0"/>
              <w:jc w:val="center"/>
            </w:pPr>
            <w:r w:rsidRPr="00CE3555">
              <w:rPr>
                <w:rFonts w:ascii="Wingdings" w:hAnsi="Wingdings"/>
              </w:rPr>
              <w:t>¨</w:t>
            </w:r>
            <w:r w:rsidR="005367E6" w:rsidRPr="005367E6">
              <w:t xml:space="preserve"> N/A</w:t>
            </w:r>
          </w:p>
        </w:tc>
      </w:tr>
      <w:tr w:rsidR="005367E6" w:rsidRPr="00D2781F" w14:paraId="02731EDF" w14:textId="77777777" w:rsidTr="00910450">
        <w:tc>
          <w:tcPr>
            <w:tcW w:w="2246" w:type="dxa"/>
            <w:vMerge/>
          </w:tcPr>
          <w:p w14:paraId="717C95EA" w14:textId="77777777" w:rsidR="005367E6" w:rsidRPr="005367E6" w:rsidRDefault="005367E6" w:rsidP="008B0493">
            <w:pPr>
              <w:pStyle w:val="Tabletext"/>
            </w:pPr>
          </w:p>
        </w:tc>
        <w:tc>
          <w:tcPr>
            <w:tcW w:w="3141" w:type="dxa"/>
          </w:tcPr>
          <w:p w14:paraId="53903368" w14:textId="77777777" w:rsidR="005367E6" w:rsidRPr="005367E6" w:rsidRDefault="005367E6" w:rsidP="008B0493">
            <w:pPr>
              <w:pStyle w:val="Tabletext"/>
            </w:pPr>
            <w:r w:rsidRPr="00D2781F">
              <w:t>Satisfactory alignment of the system and EDRS with any design specifications</w:t>
            </w:r>
          </w:p>
        </w:tc>
        <w:tc>
          <w:tcPr>
            <w:tcW w:w="2267" w:type="dxa"/>
          </w:tcPr>
          <w:p w14:paraId="5E11114B" w14:textId="6A3DF665" w:rsidR="005367E6" w:rsidRPr="005367E6" w:rsidRDefault="005367E6" w:rsidP="008B0493">
            <w:pPr>
              <w:pStyle w:val="Tabletext"/>
            </w:pPr>
            <w:r w:rsidRPr="005367E6">
              <w:t>28(h)(iii)</w:t>
            </w:r>
          </w:p>
        </w:tc>
        <w:tc>
          <w:tcPr>
            <w:tcW w:w="2551" w:type="dxa"/>
            <w:gridSpan w:val="2"/>
          </w:tcPr>
          <w:p w14:paraId="4FD15565" w14:textId="4EE197A1" w:rsidR="005367E6" w:rsidRPr="005367E6" w:rsidRDefault="003504D6" w:rsidP="005C14A7">
            <w:pPr>
              <w:pStyle w:val="Tabletext"/>
              <w:jc w:val="center"/>
            </w:pPr>
            <w:r w:rsidRPr="00CE3555">
              <w:rPr>
                <w:rFonts w:ascii="Wingdings" w:hAnsi="Wingdings"/>
              </w:rPr>
              <w:t>¨</w:t>
            </w:r>
            <w:r w:rsidR="005367E6" w:rsidRPr="005367E6">
              <w:t xml:space="preserve"> Yes</w:t>
            </w:r>
          </w:p>
          <w:p w14:paraId="2CC5D3CB" w14:textId="6A18454E" w:rsidR="005367E6" w:rsidRPr="005367E6" w:rsidRDefault="003504D6" w:rsidP="005C14A7">
            <w:pPr>
              <w:pStyle w:val="Tabletext"/>
              <w:jc w:val="center"/>
            </w:pPr>
            <w:r w:rsidRPr="00CE3555">
              <w:rPr>
                <w:rFonts w:ascii="Wingdings" w:hAnsi="Wingdings"/>
              </w:rPr>
              <w:t>¨</w:t>
            </w:r>
            <w:r w:rsidR="005367E6" w:rsidRPr="005367E6">
              <w:t xml:space="preserve"> No</w:t>
            </w:r>
          </w:p>
          <w:p w14:paraId="3C5ACCE4" w14:textId="29568D9B" w:rsidR="005367E6" w:rsidRPr="005367E6" w:rsidRDefault="003504D6" w:rsidP="001F3A2E">
            <w:pPr>
              <w:pStyle w:val="Tabletext"/>
              <w:spacing w:after="0"/>
              <w:jc w:val="center"/>
            </w:pPr>
            <w:r w:rsidRPr="00CE3555">
              <w:rPr>
                <w:rFonts w:ascii="Wingdings" w:hAnsi="Wingdings"/>
              </w:rPr>
              <w:t>¨</w:t>
            </w:r>
            <w:r w:rsidR="005367E6" w:rsidRPr="005367E6">
              <w:t xml:space="preserve"> N/A</w:t>
            </w:r>
          </w:p>
        </w:tc>
      </w:tr>
      <w:tr w:rsidR="005367E6" w:rsidRPr="00D2781F" w14:paraId="12ED8458" w14:textId="77777777" w:rsidTr="00910450">
        <w:tc>
          <w:tcPr>
            <w:tcW w:w="2246" w:type="dxa"/>
            <w:vMerge/>
          </w:tcPr>
          <w:p w14:paraId="157414E6" w14:textId="77777777" w:rsidR="005367E6" w:rsidRPr="005367E6" w:rsidRDefault="005367E6" w:rsidP="008B0493">
            <w:pPr>
              <w:pStyle w:val="Tabletext"/>
            </w:pPr>
          </w:p>
        </w:tc>
        <w:tc>
          <w:tcPr>
            <w:tcW w:w="3141" w:type="dxa"/>
          </w:tcPr>
          <w:p w14:paraId="215284C4" w14:textId="77777777" w:rsidR="005367E6" w:rsidRPr="005367E6" w:rsidRDefault="005367E6" w:rsidP="008B0493">
            <w:pPr>
              <w:pStyle w:val="Tabletext"/>
            </w:pPr>
            <w:r w:rsidRPr="00D2781F">
              <w:t>Satisfactory assessment of the availability and size of the land in which the EDRS is proposed</w:t>
            </w:r>
          </w:p>
        </w:tc>
        <w:tc>
          <w:tcPr>
            <w:tcW w:w="2267" w:type="dxa"/>
          </w:tcPr>
          <w:p w14:paraId="75BC0913" w14:textId="7225B76A" w:rsidR="005367E6" w:rsidRPr="005367E6" w:rsidRDefault="005367E6" w:rsidP="008B0493">
            <w:pPr>
              <w:pStyle w:val="Tabletext"/>
            </w:pPr>
            <w:r w:rsidRPr="005367E6">
              <w:t>28(h)(iv)</w:t>
            </w:r>
          </w:p>
        </w:tc>
        <w:tc>
          <w:tcPr>
            <w:tcW w:w="2551" w:type="dxa"/>
            <w:gridSpan w:val="2"/>
          </w:tcPr>
          <w:p w14:paraId="6F05829C" w14:textId="77777777" w:rsidR="003504D6" w:rsidRPr="005367E6" w:rsidRDefault="003504D6" w:rsidP="005C14A7">
            <w:pPr>
              <w:pStyle w:val="Tabletext"/>
              <w:jc w:val="center"/>
            </w:pPr>
            <w:r w:rsidRPr="00CE3555">
              <w:rPr>
                <w:rFonts w:ascii="Wingdings" w:hAnsi="Wingdings"/>
              </w:rPr>
              <w:t>¨</w:t>
            </w:r>
            <w:r w:rsidRPr="005367E6">
              <w:t xml:space="preserve"> Yes</w:t>
            </w:r>
          </w:p>
          <w:p w14:paraId="417087B1" w14:textId="77777777" w:rsidR="003504D6" w:rsidRPr="005367E6" w:rsidRDefault="003504D6" w:rsidP="005C14A7">
            <w:pPr>
              <w:pStyle w:val="Tabletext"/>
              <w:jc w:val="center"/>
            </w:pPr>
            <w:r w:rsidRPr="00CE3555">
              <w:rPr>
                <w:rFonts w:ascii="Wingdings" w:hAnsi="Wingdings"/>
              </w:rPr>
              <w:t>¨</w:t>
            </w:r>
            <w:r w:rsidRPr="005367E6">
              <w:t xml:space="preserve"> No</w:t>
            </w:r>
          </w:p>
          <w:p w14:paraId="1B0B133B" w14:textId="1512763B" w:rsidR="005367E6" w:rsidRPr="005367E6" w:rsidRDefault="003504D6" w:rsidP="001F3A2E">
            <w:pPr>
              <w:pStyle w:val="Tabletext"/>
              <w:spacing w:after="0"/>
              <w:jc w:val="center"/>
            </w:pPr>
            <w:r w:rsidRPr="00CE3555">
              <w:rPr>
                <w:rFonts w:ascii="Wingdings" w:hAnsi="Wingdings"/>
              </w:rPr>
              <w:t>¨</w:t>
            </w:r>
            <w:r w:rsidRPr="005367E6">
              <w:t xml:space="preserve"> N/A</w:t>
            </w:r>
          </w:p>
        </w:tc>
      </w:tr>
      <w:tr w:rsidR="005367E6" w:rsidRPr="00D2781F" w14:paraId="335A15DC" w14:textId="77777777" w:rsidTr="00910450">
        <w:tc>
          <w:tcPr>
            <w:tcW w:w="2246" w:type="dxa"/>
            <w:vMerge/>
          </w:tcPr>
          <w:p w14:paraId="3CFAE981" w14:textId="77777777" w:rsidR="005367E6" w:rsidRPr="005367E6" w:rsidRDefault="005367E6" w:rsidP="008B0493">
            <w:pPr>
              <w:pStyle w:val="Tabletext"/>
            </w:pPr>
          </w:p>
        </w:tc>
        <w:tc>
          <w:tcPr>
            <w:tcW w:w="3141" w:type="dxa"/>
          </w:tcPr>
          <w:p w14:paraId="00DCC2EC" w14:textId="2B9AAD5C" w:rsidR="005367E6" w:rsidRPr="005367E6" w:rsidRDefault="005367E6" w:rsidP="008B0493">
            <w:pPr>
              <w:pStyle w:val="Tabletext"/>
            </w:pPr>
            <w:r w:rsidRPr="00D2781F">
              <w:t xml:space="preserve">Satisfactory alignment between the proposed system and any findings of the </w:t>
            </w:r>
            <w:r w:rsidRPr="005367E6">
              <w:t xml:space="preserve">LCA (if required under </w:t>
            </w:r>
            <w:r w:rsidR="00CF2835">
              <w:t>regulation</w:t>
            </w:r>
            <w:r w:rsidRPr="005367E6">
              <w:t xml:space="preserve"> 26(</w:t>
            </w:r>
            <w:proofErr w:type="gramStart"/>
            <w:r w:rsidRPr="005367E6">
              <w:t>2)</w:t>
            </w:r>
            <w:r w:rsidR="00EA2476">
              <w:t>€</w:t>
            </w:r>
            <w:proofErr w:type="gramEnd"/>
            <w:r w:rsidRPr="005367E6">
              <w:t>)</w:t>
            </w:r>
          </w:p>
        </w:tc>
        <w:tc>
          <w:tcPr>
            <w:tcW w:w="2267" w:type="dxa"/>
          </w:tcPr>
          <w:p w14:paraId="302E8F08" w14:textId="2B772AEA" w:rsidR="005367E6" w:rsidRPr="005367E6" w:rsidRDefault="005367E6" w:rsidP="008B0493">
            <w:pPr>
              <w:pStyle w:val="Tabletext"/>
            </w:pPr>
            <w:r w:rsidRPr="005367E6">
              <w:t>28(h)(v)</w:t>
            </w:r>
          </w:p>
        </w:tc>
        <w:tc>
          <w:tcPr>
            <w:tcW w:w="2551" w:type="dxa"/>
            <w:gridSpan w:val="2"/>
          </w:tcPr>
          <w:p w14:paraId="45A135DE" w14:textId="77777777" w:rsidR="003504D6" w:rsidRPr="005367E6" w:rsidRDefault="003504D6" w:rsidP="005C14A7">
            <w:pPr>
              <w:pStyle w:val="Tabletext"/>
              <w:jc w:val="center"/>
            </w:pPr>
            <w:r w:rsidRPr="00CE3555">
              <w:rPr>
                <w:rFonts w:ascii="Wingdings" w:hAnsi="Wingdings"/>
              </w:rPr>
              <w:t>¨</w:t>
            </w:r>
            <w:r w:rsidRPr="005367E6">
              <w:t xml:space="preserve"> Yes</w:t>
            </w:r>
          </w:p>
          <w:p w14:paraId="549C6209" w14:textId="77777777" w:rsidR="003504D6" w:rsidRPr="005367E6" w:rsidRDefault="003504D6" w:rsidP="005C14A7">
            <w:pPr>
              <w:pStyle w:val="Tabletext"/>
              <w:jc w:val="center"/>
            </w:pPr>
            <w:r w:rsidRPr="00CE3555">
              <w:rPr>
                <w:rFonts w:ascii="Wingdings" w:hAnsi="Wingdings"/>
              </w:rPr>
              <w:t>¨</w:t>
            </w:r>
            <w:r w:rsidRPr="005367E6">
              <w:t xml:space="preserve"> No</w:t>
            </w:r>
          </w:p>
          <w:p w14:paraId="13475A26" w14:textId="0E69CBB0" w:rsidR="005367E6" w:rsidRPr="005367E6" w:rsidRDefault="003504D6" w:rsidP="001F3A2E">
            <w:pPr>
              <w:pStyle w:val="Tabletext"/>
              <w:spacing w:after="0"/>
              <w:jc w:val="center"/>
            </w:pPr>
            <w:r w:rsidRPr="00CE3555">
              <w:rPr>
                <w:rFonts w:ascii="Wingdings" w:hAnsi="Wingdings"/>
              </w:rPr>
              <w:t>¨</w:t>
            </w:r>
            <w:r w:rsidRPr="005367E6">
              <w:t xml:space="preserve"> N/A</w:t>
            </w:r>
          </w:p>
        </w:tc>
      </w:tr>
    </w:tbl>
    <w:p w14:paraId="4356CBEC" w14:textId="77777777" w:rsidR="00B350F7" w:rsidRDefault="00B350F7" w:rsidP="00B350F7">
      <w:bookmarkStart w:id="777" w:name="_Ref135828014"/>
    </w:p>
    <w:p w14:paraId="0D7BC411" w14:textId="77777777" w:rsidR="00B350F7" w:rsidRDefault="00B350F7" w:rsidP="00B350F7">
      <w:r>
        <w:br w:type="page"/>
      </w:r>
    </w:p>
    <w:p w14:paraId="0ACDFC28" w14:textId="73DA0196" w:rsidR="005367E6" w:rsidRPr="005367E6" w:rsidRDefault="005367E6" w:rsidP="00627A06">
      <w:pPr>
        <w:pStyle w:val="Appendixheading2"/>
      </w:pPr>
      <w:bookmarkStart w:id="778" w:name="_Toc167096914"/>
      <w:r>
        <w:lastRenderedPageBreak/>
        <w:t>Example OWMS assessment checklist</w:t>
      </w:r>
      <w:bookmarkEnd w:id="777"/>
      <w:bookmarkEnd w:id="778"/>
    </w:p>
    <w:p w14:paraId="1B4F4C79" w14:textId="77777777" w:rsidR="005367E6" w:rsidRDefault="005367E6" w:rsidP="005367E6">
      <w:r>
        <w:fldChar w:fldCharType="begin"/>
      </w:r>
      <w:r>
        <w:instrText xml:space="preserve"> REF _Ref128574628 \h </w:instrText>
      </w:r>
      <w:r>
        <w:fldChar w:fldCharType="separate"/>
      </w:r>
      <w:r w:rsidRPr="00D2781F">
        <w:t xml:space="preserve">Table </w:t>
      </w:r>
      <w:r w:rsidRPr="005367E6">
        <w:t>71</w:t>
      </w:r>
      <w:r>
        <w:fldChar w:fldCharType="end"/>
      </w:r>
      <w:r>
        <w:t xml:space="preserve"> provides an example checklist to assist council officers to evaluate the technical and practical aspects of the OWMS for compliance with the requirements of Part 5.7 of the EP Regulations.</w:t>
      </w:r>
    </w:p>
    <w:p w14:paraId="4C356B70" w14:textId="35B523BB" w:rsidR="005367E6" w:rsidRPr="00564F47" w:rsidRDefault="005367E6" w:rsidP="005367E6">
      <w:r>
        <w:t>Note: It has been developed with reference to the EP Regulations (Part 5.7)</w:t>
      </w:r>
      <w:r w:rsidR="23EB3092">
        <w:t>, however</w:t>
      </w:r>
      <w:r>
        <w:t xml:space="preserve"> is not a comprehensive assessment of the features and characteristics that could be assessed for the various system types as part of council’s routine inspection program.</w:t>
      </w:r>
    </w:p>
    <w:p w14:paraId="38678B58" w14:textId="77777777" w:rsidR="005367E6" w:rsidRPr="00AB50A9" w:rsidRDefault="005367E6" w:rsidP="006301E5">
      <w:pPr>
        <w:pStyle w:val="Caption"/>
      </w:pPr>
      <w:bookmarkStart w:id="779" w:name="_Ref128574628"/>
      <w:bookmarkStart w:id="780" w:name="_Toc167176771"/>
      <w:r w:rsidRPr="00D2781F">
        <w:t xml:space="preserve">Table </w:t>
      </w:r>
      <w:r>
        <w:fldChar w:fldCharType="begin"/>
      </w:r>
      <w:r>
        <w:instrText>SEQ Table \* ARABIC</w:instrText>
      </w:r>
      <w:r>
        <w:fldChar w:fldCharType="separate"/>
      </w:r>
      <w:r w:rsidRPr="005367E6">
        <w:t>71</w:t>
      </w:r>
      <w:r>
        <w:fldChar w:fldCharType="end"/>
      </w:r>
      <w:bookmarkEnd w:id="779"/>
      <w:r w:rsidRPr="005367E6">
        <w:t xml:space="preserve">: </w:t>
      </w:r>
      <w:r w:rsidRPr="00AB50A9">
        <w:t xml:space="preserve">Example OWMS </w:t>
      </w:r>
      <w:r>
        <w:t>a</w:t>
      </w:r>
      <w:r w:rsidRPr="00AB50A9">
        <w:t>ssessment</w:t>
      </w:r>
      <w:r>
        <w:t xml:space="preserve"> c</w:t>
      </w:r>
      <w:r w:rsidRPr="00AB50A9">
        <w:t>hecklist</w:t>
      </w:r>
      <w:bookmarkEnd w:id="780"/>
    </w:p>
    <w:tbl>
      <w:tblPr>
        <w:tblStyle w:val="EPA"/>
        <w:tblW w:w="9446" w:type="dxa"/>
        <w:tblCellMar>
          <w:top w:w="113" w:type="dxa"/>
          <w:left w:w="28" w:type="dxa"/>
          <w:bottom w:w="113" w:type="dxa"/>
        </w:tblCellMar>
        <w:tblLook w:val="0420" w:firstRow="1" w:lastRow="0" w:firstColumn="0" w:lastColumn="0" w:noHBand="0" w:noVBand="1"/>
      </w:tblPr>
      <w:tblGrid>
        <w:gridCol w:w="1998"/>
        <w:gridCol w:w="2538"/>
        <w:gridCol w:w="1985"/>
        <w:gridCol w:w="850"/>
        <w:gridCol w:w="851"/>
        <w:gridCol w:w="1224"/>
      </w:tblGrid>
      <w:tr w:rsidR="005367E6" w:rsidRPr="00095C42" w14:paraId="3E7B1A8C" w14:textId="77777777" w:rsidTr="00CA32DF">
        <w:trPr>
          <w:cnfStyle w:val="100000000000" w:firstRow="1" w:lastRow="0" w:firstColumn="0" w:lastColumn="0" w:oddVBand="0" w:evenVBand="0" w:oddHBand="0" w:evenHBand="0" w:firstRowFirstColumn="0" w:firstRowLastColumn="0" w:lastRowFirstColumn="0" w:lastRowLastColumn="0"/>
          <w:tblHeader/>
        </w:trPr>
        <w:tc>
          <w:tcPr>
            <w:tcW w:w="9446" w:type="dxa"/>
            <w:gridSpan w:val="6"/>
          </w:tcPr>
          <w:p w14:paraId="775978C5" w14:textId="77777777" w:rsidR="005367E6" w:rsidRPr="00095C42" w:rsidRDefault="005367E6" w:rsidP="00CE6384">
            <w:pPr>
              <w:pStyle w:val="Tabletext"/>
              <w:rPr>
                <w:rStyle w:val="CharacterStyle-Blue"/>
              </w:rPr>
            </w:pPr>
            <w:r w:rsidRPr="00095C42">
              <w:rPr>
                <w:rStyle w:val="CharacterStyle-Blue"/>
              </w:rPr>
              <w:t>OWMS assessment checklist</w:t>
            </w:r>
          </w:p>
        </w:tc>
      </w:tr>
      <w:tr w:rsidR="005367E6" w:rsidRPr="00095C42" w14:paraId="52A09440" w14:textId="77777777" w:rsidTr="7A461061">
        <w:tc>
          <w:tcPr>
            <w:tcW w:w="9446" w:type="dxa"/>
            <w:gridSpan w:val="6"/>
            <w:shd w:val="clear" w:color="auto" w:fill="BFBFBF" w:themeFill="background2" w:themeFillShade="BF"/>
          </w:tcPr>
          <w:p w14:paraId="13B645CD" w14:textId="77777777" w:rsidR="005367E6" w:rsidRPr="00095C42" w:rsidRDefault="005367E6" w:rsidP="00CE6384">
            <w:pPr>
              <w:pStyle w:val="Tabletext"/>
              <w:rPr>
                <w:rStyle w:val="Bold"/>
              </w:rPr>
            </w:pPr>
            <w:r w:rsidRPr="00095C42">
              <w:rPr>
                <w:rStyle w:val="Bold"/>
              </w:rPr>
              <w:t>Property details</w:t>
            </w:r>
          </w:p>
        </w:tc>
      </w:tr>
      <w:tr w:rsidR="005367E6" w:rsidRPr="00D2781F" w14:paraId="36EBF368" w14:textId="77777777" w:rsidTr="7A461061">
        <w:tc>
          <w:tcPr>
            <w:tcW w:w="1998" w:type="dxa"/>
            <w:shd w:val="clear" w:color="auto" w:fill="D9D9D9" w:themeFill="background2" w:themeFillShade="D9"/>
          </w:tcPr>
          <w:p w14:paraId="75643FBA" w14:textId="77777777" w:rsidR="005367E6" w:rsidRPr="005367E6" w:rsidRDefault="005367E6" w:rsidP="00CE6384">
            <w:pPr>
              <w:pStyle w:val="Tabletext"/>
            </w:pPr>
            <w:r w:rsidRPr="00D2781F">
              <w:t>Owner</w:t>
            </w:r>
            <w:r w:rsidRPr="005367E6">
              <w:t>’s name:</w:t>
            </w:r>
          </w:p>
        </w:tc>
        <w:tc>
          <w:tcPr>
            <w:tcW w:w="7448" w:type="dxa"/>
            <w:gridSpan w:val="5"/>
          </w:tcPr>
          <w:p w14:paraId="21EDB2AA" w14:textId="77777777" w:rsidR="005367E6" w:rsidRPr="00D2781F" w:rsidRDefault="005367E6" w:rsidP="00CE6384">
            <w:pPr>
              <w:pStyle w:val="Tabletext"/>
            </w:pPr>
          </w:p>
        </w:tc>
      </w:tr>
      <w:tr w:rsidR="005367E6" w:rsidRPr="00D2781F" w14:paraId="37791C03" w14:textId="77777777" w:rsidTr="7A461061">
        <w:tc>
          <w:tcPr>
            <w:tcW w:w="1998" w:type="dxa"/>
            <w:shd w:val="clear" w:color="auto" w:fill="D9D9D9" w:themeFill="background2" w:themeFillShade="D9"/>
          </w:tcPr>
          <w:p w14:paraId="14E5B9D8" w14:textId="77777777" w:rsidR="005367E6" w:rsidRPr="005367E6" w:rsidRDefault="005367E6" w:rsidP="00CE6384">
            <w:pPr>
              <w:pStyle w:val="Tabletext"/>
            </w:pPr>
            <w:r w:rsidRPr="00D2781F">
              <w:t>Address:</w:t>
            </w:r>
          </w:p>
        </w:tc>
        <w:tc>
          <w:tcPr>
            <w:tcW w:w="7448" w:type="dxa"/>
            <w:gridSpan w:val="5"/>
          </w:tcPr>
          <w:p w14:paraId="4C175DDF" w14:textId="77777777" w:rsidR="005367E6" w:rsidRPr="00D2781F" w:rsidRDefault="005367E6" w:rsidP="00CE6384">
            <w:pPr>
              <w:pStyle w:val="Tabletext"/>
            </w:pPr>
          </w:p>
        </w:tc>
      </w:tr>
      <w:tr w:rsidR="005367E6" w:rsidRPr="00D2781F" w14:paraId="1062072F" w14:textId="77777777" w:rsidTr="7A461061">
        <w:tc>
          <w:tcPr>
            <w:tcW w:w="1998" w:type="dxa"/>
            <w:shd w:val="clear" w:color="auto" w:fill="D9D9D9" w:themeFill="background2" w:themeFillShade="D9"/>
          </w:tcPr>
          <w:p w14:paraId="3C347D6D" w14:textId="77777777" w:rsidR="005367E6" w:rsidRPr="005367E6" w:rsidRDefault="005367E6" w:rsidP="00CE6384">
            <w:pPr>
              <w:pStyle w:val="Tabletext"/>
            </w:pPr>
            <w:r w:rsidRPr="00D2781F">
              <w:t>Suburb:</w:t>
            </w:r>
          </w:p>
        </w:tc>
        <w:tc>
          <w:tcPr>
            <w:tcW w:w="7448" w:type="dxa"/>
            <w:gridSpan w:val="5"/>
          </w:tcPr>
          <w:p w14:paraId="44BC8C60" w14:textId="77777777" w:rsidR="005367E6" w:rsidRPr="00D2781F" w:rsidRDefault="005367E6" w:rsidP="00CE6384">
            <w:pPr>
              <w:pStyle w:val="Tabletext"/>
            </w:pPr>
          </w:p>
        </w:tc>
      </w:tr>
      <w:tr w:rsidR="005367E6" w:rsidRPr="00D2781F" w14:paraId="283C1251" w14:textId="77777777" w:rsidTr="7A461061">
        <w:tc>
          <w:tcPr>
            <w:tcW w:w="1998" w:type="dxa"/>
            <w:shd w:val="clear" w:color="auto" w:fill="D9D9D9" w:themeFill="background2" w:themeFillShade="D9"/>
          </w:tcPr>
          <w:p w14:paraId="1BBA546B" w14:textId="77777777" w:rsidR="005367E6" w:rsidRPr="005367E6" w:rsidRDefault="005367E6" w:rsidP="00CE6384">
            <w:pPr>
              <w:pStyle w:val="Tabletext"/>
            </w:pPr>
            <w:r w:rsidRPr="00D2781F">
              <w:t>Occupancy:</w:t>
            </w:r>
          </w:p>
        </w:tc>
        <w:tc>
          <w:tcPr>
            <w:tcW w:w="2538" w:type="dxa"/>
          </w:tcPr>
          <w:p w14:paraId="56454524" w14:textId="77777777" w:rsidR="005367E6" w:rsidRPr="005367E6" w:rsidRDefault="005367E6" w:rsidP="00CE6384">
            <w:pPr>
              <w:pStyle w:val="Tabletext"/>
            </w:pPr>
            <w:r w:rsidRPr="00B939EA">
              <w:rPr>
                <w:rFonts w:ascii="Wingdings" w:hAnsi="Wingdings"/>
              </w:rPr>
              <w:t>¨</w:t>
            </w:r>
            <w:r w:rsidRPr="005367E6">
              <w:t xml:space="preserve"> Owner</w:t>
            </w:r>
          </w:p>
        </w:tc>
        <w:tc>
          <w:tcPr>
            <w:tcW w:w="1985" w:type="dxa"/>
            <w:shd w:val="clear" w:color="auto" w:fill="D9D9D9" w:themeFill="background2" w:themeFillShade="D9"/>
          </w:tcPr>
          <w:p w14:paraId="3A7A5FBA" w14:textId="05179DE2" w:rsidR="005367E6" w:rsidRPr="005367E6" w:rsidRDefault="00B939EA" w:rsidP="00CE6384">
            <w:pPr>
              <w:pStyle w:val="Tabletext"/>
            </w:pPr>
            <w:r w:rsidRPr="00B939EA">
              <w:rPr>
                <w:rFonts w:ascii="Wingdings" w:hAnsi="Wingdings"/>
              </w:rPr>
              <w:t>¨</w:t>
            </w:r>
            <w:r w:rsidR="005367E6" w:rsidRPr="005367E6">
              <w:t xml:space="preserve"> Occupier</w:t>
            </w:r>
          </w:p>
        </w:tc>
        <w:tc>
          <w:tcPr>
            <w:tcW w:w="2917" w:type="dxa"/>
            <w:gridSpan w:val="3"/>
          </w:tcPr>
          <w:p w14:paraId="03B740C2" w14:textId="3D64B507" w:rsidR="005367E6" w:rsidRPr="005367E6" w:rsidRDefault="00B939EA" w:rsidP="00CE6384">
            <w:pPr>
              <w:pStyle w:val="Tabletext"/>
            </w:pPr>
            <w:r w:rsidRPr="00B939EA">
              <w:rPr>
                <w:rFonts w:ascii="Wingdings" w:hAnsi="Wingdings"/>
              </w:rPr>
              <w:t>¨</w:t>
            </w:r>
            <w:r w:rsidR="005367E6" w:rsidRPr="005367E6">
              <w:t xml:space="preserve"> Other</w:t>
            </w:r>
          </w:p>
        </w:tc>
      </w:tr>
      <w:tr w:rsidR="005367E6" w:rsidRPr="00D2781F" w14:paraId="5B0DC775" w14:textId="77777777" w:rsidTr="7A461061">
        <w:tc>
          <w:tcPr>
            <w:tcW w:w="1998" w:type="dxa"/>
            <w:shd w:val="clear" w:color="auto" w:fill="D9D9D9" w:themeFill="background2" w:themeFillShade="D9"/>
          </w:tcPr>
          <w:p w14:paraId="23977DFA" w14:textId="77777777" w:rsidR="005367E6" w:rsidRPr="005367E6" w:rsidRDefault="005367E6" w:rsidP="00CE6384">
            <w:pPr>
              <w:pStyle w:val="Tabletext"/>
            </w:pPr>
            <w:r w:rsidRPr="00D2781F">
              <w:t xml:space="preserve">Bedrooms </w:t>
            </w:r>
            <w:r w:rsidRPr="005367E6">
              <w:t>(No.):</w:t>
            </w:r>
          </w:p>
        </w:tc>
        <w:tc>
          <w:tcPr>
            <w:tcW w:w="2538" w:type="dxa"/>
          </w:tcPr>
          <w:p w14:paraId="05C89D6A" w14:textId="77777777" w:rsidR="005367E6" w:rsidRPr="00D2781F" w:rsidRDefault="005367E6" w:rsidP="00CE6384">
            <w:pPr>
              <w:pStyle w:val="Tabletext"/>
            </w:pPr>
          </w:p>
        </w:tc>
        <w:tc>
          <w:tcPr>
            <w:tcW w:w="1985" w:type="dxa"/>
          </w:tcPr>
          <w:p w14:paraId="7C4BAAD2" w14:textId="77777777" w:rsidR="005367E6" w:rsidRPr="005367E6" w:rsidRDefault="005367E6" w:rsidP="00CE6384">
            <w:pPr>
              <w:pStyle w:val="Tabletext"/>
            </w:pPr>
            <w:r w:rsidRPr="00D2781F">
              <w:t xml:space="preserve">Water </w:t>
            </w:r>
            <w:r w:rsidRPr="005367E6">
              <w:t>supply:</w:t>
            </w:r>
          </w:p>
        </w:tc>
        <w:tc>
          <w:tcPr>
            <w:tcW w:w="2917" w:type="dxa"/>
            <w:gridSpan w:val="3"/>
          </w:tcPr>
          <w:p w14:paraId="7DE526C8" w14:textId="77777777" w:rsidR="005367E6" w:rsidRPr="005367E6" w:rsidRDefault="005367E6" w:rsidP="00CE6384">
            <w:pPr>
              <w:pStyle w:val="Tabletext"/>
            </w:pPr>
          </w:p>
        </w:tc>
      </w:tr>
      <w:tr w:rsidR="005367E6" w:rsidRPr="00434513" w14:paraId="1BD04A9B" w14:textId="77777777" w:rsidTr="7A461061">
        <w:tc>
          <w:tcPr>
            <w:tcW w:w="9446" w:type="dxa"/>
            <w:gridSpan w:val="6"/>
            <w:shd w:val="clear" w:color="auto" w:fill="BFBFBF" w:themeFill="background2" w:themeFillShade="BF"/>
          </w:tcPr>
          <w:p w14:paraId="3AA9B6A2" w14:textId="77777777" w:rsidR="005367E6" w:rsidRPr="00434513" w:rsidRDefault="005367E6" w:rsidP="00CE6384">
            <w:pPr>
              <w:pStyle w:val="Tabletext"/>
              <w:rPr>
                <w:rStyle w:val="Bold"/>
              </w:rPr>
            </w:pPr>
            <w:r w:rsidRPr="00434513">
              <w:rPr>
                <w:rStyle w:val="Bold"/>
              </w:rPr>
              <w:t>Wastewater treatment plant details</w:t>
            </w:r>
          </w:p>
        </w:tc>
      </w:tr>
      <w:tr w:rsidR="005367E6" w:rsidRPr="00D2781F" w14:paraId="100188FF" w14:textId="77777777" w:rsidTr="7A461061">
        <w:tc>
          <w:tcPr>
            <w:tcW w:w="1998" w:type="dxa"/>
            <w:vMerge w:val="restart"/>
            <w:shd w:val="clear" w:color="auto" w:fill="D9D9D9" w:themeFill="background2" w:themeFillShade="D9"/>
          </w:tcPr>
          <w:p w14:paraId="20CAE969" w14:textId="77777777" w:rsidR="005367E6" w:rsidRPr="005367E6" w:rsidRDefault="005367E6" w:rsidP="00CE6384">
            <w:pPr>
              <w:pStyle w:val="Tabletext"/>
            </w:pPr>
            <w:r w:rsidRPr="00D2781F">
              <w:t xml:space="preserve">System </w:t>
            </w:r>
            <w:r w:rsidRPr="005367E6">
              <w:t>type:</w:t>
            </w:r>
          </w:p>
        </w:tc>
        <w:tc>
          <w:tcPr>
            <w:tcW w:w="2538" w:type="dxa"/>
          </w:tcPr>
          <w:p w14:paraId="23693777" w14:textId="5274C6CD" w:rsidR="005367E6" w:rsidRPr="005367E6" w:rsidRDefault="00434513" w:rsidP="00CE6384">
            <w:pPr>
              <w:pStyle w:val="Tabletext"/>
            </w:pPr>
            <w:r w:rsidRPr="00B939EA">
              <w:rPr>
                <w:rFonts w:ascii="Wingdings" w:hAnsi="Wingdings"/>
              </w:rPr>
              <w:t>¨</w:t>
            </w:r>
            <w:r w:rsidR="005367E6" w:rsidRPr="005367E6">
              <w:t xml:space="preserve"> Septic tank</w:t>
            </w:r>
          </w:p>
        </w:tc>
        <w:tc>
          <w:tcPr>
            <w:tcW w:w="1985" w:type="dxa"/>
          </w:tcPr>
          <w:p w14:paraId="16818D4D" w14:textId="7D4FA64E" w:rsidR="005367E6" w:rsidRPr="005367E6" w:rsidRDefault="00434513" w:rsidP="00CE6384">
            <w:pPr>
              <w:pStyle w:val="Tabletext"/>
            </w:pPr>
            <w:r w:rsidRPr="00B939EA">
              <w:rPr>
                <w:rFonts w:ascii="Wingdings" w:hAnsi="Wingdings"/>
              </w:rPr>
              <w:t>¨</w:t>
            </w:r>
            <w:r w:rsidR="005367E6" w:rsidRPr="005367E6">
              <w:t xml:space="preserve"> Aerobic treatment system</w:t>
            </w:r>
          </w:p>
        </w:tc>
        <w:tc>
          <w:tcPr>
            <w:tcW w:w="2917" w:type="dxa"/>
            <w:gridSpan w:val="3"/>
          </w:tcPr>
          <w:p w14:paraId="031677E0" w14:textId="5D3F9406" w:rsidR="005367E6" w:rsidRPr="005367E6" w:rsidRDefault="00434513" w:rsidP="00CE6384">
            <w:pPr>
              <w:pStyle w:val="Tabletext"/>
            </w:pPr>
            <w:r w:rsidRPr="00B939EA">
              <w:rPr>
                <w:rFonts w:ascii="Wingdings" w:hAnsi="Wingdings"/>
              </w:rPr>
              <w:t>¨</w:t>
            </w:r>
            <w:r w:rsidR="005367E6" w:rsidRPr="005367E6">
              <w:t xml:space="preserve"> Greywater system</w:t>
            </w:r>
          </w:p>
        </w:tc>
      </w:tr>
      <w:tr w:rsidR="005367E6" w:rsidRPr="00D2781F" w14:paraId="7E0F7AA8" w14:textId="77777777" w:rsidTr="7A461061">
        <w:tc>
          <w:tcPr>
            <w:tcW w:w="1998" w:type="dxa"/>
            <w:vMerge/>
          </w:tcPr>
          <w:p w14:paraId="25F15018" w14:textId="77777777" w:rsidR="005367E6" w:rsidRPr="00D2781F" w:rsidRDefault="005367E6" w:rsidP="00CE6384">
            <w:pPr>
              <w:pStyle w:val="Tabletext"/>
            </w:pPr>
          </w:p>
        </w:tc>
        <w:tc>
          <w:tcPr>
            <w:tcW w:w="2538" w:type="dxa"/>
          </w:tcPr>
          <w:p w14:paraId="359A6EB4" w14:textId="092A685E" w:rsidR="005367E6" w:rsidRPr="005367E6" w:rsidRDefault="00434513" w:rsidP="00CE6384">
            <w:pPr>
              <w:pStyle w:val="Tabletext"/>
            </w:pPr>
            <w:r w:rsidRPr="00B939EA">
              <w:rPr>
                <w:rFonts w:ascii="Wingdings" w:hAnsi="Wingdings"/>
              </w:rPr>
              <w:t>¨</w:t>
            </w:r>
            <w:r w:rsidR="005367E6" w:rsidRPr="005367E6">
              <w:t xml:space="preserve"> Septic tank/</w:t>
            </w:r>
            <w:proofErr w:type="spellStart"/>
            <w:r w:rsidR="005367E6" w:rsidRPr="005367E6">
              <w:t>Pumpwell</w:t>
            </w:r>
            <w:proofErr w:type="spellEnd"/>
          </w:p>
        </w:tc>
        <w:tc>
          <w:tcPr>
            <w:tcW w:w="1985" w:type="dxa"/>
          </w:tcPr>
          <w:p w14:paraId="0095BBE6" w14:textId="2C8AC121" w:rsidR="005367E6" w:rsidRPr="005367E6" w:rsidRDefault="00434513" w:rsidP="00CE6384">
            <w:pPr>
              <w:pStyle w:val="Tabletext"/>
            </w:pPr>
            <w:r w:rsidRPr="00B939EA">
              <w:rPr>
                <w:rFonts w:ascii="Wingdings" w:hAnsi="Wingdings"/>
              </w:rPr>
              <w:t>¨</w:t>
            </w:r>
            <w:r w:rsidR="005367E6" w:rsidRPr="005367E6">
              <w:t xml:space="preserve"> Biological treatment system</w:t>
            </w:r>
          </w:p>
        </w:tc>
        <w:tc>
          <w:tcPr>
            <w:tcW w:w="2917" w:type="dxa"/>
            <w:gridSpan w:val="3"/>
          </w:tcPr>
          <w:p w14:paraId="0B560521" w14:textId="340A6E95" w:rsidR="005367E6" w:rsidRPr="005367E6" w:rsidRDefault="00434513" w:rsidP="00CE6384">
            <w:pPr>
              <w:pStyle w:val="Tabletext"/>
            </w:pPr>
            <w:r w:rsidRPr="00B939EA">
              <w:rPr>
                <w:rFonts w:ascii="Wingdings" w:hAnsi="Wingdings"/>
              </w:rPr>
              <w:t>¨</w:t>
            </w:r>
            <w:r w:rsidR="005367E6" w:rsidRPr="005367E6">
              <w:t xml:space="preserve"> Other</w:t>
            </w:r>
          </w:p>
        </w:tc>
      </w:tr>
      <w:tr w:rsidR="005367E6" w:rsidRPr="00D2781F" w14:paraId="3A03F340" w14:textId="77777777" w:rsidTr="7A461061">
        <w:tc>
          <w:tcPr>
            <w:tcW w:w="1998" w:type="dxa"/>
            <w:shd w:val="clear" w:color="auto" w:fill="D9D9D9" w:themeFill="background2" w:themeFillShade="D9"/>
          </w:tcPr>
          <w:p w14:paraId="32E1892A" w14:textId="77777777" w:rsidR="005367E6" w:rsidRPr="005367E6" w:rsidRDefault="005367E6" w:rsidP="00CE6384">
            <w:pPr>
              <w:pStyle w:val="Tabletext"/>
            </w:pPr>
            <w:r w:rsidRPr="00D2781F">
              <w:t>Date of last service:</w:t>
            </w:r>
          </w:p>
        </w:tc>
        <w:tc>
          <w:tcPr>
            <w:tcW w:w="2538" w:type="dxa"/>
          </w:tcPr>
          <w:p w14:paraId="1157D160" w14:textId="77777777" w:rsidR="005367E6" w:rsidRPr="00D2781F" w:rsidRDefault="005367E6" w:rsidP="00CE6384">
            <w:pPr>
              <w:pStyle w:val="Tabletext"/>
            </w:pPr>
          </w:p>
        </w:tc>
        <w:tc>
          <w:tcPr>
            <w:tcW w:w="1985" w:type="dxa"/>
            <w:shd w:val="clear" w:color="auto" w:fill="D9D9D9" w:themeFill="background2" w:themeFillShade="D9"/>
          </w:tcPr>
          <w:p w14:paraId="7107FD6E" w14:textId="2455BD37" w:rsidR="005367E6" w:rsidRPr="005367E6" w:rsidRDefault="005367E6" w:rsidP="00CE6384">
            <w:pPr>
              <w:pStyle w:val="Tabletext"/>
            </w:pPr>
            <w:r w:rsidRPr="00D2781F">
              <w:t xml:space="preserve">Date of last </w:t>
            </w:r>
            <w:proofErr w:type="spellStart"/>
            <w:r w:rsidRPr="00D2781F">
              <w:t>desludge</w:t>
            </w:r>
            <w:proofErr w:type="spellEnd"/>
            <w:r w:rsidR="00AF24A4">
              <w:t>:</w:t>
            </w:r>
          </w:p>
        </w:tc>
        <w:tc>
          <w:tcPr>
            <w:tcW w:w="2917" w:type="dxa"/>
            <w:gridSpan w:val="3"/>
          </w:tcPr>
          <w:p w14:paraId="5A924F95" w14:textId="77777777" w:rsidR="005367E6" w:rsidRPr="00D2781F" w:rsidRDefault="005367E6" w:rsidP="00CE6384">
            <w:pPr>
              <w:pStyle w:val="Tabletext"/>
            </w:pPr>
          </w:p>
        </w:tc>
      </w:tr>
      <w:tr w:rsidR="005367E6" w:rsidRPr="00D2781F" w14:paraId="4D9CA627" w14:textId="77777777" w:rsidTr="7A461061">
        <w:tc>
          <w:tcPr>
            <w:tcW w:w="1998" w:type="dxa"/>
            <w:vMerge w:val="restart"/>
            <w:shd w:val="clear" w:color="auto" w:fill="D9D9D9" w:themeFill="background2" w:themeFillShade="D9"/>
          </w:tcPr>
          <w:p w14:paraId="4497BC36" w14:textId="77777777" w:rsidR="005367E6" w:rsidRPr="005367E6" w:rsidRDefault="005367E6" w:rsidP="00CE6384">
            <w:pPr>
              <w:pStyle w:val="Tabletext"/>
            </w:pPr>
            <w:r w:rsidRPr="00D2781F">
              <w:t>Observations:</w:t>
            </w:r>
          </w:p>
        </w:tc>
        <w:tc>
          <w:tcPr>
            <w:tcW w:w="4523" w:type="dxa"/>
            <w:gridSpan w:val="2"/>
          </w:tcPr>
          <w:p w14:paraId="0C1C34EB" w14:textId="77777777" w:rsidR="005367E6" w:rsidRPr="005367E6" w:rsidRDefault="005367E6" w:rsidP="00CE6384">
            <w:pPr>
              <w:pStyle w:val="Tabletext"/>
            </w:pPr>
            <w:r w:rsidRPr="00D2781F">
              <w:t xml:space="preserve">O1: Was the system overflowing at the time of </w:t>
            </w:r>
            <w:r w:rsidRPr="005367E6">
              <w:t>inspection?</w:t>
            </w:r>
          </w:p>
        </w:tc>
        <w:tc>
          <w:tcPr>
            <w:tcW w:w="850" w:type="dxa"/>
          </w:tcPr>
          <w:p w14:paraId="3126D1EC" w14:textId="5EC2F766" w:rsidR="005367E6" w:rsidRPr="005367E6" w:rsidRDefault="00076566" w:rsidP="00CE6384">
            <w:pPr>
              <w:pStyle w:val="Tabletext"/>
            </w:pPr>
            <w:r w:rsidRPr="00B939EA">
              <w:rPr>
                <w:rFonts w:ascii="Wingdings" w:hAnsi="Wingdings"/>
              </w:rPr>
              <w:t>¨</w:t>
            </w:r>
            <w:r w:rsidR="005367E6" w:rsidRPr="005367E6">
              <w:t xml:space="preserve"> Yes</w:t>
            </w:r>
          </w:p>
        </w:tc>
        <w:tc>
          <w:tcPr>
            <w:tcW w:w="851" w:type="dxa"/>
          </w:tcPr>
          <w:p w14:paraId="39500734" w14:textId="106EF6E5" w:rsidR="005367E6" w:rsidRPr="005367E6" w:rsidRDefault="00076566" w:rsidP="00CE6384">
            <w:pPr>
              <w:pStyle w:val="Tabletext"/>
            </w:pPr>
            <w:r w:rsidRPr="00B939EA">
              <w:rPr>
                <w:rFonts w:ascii="Wingdings" w:hAnsi="Wingdings"/>
              </w:rPr>
              <w:t>¨</w:t>
            </w:r>
            <w:r w:rsidR="005367E6" w:rsidRPr="005367E6">
              <w:t xml:space="preserve"> No</w:t>
            </w:r>
          </w:p>
        </w:tc>
        <w:tc>
          <w:tcPr>
            <w:tcW w:w="1224" w:type="dxa"/>
          </w:tcPr>
          <w:p w14:paraId="4E311FC5" w14:textId="13D2A9EC" w:rsidR="005367E6" w:rsidRPr="005367E6" w:rsidRDefault="00076566" w:rsidP="00CE6384">
            <w:pPr>
              <w:pStyle w:val="Tabletext"/>
            </w:pPr>
            <w:r w:rsidRPr="00B939EA">
              <w:rPr>
                <w:rFonts w:ascii="Wingdings" w:hAnsi="Wingdings"/>
              </w:rPr>
              <w:t>¨</w:t>
            </w:r>
            <w:r w:rsidR="005367E6" w:rsidRPr="005367E6">
              <w:t xml:space="preserve"> N/A</w:t>
            </w:r>
          </w:p>
        </w:tc>
      </w:tr>
      <w:tr w:rsidR="005367E6" w:rsidRPr="00D2781F" w14:paraId="4E28EC20" w14:textId="77777777" w:rsidTr="7A461061">
        <w:tc>
          <w:tcPr>
            <w:tcW w:w="1998" w:type="dxa"/>
            <w:vMerge/>
          </w:tcPr>
          <w:p w14:paraId="0D9EFAFD" w14:textId="77777777" w:rsidR="005367E6" w:rsidRPr="005367E6" w:rsidRDefault="005367E6" w:rsidP="00CE6384">
            <w:pPr>
              <w:pStyle w:val="Tabletext"/>
            </w:pPr>
          </w:p>
        </w:tc>
        <w:tc>
          <w:tcPr>
            <w:tcW w:w="4523" w:type="dxa"/>
            <w:gridSpan w:val="2"/>
          </w:tcPr>
          <w:p w14:paraId="270F8711" w14:textId="77777777" w:rsidR="005367E6" w:rsidRPr="005367E6" w:rsidRDefault="005367E6" w:rsidP="00CE6384">
            <w:pPr>
              <w:pStyle w:val="Tabletext"/>
            </w:pPr>
            <w:r w:rsidRPr="009C3C1C">
              <w:t>O2: Is there odour of effluent emanating from or near the system?</w:t>
            </w:r>
          </w:p>
        </w:tc>
        <w:tc>
          <w:tcPr>
            <w:tcW w:w="850" w:type="dxa"/>
          </w:tcPr>
          <w:p w14:paraId="19BD51C6" w14:textId="1235BD98" w:rsidR="005367E6" w:rsidRPr="005367E6" w:rsidRDefault="009B617A" w:rsidP="00CE6384">
            <w:pPr>
              <w:pStyle w:val="Tabletext"/>
            </w:pPr>
            <w:r w:rsidRPr="00B939EA">
              <w:rPr>
                <w:rFonts w:ascii="Wingdings" w:hAnsi="Wingdings"/>
              </w:rPr>
              <w:t>¨</w:t>
            </w:r>
            <w:r w:rsidR="005367E6" w:rsidRPr="005367E6">
              <w:t xml:space="preserve"> Yes</w:t>
            </w:r>
          </w:p>
        </w:tc>
        <w:tc>
          <w:tcPr>
            <w:tcW w:w="851" w:type="dxa"/>
          </w:tcPr>
          <w:p w14:paraId="0EF6CE0F" w14:textId="286F8793" w:rsidR="005367E6" w:rsidRPr="005367E6" w:rsidRDefault="009B617A" w:rsidP="00CE6384">
            <w:pPr>
              <w:pStyle w:val="Tabletext"/>
            </w:pPr>
            <w:r w:rsidRPr="00B939EA">
              <w:rPr>
                <w:rFonts w:ascii="Wingdings" w:hAnsi="Wingdings"/>
              </w:rPr>
              <w:t>¨</w:t>
            </w:r>
            <w:r w:rsidR="005367E6" w:rsidRPr="005367E6">
              <w:t xml:space="preserve"> No</w:t>
            </w:r>
          </w:p>
        </w:tc>
        <w:tc>
          <w:tcPr>
            <w:tcW w:w="1224" w:type="dxa"/>
          </w:tcPr>
          <w:p w14:paraId="2D4BC09C" w14:textId="353A0E33" w:rsidR="005367E6" w:rsidRPr="005367E6" w:rsidRDefault="009B617A" w:rsidP="00CE6384">
            <w:pPr>
              <w:pStyle w:val="Tabletext"/>
            </w:pPr>
            <w:r w:rsidRPr="00B939EA">
              <w:rPr>
                <w:rFonts w:ascii="Wingdings" w:hAnsi="Wingdings"/>
              </w:rPr>
              <w:t>¨</w:t>
            </w:r>
            <w:r w:rsidR="005367E6" w:rsidRPr="005367E6">
              <w:t xml:space="preserve"> N/A</w:t>
            </w:r>
          </w:p>
        </w:tc>
      </w:tr>
      <w:tr w:rsidR="00876CAB" w:rsidRPr="00D2781F" w14:paraId="53DCD162" w14:textId="77777777" w:rsidTr="7A461061">
        <w:tc>
          <w:tcPr>
            <w:tcW w:w="1998" w:type="dxa"/>
            <w:vMerge/>
          </w:tcPr>
          <w:p w14:paraId="12F75E18" w14:textId="77777777" w:rsidR="00876CAB" w:rsidRPr="005367E6" w:rsidRDefault="00876CAB" w:rsidP="00CE6384">
            <w:pPr>
              <w:pStyle w:val="Tabletext"/>
            </w:pPr>
          </w:p>
        </w:tc>
        <w:tc>
          <w:tcPr>
            <w:tcW w:w="4523" w:type="dxa"/>
            <w:gridSpan w:val="2"/>
          </w:tcPr>
          <w:p w14:paraId="36E189B9" w14:textId="77777777" w:rsidR="00876CAB" w:rsidRPr="005367E6" w:rsidRDefault="00876CAB" w:rsidP="00CE6384">
            <w:pPr>
              <w:pStyle w:val="Tabletext"/>
            </w:pPr>
            <w:r w:rsidRPr="009C3C1C">
              <w:t>O3: Is the grease trap (if applicable) full or blocked?</w:t>
            </w:r>
          </w:p>
        </w:tc>
        <w:tc>
          <w:tcPr>
            <w:tcW w:w="850" w:type="dxa"/>
          </w:tcPr>
          <w:p w14:paraId="056D513B" w14:textId="04E34D29" w:rsidR="00876CAB" w:rsidRPr="005367E6" w:rsidRDefault="00876CAB" w:rsidP="00CE6384">
            <w:pPr>
              <w:pStyle w:val="Tabletext"/>
            </w:pPr>
            <w:r w:rsidRPr="00B939EA">
              <w:rPr>
                <w:rFonts w:ascii="Wingdings" w:hAnsi="Wingdings"/>
              </w:rPr>
              <w:t>¨</w:t>
            </w:r>
            <w:r w:rsidRPr="005367E6">
              <w:t xml:space="preserve"> Yes</w:t>
            </w:r>
          </w:p>
        </w:tc>
        <w:tc>
          <w:tcPr>
            <w:tcW w:w="851" w:type="dxa"/>
          </w:tcPr>
          <w:p w14:paraId="4DD201CD" w14:textId="57C6CA80" w:rsidR="00876CAB" w:rsidRPr="005367E6" w:rsidRDefault="00876CAB" w:rsidP="00CE6384">
            <w:pPr>
              <w:pStyle w:val="Tabletext"/>
            </w:pPr>
            <w:r w:rsidRPr="00B939EA">
              <w:rPr>
                <w:rFonts w:ascii="Wingdings" w:hAnsi="Wingdings"/>
              </w:rPr>
              <w:t>¨</w:t>
            </w:r>
            <w:r w:rsidRPr="005367E6">
              <w:t xml:space="preserve"> No</w:t>
            </w:r>
          </w:p>
        </w:tc>
        <w:tc>
          <w:tcPr>
            <w:tcW w:w="1224" w:type="dxa"/>
          </w:tcPr>
          <w:p w14:paraId="0C9BE640" w14:textId="1BE3F49D" w:rsidR="00876CAB" w:rsidRPr="005367E6" w:rsidRDefault="00876CAB" w:rsidP="00CE6384">
            <w:pPr>
              <w:pStyle w:val="Tabletext"/>
            </w:pPr>
            <w:r w:rsidRPr="00B939EA">
              <w:rPr>
                <w:rFonts w:ascii="Wingdings" w:hAnsi="Wingdings"/>
              </w:rPr>
              <w:t>¨</w:t>
            </w:r>
            <w:r w:rsidRPr="005367E6">
              <w:t xml:space="preserve"> N/A</w:t>
            </w:r>
          </w:p>
        </w:tc>
      </w:tr>
      <w:tr w:rsidR="00876CAB" w:rsidRPr="00D2781F" w14:paraId="7F2BC345" w14:textId="77777777" w:rsidTr="7A461061">
        <w:tc>
          <w:tcPr>
            <w:tcW w:w="1998" w:type="dxa"/>
            <w:vMerge/>
          </w:tcPr>
          <w:p w14:paraId="595975EA" w14:textId="77777777" w:rsidR="00876CAB" w:rsidRPr="005367E6" w:rsidRDefault="00876CAB" w:rsidP="00CE6384">
            <w:pPr>
              <w:pStyle w:val="Tabletext"/>
            </w:pPr>
          </w:p>
        </w:tc>
        <w:tc>
          <w:tcPr>
            <w:tcW w:w="4523" w:type="dxa"/>
            <w:gridSpan w:val="2"/>
          </w:tcPr>
          <w:p w14:paraId="580D7FA0" w14:textId="77777777" w:rsidR="00876CAB" w:rsidRPr="005367E6" w:rsidRDefault="00876CAB" w:rsidP="00CE6384">
            <w:pPr>
              <w:pStyle w:val="Tabletext"/>
            </w:pPr>
            <w:r w:rsidRPr="009C3C1C">
              <w:t xml:space="preserve">O4: Has the owner/occupier advised that the drain or toilet is </w:t>
            </w:r>
            <w:r w:rsidRPr="005367E6">
              <w:t>running slowly?</w:t>
            </w:r>
          </w:p>
        </w:tc>
        <w:tc>
          <w:tcPr>
            <w:tcW w:w="850" w:type="dxa"/>
          </w:tcPr>
          <w:p w14:paraId="18E6135D" w14:textId="31BB8BAF" w:rsidR="00876CAB" w:rsidRPr="005367E6" w:rsidRDefault="00876CAB" w:rsidP="00CE6384">
            <w:pPr>
              <w:pStyle w:val="Tabletext"/>
            </w:pPr>
            <w:r w:rsidRPr="00B939EA">
              <w:rPr>
                <w:rFonts w:ascii="Wingdings" w:hAnsi="Wingdings"/>
              </w:rPr>
              <w:t>¨</w:t>
            </w:r>
            <w:r w:rsidRPr="005367E6">
              <w:t xml:space="preserve"> Yes</w:t>
            </w:r>
          </w:p>
        </w:tc>
        <w:tc>
          <w:tcPr>
            <w:tcW w:w="851" w:type="dxa"/>
          </w:tcPr>
          <w:p w14:paraId="4D81A263" w14:textId="79481D79" w:rsidR="00876CAB" w:rsidRPr="005367E6" w:rsidRDefault="00876CAB" w:rsidP="00CE6384">
            <w:pPr>
              <w:pStyle w:val="Tabletext"/>
            </w:pPr>
            <w:r w:rsidRPr="00B939EA">
              <w:rPr>
                <w:rFonts w:ascii="Wingdings" w:hAnsi="Wingdings"/>
              </w:rPr>
              <w:t>¨</w:t>
            </w:r>
            <w:r w:rsidRPr="005367E6">
              <w:t xml:space="preserve"> No</w:t>
            </w:r>
          </w:p>
        </w:tc>
        <w:tc>
          <w:tcPr>
            <w:tcW w:w="1224" w:type="dxa"/>
          </w:tcPr>
          <w:p w14:paraId="013F945F" w14:textId="2E5F2D9B" w:rsidR="00876CAB" w:rsidRPr="005367E6" w:rsidRDefault="00876CAB" w:rsidP="00CE6384">
            <w:pPr>
              <w:pStyle w:val="Tabletext"/>
            </w:pPr>
            <w:r w:rsidRPr="00B939EA">
              <w:rPr>
                <w:rFonts w:ascii="Wingdings" w:hAnsi="Wingdings"/>
              </w:rPr>
              <w:t>¨</w:t>
            </w:r>
            <w:r w:rsidRPr="005367E6">
              <w:t xml:space="preserve"> N/A</w:t>
            </w:r>
          </w:p>
        </w:tc>
      </w:tr>
      <w:tr w:rsidR="00876CAB" w:rsidRPr="00D2781F" w14:paraId="4910DA49" w14:textId="77777777" w:rsidTr="7A461061">
        <w:tc>
          <w:tcPr>
            <w:tcW w:w="1998" w:type="dxa"/>
            <w:vMerge/>
          </w:tcPr>
          <w:p w14:paraId="4CEF2833" w14:textId="77777777" w:rsidR="00876CAB" w:rsidRPr="005367E6" w:rsidRDefault="00876CAB" w:rsidP="00CE6384">
            <w:pPr>
              <w:pStyle w:val="Tabletext"/>
            </w:pPr>
          </w:p>
        </w:tc>
        <w:tc>
          <w:tcPr>
            <w:tcW w:w="4523" w:type="dxa"/>
            <w:gridSpan w:val="2"/>
          </w:tcPr>
          <w:p w14:paraId="0DE614C2" w14:textId="77777777" w:rsidR="00876CAB" w:rsidRPr="005367E6" w:rsidRDefault="00876CAB" w:rsidP="00CE6384">
            <w:pPr>
              <w:pStyle w:val="Tabletext"/>
            </w:pPr>
            <w:r w:rsidRPr="009C3C1C">
              <w:t xml:space="preserve">O5: Is the condition of pipes, </w:t>
            </w:r>
            <w:proofErr w:type="gramStart"/>
            <w:r w:rsidRPr="009C3C1C">
              <w:t>tanks</w:t>
            </w:r>
            <w:proofErr w:type="gramEnd"/>
            <w:r w:rsidRPr="009C3C1C">
              <w:t xml:space="preserve"> and storage systems satisfactory?</w:t>
            </w:r>
          </w:p>
        </w:tc>
        <w:tc>
          <w:tcPr>
            <w:tcW w:w="850" w:type="dxa"/>
          </w:tcPr>
          <w:p w14:paraId="4EB6FCFD" w14:textId="182BAF95" w:rsidR="00876CAB" w:rsidRPr="005367E6" w:rsidRDefault="00876CAB" w:rsidP="00CE6384">
            <w:pPr>
              <w:pStyle w:val="Tabletext"/>
            </w:pPr>
            <w:r w:rsidRPr="00B939EA">
              <w:rPr>
                <w:rFonts w:ascii="Wingdings" w:hAnsi="Wingdings"/>
              </w:rPr>
              <w:t>¨</w:t>
            </w:r>
            <w:r w:rsidRPr="005367E6">
              <w:t xml:space="preserve"> Yes</w:t>
            </w:r>
          </w:p>
        </w:tc>
        <w:tc>
          <w:tcPr>
            <w:tcW w:w="851" w:type="dxa"/>
          </w:tcPr>
          <w:p w14:paraId="5D145DAF" w14:textId="75B1BA9D" w:rsidR="00876CAB" w:rsidRPr="005367E6" w:rsidRDefault="00876CAB" w:rsidP="00CE6384">
            <w:pPr>
              <w:pStyle w:val="Tabletext"/>
            </w:pPr>
            <w:r w:rsidRPr="00B939EA">
              <w:rPr>
                <w:rFonts w:ascii="Wingdings" w:hAnsi="Wingdings"/>
              </w:rPr>
              <w:t>¨</w:t>
            </w:r>
            <w:r w:rsidRPr="005367E6">
              <w:t xml:space="preserve"> No</w:t>
            </w:r>
          </w:p>
        </w:tc>
        <w:tc>
          <w:tcPr>
            <w:tcW w:w="1224" w:type="dxa"/>
          </w:tcPr>
          <w:p w14:paraId="715AF25D" w14:textId="49617DF9" w:rsidR="00876CAB" w:rsidRPr="005367E6" w:rsidRDefault="00876CAB" w:rsidP="00CE6384">
            <w:pPr>
              <w:pStyle w:val="Tabletext"/>
            </w:pPr>
            <w:r w:rsidRPr="00B939EA">
              <w:rPr>
                <w:rFonts w:ascii="Wingdings" w:hAnsi="Wingdings"/>
              </w:rPr>
              <w:t>¨</w:t>
            </w:r>
            <w:r w:rsidRPr="005367E6">
              <w:t xml:space="preserve"> N/A</w:t>
            </w:r>
          </w:p>
        </w:tc>
      </w:tr>
      <w:tr w:rsidR="00876CAB" w:rsidRPr="00D2781F" w14:paraId="7F096F3C" w14:textId="77777777" w:rsidTr="7A461061">
        <w:tc>
          <w:tcPr>
            <w:tcW w:w="1998" w:type="dxa"/>
            <w:vMerge/>
          </w:tcPr>
          <w:p w14:paraId="26931024" w14:textId="77777777" w:rsidR="00876CAB" w:rsidRPr="005367E6" w:rsidRDefault="00876CAB" w:rsidP="00CE6384">
            <w:pPr>
              <w:pStyle w:val="Tabletext"/>
            </w:pPr>
          </w:p>
        </w:tc>
        <w:tc>
          <w:tcPr>
            <w:tcW w:w="4523" w:type="dxa"/>
            <w:gridSpan w:val="2"/>
          </w:tcPr>
          <w:p w14:paraId="72DF04F3" w14:textId="77777777" w:rsidR="00876CAB" w:rsidRPr="005367E6" w:rsidRDefault="00876CAB" w:rsidP="00CE6384">
            <w:pPr>
              <w:pStyle w:val="Tabletext"/>
            </w:pPr>
            <w:r w:rsidRPr="009C3C1C">
              <w:t>O6: Are the biological and/or chemical processes in the treatment system satisfactory?</w:t>
            </w:r>
          </w:p>
        </w:tc>
        <w:tc>
          <w:tcPr>
            <w:tcW w:w="850" w:type="dxa"/>
          </w:tcPr>
          <w:p w14:paraId="70CDD03E" w14:textId="12E44DEB" w:rsidR="00876CAB" w:rsidRPr="005367E6" w:rsidRDefault="00876CAB" w:rsidP="00CE6384">
            <w:pPr>
              <w:pStyle w:val="Tabletext"/>
            </w:pPr>
            <w:r w:rsidRPr="00B939EA">
              <w:rPr>
                <w:rFonts w:ascii="Wingdings" w:hAnsi="Wingdings"/>
              </w:rPr>
              <w:t>¨</w:t>
            </w:r>
            <w:r w:rsidRPr="005367E6">
              <w:t xml:space="preserve"> Yes</w:t>
            </w:r>
          </w:p>
        </w:tc>
        <w:tc>
          <w:tcPr>
            <w:tcW w:w="851" w:type="dxa"/>
          </w:tcPr>
          <w:p w14:paraId="22BABF01" w14:textId="70AF47DE" w:rsidR="00876CAB" w:rsidRPr="005367E6" w:rsidRDefault="00876CAB" w:rsidP="00CE6384">
            <w:pPr>
              <w:pStyle w:val="Tabletext"/>
            </w:pPr>
            <w:r w:rsidRPr="00B939EA">
              <w:rPr>
                <w:rFonts w:ascii="Wingdings" w:hAnsi="Wingdings"/>
              </w:rPr>
              <w:t>¨</w:t>
            </w:r>
            <w:r w:rsidRPr="005367E6">
              <w:t xml:space="preserve"> No</w:t>
            </w:r>
          </w:p>
        </w:tc>
        <w:tc>
          <w:tcPr>
            <w:tcW w:w="1224" w:type="dxa"/>
          </w:tcPr>
          <w:p w14:paraId="713E532A" w14:textId="318E61D8" w:rsidR="00876CAB" w:rsidRPr="005367E6" w:rsidRDefault="00876CAB" w:rsidP="00CE6384">
            <w:pPr>
              <w:pStyle w:val="Tabletext"/>
            </w:pPr>
            <w:r w:rsidRPr="00B939EA">
              <w:rPr>
                <w:rFonts w:ascii="Wingdings" w:hAnsi="Wingdings"/>
              </w:rPr>
              <w:t>¨</w:t>
            </w:r>
            <w:r w:rsidRPr="005367E6">
              <w:t xml:space="preserve"> N/A</w:t>
            </w:r>
          </w:p>
        </w:tc>
      </w:tr>
      <w:tr w:rsidR="00876CAB" w:rsidRPr="00D2781F" w14:paraId="1A31A680" w14:textId="77777777" w:rsidTr="7A461061">
        <w:tc>
          <w:tcPr>
            <w:tcW w:w="1998" w:type="dxa"/>
            <w:vMerge/>
          </w:tcPr>
          <w:p w14:paraId="27FD501A" w14:textId="77777777" w:rsidR="00876CAB" w:rsidRPr="005367E6" w:rsidRDefault="00876CAB" w:rsidP="00CE6384">
            <w:pPr>
              <w:pStyle w:val="Tabletext"/>
            </w:pPr>
          </w:p>
        </w:tc>
        <w:tc>
          <w:tcPr>
            <w:tcW w:w="4523" w:type="dxa"/>
            <w:gridSpan w:val="2"/>
          </w:tcPr>
          <w:p w14:paraId="3BF6C04D" w14:textId="77777777" w:rsidR="00876CAB" w:rsidRPr="005367E6" w:rsidRDefault="00876CAB" w:rsidP="00CE6384">
            <w:pPr>
              <w:pStyle w:val="Tabletext"/>
            </w:pPr>
            <w:r w:rsidRPr="009C3C1C">
              <w:t xml:space="preserve">O7: Is the system </w:t>
            </w:r>
            <w:r w:rsidRPr="005367E6">
              <w:t>being maintained in accordance with the manufacturers specifications and recommendations?</w:t>
            </w:r>
          </w:p>
        </w:tc>
        <w:tc>
          <w:tcPr>
            <w:tcW w:w="850" w:type="dxa"/>
          </w:tcPr>
          <w:p w14:paraId="043C0F0F" w14:textId="7A5C9DEC" w:rsidR="00876CAB" w:rsidRPr="005367E6" w:rsidRDefault="00876CAB" w:rsidP="00CE6384">
            <w:pPr>
              <w:pStyle w:val="Tabletext"/>
            </w:pPr>
            <w:r w:rsidRPr="00B939EA">
              <w:rPr>
                <w:rFonts w:ascii="Wingdings" w:hAnsi="Wingdings"/>
              </w:rPr>
              <w:t>¨</w:t>
            </w:r>
            <w:r w:rsidRPr="005367E6">
              <w:t xml:space="preserve"> Yes</w:t>
            </w:r>
          </w:p>
        </w:tc>
        <w:tc>
          <w:tcPr>
            <w:tcW w:w="851" w:type="dxa"/>
          </w:tcPr>
          <w:p w14:paraId="0F1A7810" w14:textId="3C5997BB" w:rsidR="00876CAB" w:rsidRPr="005367E6" w:rsidRDefault="00876CAB" w:rsidP="00CE6384">
            <w:pPr>
              <w:pStyle w:val="Tabletext"/>
            </w:pPr>
            <w:r w:rsidRPr="00B939EA">
              <w:rPr>
                <w:rFonts w:ascii="Wingdings" w:hAnsi="Wingdings"/>
              </w:rPr>
              <w:t>¨</w:t>
            </w:r>
            <w:r w:rsidRPr="005367E6">
              <w:t xml:space="preserve"> No</w:t>
            </w:r>
          </w:p>
        </w:tc>
        <w:tc>
          <w:tcPr>
            <w:tcW w:w="1224" w:type="dxa"/>
          </w:tcPr>
          <w:p w14:paraId="057CA77A" w14:textId="373B4EC5" w:rsidR="00876CAB" w:rsidRPr="005367E6" w:rsidRDefault="00876CAB" w:rsidP="00CE6384">
            <w:pPr>
              <w:pStyle w:val="Tabletext"/>
            </w:pPr>
            <w:r w:rsidRPr="00B939EA">
              <w:rPr>
                <w:rFonts w:ascii="Wingdings" w:hAnsi="Wingdings"/>
              </w:rPr>
              <w:t>¨</w:t>
            </w:r>
            <w:r w:rsidRPr="005367E6">
              <w:t xml:space="preserve"> N/A</w:t>
            </w:r>
          </w:p>
        </w:tc>
      </w:tr>
      <w:tr w:rsidR="00876CAB" w:rsidRPr="00D2781F" w14:paraId="612761C0" w14:textId="77777777" w:rsidTr="7A461061">
        <w:tc>
          <w:tcPr>
            <w:tcW w:w="1998" w:type="dxa"/>
            <w:vMerge/>
          </w:tcPr>
          <w:p w14:paraId="7DCD324C" w14:textId="77777777" w:rsidR="00876CAB" w:rsidRPr="005367E6" w:rsidRDefault="00876CAB" w:rsidP="00CE6384">
            <w:pPr>
              <w:pStyle w:val="Tabletext"/>
            </w:pPr>
          </w:p>
        </w:tc>
        <w:tc>
          <w:tcPr>
            <w:tcW w:w="4523" w:type="dxa"/>
            <w:gridSpan w:val="2"/>
          </w:tcPr>
          <w:p w14:paraId="440F777C" w14:textId="77777777" w:rsidR="00876CAB" w:rsidRPr="005367E6" w:rsidRDefault="00876CAB" w:rsidP="00CE6384">
            <w:pPr>
              <w:pStyle w:val="Tabletext"/>
            </w:pPr>
            <w:r w:rsidRPr="009C3C1C">
              <w:t>O8: Is the land used in conjunction with the system being maintained in a satisfactory manner with adequate access available?</w:t>
            </w:r>
          </w:p>
        </w:tc>
        <w:tc>
          <w:tcPr>
            <w:tcW w:w="850" w:type="dxa"/>
          </w:tcPr>
          <w:p w14:paraId="20679CDA" w14:textId="658E01EC" w:rsidR="00876CAB" w:rsidRPr="005367E6" w:rsidRDefault="00876CAB" w:rsidP="00CE6384">
            <w:pPr>
              <w:pStyle w:val="Tabletext"/>
            </w:pPr>
            <w:r w:rsidRPr="00B939EA">
              <w:rPr>
                <w:rFonts w:ascii="Wingdings" w:hAnsi="Wingdings"/>
              </w:rPr>
              <w:t>¨</w:t>
            </w:r>
            <w:r w:rsidRPr="005367E6">
              <w:t xml:space="preserve"> Yes</w:t>
            </w:r>
          </w:p>
        </w:tc>
        <w:tc>
          <w:tcPr>
            <w:tcW w:w="851" w:type="dxa"/>
          </w:tcPr>
          <w:p w14:paraId="41F911A4" w14:textId="78E99C18" w:rsidR="00876CAB" w:rsidRPr="005367E6" w:rsidRDefault="00876CAB" w:rsidP="00CE6384">
            <w:pPr>
              <w:pStyle w:val="Tabletext"/>
            </w:pPr>
            <w:r w:rsidRPr="00B939EA">
              <w:rPr>
                <w:rFonts w:ascii="Wingdings" w:hAnsi="Wingdings"/>
              </w:rPr>
              <w:t>¨</w:t>
            </w:r>
            <w:r w:rsidRPr="005367E6">
              <w:t xml:space="preserve"> No</w:t>
            </w:r>
          </w:p>
        </w:tc>
        <w:tc>
          <w:tcPr>
            <w:tcW w:w="1224" w:type="dxa"/>
          </w:tcPr>
          <w:p w14:paraId="0B268E22" w14:textId="300BDE2E" w:rsidR="00876CAB" w:rsidRPr="005367E6" w:rsidRDefault="00876CAB" w:rsidP="00CE6384">
            <w:pPr>
              <w:pStyle w:val="Tabletext"/>
            </w:pPr>
            <w:r w:rsidRPr="00B939EA">
              <w:rPr>
                <w:rFonts w:ascii="Wingdings" w:hAnsi="Wingdings"/>
              </w:rPr>
              <w:t>¨</w:t>
            </w:r>
            <w:r w:rsidRPr="005367E6">
              <w:t xml:space="preserve"> N/A</w:t>
            </w:r>
          </w:p>
        </w:tc>
      </w:tr>
      <w:tr w:rsidR="00876CAB" w:rsidRPr="00D2781F" w14:paraId="703715CB" w14:textId="77777777" w:rsidTr="7A461061">
        <w:tc>
          <w:tcPr>
            <w:tcW w:w="1998" w:type="dxa"/>
            <w:vMerge/>
          </w:tcPr>
          <w:p w14:paraId="3EDDF3D1" w14:textId="77777777" w:rsidR="00876CAB" w:rsidRPr="005367E6" w:rsidRDefault="00876CAB" w:rsidP="00CE6384">
            <w:pPr>
              <w:pStyle w:val="Tabletext"/>
            </w:pPr>
          </w:p>
        </w:tc>
        <w:tc>
          <w:tcPr>
            <w:tcW w:w="4523" w:type="dxa"/>
            <w:gridSpan w:val="2"/>
          </w:tcPr>
          <w:p w14:paraId="63DF766F" w14:textId="77777777" w:rsidR="00876CAB" w:rsidRPr="005367E6" w:rsidRDefault="00876CAB" w:rsidP="00CE6384">
            <w:pPr>
              <w:pStyle w:val="Tabletext"/>
            </w:pPr>
            <w:r w:rsidRPr="009C3C1C">
              <w:t>O9: Are records of maintenance activities available?</w:t>
            </w:r>
          </w:p>
        </w:tc>
        <w:tc>
          <w:tcPr>
            <w:tcW w:w="850" w:type="dxa"/>
          </w:tcPr>
          <w:p w14:paraId="0ECF748B" w14:textId="68818B3F" w:rsidR="00876CAB" w:rsidRPr="005367E6" w:rsidRDefault="00876CAB" w:rsidP="00CE6384">
            <w:pPr>
              <w:pStyle w:val="Tabletext"/>
            </w:pPr>
            <w:r w:rsidRPr="00B939EA">
              <w:rPr>
                <w:rFonts w:ascii="Wingdings" w:hAnsi="Wingdings"/>
              </w:rPr>
              <w:t>¨</w:t>
            </w:r>
            <w:r w:rsidRPr="005367E6">
              <w:t xml:space="preserve"> Yes</w:t>
            </w:r>
          </w:p>
        </w:tc>
        <w:tc>
          <w:tcPr>
            <w:tcW w:w="851" w:type="dxa"/>
          </w:tcPr>
          <w:p w14:paraId="47B6A168" w14:textId="2BE28495" w:rsidR="00876CAB" w:rsidRPr="005367E6" w:rsidRDefault="00876CAB" w:rsidP="00CE6384">
            <w:pPr>
              <w:pStyle w:val="Tabletext"/>
            </w:pPr>
            <w:r w:rsidRPr="00B939EA">
              <w:rPr>
                <w:rFonts w:ascii="Wingdings" w:hAnsi="Wingdings"/>
              </w:rPr>
              <w:t>¨</w:t>
            </w:r>
            <w:r w:rsidRPr="005367E6">
              <w:t xml:space="preserve"> No</w:t>
            </w:r>
          </w:p>
        </w:tc>
        <w:tc>
          <w:tcPr>
            <w:tcW w:w="1224" w:type="dxa"/>
          </w:tcPr>
          <w:p w14:paraId="445AF35D" w14:textId="5A73CA18" w:rsidR="00876CAB" w:rsidRPr="005367E6" w:rsidRDefault="00876CAB" w:rsidP="00CE6384">
            <w:pPr>
              <w:pStyle w:val="Tabletext"/>
            </w:pPr>
            <w:r w:rsidRPr="00B939EA">
              <w:rPr>
                <w:rFonts w:ascii="Wingdings" w:hAnsi="Wingdings"/>
              </w:rPr>
              <w:t>¨</w:t>
            </w:r>
            <w:r w:rsidRPr="005367E6">
              <w:t xml:space="preserve"> N/A</w:t>
            </w:r>
          </w:p>
        </w:tc>
      </w:tr>
      <w:tr w:rsidR="005367E6" w:rsidRPr="00D2781F" w14:paraId="242831E1" w14:textId="77777777" w:rsidTr="7A461061">
        <w:tc>
          <w:tcPr>
            <w:tcW w:w="1998" w:type="dxa"/>
            <w:shd w:val="clear" w:color="auto" w:fill="D9D9D9" w:themeFill="background2" w:themeFillShade="D9"/>
          </w:tcPr>
          <w:p w14:paraId="0C4BF2E0" w14:textId="77777777" w:rsidR="005367E6" w:rsidRPr="005367E6" w:rsidRDefault="005367E6" w:rsidP="00CE6384">
            <w:pPr>
              <w:pStyle w:val="Tabletext"/>
            </w:pPr>
            <w:r w:rsidRPr="005367E6">
              <w:t>Condition of system:</w:t>
            </w:r>
          </w:p>
        </w:tc>
        <w:tc>
          <w:tcPr>
            <w:tcW w:w="2538" w:type="dxa"/>
          </w:tcPr>
          <w:p w14:paraId="58B14507" w14:textId="1283BCB6" w:rsidR="005367E6" w:rsidRPr="005367E6" w:rsidRDefault="00876CAB" w:rsidP="00CE6384">
            <w:pPr>
              <w:pStyle w:val="Tabletext"/>
            </w:pPr>
            <w:r w:rsidRPr="00B939EA">
              <w:rPr>
                <w:rFonts w:ascii="Wingdings" w:hAnsi="Wingdings"/>
              </w:rPr>
              <w:t>¨</w:t>
            </w:r>
            <w:r w:rsidR="005367E6" w:rsidRPr="005367E6">
              <w:t xml:space="preserve"> Satisfactory</w:t>
            </w:r>
          </w:p>
        </w:tc>
        <w:tc>
          <w:tcPr>
            <w:tcW w:w="1985" w:type="dxa"/>
          </w:tcPr>
          <w:p w14:paraId="23B20C97" w14:textId="14C302CA" w:rsidR="005367E6" w:rsidRPr="005367E6" w:rsidRDefault="00876CAB" w:rsidP="00CE6384">
            <w:pPr>
              <w:pStyle w:val="Tabletext"/>
            </w:pPr>
            <w:r w:rsidRPr="00B939EA">
              <w:rPr>
                <w:rFonts w:ascii="Wingdings" w:hAnsi="Wingdings"/>
              </w:rPr>
              <w:t>¨</w:t>
            </w:r>
            <w:r w:rsidR="005367E6" w:rsidRPr="005367E6">
              <w:t xml:space="preserve"> Minor issues</w:t>
            </w:r>
          </w:p>
        </w:tc>
        <w:tc>
          <w:tcPr>
            <w:tcW w:w="2917" w:type="dxa"/>
            <w:gridSpan w:val="3"/>
          </w:tcPr>
          <w:p w14:paraId="0099B7AE" w14:textId="2CEF206F" w:rsidR="005367E6" w:rsidRPr="005367E6" w:rsidRDefault="00876CAB" w:rsidP="00CE6384">
            <w:pPr>
              <w:pStyle w:val="Tabletext"/>
            </w:pPr>
            <w:r w:rsidRPr="00B939EA">
              <w:rPr>
                <w:rFonts w:ascii="Wingdings" w:hAnsi="Wingdings"/>
              </w:rPr>
              <w:t>¨</w:t>
            </w:r>
            <w:r w:rsidR="005367E6" w:rsidRPr="005367E6">
              <w:t xml:space="preserve"> Unsatisfactory</w:t>
            </w:r>
          </w:p>
        </w:tc>
      </w:tr>
      <w:tr w:rsidR="005367E6" w:rsidRPr="00D2781F" w14:paraId="2C2B2567" w14:textId="77777777" w:rsidTr="7A461061">
        <w:trPr>
          <w:trHeight w:val="1007"/>
        </w:trPr>
        <w:tc>
          <w:tcPr>
            <w:tcW w:w="1998" w:type="dxa"/>
            <w:shd w:val="clear" w:color="auto" w:fill="D9D9D9" w:themeFill="background2" w:themeFillShade="D9"/>
          </w:tcPr>
          <w:p w14:paraId="350E49E6" w14:textId="77777777" w:rsidR="005367E6" w:rsidRPr="005367E6" w:rsidRDefault="005367E6" w:rsidP="00CE6384">
            <w:pPr>
              <w:pStyle w:val="Tabletext"/>
            </w:pPr>
            <w:r w:rsidRPr="005367E6">
              <w:t>Comments:</w:t>
            </w:r>
          </w:p>
        </w:tc>
        <w:tc>
          <w:tcPr>
            <w:tcW w:w="7448" w:type="dxa"/>
            <w:gridSpan w:val="5"/>
          </w:tcPr>
          <w:p w14:paraId="0035D4A3" w14:textId="77777777" w:rsidR="005367E6" w:rsidRPr="00D2781F" w:rsidRDefault="005367E6" w:rsidP="00CE6384">
            <w:pPr>
              <w:pStyle w:val="Tabletext"/>
            </w:pPr>
          </w:p>
        </w:tc>
      </w:tr>
      <w:tr w:rsidR="005367E6" w:rsidRPr="00876CAB" w14:paraId="4A770532" w14:textId="77777777" w:rsidTr="7A461061">
        <w:tc>
          <w:tcPr>
            <w:tcW w:w="9446" w:type="dxa"/>
            <w:gridSpan w:val="6"/>
            <w:shd w:val="clear" w:color="auto" w:fill="BFBFBF" w:themeFill="background2" w:themeFillShade="BF"/>
          </w:tcPr>
          <w:p w14:paraId="0E46BAC0" w14:textId="77777777" w:rsidR="005367E6" w:rsidRPr="00876CAB" w:rsidRDefault="005367E6" w:rsidP="00CE6384">
            <w:pPr>
              <w:pStyle w:val="Tabletext"/>
              <w:rPr>
                <w:rStyle w:val="Bold"/>
              </w:rPr>
            </w:pPr>
            <w:r w:rsidRPr="00876CAB">
              <w:rPr>
                <w:rStyle w:val="Bold"/>
              </w:rPr>
              <w:t>Effluent dispersal systems details</w:t>
            </w:r>
          </w:p>
        </w:tc>
      </w:tr>
      <w:tr w:rsidR="005367E6" w:rsidRPr="00D2781F" w14:paraId="0F6DBFC9" w14:textId="77777777" w:rsidTr="7A461061">
        <w:tc>
          <w:tcPr>
            <w:tcW w:w="1998" w:type="dxa"/>
            <w:vMerge w:val="restart"/>
            <w:shd w:val="clear" w:color="auto" w:fill="D9D9D9" w:themeFill="background2" w:themeFillShade="D9"/>
          </w:tcPr>
          <w:p w14:paraId="530F1C27" w14:textId="30316242" w:rsidR="005367E6" w:rsidRPr="005367E6" w:rsidRDefault="005367E6" w:rsidP="00CE6384">
            <w:pPr>
              <w:pStyle w:val="Tabletext"/>
            </w:pPr>
            <w:r w:rsidRPr="00D2781F">
              <w:t xml:space="preserve">EDS </w:t>
            </w:r>
            <w:r w:rsidR="00101FCC">
              <w:t>t</w:t>
            </w:r>
            <w:r w:rsidR="00101FCC" w:rsidRPr="00D2781F">
              <w:t>ype</w:t>
            </w:r>
            <w:r w:rsidRPr="00D2781F">
              <w:t>:</w:t>
            </w:r>
          </w:p>
        </w:tc>
        <w:tc>
          <w:tcPr>
            <w:tcW w:w="2538" w:type="dxa"/>
          </w:tcPr>
          <w:p w14:paraId="05B7E32E" w14:textId="62861942" w:rsidR="005367E6" w:rsidRPr="005367E6" w:rsidRDefault="00876CAB" w:rsidP="00CE6384">
            <w:pPr>
              <w:pStyle w:val="Tabletext"/>
            </w:pPr>
            <w:r w:rsidRPr="00B939EA">
              <w:rPr>
                <w:rFonts w:ascii="Wingdings" w:hAnsi="Wingdings"/>
              </w:rPr>
              <w:t>¨</w:t>
            </w:r>
            <w:r w:rsidR="005367E6" w:rsidRPr="005367E6">
              <w:t xml:space="preserve"> Absorption trench</w:t>
            </w:r>
          </w:p>
        </w:tc>
        <w:tc>
          <w:tcPr>
            <w:tcW w:w="1985" w:type="dxa"/>
          </w:tcPr>
          <w:p w14:paraId="7A931B79" w14:textId="2E7389FB" w:rsidR="005367E6" w:rsidRPr="005367E6" w:rsidRDefault="00876CAB" w:rsidP="00CE6384">
            <w:pPr>
              <w:pStyle w:val="Tabletext"/>
            </w:pPr>
            <w:r w:rsidRPr="00B939EA">
              <w:rPr>
                <w:rFonts w:ascii="Wingdings" w:hAnsi="Wingdings"/>
              </w:rPr>
              <w:t>¨</w:t>
            </w:r>
            <w:r w:rsidR="005367E6" w:rsidRPr="005367E6">
              <w:t xml:space="preserve"> Conventional bed</w:t>
            </w:r>
          </w:p>
        </w:tc>
        <w:tc>
          <w:tcPr>
            <w:tcW w:w="2917" w:type="dxa"/>
            <w:gridSpan w:val="3"/>
          </w:tcPr>
          <w:p w14:paraId="7891E0E6" w14:textId="6DB1D35F" w:rsidR="005367E6" w:rsidRPr="005367E6" w:rsidRDefault="00876CAB" w:rsidP="00CE6384">
            <w:pPr>
              <w:pStyle w:val="Tabletext"/>
            </w:pPr>
            <w:r>
              <w:rPr>
                <w:rFonts w:ascii="Wingdings" w:hAnsi="Wingdings"/>
              </w:rPr>
              <w:t xml:space="preserve"> </w:t>
            </w:r>
            <w:r w:rsidRPr="00B939EA">
              <w:rPr>
                <w:rFonts w:ascii="Wingdings" w:hAnsi="Wingdings"/>
              </w:rPr>
              <w:t>¨</w:t>
            </w:r>
            <w:r w:rsidR="005367E6" w:rsidRPr="005367E6">
              <w:t xml:space="preserve"> ETA/ETS</w:t>
            </w:r>
          </w:p>
        </w:tc>
      </w:tr>
      <w:tr w:rsidR="005367E6" w:rsidRPr="00D2781F" w14:paraId="415327F4" w14:textId="77777777" w:rsidTr="7A461061">
        <w:tc>
          <w:tcPr>
            <w:tcW w:w="1998" w:type="dxa"/>
            <w:vMerge/>
          </w:tcPr>
          <w:p w14:paraId="0063289D" w14:textId="77777777" w:rsidR="005367E6" w:rsidRPr="00D2781F" w:rsidRDefault="005367E6" w:rsidP="00CE6384">
            <w:pPr>
              <w:pStyle w:val="Tabletext"/>
            </w:pPr>
          </w:p>
        </w:tc>
        <w:tc>
          <w:tcPr>
            <w:tcW w:w="2538" w:type="dxa"/>
          </w:tcPr>
          <w:p w14:paraId="7719B10D" w14:textId="64715C4E" w:rsidR="005367E6" w:rsidRPr="005367E6" w:rsidRDefault="00876CAB" w:rsidP="00CE6384">
            <w:pPr>
              <w:pStyle w:val="Tabletext"/>
            </w:pPr>
            <w:r w:rsidRPr="00B939EA">
              <w:rPr>
                <w:rFonts w:ascii="Wingdings" w:hAnsi="Wingdings"/>
              </w:rPr>
              <w:t>¨</w:t>
            </w:r>
            <w:r w:rsidR="005367E6" w:rsidRPr="005367E6">
              <w:t xml:space="preserve"> Subsurface irrigation</w:t>
            </w:r>
          </w:p>
        </w:tc>
        <w:tc>
          <w:tcPr>
            <w:tcW w:w="1985" w:type="dxa"/>
          </w:tcPr>
          <w:p w14:paraId="2FAA2B66" w14:textId="769EA4C0" w:rsidR="005367E6" w:rsidRPr="005367E6" w:rsidRDefault="00876CAB" w:rsidP="00CE6384">
            <w:pPr>
              <w:pStyle w:val="Tabletext"/>
            </w:pPr>
            <w:r w:rsidRPr="00B939EA">
              <w:rPr>
                <w:rFonts w:ascii="Wingdings" w:hAnsi="Wingdings"/>
              </w:rPr>
              <w:t>¨</w:t>
            </w:r>
            <w:r w:rsidR="005367E6" w:rsidRPr="005367E6">
              <w:t xml:space="preserve"> Surface irrigation</w:t>
            </w:r>
          </w:p>
        </w:tc>
        <w:tc>
          <w:tcPr>
            <w:tcW w:w="2917" w:type="dxa"/>
            <w:gridSpan w:val="3"/>
          </w:tcPr>
          <w:p w14:paraId="2E4FAAAB" w14:textId="1FB290BE" w:rsidR="005367E6" w:rsidRPr="005367E6" w:rsidRDefault="00400FE4" w:rsidP="00CE6384">
            <w:pPr>
              <w:pStyle w:val="Tabletext"/>
            </w:pPr>
            <w:r>
              <w:rPr>
                <w:rFonts w:ascii="Wingdings" w:hAnsi="Wingdings"/>
              </w:rPr>
              <w:t xml:space="preserve"> </w:t>
            </w:r>
            <w:r w:rsidRPr="00B939EA">
              <w:rPr>
                <w:rFonts w:ascii="Wingdings" w:hAnsi="Wingdings"/>
              </w:rPr>
              <w:t>¨</w:t>
            </w:r>
            <w:r w:rsidR="005367E6" w:rsidRPr="005367E6">
              <w:t xml:space="preserve"> Mound</w:t>
            </w:r>
          </w:p>
        </w:tc>
      </w:tr>
      <w:tr w:rsidR="005367E6" w:rsidRPr="00D2781F" w14:paraId="12679D04" w14:textId="77777777" w:rsidTr="7A461061">
        <w:tc>
          <w:tcPr>
            <w:tcW w:w="1998" w:type="dxa"/>
            <w:shd w:val="clear" w:color="auto" w:fill="D9D9D9" w:themeFill="background2" w:themeFillShade="D9"/>
          </w:tcPr>
          <w:p w14:paraId="2E30A092" w14:textId="77777777" w:rsidR="005367E6" w:rsidRPr="00D2781F" w:rsidRDefault="005367E6" w:rsidP="00CE6384">
            <w:pPr>
              <w:pStyle w:val="Tabletext"/>
            </w:pPr>
          </w:p>
        </w:tc>
        <w:tc>
          <w:tcPr>
            <w:tcW w:w="2538" w:type="dxa"/>
          </w:tcPr>
          <w:p w14:paraId="1A8CCE38" w14:textId="72511C1B" w:rsidR="005367E6" w:rsidRPr="005367E6" w:rsidRDefault="00400FE4" w:rsidP="00CE6384">
            <w:pPr>
              <w:pStyle w:val="Tabletext"/>
            </w:pPr>
            <w:r w:rsidRPr="00B939EA">
              <w:rPr>
                <w:rFonts w:ascii="Wingdings" w:hAnsi="Wingdings"/>
              </w:rPr>
              <w:t>¨</w:t>
            </w:r>
            <w:r w:rsidR="005367E6" w:rsidRPr="005367E6">
              <w:t xml:space="preserve"> LPED</w:t>
            </w:r>
          </w:p>
        </w:tc>
        <w:tc>
          <w:tcPr>
            <w:tcW w:w="4902" w:type="dxa"/>
            <w:gridSpan w:val="4"/>
          </w:tcPr>
          <w:p w14:paraId="26CFF145" w14:textId="29A68BFE" w:rsidR="005367E6" w:rsidRPr="005367E6" w:rsidRDefault="00400FE4" w:rsidP="00CE6384">
            <w:pPr>
              <w:pStyle w:val="Tabletext"/>
            </w:pPr>
            <w:r w:rsidRPr="00B939EA">
              <w:rPr>
                <w:rFonts w:ascii="Wingdings" w:hAnsi="Wingdings"/>
              </w:rPr>
              <w:t>¨</w:t>
            </w:r>
            <w:r w:rsidR="005367E6" w:rsidRPr="005367E6">
              <w:t xml:space="preserve"> Other:</w:t>
            </w:r>
          </w:p>
        </w:tc>
      </w:tr>
      <w:tr w:rsidR="005367E6" w:rsidRPr="00D2781F" w14:paraId="297CD9EF" w14:textId="77777777" w:rsidTr="7A461061">
        <w:tc>
          <w:tcPr>
            <w:tcW w:w="1998" w:type="dxa"/>
            <w:vMerge w:val="restart"/>
            <w:shd w:val="clear" w:color="auto" w:fill="D9D9D9" w:themeFill="background2" w:themeFillShade="D9"/>
          </w:tcPr>
          <w:p w14:paraId="2BFF57BB" w14:textId="77777777" w:rsidR="005367E6" w:rsidRPr="005367E6" w:rsidRDefault="005367E6" w:rsidP="00CE6384">
            <w:pPr>
              <w:pStyle w:val="Tabletext"/>
            </w:pPr>
            <w:r w:rsidRPr="00D2781F">
              <w:t>Observations</w:t>
            </w:r>
          </w:p>
        </w:tc>
        <w:tc>
          <w:tcPr>
            <w:tcW w:w="4523" w:type="dxa"/>
            <w:gridSpan w:val="2"/>
          </w:tcPr>
          <w:p w14:paraId="7DD55A07" w14:textId="77777777" w:rsidR="005367E6" w:rsidRPr="005367E6" w:rsidRDefault="005367E6" w:rsidP="00CE6384">
            <w:pPr>
              <w:pStyle w:val="Tabletext"/>
            </w:pPr>
            <w:r w:rsidRPr="00D2781F">
              <w:t>O10: Is the land application area damp or sodden?</w:t>
            </w:r>
          </w:p>
        </w:tc>
        <w:tc>
          <w:tcPr>
            <w:tcW w:w="850" w:type="dxa"/>
          </w:tcPr>
          <w:p w14:paraId="7CEBA81D" w14:textId="4F4524C7" w:rsidR="005367E6" w:rsidRPr="005367E6" w:rsidRDefault="00400FE4" w:rsidP="00CE6384">
            <w:pPr>
              <w:pStyle w:val="Tabletext"/>
            </w:pPr>
            <w:r w:rsidRPr="00B939EA">
              <w:rPr>
                <w:rFonts w:ascii="Wingdings" w:hAnsi="Wingdings"/>
              </w:rPr>
              <w:t>¨</w:t>
            </w:r>
            <w:r w:rsidR="005367E6" w:rsidRPr="005367E6">
              <w:t xml:space="preserve"> Yes</w:t>
            </w:r>
          </w:p>
        </w:tc>
        <w:tc>
          <w:tcPr>
            <w:tcW w:w="851" w:type="dxa"/>
          </w:tcPr>
          <w:p w14:paraId="779D5E30" w14:textId="3BCF4D60" w:rsidR="005367E6" w:rsidRPr="005367E6" w:rsidRDefault="00400FE4" w:rsidP="00CE6384">
            <w:pPr>
              <w:pStyle w:val="Tabletext"/>
            </w:pPr>
            <w:r>
              <w:rPr>
                <w:rFonts w:ascii="Wingdings" w:hAnsi="Wingdings"/>
              </w:rPr>
              <w:t xml:space="preserve"> </w:t>
            </w:r>
            <w:r w:rsidRPr="00B939EA">
              <w:rPr>
                <w:rFonts w:ascii="Wingdings" w:hAnsi="Wingdings"/>
              </w:rPr>
              <w:t>¨</w:t>
            </w:r>
            <w:r w:rsidR="005367E6" w:rsidRPr="005367E6">
              <w:t xml:space="preserve"> No</w:t>
            </w:r>
          </w:p>
        </w:tc>
        <w:tc>
          <w:tcPr>
            <w:tcW w:w="1224" w:type="dxa"/>
          </w:tcPr>
          <w:p w14:paraId="6B3348CD" w14:textId="5D7409ED" w:rsidR="005367E6" w:rsidRPr="005367E6" w:rsidRDefault="00400FE4" w:rsidP="00CE6384">
            <w:pPr>
              <w:pStyle w:val="Tabletext"/>
            </w:pPr>
            <w:r>
              <w:rPr>
                <w:rFonts w:ascii="Wingdings" w:hAnsi="Wingdings"/>
              </w:rPr>
              <w:t xml:space="preserve"> </w:t>
            </w:r>
            <w:r w:rsidRPr="00B939EA">
              <w:rPr>
                <w:rFonts w:ascii="Wingdings" w:hAnsi="Wingdings"/>
              </w:rPr>
              <w:t>¨</w:t>
            </w:r>
            <w:r w:rsidR="005367E6" w:rsidRPr="005367E6">
              <w:t xml:space="preserve"> N/A</w:t>
            </w:r>
          </w:p>
        </w:tc>
      </w:tr>
      <w:tr w:rsidR="00400FE4" w:rsidRPr="00D2781F" w14:paraId="488D3E25" w14:textId="77777777" w:rsidTr="7A461061">
        <w:tc>
          <w:tcPr>
            <w:tcW w:w="1998" w:type="dxa"/>
            <w:vMerge/>
          </w:tcPr>
          <w:p w14:paraId="35C16A3C" w14:textId="77777777" w:rsidR="00400FE4" w:rsidRPr="00D2781F" w:rsidRDefault="00400FE4" w:rsidP="00CE6384">
            <w:pPr>
              <w:pStyle w:val="Tabletext"/>
            </w:pPr>
          </w:p>
        </w:tc>
        <w:tc>
          <w:tcPr>
            <w:tcW w:w="4523" w:type="dxa"/>
            <w:gridSpan w:val="2"/>
          </w:tcPr>
          <w:p w14:paraId="5815536A" w14:textId="77777777" w:rsidR="00400FE4" w:rsidRPr="005367E6" w:rsidRDefault="00400FE4" w:rsidP="00CE6384">
            <w:pPr>
              <w:pStyle w:val="Tabletext"/>
            </w:pPr>
            <w:r w:rsidRPr="00D2781F">
              <w:t>O11: Is wastewater pooling on the surface of the surrounding land?</w:t>
            </w:r>
          </w:p>
        </w:tc>
        <w:tc>
          <w:tcPr>
            <w:tcW w:w="850" w:type="dxa"/>
          </w:tcPr>
          <w:p w14:paraId="452DFE9F" w14:textId="2A331209" w:rsidR="00400FE4" w:rsidRPr="005367E6" w:rsidRDefault="00400FE4" w:rsidP="00CE6384">
            <w:pPr>
              <w:pStyle w:val="Tabletext"/>
            </w:pPr>
            <w:r w:rsidRPr="00B939EA">
              <w:rPr>
                <w:rFonts w:ascii="Wingdings" w:hAnsi="Wingdings"/>
              </w:rPr>
              <w:t>¨</w:t>
            </w:r>
            <w:r w:rsidRPr="005367E6">
              <w:t xml:space="preserve"> Yes</w:t>
            </w:r>
          </w:p>
        </w:tc>
        <w:tc>
          <w:tcPr>
            <w:tcW w:w="851" w:type="dxa"/>
          </w:tcPr>
          <w:p w14:paraId="108DEFEF" w14:textId="4A54E4B6" w:rsidR="00400FE4" w:rsidRPr="005367E6" w:rsidRDefault="00400FE4" w:rsidP="00CE6384">
            <w:pPr>
              <w:pStyle w:val="Tabletext"/>
            </w:pPr>
            <w:r>
              <w:rPr>
                <w:rFonts w:ascii="Wingdings" w:hAnsi="Wingdings"/>
              </w:rPr>
              <w:t xml:space="preserve"> </w:t>
            </w:r>
            <w:r w:rsidRPr="00B939EA">
              <w:rPr>
                <w:rFonts w:ascii="Wingdings" w:hAnsi="Wingdings"/>
              </w:rPr>
              <w:t>¨</w:t>
            </w:r>
            <w:r w:rsidRPr="005367E6">
              <w:t xml:space="preserve"> No</w:t>
            </w:r>
          </w:p>
        </w:tc>
        <w:tc>
          <w:tcPr>
            <w:tcW w:w="1224" w:type="dxa"/>
          </w:tcPr>
          <w:p w14:paraId="303A52F5" w14:textId="149E758E" w:rsidR="00400FE4" w:rsidRPr="005367E6" w:rsidRDefault="00400FE4" w:rsidP="00CE6384">
            <w:pPr>
              <w:pStyle w:val="Tabletext"/>
            </w:pPr>
            <w:r>
              <w:rPr>
                <w:rFonts w:ascii="Wingdings" w:hAnsi="Wingdings"/>
              </w:rPr>
              <w:t xml:space="preserve"> </w:t>
            </w:r>
            <w:r w:rsidRPr="00B939EA">
              <w:rPr>
                <w:rFonts w:ascii="Wingdings" w:hAnsi="Wingdings"/>
              </w:rPr>
              <w:t>¨</w:t>
            </w:r>
            <w:r w:rsidRPr="005367E6">
              <w:t xml:space="preserve"> N/A</w:t>
            </w:r>
          </w:p>
        </w:tc>
      </w:tr>
      <w:tr w:rsidR="00400FE4" w:rsidRPr="00D2781F" w14:paraId="50358C96" w14:textId="77777777" w:rsidTr="7A461061">
        <w:tc>
          <w:tcPr>
            <w:tcW w:w="1998" w:type="dxa"/>
            <w:vMerge/>
          </w:tcPr>
          <w:p w14:paraId="6D95F3AC" w14:textId="77777777" w:rsidR="00400FE4" w:rsidRPr="00D2781F" w:rsidRDefault="00400FE4" w:rsidP="00CE6384">
            <w:pPr>
              <w:pStyle w:val="Tabletext"/>
            </w:pPr>
          </w:p>
        </w:tc>
        <w:tc>
          <w:tcPr>
            <w:tcW w:w="4523" w:type="dxa"/>
            <w:gridSpan w:val="2"/>
          </w:tcPr>
          <w:p w14:paraId="2CB1EC58" w14:textId="77777777" w:rsidR="00400FE4" w:rsidRPr="005367E6" w:rsidRDefault="00400FE4" w:rsidP="00CE6384">
            <w:pPr>
              <w:pStyle w:val="Tabletext"/>
            </w:pPr>
            <w:r w:rsidRPr="00D2781F">
              <w:t xml:space="preserve">O12: Is </w:t>
            </w:r>
            <w:r w:rsidRPr="005367E6">
              <w:t>there wastewater runoff from the land application area?</w:t>
            </w:r>
          </w:p>
        </w:tc>
        <w:tc>
          <w:tcPr>
            <w:tcW w:w="850" w:type="dxa"/>
          </w:tcPr>
          <w:p w14:paraId="40C4C44F" w14:textId="32F53863" w:rsidR="00400FE4" w:rsidRPr="005367E6" w:rsidRDefault="00400FE4" w:rsidP="00CE6384">
            <w:pPr>
              <w:pStyle w:val="Tabletext"/>
            </w:pPr>
            <w:r w:rsidRPr="00B939EA">
              <w:rPr>
                <w:rFonts w:ascii="Wingdings" w:hAnsi="Wingdings"/>
              </w:rPr>
              <w:t>¨</w:t>
            </w:r>
            <w:r w:rsidRPr="005367E6">
              <w:t xml:space="preserve"> Yes</w:t>
            </w:r>
          </w:p>
        </w:tc>
        <w:tc>
          <w:tcPr>
            <w:tcW w:w="851" w:type="dxa"/>
          </w:tcPr>
          <w:p w14:paraId="57ABEA75" w14:textId="64A8006C" w:rsidR="00400FE4" w:rsidRPr="005367E6" w:rsidRDefault="00400FE4" w:rsidP="00CE6384">
            <w:pPr>
              <w:pStyle w:val="Tabletext"/>
            </w:pPr>
            <w:r>
              <w:rPr>
                <w:rFonts w:ascii="Wingdings" w:hAnsi="Wingdings"/>
              </w:rPr>
              <w:t xml:space="preserve"> </w:t>
            </w:r>
            <w:r w:rsidRPr="00B939EA">
              <w:rPr>
                <w:rFonts w:ascii="Wingdings" w:hAnsi="Wingdings"/>
              </w:rPr>
              <w:t>¨</w:t>
            </w:r>
            <w:r w:rsidRPr="005367E6">
              <w:t xml:space="preserve"> No</w:t>
            </w:r>
          </w:p>
        </w:tc>
        <w:tc>
          <w:tcPr>
            <w:tcW w:w="1224" w:type="dxa"/>
          </w:tcPr>
          <w:p w14:paraId="794E6996" w14:textId="54416AEB" w:rsidR="00400FE4" w:rsidRPr="005367E6" w:rsidRDefault="00400FE4" w:rsidP="00CE6384">
            <w:pPr>
              <w:pStyle w:val="Tabletext"/>
            </w:pPr>
            <w:r>
              <w:rPr>
                <w:rFonts w:ascii="Wingdings" w:hAnsi="Wingdings"/>
              </w:rPr>
              <w:t xml:space="preserve"> </w:t>
            </w:r>
            <w:r w:rsidRPr="00B939EA">
              <w:rPr>
                <w:rFonts w:ascii="Wingdings" w:hAnsi="Wingdings"/>
              </w:rPr>
              <w:t>¨</w:t>
            </w:r>
            <w:r w:rsidRPr="005367E6">
              <w:t xml:space="preserve"> N/A</w:t>
            </w:r>
          </w:p>
        </w:tc>
      </w:tr>
      <w:tr w:rsidR="00400FE4" w:rsidRPr="00D2781F" w14:paraId="489ED93E" w14:textId="77777777" w:rsidTr="7A461061">
        <w:tc>
          <w:tcPr>
            <w:tcW w:w="1998" w:type="dxa"/>
            <w:vMerge/>
          </w:tcPr>
          <w:p w14:paraId="315F4251" w14:textId="77777777" w:rsidR="00400FE4" w:rsidRPr="005367E6" w:rsidRDefault="00400FE4" w:rsidP="00CE6384">
            <w:pPr>
              <w:pStyle w:val="Tabletext"/>
            </w:pPr>
          </w:p>
        </w:tc>
        <w:tc>
          <w:tcPr>
            <w:tcW w:w="4523" w:type="dxa"/>
            <w:gridSpan w:val="2"/>
          </w:tcPr>
          <w:p w14:paraId="2E7FDF84" w14:textId="77777777" w:rsidR="00400FE4" w:rsidRPr="005367E6" w:rsidRDefault="00400FE4" w:rsidP="00CE6384">
            <w:pPr>
              <w:pStyle w:val="Tabletext"/>
            </w:pPr>
            <w:r w:rsidRPr="00D2781F">
              <w:t>O13: Is the land used in conjunction with the system being maintained in a satisfactory manner with adequate access available?</w:t>
            </w:r>
          </w:p>
        </w:tc>
        <w:tc>
          <w:tcPr>
            <w:tcW w:w="850" w:type="dxa"/>
          </w:tcPr>
          <w:p w14:paraId="7AAE865E" w14:textId="0A397181" w:rsidR="00400FE4" w:rsidRPr="005367E6" w:rsidRDefault="00400FE4" w:rsidP="00CE6384">
            <w:pPr>
              <w:pStyle w:val="Tabletext"/>
            </w:pPr>
            <w:r w:rsidRPr="00B939EA">
              <w:rPr>
                <w:rFonts w:ascii="Wingdings" w:hAnsi="Wingdings"/>
              </w:rPr>
              <w:t>¨</w:t>
            </w:r>
            <w:r w:rsidRPr="005367E6">
              <w:t xml:space="preserve"> Yes</w:t>
            </w:r>
          </w:p>
        </w:tc>
        <w:tc>
          <w:tcPr>
            <w:tcW w:w="851" w:type="dxa"/>
          </w:tcPr>
          <w:p w14:paraId="1465C5ED" w14:textId="74FAC1B5" w:rsidR="00400FE4" w:rsidRPr="005367E6" w:rsidRDefault="00400FE4" w:rsidP="00CE6384">
            <w:pPr>
              <w:pStyle w:val="Tabletext"/>
            </w:pPr>
            <w:r>
              <w:rPr>
                <w:rFonts w:ascii="Wingdings" w:hAnsi="Wingdings"/>
              </w:rPr>
              <w:t xml:space="preserve"> </w:t>
            </w:r>
            <w:r w:rsidRPr="00B939EA">
              <w:rPr>
                <w:rFonts w:ascii="Wingdings" w:hAnsi="Wingdings"/>
              </w:rPr>
              <w:t>¨</w:t>
            </w:r>
            <w:r w:rsidRPr="005367E6">
              <w:t xml:space="preserve"> No</w:t>
            </w:r>
          </w:p>
        </w:tc>
        <w:tc>
          <w:tcPr>
            <w:tcW w:w="1224" w:type="dxa"/>
          </w:tcPr>
          <w:p w14:paraId="1F66DFA7" w14:textId="62DD75DB" w:rsidR="00400FE4" w:rsidRPr="005367E6" w:rsidRDefault="00400FE4" w:rsidP="00CE6384">
            <w:pPr>
              <w:pStyle w:val="Tabletext"/>
            </w:pPr>
            <w:r>
              <w:rPr>
                <w:rFonts w:ascii="Wingdings" w:hAnsi="Wingdings"/>
              </w:rPr>
              <w:t xml:space="preserve"> </w:t>
            </w:r>
            <w:r w:rsidRPr="00B939EA">
              <w:rPr>
                <w:rFonts w:ascii="Wingdings" w:hAnsi="Wingdings"/>
              </w:rPr>
              <w:t>¨</w:t>
            </w:r>
            <w:r w:rsidRPr="005367E6">
              <w:t xml:space="preserve"> N/A</w:t>
            </w:r>
          </w:p>
        </w:tc>
      </w:tr>
      <w:tr w:rsidR="005367E6" w:rsidRPr="00400FE4" w14:paraId="6CDB7CEC" w14:textId="77777777" w:rsidTr="7A461061">
        <w:tc>
          <w:tcPr>
            <w:tcW w:w="9446" w:type="dxa"/>
            <w:gridSpan w:val="6"/>
            <w:shd w:val="clear" w:color="auto" w:fill="BFBFBF" w:themeFill="background2" w:themeFillShade="BF"/>
          </w:tcPr>
          <w:p w14:paraId="1100F59F" w14:textId="77777777" w:rsidR="005367E6" w:rsidRPr="00400FE4" w:rsidRDefault="005367E6" w:rsidP="001B679C">
            <w:pPr>
              <w:pStyle w:val="Tabletext"/>
              <w:spacing w:after="0"/>
              <w:rPr>
                <w:rStyle w:val="Bold"/>
              </w:rPr>
            </w:pPr>
            <w:r w:rsidRPr="00400FE4">
              <w:rPr>
                <w:rStyle w:val="Bold"/>
              </w:rPr>
              <w:t>Regulatory assessment</w:t>
            </w:r>
          </w:p>
        </w:tc>
      </w:tr>
      <w:tr w:rsidR="005367E6" w:rsidRPr="00A36130" w14:paraId="36E674AC" w14:textId="77777777" w:rsidTr="7A461061">
        <w:tc>
          <w:tcPr>
            <w:tcW w:w="1998" w:type="dxa"/>
            <w:shd w:val="clear" w:color="auto" w:fill="D9D9D9" w:themeFill="background2" w:themeFillShade="D9"/>
          </w:tcPr>
          <w:p w14:paraId="3B54515C" w14:textId="474CB279" w:rsidR="005367E6" w:rsidRPr="00A36130" w:rsidRDefault="001F036A" w:rsidP="001B679C">
            <w:pPr>
              <w:pStyle w:val="Tabletext"/>
              <w:spacing w:after="0"/>
              <w:rPr>
                <w:rStyle w:val="Bold"/>
              </w:rPr>
            </w:pPr>
            <w:r>
              <w:rPr>
                <w:rStyle w:val="Bold"/>
              </w:rPr>
              <w:t>Regulation</w:t>
            </w:r>
            <w:r w:rsidRPr="00A36130">
              <w:rPr>
                <w:rStyle w:val="Bold"/>
              </w:rPr>
              <w:t xml:space="preserve"> </w:t>
            </w:r>
            <w:r w:rsidR="005367E6" w:rsidRPr="00A36130">
              <w:rPr>
                <w:rStyle w:val="Bold"/>
              </w:rPr>
              <w:t>and observation</w:t>
            </w:r>
          </w:p>
        </w:tc>
        <w:tc>
          <w:tcPr>
            <w:tcW w:w="4523" w:type="dxa"/>
            <w:gridSpan w:val="2"/>
            <w:shd w:val="clear" w:color="auto" w:fill="D9D9D9" w:themeFill="background2" w:themeFillShade="D9"/>
          </w:tcPr>
          <w:p w14:paraId="2CC2185B" w14:textId="77777777" w:rsidR="005367E6" w:rsidRPr="00A36130" w:rsidRDefault="005367E6" w:rsidP="00CE6384">
            <w:pPr>
              <w:pStyle w:val="Tabletext"/>
              <w:rPr>
                <w:rStyle w:val="Bold"/>
              </w:rPr>
            </w:pPr>
            <w:r w:rsidRPr="00A36130">
              <w:rPr>
                <w:rStyle w:val="Bold"/>
              </w:rPr>
              <w:t>Requirement summary</w:t>
            </w:r>
          </w:p>
        </w:tc>
        <w:tc>
          <w:tcPr>
            <w:tcW w:w="2925" w:type="dxa"/>
            <w:gridSpan w:val="3"/>
            <w:shd w:val="clear" w:color="auto" w:fill="D9D9D9" w:themeFill="background2" w:themeFillShade="D9"/>
          </w:tcPr>
          <w:p w14:paraId="2D2D1E0C" w14:textId="77777777" w:rsidR="005367E6" w:rsidRPr="00A36130" w:rsidRDefault="005367E6" w:rsidP="00CE6384">
            <w:pPr>
              <w:pStyle w:val="Tabletext"/>
              <w:rPr>
                <w:rStyle w:val="Bold"/>
              </w:rPr>
            </w:pPr>
            <w:r w:rsidRPr="00A36130">
              <w:rPr>
                <w:rStyle w:val="Bold"/>
              </w:rPr>
              <w:t>Outcome</w:t>
            </w:r>
          </w:p>
        </w:tc>
      </w:tr>
      <w:tr w:rsidR="005367E6" w:rsidRPr="00D2781F" w14:paraId="28453AFB" w14:textId="77777777" w:rsidTr="00326483">
        <w:tc>
          <w:tcPr>
            <w:tcW w:w="1998" w:type="dxa"/>
          </w:tcPr>
          <w:p w14:paraId="4216BACF" w14:textId="77777777" w:rsidR="005367E6" w:rsidRPr="005367E6" w:rsidRDefault="005367E6" w:rsidP="00CE6384">
            <w:pPr>
              <w:pStyle w:val="Tabletext"/>
            </w:pPr>
            <w:r w:rsidRPr="00D2781F">
              <w:t>159(1)</w:t>
            </w:r>
          </w:p>
          <w:p w14:paraId="7D09663F" w14:textId="66B403F2" w:rsidR="005367E6" w:rsidRPr="005367E6" w:rsidRDefault="005367E6" w:rsidP="00CE6384">
            <w:pPr>
              <w:pStyle w:val="Tabletext"/>
            </w:pPr>
            <w:r w:rsidRPr="00D2781F">
              <w:t xml:space="preserve">Observations: O1, </w:t>
            </w:r>
            <w:r w:rsidR="00EA2476">
              <w:t xml:space="preserve">O2, </w:t>
            </w:r>
            <w:r w:rsidRPr="00D2781F">
              <w:t>O11, O12</w:t>
            </w:r>
          </w:p>
        </w:tc>
        <w:tc>
          <w:tcPr>
            <w:tcW w:w="4523" w:type="dxa"/>
            <w:gridSpan w:val="2"/>
          </w:tcPr>
          <w:p w14:paraId="6CA470ED" w14:textId="77777777" w:rsidR="005367E6" w:rsidRPr="005367E6" w:rsidRDefault="005367E6" w:rsidP="00F353FC">
            <w:pPr>
              <w:pStyle w:val="Tabletext"/>
              <w:spacing w:after="0"/>
            </w:pPr>
            <w:r w:rsidRPr="009C3C1C">
              <w:t xml:space="preserve">A person in management or control of land on which an </w:t>
            </w:r>
            <w:r w:rsidRPr="005367E6">
              <w:t>OWMS is located must take all reasonable steps to ensure the system is operated so as not to pose a risk of harm to human health or the environment.</w:t>
            </w:r>
          </w:p>
        </w:tc>
        <w:tc>
          <w:tcPr>
            <w:tcW w:w="2925" w:type="dxa"/>
            <w:gridSpan w:val="3"/>
          </w:tcPr>
          <w:p w14:paraId="7B8D1F9E" w14:textId="31F22BBF" w:rsidR="005367E6" w:rsidRPr="005367E6" w:rsidRDefault="00A36130" w:rsidP="00CE6384">
            <w:pPr>
              <w:pStyle w:val="Tabletext"/>
            </w:pPr>
            <w:r w:rsidRPr="00B939EA">
              <w:rPr>
                <w:rFonts w:ascii="Wingdings" w:hAnsi="Wingdings"/>
              </w:rPr>
              <w:t>¨</w:t>
            </w:r>
            <w:r w:rsidR="005367E6" w:rsidRPr="005367E6">
              <w:t xml:space="preserve"> Satisfactory</w:t>
            </w:r>
          </w:p>
          <w:p w14:paraId="7002E369" w14:textId="3D6CC2DC" w:rsidR="005367E6" w:rsidRPr="005367E6" w:rsidRDefault="00A36130" w:rsidP="00CE6384">
            <w:pPr>
              <w:pStyle w:val="Tabletext"/>
            </w:pPr>
            <w:r w:rsidRPr="00B939EA">
              <w:rPr>
                <w:rFonts w:ascii="Wingdings" w:hAnsi="Wingdings"/>
              </w:rPr>
              <w:t>¨</w:t>
            </w:r>
            <w:r w:rsidR="005367E6" w:rsidRPr="005367E6">
              <w:t xml:space="preserve"> Unsatisfactory</w:t>
            </w:r>
          </w:p>
          <w:p w14:paraId="39DB2C74" w14:textId="049B0937" w:rsidR="005367E6" w:rsidRPr="005367E6" w:rsidRDefault="00A36130" w:rsidP="00CE6384">
            <w:pPr>
              <w:pStyle w:val="Tabletext"/>
            </w:pPr>
            <w:r w:rsidRPr="00B939EA">
              <w:rPr>
                <w:rFonts w:ascii="Wingdings" w:hAnsi="Wingdings"/>
              </w:rPr>
              <w:t>¨</w:t>
            </w:r>
            <w:r w:rsidR="005367E6" w:rsidRPr="005367E6">
              <w:t xml:space="preserve"> N/A</w:t>
            </w:r>
          </w:p>
        </w:tc>
      </w:tr>
      <w:tr w:rsidR="005367E6" w:rsidRPr="00D2781F" w14:paraId="66A7BD5F" w14:textId="77777777" w:rsidTr="00326483">
        <w:tc>
          <w:tcPr>
            <w:tcW w:w="1998" w:type="dxa"/>
          </w:tcPr>
          <w:p w14:paraId="02F464B0" w14:textId="77777777" w:rsidR="005367E6" w:rsidRPr="005367E6" w:rsidRDefault="005367E6" w:rsidP="00CE6384">
            <w:pPr>
              <w:pStyle w:val="Tabletext"/>
            </w:pPr>
            <w:r w:rsidRPr="00D2781F">
              <w:t>159(2)</w:t>
            </w:r>
          </w:p>
          <w:p w14:paraId="74C75B92" w14:textId="09C30148" w:rsidR="005367E6" w:rsidRPr="005367E6" w:rsidRDefault="005367E6" w:rsidP="00CE6384">
            <w:pPr>
              <w:pStyle w:val="Tabletext"/>
            </w:pPr>
            <w:r w:rsidRPr="00D2781F">
              <w:t>Observations: O</w:t>
            </w:r>
            <w:proofErr w:type="gramStart"/>
            <w:r w:rsidRPr="00D2781F">
              <w:t>8,</w:t>
            </w:r>
            <w:r w:rsidR="00F31122">
              <w:t>O</w:t>
            </w:r>
            <w:proofErr w:type="gramEnd"/>
            <w:r w:rsidR="00F31122">
              <w:t>5, O7,</w:t>
            </w:r>
            <w:r w:rsidRPr="00D2781F">
              <w:t xml:space="preserve"> O13</w:t>
            </w:r>
          </w:p>
        </w:tc>
        <w:tc>
          <w:tcPr>
            <w:tcW w:w="4523" w:type="dxa"/>
            <w:gridSpan w:val="2"/>
          </w:tcPr>
          <w:p w14:paraId="1F10F39E" w14:textId="58964138" w:rsidR="005367E6" w:rsidRPr="005367E6" w:rsidRDefault="005367E6" w:rsidP="00F353FC">
            <w:pPr>
              <w:pStyle w:val="Tabletext"/>
              <w:spacing w:after="0"/>
            </w:pPr>
            <w:r w:rsidRPr="009C3C1C">
              <w:t xml:space="preserve">A person </w:t>
            </w:r>
            <w:r w:rsidR="00FE58E8">
              <w:t xml:space="preserve">(other than a renter) </w:t>
            </w:r>
            <w:r w:rsidRPr="009C3C1C">
              <w:t xml:space="preserve">in management or control of land on which an </w:t>
            </w:r>
            <w:r w:rsidRPr="005367E6">
              <w:t>OWMS is located must take all reasonable steps to ensure the system is maintained in good working order.</w:t>
            </w:r>
          </w:p>
        </w:tc>
        <w:tc>
          <w:tcPr>
            <w:tcW w:w="2925" w:type="dxa"/>
            <w:gridSpan w:val="3"/>
          </w:tcPr>
          <w:p w14:paraId="660B4002" w14:textId="77777777" w:rsidR="00A36130" w:rsidRPr="005367E6" w:rsidRDefault="00A36130" w:rsidP="00CE6384">
            <w:pPr>
              <w:pStyle w:val="Tabletext"/>
            </w:pPr>
            <w:r w:rsidRPr="00B939EA">
              <w:rPr>
                <w:rFonts w:ascii="Wingdings" w:hAnsi="Wingdings"/>
              </w:rPr>
              <w:t>¨</w:t>
            </w:r>
            <w:r w:rsidRPr="005367E6">
              <w:t xml:space="preserve"> Satisfactory</w:t>
            </w:r>
          </w:p>
          <w:p w14:paraId="58A37ED7" w14:textId="77777777" w:rsidR="00A36130" w:rsidRPr="005367E6" w:rsidRDefault="00A36130" w:rsidP="00CE6384">
            <w:pPr>
              <w:pStyle w:val="Tabletext"/>
            </w:pPr>
            <w:r w:rsidRPr="00B939EA">
              <w:rPr>
                <w:rFonts w:ascii="Wingdings" w:hAnsi="Wingdings"/>
              </w:rPr>
              <w:t>¨</w:t>
            </w:r>
            <w:r w:rsidRPr="005367E6">
              <w:t xml:space="preserve"> Unsatisfactory</w:t>
            </w:r>
          </w:p>
          <w:p w14:paraId="596DDC42" w14:textId="1345F073" w:rsidR="005367E6" w:rsidRPr="005367E6" w:rsidRDefault="00A36130" w:rsidP="00CE6384">
            <w:pPr>
              <w:pStyle w:val="Tabletext"/>
            </w:pPr>
            <w:r w:rsidRPr="00B939EA">
              <w:rPr>
                <w:rFonts w:ascii="Wingdings" w:hAnsi="Wingdings"/>
              </w:rPr>
              <w:t>¨</w:t>
            </w:r>
            <w:r w:rsidRPr="005367E6">
              <w:t xml:space="preserve"> N/A</w:t>
            </w:r>
          </w:p>
        </w:tc>
      </w:tr>
      <w:tr w:rsidR="005367E6" w:rsidRPr="00D2781F" w14:paraId="5D26A193" w14:textId="77777777" w:rsidTr="00326483">
        <w:tc>
          <w:tcPr>
            <w:tcW w:w="1998" w:type="dxa"/>
          </w:tcPr>
          <w:p w14:paraId="4C18C6D8" w14:textId="6467B574" w:rsidR="005367E6" w:rsidRPr="005367E6" w:rsidRDefault="005367E6" w:rsidP="00CE6384">
            <w:pPr>
              <w:pStyle w:val="Tabletext"/>
            </w:pPr>
            <w:r w:rsidRPr="00D2781F">
              <w:t>159(3)</w:t>
            </w:r>
          </w:p>
          <w:p w14:paraId="6D91246F" w14:textId="77777777" w:rsidR="005367E6" w:rsidRPr="005367E6" w:rsidRDefault="005367E6" w:rsidP="00CE6384">
            <w:pPr>
              <w:pStyle w:val="Tabletext"/>
            </w:pPr>
            <w:r w:rsidRPr="00D2781F">
              <w:t>Observation: O1</w:t>
            </w:r>
          </w:p>
        </w:tc>
        <w:tc>
          <w:tcPr>
            <w:tcW w:w="4523" w:type="dxa"/>
            <w:gridSpan w:val="2"/>
          </w:tcPr>
          <w:p w14:paraId="742F999A" w14:textId="77777777" w:rsidR="005367E6" w:rsidRPr="005367E6" w:rsidRDefault="005367E6" w:rsidP="00F353FC">
            <w:pPr>
              <w:pStyle w:val="Tabletext"/>
              <w:spacing w:after="0"/>
            </w:pPr>
            <w:r w:rsidRPr="009C3C1C">
              <w:t>A person in management or control of land on which a septic tank system is located must ensure the contents of the septic tank system do not overflow.</w:t>
            </w:r>
          </w:p>
        </w:tc>
        <w:tc>
          <w:tcPr>
            <w:tcW w:w="2925" w:type="dxa"/>
            <w:gridSpan w:val="3"/>
          </w:tcPr>
          <w:p w14:paraId="35C2BF4E" w14:textId="77777777" w:rsidR="00A36130" w:rsidRPr="005367E6" w:rsidRDefault="00A36130" w:rsidP="00CE6384">
            <w:pPr>
              <w:pStyle w:val="Tabletext"/>
            </w:pPr>
            <w:r w:rsidRPr="00B939EA">
              <w:rPr>
                <w:rFonts w:ascii="Wingdings" w:hAnsi="Wingdings"/>
              </w:rPr>
              <w:t>¨</w:t>
            </w:r>
            <w:r w:rsidRPr="005367E6">
              <w:t xml:space="preserve"> Satisfactory</w:t>
            </w:r>
          </w:p>
          <w:p w14:paraId="0B31D98C" w14:textId="77777777" w:rsidR="00A36130" w:rsidRPr="005367E6" w:rsidRDefault="00A36130" w:rsidP="00CE6384">
            <w:pPr>
              <w:pStyle w:val="Tabletext"/>
            </w:pPr>
            <w:r w:rsidRPr="00B939EA">
              <w:rPr>
                <w:rFonts w:ascii="Wingdings" w:hAnsi="Wingdings"/>
              </w:rPr>
              <w:t>¨</w:t>
            </w:r>
            <w:r w:rsidRPr="005367E6">
              <w:t xml:space="preserve"> Unsatisfactory</w:t>
            </w:r>
          </w:p>
          <w:p w14:paraId="1C329FBC" w14:textId="12738AE8" w:rsidR="005367E6" w:rsidRPr="005367E6" w:rsidRDefault="00A36130" w:rsidP="00CE6384">
            <w:pPr>
              <w:pStyle w:val="Tabletext"/>
            </w:pPr>
            <w:r w:rsidRPr="00B939EA">
              <w:rPr>
                <w:rFonts w:ascii="Wingdings" w:hAnsi="Wingdings"/>
              </w:rPr>
              <w:t>¨</w:t>
            </w:r>
            <w:r w:rsidRPr="005367E6">
              <w:t xml:space="preserve"> N/A</w:t>
            </w:r>
          </w:p>
        </w:tc>
      </w:tr>
      <w:tr w:rsidR="005367E6" w:rsidRPr="00D2781F" w14:paraId="525BD2E1" w14:textId="77777777" w:rsidTr="00326483">
        <w:tc>
          <w:tcPr>
            <w:tcW w:w="1998" w:type="dxa"/>
          </w:tcPr>
          <w:p w14:paraId="2E1159AC" w14:textId="79A919C0" w:rsidR="005367E6" w:rsidRPr="005367E6" w:rsidRDefault="005367E6" w:rsidP="00CE6384">
            <w:pPr>
              <w:pStyle w:val="Tabletext"/>
            </w:pPr>
            <w:r w:rsidRPr="00D2781F">
              <w:t>160</w:t>
            </w:r>
          </w:p>
          <w:p w14:paraId="6AA9EA15" w14:textId="77777777" w:rsidR="005367E6" w:rsidRPr="005367E6" w:rsidRDefault="005367E6" w:rsidP="00CE6384">
            <w:pPr>
              <w:pStyle w:val="Tabletext"/>
            </w:pPr>
            <w:r w:rsidRPr="00D2781F">
              <w:t>Observations: O9</w:t>
            </w:r>
          </w:p>
        </w:tc>
        <w:tc>
          <w:tcPr>
            <w:tcW w:w="4523" w:type="dxa"/>
            <w:gridSpan w:val="2"/>
          </w:tcPr>
          <w:p w14:paraId="1386163A" w14:textId="674DC931" w:rsidR="005367E6" w:rsidRPr="005367E6" w:rsidRDefault="005367E6" w:rsidP="00F353FC">
            <w:pPr>
              <w:pStyle w:val="Tabletext"/>
              <w:spacing w:after="0"/>
            </w:pPr>
            <w:r w:rsidRPr="009C3C1C">
              <w:t>An owner of land on which an</w:t>
            </w:r>
            <w:r w:rsidRPr="005367E6">
              <w:t xml:space="preserve"> OWMS is located must provide to a person in management or control of the system written information regarding the correct operation and maintenance of the system.</w:t>
            </w:r>
          </w:p>
        </w:tc>
        <w:tc>
          <w:tcPr>
            <w:tcW w:w="2925" w:type="dxa"/>
            <w:gridSpan w:val="3"/>
          </w:tcPr>
          <w:p w14:paraId="3BA4169E" w14:textId="77777777" w:rsidR="00A36130" w:rsidRPr="005367E6" w:rsidRDefault="00A36130" w:rsidP="00CE6384">
            <w:pPr>
              <w:pStyle w:val="Tabletext"/>
            </w:pPr>
            <w:r w:rsidRPr="00B939EA">
              <w:rPr>
                <w:rFonts w:ascii="Wingdings" w:hAnsi="Wingdings"/>
              </w:rPr>
              <w:t>¨</w:t>
            </w:r>
            <w:r w:rsidRPr="005367E6">
              <w:t xml:space="preserve"> Satisfactory</w:t>
            </w:r>
          </w:p>
          <w:p w14:paraId="21047342" w14:textId="77777777" w:rsidR="00A36130" w:rsidRPr="005367E6" w:rsidRDefault="00A36130" w:rsidP="00CE6384">
            <w:pPr>
              <w:pStyle w:val="Tabletext"/>
            </w:pPr>
            <w:r w:rsidRPr="00B939EA">
              <w:rPr>
                <w:rFonts w:ascii="Wingdings" w:hAnsi="Wingdings"/>
              </w:rPr>
              <w:t>¨</w:t>
            </w:r>
            <w:r w:rsidRPr="005367E6">
              <w:t xml:space="preserve"> Unsatisfactory</w:t>
            </w:r>
          </w:p>
          <w:p w14:paraId="506BCB1C" w14:textId="42C665DF" w:rsidR="005367E6" w:rsidRPr="005367E6" w:rsidRDefault="00A36130" w:rsidP="00CE6384">
            <w:pPr>
              <w:pStyle w:val="Tabletext"/>
            </w:pPr>
            <w:r w:rsidRPr="00B939EA">
              <w:rPr>
                <w:rFonts w:ascii="Wingdings" w:hAnsi="Wingdings"/>
              </w:rPr>
              <w:t>¨</w:t>
            </w:r>
            <w:r w:rsidRPr="005367E6">
              <w:t xml:space="preserve"> N/A</w:t>
            </w:r>
          </w:p>
        </w:tc>
      </w:tr>
      <w:tr w:rsidR="005367E6" w:rsidRPr="00D2781F" w14:paraId="350BAEBB" w14:textId="77777777" w:rsidTr="00326483">
        <w:tc>
          <w:tcPr>
            <w:tcW w:w="1998" w:type="dxa"/>
          </w:tcPr>
          <w:p w14:paraId="27B5D62F" w14:textId="2E2C531D" w:rsidR="005367E6" w:rsidRPr="005367E6" w:rsidRDefault="005367E6" w:rsidP="00CE6384">
            <w:pPr>
              <w:pStyle w:val="Tabletext"/>
            </w:pPr>
            <w:r w:rsidRPr="00D2781F">
              <w:t>161(2)</w:t>
            </w:r>
          </w:p>
          <w:p w14:paraId="05E697C1" w14:textId="1774537B" w:rsidR="005367E6" w:rsidRPr="005367E6" w:rsidRDefault="005367E6" w:rsidP="00CE6384">
            <w:pPr>
              <w:pStyle w:val="Tabletext"/>
            </w:pPr>
            <w:r w:rsidRPr="00D2781F">
              <w:t xml:space="preserve">Observations: </w:t>
            </w:r>
            <w:r w:rsidR="00B30836">
              <w:t xml:space="preserve">O1, </w:t>
            </w:r>
            <w:r w:rsidRPr="00D2781F">
              <w:t>O2, O3, O4, O10, O11, O12</w:t>
            </w:r>
          </w:p>
        </w:tc>
        <w:tc>
          <w:tcPr>
            <w:tcW w:w="4523" w:type="dxa"/>
            <w:gridSpan w:val="2"/>
          </w:tcPr>
          <w:p w14:paraId="7A586FF2" w14:textId="77777777" w:rsidR="005367E6" w:rsidRPr="005367E6" w:rsidRDefault="005367E6" w:rsidP="00F353FC">
            <w:pPr>
              <w:pStyle w:val="Tabletext"/>
              <w:spacing w:after="0"/>
            </w:pPr>
            <w:r w:rsidRPr="009C3C1C">
              <w:t xml:space="preserve">A person in management or control of land on which an </w:t>
            </w:r>
            <w:r w:rsidRPr="005367E6">
              <w:t>OWMS is located must notify the council, in whose municipal district the system is located, as soon as practicable after the person becomes aware, or reasonably should have been aware, that the system poses a risk of harm to human health or the environment or is otherwise not in good working order.</w:t>
            </w:r>
          </w:p>
        </w:tc>
        <w:tc>
          <w:tcPr>
            <w:tcW w:w="2925" w:type="dxa"/>
            <w:gridSpan w:val="3"/>
          </w:tcPr>
          <w:p w14:paraId="57C3F68E" w14:textId="77777777" w:rsidR="00A36130" w:rsidRPr="005367E6" w:rsidRDefault="00A36130" w:rsidP="00CE6384">
            <w:pPr>
              <w:pStyle w:val="Tabletext"/>
            </w:pPr>
            <w:r w:rsidRPr="00B939EA">
              <w:rPr>
                <w:rFonts w:ascii="Wingdings" w:hAnsi="Wingdings"/>
              </w:rPr>
              <w:t>¨</w:t>
            </w:r>
            <w:r w:rsidRPr="005367E6">
              <w:t xml:space="preserve"> Satisfactory</w:t>
            </w:r>
          </w:p>
          <w:p w14:paraId="13D67C35" w14:textId="77777777" w:rsidR="00A36130" w:rsidRPr="005367E6" w:rsidRDefault="00A36130" w:rsidP="00CE6384">
            <w:pPr>
              <w:pStyle w:val="Tabletext"/>
            </w:pPr>
            <w:r w:rsidRPr="00B939EA">
              <w:rPr>
                <w:rFonts w:ascii="Wingdings" w:hAnsi="Wingdings"/>
              </w:rPr>
              <w:t>¨</w:t>
            </w:r>
            <w:r w:rsidRPr="005367E6">
              <w:t xml:space="preserve"> Unsatisfactory</w:t>
            </w:r>
          </w:p>
          <w:p w14:paraId="23CE1BC2" w14:textId="2667AFD5" w:rsidR="005367E6" w:rsidRPr="005367E6" w:rsidRDefault="00A36130" w:rsidP="00CE6384">
            <w:pPr>
              <w:pStyle w:val="Tabletext"/>
            </w:pPr>
            <w:r w:rsidRPr="00B939EA">
              <w:rPr>
                <w:rFonts w:ascii="Wingdings" w:hAnsi="Wingdings"/>
              </w:rPr>
              <w:t>¨</w:t>
            </w:r>
            <w:r w:rsidRPr="005367E6">
              <w:t xml:space="preserve"> N/A</w:t>
            </w:r>
          </w:p>
        </w:tc>
      </w:tr>
      <w:tr w:rsidR="005367E6" w:rsidRPr="00D2781F" w14:paraId="79A1095B" w14:textId="77777777" w:rsidTr="00326483">
        <w:tc>
          <w:tcPr>
            <w:tcW w:w="1998" w:type="dxa"/>
          </w:tcPr>
          <w:p w14:paraId="1C3AF9D4" w14:textId="757D521A" w:rsidR="005367E6" w:rsidRPr="005367E6" w:rsidRDefault="005367E6" w:rsidP="00CE6384">
            <w:pPr>
              <w:pStyle w:val="Tabletext"/>
            </w:pPr>
            <w:r w:rsidRPr="00D2781F">
              <w:t>161(3)</w:t>
            </w:r>
          </w:p>
        </w:tc>
        <w:tc>
          <w:tcPr>
            <w:tcW w:w="4523" w:type="dxa"/>
            <w:gridSpan w:val="2"/>
          </w:tcPr>
          <w:p w14:paraId="1D8EEED8" w14:textId="77777777" w:rsidR="005367E6" w:rsidRPr="005367E6" w:rsidRDefault="005367E6" w:rsidP="00F353FC">
            <w:pPr>
              <w:pStyle w:val="Tabletext"/>
              <w:spacing w:after="0"/>
            </w:pPr>
            <w:r w:rsidRPr="009C3C1C">
              <w:t xml:space="preserve">A notification under this regulation must include the steps the person has taken, or proposes to take, to ensure the system no longer poses a risk of harm to human health </w:t>
            </w:r>
            <w:r w:rsidRPr="005367E6">
              <w:t>or the environment and is returned to good working order.</w:t>
            </w:r>
          </w:p>
        </w:tc>
        <w:tc>
          <w:tcPr>
            <w:tcW w:w="2925" w:type="dxa"/>
            <w:gridSpan w:val="3"/>
          </w:tcPr>
          <w:p w14:paraId="0F6D8A1F" w14:textId="662D79ED" w:rsidR="005367E6" w:rsidRPr="005367E6" w:rsidRDefault="00A36130" w:rsidP="00CE6384">
            <w:pPr>
              <w:pStyle w:val="Tabletext"/>
            </w:pPr>
            <w:r w:rsidRPr="00B939EA">
              <w:rPr>
                <w:rFonts w:ascii="Wingdings" w:hAnsi="Wingdings"/>
              </w:rPr>
              <w:t>¨</w:t>
            </w:r>
            <w:r w:rsidR="005367E6" w:rsidRPr="005367E6">
              <w:t xml:space="preserve"> </w:t>
            </w:r>
            <w:r w:rsidR="008514F6" w:rsidRPr="005367E6">
              <w:t>Satisfacto</w:t>
            </w:r>
            <w:r w:rsidR="008514F6">
              <w:t>ry</w:t>
            </w:r>
            <w:r w:rsidR="008514F6" w:rsidRPr="005367E6">
              <w:t xml:space="preserve"> </w:t>
            </w:r>
          </w:p>
          <w:p w14:paraId="78587CD5" w14:textId="6AEEEA5B" w:rsidR="005367E6" w:rsidRPr="005367E6" w:rsidRDefault="00A36130" w:rsidP="00CE6384">
            <w:pPr>
              <w:pStyle w:val="Tabletext"/>
            </w:pPr>
            <w:r w:rsidRPr="00B939EA">
              <w:rPr>
                <w:rFonts w:ascii="Wingdings" w:hAnsi="Wingdings"/>
              </w:rPr>
              <w:t>¨</w:t>
            </w:r>
            <w:r w:rsidR="005367E6" w:rsidRPr="005367E6">
              <w:t xml:space="preserve"> Unsatisfactory</w:t>
            </w:r>
          </w:p>
          <w:p w14:paraId="75B9F2B5" w14:textId="18E69E92" w:rsidR="005367E6" w:rsidRPr="005367E6" w:rsidRDefault="00A36130" w:rsidP="00CE6384">
            <w:pPr>
              <w:pStyle w:val="Tabletext"/>
            </w:pPr>
            <w:r w:rsidRPr="00B939EA">
              <w:rPr>
                <w:rFonts w:ascii="Wingdings" w:hAnsi="Wingdings"/>
              </w:rPr>
              <w:t>¨</w:t>
            </w:r>
            <w:r w:rsidR="005367E6" w:rsidRPr="005367E6">
              <w:t xml:space="preserve"> N/A</w:t>
            </w:r>
          </w:p>
        </w:tc>
      </w:tr>
      <w:tr w:rsidR="005367E6" w:rsidRPr="00D2781F" w14:paraId="2F4ED5A9" w14:textId="77777777" w:rsidTr="007A2141">
        <w:trPr>
          <w:cantSplit/>
        </w:trPr>
        <w:tc>
          <w:tcPr>
            <w:tcW w:w="1998" w:type="dxa"/>
          </w:tcPr>
          <w:p w14:paraId="31F0CEC9" w14:textId="79AB76AD" w:rsidR="005367E6" w:rsidRPr="005367E6" w:rsidRDefault="005367E6" w:rsidP="00CE6384">
            <w:pPr>
              <w:pStyle w:val="Tabletext"/>
            </w:pPr>
            <w:r w:rsidRPr="00D2781F">
              <w:lastRenderedPageBreak/>
              <w:t>162</w:t>
            </w:r>
          </w:p>
          <w:p w14:paraId="7E39D00E" w14:textId="07B02D90" w:rsidR="005367E6" w:rsidRPr="005367E6" w:rsidRDefault="005367E6" w:rsidP="00CE6384">
            <w:pPr>
              <w:pStyle w:val="Tabletext"/>
            </w:pPr>
            <w:r w:rsidRPr="00D2781F">
              <w:t>Observation</w:t>
            </w:r>
            <w:r w:rsidR="0E50DAC3">
              <w:t>:</w:t>
            </w:r>
            <w:r>
              <w:t xml:space="preserve"> </w:t>
            </w:r>
            <w:r w:rsidR="65A7E82B">
              <w:t>0</w:t>
            </w:r>
            <w:r>
              <w:t>9</w:t>
            </w:r>
          </w:p>
        </w:tc>
        <w:tc>
          <w:tcPr>
            <w:tcW w:w="4523" w:type="dxa"/>
            <w:gridSpan w:val="2"/>
          </w:tcPr>
          <w:p w14:paraId="0AEF9D87" w14:textId="77777777" w:rsidR="005367E6" w:rsidRPr="005367E6" w:rsidRDefault="005367E6" w:rsidP="00CE6384">
            <w:pPr>
              <w:pStyle w:val="Tabletext"/>
            </w:pPr>
            <w:r w:rsidRPr="009C3C1C">
              <w:t xml:space="preserve">An owner of land on which an </w:t>
            </w:r>
            <w:r w:rsidRPr="005367E6">
              <w:t>OWMS is located must keep and hold a record of all maintenance activities carried out on the system, including any pump-out and service records, for a period of 5 years after each maintenance activity.</w:t>
            </w:r>
          </w:p>
        </w:tc>
        <w:tc>
          <w:tcPr>
            <w:tcW w:w="2925" w:type="dxa"/>
            <w:gridSpan w:val="3"/>
          </w:tcPr>
          <w:p w14:paraId="4B8D3F6C" w14:textId="77777777" w:rsidR="00A36130" w:rsidRPr="005367E6" w:rsidRDefault="00A36130" w:rsidP="00CE6384">
            <w:pPr>
              <w:pStyle w:val="Tabletext"/>
            </w:pPr>
            <w:r w:rsidRPr="00B939EA">
              <w:rPr>
                <w:rFonts w:ascii="Wingdings" w:hAnsi="Wingdings"/>
              </w:rPr>
              <w:t>¨</w:t>
            </w:r>
            <w:r w:rsidRPr="005367E6">
              <w:t xml:space="preserve"> Satisfactory</w:t>
            </w:r>
          </w:p>
          <w:p w14:paraId="04C6DCB8" w14:textId="77777777" w:rsidR="00A36130" w:rsidRPr="005367E6" w:rsidRDefault="00A36130" w:rsidP="00CE6384">
            <w:pPr>
              <w:pStyle w:val="Tabletext"/>
            </w:pPr>
            <w:r w:rsidRPr="00B939EA">
              <w:rPr>
                <w:rFonts w:ascii="Wingdings" w:hAnsi="Wingdings"/>
              </w:rPr>
              <w:t>¨</w:t>
            </w:r>
            <w:r w:rsidRPr="005367E6">
              <w:t xml:space="preserve"> Unsatisfactory</w:t>
            </w:r>
          </w:p>
          <w:p w14:paraId="1FDAFDFF" w14:textId="5C0E2116" w:rsidR="005367E6" w:rsidRPr="005367E6" w:rsidRDefault="00A36130" w:rsidP="00CE6384">
            <w:pPr>
              <w:pStyle w:val="Tabletext"/>
            </w:pPr>
            <w:r w:rsidRPr="00B939EA">
              <w:rPr>
                <w:rFonts w:ascii="Wingdings" w:hAnsi="Wingdings"/>
              </w:rPr>
              <w:t>¨</w:t>
            </w:r>
            <w:r w:rsidRPr="005367E6">
              <w:t xml:space="preserve"> N/A</w:t>
            </w:r>
          </w:p>
        </w:tc>
      </w:tr>
      <w:tr w:rsidR="005367E6" w:rsidRPr="00D2781F" w14:paraId="40C3579E" w14:textId="77777777" w:rsidTr="7A461061">
        <w:tc>
          <w:tcPr>
            <w:tcW w:w="1998" w:type="dxa"/>
            <w:shd w:val="clear" w:color="auto" w:fill="BFBFBF" w:themeFill="background2" w:themeFillShade="BF"/>
          </w:tcPr>
          <w:p w14:paraId="7E678CCE" w14:textId="77777777" w:rsidR="005367E6" w:rsidRPr="00057396" w:rsidRDefault="005367E6" w:rsidP="00CE6384">
            <w:pPr>
              <w:pStyle w:val="Tabletext"/>
              <w:rPr>
                <w:rStyle w:val="Bold"/>
              </w:rPr>
            </w:pPr>
            <w:r w:rsidRPr="00057396">
              <w:rPr>
                <w:rStyle w:val="Bold"/>
              </w:rPr>
              <w:t>Comments, actions, or repairs needed</w:t>
            </w:r>
          </w:p>
        </w:tc>
        <w:tc>
          <w:tcPr>
            <w:tcW w:w="7448" w:type="dxa"/>
            <w:gridSpan w:val="5"/>
          </w:tcPr>
          <w:p w14:paraId="6591C7ED" w14:textId="77777777" w:rsidR="005367E6" w:rsidRPr="005367E6" w:rsidRDefault="005367E6" w:rsidP="00CE6384">
            <w:pPr>
              <w:pStyle w:val="Tabletext"/>
            </w:pPr>
          </w:p>
          <w:p w14:paraId="24AFAA23" w14:textId="77777777" w:rsidR="005367E6" w:rsidRPr="005367E6" w:rsidRDefault="005367E6" w:rsidP="00CE6384">
            <w:pPr>
              <w:pStyle w:val="Tabletext"/>
            </w:pPr>
          </w:p>
          <w:p w14:paraId="021ECECB" w14:textId="77777777" w:rsidR="005367E6" w:rsidRPr="005367E6" w:rsidRDefault="005367E6" w:rsidP="00CE6384">
            <w:pPr>
              <w:pStyle w:val="Tabletext"/>
            </w:pPr>
          </w:p>
          <w:p w14:paraId="72EFFF8F" w14:textId="77777777" w:rsidR="005367E6" w:rsidRPr="005367E6" w:rsidRDefault="005367E6" w:rsidP="00CE6384">
            <w:pPr>
              <w:pStyle w:val="Tabletext"/>
            </w:pPr>
          </w:p>
          <w:p w14:paraId="7C2C0B88" w14:textId="77777777" w:rsidR="005367E6" w:rsidRPr="005367E6" w:rsidRDefault="005367E6" w:rsidP="00CE6384">
            <w:pPr>
              <w:pStyle w:val="Tabletext"/>
            </w:pPr>
          </w:p>
        </w:tc>
      </w:tr>
      <w:tr w:rsidR="005367E6" w:rsidRPr="00057396" w14:paraId="29E87006" w14:textId="77777777" w:rsidTr="7A461061">
        <w:tc>
          <w:tcPr>
            <w:tcW w:w="1998" w:type="dxa"/>
            <w:shd w:val="clear" w:color="auto" w:fill="BFBFBF" w:themeFill="background2" w:themeFillShade="BF"/>
          </w:tcPr>
          <w:p w14:paraId="210521F1" w14:textId="41F4B52C" w:rsidR="005367E6" w:rsidRPr="00057396" w:rsidRDefault="005367E6" w:rsidP="00CE6384">
            <w:pPr>
              <w:pStyle w:val="Tabletext"/>
              <w:rPr>
                <w:rStyle w:val="Bold"/>
              </w:rPr>
            </w:pPr>
            <w:r w:rsidRPr="00057396">
              <w:rPr>
                <w:rStyle w:val="Bold"/>
              </w:rPr>
              <w:t xml:space="preserve">Name of </w:t>
            </w:r>
            <w:r w:rsidR="001B679C">
              <w:rPr>
                <w:rStyle w:val="Bold"/>
              </w:rPr>
              <w:t>i</w:t>
            </w:r>
            <w:r w:rsidR="001B679C" w:rsidRPr="00057396">
              <w:rPr>
                <w:rStyle w:val="Bold"/>
              </w:rPr>
              <w:t>nspector</w:t>
            </w:r>
            <w:r w:rsidRPr="00057396">
              <w:rPr>
                <w:rStyle w:val="Bold"/>
              </w:rPr>
              <w:t>:</w:t>
            </w:r>
          </w:p>
        </w:tc>
        <w:tc>
          <w:tcPr>
            <w:tcW w:w="2538" w:type="dxa"/>
          </w:tcPr>
          <w:p w14:paraId="5CF3D059" w14:textId="77777777" w:rsidR="005367E6" w:rsidRPr="00057396" w:rsidRDefault="005367E6" w:rsidP="00CE6384">
            <w:pPr>
              <w:pStyle w:val="Tabletext"/>
              <w:rPr>
                <w:rStyle w:val="Bold"/>
              </w:rPr>
            </w:pPr>
          </w:p>
        </w:tc>
        <w:tc>
          <w:tcPr>
            <w:tcW w:w="1985" w:type="dxa"/>
            <w:shd w:val="clear" w:color="auto" w:fill="BFBFBF" w:themeFill="background2" w:themeFillShade="BF"/>
          </w:tcPr>
          <w:p w14:paraId="108CD035" w14:textId="63D7293B" w:rsidR="005367E6" w:rsidRPr="00057396" w:rsidRDefault="005367E6" w:rsidP="00CE6384">
            <w:pPr>
              <w:pStyle w:val="Tabletext"/>
              <w:rPr>
                <w:rStyle w:val="Bold"/>
              </w:rPr>
            </w:pPr>
            <w:r w:rsidRPr="00057396">
              <w:rPr>
                <w:rStyle w:val="Bold"/>
              </w:rPr>
              <w:t xml:space="preserve">Date of </w:t>
            </w:r>
            <w:r w:rsidR="001B679C">
              <w:rPr>
                <w:rStyle w:val="Bold"/>
              </w:rPr>
              <w:t>i</w:t>
            </w:r>
            <w:r w:rsidR="001B679C" w:rsidRPr="00057396">
              <w:rPr>
                <w:rStyle w:val="Bold"/>
              </w:rPr>
              <w:t>nspection</w:t>
            </w:r>
            <w:r w:rsidRPr="00057396">
              <w:rPr>
                <w:rStyle w:val="Bold"/>
              </w:rPr>
              <w:t>:</w:t>
            </w:r>
          </w:p>
        </w:tc>
        <w:tc>
          <w:tcPr>
            <w:tcW w:w="2917" w:type="dxa"/>
            <w:gridSpan w:val="3"/>
          </w:tcPr>
          <w:p w14:paraId="051C4DFC" w14:textId="77777777" w:rsidR="005367E6" w:rsidRPr="00057396" w:rsidRDefault="005367E6" w:rsidP="00CE6384">
            <w:pPr>
              <w:pStyle w:val="Tabletext"/>
              <w:rPr>
                <w:rStyle w:val="Bold"/>
              </w:rPr>
            </w:pPr>
          </w:p>
        </w:tc>
      </w:tr>
    </w:tbl>
    <w:p w14:paraId="551E67DA" w14:textId="77777777" w:rsidR="005367E6" w:rsidRDefault="005367E6" w:rsidP="005367E6"/>
    <w:p w14:paraId="0A82EF97" w14:textId="77777777" w:rsidR="005367E6" w:rsidRDefault="005367E6" w:rsidP="005367E6"/>
    <w:p w14:paraId="5C2E1BB7" w14:textId="77777777" w:rsidR="005367E6" w:rsidRDefault="005367E6" w:rsidP="005367E6"/>
    <w:p w14:paraId="6FEA2D98" w14:textId="77777777" w:rsidR="005367E6" w:rsidRPr="005367E6" w:rsidRDefault="005367E6" w:rsidP="005367E6">
      <w:r>
        <w:br w:type="page"/>
      </w:r>
    </w:p>
    <w:p w14:paraId="05E41290" w14:textId="77777777" w:rsidR="005367E6" w:rsidRPr="005367E6" w:rsidRDefault="005367E6" w:rsidP="00635C4E">
      <w:pPr>
        <w:pStyle w:val="Appendixheading1"/>
      </w:pPr>
      <w:bookmarkStart w:id="781" w:name="_Toc167096915"/>
      <w:r>
        <w:lastRenderedPageBreak/>
        <w:t xml:space="preserve">Example </w:t>
      </w:r>
      <w:r w:rsidRPr="005367E6">
        <w:t xml:space="preserve">system </w:t>
      </w:r>
      <w:bookmarkEnd w:id="767"/>
      <w:r w:rsidRPr="005367E6">
        <w:t>designer statement</w:t>
      </w:r>
      <w:bookmarkEnd w:id="781"/>
    </w:p>
    <w:p w14:paraId="19A8D8FC" w14:textId="18A920AF" w:rsidR="005367E6" w:rsidRPr="005367E6" w:rsidRDefault="005367E6" w:rsidP="00326483">
      <w:pPr>
        <w:tabs>
          <w:tab w:val="right" w:pos="10205"/>
        </w:tabs>
      </w:pPr>
      <w:r w:rsidRPr="005C089C">
        <w:t xml:space="preserve">File </w:t>
      </w:r>
      <w:r w:rsidR="00F353FC">
        <w:t>r</w:t>
      </w:r>
      <w:r w:rsidR="00F353FC" w:rsidRPr="005C089C">
        <w:t>eference</w:t>
      </w:r>
      <w:r w:rsidRPr="005C089C">
        <w:t>:</w:t>
      </w:r>
      <w:r w:rsidRPr="005367E6">
        <w:t xml:space="preserve"> </w:t>
      </w:r>
      <w:r w:rsidRPr="005367E6">
        <w:tab/>
        <w:t>Date: XX</w:t>
      </w:r>
    </w:p>
    <w:p w14:paraId="7D98F7A3" w14:textId="77777777" w:rsidR="005367E6" w:rsidRPr="005367E6" w:rsidRDefault="005367E6" w:rsidP="00635C4E">
      <w:pPr>
        <w:jc w:val="right"/>
      </w:pPr>
      <w:r w:rsidRPr="005C089C">
        <w:t xml:space="preserve">Property </w:t>
      </w:r>
      <w:r w:rsidRPr="005367E6">
        <w:t xml:space="preserve">owner, </w:t>
      </w:r>
      <w:proofErr w:type="gramStart"/>
      <w:r w:rsidRPr="005367E6">
        <w:t>Company</w:t>
      </w:r>
      <w:proofErr w:type="gramEnd"/>
      <w:r w:rsidRPr="005367E6">
        <w:t xml:space="preserve"> or council name</w:t>
      </w:r>
    </w:p>
    <w:p w14:paraId="70611BFA" w14:textId="77777777" w:rsidR="005367E6" w:rsidRPr="005367E6" w:rsidRDefault="005367E6" w:rsidP="00635C4E">
      <w:pPr>
        <w:jc w:val="right"/>
      </w:pPr>
      <w:r w:rsidRPr="005C089C">
        <w:t>Address</w:t>
      </w:r>
    </w:p>
    <w:p w14:paraId="587B3816" w14:textId="77777777" w:rsidR="005367E6" w:rsidRPr="005367E6" w:rsidRDefault="005367E6" w:rsidP="00635C4E">
      <w:pPr>
        <w:jc w:val="right"/>
      </w:pPr>
      <w:r w:rsidRPr="005C089C">
        <w:t>State, Postcode</w:t>
      </w:r>
    </w:p>
    <w:p w14:paraId="0EA4E5CC" w14:textId="77777777" w:rsidR="005367E6" w:rsidRPr="00326483" w:rsidRDefault="005367E6" w:rsidP="00326483">
      <w:pPr>
        <w:pBdr>
          <w:bottom w:val="single" w:sz="8" w:space="4" w:color="005FB4"/>
        </w:pBdr>
        <w:rPr>
          <w:sz w:val="28"/>
          <w:szCs w:val="28"/>
        </w:rPr>
      </w:pPr>
      <w:bookmarkStart w:id="782" w:name="_Hlk102980131"/>
      <w:r w:rsidRPr="00326483">
        <w:rPr>
          <w:color w:val="005FB4"/>
          <w:sz w:val="28"/>
          <w:szCs w:val="28"/>
        </w:rPr>
        <w:t>System designer statement – Onsite wastewater management system</w:t>
      </w:r>
    </w:p>
    <w:p w14:paraId="7C54B92A" w14:textId="430F6BB9" w:rsidR="005367E6" w:rsidRPr="005C089C" w:rsidRDefault="005367E6" w:rsidP="005367E6">
      <w:r w:rsidRPr="005C089C">
        <w:t>Dear XX,</w:t>
      </w:r>
    </w:p>
    <w:p w14:paraId="59506B54" w14:textId="77777777" w:rsidR="005367E6" w:rsidRPr="005C089C" w:rsidRDefault="005367E6" w:rsidP="005367E6">
      <w:r w:rsidRPr="005C089C">
        <w:t>[Company XX] has completed an assessment of the onsite wastewater management system (‘</w:t>
      </w:r>
      <w:r w:rsidRPr="00326483">
        <w:rPr>
          <w:i/>
          <w:iCs/>
        </w:rPr>
        <w:t>the System</w:t>
      </w:r>
      <w:r w:rsidRPr="005C089C">
        <w:t xml:space="preserve">’) installed at the subject property under a </w:t>
      </w:r>
      <w:r>
        <w:t>p</w:t>
      </w:r>
      <w:r w:rsidRPr="005C089C">
        <w:t xml:space="preserve">ermit issued by </w:t>
      </w:r>
      <w:r>
        <w:t>c</w:t>
      </w:r>
      <w:r w:rsidRPr="005C089C">
        <w:t xml:space="preserve">ouncil to </w:t>
      </w:r>
      <w:r>
        <w:t>c</w:t>
      </w:r>
      <w:r w:rsidRPr="005C089C">
        <w:t xml:space="preserve">onstruct, </w:t>
      </w:r>
      <w:r>
        <w:t>i</w:t>
      </w:r>
      <w:r w:rsidRPr="005C089C">
        <w:t xml:space="preserve">nstall or </w:t>
      </w:r>
      <w:r>
        <w:t>a</w:t>
      </w:r>
      <w:r w:rsidRPr="005C089C">
        <w:t xml:space="preserve">lter an </w:t>
      </w:r>
      <w:r>
        <w:t>o</w:t>
      </w:r>
      <w:r w:rsidRPr="005C089C">
        <w:t xml:space="preserve">nsite </w:t>
      </w:r>
      <w:r>
        <w:t>w</w:t>
      </w:r>
      <w:r w:rsidRPr="005C089C">
        <w:t xml:space="preserve">astewater </w:t>
      </w:r>
      <w:r>
        <w:t>m</w:t>
      </w:r>
      <w:r w:rsidRPr="005C089C">
        <w:t xml:space="preserve">anagement </w:t>
      </w:r>
      <w:r>
        <w:t>s</w:t>
      </w:r>
      <w:r w:rsidRPr="005C089C">
        <w:t>ystem.</w:t>
      </w:r>
    </w:p>
    <w:p w14:paraId="7D326515" w14:textId="77777777" w:rsidR="005367E6" w:rsidRPr="005C089C" w:rsidRDefault="005367E6" w:rsidP="005367E6">
      <w:r w:rsidRPr="005C089C">
        <w:t xml:space="preserve">This </w:t>
      </w:r>
      <w:r>
        <w:t>s</w:t>
      </w:r>
      <w:r w:rsidRPr="005C089C">
        <w:t xml:space="preserve">ystem </w:t>
      </w:r>
      <w:r>
        <w:t>d</w:t>
      </w:r>
      <w:r w:rsidRPr="005C089C">
        <w:t xml:space="preserve">esigner </w:t>
      </w:r>
      <w:r>
        <w:t>s</w:t>
      </w:r>
      <w:r w:rsidRPr="005C089C">
        <w:t xml:space="preserve">tatement relates to the design of the system documented in Onsite Wastewater Report [Report Reference] prepared by [Consultant]. This is not a certification against the </w:t>
      </w:r>
      <w:r>
        <w:t>c</w:t>
      </w:r>
      <w:r w:rsidRPr="005C089C">
        <w:t xml:space="preserve">ouncil </w:t>
      </w:r>
      <w:r>
        <w:t>p</w:t>
      </w:r>
      <w:r w:rsidRPr="005C089C">
        <w:t xml:space="preserve">ermit. Information regarding other mandatory inspections that may be stated in the </w:t>
      </w:r>
      <w:r>
        <w:t>p</w:t>
      </w:r>
      <w:r w:rsidRPr="005C089C">
        <w:t xml:space="preserve">ermit can be obtained from </w:t>
      </w:r>
      <w:r>
        <w:t>the c</w:t>
      </w:r>
      <w:r w:rsidRPr="005C089C">
        <w:t xml:space="preserve">ouncil or the </w:t>
      </w:r>
      <w:r>
        <w:t>c</w:t>
      </w:r>
      <w:r w:rsidRPr="005C089C">
        <w:t xml:space="preserve">onstruction </w:t>
      </w:r>
      <w:r>
        <w:t>c</w:t>
      </w:r>
      <w:r w:rsidRPr="005C089C">
        <w:t>ompany.</w:t>
      </w:r>
    </w:p>
    <w:tbl>
      <w:tblPr>
        <w:tblStyle w:val="EPA"/>
        <w:tblW w:w="0" w:type="auto"/>
        <w:tblLook w:val="0420" w:firstRow="1" w:lastRow="0" w:firstColumn="0" w:lastColumn="0" w:noHBand="0" w:noVBand="1"/>
      </w:tblPr>
      <w:tblGrid>
        <w:gridCol w:w="3544"/>
        <w:gridCol w:w="5472"/>
      </w:tblGrid>
      <w:tr w:rsidR="005367E6" w:rsidRPr="00B45FB3" w14:paraId="2E93FE9E" w14:textId="77777777" w:rsidTr="00B5722E">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115CC23B" w14:textId="77777777" w:rsidR="005367E6" w:rsidRPr="00B45FB3" w:rsidRDefault="005367E6" w:rsidP="00B5722E">
            <w:pPr>
              <w:pStyle w:val="Tabletext"/>
              <w:spacing w:after="0"/>
              <w:rPr>
                <w:rStyle w:val="CharacterStyle-Blue"/>
              </w:rPr>
            </w:pPr>
            <w:r w:rsidRPr="00B45FB3">
              <w:rPr>
                <w:rStyle w:val="CharacterStyle-Blue"/>
              </w:rPr>
              <w:t>Property and approval details</w:t>
            </w:r>
          </w:p>
        </w:tc>
      </w:tr>
      <w:tr w:rsidR="005367E6" w:rsidRPr="005C089C" w14:paraId="45E80B32" w14:textId="77777777" w:rsidTr="00B5722E">
        <w:tc>
          <w:tcPr>
            <w:tcW w:w="3544" w:type="dxa"/>
          </w:tcPr>
          <w:p w14:paraId="7E9BBB2D" w14:textId="77777777" w:rsidR="005367E6" w:rsidRPr="005367E6" w:rsidRDefault="005367E6" w:rsidP="00B5722E">
            <w:pPr>
              <w:pStyle w:val="Tabletext"/>
            </w:pPr>
            <w:r w:rsidRPr="005367E6">
              <w:t>Property owner/applicant:</w:t>
            </w:r>
          </w:p>
        </w:tc>
        <w:tc>
          <w:tcPr>
            <w:tcW w:w="5472" w:type="dxa"/>
          </w:tcPr>
          <w:p w14:paraId="3768AE00" w14:textId="77777777" w:rsidR="005367E6" w:rsidRPr="005367E6" w:rsidRDefault="005367E6" w:rsidP="00B5722E">
            <w:pPr>
              <w:pStyle w:val="Tabletext"/>
            </w:pPr>
          </w:p>
        </w:tc>
      </w:tr>
      <w:tr w:rsidR="005367E6" w:rsidRPr="005C089C" w14:paraId="55CF164D" w14:textId="77777777" w:rsidTr="00B5722E">
        <w:tc>
          <w:tcPr>
            <w:tcW w:w="3544" w:type="dxa"/>
          </w:tcPr>
          <w:p w14:paraId="720244CB" w14:textId="77777777" w:rsidR="005367E6" w:rsidRPr="005367E6" w:rsidRDefault="005367E6" w:rsidP="00B5722E">
            <w:pPr>
              <w:pStyle w:val="Tabletext"/>
            </w:pPr>
            <w:r w:rsidRPr="005367E6">
              <w:t>Property address:</w:t>
            </w:r>
          </w:p>
        </w:tc>
        <w:tc>
          <w:tcPr>
            <w:tcW w:w="5472" w:type="dxa"/>
          </w:tcPr>
          <w:p w14:paraId="5C161276" w14:textId="77777777" w:rsidR="005367E6" w:rsidRPr="005367E6" w:rsidRDefault="005367E6" w:rsidP="00B5722E">
            <w:pPr>
              <w:pStyle w:val="Tabletext"/>
            </w:pPr>
          </w:p>
        </w:tc>
      </w:tr>
      <w:tr w:rsidR="005367E6" w:rsidRPr="005C089C" w14:paraId="4F540ADE" w14:textId="77777777" w:rsidTr="00B5722E">
        <w:tc>
          <w:tcPr>
            <w:tcW w:w="3544" w:type="dxa"/>
          </w:tcPr>
          <w:p w14:paraId="04977539" w14:textId="77777777" w:rsidR="005367E6" w:rsidRPr="005367E6" w:rsidRDefault="005367E6" w:rsidP="00B5722E">
            <w:pPr>
              <w:pStyle w:val="Tabletext"/>
            </w:pPr>
            <w:r w:rsidRPr="005367E6">
              <w:t>Council area:</w:t>
            </w:r>
          </w:p>
        </w:tc>
        <w:tc>
          <w:tcPr>
            <w:tcW w:w="5472" w:type="dxa"/>
          </w:tcPr>
          <w:p w14:paraId="4178B8BD" w14:textId="77777777" w:rsidR="005367E6" w:rsidRPr="005367E6" w:rsidRDefault="005367E6" w:rsidP="00B5722E">
            <w:pPr>
              <w:pStyle w:val="Tabletext"/>
            </w:pPr>
          </w:p>
        </w:tc>
      </w:tr>
      <w:tr w:rsidR="005367E6" w:rsidRPr="005C089C" w14:paraId="542BF356" w14:textId="77777777" w:rsidTr="00B5722E">
        <w:tc>
          <w:tcPr>
            <w:tcW w:w="3544" w:type="dxa"/>
          </w:tcPr>
          <w:p w14:paraId="6631C92D" w14:textId="77777777" w:rsidR="005367E6" w:rsidRPr="005367E6" w:rsidRDefault="005367E6" w:rsidP="00B5722E">
            <w:pPr>
              <w:pStyle w:val="Tabletext"/>
            </w:pPr>
            <w:r w:rsidRPr="005367E6">
              <w:t>Permit application reference:</w:t>
            </w:r>
          </w:p>
        </w:tc>
        <w:tc>
          <w:tcPr>
            <w:tcW w:w="5472" w:type="dxa"/>
          </w:tcPr>
          <w:p w14:paraId="1EFFBE15" w14:textId="77777777" w:rsidR="005367E6" w:rsidRPr="005367E6" w:rsidRDefault="005367E6" w:rsidP="00B5722E">
            <w:pPr>
              <w:pStyle w:val="Tabletext"/>
            </w:pPr>
          </w:p>
        </w:tc>
      </w:tr>
    </w:tbl>
    <w:p w14:paraId="3522FD90" w14:textId="77777777" w:rsidR="005367E6" w:rsidRPr="005367E6" w:rsidRDefault="005367E6" w:rsidP="005367E6"/>
    <w:p w14:paraId="1A66568E" w14:textId="77777777" w:rsidR="005367E6" w:rsidRPr="005367E6" w:rsidRDefault="005367E6" w:rsidP="005367E6">
      <w:r w:rsidRPr="005C089C">
        <w:br w:type="page"/>
      </w:r>
    </w:p>
    <w:p w14:paraId="631345DF" w14:textId="77777777" w:rsidR="005367E6" w:rsidRPr="00B5722E" w:rsidRDefault="005367E6" w:rsidP="00B5722E">
      <w:pPr>
        <w:rPr>
          <w:color w:val="005FB4"/>
          <w:sz w:val="28"/>
          <w:szCs w:val="28"/>
        </w:rPr>
      </w:pPr>
      <w:r w:rsidRPr="00B5722E">
        <w:rPr>
          <w:color w:val="005FB4"/>
          <w:sz w:val="28"/>
          <w:szCs w:val="28"/>
        </w:rPr>
        <w:lastRenderedPageBreak/>
        <w:t>Assessment details</w:t>
      </w:r>
    </w:p>
    <w:p w14:paraId="756C765E" w14:textId="77777777" w:rsidR="005367E6" w:rsidRPr="005C089C" w:rsidRDefault="005367E6" w:rsidP="005367E6">
      <w:r w:rsidRPr="005C089C">
        <w:t>The following records the details of the initial inspection or subsequent re-inspections as required.</w:t>
      </w:r>
    </w:p>
    <w:tbl>
      <w:tblPr>
        <w:tblStyle w:val="EPA"/>
        <w:tblW w:w="5000" w:type="pct"/>
        <w:tblLook w:val="0420" w:firstRow="1" w:lastRow="0" w:firstColumn="0" w:lastColumn="0" w:noHBand="0" w:noVBand="1"/>
      </w:tblPr>
      <w:tblGrid>
        <w:gridCol w:w="2698"/>
        <w:gridCol w:w="2606"/>
        <w:gridCol w:w="2627"/>
        <w:gridCol w:w="2274"/>
      </w:tblGrid>
      <w:tr w:rsidR="005367E6" w:rsidRPr="009B74D6" w14:paraId="133CF539" w14:textId="77777777" w:rsidTr="006A2C31">
        <w:trPr>
          <w:cnfStyle w:val="100000000000" w:firstRow="1" w:lastRow="0" w:firstColumn="0" w:lastColumn="0" w:oddVBand="0" w:evenVBand="0" w:oddHBand="0" w:evenHBand="0" w:firstRowFirstColumn="0" w:firstRowLastColumn="0" w:lastRowFirstColumn="0" w:lastRowLastColumn="0"/>
        </w:trPr>
        <w:tc>
          <w:tcPr>
            <w:tcW w:w="1322" w:type="pct"/>
          </w:tcPr>
          <w:p w14:paraId="5D05E5BD" w14:textId="77777777" w:rsidR="005367E6" w:rsidRPr="009B74D6" w:rsidRDefault="005367E6" w:rsidP="006A2C31">
            <w:pPr>
              <w:pStyle w:val="Tabletext"/>
              <w:rPr>
                <w:rStyle w:val="CharacterStyle-Blue"/>
              </w:rPr>
            </w:pPr>
            <w:r w:rsidRPr="009B74D6">
              <w:rPr>
                <w:rStyle w:val="CharacterStyle-Blue"/>
              </w:rPr>
              <w:t>Inspection date</w:t>
            </w:r>
          </w:p>
        </w:tc>
        <w:tc>
          <w:tcPr>
            <w:tcW w:w="1277" w:type="pct"/>
          </w:tcPr>
          <w:p w14:paraId="464B6B96" w14:textId="77777777" w:rsidR="005367E6" w:rsidRPr="009B74D6" w:rsidRDefault="005367E6" w:rsidP="006A2C31">
            <w:pPr>
              <w:pStyle w:val="Tabletext"/>
              <w:rPr>
                <w:rStyle w:val="CharacterStyle-Blue"/>
              </w:rPr>
            </w:pPr>
            <w:r w:rsidRPr="009B74D6">
              <w:rPr>
                <w:rStyle w:val="CharacterStyle-Blue"/>
              </w:rPr>
              <w:t>Purpose</w:t>
            </w:r>
          </w:p>
        </w:tc>
        <w:tc>
          <w:tcPr>
            <w:tcW w:w="1287" w:type="pct"/>
          </w:tcPr>
          <w:p w14:paraId="566B30DC" w14:textId="77777777" w:rsidR="005367E6" w:rsidRPr="009B74D6" w:rsidRDefault="005367E6" w:rsidP="006A2C31">
            <w:pPr>
              <w:pStyle w:val="Tabletext"/>
              <w:rPr>
                <w:rStyle w:val="CharacterStyle-Blue"/>
              </w:rPr>
            </w:pPr>
            <w:r w:rsidRPr="009B74D6">
              <w:rPr>
                <w:rStyle w:val="CharacterStyle-Blue"/>
              </w:rPr>
              <w:t>Assessor</w:t>
            </w:r>
          </w:p>
        </w:tc>
        <w:tc>
          <w:tcPr>
            <w:tcW w:w="1114" w:type="pct"/>
          </w:tcPr>
          <w:p w14:paraId="693E39D1" w14:textId="77777777" w:rsidR="005367E6" w:rsidRPr="009B74D6" w:rsidRDefault="005367E6" w:rsidP="006A2C31">
            <w:pPr>
              <w:pStyle w:val="Tabletext"/>
              <w:rPr>
                <w:rStyle w:val="CharacterStyle-Blue"/>
              </w:rPr>
            </w:pPr>
            <w:r w:rsidRPr="009B74D6">
              <w:rPr>
                <w:rStyle w:val="CharacterStyle-Blue"/>
              </w:rPr>
              <w:t>Owner or agent name</w:t>
            </w:r>
          </w:p>
        </w:tc>
      </w:tr>
      <w:tr w:rsidR="005367E6" w:rsidRPr="005C089C" w14:paraId="200D6AEC" w14:textId="77777777" w:rsidTr="006A2C31">
        <w:tc>
          <w:tcPr>
            <w:tcW w:w="1322" w:type="pct"/>
          </w:tcPr>
          <w:p w14:paraId="24984D92" w14:textId="77777777" w:rsidR="005367E6" w:rsidRPr="005367E6" w:rsidRDefault="005367E6" w:rsidP="006A2C31">
            <w:pPr>
              <w:pStyle w:val="Tabletext"/>
            </w:pPr>
            <w:r w:rsidRPr="005367E6">
              <w:t>Date</w:t>
            </w:r>
          </w:p>
        </w:tc>
        <w:tc>
          <w:tcPr>
            <w:tcW w:w="1277" w:type="pct"/>
          </w:tcPr>
          <w:p w14:paraId="01E4A6EB" w14:textId="77777777" w:rsidR="005367E6" w:rsidRPr="005367E6" w:rsidRDefault="005367E6" w:rsidP="006A2C31">
            <w:pPr>
              <w:pStyle w:val="Tabletext"/>
            </w:pPr>
            <w:r w:rsidRPr="005367E6">
              <w:t>Initial Inspection or Re-inspection</w:t>
            </w:r>
          </w:p>
        </w:tc>
        <w:tc>
          <w:tcPr>
            <w:tcW w:w="1287" w:type="pct"/>
          </w:tcPr>
          <w:p w14:paraId="3BE446C9" w14:textId="77777777" w:rsidR="005367E6" w:rsidRPr="005367E6" w:rsidRDefault="005367E6" w:rsidP="006A2C31">
            <w:pPr>
              <w:pStyle w:val="Tabletext"/>
            </w:pPr>
            <w:r w:rsidRPr="005367E6">
              <w:t>Name</w:t>
            </w:r>
          </w:p>
        </w:tc>
        <w:tc>
          <w:tcPr>
            <w:tcW w:w="1114" w:type="pct"/>
          </w:tcPr>
          <w:p w14:paraId="3F7C5674" w14:textId="77777777" w:rsidR="005367E6" w:rsidRPr="005367E6" w:rsidRDefault="005367E6" w:rsidP="006A2C31">
            <w:pPr>
              <w:pStyle w:val="Tabletext"/>
            </w:pPr>
            <w:r w:rsidRPr="005367E6">
              <w:t>Name</w:t>
            </w:r>
          </w:p>
        </w:tc>
      </w:tr>
      <w:tr w:rsidR="005367E6" w:rsidRPr="005C089C" w14:paraId="3AB9AE2F" w14:textId="77777777" w:rsidTr="006A2C31">
        <w:tc>
          <w:tcPr>
            <w:tcW w:w="1322" w:type="pct"/>
          </w:tcPr>
          <w:p w14:paraId="3DCB9DDA" w14:textId="77777777" w:rsidR="005367E6" w:rsidRPr="005367E6" w:rsidRDefault="005367E6" w:rsidP="006A2C31">
            <w:pPr>
              <w:pStyle w:val="Tabletext"/>
            </w:pPr>
          </w:p>
        </w:tc>
        <w:tc>
          <w:tcPr>
            <w:tcW w:w="1277" w:type="pct"/>
          </w:tcPr>
          <w:p w14:paraId="47737DED" w14:textId="77777777" w:rsidR="005367E6" w:rsidRPr="005367E6" w:rsidRDefault="005367E6" w:rsidP="006A2C31">
            <w:pPr>
              <w:pStyle w:val="Tabletext"/>
            </w:pPr>
          </w:p>
        </w:tc>
        <w:tc>
          <w:tcPr>
            <w:tcW w:w="1287" w:type="pct"/>
          </w:tcPr>
          <w:p w14:paraId="34B2BCBF" w14:textId="77777777" w:rsidR="005367E6" w:rsidRPr="005367E6" w:rsidRDefault="005367E6" w:rsidP="006A2C31">
            <w:pPr>
              <w:pStyle w:val="Tabletext"/>
            </w:pPr>
          </w:p>
        </w:tc>
        <w:tc>
          <w:tcPr>
            <w:tcW w:w="1114" w:type="pct"/>
          </w:tcPr>
          <w:p w14:paraId="47FFC873" w14:textId="77777777" w:rsidR="005367E6" w:rsidRPr="005367E6" w:rsidRDefault="005367E6" w:rsidP="006A2C31">
            <w:pPr>
              <w:pStyle w:val="Tabletext"/>
            </w:pPr>
          </w:p>
        </w:tc>
      </w:tr>
      <w:tr w:rsidR="005367E6" w:rsidRPr="005C089C" w14:paraId="61D298B8" w14:textId="77777777" w:rsidTr="006A2C31">
        <w:tc>
          <w:tcPr>
            <w:tcW w:w="1322" w:type="pct"/>
          </w:tcPr>
          <w:p w14:paraId="005C02B7" w14:textId="77777777" w:rsidR="005367E6" w:rsidRPr="005367E6" w:rsidRDefault="005367E6" w:rsidP="006A2C31">
            <w:pPr>
              <w:pStyle w:val="Tabletext"/>
            </w:pPr>
          </w:p>
        </w:tc>
        <w:tc>
          <w:tcPr>
            <w:tcW w:w="1277" w:type="pct"/>
          </w:tcPr>
          <w:p w14:paraId="64E0DE73" w14:textId="77777777" w:rsidR="005367E6" w:rsidRPr="005367E6" w:rsidRDefault="005367E6" w:rsidP="006A2C31">
            <w:pPr>
              <w:pStyle w:val="Tabletext"/>
            </w:pPr>
          </w:p>
        </w:tc>
        <w:tc>
          <w:tcPr>
            <w:tcW w:w="1287" w:type="pct"/>
          </w:tcPr>
          <w:p w14:paraId="21C2D5EB" w14:textId="77777777" w:rsidR="005367E6" w:rsidRPr="005367E6" w:rsidRDefault="005367E6" w:rsidP="006A2C31">
            <w:pPr>
              <w:pStyle w:val="Tabletext"/>
            </w:pPr>
          </w:p>
        </w:tc>
        <w:tc>
          <w:tcPr>
            <w:tcW w:w="1114" w:type="pct"/>
          </w:tcPr>
          <w:p w14:paraId="4A956F10" w14:textId="77777777" w:rsidR="005367E6" w:rsidRPr="005367E6" w:rsidRDefault="005367E6" w:rsidP="006A2C31">
            <w:pPr>
              <w:pStyle w:val="Tabletext"/>
            </w:pPr>
          </w:p>
        </w:tc>
      </w:tr>
    </w:tbl>
    <w:p w14:paraId="6739B7DD" w14:textId="77777777" w:rsidR="005367E6" w:rsidRPr="00612829" w:rsidRDefault="005367E6" w:rsidP="00612829">
      <w:pPr>
        <w:spacing w:before="360"/>
        <w:rPr>
          <w:color w:val="005FB4"/>
          <w:sz w:val="28"/>
          <w:szCs w:val="28"/>
        </w:rPr>
      </w:pPr>
      <w:r w:rsidRPr="00612829">
        <w:rPr>
          <w:color w:val="005FB4"/>
          <w:sz w:val="28"/>
          <w:szCs w:val="28"/>
        </w:rPr>
        <w:t xml:space="preserve">Document </w:t>
      </w:r>
      <w:proofErr w:type="gramStart"/>
      <w:r w:rsidRPr="00612829">
        <w:rPr>
          <w:color w:val="005FB4"/>
          <w:sz w:val="28"/>
          <w:szCs w:val="28"/>
        </w:rPr>
        <w:t>list</w:t>
      </w:r>
      <w:proofErr w:type="gramEnd"/>
    </w:p>
    <w:p w14:paraId="2C4F7E24" w14:textId="77777777" w:rsidR="005367E6" w:rsidRPr="005C089C" w:rsidRDefault="005367E6" w:rsidP="005367E6">
      <w:r w:rsidRPr="005C089C">
        <w:t>The documents listed in the table below have been used in the assessment of the system design and construction.</w:t>
      </w:r>
    </w:p>
    <w:tbl>
      <w:tblPr>
        <w:tblStyle w:val="EPA"/>
        <w:tblW w:w="5000" w:type="pct"/>
        <w:tblLook w:val="0420" w:firstRow="1" w:lastRow="0" w:firstColumn="0" w:lastColumn="0" w:noHBand="0" w:noVBand="1"/>
      </w:tblPr>
      <w:tblGrid>
        <w:gridCol w:w="2725"/>
        <w:gridCol w:w="7480"/>
      </w:tblGrid>
      <w:tr w:rsidR="005367E6" w:rsidRPr="009B74D6" w14:paraId="0DDD8909" w14:textId="77777777" w:rsidTr="00612829">
        <w:trPr>
          <w:cnfStyle w:val="100000000000" w:firstRow="1" w:lastRow="0" w:firstColumn="0" w:lastColumn="0" w:oddVBand="0" w:evenVBand="0" w:oddHBand="0" w:evenHBand="0" w:firstRowFirstColumn="0" w:firstRowLastColumn="0" w:lastRowFirstColumn="0" w:lastRowLastColumn="0"/>
        </w:trPr>
        <w:tc>
          <w:tcPr>
            <w:tcW w:w="1335" w:type="pct"/>
          </w:tcPr>
          <w:p w14:paraId="00A6F14A" w14:textId="77777777" w:rsidR="005367E6" w:rsidRPr="009B74D6" w:rsidRDefault="005367E6" w:rsidP="00612829">
            <w:pPr>
              <w:pStyle w:val="Tabletext"/>
              <w:rPr>
                <w:rStyle w:val="CharacterStyle-Blue"/>
              </w:rPr>
            </w:pPr>
            <w:r w:rsidRPr="009B74D6">
              <w:rPr>
                <w:rStyle w:val="CharacterStyle-Blue"/>
              </w:rPr>
              <w:t>Date provided</w:t>
            </w:r>
          </w:p>
        </w:tc>
        <w:tc>
          <w:tcPr>
            <w:tcW w:w="3665" w:type="pct"/>
          </w:tcPr>
          <w:p w14:paraId="1F835EEE" w14:textId="77777777" w:rsidR="005367E6" w:rsidRPr="009B74D6" w:rsidRDefault="005367E6" w:rsidP="00612829">
            <w:pPr>
              <w:pStyle w:val="Tabletext"/>
              <w:rPr>
                <w:rStyle w:val="CharacterStyle-Blue"/>
              </w:rPr>
            </w:pPr>
            <w:r w:rsidRPr="009B74D6">
              <w:rPr>
                <w:rStyle w:val="CharacterStyle-Blue"/>
              </w:rPr>
              <w:t>Document title</w:t>
            </w:r>
          </w:p>
        </w:tc>
      </w:tr>
      <w:tr w:rsidR="005367E6" w:rsidRPr="005C089C" w14:paraId="28E21B4B" w14:textId="77777777" w:rsidTr="00612829">
        <w:tc>
          <w:tcPr>
            <w:tcW w:w="1335" w:type="pct"/>
          </w:tcPr>
          <w:p w14:paraId="06DEE292" w14:textId="77777777" w:rsidR="005367E6" w:rsidRPr="005367E6" w:rsidRDefault="005367E6" w:rsidP="00612829">
            <w:pPr>
              <w:pStyle w:val="Tabletext"/>
            </w:pPr>
          </w:p>
        </w:tc>
        <w:tc>
          <w:tcPr>
            <w:tcW w:w="3665" w:type="pct"/>
          </w:tcPr>
          <w:p w14:paraId="2FA6B107" w14:textId="77777777" w:rsidR="005367E6" w:rsidRPr="005367E6" w:rsidRDefault="005367E6" w:rsidP="00612829">
            <w:pPr>
              <w:pStyle w:val="Tabletext"/>
            </w:pPr>
          </w:p>
        </w:tc>
      </w:tr>
      <w:tr w:rsidR="005367E6" w:rsidRPr="005C089C" w14:paraId="682C1353" w14:textId="77777777" w:rsidTr="00612829">
        <w:tc>
          <w:tcPr>
            <w:tcW w:w="1335" w:type="pct"/>
          </w:tcPr>
          <w:p w14:paraId="053DE1DB" w14:textId="77777777" w:rsidR="005367E6" w:rsidRPr="005367E6" w:rsidRDefault="005367E6" w:rsidP="00612829">
            <w:pPr>
              <w:pStyle w:val="Tabletext"/>
            </w:pPr>
          </w:p>
        </w:tc>
        <w:tc>
          <w:tcPr>
            <w:tcW w:w="3665" w:type="pct"/>
          </w:tcPr>
          <w:p w14:paraId="320E42F9" w14:textId="77777777" w:rsidR="005367E6" w:rsidRPr="005367E6" w:rsidRDefault="005367E6" w:rsidP="00612829">
            <w:pPr>
              <w:pStyle w:val="Tabletext"/>
            </w:pPr>
          </w:p>
        </w:tc>
      </w:tr>
      <w:tr w:rsidR="005367E6" w:rsidRPr="005C089C" w14:paraId="2B02EB60" w14:textId="77777777" w:rsidTr="00612829">
        <w:tc>
          <w:tcPr>
            <w:tcW w:w="1335" w:type="pct"/>
          </w:tcPr>
          <w:p w14:paraId="7DEE3692" w14:textId="77777777" w:rsidR="005367E6" w:rsidRPr="005367E6" w:rsidRDefault="005367E6" w:rsidP="00612829">
            <w:pPr>
              <w:pStyle w:val="Tabletext"/>
            </w:pPr>
          </w:p>
        </w:tc>
        <w:tc>
          <w:tcPr>
            <w:tcW w:w="3665" w:type="pct"/>
          </w:tcPr>
          <w:p w14:paraId="36B07846" w14:textId="77777777" w:rsidR="005367E6" w:rsidRPr="005367E6" w:rsidRDefault="005367E6" w:rsidP="00612829">
            <w:pPr>
              <w:pStyle w:val="Tabletext"/>
            </w:pPr>
          </w:p>
        </w:tc>
      </w:tr>
    </w:tbl>
    <w:p w14:paraId="2A0C8277" w14:textId="77777777" w:rsidR="005367E6" w:rsidRPr="00612829" w:rsidRDefault="005367E6" w:rsidP="009B74D6">
      <w:pPr>
        <w:pStyle w:val="Heading1-nonumber"/>
        <w:rPr>
          <w:sz w:val="28"/>
          <w:szCs w:val="28"/>
        </w:rPr>
      </w:pPr>
      <w:r w:rsidRPr="00612829">
        <w:rPr>
          <w:sz w:val="28"/>
          <w:szCs w:val="28"/>
        </w:rPr>
        <w:t>Follow-up action</w:t>
      </w:r>
    </w:p>
    <w:p w14:paraId="3CF5D8BC" w14:textId="77777777" w:rsidR="005367E6" w:rsidRPr="005D406D" w:rsidRDefault="005367E6" w:rsidP="005367E6">
      <w:pPr>
        <w:rPr>
          <w:rStyle w:val="Bold"/>
        </w:rPr>
      </w:pPr>
      <w:r w:rsidRPr="005D406D">
        <w:rPr>
          <w:rStyle w:val="Bold"/>
        </w:rPr>
        <w:t>What is required to address identified design inconsistencies?</w:t>
      </w:r>
    </w:p>
    <w:p w14:paraId="3E888568" w14:textId="77777777" w:rsidR="005367E6" w:rsidRPr="005367E6" w:rsidRDefault="005367E6" w:rsidP="005367E6">
      <w:pPr>
        <w:sectPr w:rsidR="005367E6" w:rsidRPr="005367E6" w:rsidSect="001214A0">
          <w:pgSz w:w="11907" w:h="16840" w:code="9"/>
          <w:pgMar w:top="851" w:right="851" w:bottom="851" w:left="851" w:header="709" w:footer="709" w:gutter="0"/>
          <w:cols w:space="708"/>
          <w:titlePg/>
          <w:docGrid w:linePitch="360"/>
        </w:sectPr>
      </w:pPr>
      <w:r w:rsidRPr="005367E6">
        <w:t>[Company XX] can reassess the installation following completion of the actions listed in the table below. Please contact [Company XX] to arrange a re-inspection.</w:t>
      </w:r>
    </w:p>
    <w:bookmarkEnd w:id="782"/>
    <w:p w14:paraId="1672A9D8" w14:textId="66DB39C6" w:rsidR="005367E6" w:rsidRPr="005D406D" w:rsidRDefault="005367E6" w:rsidP="005D406D">
      <w:pPr>
        <w:rPr>
          <w:color w:val="005FB4"/>
          <w:sz w:val="28"/>
          <w:szCs w:val="28"/>
        </w:rPr>
      </w:pPr>
      <w:r w:rsidRPr="005D406D">
        <w:rPr>
          <w:color w:val="005FB4"/>
          <w:sz w:val="28"/>
          <w:szCs w:val="28"/>
        </w:rPr>
        <w:lastRenderedPageBreak/>
        <w:t xml:space="preserve">Design review outcomes (Report by </w:t>
      </w:r>
      <w:r w:rsidR="00460DB7">
        <w:rPr>
          <w:color w:val="005FB4"/>
          <w:sz w:val="28"/>
          <w:szCs w:val="28"/>
        </w:rPr>
        <w:t>e</w:t>
      </w:r>
      <w:r w:rsidR="00460DB7" w:rsidRPr="005D406D">
        <w:rPr>
          <w:color w:val="005FB4"/>
          <w:sz w:val="28"/>
          <w:szCs w:val="28"/>
        </w:rPr>
        <w:t>xception</w:t>
      </w:r>
      <w:r w:rsidRPr="005D406D">
        <w:rPr>
          <w:color w:val="005FB4"/>
          <w:sz w:val="28"/>
          <w:szCs w:val="28"/>
        </w:rPr>
        <w:t>)</w:t>
      </w:r>
    </w:p>
    <w:p w14:paraId="47EA8CC0" w14:textId="77777777" w:rsidR="005367E6" w:rsidRPr="005C089C" w:rsidRDefault="005367E6" w:rsidP="005367E6">
      <w:r w:rsidRPr="005C089C">
        <w:t xml:space="preserve">A review of the general design of the system as constructed against the documented design subject of the </w:t>
      </w:r>
      <w:r>
        <w:t>p</w:t>
      </w:r>
      <w:r w:rsidRPr="005C089C">
        <w:t xml:space="preserve">ermit has identified the following inconsistencies. The table </w:t>
      </w:r>
      <w:r>
        <w:t>below</w:t>
      </w:r>
      <w:r w:rsidRPr="005C089C">
        <w:t xml:space="preserve"> outlines any actions deemed appropriate or necessary to rectify the identified design inconsistencies. Reporting of outcomes is on an exception basis only.</w:t>
      </w:r>
    </w:p>
    <w:p w14:paraId="0C266DF5" w14:textId="77777777" w:rsidR="005367E6" w:rsidRPr="005367E6" w:rsidRDefault="005367E6" w:rsidP="006301E5">
      <w:pPr>
        <w:pStyle w:val="Caption"/>
      </w:pPr>
      <w:r w:rsidRPr="005367E6">
        <w:t xml:space="preserve">Design review </w:t>
      </w:r>
      <w:proofErr w:type="gramStart"/>
      <w:r w:rsidRPr="005367E6">
        <w:t>outcomes</w:t>
      </w:r>
      <w:proofErr w:type="gramEnd"/>
    </w:p>
    <w:tbl>
      <w:tblPr>
        <w:tblStyle w:val="EPA"/>
        <w:tblW w:w="5000" w:type="pct"/>
        <w:tblLook w:val="0420" w:firstRow="1" w:lastRow="0" w:firstColumn="0" w:lastColumn="0" w:noHBand="0" w:noVBand="1"/>
      </w:tblPr>
      <w:tblGrid>
        <w:gridCol w:w="1160"/>
        <w:gridCol w:w="2794"/>
        <w:gridCol w:w="2798"/>
        <w:gridCol w:w="2794"/>
        <w:gridCol w:w="2798"/>
        <w:gridCol w:w="2794"/>
      </w:tblGrid>
      <w:tr w:rsidR="005367E6" w:rsidRPr="00863669" w14:paraId="5696F9C9" w14:textId="77777777" w:rsidTr="00043FA7">
        <w:trPr>
          <w:cnfStyle w:val="100000000000" w:firstRow="1" w:lastRow="0" w:firstColumn="0" w:lastColumn="0" w:oddVBand="0" w:evenVBand="0" w:oddHBand="0" w:evenHBand="0" w:firstRowFirstColumn="0" w:firstRowLastColumn="0" w:lastRowFirstColumn="0" w:lastRowLastColumn="0"/>
        </w:trPr>
        <w:tc>
          <w:tcPr>
            <w:tcW w:w="383" w:type="pct"/>
          </w:tcPr>
          <w:p w14:paraId="3954F911" w14:textId="77777777" w:rsidR="005367E6" w:rsidRPr="00863669" w:rsidRDefault="005367E6" w:rsidP="00043FA7">
            <w:pPr>
              <w:pStyle w:val="Tabletext"/>
              <w:rPr>
                <w:rStyle w:val="CharacterStyle-Blue"/>
              </w:rPr>
            </w:pPr>
            <w:r w:rsidRPr="00863669">
              <w:rPr>
                <w:rStyle w:val="CharacterStyle-Blue"/>
              </w:rPr>
              <w:t>No.</w:t>
            </w:r>
          </w:p>
        </w:tc>
        <w:tc>
          <w:tcPr>
            <w:tcW w:w="923" w:type="pct"/>
          </w:tcPr>
          <w:p w14:paraId="0BE3C956" w14:textId="77777777" w:rsidR="005367E6" w:rsidRPr="00863669" w:rsidRDefault="005367E6" w:rsidP="00043FA7">
            <w:pPr>
              <w:pStyle w:val="Tabletext"/>
              <w:rPr>
                <w:rStyle w:val="CharacterStyle-Blue"/>
              </w:rPr>
            </w:pPr>
            <w:r w:rsidRPr="00863669">
              <w:rPr>
                <w:rStyle w:val="CharacterStyle-Blue"/>
              </w:rPr>
              <w:t>Identified inconsistency</w:t>
            </w:r>
          </w:p>
        </w:tc>
        <w:tc>
          <w:tcPr>
            <w:tcW w:w="924" w:type="pct"/>
          </w:tcPr>
          <w:p w14:paraId="3CAF98A5" w14:textId="77777777" w:rsidR="005367E6" w:rsidRPr="00863669" w:rsidRDefault="005367E6" w:rsidP="00043FA7">
            <w:pPr>
              <w:pStyle w:val="Tabletext"/>
              <w:rPr>
                <w:rStyle w:val="CharacterStyle-Blue"/>
              </w:rPr>
            </w:pPr>
            <w:r w:rsidRPr="00863669">
              <w:rPr>
                <w:rStyle w:val="CharacterStyle-Blue"/>
              </w:rPr>
              <w:t>Basis</w:t>
            </w:r>
          </w:p>
        </w:tc>
        <w:tc>
          <w:tcPr>
            <w:tcW w:w="923" w:type="pct"/>
          </w:tcPr>
          <w:p w14:paraId="377FD8D2" w14:textId="77777777" w:rsidR="005367E6" w:rsidRPr="00863669" w:rsidRDefault="005367E6" w:rsidP="00043FA7">
            <w:pPr>
              <w:pStyle w:val="Tabletext"/>
              <w:rPr>
                <w:rStyle w:val="CharacterStyle-Blue"/>
              </w:rPr>
            </w:pPr>
            <w:r w:rsidRPr="00863669">
              <w:rPr>
                <w:rStyle w:val="CharacterStyle-Blue"/>
              </w:rPr>
              <w:t>Reference</w:t>
            </w:r>
            <w:r w:rsidRPr="00043FA7">
              <w:rPr>
                <w:rStyle w:val="CharacterStyle-Blue"/>
                <w:vertAlign w:val="superscript"/>
              </w:rPr>
              <w:t>1</w:t>
            </w:r>
          </w:p>
        </w:tc>
        <w:tc>
          <w:tcPr>
            <w:tcW w:w="924" w:type="pct"/>
          </w:tcPr>
          <w:p w14:paraId="3EADB2D3" w14:textId="77777777" w:rsidR="005367E6" w:rsidRPr="00863669" w:rsidRDefault="005367E6" w:rsidP="00043FA7">
            <w:pPr>
              <w:pStyle w:val="Tabletext"/>
              <w:rPr>
                <w:rStyle w:val="CharacterStyle-Blue"/>
              </w:rPr>
            </w:pPr>
            <w:r w:rsidRPr="00863669">
              <w:rPr>
                <w:rStyle w:val="CharacterStyle-Blue"/>
              </w:rPr>
              <w:t>Level of inconsistency</w:t>
            </w:r>
            <w:r w:rsidRPr="00043FA7">
              <w:rPr>
                <w:rStyle w:val="CharacterStyle-Blue"/>
                <w:vertAlign w:val="superscript"/>
              </w:rPr>
              <w:t>2</w:t>
            </w:r>
          </w:p>
        </w:tc>
        <w:tc>
          <w:tcPr>
            <w:tcW w:w="923" w:type="pct"/>
          </w:tcPr>
          <w:p w14:paraId="28B22DE2" w14:textId="77777777" w:rsidR="005367E6" w:rsidRPr="00863669" w:rsidRDefault="005367E6" w:rsidP="00043FA7">
            <w:pPr>
              <w:pStyle w:val="Tabletext"/>
              <w:rPr>
                <w:rStyle w:val="CharacterStyle-Blue"/>
              </w:rPr>
            </w:pPr>
            <w:r w:rsidRPr="00863669">
              <w:rPr>
                <w:rStyle w:val="CharacterStyle-Blue"/>
              </w:rPr>
              <w:t>Action required</w:t>
            </w:r>
          </w:p>
        </w:tc>
      </w:tr>
      <w:tr w:rsidR="005367E6" w:rsidRPr="005C089C" w14:paraId="0A2336F1" w14:textId="77777777" w:rsidTr="00043FA7">
        <w:tc>
          <w:tcPr>
            <w:tcW w:w="383" w:type="pct"/>
          </w:tcPr>
          <w:p w14:paraId="78F9872E" w14:textId="77777777" w:rsidR="005367E6" w:rsidRPr="005367E6" w:rsidRDefault="005367E6" w:rsidP="00043FA7">
            <w:pPr>
              <w:pStyle w:val="Tabletext"/>
            </w:pPr>
            <w:r w:rsidRPr="005367E6">
              <w:t>1</w:t>
            </w:r>
          </w:p>
        </w:tc>
        <w:tc>
          <w:tcPr>
            <w:tcW w:w="923" w:type="pct"/>
          </w:tcPr>
          <w:p w14:paraId="17C3F6E2" w14:textId="77777777" w:rsidR="005367E6" w:rsidRPr="005367E6" w:rsidRDefault="005367E6" w:rsidP="00043FA7">
            <w:pPr>
              <w:pStyle w:val="Tabletext"/>
            </w:pPr>
          </w:p>
        </w:tc>
        <w:tc>
          <w:tcPr>
            <w:tcW w:w="924" w:type="pct"/>
          </w:tcPr>
          <w:p w14:paraId="53E309A7" w14:textId="77777777" w:rsidR="005367E6" w:rsidRPr="005367E6" w:rsidRDefault="005367E6" w:rsidP="00043FA7">
            <w:pPr>
              <w:pStyle w:val="Tabletext"/>
            </w:pPr>
          </w:p>
        </w:tc>
        <w:tc>
          <w:tcPr>
            <w:tcW w:w="923" w:type="pct"/>
          </w:tcPr>
          <w:p w14:paraId="47F6256F" w14:textId="77777777" w:rsidR="005367E6" w:rsidRPr="005367E6" w:rsidRDefault="005367E6" w:rsidP="00043FA7">
            <w:pPr>
              <w:pStyle w:val="Tabletext"/>
            </w:pPr>
          </w:p>
        </w:tc>
        <w:tc>
          <w:tcPr>
            <w:tcW w:w="924" w:type="pct"/>
          </w:tcPr>
          <w:p w14:paraId="4906DE07" w14:textId="77777777" w:rsidR="005367E6" w:rsidRPr="005367E6" w:rsidRDefault="005367E6" w:rsidP="00043FA7">
            <w:pPr>
              <w:pStyle w:val="Tabletext"/>
            </w:pPr>
          </w:p>
        </w:tc>
        <w:tc>
          <w:tcPr>
            <w:tcW w:w="923" w:type="pct"/>
          </w:tcPr>
          <w:p w14:paraId="2780900E" w14:textId="77777777" w:rsidR="005367E6" w:rsidRPr="005367E6" w:rsidRDefault="005367E6" w:rsidP="00043FA7">
            <w:pPr>
              <w:pStyle w:val="Tabletext"/>
            </w:pPr>
          </w:p>
        </w:tc>
      </w:tr>
      <w:tr w:rsidR="005367E6" w:rsidRPr="005C089C" w14:paraId="123579E5" w14:textId="77777777" w:rsidTr="00043FA7">
        <w:tc>
          <w:tcPr>
            <w:tcW w:w="383" w:type="pct"/>
          </w:tcPr>
          <w:p w14:paraId="03FF6477" w14:textId="77777777" w:rsidR="005367E6" w:rsidRPr="005367E6" w:rsidRDefault="005367E6" w:rsidP="00043FA7">
            <w:pPr>
              <w:pStyle w:val="Tabletext"/>
            </w:pPr>
            <w:r w:rsidRPr="005367E6">
              <w:t>2</w:t>
            </w:r>
          </w:p>
        </w:tc>
        <w:tc>
          <w:tcPr>
            <w:tcW w:w="923" w:type="pct"/>
          </w:tcPr>
          <w:p w14:paraId="77BDE372" w14:textId="77777777" w:rsidR="005367E6" w:rsidRPr="005367E6" w:rsidRDefault="005367E6" w:rsidP="00043FA7">
            <w:pPr>
              <w:pStyle w:val="Tabletext"/>
            </w:pPr>
          </w:p>
        </w:tc>
        <w:tc>
          <w:tcPr>
            <w:tcW w:w="924" w:type="pct"/>
          </w:tcPr>
          <w:p w14:paraId="4ACB91C9" w14:textId="77777777" w:rsidR="005367E6" w:rsidRPr="005367E6" w:rsidRDefault="005367E6" w:rsidP="00043FA7">
            <w:pPr>
              <w:pStyle w:val="Tabletext"/>
            </w:pPr>
          </w:p>
        </w:tc>
        <w:tc>
          <w:tcPr>
            <w:tcW w:w="923" w:type="pct"/>
          </w:tcPr>
          <w:p w14:paraId="7EA4B225" w14:textId="77777777" w:rsidR="005367E6" w:rsidRPr="005367E6" w:rsidRDefault="005367E6" w:rsidP="00043FA7">
            <w:pPr>
              <w:pStyle w:val="Tabletext"/>
            </w:pPr>
          </w:p>
        </w:tc>
        <w:tc>
          <w:tcPr>
            <w:tcW w:w="924" w:type="pct"/>
          </w:tcPr>
          <w:p w14:paraId="0F532563" w14:textId="77777777" w:rsidR="005367E6" w:rsidRPr="005367E6" w:rsidRDefault="005367E6" w:rsidP="00043FA7">
            <w:pPr>
              <w:pStyle w:val="Tabletext"/>
            </w:pPr>
          </w:p>
        </w:tc>
        <w:tc>
          <w:tcPr>
            <w:tcW w:w="923" w:type="pct"/>
          </w:tcPr>
          <w:p w14:paraId="03CE08D5" w14:textId="77777777" w:rsidR="005367E6" w:rsidRPr="005367E6" w:rsidRDefault="005367E6" w:rsidP="00043FA7">
            <w:pPr>
              <w:pStyle w:val="Tabletext"/>
            </w:pPr>
          </w:p>
        </w:tc>
      </w:tr>
      <w:tr w:rsidR="005367E6" w:rsidRPr="005C089C" w14:paraId="23D9F6AD" w14:textId="77777777" w:rsidTr="00043FA7">
        <w:tc>
          <w:tcPr>
            <w:tcW w:w="383" w:type="pct"/>
          </w:tcPr>
          <w:p w14:paraId="2892079B" w14:textId="77777777" w:rsidR="005367E6" w:rsidRPr="005367E6" w:rsidRDefault="005367E6" w:rsidP="00043FA7">
            <w:pPr>
              <w:pStyle w:val="Tabletext"/>
            </w:pPr>
            <w:r w:rsidRPr="005367E6">
              <w:t>3</w:t>
            </w:r>
          </w:p>
        </w:tc>
        <w:tc>
          <w:tcPr>
            <w:tcW w:w="923" w:type="pct"/>
          </w:tcPr>
          <w:p w14:paraId="053A8EBE" w14:textId="77777777" w:rsidR="005367E6" w:rsidRPr="005367E6" w:rsidRDefault="005367E6" w:rsidP="00043FA7">
            <w:pPr>
              <w:pStyle w:val="Tabletext"/>
            </w:pPr>
          </w:p>
        </w:tc>
        <w:tc>
          <w:tcPr>
            <w:tcW w:w="924" w:type="pct"/>
          </w:tcPr>
          <w:p w14:paraId="3282C2CD" w14:textId="77777777" w:rsidR="005367E6" w:rsidRPr="005367E6" w:rsidRDefault="005367E6" w:rsidP="00043FA7">
            <w:pPr>
              <w:pStyle w:val="Tabletext"/>
            </w:pPr>
          </w:p>
        </w:tc>
        <w:tc>
          <w:tcPr>
            <w:tcW w:w="923" w:type="pct"/>
          </w:tcPr>
          <w:p w14:paraId="5D77F9A7" w14:textId="77777777" w:rsidR="005367E6" w:rsidRPr="005367E6" w:rsidRDefault="005367E6" w:rsidP="00043FA7">
            <w:pPr>
              <w:pStyle w:val="Tabletext"/>
            </w:pPr>
          </w:p>
        </w:tc>
        <w:tc>
          <w:tcPr>
            <w:tcW w:w="924" w:type="pct"/>
          </w:tcPr>
          <w:p w14:paraId="5EB16AEF" w14:textId="77777777" w:rsidR="005367E6" w:rsidRPr="005367E6" w:rsidRDefault="005367E6" w:rsidP="00043FA7">
            <w:pPr>
              <w:pStyle w:val="Tabletext"/>
            </w:pPr>
          </w:p>
        </w:tc>
        <w:tc>
          <w:tcPr>
            <w:tcW w:w="923" w:type="pct"/>
          </w:tcPr>
          <w:p w14:paraId="576048E9" w14:textId="77777777" w:rsidR="005367E6" w:rsidRPr="005367E6" w:rsidRDefault="005367E6" w:rsidP="00043FA7">
            <w:pPr>
              <w:pStyle w:val="Tabletext"/>
            </w:pPr>
          </w:p>
        </w:tc>
      </w:tr>
      <w:tr w:rsidR="005367E6" w:rsidRPr="005C089C" w14:paraId="0BBF8C7E" w14:textId="77777777" w:rsidTr="00043FA7">
        <w:tc>
          <w:tcPr>
            <w:tcW w:w="383" w:type="pct"/>
          </w:tcPr>
          <w:p w14:paraId="7BD91121" w14:textId="77777777" w:rsidR="005367E6" w:rsidRPr="005367E6" w:rsidRDefault="005367E6" w:rsidP="00043FA7">
            <w:pPr>
              <w:pStyle w:val="Tabletext"/>
            </w:pPr>
            <w:r w:rsidRPr="005367E6">
              <w:t>4</w:t>
            </w:r>
          </w:p>
        </w:tc>
        <w:tc>
          <w:tcPr>
            <w:tcW w:w="923" w:type="pct"/>
          </w:tcPr>
          <w:p w14:paraId="5173075D" w14:textId="77777777" w:rsidR="005367E6" w:rsidRPr="005367E6" w:rsidRDefault="005367E6" w:rsidP="00043FA7">
            <w:pPr>
              <w:pStyle w:val="Tabletext"/>
            </w:pPr>
          </w:p>
        </w:tc>
        <w:tc>
          <w:tcPr>
            <w:tcW w:w="924" w:type="pct"/>
          </w:tcPr>
          <w:p w14:paraId="44EE55AC" w14:textId="77777777" w:rsidR="005367E6" w:rsidRPr="005367E6" w:rsidRDefault="005367E6" w:rsidP="00043FA7">
            <w:pPr>
              <w:pStyle w:val="Tabletext"/>
            </w:pPr>
          </w:p>
        </w:tc>
        <w:tc>
          <w:tcPr>
            <w:tcW w:w="923" w:type="pct"/>
          </w:tcPr>
          <w:p w14:paraId="06598DFD" w14:textId="77777777" w:rsidR="005367E6" w:rsidRPr="005367E6" w:rsidRDefault="005367E6" w:rsidP="00043FA7">
            <w:pPr>
              <w:pStyle w:val="Tabletext"/>
            </w:pPr>
          </w:p>
        </w:tc>
        <w:tc>
          <w:tcPr>
            <w:tcW w:w="924" w:type="pct"/>
          </w:tcPr>
          <w:p w14:paraId="34A8E8F8" w14:textId="77777777" w:rsidR="005367E6" w:rsidRPr="005367E6" w:rsidRDefault="005367E6" w:rsidP="00043FA7">
            <w:pPr>
              <w:pStyle w:val="Tabletext"/>
            </w:pPr>
          </w:p>
        </w:tc>
        <w:tc>
          <w:tcPr>
            <w:tcW w:w="923" w:type="pct"/>
          </w:tcPr>
          <w:p w14:paraId="4EFE4590" w14:textId="77777777" w:rsidR="005367E6" w:rsidRPr="005367E6" w:rsidRDefault="005367E6" w:rsidP="00043FA7">
            <w:pPr>
              <w:pStyle w:val="Tabletext"/>
            </w:pPr>
          </w:p>
        </w:tc>
      </w:tr>
    </w:tbl>
    <w:p w14:paraId="44F54C60" w14:textId="553D8B98" w:rsidR="005367E6" w:rsidRPr="005367E6" w:rsidRDefault="005367E6" w:rsidP="005367E6">
      <w:r w:rsidRPr="00826A17">
        <w:rPr>
          <w:vertAlign w:val="superscript"/>
        </w:rPr>
        <w:t xml:space="preserve">1 </w:t>
      </w:r>
      <w:r w:rsidRPr="005367E6">
        <w:t xml:space="preserve">Reference is to the permit, wastewater report, or relevant guideline such as AS/NZS 1547:2012 or the </w:t>
      </w:r>
      <w:r w:rsidR="0013280D">
        <w:t>GOWM</w:t>
      </w:r>
      <w:r w:rsidRPr="005367E6">
        <w:t>.</w:t>
      </w:r>
    </w:p>
    <w:p w14:paraId="117FEA1A" w14:textId="77777777" w:rsidR="005367E6" w:rsidRPr="005367E6" w:rsidRDefault="005367E6" w:rsidP="005367E6">
      <w:r w:rsidRPr="00826A17">
        <w:rPr>
          <w:vertAlign w:val="superscript"/>
        </w:rPr>
        <w:t>2</w:t>
      </w:r>
      <w:r w:rsidRPr="005367E6">
        <w:t xml:space="preserve"> The outcome of a review of the level of inconsistency is based on a simplified traffic light approach where:</w:t>
      </w:r>
    </w:p>
    <w:p w14:paraId="73449825" w14:textId="77777777" w:rsidR="005367E6" w:rsidRPr="005367E6" w:rsidRDefault="005367E6" w:rsidP="00AF369B">
      <w:pPr>
        <w:pStyle w:val="ListParagraph"/>
        <w:numPr>
          <w:ilvl w:val="0"/>
          <w:numId w:val="16"/>
        </w:numPr>
      </w:pPr>
      <w:r w:rsidRPr="005367E6">
        <w:t>The identified design inconsistency is mostly minor, however, is within acceptable design tolerances.</w:t>
      </w:r>
    </w:p>
    <w:p w14:paraId="298DC631" w14:textId="77777777" w:rsidR="005367E6" w:rsidRPr="005367E6" w:rsidRDefault="005367E6" w:rsidP="00AF369B">
      <w:pPr>
        <w:pStyle w:val="ListParagraph"/>
        <w:numPr>
          <w:ilvl w:val="0"/>
          <w:numId w:val="17"/>
        </w:numPr>
      </w:pPr>
      <w:r w:rsidRPr="005367E6">
        <w:t>The identified design inconsistency is unsatisfactory and rectification work will be required.</w:t>
      </w:r>
      <w:r w:rsidRPr="005367E6">
        <w:br w:type="page"/>
      </w:r>
    </w:p>
    <w:p w14:paraId="3EF91E4B" w14:textId="77777777" w:rsidR="005367E6" w:rsidRPr="005367E6" w:rsidRDefault="005367E6" w:rsidP="005367E6">
      <w:pPr>
        <w:sectPr w:rsidR="005367E6" w:rsidRPr="005367E6" w:rsidSect="001214A0">
          <w:headerReference w:type="first" r:id="rId87"/>
          <w:pgSz w:w="16840" w:h="11907" w:code="9"/>
          <w:pgMar w:top="851" w:right="851" w:bottom="851" w:left="851" w:header="709" w:footer="709" w:gutter="0"/>
          <w:cols w:space="708"/>
          <w:titlePg/>
          <w:docGrid w:linePitch="360"/>
        </w:sectPr>
      </w:pPr>
    </w:p>
    <w:p w14:paraId="760BEA93" w14:textId="77777777" w:rsidR="005367E6" w:rsidRPr="005C089C" w:rsidRDefault="005367E6" w:rsidP="001D68DF">
      <w:pPr>
        <w:pStyle w:val="Heading1-nonumber"/>
      </w:pPr>
      <w:r w:rsidRPr="005C089C">
        <w:lastRenderedPageBreak/>
        <w:t xml:space="preserve">Designer </w:t>
      </w:r>
      <w:r>
        <w:t>s</w:t>
      </w:r>
      <w:r w:rsidRPr="005C089C">
        <w:t>tatement</w:t>
      </w:r>
    </w:p>
    <w:p w14:paraId="4233069C" w14:textId="77777777" w:rsidR="005367E6" w:rsidRPr="005C089C" w:rsidRDefault="005367E6" w:rsidP="005367E6">
      <w:r w:rsidRPr="005C089C">
        <w:t xml:space="preserve">Based on the outcomes of the design review and information available, [Company XX] states that the subject </w:t>
      </w:r>
      <w:r>
        <w:t>o</w:t>
      </w:r>
      <w:r w:rsidRPr="005C089C">
        <w:t xml:space="preserve">nsite </w:t>
      </w:r>
      <w:r>
        <w:t>w</w:t>
      </w:r>
      <w:r w:rsidRPr="005C089C">
        <w:t xml:space="preserve">astewater </w:t>
      </w:r>
      <w:r>
        <w:t>m</w:t>
      </w:r>
      <w:r w:rsidRPr="005C089C">
        <w:t xml:space="preserve">anagement </w:t>
      </w:r>
      <w:r>
        <w:t>s</w:t>
      </w:r>
      <w:r w:rsidRPr="005C089C">
        <w:t xml:space="preserve">ystem </w:t>
      </w:r>
      <w:r w:rsidRPr="001D68DF">
        <w:rPr>
          <w:rStyle w:val="Bold"/>
        </w:rPr>
        <w:t>has/has not</w:t>
      </w:r>
      <w:r w:rsidRPr="005C089C">
        <w:t xml:space="preserve"> been constructed in accordance with the design as detailed in the nominated documents and/or </w:t>
      </w:r>
      <w:r>
        <w:t>p</w:t>
      </w:r>
      <w:r w:rsidRPr="005C089C">
        <w:t xml:space="preserve">ermit. Details of any nonconformances are provided in </w:t>
      </w:r>
      <w:r>
        <w:t>the design review outcomes table</w:t>
      </w:r>
      <w:r w:rsidRPr="005C089C">
        <w:t xml:space="preserve"> along with any </w:t>
      </w:r>
      <w:r>
        <w:t>a</w:t>
      </w:r>
      <w:r w:rsidRPr="005C089C">
        <w:t>ctions require to enable [Company XX] to re-evaluate the installation as conforming.</w:t>
      </w:r>
    </w:p>
    <w:p w14:paraId="3A91563B" w14:textId="77777777" w:rsidR="005367E6" w:rsidRPr="005C089C" w:rsidRDefault="005367E6" w:rsidP="005367E6">
      <w:r w:rsidRPr="005C089C">
        <w:t xml:space="preserve">If you have any queries regarding this </w:t>
      </w:r>
      <w:r>
        <w:t>d</w:t>
      </w:r>
      <w:r w:rsidRPr="005C089C">
        <w:t xml:space="preserve">esigner </w:t>
      </w:r>
      <w:r>
        <w:t>s</w:t>
      </w:r>
      <w:r w:rsidRPr="005C089C">
        <w:t xml:space="preserve">tatement, please do not hesitate to contact the undersigned </w:t>
      </w:r>
      <w:r>
        <w:t>using</w:t>
      </w:r>
      <w:r w:rsidRPr="005C089C">
        <w:t xml:space="preserve"> the contact details provided below.</w:t>
      </w:r>
    </w:p>
    <w:p w14:paraId="74A5DAD0" w14:textId="4A92A672" w:rsidR="005367E6" w:rsidRPr="005C089C" w:rsidRDefault="005367E6" w:rsidP="005367E6">
      <w:r w:rsidRPr="005C089C">
        <w:t xml:space="preserve">Yours </w:t>
      </w:r>
      <w:r w:rsidR="005968A2">
        <w:t>f</w:t>
      </w:r>
      <w:r w:rsidRPr="005C089C">
        <w:t>aithfully</w:t>
      </w:r>
    </w:p>
    <w:p w14:paraId="19C86569" w14:textId="77777777" w:rsidR="005367E6" w:rsidRPr="005C089C" w:rsidRDefault="005367E6" w:rsidP="005367E6">
      <w:r w:rsidRPr="005C089C">
        <w:t>[Company XX]</w:t>
      </w:r>
    </w:p>
    <w:p w14:paraId="37E72CC2" w14:textId="77777777" w:rsidR="005367E6" w:rsidRPr="005367E6" w:rsidRDefault="005367E6" w:rsidP="005367E6">
      <w:r w:rsidRPr="005C089C">
        <w:t xml:space="preserve"> </w:t>
      </w:r>
    </w:p>
    <w:p w14:paraId="3AACF07C" w14:textId="77777777" w:rsidR="005367E6" w:rsidRPr="005C089C" w:rsidRDefault="005367E6" w:rsidP="005367E6">
      <w:r w:rsidRPr="005C089C">
        <w:t>Assessor</w:t>
      </w:r>
    </w:p>
    <w:p w14:paraId="17928F01" w14:textId="77777777" w:rsidR="005367E6" w:rsidRPr="005C089C" w:rsidRDefault="005367E6" w:rsidP="005367E6">
      <w:r w:rsidRPr="005C089C">
        <w:t>Title</w:t>
      </w:r>
    </w:p>
    <w:p w14:paraId="6C84D78D" w14:textId="77777777" w:rsidR="005367E6" w:rsidRPr="005C089C" w:rsidRDefault="005367E6" w:rsidP="005367E6">
      <w:r w:rsidRPr="005C089C">
        <w:t>Date</w:t>
      </w:r>
    </w:p>
    <w:p w14:paraId="4112878C" w14:textId="77777777" w:rsidR="004411E7" w:rsidRPr="005C089C" w:rsidRDefault="004411E7" w:rsidP="004411E7">
      <w:r w:rsidRPr="005C089C">
        <w:rPr>
          <w:rFonts w:ascii="Wingdings" w:eastAsia="Wingdings" w:hAnsi="Wingdings" w:cs="Wingdings"/>
        </w:rPr>
        <w:t>(</w:t>
      </w:r>
    </w:p>
    <w:p w14:paraId="7EE6CFCF" w14:textId="77777777" w:rsidR="004411E7" w:rsidRPr="005C089C" w:rsidRDefault="004411E7" w:rsidP="004411E7">
      <w:r w:rsidRPr="005C089C">
        <w:rPr>
          <w:rFonts w:ascii="Wingdings" w:eastAsia="Wingdings" w:hAnsi="Wingdings" w:cs="Wingdings"/>
        </w:rPr>
        <w:t>*</w:t>
      </w:r>
    </w:p>
    <w:p w14:paraId="75A5E0AA" w14:textId="77777777" w:rsidR="005367E6" w:rsidRPr="005367E6" w:rsidRDefault="005367E6" w:rsidP="005367E6"/>
    <w:p w14:paraId="77A8C2E1" w14:textId="37AE6BEA" w:rsidR="005367E6" w:rsidRPr="004411E7" w:rsidRDefault="005367E6" w:rsidP="005367E6">
      <w:pPr>
        <w:rPr>
          <w:rStyle w:val="Italics"/>
        </w:rPr>
      </w:pPr>
      <w:r w:rsidRPr="004411E7">
        <w:rPr>
          <w:rStyle w:val="Italics"/>
        </w:rPr>
        <w:t>This System Designer Statement is strictly based on the nominated design documents, observations and measurements made at the time of inspection. [Company XX] accept</w:t>
      </w:r>
      <w:r w:rsidR="00BB25F4">
        <w:rPr>
          <w:rStyle w:val="Italics"/>
        </w:rPr>
        <w:t>s</w:t>
      </w:r>
      <w:r w:rsidRPr="004411E7">
        <w:rPr>
          <w:rStyle w:val="Italics"/>
        </w:rPr>
        <w:t xml:space="preserve"> no liability for any non-conformances that are concealed or withheld from [Company XX] or for any modifications made to the System after this time without prior notification to [Company XX] of any intended modifications.  </w:t>
      </w:r>
    </w:p>
    <w:p w14:paraId="20492BF3" w14:textId="018AE2D9" w:rsidR="005367E6" w:rsidRPr="004411E7" w:rsidRDefault="005367E6" w:rsidP="005367E6">
      <w:pPr>
        <w:rPr>
          <w:rStyle w:val="Italics"/>
        </w:rPr>
      </w:pPr>
      <w:r w:rsidRPr="004411E7">
        <w:rPr>
          <w:rStyle w:val="Italics"/>
        </w:rPr>
        <w:t>Similarly, [Company XX] accept no liability for the performance of the system resulting from any non-conformance identified in Table 1 of this Statement regardless of whether it is within tolerances for the Design or not. Failure to rectify or address any non-conformance listed in Table 1 is at the risk of the construction company, property owner or operator.</w:t>
      </w:r>
    </w:p>
    <w:p w14:paraId="3227C6A5" w14:textId="77777777" w:rsidR="005367E6" w:rsidRPr="005367E6" w:rsidRDefault="005367E6" w:rsidP="005367E6">
      <w:pPr>
        <w:sectPr w:rsidR="005367E6" w:rsidRPr="005367E6" w:rsidSect="001214A0">
          <w:footerReference w:type="default" r:id="rId88"/>
          <w:headerReference w:type="first" r:id="rId89"/>
          <w:pgSz w:w="11907" w:h="16840" w:code="9"/>
          <w:pgMar w:top="851" w:right="851" w:bottom="851" w:left="851" w:header="709" w:footer="709" w:gutter="0"/>
          <w:cols w:space="708"/>
          <w:titlePg/>
          <w:docGrid w:linePitch="360"/>
        </w:sectPr>
      </w:pPr>
      <w:r w:rsidRPr="005C089C">
        <w:br w:type="page"/>
      </w:r>
    </w:p>
    <w:p w14:paraId="3AFC78B7" w14:textId="77777777" w:rsidR="005367E6" w:rsidRPr="005C089C" w:rsidRDefault="005367E6" w:rsidP="00390915">
      <w:pPr>
        <w:pStyle w:val="Heading1-nonumber"/>
      </w:pPr>
      <w:r w:rsidRPr="005C089C">
        <w:lastRenderedPageBreak/>
        <w:t xml:space="preserve">Site and </w:t>
      </w:r>
      <w:r>
        <w:t>s</w:t>
      </w:r>
      <w:r w:rsidRPr="005C089C">
        <w:t xml:space="preserve">ystem </w:t>
      </w:r>
      <w:r>
        <w:t>p</w:t>
      </w:r>
      <w:r w:rsidRPr="005C089C">
        <w:t>hotos</w:t>
      </w:r>
    </w:p>
    <w:p w14:paraId="02AFD6FB" w14:textId="77777777" w:rsidR="005367E6" w:rsidRPr="005C089C" w:rsidRDefault="005367E6" w:rsidP="005367E6">
      <w:r w:rsidRPr="005367E6">
        <w:rPr>
          <w:noProof/>
        </w:rPr>
        <w:drawing>
          <wp:inline distT="0" distB="0" distL="0" distR="0" wp14:anchorId="4E82C4D5" wp14:editId="12C96D53">
            <wp:extent cx="5486400" cy="6407834"/>
            <wp:effectExtent l="0" t="0" r="0" b="0"/>
            <wp:docPr id="467" name="Diagram 4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2ED70E23" w14:textId="77777777" w:rsidR="005367E6" w:rsidRPr="005367E6" w:rsidRDefault="005367E6" w:rsidP="005367E6">
      <w:r w:rsidRPr="005C089C">
        <w:br w:type="page"/>
      </w:r>
    </w:p>
    <w:p w14:paraId="0B461BFA" w14:textId="77777777" w:rsidR="005367E6" w:rsidRPr="005C089C" w:rsidRDefault="005367E6" w:rsidP="005367E6">
      <w:pPr>
        <w:sectPr w:rsidR="005367E6" w:rsidRPr="005C089C" w:rsidSect="001214A0">
          <w:pgSz w:w="11907" w:h="16840" w:code="9"/>
          <w:pgMar w:top="851" w:right="851" w:bottom="851" w:left="851" w:header="709" w:footer="709" w:gutter="0"/>
          <w:cols w:space="708"/>
          <w:titlePg/>
          <w:docGrid w:linePitch="360"/>
        </w:sectPr>
      </w:pPr>
    </w:p>
    <w:p w14:paraId="1BAC0656" w14:textId="77777777" w:rsidR="005367E6" w:rsidRPr="005C089C" w:rsidRDefault="005367E6" w:rsidP="00390915">
      <w:pPr>
        <w:pStyle w:val="Heading1-nonumber"/>
      </w:pPr>
      <w:r w:rsidRPr="005C089C">
        <w:lastRenderedPageBreak/>
        <w:t>Attachments</w:t>
      </w:r>
    </w:p>
    <w:p w14:paraId="317BD3C8" w14:textId="77777777" w:rsidR="005367E6" w:rsidRPr="005C089C" w:rsidRDefault="005367E6" w:rsidP="00390915">
      <w:pPr>
        <w:pStyle w:val="NoSpacing"/>
      </w:pPr>
      <w:r w:rsidRPr="005C089C">
        <w:t xml:space="preserve">Add any attachments that may be relevant to the inspection, assessment, re-inspection, or </w:t>
      </w:r>
      <w:r>
        <w:t>p</w:t>
      </w:r>
      <w:r w:rsidRPr="005C089C">
        <w:t>ermit. These may include:</w:t>
      </w:r>
    </w:p>
    <w:p w14:paraId="76785E85" w14:textId="77777777" w:rsidR="005367E6" w:rsidRPr="005367E6" w:rsidRDefault="005367E6" w:rsidP="00390915">
      <w:pPr>
        <w:pStyle w:val="ListBullet"/>
      </w:pPr>
      <w:r>
        <w:t>e</w:t>
      </w:r>
      <w:r w:rsidRPr="005367E6">
        <w:t>quipment or tank specifications</w:t>
      </w:r>
    </w:p>
    <w:p w14:paraId="02CEFD5F" w14:textId="77777777" w:rsidR="005367E6" w:rsidRPr="005367E6" w:rsidRDefault="005367E6" w:rsidP="00390915">
      <w:pPr>
        <w:pStyle w:val="ListBullet"/>
      </w:pPr>
      <w:r>
        <w:t>c</w:t>
      </w:r>
      <w:r w:rsidRPr="005367E6">
        <w:t>ertifications</w:t>
      </w:r>
    </w:p>
    <w:p w14:paraId="59DACC19" w14:textId="77777777" w:rsidR="005367E6" w:rsidRPr="005367E6" w:rsidRDefault="005367E6" w:rsidP="00390915">
      <w:pPr>
        <w:pStyle w:val="ListBullet"/>
      </w:pPr>
      <w:r>
        <w:t>e</w:t>
      </w:r>
      <w:r w:rsidRPr="005367E6">
        <w:t>mails and correspondence</w:t>
      </w:r>
    </w:p>
    <w:p w14:paraId="39D4C9D4" w14:textId="77777777" w:rsidR="005367E6" w:rsidRPr="005367E6" w:rsidRDefault="005367E6" w:rsidP="00390915">
      <w:pPr>
        <w:pStyle w:val="ListBullet"/>
        <w:sectPr w:rsidR="005367E6" w:rsidRPr="005367E6" w:rsidSect="001214A0">
          <w:pgSz w:w="11906" w:h="16838" w:code="9"/>
          <w:pgMar w:top="851" w:right="851" w:bottom="851" w:left="851" w:header="709" w:footer="680" w:gutter="0"/>
          <w:cols w:space="708"/>
          <w:docGrid w:linePitch="360"/>
        </w:sectPr>
      </w:pPr>
      <w:r>
        <w:t>p</w:t>
      </w:r>
      <w:r w:rsidRPr="005367E6">
        <w:t>lans.</w:t>
      </w:r>
    </w:p>
    <w:p w14:paraId="334FA654" w14:textId="77777777" w:rsidR="005367E6" w:rsidRPr="005367E6" w:rsidRDefault="005367E6" w:rsidP="00525855">
      <w:pPr>
        <w:pStyle w:val="Appendixheading1"/>
      </w:pPr>
      <w:bookmarkStart w:id="783" w:name="_Ref122597195"/>
      <w:bookmarkStart w:id="784" w:name="_Toc167096916"/>
      <w:r>
        <w:lastRenderedPageBreak/>
        <w:t xml:space="preserve">Example </w:t>
      </w:r>
      <w:r w:rsidRPr="005367E6">
        <w:t xml:space="preserve">constructor </w:t>
      </w:r>
      <w:bookmarkEnd w:id="783"/>
      <w:r w:rsidRPr="005367E6">
        <w:t>verification statement</w:t>
      </w:r>
      <w:bookmarkEnd w:id="784"/>
    </w:p>
    <w:p w14:paraId="11ACB5F7" w14:textId="61425AAB" w:rsidR="005367E6" w:rsidRPr="005367E6" w:rsidRDefault="005367E6" w:rsidP="003D2674">
      <w:pPr>
        <w:tabs>
          <w:tab w:val="right" w:pos="10204"/>
        </w:tabs>
      </w:pPr>
      <w:r w:rsidRPr="005C089C">
        <w:t xml:space="preserve">File </w:t>
      </w:r>
      <w:r w:rsidR="003D2674">
        <w:t>r</w:t>
      </w:r>
      <w:r w:rsidRPr="005C089C">
        <w:t>eference:</w:t>
      </w:r>
      <w:r w:rsidRPr="005367E6">
        <w:t xml:space="preserve"> </w:t>
      </w:r>
      <w:r w:rsidRPr="005367E6">
        <w:tab/>
        <w:t>Date: XX</w:t>
      </w:r>
    </w:p>
    <w:p w14:paraId="29CD8937" w14:textId="77777777" w:rsidR="005367E6" w:rsidRPr="005367E6" w:rsidRDefault="005367E6" w:rsidP="00525855">
      <w:pPr>
        <w:jc w:val="right"/>
      </w:pPr>
      <w:r w:rsidRPr="005C089C">
        <w:t xml:space="preserve">Property </w:t>
      </w:r>
      <w:r w:rsidRPr="005367E6">
        <w:t>owner, company, or council name</w:t>
      </w:r>
    </w:p>
    <w:p w14:paraId="4D15DD91" w14:textId="77777777" w:rsidR="005367E6" w:rsidRPr="005367E6" w:rsidRDefault="005367E6" w:rsidP="00525855">
      <w:pPr>
        <w:jc w:val="right"/>
      </w:pPr>
      <w:r w:rsidRPr="005C089C">
        <w:t>Address</w:t>
      </w:r>
    </w:p>
    <w:p w14:paraId="5AE1F4AB" w14:textId="77777777" w:rsidR="005367E6" w:rsidRPr="005367E6" w:rsidRDefault="005367E6" w:rsidP="00525855">
      <w:pPr>
        <w:jc w:val="right"/>
      </w:pPr>
      <w:r w:rsidRPr="005C089C">
        <w:t>State, Postcode</w:t>
      </w:r>
    </w:p>
    <w:p w14:paraId="29741AAA" w14:textId="77777777" w:rsidR="005367E6" w:rsidRPr="00326483" w:rsidRDefault="005367E6" w:rsidP="00326483">
      <w:pPr>
        <w:pBdr>
          <w:bottom w:val="single" w:sz="8" w:space="4" w:color="005FB4"/>
        </w:pBdr>
        <w:rPr>
          <w:sz w:val="28"/>
          <w:szCs w:val="28"/>
        </w:rPr>
      </w:pPr>
      <w:bookmarkStart w:id="785" w:name="_Hlk121997630"/>
      <w:bookmarkStart w:id="786" w:name="_Hlk121997568"/>
      <w:r w:rsidRPr="00326483">
        <w:rPr>
          <w:color w:val="005FB4"/>
          <w:sz w:val="28"/>
          <w:szCs w:val="28"/>
        </w:rPr>
        <w:t>Constructor verification statement – onsite wastewater management system</w:t>
      </w:r>
    </w:p>
    <w:p w14:paraId="508E7DD5" w14:textId="04BCB2C4" w:rsidR="005367E6" w:rsidRDefault="005367E6" w:rsidP="005367E6">
      <w:r w:rsidRPr="00CE7896">
        <w:t xml:space="preserve">[Company XX] has completed </w:t>
      </w:r>
      <w:r>
        <w:t>construction of the o</w:t>
      </w:r>
      <w:r w:rsidRPr="00CE7896">
        <w:t xml:space="preserve">nsite </w:t>
      </w:r>
      <w:r>
        <w:t>w</w:t>
      </w:r>
      <w:r w:rsidRPr="00CE7896">
        <w:t xml:space="preserve">astewater </w:t>
      </w:r>
      <w:r>
        <w:t>m</w:t>
      </w:r>
      <w:r w:rsidRPr="00CE7896">
        <w:t xml:space="preserve">anagement </w:t>
      </w:r>
      <w:r w:rsidR="00EF0431">
        <w:t>sy</w:t>
      </w:r>
      <w:r w:rsidR="00EF0431" w:rsidRPr="00CE7896">
        <w:t xml:space="preserve">stem </w:t>
      </w:r>
      <w:r w:rsidRPr="00CE7896">
        <w:t xml:space="preserve">installed at the subject property under a </w:t>
      </w:r>
      <w:r>
        <w:t>p</w:t>
      </w:r>
      <w:r w:rsidRPr="00CE7896">
        <w:t xml:space="preserve">ermit issued by </w:t>
      </w:r>
      <w:r>
        <w:t>c</w:t>
      </w:r>
      <w:r w:rsidRPr="00CE7896">
        <w:t xml:space="preserve">ouncil to </w:t>
      </w:r>
      <w:r>
        <w:t>c</w:t>
      </w:r>
      <w:r w:rsidRPr="00CE7896">
        <w:t xml:space="preserve">onstruct, </w:t>
      </w:r>
      <w:r>
        <w:t>i</w:t>
      </w:r>
      <w:r w:rsidRPr="00CE7896">
        <w:t xml:space="preserve">nstall or </w:t>
      </w:r>
      <w:r>
        <w:t>a</w:t>
      </w:r>
      <w:r w:rsidRPr="00CE7896">
        <w:t xml:space="preserve">lter an </w:t>
      </w:r>
      <w:r>
        <w:t>o</w:t>
      </w:r>
      <w:r w:rsidRPr="00CE7896">
        <w:t xml:space="preserve">nsite </w:t>
      </w:r>
      <w:r>
        <w:t>w</w:t>
      </w:r>
      <w:r w:rsidRPr="00CE7896">
        <w:t xml:space="preserve">astewater </w:t>
      </w:r>
      <w:r>
        <w:t>m</w:t>
      </w:r>
      <w:r w:rsidRPr="00CE7896">
        <w:t xml:space="preserve">anagement </w:t>
      </w:r>
      <w:r>
        <w:t>s</w:t>
      </w:r>
      <w:r w:rsidRPr="00CE7896">
        <w:t>ystem.</w:t>
      </w:r>
    </w:p>
    <w:p w14:paraId="057E387D" w14:textId="77777777" w:rsidR="005367E6" w:rsidRPr="00CE7896" w:rsidRDefault="005367E6" w:rsidP="005367E6">
      <w:r>
        <w:t>Details of the property, system and construction are provided below</w:t>
      </w:r>
      <w:bookmarkEnd w:id="785"/>
      <w:r>
        <w:t>.</w:t>
      </w:r>
    </w:p>
    <w:tbl>
      <w:tblPr>
        <w:tblStyle w:val="EPA"/>
        <w:tblW w:w="5000" w:type="pct"/>
        <w:tblLook w:val="0420" w:firstRow="1" w:lastRow="0" w:firstColumn="0" w:lastColumn="0" w:noHBand="0" w:noVBand="1"/>
      </w:tblPr>
      <w:tblGrid>
        <w:gridCol w:w="991"/>
        <w:gridCol w:w="1277"/>
        <w:gridCol w:w="2775"/>
        <w:gridCol w:w="2187"/>
        <w:gridCol w:w="2974"/>
      </w:tblGrid>
      <w:tr w:rsidR="005367E6" w:rsidRPr="00523B7C" w14:paraId="657CD9DD" w14:textId="77777777" w:rsidTr="00E35691">
        <w:trPr>
          <w:cnfStyle w:val="100000000000" w:firstRow="1" w:lastRow="0" w:firstColumn="0" w:lastColumn="0" w:oddVBand="0" w:evenVBand="0" w:oddHBand="0" w:evenHBand="0" w:firstRowFirstColumn="0" w:firstRowLastColumn="0" w:lastRowFirstColumn="0" w:lastRowLastColumn="0"/>
        </w:trPr>
        <w:tc>
          <w:tcPr>
            <w:tcW w:w="10204" w:type="dxa"/>
            <w:gridSpan w:val="5"/>
          </w:tcPr>
          <w:p w14:paraId="5649BA4C" w14:textId="77777777" w:rsidR="005367E6" w:rsidRPr="00523B7C" w:rsidRDefault="005367E6" w:rsidP="00EF0431">
            <w:pPr>
              <w:pStyle w:val="Tabletext"/>
              <w:rPr>
                <w:rStyle w:val="CharacterStyle-Blue"/>
              </w:rPr>
            </w:pPr>
            <w:r w:rsidRPr="00523B7C">
              <w:rPr>
                <w:rStyle w:val="CharacterStyle-Blue"/>
              </w:rPr>
              <w:t xml:space="preserve">Property, </w:t>
            </w:r>
            <w:proofErr w:type="gramStart"/>
            <w:r w:rsidRPr="00523B7C">
              <w:rPr>
                <w:rStyle w:val="CharacterStyle-Blue"/>
              </w:rPr>
              <w:t>system</w:t>
            </w:r>
            <w:proofErr w:type="gramEnd"/>
            <w:r w:rsidRPr="00523B7C">
              <w:rPr>
                <w:rStyle w:val="CharacterStyle-Blue"/>
              </w:rPr>
              <w:t xml:space="preserve"> and approval details</w:t>
            </w:r>
          </w:p>
        </w:tc>
      </w:tr>
      <w:tr w:rsidR="005367E6" w:rsidRPr="00CE7896" w14:paraId="7DE7AD08" w14:textId="77777777" w:rsidTr="00296DD9">
        <w:trPr>
          <w:trHeight w:val="567"/>
        </w:trPr>
        <w:tc>
          <w:tcPr>
            <w:tcW w:w="2268" w:type="dxa"/>
            <w:gridSpan w:val="2"/>
            <w:shd w:val="clear" w:color="auto" w:fill="D9D9D9" w:themeFill="background1" w:themeFillShade="D9"/>
          </w:tcPr>
          <w:p w14:paraId="01BECE7A" w14:textId="77777777" w:rsidR="005367E6" w:rsidRPr="005367E6" w:rsidRDefault="005367E6" w:rsidP="00EF0431">
            <w:pPr>
              <w:pStyle w:val="Tabletext"/>
            </w:pPr>
            <w:r w:rsidRPr="00CE7896">
              <w:t xml:space="preserve">Property </w:t>
            </w:r>
            <w:r w:rsidRPr="005367E6">
              <w:t>owner/applicant:</w:t>
            </w:r>
          </w:p>
        </w:tc>
        <w:tc>
          <w:tcPr>
            <w:tcW w:w="7936" w:type="dxa"/>
            <w:gridSpan w:val="3"/>
          </w:tcPr>
          <w:p w14:paraId="1003D3F9" w14:textId="77777777" w:rsidR="005367E6" w:rsidRPr="005367E6" w:rsidRDefault="005367E6" w:rsidP="00EF0431">
            <w:pPr>
              <w:pStyle w:val="Tabletext"/>
            </w:pPr>
          </w:p>
        </w:tc>
      </w:tr>
      <w:tr w:rsidR="005367E6" w:rsidRPr="00CE7896" w14:paraId="7B07EC3F" w14:textId="77777777" w:rsidTr="00296DD9">
        <w:trPr>
          <w:trHeight w:val="567"/>
        </w:trPr>
        <w:tc>
          <w:tcPr>
            <w:tcW w:w="2268" w:type="dxa"/>
            <w:gridSpan w:val="2"/>
            <w:shd w:val="clear" w:color="auto" w:fill="D9D9D9" w:themeFill="background1" w:themeFillShade="D9"/>
          </w:tcPr>
          <w:p w14:paraId="3BE5F7E1" w14:textId="77777777" w:rsidR="005367E6" w:rsidRPr="005367E6" w:rsidRDefault="005367E6" w:rsidP="00EF0431">
            <w:pPr>
              <w:pStyle w:val="Tabletext"/>
            </w:pPr>
            <w:r w:rsidRPr="00CE7896">
              <w:t xml:space="preserve">Property </w:t>
            </w:r>
            <w:r w:rsidRPr="005367E6">
              <w:t>address:</w:t>
            </w:r>
          </w:p>
        </w:tc>
        <w:tc>
          <w:tcPr>
            <w:tcW w:w="7936" w:type="dxa"/>
            <w:gridSpan w:val="3"/>
          </w:tcPr>
          <w:p w14:paraId="006342D7" w14:textId="77777777" w:rsidR="005367E6" w:rsidRPr="005367E6" w:rsidRDefault="005367E6" w:rsidP="00EF0431">
            <w:pPr>
              <w:pStyle w:val="Tabletext"/>
            </w:pPr>
          </w:p>
        </w:tc>
      </w:tr>
      <w:tr w:rsidR="005367E6" w:rsidRPr="00CE7896" w14:paraId="4632C8AC" w14:textId="77777777" w:rsidTr="00E35691">
        <w:trPr>
          <w:trHeight w:val="385"/>
        </w:trPr>
        <w:tc>
          <w:tcPr>
            <w:tcW w:w="2268" w:type="dxa"/>
            <w:gridSpan w:val="2"/>
            <w:shd w:val="clear" w:color="auto" w:fill="D9D9D9" w:themeFill="background1" w:themeFillShade="D9"/>
          </w:tcPr>
          <w:p w14:paraId="79FF2B4A" w14:textId="77777777" w:rsidR="005367E6" w:rsidRPr="005367E6" w:rsidRDefault="005367E6" w:rsidP="00EF0431">
            <w:pPr>
              <w:pStyle w:val="Tabletext"/>
            </w:pPr>
            <w:r w:rsidRPr="00CE7896">
              <w:t xml:space="preserve">Council </w:t>
            </w:r>
            <w:r w:rsidRPr="005367E6">
              <w:t>area:</w:t>
            </w:r>
          </w:p>
        </w:tc>
        <w:tc>
          <w:tcPr>
            <w:tcW w:w="7936" w:type="dxa"/>
            <w:gridSpan w:val="3"/>
          </w:tcPr>
          <w:p w14:paraId="4D2CAE98" w14:textId="77777777" w:rsidR="005367E6" w:rsidRPr="005367E6" w:rsidRDefault="005367E6" w:rsidP="00EF0431">
            <w:pPr>
              <w:pStyle w:val="Tabletext"/>
            </w:pPr>
          </w:p>
        </w:tc>
      </w:tr>
      <w:tr w:rsidR="005367E6" w:rsidRPr="00CE7896" w14:paraId="694FFFF6" w14:textId="77777777" w:rsidTr="00E35691">
        <w:trPr>
          <w:trHeight w:val="468"/>
        </w:trPr>
        <w:tc>
          <w:tcPr>
            <w:tcW w:w="2268" w:type="dxa"/>
            <w:gridSpan w:val="2"/>
            <w:shd w:val="clear" w:color="auto" w:fill="D9D9D9" w:themeFill="background1" w:themeFillShade="D9"/>
          </w:tcPr>
          <w:p w14:paraId="254944F4" w14:textId="77777777" w:rsidR="005367E6" w:rsidRPr="005367E6" w:rsidRDefault="005367E6" w:rsidP="00EF0431">
            <w:pPr>
              <w:pStyle w:val="Tabletext"/>
            </w:pPr>
            <w:r w:rsidRPr="00CE7896">
              <w:t xml:space="preserve">Permit </w:t>
            </w:r>
            <w:r w:rsidRPr="005367E6">
              <w:t>application reference:</w:t>
            </w:r>
          </w:p>
        </w:tc>
        <w:tc>
          <w:tcPr>
            <w:tcW w:w="7936" w:type="dxa"/>
            <w:gridSpan w:val="3"/>
          </w:tcPr>
          <w:p w14:paraId="06E70FA6" w14:textId="77777777" w:rsidR="005367E6" w:rsidRPr="005367E6" w:rsidRDefault="005367E6" w:rsidP="00EF0431">
            <w:pPr>
              <w:pStyle w:val="Tabletext"/>
            </w:pPr>
          </w:p>
        </w:tc>
      </w:tr>
      <w:tr w:rsidR="005367E6" w:rsidRPr="00CE7896" w14:paraId="34C11B0E" w14:textId="77777777" w:rsidTr="00E35691">
        <w:trPr>
          <w:trHeight w:val="510"/>
        </w:trPr>
        <w:tc>
          <w:tcPr>
            <w:tcW w:w="2268" w:type="dxa"/>
            <w:gridSpan w:val="2"/>
            <w:shd w:val="clear" w:color="auto" w:fill="D9D9D9" w:themeFill="background1" w:themeFillShade="D9"/>
          </w:tcPr>
          <w:p w14:paraId="3D1B6419" w14:textId="77777777" w:rsidR="005367E6" w:rsidRPr="005367E6" w:rsidRDefault="005367E6" w:rsidP="00EF0431">
            <w:pPr>
              <w:pStyle w:val="Tabletext"/>
            </w:pPr>
            <w:r>
              <w:t xml:space="preserve">Treatment </w:t>
            </w:r>
            <w:r w:rsidRPr="005367E6">
              <w:t>plant type:</w:t>
            </w:r>
          </w:p>
        </w:tc>
        <w:tc>
          <w:tcPr>
            <w:tcW w:w="7936" w:type="dxa"/>
            <w:gridSpan w:val="3"/>
          </w:tcPr>
          <w:p w14:paraId="5EDBE3DA" w14:textId="77777777" w:rsidR="005367E6" w:rsidRPr="005367E6" w:rsidRDefault="005367E6" w:rsidP="00EF0431">
            <w:pPr>
              <w:pStyle w:val="Tabletext"/>
            </w:pPr>
          </w:p>
        </w:tc>
      </w:tr>
      <w:tr w:rsidR="005367E6" w:rsidRPr="00CE7896" w14:paraId="07E0827F" w14:textId="77777777" w:rsidTr="00E35691">
        <w:trPr>
          <w:trHeight w:val="567"/>
        </w:trPr>
        <w:tc>
          <w:tcPr>
            <w:tcW w:w="2268" w:type="dxa"/>
            <w:gridSpan w:val="2"/>
            <w:shd w:val="clear" w:color="auto" w:fill="D9D9D9" w:themeFill="background1" w:themeFillShade="D9"/>
          </w:tcPr>
          <w:p w14:paraId="6F37C166" w14:textId="77777777" w:rsidR="005367E6" w:rsidRPr="005367E6" w:rsidRDefault="005367E6" w:rsidP="00EF0431">
            <w:pPr>
              <w:pStyle w:val="Tabletext"/>
            </w:pPr>
            <w:r>
              <w:t xml:space="preserve">Effluent </w:t>
            </w:r>
            <w:r w:rsidRPr="005367E6">
              <w:t>dispersal system type:</w:t>
            </w:r>
          </w:p>
        </w:tc>
        <w:tc>
          <w:tcPr>
            <w:tcW w:w="2775" w:type="dxa"/>
          </w:tcPr>
          <w:p w14:paraId="490353AD" w14:textId="77777777" w:rsidR="005367E6" w:rsidRPr="005367E6" w:rsidRDefault="005367E6" w:rsidP="00EF0431">
            <w:pPr>
              <w:pStyle w:val="Tabletext"/>
            </w:pPr>
          </w:p>
        </w:tc>
        <w:tc>
          <w:tcPr>
            <w:tcW w:w="2187" w:type="dxa"/>
            <w:shd w:val="clear" w:color="auto" w:fill="D9D9D9" w:themeFill="background1" w:themeFillShade="D9"/>
          </w:tcPr>
          <w:p w14:paraId="1FADE3CC" w14:textId="77777777" w:rsidR="005367E6" w:rsidRPr="005367E6" w:rsidRDefault="005367E6" w:rsidP="00EF0431">
            <w:pPr>
              <w:pStyle w:val="Tabletext"/>
            </w:pPr>
            <w:r>
              <w:t xml:space="preserve">Effluent </w:t>
            </w:r>
            <w:r w:rsidRPr="005367E6">
              <w:t>dispersal system size (m</w:t>
            </w:r>
            <w:r w:rsidRPr="00523B7C">
              <w:rPr>
                <w:vertAlign w:val="superscript"/>
              </w:rPr>
              <w:t>2</w:t>
            </w:r>
            <w:r w:rsidRPr="005367E6">
              <w:t>):</w:t>
            </w:r>
          </w:p>
        </w:tc>
        <w:tc>
          <w:tcPr>
            <w:tcW w:w="2974" w:type="dxa"/>
          </w:tcPr>
          <w:p w14:paraId="6D08DBAE" w14:textId="77777777" w:rsidR="005367E6" w:rsidRPr="005367E6" w:rsidRDefault="005367E6" w:rsidP="00EF0431">
            <w:pPr>
              <w:pStyle w:val="Tabletext"/>
            </w:pPr>
          </w:p>
        </w:tc>
      </w:tr>
      <w:tr w:rsidR="005367E6" w:rsidRPr="00CE7896" w14:paraId="7A19AA5C" w14:textId="77777777" w:rsidTr="00E35691">
        <w:trPr>
          <w:trHeight w:val="567"/>
        </w:trPr>
        <w:tc>
          <w:tcPr>
            <w:tcW w:w="2268" w:type="dxa"/>
            <w:gridSpan w:val="2"/>
            <w:shd w:val="clear" w:color="auto" w:fill="D9D9D9" w:themeFill="background1" w:themeFillShade="D9"/>
          </w:tcPr>
          <w:p w14:paraId="4AFB0559" w14:textId="77777777" w:rsidR="005367E6" w:rsidRPr="005367E6" w:rsidRDefault="005367E6" w:rsidP="00EF0431">
            <w:pPr>
              <w:pStyle w:val="Tabletext"/>
            </w:pPr>
            <w:r>
              <w:t xml:space="preserve">Date of </w:t>
            </w:r>
            <w:r w:rsidRPr="005367E6">
              <w:t>construction (completion):</w:t>
            </w:r>
          </w:p>
        </w:tc>
        <w:tc>
          <w:tcPr>
            <w:tcW w:w="2775" w:type="dxa"/>
          </w:tcPr>
          <w:p w14:paraId="1B08FE8D" w14:textId="77777777" w:rsidR="005367E6" w:rsidRPr="005367E6" w:rsidRDefault="005367E6" w:rsidP="00EF0431">
            <w:pPr>
              <w:pStyle w:val="Tabletext"/>
            </w:pPr>
          </w:p>
        </w:tc>
        <w:tc>
          <w:tcPr>
            <w:tcW w:w="2187" w:type="dxa"/>
            <w:shd w:val="clear" w:color="auto" w:fill="D9D9D9" w:themeFill="background1" w:themeFillShade="D9"/>
          </w:tcPr>
          <w:p w14:paraId="431A2B2F" w14:textId="77777777" w:rsidR="005367E6" w:rsidRPr="005367E6" w:rsidRDefault="005367E6" w:rsidP="00EF0431">
            <w:pPr>
              <w:pStyle w:val="Tabletext"/>
            </w:pPr>
            <w:r>
              <w:t>As-built plan(s) attached:</w:t>
            </w:r>
          </w:p>
        </w:tc>
        <w:tc>
          <w:tcPr>
            <w:tcW w:w="2974" w:type="dxa"/>
          </w:tcPr>
          <w:p w14:paraId="5DF77A3F" w14:textId="77777777" w:rsidR="005367E6" w:rsidRPr="005367E6" w:rsidRDefault="005367E6" w:rsidP="00EF0431">
            <w:pPr>
              <w:pStyle w:val="Tabletext"/>
              <w:jc w:val="center"/>
            </w:pPr>
            <w:r>
              <w:t>Yes/No</w:t>
            </w:r>
          </w:p>
        </w:tc>
      </w:tr>
      <w:tr w:rsidR="005367E6" w:rsidRPr="00523B7C" w14:paraId="78ADA022" w14:textId="77777777" w:rsidTr="00E35691">
        <w:tc>
          <w:tcPr>
            <w:tcW w:w="10204" w:type="dxa"/>
            <w:gridSpan w:val="5"/>
          </w:tcPr>
          <w:p w14:paraId="137B3504" w14:textId="5B8764D8" w:rsidR="005367E6" w:rsidRPr="00523B7C" w:rsidRDefault="005367E6" w:rsidP="00296DD9">
            <w:pPr>
              <w:pStyle w:val="Tabletext"/>
              <w:rPr>
                <w:rStyle w:val="CharacterStyle-Blue"/>
              </w:rPr>
            </w:pPr>
            <w:r w:rsidRPr="00523B7C">
              <w:rPr>
                <w:rStyle w:val="CharacterStyle-Blue"/>
              </w:rPr>
              <w:lastRenderedPageBreak/>
              <w:t>Comments and</w:t>
            </w:r>
            <w:r w:rsidR="007376FA">
              <w:rPr>
                <w:rStyle w:val="CharacterStyle-Blue"/>
              </w:rPr>
              <w:t>/or</w:t>
            </w:r>
            <w:r w:rsidRPr="00523B7C">
              <w:rPr>
                <w:rStyle w:val="CharacterStyle-Blue"/>
              </w:rPr>
              <w:t xml:space="preserve"> </w:t>
            </w:r>
            <w:r w:rsidR="007376FA">
              <w:rPr>
                <w:rStyle w:val="CharacterStyle-Blue"/>
              </w:rPr>
              <w:t>alteration</w:t>
            </w:r>
            <w:r w:rsidR="0047261F">
              <w:rPr>
                <w:rStyle w:val="FootnoteReference"/>
              </w:rPr>
              <w:footnoteReference w:id="25"/>
            </w:r>
            <w:r w:rsidRPr="00523B7C">
              <w:rPr>
                <w:rStyle w:val="CharacterStyle-Blue"/>
              </w:rPr>
              <w:t xml:space="preserve"> (List comments and</w:t>
            </w:r>
            <w:r w:rsidR="007376FA">
              <w:rPr>
                <w:rStyle w:val="CharacterStyle-Blue"/>
              </w:rPr>
              <w:t>/or</w:t>
            </w:r>
            <w:r w:rsidRPr="00523B7C">
              <w:rPr>
                <w:rStyle w:val="CharacterStyle-Blue"/>
              </w:rPr>
              <w:t xml:space="preserve"> </w:t>
            </w:r>
            <w:r w:rsidR="007376FA">
              <w:rPr>
                <w:rStyle w:val="CharacterStyle-Blue"/>
              </w:rPr>
              <w:t>alteration</w:t>
            </w:r>
            <w:r w:rsidR="007376FA" w:rsidRPr="00523B7C">
              <w:rPr>
                <w:rStyle w:val="CharacterStyle-Blue"/>
              </w:rPr>
              <w:t xml:space="preserve"> </w:t>
            </w:r>
            <w:r w:rsidRPr="00523B7C">
              <w:rPr>
                <w:rStyle w:val="CharacterStyle-Blue"/>
              </w:rPr>
              <w:t>to the design)</w:t>
            </w:r>
          </w:p>
        </w:tc>
      </w:tr>
      <w:tr w:rsidR="005367E6" w:rsidRPr="00CE7896" w14:paraId="0D0FF265" w14:textId="77777777" w:rsidTr="00E35691">
        <w:trPr>
          <w:trHeight w:val="454"/>
        </w:trPr>
        <w:tc>
          <w:tcPr>
            <w:tcW w:w="991" w:type="dxa"/>
          </w:tcPr>
          <w:p w14:paraId="37E535B5" w14:textId="77777777" w:rsidR="005367E6" w:rsidRPr="005367E6" w:rsidRDefault="005367E6" w:rsidP="00296DD9">
            <w:pPr>
              <w:pStyle w:val="Tabletext"/>
            </w:pPr>
            <w:r>
              <w:t>1.</w:t>
            </w:r>
          </w:p>
        </w:tc>
        <w:tc>
          <w:tcPr>
            <w:tcW w:w="9213" w:type="dxa"/>
            <w:gridSpan w:val="4"/>
          </w:tcPr>
          <w:p w14:paraId="6F4A363F" w14:textId="77777777" w:rsidR="005367E6" w:rsidRPr="002A376F" w:rsidRDefault="005367E6" w:rsidP="00296DD9">
            <w:pPr>
              <w:pStyle w:val="Tabletext"/>
            </w:pPr>
          </w:p>
        </w:tc>
      </w:tr>
      <w:tr w:rsidR="005367E6" w:rsidRPr="00CE7896" w14:paraId="38108164" w14:textId="77777777" w:rsidTr="00E35691">
        <w:trPr>
          <w:trHeight w:val="454"/>
        </w:trPr>
        <w:tc>
          <w:tcPr>
            <w:tcW w:w="991" w:type="dxa"/>
          </w:tcPr>
          <w:p w14:paraId="37D2C88F" w14:textId="77777777" w:rsidR="005367E6" w:rsidRPr="005367E6" w:rsidRDefault="005367E6" w:rsidP="00296DD9">
            <w:pPr>
              <w:pStyle w:val="Tabletext"/>
            </w:pPr>
            <w:r>
              <w:t>2.</w:t>
            </w:r>
          </w:p>
        </w:tc>
        <w:tc>
          <w:tcPr>
            <w:tcW w:w="9213" w:type="dxa"/>
            <w:gridSpan w:val="4"/>
          </w:tcPr>
          <w:p w14:paraId="2C64F4CF" w14:textId="77777777" w:rsidR="005367E6" w:rsidRPr="002A376F" w:rsidRDefault="005367E6" w:rsidP="00296DD9">
            <w:pPr>
              <w:pStyle w:val="Tabletext"/>
            </w:pPr>
          </w:p>
        </w:tc>
      </w:tr>
      <w:tr w:rsidR="005367E6" w:rsidRPr="00CE7896" w14:paraId="058EB66A" w14:textId="77777777" w:rsidTr="00E35691">
        <w:trPr>
          <w:trHeight w:val="454"/>
        </w:trPr>
        <w:tc>
          <w:tcPr>
            <w:tcW w:w="991" w:type="dxa"/>
          </w:tcPr>
          <w:p w14:paraId="6C40AB26" w14:textId="77777777" w:rsidR="005367E6" w:rsidRPr="005367E6" w:rsidRDefault="005367E6" w:rsidP="00296DD9">
            <w:pPr>
              <w:pStyle w:val="Tabletext"/>
            </w:pPr>
            <w:r>
              <w:t>3.</w:t>
            </w:r>
          </w:p>
        </w:tc>
        <w:tc>
          <w:tcPr>
            <w:tcW w:w="9213" w:type="dxa"/>
            <w:gridSpan w:val="4"/>
          </w:tcPr>
          <w:p w14:paraId="07F2B822" w14:textId="77777777" w:rsidR="005367E6" w:rsidRPr="002A376F" w:rsidRDefault="005367E6" w:rsidP="00296DD9">
            <w:pPr>
              <w:pStyle w:val="Tabletext"/>
            </w:pPr>
          </w:p>
        </w:tc>
      </w:tr>
      <w:tr w:rsidR="005367E6" w:rsidRPr="00CE7896" w14:paraId="0B9DC108" w14:textId="77777777" w:rsidTr="00E35691">
        <w:trPr>
          <w:trHeight w:val="454"/>
        </w:trPr>
        <w:tc>
          <w:tcPr>
            <w:tcW w:w="991" w:type="dxa"/>
          </w:tcPr>
          <w:p w14:paraId="4EF8AD9D" w14:textId="77777777" w:rsidR="005367E6" w:rsidRPr="005367E6" w:rsidRDefault="005367E6" w:rsidP="00296DD9">
            <w:pPr>
              <w:pStyle w:val="Tabletext"/>
            </w:pPr>
            <w:r>
              <w:t>4.</w:t>
            </w:r>
          </w:p>
        </w:tc>
        <w:tc>
          <w:tcPr>
            <w:tcW w:w="9213" w:type="dxa"/>
            <w:gridSpan w:val="4"/>
          </w:tcPr>
          <w:p w14:paraId="35294736" w14:textId="77777777" w:rsidR="005367E6" w:rsidRPr="002A376F" w:rsidRDefault="005367E6" w:rsidP="00296DD9">
            <w:pPr>
              <w:pStyle w:val="Tabletext"/>
            </w:pPr>
          </w:p>
        </w:tc>
      </w:tr>
    </w:tbl>
    <w:p w14:paraId="3E02FE4A" w14:textId="77777777" w:rsidR="005367E6" w:rsidRPr="004009ED" w:rsidRDefault="005367E6" w:rsidP="00523B7C">
      <w:pPr>
        <w:pStyle w:val="Heading1-nonumber"/>
        <w:rPr>
          <w:sz w:val="28"/>
          <w:szCs w:val="28"/>
        </w:rPr>
      </w:pPr>
      <w:r w:rsidRPr="004009ED">
        <w:rPr>
          <w:sz w:val="28"/>
          <w:szCs w:val="28"/>
        </w:rPr>
        <w:t>Constructor verification statement</w:t>
      </w:r>
    </w:p>
    <w:p w14:paraId="13E22112" w14:textId="07934B73" w:rsidR="005367E6" w:rsidRPr="00CE7896" w:rsidRDefault="005367E6" w:rsidP="005367E6">
      <w:r>
        <w:t xml:space="preserve">I believe on reasonable grounds that the onsite wastewater management system has </w:t>
      </w:r>
      <w:r w:rsidRPr="00CE7896">
        <w:t>been constructed in accordance with the design</w:t>
      </w:r>
      <w:r>
        <w:t>, related plans and document</w:t>
      </w:r>
      <w:r w:rsidR="00624FEA">
        <w:t>s</w:t>
      </w:r>
      <w:r>
        <w:t xml:space="preserve"> </w:t>
      </w:r>
      <w:r w:rsidRPr="00CE7896">
        <w:t xml:space="preserve">as detailed in the </w:t>
      </w:r>
      <w:r>
        <w:t>abovementioned p</w:t>
      </w:r>
      <w:r w:rsidRPr="00CE7896">
        <w:t xml:space="preserve">ermit. </w:t>
      </w:r>
    </w:p>
    <w:p w14:paraId="651B6E41" w14:textId="3D3B7054" w:rsidR="005367E6" w:rsidRPr="00CE7896" w:rsidRDefault="005367E6" w:rsidP="005367E6">
      <w:r w:rsidRPr="00CE7896">
        <w:t xml:space="preserve">If you have any queries regarding this </w:t>
      </w:r>
      <w:r>
        <w:t>s</w:t>
      </w:r>
      <w:r w:rsidRPr="00CE7896">
        <w:t xml:space="preserve">tatement, please do not hesitate to contact the undersigned </w:t>
      </w:r>
      <w:r w:rsidR="00C63EA6">
        <w:t>on</w:t>
      </w:r>
      <w:r w:rsidR="00C63EA6" w:rsidRPr="00CE7896">
        <w:t xml:space="preserve"> </w:t>
      </w:r>
      <w:r w:rsidRPr="00CE7896">
        <w:t>the contact details provided below.</w:t>
      </w:r>
    </w:p>
    <w:p w14:paraId="68618EB9" w14:textId="5622C033" w:rsidR="005367E6" w:rsidRPr="00CE7896" w:rsidRDefault="005367E6" w:rsidP="005367E6">
      <w:r w:rsidRPr="00CE7896">
        <w:t xml:space="preserve">Yours </w:t>
      </w:r>
      <w:r w:rsidR="004009ED">
        <w:t>f</w:t>
      </w:r>
      <w:r w:rsidR="004009ED" w:rsidRPr="00CE7896">
        <w:t>aithfully</w:t>
      </w:r>
    </w:p>
    <w:p w14:paraId="01AD4A9E" w14:textId="77777777" w:rsidR="005367E6" w:rsidRPr="00CE7896" w:rsidRDefault="005367E6" w:rsidP="005367E6">
      <w:r w:rsidRPr="00CE7896">
        <w:t>[Company XX]</w:t>
      </w:r>
    </w:p>
    <w:p w14:paraId="70144917" w14:textId="77777777" w:rsidR="005367E6" w:rsidRPr="005367E6" w:rsidRDefault="005367E6" w:rsidP="005367E6">
      <w:r w:rsidRPr="00CE7896">
        <w:t xml:space="preserve"> </w:t>
      </w:r>
    </w:p>
    <w:p w14:paraId="5544F250" w14:textId="77777777" w:rsidR="005367E6" w:rsidRDefault="005367E6" w:rsidP="005367E6">
      <w:r>
        <w:t>Name</w:t>
      </w:r>
    </w:p>
    <w:p w14:paraId="5110DAAD" w14:textId="77777777" w:rsidR="005367E6" w:rsidRPr="00CE7896" w:rsidRDefault="005367E6" w:rsidP="005367E6">
      <w:r w:rsidRPr="00CE7896">
        <w:t>Title</w:t>
      </w:r>
    </w:p>
    <w:p w14:paraId="0EA2031B" w14:textId="77777777" w:rsidR="005367E6" w:rsidRPr="00CE7896" w:rsidRDefault="005367E6" w:rsidP="005367E6">
      <w:r w:rsidRPr="00CE7896">
        <w:t>Date</w:t>
      </w:r>
    </w:p>
    <w:p w14:paraId="33FE235B" w14:textId="77777777" w:rsidR="00B406AB" w:rsidRPr="00CE7896" w:rsidRDefault="00B406AB" w:rsidP="00B406AB">
      <w:r w:rsidRPr="00CE7896">
        <w:rPr>
          <w:rFonts w:ascii="Wingdings" w:eastAsia="Wingdings" w:hAnsi="Wingdings" w:cs="Wingdings"/>
        </w:rPr>
        <w:t>(</w:t>
      </w:r>
    </w:p>
    <w:p w14:paraId="379F39AB" w14:textId="77777777" w:rsidR="00B406AB" w:rsidRPr="00CE7896" w:rsidRDefault="00B406AB" w:rsidP="00B406AB">
      <w:r w:rsidRPr="00CE7896">
        <w:rPr>
          <w:rFonts w:ascii="Wingdings" w:eastAsia="Wingdings" w:hAnsi="Wingdings" w:cs="Wingdings"/>
        </w:rPr>
        <w:t>*</w:t>
      </w:r>
    </w:p>
    <w:p w14:paraId="2D202339" w14:textId="77777777" w:rsidR="005367E6" w:rsidRPr="005367E6" w:rsidRDefault="005367E6" w:rsidP="005367E6"/>
    <w:p w14:paraId="44F416AD" w14:textId="77777777" w:rsidR="005367E6" w:rsidRPr="00B406AB" w:rsidRDefault="005367E6" w:rsidP="005367E6">
      <w:pPr>
        <w:rPr>
          <w:rStyle w:val="Italics"/>
          <w:color w:val="FF0000"/>
        </w:rPr>
      </w:pPr>
      <w:r w:rsidRPr="00B406AB">
        <w:rPr>
          <w:rStyle w:val="Italics"/>
          <w:color w:val="FF0000"/>
        </w:rPr>
        <w:t xml:space="preserve">Add appropriate disclaimer </w:t>
      </w:r>
      <w:proofErr w:type="gramStart"/>
      <w:r w:rsidRPr="00B406AB">
        <w:rPr>
          <w:rStyle w:val="Italics"/>
          <w:color w:val="FF0000"/>
        </w:rPr>
        <w:t>statement</w:t>
      </w:r>
      <w:bookmarkEnd w:id="786"/>
      <w:proofErr w:type="gramEnd"/>
    </w:p>
    <w:p w14:paraId="0FA3D2F4" w14:textId="77777777" w:rsidR="007A7902" w:rsidRDefault="007A7902" w:rsidP="005367E6">
      <w:pPr>
        <w:sectPr w:rsidR="007A7902" w:rsidSect="001214A0">
          <w:pgSz w:w="11906" w:h="16838" w:code="9"/>
          <w:pgMar w:top="851" w:right="851" w:bottom="851" w:left="851" w:header="709" w:footer="680" w:gutter="0"/>
          <w:cols w:space="708"/>
          <w:docGrid w:linePitch="360"/>
        </w:sectPr>
      </w:pPr>
    </w:p>
    <w:p w14:paraId="33674557" w14:textId="4E4FE7DD" w:rsidR="00594774" w:rsidRDefault="00FD519F" w:rsidP="00D926E0">
      <w:pPr>
        <w:pStyle w:val="Heading2-nonumber"/>
      </w:pPr>
      <w:r>
        <w:lastRenderedPageBreak/>
        <w:t>Accessibi</w:t>
      </w:r>
      <w:r w:rsidRPr="00594774">
        <w:t>lit</w:t>
      </w:r>
      <w:r w:rsidRPr="00594774">
        <w:rPr>
          <w:rFonts w:hint="eastAsia"/>
        </w:rPr>
        <w:t>y</w:t>
      </w:r>
    </w:p>
    <w:p w14:paraId="1BDBEC81" w14:textId="77777777" w:rsidR="00C14A0F" w:rsidRDefault="00D926E0" w:rsidP="00D926E0">
      <w:r>
        <w:t xml:space="preserve">Contact us if you need this information in an accessible format such as large print or audio. </w:t>
      </w:r>
      <w:r>
        <w:br/>
        <w:t xml:space="preserve">Please telephone </w:t>
      </w:r>
      <w:r w:rsidRPr="00D926E0">
        <w:rPr>
          <w:rStyle w:val="Bluehighlight"/>
        </w:rPr>
        <w:t>1300 372 842</w:t>
      </w:r>
      <w:r>
        <w:t xml:space="preserve"> or email </w:t>
      </w:r>
      <w:hyperlink r:id="rId95" w:history="1">
        <w:r w:rsidRPr="00633BEC">
          <w:rPr>
            <w:rStyle w:val="Hyperlink"/>
          </w:rPr>
          <w:t>contact@epa.vic.gov.au</w:t>
        </w:r>
      </w:hyperlink>
      <w:r>
        <w:t xml:space="preserve"> </w:t>
      </w:r>
    </w:p>
    <w:p w14:paraId="5F0CD8CB" w14:textId="77777777" w:rsidR="00594774" w:rsidRDefault="00594774" w:rsidP="00D926E0">
      <w:pPr>
        <w:pStyle w:val="Heading2-nonumber"/>
      </w:pPr>
      <w:r w:rsidRPr="00594774">
        <w:t>Interpreter assistance</w:t>
      </w:r>
    </w:p>
    <w:p w14:paraId="0AE5CBFA" w14:textId="77777777" w:rsidR="00C14A0F" w:rsidRPr="00C14A0F" w:rsidRDefault="00C14A0F" w:rsidP="00C14A0F">
      <w:r w:rsidRPr="00A247D3">
        <w:rPr>
          <w:noProof/>
        </w:rPr>
        <w:drawing>
          <wp:inline distT="0" distB="0" distL="0" distR="0" wp14:anchorId="3BD5D59E" wp14:editId="1570E95D">
            <wp:extent cx="533328" cy="630595"/>
            <wp:effectExtent l="0" t="0" r="635" b="0"/>
            <wp:docPr id="37" name="Picture 37" descr="Interpreter assist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terpreter assistance logo"/>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t="-18238" b="-1"/>
                    <a:stretch/>
                  </pic:blipFill>
                  <pic:spPr bwMode="auto">
                    <a:xfrm>
                      <a:off x="0" y="0"/>
                      <a:ext cx="533400" cy="630680"/>
                    </a:xfrm>
                    <a:prstGeom prst="rect">
                      <a:avLst/>
                    </a:prstGeom>
                    <a:noFill/>
                    <a:ln>
                      <a:noFill/>
                    </a:ln>
                    <a:extLst>
                      <a:ext uri="{53640926-AAD7-44D8-BBD7-CCE9431645EC}">
                        <a14:shadowObscured xmlns:a14="http://schemas.microsoft.com/office/drawing/2010/main"/>
                      </a:ext>
                    </a:extLst>
                  </pic:spPr>
                </pic:pic>
              </a:graphicData>
            </a:graphic>
          </wp:inline>
        </w:drawing>
      </w:r>
    </w:p>
    <w:p w14:paraId="2CCEDC56" w14:textId="77777777" w:rsidR="00C14A0F" w:rsidRDefault="00D926E0" w:rsidP="00C14A0F">
      <w:r w:rsidRPr="00D926E0">
        <w:t xml:space="preserve">If you need interpreter assistance or want this document translated, please call 131 450 and advise your preferred language. If you are deaf, or have a hearing or speech impairment, contact us through the </w:t>
      </w:r>
      <w:r w:rsidRPr="00D926E0">
        <w:rPr>
          <w:rStyle w:val="Bluehighlight"/>
        </w:rPr>
        <w:t>National Relay Service</w:t>
      </w:r>
      <w:r>
        <w:rPr>
          <w:rStyle w:val="Bluehighlight"/>
        </w:rPr>
        <w:t>.</w:t>
      </w:r>
    </w:p>
    <w:p w14:paraId="16E790A8" w14:textId="77777777" w:rsidR="0032331C" w:rsidRDefault="00594774" w:rsidP="00594774">
      <w:r>
        <w:br w:type="page"/>
      </w:r>
    </w:p>
    <w:sdt>
      <w:sdtPr>
        <w:id w:val="69241607"/>
        <w:lock w:val="contentLocked"/>
        <w:placeholder>
          <w:docPart w:val="48A750826E9648A38E4BFCDEADFA07CD"/>
        </w:placeholder>
        <w:group/>
      </w:sdtPr>
      <w:sdtEndPr/>
      <w:sdtContent>
        <w:p w14:paraId="4CA54676" w14:textId="77777777" w:rsidR="00594774" w:rsidRDefault="00090DCE" w:rsidP="00594774">
          <w:r>
            <w:rPr>
              <w:noProof/>
              <w:szCs w:val="20"/>
            </w:rPr>
            <mc:AlternateContent>
              <mc:Choice Requires="wps">
                <w:drawing>
                  <wp:anchor distT="0" distB="0" distL="114300" distR="114300" simplePos="0" relativeHeight="251658248" behindDoc="0" locked="1" layoutInCell="1" allowOverlap="1" wp14:anchorId="27B55BE5" wp14:editId="73932220">
                    <wp:simplePos x="0" y="0"/>
                    <wp:positionH relativeFrom="margin">
                      <wp:align>left</wp:align>
                    </wp:positionH>
                    <wp:positionV relativeFrom="page">
                      <wp:align>bottom</wp:align>
                    </wp:positionV>
                    <wp:extent cx="2973600" cy="1800000"/>
                    <wp:effectExtent l="0" t="0" r="0" b="10160"/>
                    <wp:wrapNone/>
                    <wp:docPr id="57" name="Text Box 57"/>
                    <wp:cNvGraphicFramePr/>
                    <a:graphic xmlns:a="http://schemas.openxmlformats.org/drawingml/2006/main">
                      <a:graphicData uri="http://schemas.microsoft.com/office/word/2010/wordprocessingShape">
                        <wps:wsp>
                          <wps:cNvSpPr txBox="1"/>
                          <wps:spPr>
                            <a:xfrm>
                              <a:off x="0" y="0"/>
                              <a:ext cx="2973600" cy="1800000"/>
                            </a:xfrm>
                            <a:prstGeom prst="rect">
                              <a:avLst/>
                            </a:prstGeom>
                            <a:noFill/>
                            <a:ln w="6350">
                              <a:noFill/>
                            </a:ln>
                          </wps:spPr>
                          <wps:txbx>
                            <w:txbxContent>
                              <w:p w14:paraId="741DF27C" w14:textId="77777777" w:rsidR="00090DCE" w:rsidRPr="002D7699" w:rsidRDefault="00090DCE" w:rsidP="00090DCE">
                                <w:pPr>
                                  <w:rPr>
                                    <w:rFonts w:ascii="Arial" w:hAnsi="Arial"/>
                                    <w:color w:val="FFFFFF" w:themeColor="background1"/>
                                    <w:sz w:val="24"/>
                                    <w:szCs w:val="24"/>
                                  </w:rPr>
                                </w:pPr>
                                <w:r w:rsidRPr="002D7699">
                                  <w:rPr>
                                    <w:rFonts w:ascii="Arial" w:hAnsi="Arial"/>
                                    <w:noProof/>
                                    <w:color w:val="FFFFFF" w:themeColor="background1"/>
                                    <w:sz w:val="24"/>
                                    <w:szCs w:val="24"/>
                                  </w:rPr>
                                  <w:drawing>
                                    <wp:inline distT="0" distB="0" distL="0" distR="0" wp14:anchorId="523BC55F" wp14:editId="5A0FBE34">
                                      <wp:extent cx="216000" cy="216000"/>
                                      <wp:effectExtent l="0" t="0" r="0" b="0"/>
                                      <wp:docPr id="70" name="Picture 70">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hlinkClick r:id="rId97"/>
                                              </pic:cNvPr>
                                              <pic:cNvPicPr/>
                                            </pic:nvPicPr>
                                            <pic:blipFill>
                                              <a:blip r:embed="rId98">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2900B1ED" wp14:editId="1AB68D31">
                                      <wp:extent cx="216000" cy="216000"/>
                                      <wp:effectExtent l="0" t="0" r="0" b="0"/>
                                      <wp:docPr id="71" name="Picture 71">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hlinkClick r:id="rId99"/>
                                              </pic:cNvPr>
                                              <pic:cNvPicPr/>
                                            </pic:nvPicPr>
                                            <pic:blipFill>
                                              <a:blip r:embed="rId100">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68535E33" wp14:editId="6151BCB7">
                                      <wp:extent cx="216000" cy="216000"/>
                                      <wp:effectExtent l="0" t="0" r="0" b="0"/>
                                      <wp:docPr id="72" name="Picture 72">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hlinkClick r:id="rId101"/>
                                              </pic:cNvPr>
                                              <pic:cNvPicPr/>
                                            </pic:nvPicPr>
                                            <pic:blipFill>
                                              <a:blip r:embed="rId102">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17C1B1CB" wp14:editId="7CCE6F24">
                                      <wp:extent cx="216000" cy="216000"/>
                                      <wp:effectExtent l="0" t="0" r="0" b="0"/>
                                      <wp:docPr id="73" name="Picture 73">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hlinkClick r:id="rId103"/>
                                              </pic:cNvPr>
                                              <pic:cNvPicPr/>
                                            </pic:nvPicPr>
                                            <pic:blipFill>
                                              <a:blip r:embed="rId104">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3BEC7C8E" w14:textId="77777777" w:rsidR="00090DCE" w:rsidRPr="00E33788" w:rsidRDefault="00C837C9" w:rsidP="00090DCE">
                                <w:pPr>
                                  <w:spacing w:after="120"/>
                                  <w:rPr>
                                    <w:rStyle w:val="Hyperlink"/>
                                    <w:color w:val="FFFFFF" w:themeColor="background1"/>
                                  </w:rPr>
                                </w:pPr>
                                <w:hyperlink r:id="rId105" w:history="1">
                                  <w:r w:rsidR="00090DCE" w:rsidRPr="001B1BD1">
                                    <w:rPr>
                                      <w:rStyle w:val="Hyperlink"/>
                                      <w:color w:val="FFFFFF" w:themeColor="background1"/>
                                    </w:rPr>
                                    <w:t>epa.vic.gov.au</w:t>
                                  </w:r>
                                </w:hyperlink>
                                <w:r w:rsidR="00090DCE" w:rsidRPr="001B1BD1">
                                  <w:rPr>
                                    <w:rStyle w:val="Hyperlink"/>
                                    <w:color w:val="FFFFFF" w:themeColor="background1"/>
                                  </w:rPr>
                                  <w:t xml:space="preserve"> </w:t>
                                </w:r>
                              </w:p>
                              <w:p w14:paraId="7A732794" w14:textId="77777777" w:rsidR="00090DCE" w:rsidRPr="00E33788" w:rsidRDefault="00090DCE" w:rsidP="00090DCE">
                                <w:pPr>
                                  <w:rPr>
                                    <w:color w:val="FFFFFF" w:themeColor="background1"/>
                                  </w:rPr>
                                </w:pPr>
                                <w:r w:rsidRPr="00E33788">
                                  <w:rPr>
                                    <w:color w:val="FFFFFF" w:themeColor="background1"/>
                                  </w:rPr>
                                  <w:t>Environment Protection Authority Victoria</w:t>
                                </w:r>
                              </w:p>
                              <w:p w14:paraId="2EC24A5C" w14:textId="77777777" w:rsidR="00090DCE" w:rsidRPr="00E33788" w:rsidRDefault="00090DCE" w:rsidP="00090DCE">
                                <w:pPr>
                                  <w:rPr>
                                    <w:color w:val="FFFFFF" w:themeColor="background1"/>
                                  </w:rPr>
                                </w:pPr>
                                <w:r w:rsidRPr="00E33788">
                                  <w:rPr>
                                    <w:color w:val="FFFFFF" w:themeColor="background1"/>
                                  </w:rPr>
                                  <w:t>GPO BOX 4395 Melbourne VIC 3001</w:t>
                                </w:r>
                              </w:p>
                              <w:p w14:paraId="6EAB6CFB" w14:textId="77777777" w:rsidR="00090DCE" w:rsidRPr="00E33788" w:rsidRDefault="00090DCE" w:rsidP="00090DCE">
                                <w:pPr>
                                  <w:rPr>
                                    <w:color w:val="FFFFFF" w:themeColor="background1"/>
                                  </w:rPr>
                                </w:pPr>
                                <w:r w:rsidRPr="00E33788">
                                  <w:rPr>
                                    <w:color w:val="FFFFFF" w:themeColor="background1"/>
                                  </w:rPr>
                                  <w:t>1300 372 842</w:t>
                                </w:r>
                              </w:p>
                              <w:p w14:paraId="4180D6EA" w14:textId="77777777" w:rsidR="00090DCE" w:rsidRDefault="00090DCE" w:rsidP="00090DC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55BE5" id="Text Box 57" o:spid="_x0000_s1037" type="#_x0000_t202" style="position:absolute;margin-left:0;margin-top:0;width:234.15pt;height:141.75pt;z-index:251658248;visibility:visible;mso-wrap-style:square;mso-width-percent:0;mso-height-percent:0;mso-wrap-distance-left:9pt;mso-wrap-distance-top:0;mso-wrap-distance-right:9pt;mso-wrap-distance-bottom:0;mso-position-horizontal:left;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" filled="f" stroked="f" strokeweight=".5pt">
                    <v:textbox inset="0,0,0,0">
                      <w:txbxContent>
                        <w:p w14:paraId="741DF27C" w14:textId="77777777" w:rsidR="00090DCE" w:rsidRPr="002D7699" w:rsidRDefault="00090DCE" w:rsidP="00090DCE">
                          <w:pPr>
                            <w:rPr>
                              <w:rFonts w:ascii="Arial" w:hAnsi="Arial"/>
                              <w:color w:val="FFFFFF" w:themeColor="background1"/>
                              <w:sz w:val="24"/>
                              <w:szCs w:val="24"/>
                            </w:rPr>
                          </w:pPr>
                          <w:r w:rsidRPr="002D7699">
                            <w:rPr>
                              <w:rFonts w:ascii="Arial" w:hAnsi="Arial"/>
                              <w:noProof/>
                              <w:color w:val="FFFFFF" w:themeColor="background1"/>
                              <w:sz w:val="24"/>
                              <w:szCs w:val="24"/>
                            </w:rPr>
                            <w:drawing>
                              <wp:inline distT="0" distB="0" distL="0" distR="0" wp14:anchorId="523BC55F" wp14:editId="5A0FBE34">
                                <wp:extent cx="216000" cy="216000"/>
                                <wp:effectExtent l="0" t="0" r="0" b="0"/>
                                <wp:docPr id="70" name="Picture 70">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hlinkClick r:id="rId106"/>
                                        </pic:cNvPr>
                                        <pic:cNvPicPr/>
                                      </pic:nvPicPr>
                                      <pic:blipFill>
                                        <a:blip r:embed="rId107">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2900B1ED" wp14:editId="1AB68D31">
                                <wp:extent cx="216000" cy="216000"/>
                                <wp:effectExtent l="0" t="0" r="0" b="0"/>
                                <wp:docPr id="71" name="Picture 71">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hlinkClick r:id="rId108"/>
                                        </pic:cNvPr>
                                        <pic:cNvPicPr/>
                                      </pic:nvPicPr>
                                      <pic:blipFill>
                                        <a:blip r:embed="rId109">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68535E33" wp14:editId="6151BCB7">
                                <wp:extent cx="216000" cy="216000"/>
                                <wp:effectExtent l="0" t="0" r="0" b="0"/>
                                <wp:docPr id="72" name="Picture 72">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hlinkClick r:id="rId110"/>
                                        </pic:cNvPr>
                                        <pic:cNvPicPr/>
                                      </pic:nvPicPr>
                                      <pic:blipFill>
                                        <a:blip r:embed="rId111">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17C1B1CB" wp14:editId="7CCE6F24">
                                <wp:extent cx="216000" cy="216000"/>
                                <wp:effectExtent l="0" t="0" r="0" b="0"/>
                                <wp:docPr id="73" name="Picture 73">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hlinkClick r:id="rId112"/>
                                        </pic:cNvPr>
                                        <pic:cNvPicPr/>
                                      </pic:nvPicPr>
                                      <pic:blipFill>
                                        <a:blip r:embed="rId113">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3BEC7C8E" w14:textId="77777777" w:rsidR="00090DCE" w:rsidRPr="00E33788" w:rsidRDefault="00000000" w:rsidP="00090DCE">
                          <w:pPr>
                            <w:spacing w:after="120"/>
                            <w:rPr>
                              <w:rStyle w:val="Hyperlink"/>
                              <w:color w:val="FFFFFF" w:themeColor="background1"/>
                            </w:rPr>
                          </w:pPr>
                          <w:hyperlink r:id="rId114" w:history="1">
                            <w:r w:rsidR="00090DCE" w:rsidRPr="001B1BD1">
                              <w:rPr>
                                <w:rStyle w:val="Hyperlink"/>
                                <w:color w:val="FFFFFF" w:themeColor="background1"/>
                              </w:rPr>
                              <w:t>epa.vic.gov.au</w:t>
                            </w:r>
                          </w:hyperlink>
                          <w:r w:rsidR="00090DCE" w:rsidRPr="001B1BD1">
                            <w:rPr>
                              <w:rStyle w:val="Hyperlink"/>
                              <w:color w:val="FFFFFF" w:themeColor="background1"/>
                            </w:rPr>
                            <w:t xml:space="preserve"> </w:t>
                          </w:r>
                        </w:p>
                        <w:p w14:paraId="7A732794" w14:textId="77777777" w:rsidR="00090DCE" w:rsidRPr="00E33788" w:rsidRDefault="00090DCE" w:rsidP="00090DCE">
                          <w:pPr>
                            <w:rPr>
                              <w:color w:val="FFFFFF" w:themeColor="background1"/>
                            </w:rPr>
                          </w:pPr>
                          <w:r w:rsidRPr="00E33788">
                            <w:rPr>
                              <w:color w:val="FFFFFF" w:themeColor="background1"/>
                            </w:rPr>
                            <w:t>Environment Protection Authority Victoria</w:t>
                          </w:r>
                        </w:p>
                        <w:p w14:paraId="2EC24A5C" w14:textId="77777777" w:rsidR="00090DCE" w:rsidRPr="00E33788" w:rsidRDefault="00090DCE" w:rsidP="00090DCE">
                          <w:pPr>
                            <w:rPr>
                              <w:color w:val="FFFFFF" w:themeColor="background1"/>
                            </w:rPr>
                          </w:pPr>
                          <w:r w:rsidRPr="00E33788">
                            <w:rPr>
                              <w:color w:val="FFFFFF" w:themeColor="background1"/>
                            </w:rPr>
                            <w:t>GPO BOX 4395 Melbourne VIC 3001</w:t>
                          </w:r>
                        </w:p>
                        <w:p w14:paraId="6EAB6CFB" w14:textId="77777777" w:rsidR="00090DCE" w:rsidRPr="00E33788" w:rsidRDefault="00090DCE" w:rsidP="00090DCE">
                          <w:pPr>
                            <w:rPr>
                              <w:color w:val="FFFFFF" w:themeColor="background1"/>
                            </w:rPr>
                          </w:pPr>
                          <w:r w:rsidRPr="00E33788">
                            <w:rPr>
                              <w:color w:val="FFFFFF" w:themeColor="background1"/>
                            </w:rPr>
                            <w:t>1300 372 842</w:t>
                          </w:r>
                        </w:p>
                        <w:p w14:paraId="4180D6EA" w14:textId="77777777" w:rsidR="00090DCE" w:rsidRDefault="00090DCE" w:rsidP="00090DCE"/>
                      </w:txbxContent>
                    </v:textbox>
                    <w10:wrap anchorx="margin" anchory="page"/>
                    <w10:anchorlock/>
                  </v:shape>
                </w:pict>
              </mc:Fallback>
            </mc:AlternateContent>
          </w:r>
          <w:r w:rsidRPr="00090DCE">
            <w:rPr>
              <w:noProof/>
            </w:rPr>
            <w:drawing>
              <wp:anchor distT="0" distB="0" distL="114300" distR="114300" simplePos="0" relativeHeight="251658263" behindDoc="0" locked="1" layoutInCell="1" allowOverlap="1" wp14:anchorId="6E911FD5" wp14:editId="507F121C">
                <wp:simplePos x="0" y="0"/>
                <wp:positionH relativeFrom="page">
                  <wp:align>center</wp:align>
                </wp:positionH>
                <wp:positionV relativeFrom="page">
                  <wp:align>center</wp:align>
                </wp:positionV>
                <wp:extent cx="1800000" cy="752400"/>
                <wp:effectExtent l="0" t="0" r="0" b="0"/>
                <wp:wrapNone/>
                <wp:docPr id="8" name="Graphic 8">
                  <a:extLst xmlns:a="http://schemas.openxmlformats.org/drawingml/2006/main">
                    <a:ext uri="{FF2B5EF4-FFF2-40B4-BE49-F238E27FC236}">
                      <a16:creationId xmlns:a16="http://schemas.microsoft.com/office/drawing/2014/main" id="{E7C71EC6-B5C5-5CC1-4A4A-0E68B38439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E7C71EC6-B5C5-5CC1-4A4A-0E68B38439F7}"/>
                            </a:ext>
                          </a:extLst>
                        </pic:cNvPr>
                        <pic:cNvPicPr>
                          <a:picLocks noChangeAspect="1"/>
                        </pic:cNvPicPr>
                      </pic:nvPicPr>
                      <pic:blipFill>
                        <a:blip r:embed="rId115" cstate="print">
                          <a:extLst>
                            <a:ext uri="{28A0092B-C50C-407E-A947-70E740481C1C}">
                              <a14:useLocalDpi xmlns:a14="http://schemas.microsoft.com/office/drawing/2010/main" val="0"/>
                            </a:ext>
                            <a:ext uri="{96DAC541-7B7A-43D3-8B79-37D633B846F1}">
                              <asvg:svgBlip xmlns:asvg="http://schemas.microsoft.com/office/drawing/2016/SVG/main" r:embed="rId116"/>
                            </a:ext>
                          </a:extLst>
                        </a:blip>
                        <a:stretch>
                          <a:fillRect/>
                        </a:stretch>
                      </pic:blipFill>
                      <pic:spPr>
                        <a:xfrm>
                          <a:off x="0" y="0"/>
                          <a:ext cx="1800000" cy="752400"/>
                        </a:xfrm>
                        <a:prstGeom prst="rect">
                          <a:avLst/>
                        </a:prstGeom>
                      </pic:spPr>
                    </pic:pic>
                  </a:graphicData>
                </a:graphic>
                <wp14:sizeRelH relativeFrom="margin">
                  <wp14:pctWidth>0</wp14:pctWidth>
                </wp14:sizeRelH>
                <wp14:sizeRelV relativeFrom="margin">
                  <wp14:pctHeight>0</wp14:pctHeight>
                </wp14:sizeRelV>
              </wp:anchor>
            </w:drawing>
          </w:r>
          <w:r w:rsidR="004F0C70">
            <w:rPr>
              <w:noProof/>
            </w:rPr>
            <mc:AlternateContent>
              <mc:Choice Requires="wpg">
                <w:drawing>
                  <wp:anchor distT="0" distB="0" distL="114300" distR="114300" simplePos="0" relativeHeight="251658264" behindDoc="0" locked="1" layoutInCell="1" allowOverlap="1" wp14:anchorId="35E68D05" wp14:editId="68BCD247">
                    <wp:simplePos x="0" y="0"/>
                    <wp:positionH relativeFrom="margin">
                      <wp:align>right</wp:align>
                    </wp:positionH>
                    <wp:positionV relativeFrom="page">
                      <wp:align>bottom</wp:align>
                    </wp:positionV>
                    <wp:extent cx="3600000" cy="1328400"/>
                    <wp:effectExtent l="0" t="0" r="635" b="0"/>
                    <wp:wrapNone/>
                    <wp:docPr id="26" name="Group 26"/>
                    <wp:cNvGraphicFramePr/>
                    <a:graphic xmlns:a="http://schemas.openxmlformats.org/drawingml/2006/main">
                      <a:graphicData uri="http://schemas.microsoft.com/office/word/2010/wordprocessingGroup">
                        <wpg:wgp>
                          <wpg:cNvGrpSpPr/>
                          <wpg:grpSpPr>
                            <a:xfrm>
                              <a:off x="0" y="0"/>
                              <a:ext cx="3600000" cy="1328400"/>
                              <a:chOff x="0" y="0"/>
                              <a:chExt cx="3600950" cy="1327650"/>
                            </a:xfrm>
                          </wpg:grpSpPr>
                          <wpg:grpSp>
                            <wpg:cNvPr id="20" name="Group 20"/>
                            <wpg:cNvGrpSpPr/>
                            <wpg:grpSpPr>
                              <a:xfrm>
                                <a:off x="0" y="0"/>
                                <a:ext cx="3596400" cy="756000"/>
                                <a:chOff x="2963243" y="0"/>
                                <a:chExt cx="3600000" cy="757001"/>
                              </a:xfrm>
                            </wpg:grpSpPr>
                            <pic:pic xmlns:pic="http://schemas.openxmlformats.org/drawingml/2006/picture">
                              <pic:nvPicPr>
                                <pic:cNvPr id="21" name="VicGov logo"/>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5760231" y="0"/>
                                  <a:ext cx="800100" cy="453390"/>
                                </a:xfrm>
                                <a:prstGeom prst="rect">
                                  <a:avLst/>
                                </a:prstGeom>
                              </pic:spPr>
                            </pic:pic>
                            <wps:wsp>
                              <wps:cNvPr id="23" name="VicGov tagline"/>
                              <wps:cNvSpPr txBox="1"/>
                              <wps:spPr>
                                <a:xfrm>
                                  <a:off x="2963243" y="577001"/>
                                  <a:ext cx="3600000" cy="180000"/>
                                </a:xfrm>
                                <a:prstGeom prst="rect">
                                  <a:avLst/>
                                </a:prstGeom>
                                <a:noFill/>
                                <a:ln w="6350">
                                  <a:noFill/>
                                </a:ln>
                              </wps:spPr>
                              <wps:txbx>
                                <w:txbxContent>
                                  <w:p w14:paraId="4D4C6BF4" w14:textId="77777777" w:rsidR="004F0C70" w:rsidRDefault="004F0C70" w:rsidP="004F0C70">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25" name="Rectangle 25"/>
                            <wps:cNvSpPr/>
                            <wps:spPr>
                              <a:xfrm>
                                <a:off x="3435350" y="1162050"/>
                                <a:ext cx="165600" cy="165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E68D05" id="Group 26" o:spid="_x0000_s1038" style="position:absolute;margin-left:232.25pt;margin-top:0;width:283.45pt;height:104.6pt;z-index:251658264;mso-position-horizontal:right;mso-position-horizontal-relative:margin;mso-position-vertical:bottom;mso-position-vertical-relative:page;mso-width-relative:margin;mso-height-relative:margin" coordsize="36009,132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">
                    <v:group id="Group 20" o:spid="_x0000_s1039" style="position:absolute;width:35964;height:7560" coordorigin="29632" coordsize="36000,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VicGov logo" o:spid="_x0000_s1040" type="#_x0000_t75" style="position:absolute;left:57602;width:8001;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">
                        <v:imagedata r:id="rId117" o:title=""/>
                      </v:shape>
                      <v:shapetype id="_x0000_t202" coordsize="21600,21600" o:spt="202" path="m,l,21600r21600,l21600,xe">
                        <v:stroke joinstyle="miter"/>
                        <v:path gradientshapeok="t" o:connecttype="rect"/>
                      </v:shapetype>
                      <v:shape id="VicGov tagline" o:spid="_x0000_s1041" type="#_x0000_t202" style="position:absolute;left:29632;top:5770;width:360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" filled="f" stroked="f" strokeweight=".5pt">
                        <v:textbox inset="0,0,0,0">
                          <w:txbxContent>
                            <w:p w14:paraId="4D4C6BF4" w14:textId="77777777" w:rsidR="004F0C70" w:rsidRDefault="004F0C70" w:rsidP="004F0C70">
                              <w:pPr>
                                <w:pStyle w:val="VicGovttagline"/>
                              </w:pPr>
                              <w:r>
                                <w:t>Authorised and published by the Victorian Government, 1 Treasury Place, Melbourne</w:t>
                              </w:r>
                            </w:p>
                          </w:txbxContent>
                        </v:textbox>
                      </v:shape>
                    </v:group>
                    <v:rect id="Rectangle 25" o:spid="_x0000_s1042" style="position:absolute;left:34353;top:11620;width:1656;height:1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1NwwAAANsAAAAPAAAAZHJzL2Rvd25yZXYueG1sRI9PawIx&#10;FMTvBb9DeIK3mlWw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ws99TcMAAADbAAAADwAA&#10;AAAAAAAAAAAAAAAHAgAAZHJzL2Rvd25yZXYueG1sUEsFBgAAAAADAAMAtwAAAPcCAAAAAA==&#10;" filled="f" stroked="f" strokeweight="1pt"/>
                    <w10:wrap anchorx="margin" anchory="page"/>
                    <w10:anchorlock/>
                  </v:group>
                </w:pict>
              </mc:Fallback>
            </mc:AlternateContent>
          </w:r>
          <w:r w:rsidR="004F0C70" w:rsidRPr="00086D33">
            <w:rPr>
              <w:noProof/>
            </w:rPr>
            <mc:AlternateContent>
              <mc:Choice Requires="wps">
                <w:drawing>
                  <wp:anchor distT="0" distB="0" distL="114300" distR="114300" simplePos="0" relativeHeight="251658243" behindDoc="1" locked="1" layoutInCell="1" allowOverlap="1" wp14:anchorId="2EDBE95A" wp14:editId="4593E954">
                    <wp:simplePos x="0" y="0"/>
                    <wp:positionH relativeFrom="page">
                      <wp:align>left</wp:align>
                    </wp:positionH>
                    <wp:positionV relativeFrom="page">
                      <wp:align>top</wp:align>
                    </wp:positionV>
                    <wp:extent cx="10800000" cy="10800000"/>
                    <wp:effectExtent l="0" t="0" r="1905" b="1905"/>
                    <wp:wrapNone/>
                    <wp:docPr id="19" name="Rectangle 19"/>
                    <wp:cNvGraphicFramePr/>
                    <a:graphic xmlns:a="http://schemas.openxmlformats.org/drawingml/2006/main">
                      <a:graphicData uri="http://schemas.microsoft.com/office/word/2010/wordprocessingShape">
                        <wps:wsp>
                          <wps:cNvSpPr/>
                          <wps:spPr>
                            <a:xfrm>
                              <a:off x="0" y="0"/>
                              <a:ext cx="10800000" cy="10800000"/>
                            </a:xfrm>
                            <a:prstGeom prst="rect">
                              <a:avLst/>
                            </a:prstGeom>
                            <a:gradFill>
                              <a:gsLst>
                                <a:gs pos="50000">
                                  <a:srgbClr val="004F85"/>
                                </a:gs>
                                <a:gs pos="0">
                                  <a:srgbClr val="1C3E72"/>
                                </a:gs>
                                <a:gs pos="100000">
                                  <a:srgbClr val="0072BC"/>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B97AC0" w14:textId="77777777" w:rsidR="004F0C70" w:rsidRPr="00781675" w:rsidRDefault="004F0C70" w:rsidP="004F0C70">
                                <w:pPr>
                                  <w:pStyle w:val="Subtitle2"/>
                                </w:pPr>
                              </w:p>
                            </w:txbxContent>
                          </wps:txbx>
                          <wps:bodyPr wrap="square" tIns="576000" rIns="540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2EDBE95A" id="Rectangle 19" o:spid="_x0000_s1043" style="position:absolute;margin-left:0;margin-top:0;width:850.4pt;height:850.4pt;z-index:-251658237;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" fillcolor="#1c3e72" stroked="f" strokeweight="1pt">
                    <v:fill color2="#0072bc" angle="180" colors="0 #1c3e72;.5 #004f85;1 #0072bc" focus="100%" type="gradient">
                      <o:fill v:ext="view" type="gradientUnscaled"/>
                    </v:fill>
                    <v:textbox inset=",16mm,15mm">
                      <w:txbxContent>
                        <w:p w14:paraId="43B97AC0" w14:textId="77777777" w:rsidR="004F0C70" w:rsidRPr="00781675" w:rsidRDefault="004F0C70" w:rsidP="004F0C70">
                          <w:pPr>
                            <w:pStyle w:val="Subtitle2"/>
                          </w:pPr>
                        </w:p>
                      </w:txbxContent>
                    </v:textbox>
                    <w10:wrap anchorx="page" anchory="page"/>
                    <w10:anchorlock/>
                  </v:rect>
                </w:pict>
              </mc:Fallback>
            </mc:AlternateContent>
          </w:r>
        </w:p>
      </w:sdtContent>
    </w:sdt>
    <w:bookmarkEnd w:id="1" w:displacedByCustomXml="prev"/>
    <w:bookmarkEnd w:id="0" w:displacedByCustomXml="prev"/>
    <w:sectPr w:rsidR="00594774" w:rsidSect="001214A0">
      <w:headerReference w:type="even" r:id="rId118"/>
      <w:headerReference w:type="default" r:id="rId119"/>
      <w:footerReference w:type="default" r:id="rId120"/>
      <w:headerReference w:type="first" r:id="rId121"/>
      <w:pgSz w:w="11906" w:h="16838" w:code="9"/>
      <w:pgMar w:top="851" w:right="851" w:bottom="851" w:left="851" w:header="709"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42B28" w14:textId="77777777" w:rsidR="005F3F2C" w:rsidRDefault="005F3F2C" w:rsidP="00C37A29">
      <w:pPr>
        <w:spacing w:after="0"/>
      </w:pPr>
      <w:r>
        <w:separator/>
      </w:r>
    </w:p>
  </w:endnote>
  <w:endnote w:type="continuationSeparator" w:id="0">
    <w:p w14:paraId="0E3B651F" w14:textId="77777777" w:rsidR="005F3F2C" w:rsidRDefault="005F3F2C" w:rsidP="00C37A29">
      <w:pPr>
        <w:spacing w:after="0"/>
      </w:pPr>
      <w:r>
        <w:continuationSeparator/>
      </w:r>
    </w:p>
  </w:endnote>
  <w:endnote w:type="continuationNotice" w:id="1">
    <w:p w14:paraId="65D31CA8" w14:textId="77777777" w:rsidR="005F3F2C" w:rsidRDefault="005F3F2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IC Medium">
    <w:panose1 w:val="000006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IC">
    <w:panose1 w:val="00000500000000000000"/>
    <w:charset w:val="00"/>
    <w:family w:val="auto"/>
    <w:pitch w:val="variable"/>
    <w:sig w:usb0="00000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Montserrat">
    <w:charset w:val="00"/>
    <w:family w:val="auto"/>
    <w:pitch w:val="variable"/>
    <w:sig w:usb0="2000020F" w:usb1="00000003" w:usb2="00000000" w:usb3="00000000" w:csb0="00000197" w:csb1="00000000"/>
  </w:font>
  <w:font w:name="Montserrat Medium">
    <w:charset w:val="00"/>
    <w:family w:val="auto"/>
    <w:pitch w:val="variable"/>
    <w:sig w:usb0="2000020F" w:usb1="00000003" w:usb2="00000000" w:usb3="00000000" w:csb0="00000197"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33836" w14:textId="69B17039" w:rsidR="00D60597" w:rsidRPr="008D661A" w:rsidRDefault="00C837C9" w:rsidP="00D60597">
    <w:pPr>
      <w:pStyle w:val="FooterLeft"/>
    </w:pPr>
    <w:sdt>
      <w:sdtPr>
        <w:alias w:val="Title"/>
        <w:tag w:val=""/>
        <w:id w:val="1498617494"/>
        <w:placeholder>
          <w:docPart w:val="C0F4369AA1154B7C8F1C192A062D27FB"/>
        </w:placeholder>
        <w:dataBinding w:prefixMappings="xmlns:ns0='http://purl.org/dc/elements/1.1/' xmlns:ns1='http://schemas.openxmlformats.org/package/2006/metadata/core-properties' " w:xpath="/ns1:coreProperties[1]/ns0:title[1]" w:storeItemID="{6C3C8BC8-F283-45AE-878A-BAB7291924A1}"/>
        <w:text/>
      </w:sdtPr>
      <w:sdtEndPr/>
      <w:sdtContent>
        <w:r w:rsidR="00CB27B1">
          <w:t>Guideline for onsite wastewater effluent dispersal and recycling systems</w:t>
        </w:r>
      </w:sdtContent>
    </w:sdt>
    <w:r w:rsidR="00D60597" w:rsidRPr="008D661A">
      <w:rPr>
        <w:noProof/>
      </w:rPr>
      <mc:AlternateContent>
        <mc:Choice Requires="wpg">
          <w:drawing>
            <wp:anchor distT="0" distB="0" distL="114300" distR="114300" simplePos="0" relativeHeight="251658255" behindDoc="0" locked="1" layoutInCell="1" allowOverlap="1" wp14:anchorId="292A4E1B" wp14:editId="5E3E4E99">
              <wp:simplePos x="0" y="0"/>
              <wp:positionH relativeFrom="margin">
                <wp:posOffset>5530850</wp:posOffset>
              </wp:positionH>
              <wp:positionV relativeFrom="bottomMargin">
                <wp:align>top</wp:align>
              </wp:positionV>
              <wp:extent cx="975360" cy="1222375"/>
              <wp:effectExtent l="0" t="0" r="0" b="0"/>
              <wp:wrapNone/>
              <wp:docPr id="2090006343" name="Group 2090006343"/>
              <wp:cNvGraphicFramePr/>
              <a:graphic xmlns:a="http://schemas.openxmlformats.org/drawingml/2006/main">
                <a:graphicData uri="http://schemas.microsoft.com/office/word/2010/wordprocessingGroup">
                  <wpg:wgp>
                    <wpg:cNvGrpSpPr/>
                    <wpg:grpSpPr>
                      <a:xfrm>
                        <a:off x="0" y="0"/>
                        <a:ext cx="975360" cy="1222375"/>
                        <a:chOff x="0" y="-150088"/>
                        <a:chExt cx="974142" cy="1222615"/>
                      </a:xfrm>
                    </wpg:grpSpPr>
                    <pic:pic xmlns:pic="http://schemas.openxmlformats.org/drawingml/2006/picture">
                      <pic:nvPicPr>
                        <pic:cNvPr id="1867879470" name="Graphic 4"/>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150088"/>
                          <a:ext cx="964565" cy="402590"/>
                        </a:xfrm>
                        <a:prstGeom prst="rect">
                          <a:avLst/>
                        </a:prstGeom>
                      </pic:spPr>
                    </pic:pic>
                    <wps:wsp>
                      <wps:cNvPr id="392421520" name="Rectangle 392421520"/>
                      <wps:cNvSpPr/>
                      <wps:spPr>
                        <a:xfrm>
                          <a:off x="758142" y="856527"/>
                          <a:ext cx="216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F33066" id="Group 2090006343" o:spid="_x0000_s1026" style="position:absolute;margin-left:435.5pt;margin-top:0;width:76.8pt;height:96.25pt;z-index:251658255;mso-position-horizontal-relative:margin;mso-position-vertical:top;mso-position-vertical-relative:bottom-margin-area;mso-width-relative:margin;mso-height-relative:margin" coordorigin=",-1500" coordsize="9741,122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7" type="#_x0000_t75" style="position:absolute;top:-1500;width:9645;height:4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">
                <v:imagedata r:id="rId3" o:title=""/>
              </v:shape>
              <v:rect id="Rectangle 392421520" o:spid="_x0000_s1028" style="position:absolute;left:7581;top:856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" filled="f" stroked="f" strokeweight="1pt"/>
              <w10:wrap anchorx="margin" anchory="margin"/>
              <w10:anchorlock/>
            </v:group>
          </w:pict>
        </mc:Fallback>
      </mc:AlternateContent>
    </w:r>
  </w:p>
  <w:p w14:paraId="2E205359" w14:textId="77777777" w:rsidR="00D60597" w:rsidRPr="0081207D" w:rsidRDefault="00D60597" w:rsidP="00D60597">
    <w:pPr>
      <w:pStyle w:val="FooterLeft"/>
      <w:rPr>
        <w:rFonts w:asciiTheme="majorHAnsi" w:hAnsiTheme="majorHAnsi"/>
      </w:rPr>
    </w:pPr>
    <w:r w:rsidRPr="008D661A">
      <w:rPr>
        <w:rStyle w:val="Bold"/>
      </w:rPr>
      <w:t xml:space="preserve">Page </w:t>
    </w:r>
    <w:r w:rsidRPr="008D661A">
      <w:rPr>
        <w:rStyle w:val="Bold"/>
      </w:rPr>
      <w:fldChar w:fldCharType="begin"/>
    </w:r>
    <w:r w:rsidRPr="008D661A">
      <w:rPr>
        <w:rStyle w:val="Bold"/>
      </w:rPr>
      <w:instrText>PAGE   \* MERGEFORMAT</w:instrText>
    </w:r>
    <w:r w:rsidRPr="008D661A">
      <w:rPr>
        <w:rStyle w:val="Bold"/>
      </w:rPr>
      <w:fldChar w:fldCharType="separate"/>
    </w:r>
    <w:r>
      <w:rPr>
        <w:rStyle w:val="Bold"/>
      </w:rPr>
      <w:t>2</w:t>
    </w:r>
    <w:r w:rsidRPr="008D661A">
      <w:rPr>
        <w:rStyle w:val="Bold"/>
      </w:rPr>
      <w:fldChar w:fldCharType="end"/>
    </w:r>
  </w:p>
  <w:p w14:paraId="40F43D1B" w14:textId="77777777" w:rsidR="005367E6" w:rsidRPr="00D52BE8" w:rsidRDefault="005367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6284B" w14:textId="77777777" w:rsidR="00FE007D" w:rsidRPr="00B15B1A" w:rsidRDefault="00C837C9" w:rsidP="00FE007D">
    <w:pPr>
      <w:pStyle w:val="Footer"/>
      <w:ind w:right="400"/>
      <w:rPr>
        <w:sz w:val="16"/>
        <w:szCs w:val="16"/>
      </w:rPr>
    </w:pPr>
    <w:sdt>
      <w:sdtPr>
        <w:rPr>
          <w:sz w:val="16"/>
          <w:szCs w:val="16"/>
        </w:rPr>
        <w:id w:val="-584450029"/>
        <w:docPartObj>
          <w:docPartGallery w:val="Page Numbers (Bottom of Page)"/>
          <w:docPartUnique/>
        </w:docPartObj>
      </w:sdtPr>
      <w:sdtEndPr>
        <w:rPr>
          <w:noProof/>
        </w:rPr>
      </w:sdtEndPr>
      <w:sdtContent>
        <w:r w:rsidR="00FE007D" w:rsidRPr="00B15B1A">
          <w:rPr>
            <w:sz w:val="16"/>
            <w:szCs w:val="16"/>
          </w:rPr>
          <w:ptab w:relativeTo="margin" w:alignment="right" w:leader="none"/>
        </w:r>
        <w:r w:rsidR="00FE007D" w:rsidRPr="00B15B1A">
          <w:rPr>
            <w:color w:val="7F7F7F" w:themeColor="background1" w:themeShade="7F"/>
            <w:spacing w:val="60"/>
            <w:sz w:val="16"/>
            <w:szCs w:val="16"/>
          </w:rPr>
          <w:t>Page</w:t>
        </w:r>
        <w:r w:rsidR="00FE007D" w:rsidRPr="00B15B1A">
          <w:rPr>
            <w:sz w:val="16"/>
            <w:szCs w:val="16"/>
          </w:rPr>
          <w:t xml:space="preserve"> | </w:t>
        </w:r>
        <w:r w:rsidR="00FE007D" w:rsidRPr="00E974D9">
          <w:rPr>
            <w:sz w:val="16"/>
            <w:szCs w:val="16"/>
          </w:rPr>
          <w:fldChar w:fldCharType="begin"/>
        </w:r>
        <w:r w:rsidR="00FE007D" w:rsidRPr="00E974D9">
          <w:rPr>
            <w:sz w:val="16"/>
            <w:szCs w:val="16"/>
          </w:rPr>
          <w:instrText xml:space="preserve"> PAGE   \* MERGEFORMAT </w:instrText>
        </w:r>
        <w:r w:rsidR="00FE007D" w:rsidRPr="00E974D9">
          <w:rPr>
            <w:sz w:val="16"/>
            <w:szCs w:val="16"/>
          </w:rPr>
          <w:fldChar w:fldCharType="separate"/>
        </w:r>
        <w:r w:rsidR="00FE007D">
          <w:rPr>
            <w:sz w:val="16"/>
            <w:szCs w:val="16"/>
          </w:rPr>
          <w:t>193</w:t>
        </w:r>
        <w:r w:rsidR="00FE007D" w:rsidRPr="00E974D9">
          <w:rPr>
            <w:noProof/>
            <w:sz w:val="16"/>
            <w:szCs w:val="16"/>
          </w:rPr>
          <w:fldChar w:fldCharType="end"/>
        </w:r>
      </w:sdtContent>
    </w:sdt>
  </w:p>
  <w:p w14:paraId="46247BDE" w14:textId="77777777" w:rsidR="00FE007D" w:rsidRDefault="00FE007D" w:rsidP="00FE007D">
    <w:pPr>
      <w:pStyle w:val="FooterLeft"/>
    </w:pPr>
  </w:p>
  <w:p w14:paraId="00B0DD74" w14:textId="77777777" w:rsidR="00FE007D" w:rsidRPr="008D661A" w:rsidRDefault="00C837C9" w:rsidP="00FE007D">
    <w:pPr>
      <w:pStyle w:val="FooterLeft"/>
    </w:pPr>
    <w:sdt>
      <w:sdtPr>
        <w:alias w:val="Title"/>
        <w:tag w:val=""/>
        <w:id w:val="770354071"/>
        <w:placeholder>
          <w:docPart w:val="C73AB1C4F369457DB662E631C8787841"/>
        </w:placeholder>
        <w:dataBinding w:prefixMappings="xmlns:ns0='http://purl.org/dc/elements/1.1/' xmlns:ns1='http://schemas.openxmlformats.org/package/2006/metadata/core-properties' " w:xpath="/ns1:coreProperties[1]/ns0:title[1]" w:storeItemID="{6C3C8BC8-F283-45AE-878A-BAB7291924A1}"/>
        <w:text/>
      </w:sdtPr>
      <w:sdtEndPr/>
      <w:sdtContent>
        <w:r w:rsidR="00FE007D">
          <w:t>Guideline for onsite wastewater effluent dispersal and recycling systems</w:t>
        </w:r>
      </w:sdtContent>
    </w:sdt>
    <w:r w:rsidR="00FE007D" w:rsidRPr="008D661A">
      <w:rPr>
        <w:noProof/>
      </w:rPr>
      <mc:AlternateContent>
        <mc:Choice Requires="wpg">
          <w:drawing>
            <wp:anchor distT="0" distB="0" distL="114300" distR="114300" simplePos="0" relativeHeight="251662353" behindDoc="0" locked="1" layoutInCell="1" allowOverlap="1" wp14:anchorId="6A3447BB" wp14:editId="36DD555C">
              <wp:simplePos x="0" y="0"/>
              <wp:positionH relativeFrom="margin">
                <wp:posOffset>5504180</wp:posOffset>
              </wp:positionH>
              <wp:positionV relativeFrom="page">
                <wp:posOffset>9264650</wp:posOffset>
              </wp:positionV>
              <wp:extent cx="975360" cy="1222375"/>
              <wp:effectExtent l="0" t="0" r="0" b="0"/>
              <wp:wrapNone/>
              <wp:docPr id="1960415713" name="Group 1960415713"/>
              <wp:cNvGraphicFramePr/>
              <a:graphic xmlns:a="http://schemas.openxmlformats.org/drawingml/2006/main">
                <a:graphicData uri="http://schemas.microsoft.com/office/word/2010/wordprocessingGroup">
                  <wpg:wgp>
                    <wpg:cNvGrpSpPr/>
                    <wpg:grpSpPr>
                      <a:xfrm>
                        <a:off x="0" y="0"/>
                        <a:ext cx="975360" cy="1222375"/>
                        <a:chOff x="0" y="-150088"/>
                        <a:chExt cx="974142" cy="1222615"/>
                      </a:xfrm>
                    </wpg:grpSpPr>
                    <pic:pic xmlns:pic="http://schemas.openxmlformats.org/drawingml/2006/picture">
                      <pic:nvPicPr>
                        <pic:cNvPr id="164502916" name="Graphic 4"/>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150088"/>
                          <a:ext cx="964565" cy="402590"/>
                        </a:xfrm>
                        <a:prstGeom prst="rect">
                          <a:avLst/>
                        </a:prstGeom>
                      </pic:spPr>
                    </pic:pic>
                    <wps:wsp>
                      <wps:cNvPr id="1926010080" name="Rectangle 1926010080"/>
                      <wps:cNvSpPr/>
                      <wps:spPr>
                        <a:xfrm>
                          <a:off x="758142" y="856527"/>
                          <a:ext cx="216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9C195C" id="Group 1960415713" o:spid="_x0000_s1026" style="position:absolute;margin-left:433.4pt;margin-top:729.5pt;width:76.8pt;height:96.25pt;z-index:251662353;mso-position-horizontal-relative:margin;mso-position-vertical-relative:page;mso-width-relative:margin;mso-height-relative:margin" coordorigin=",-1500" coordsize="9741,122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7" type="#_x0000_t75" style="position:absolute;top:-1500;width:9645;height:4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">
                <v:imagedata r:id="rId3" o:title=""/>
              </v:shape>
              <v:rect id="Rectangle 1926010080" o:spid="_x0000_s1028" style="position:absolute;left:7581;top:856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" filled="f" stroked="f" strokeweight="1pt"/>
              <w10:wrap anchorx="margin" anchory="page"/>
              <w10:anchorlock/>
            </v:group>
          </w:pict>
        </mc:Fallback>
      </mc:AlternateContent>
    </w:r>
  </w:p>
  <w:p w14:paraId="1C2C4A8A" w14:textId="77777777" w:rsidR="00FE007D" w:rsidRPr="00D52BE8" w:rsidRDefault="00FE007D" w:rsidP="00FE007D">
    <w:pPr>
      <w:pStyle w:val="Footer"/>
    </w:pPr>
    <w:r w:rsidRPr="008D661A">
      <w:rPr>
        <w:noProof/>
      </w:rPr>
      <mc:AlternateContent>
        <mc:Choice Requires="wpg">
          <w:drawing>
            <wp:anchor distT="0" distB="0" distL="114300" distR="114300" simplePos="0" relativeHeight="251663377" behindDoc="0" locked="1" layoutInCell="1" allowOverlap="1" wp14:anchorId="7F05CA87" wp14:editId="6257BD5F">
              <wp:simplePos x="0" y="0"/>
              <wp:positionH relativeFrom="margin">
                <wp:posOffset>8574405</wp:posOffset>
              </wp:positionH>
              <wp:positionV relativeFrom="page">
                <wp:posOffset>6116955</wp:posOffset>
              </wp:positionV>
              <wp:extent cx="975360" cy="1222375"/>
              <wp:effectExtent l="0" t="0" r="0" b="0"/>
              <wp:wrapNone/>
              <wp:docPr id="204419964" name="Group 204419964"/>
              <wp:cNvGraphicFramePr/>
              <a:graphic xmlns:a="http://schemas.openxmlformats.org/drawingml/2006/main">
                <a:graphicData uri="http://schemas.microsoft.com/office/word/2010/wordprocessingGroup">
                  <wpg:wgp>
                    <wpg:cNvGrpSpPr/>
                    <wpg:grpSpPr>
                      <a:xfrm>
                        <a:off x="0" y="0"/>
                        <a:ext cx="975360" cy="1222375"/>
                        <a:chOff x="0" y="-150088"/>
                        <a:chExt cx="974142" cy="1222615"/>
                      </a:xfrm>
                    </wpg:grpSpPr>
                    <pic:pic xmlns:pic="http://schemas.openxmlformats.org/drawingml/2006/picture">
                      <pic:nvPicPr>
                        <pic:cNvPr id="2032868276" name="Graphic 4"/>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150088"/>
                          <a:ext cx="964565" cy="402590"/>
                        </a:xfrm>
                        <a:prstGeom prst="rect">
                          <a:avLst/>
                        </a:prstGeom>
                      </pic:spPr>
                    </pic:pic>
                    <wps:wsp>
                      <wps:cNvPr id="1097948425" name="Rectangle 1097948425"/>
                      <wps:cNvSpPr/>
                      <wps:spPr>
                        <a:xfrm>
                          <a:off x="758142" y="856527"/>
                          <a:ext cx="216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C68788" id="Group 204419964" o:spid="_x0000_s1026" style="position:absolute;margin-left:675.15pt;margin-top:481.65pt;width:76.8pt;height:96.25pt;z-index:251663377;mso-position-horizontal-relative:margin;mso-position-vertical-relative:page;mso-width-relative:margin;mso-height-relative:margin" coordorigin=",-1500" coordsize="9741,122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">
              <v:shape id="Graphic 4" o:spid="_x0000_s1027" type="#_x0000_t75" style="position:absolute;top:-1500;width:9645;height:4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">
                <v:imagedata r:id="rId3" o:title=""/>
              </v:shape>
              <v:rect id="Rectangle 1097948425" o:spid="_x0000_s1028" style="position:absolute;left:7581;top:856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" filled="f" stroked="f" strokeweight="1pt"/>
              <w10:wrap anchorx="margin" anchory="page"/>
              <w10:anchorlock/>
            </v:group>
          </w:pict>
        </mc:Fallback>
      </mc:AlternateContent>
    </w:r>
  </w:p>
  <w:p w14:paraId="169587AA" w14:textId="77777777" w:rsidR="00FE007D" w:rsidRDefault="00FE00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EAB04" w14:textId="083213E1" w:rsidR="005367E6" w:rsidRPr="00B15B1A" w:rsidRDefault="00C837C9">
    <w:pPr>
      <w:pStyle w:val="Footer"/>
      <w:ind w:right="400"/>
      <w:rPr>
        <w:sz w:val="16"/>
        <w:szCs w:val="16"/>
      </w:rPr>
    </w:pPr>
    <w:sdt>
      <w:sdtPr>
        <w:rPr>
          <w:sz w:val="16"/>
          <w:szCs w:val="16"/>
        </w:rPr>
        <w:id w:val="2046711731"/>
        <w:docPartObj>
          <w:docPartGallery w:val="Page Numbers (Bottom of Page)"/>
          <w:docPartUnique/>
        </w:docPartObj>
      </w:sdtPr>
      <w:sdtEndPr>
        <w:rPr>
          <w:noProof/>
        </w:rPr>
      </w:sdtEndPr>
      <w:sdtContent>
        <w:r w:rsidR="005367E6" w:rsidRPr="00B15B1A">
          <w:rPr>
            <w:sz w:val="16"/>
            <w:szCs w:val="16"/>
          </w:rPr>
          <w:ptab w:relativeTo="margin" w:alignment="right" w:leader="none"/>
        </w:r>
        <w:r w:rsidR="005367E6" w:rsidRPr="00B15B1A">
          <w:rPr>
            <w:color w:val="7F7F7F" w:themeColor="background1" w:themeShade="7F"/>
            <w:spacing w:val="60"/>
            <w:sz w:val="16"/>
            <w:szCs w:val="16"/>
          </w:rPr>
          <w:t>Page</w:t>
        </w:r>
        <w:r w:rsidR="005367E6" w:rsidRPr="00B15B1A">
          <w:rPr>
            <w:sz w:val="16"/>
            <w:szCs w:val="16"/>
          </w:rPr>
          <w:t xml:space="preserve"> | </w:t>
        </w:r>
        <w:r w:rsidR="005367E6" w:rsidRPr="00E974D9">
          <w:rPr>
            <w:sz w:val="16"/>
            <w:szCs w:val="16"/>
          </w:rPr>
          <w:fldChar w:fldCharType="begin"/>
        </w:r>
        <w:r w:rsidR="005367E6" w:rsidRPr="00E974D9">
          <w:rPr>
            <w:sz w:val="16"/>
            <w:szCs w:val="16"/>
          </w:rPr>
          <w:instrText xml:space="preserve"> PAGE   \* MERGEFORMAT </w:instrText>
        </w:r>
        <w:r w:rsidR="005367E6" w:rsidRPr="00E974D9">
          <w:rPr>
            <w:sz w:val="16"/>
            <w:szCs w:val="16"/>
          </w:rPr>
          <w:fldChar w:fldCharType="separate"/>
        </w:r>
        <w:r w:rsidR="005367E6" w:rsidRPr="00E974D9">
          <w:rPr>
            <w:noProof/>
            <w:sz w:val="16"/>
            <w:szCs w:val="16"/>
          </w:rPr>
          <w:t>1</w:t>
        </w:r>
        <w:r w:rsidR="005367E6" w:rsidRPr="00E974D9">
          <w:rPr>
            <w:noProof/>
            <w:sz w:val="16"/>
            <w:szCs w:val="16"/>
          </w:rPr>
          <w:fldChar w:fldCharType="end"/>
        </w:r>
      </w:sdtContent>
    </w:sdt>
  </w:p>
  <w:p w14:paraId="79B8C17B" w14:textId="77777777" w:rsidR="003D4F5E" w:rsidRDefault="003D4F5E" w:rsidP="003D4F5E">
    <w:pPr>
      <w:pStyle w:val="FooterLeft"/>
    </w:pPr>
  </w:p>
  <w:p w14:paraId="3FE378EE" w14:textId="15321046" w:rsidR="003D4F5E" w:rsidRPr="008D661A" w:rsidRDefault="00C837C9" w:rsidP="003D4F5E">
    <w:pPr>
      <w:pStyle w:val="FooterLeft"/>
    </w:pPr>
    <w:sdt>
      <w:sdtPr>
        <w:alias w:val="Title"/>
        <w:tag w:val=""/>
        <w:id w:val="976265686"/>
        <w:placeholder>
          <w:docPart w:val="2CEE48E2D567471DAC3787B43E516EE8"/>
        </w:placeholder>
        <w:dataBinding w:prefixMappings="xmlns:ns0='http://purl.org/dc/elements/1.1/' xmlns:ns1='http://schemas.openxmlformats.org/package/2006/metadata/core-properties' " w:xpath="/ns1:coreProperties[1]/ns0:title[1]" w:storeItemID="{6C3C8BC8-F283-45AE-878A-BAB7291924A1}"/>
        <w:text/>
      </w:sdtPr>
      <w:sdtEndPr/>
      <w:sdtContent>
        <w:r w:rsidR="00CB27B1">
          <w:t>Guideline for onsite wastewater effluent dispersal and recycling systems</w:t>
        </w:r>
      </w:sdtContent>
    </w:sdt>
    <w:r w:rsidR="003D4F5E" w:rsidRPr="008D661A">
      <w:rPr>
        <w:noProof/>
      </w:rPr>
      <mc:AlternateContent>
        <mc:Choice Requires="wpg">
          <w:drawing>
            <wp:anchor distT="0" distB="0" distL="114300" distR="114300" simplePos="0" relativeHeight="251658256" behindDoc="0" locked="1" layoutInCell="1" allowOverlap="1" wp14:anchorId="14A31602" wp14:editId="5FC221AF">
              <wp:simplePos x="0" y="0"/>
              <wp:positionH relativeFrom="margin">
                <wp:posOffset>5505450</wp:posOffset>
              </wp:positionH>
              <wp:positionV relativeFrom="page">
                <wp:posOffset>9502140</wp:posOffset>
              </wp:positionV>
              <wp:extent cx="975360" cy="1222375"/>
              <wp:effectExtent l="0" t="0" r="0" b="0"/>
              <wp:wrapNone/>
              <wp:docPr id="403589196" name="Group 403589196"/>
              <wp:cNvGraphicFramePr/>
              <a:graphic xmlns:a="http://schemas.openxmlformats.org/drawingml/2006/main">
                <a:graphicData uri="http://schemas.microsoft.com/office/word/2010/wordprocessingGroup">
                  <wpg:wgp>
                    <wpg:cNvGrpSpPr/>
                    <wpg:grpSpPr>
                      <a:xfrm>
                        <a:off x="0" y="0"/>
                        <a:ext cx="975360" cy="1222375"/>
                        <a:chOff x="0" y="-150088"/>
                        <a:chExt cx="974142" cy="1222615"/>
                      </a:xfrm>
                    </wpg:grpSpPr>
                    <pic:pic xmlns:pic="http://schemas.openxmlformats.org/drawingml/2006/picture">
                      <pic:nvPicPr>
                        <pic:cNvPr id="1596048835" name="Graphic 4"/>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150088"/>
                          <a:ext cx="964565" cy="402590"/>
                        </a:xfrm>
                        <a:prstGeom prst="rect">
                          <a:avLst/>
                        </a:prstGeom>
                      </pic:spPr>
                    </pic:pic>
                    <wps:wsp>
                      <wps:cNvPr id="1598878539" name="Rectangle 1598878539"/>
                      <wps:cNvSpPr/>
                      <wps:spPr>
                        <a:xfrm>
                          <a:off x="758142" y="856527"/>
                          <a:ext cx="216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795D49" id="Group 403589196" o:spid="_x0000_s1026" style="position:absolute;margin-left:433.5pt;margin-top:748.2pt;width:76.8pt;height:96.25pt;z-index:251658256;mso-position-horizontal-relative:margin;mso-position-vertical-relative:page;mso-width-relative:margin;mso-height-relative:margin" coordorigin=",-1500" coordsize="9741,122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7" type="#_x0000_t75" style="position:absolute;top:-1500;width:9645;height:4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">
                <v:imagedata r:id="rId3" o:title=""/>
              </v:shape>
              <v:rect id="Rectangle 1598878539" o:spid="_x0000_s1028" style="position:absolute;left:7581;top:856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" filled="f" stroked="f" strokeweight="1pt"/>
              <w10:wrap anchorx="margin" anchory="page"/>
              <w10:anchorlock/>
            </v:group>
          </w:pict>
        </mc:Fallback>
      </mc:AlternateContent>
    </w:r>
  </w:p>
  <w:p w14:paraId="6E93AB9E" w14:textId="76C921D2" w:rsidR="005367E6" w:rsidRPr="00D52BE8" w:rsidRDefault="00794EF1" w:rsidP="003D4F5E">
    <w:pPr>
      <w:pStyle w:val="Footer"/>
    </w:pPr>
    <w:r w:rsidRPr="008D661A">
      <w:rPr>
        <w:noProof/>
      </w:rPr>
      <mc:AlternateContent>
        <mc:Choice Requires="wpg">
          <w:drawing>
            <wp:anchor distT="0" distB="0" distL="114300" distR="114300" simplePos="0" relativeHeight="251660305" behindDoc="0" locked="1" layoutInCell="1" allowOverlap="1" wp14:anchorId="1D2364C9" wp14:editId="4340157E">
              <wp:simplePos x="0" y="0"/>
              <wp:positionH relativeFrom="margin">
                <wp:posOffset>8540115</wp:posOffset>
              </wp:positionH>
              <wp:positionV relativeFrom="page">
                <wp:posOffset>6363335</wp:posOffset>
              </wp:positionV>
              <wp:extent cx="975360" cy="1222375"/>
              <wp:effectExtent l="0" t="0" r="0" b="0"/>
              <wp:wrapNone/>
              <wp:docPr id="1652157862" name="Group 1652157862"/>
              <wp:cNvGraphicFramePr/>
              <a:graphic xmlns:a="http://schemas.openxmlformats.org/drawingml/2006/main">
                <a:graphicData uri="http://schemas.microsoft.com/office/word/2010/wordprocessingGroup">
                  <wpg:wgp>
                    <wpg:cNvGrpSpPr/>
                    <wpg:grpSpPr>
                      <a:xfrm>
                        <a:off x="0" y="0"/>
                        <a:ext cx="975360" cy="1222375"/>
                        <a:chOff x="0" y="-150088"/>
                        <a:chExt cx="974142" cy="1222615"/>
                      </a:xfrm>
                    </wpg:grpSpPr>
                    <pic:pic xmlns:pic="http://schemas.openxmlformats.org/drawingml/2006/picture">
                      <pic:nvPicPr>
                        <pic:cNvPr id="1425885245" name="Graphic 4"/>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150088"/>
                          <a:ext cx="964565" cy="402590"/>
                        </a:xfrm>
                        <a:prstGeom prst="rect">
                          <a:avLst/>
                        </a:prstGeom>
                      </pic:spPr>
                    </pic:pic>
                    <wps:wsp>
                      <wps:cNvPr id="1825721573" name="Rectangle 1825721573"/>
                      <wps:cNvSpPr/>
                      <wps:spPr>
                        <a:xfrm>
                          <a:off x="758142" y="856527"/>
                          <a:ext cx="216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1278D9" id="Group 1652157862" o:spid="_x0000_s1026" style="position:absolute;margin-left:672.45pt;margin-top:501.05pt;width:76.8pt;height:96.25pt;z-index:251660305;mso-position-horizontal-relative:margin;mso-position-vertical-relative:page;mso-width-relative:margin;mso-height-relative:margin" coordorigin=",-1500" coordsize="9741,122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">
              <v:shape id="Graphic 4" o:spid="_x0000_s1027" type="#_x0000_t75" style="position:absolute;top:-1500;width:9645;height:4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">
                <v:imagedata r:id="rId3" o:title=""/>
              </v:shape>
              <v:rect id="Rectangle 1825721573" o:spid="_x0000_s1028" style="position:absolute;left:7581;top:856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" filled="f" stroked="f" strokeweight="1pt"/>
              <w10:wrap anchorx="margin" anchory="page"/>
              <w10:anchorlock/>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DBD20" w14:textId="77777777" w:rsidR="00C34447" w:rsidRPr="00B15B1A" w:rsidRDefault="00C837C9" w:rsidP="00C34447">
    <w:pPr>
      <w:pStyle w:val="Footer"/>
      <w:ind w:right="400"/>
      <w:rPr>
        <w:sz w:val="16"/>
        <w:szCs w:val="16"/>
      </w:rPr>
    </w:pPr>
    <w:sdt>
      <w:sdtPr>
        <w:rPr>
          <w:sz w:val="16"/>
          <w:szCs w:val="16"/>
        </w:rPr>
        <w:id w:val="1504309688"/>
        <w:docPartObj>
          <w:docPartGallery w:val="Page Numbers (Bottom of Page)"/>
          <w:docPartUnique/>
        </w:docPartObj>
      </w:sdtPr>
      <w:sdtEndPr>
        <w:rPr>
          <w:noProof/>
        </w:rPr>
      </w:sdtEndPr>
      <w:sdtContent>
        <w:r w:rsidR="00C34447" w:rsidRPr="00B15B1A">
          <w:rPr>
            <w:sz w:val="16"/>
            <w:szCs w:val="16"/>
          </w:rPr>
          <w:ptab w:relativeTo="margin" w:alignment="right" w:leader="none"/>
        </w:r>
        <w:r w:rsidR="00C34447" w:rsidRPr="00B15B1A">
          <w:rPr>
            <w:color w:val="7F7F7F" w:themeColor="background1" w:themeShade="7F"/>
            <w:spacing w:val="60"/>
            <w:sz w:val="16"/>
            <w:szCs w:val="16"/>
          </w:rPr>
          <w:t>Page</w:t>
        </w:r>
        <w:r w:rsidR="00C34447" w:rsidRPr="00B15B1A">
          <w:rPr>
            <w:sz w:val="16"/>
            <w:szCs w:val="16"/>
          </w:rPr>
          <w:t xml:space="preserve"> | </w:t>
        </w:r>
        <w:r w:rsidR="00C34447" w:rsidRPr="00E974D9">
          <w:rPr>
            <w:sz w:val="16"/>
            <w:szCs w:val="16"/>
          </w:rPr>
          <w:fldChar w:fldCharType="begin"/>
        </w:r>
        <w:r w:rsidR="00C34447" w:rsidRPr="00E974D9">
          <w:rPr>
            <w:sz w:val="16"/>
            <w:szCs w:val="16"/>
          </w:rPr>
          <w:instrText xml:space="preserve"> PAGE   \* MERGEFORMAT </w:instrText>
        </w:r>
        <w:r w:rsidR="00C34447" w:rsidRPr="00E974D9">
          <w:rPr>
            <w:sz w:val="16"/>
            <w:szCs w:val="16"/>
          </w:rPr>
          <w:fldChar w:fldCharType="separate"/>
        </w:r>
        <w:r w:rsidR="00C34447">
          <w:rPr>
            <w:sz w:val="16"/>
            <w:szCs w:val="16"/>
          </w:rPr>
          <w:t>197</w:t>
        </w:r>
        <w:r w:rsidR="00C34447" w:rsidRPr="00E974D9">
          <w:rPr>
            <w:noProof/>
            <w:sz w:val="16"/>
            <w:szCs w:val="16"/>
          </w:rPr>
          <w:fldChar w:fldCharType="end"/>
        </w:r>
      </w:sdtContent>
    </w:sdt>
  </w:p>
  <w:p w14:paraId="4BBD5369" w14:textId="77777777" w:rsidR="00C34447" w:rsidRDefault="00C34447" w:rsidP="00C34447">
    <w:pPr>
      <w:pStyle w:val="FooterLeft"/>
    </w:pPr>
  </w:p>
  <w:p w14:paraId="3935B45E" w14:textId="77777777" w:rsidR="00C34447" w:rsidRPr="008D661A" w:rsidRDefault="00C837C9" w:rsidP="00C34447">
    <w:pPr>
      <w:pStyle w:val="FooterLeft"/>
    </w:pPr>
    <w:sdt>
      <w:sdtPr>
        <w:alias w:val="Title"/>
        <w:tag w:val=""/>
        <w:id w:val="-1641573113"/>
        <w:placeholder>
          <w:docPart w:val="0C9BE27481644E7EBD991E0B62DAF5EE"/>
        </w:placeholder>
        <w:dataBinding w:prefixMappings="xmlns:ns0='http://purl.org/dc/elements/1.1/' xmlns:ns1='http://schemas.openxmlformats.org/package/2006/metadata/core-properties' " w:xpath="/ns1:coreProperties[1]/ns0:title[1]" w:storeItemID="{6C3C8BC8-F283-45AE-878A-BAB7291924A1}"/>
        <w:text/>
      </w:sdtPr>
      <w:sdtEndPr/>
      <w:sdtContent>
        <w:r w:rsidR="00C34447">
          <w:t>Guideline for onsite wastewater effluent dispersal and recycling systems</w:t>
        </w:r>
      </w:sdtContent>
    </w:sdt>
    <w:r w:rsidR="00C34447" w:rsidRPr="008D661A">
      <w:rPr>
        <w:noProof/>
      </w:rPr>
      <mc:AlternateContent>
        <mc:Choice Requires="wpg">
          <w:drawing>
            <wp:anchor distT="0" distB="0" distL="114300" distR="114300" simplePos="0" relativeHeight="251665425" behindDoc="0" locked="1" layoutInCell="1" allowOverlap="1" wp14:anchorId="084AC535" wp14:editId="3E5D5C5E">
              <wp:simplePos x="0" y="0"/>
              <wp:positionH relativeFrom="margin">
                <wp:posOffset>5504180</wp:posOffset>
              </wp:positionH>
              <wp:positionV relativeFrom="page">
                <wp:posOffset>9168130</wp:posOffset>
              </wp:positionV>
              <wp:extent cx="975360" cy="1222375"/>
              <wp:effectExtent l="0" t="0" r="0" b="0"/>
              <wp:wrapNone/>
              <wp:docPr id="942877309" name="Group 942877309"/>
              <wp:cNvGraphicFramePr/>
              <a:graphic xmlns:a="http://schemas.openxmlformats.org/drawingml/2006/main">
                <a:graphicData uri="http://schemas.microsoft.com/office/word/2010/wordprocessingGroup">
                  <wpg:wgp>
                    <wpg:cNvGrpSpPr/>
                    <wpg:grpSpPr>
                      <a:xfrm>
                        <a:off x="0" y="0"/>
                        <a:ext cx="975360" cy="1222375"/>
                        <a:chOff x="0" y="-150088"/>
                        <a:chExt cx="974142" cy="1222615"/>
                      </a:xfrm>
                    </wpg:grpSpPr>
                    <pic:pic xmlns:pic="http://schemas.openxmlformats.org/drawingml/2006/picture">
                      <pic:nvPicPr>
                        <pic:cNvPr id="949514486" name="Graphic 4"/>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150088"/>
                          <a:ext cx="964565" cy="402590"/>
                        </a:xfrm>
                        <a:prstGeom prst="rect">
                          <a:avLst/>
                        </a:prstGeom>
                      </pic:spPr>
                    </pic:pic>
                    <wps:wsp>
                      <wps:cNvPr id="608732085" name="Rectangle 608732085"/>
                      <wps:cNvSpPr/>
                      <wps:spPr>
                        <a:xfrm>
                          <a:off x="758142" y="856527"/>
                          <a:ext cx="216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F03D21" id="Group 942877309" o:spid="_x0000_s1026" style="position:absolute;margin-left:433.4pt;margin-top:721.9pt;width:76.8pt;height:96.25pt;z-index:251665425;mso-position-horizontal-relative:margin;mso-position-vertical-relative:page;mso-width-relative:margin;mso-height-relative:margin" coordorigin=",-1500" coordsize="9741,122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7" type="#_x0000_t75" style="position:absolute;top:-1500;width:9645;height:4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">
                <v:imagedata r:id="rId3" o:title=""/>
              </v:shape>
              <v:rect id="Rectangle 608732085" o:spid="_x0000_s1028" style="position:absolute;left:7581;top:856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" filled="f" stroked="f" strokeweight="1pt"/>
              <w10:wrap anchorx="margin" anchory="page"/>
              <w10:anchorlock/>
            </v:group>
          </w:pict>
        </mc:Fallback>
      </mc:AlternateContent>
    </w:r>
  </w:p>
  <w:p w14:paraId="5C555017" w14:textId="77777777" w:rsidR="00C34447" w:rsidRPr="00D52BE8" w:rsidRDefault="00C34447" w:rsidP="00C34447">
    <w:pPr>
      <w:pStyle w:val="Footer"/>
    </w:pPr>
    <w:r w:rsidRPr="008D661A">
      <w:rPr>
        <w:noProof/>
      </w:rPr>
      <mc:AlternateContent>
        <mc:Choice Requires="wpg">
          <w:drawing>
            <wp:anchor distT="0" distB="0" distL="114300" distR="114300" simplePos="0" relativeHeight="251666449" behindDoc="0" locked="1" layoutInCell="1" allowOverlap="1" wp14:anchorId="343CEC10" wp14:editId="2038EB18">
              <wp:simplePos x="0" y="0"/>
              <wp:positionH relativeFrom="margin">
                <wp:posOffset>8574405</wp:posOffset>
              </wp:positionH>
              <wp:positionV relativeFrom="page">
                <wp:posOffset>6116955</wp:posOffset>
              </wp:positionV>
              <wp:extent cx="975360" cy="1222375"/>
              <wp:effectExtent l="0" t="0" r="0" b="0"/>
              <wp:wrapNone/>
              <wp:docPr id="1062891166" name="Group 1062891166"/>
              <wp:cNvGraphicFramePr/>
              <a:graphic xmlns:a="http://schemas.openxmlformats.org/drawingml/2006/main">
                <a:graphicData uri="http://schemas.microsoft.com/office/word/2010/wordprocessingGroup">
                  <wpg:wgp>
                    <wpg:cNvGrpSpPr/>
                    <wpg:grpSpPr>
                      <a:xfrm>
                        <a:off x="0" y="0"/>
                        <a:ext cx="975360" cy="1222375"/>
                        <a:chOff x="0" y="-150088"/>
                        <a:chExt cx="974142" cy="1222615"/>
                      </a:xfrm>
                    </wpg:grpSpPr>
                    <pic:pic xmlns:pic="http://schemas.openxmlformats.org/drawingml/2006/picture">
                      <pic:nvPicPr>
                        <pic:cNvPr id="1256338253" name="Graphic 4"/>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150088"/>
                          <a:ext cx="964565" cy="402590"/>
                        </a:xfrm>
                        <a:prstGeom prst="rect">
                          <a:avLst/>
                        </a:prstGeom>
                      </pic:spPr>
                    </pic:pic>
                    <wps:wsp>
                      <wps:cNvPr id="1806734570" name="Rectangle 1806734570"/>
                      <wps:cNvSpPr/>
                      <wps:spPr>
                        <a:xfrm>
                          <a:off x="758142" y="856527"/>
                          <a:ext cx="216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A72062" id="Group 1062891166" o:spid="_x0000_s1026" style="position:absolute;margin-left:675.15pt;margin-top:481.65pt;width:76.8pt;height:96.25pt;z-index:251666449;mso-position-horizontal-relative:margin;mso-position-vertical-relative:page;mso-width-relative:margin;mso-height-relative:margin" coordorigin=",-1500" coordsize="9741,122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">
              <v:shape id="Graphic 4" o:spid="_x0000_s1027" type="#_x0000_t75" style="position:absolute;top:-1500;width:9645;height:4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">
                <v:imagedata r:id="rId3" o:title=""/>
              </v:shape>
              <v:rect id="Rectangle 1806734570" o:spid="_x0000_s1028" style="position:absolute;left:7581;top:856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" filled="f" stroked="f" strokeweight="1pt"/>
              <w10:wrap anchorx="margin" anchory="page"/>
              <w10:anchorlock/>
            </v:group>
          </w:pict>
        </mc:Fallback>
      </mc:AlternateContent>
    </w:r>
  </w:p>
  <w:p w14:paraId="4FEE694E" w14:textId="77777777" w:rsidR="00C34447" w:rsidRDefault="00C34447" w:rsidP="00C34447">
    <w:pPr>
      <w:pStyle w:val="Footer"/>
    </w:pPr>
  </w:p>
  <w:p w14:paraId="4CC9E102" w14:textId="77777777" w:rsidR="005367E6" w:rsidRDefault="005367E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A47D7" w14:textId="77777777" w:rsidR="0094176B" w:rsidRDefault="0094176B" w:rsidP="008D661A">
    <w:pPr>
      <w:pStyle w:val="FooterLeft"/>
    </w:pPr>
  </w:p>
  <w:p w14:paraId="72E2E230" w14:textId="4CAC1D35" w:rsidR="000D7EE8" w:rsidRPr="008D661A" w:rsidRDefault="00C837C9" w:rsidP="008D661A">
    <w:pPr>
      <w:pStyle w:val="FooterLeft"/>
    </w:pPr>
    <w:sdt>
      <w:sdtPr>
        <w:alias w:val="Title"/>
        <w:tag w:val=""/>
        <w:id w:val="313228183"/>
        <w:dataBinding w:prefixMappings="xmlns:ns0='http://purl.org/dc/elements/1.1/' xmlns:ns1='http://schemas.openxmlformats.org/package/2006/metadata/core-properties' " w:xpath="/ns1:coreProperties[1]/ns0:title[1]" w:storeItemID="{6C3C8BC8-F283-45AE-878A-BAB7291924A1}"/>
        <w:text/>
      </w:sdtPr>
      <w:sdtEndPr/>
      <w:sdtContent>
        <w:r w:rsidR="00CB27B1">
          <w:t>Guideline for onsite wastewater effluent dispersal and recycling systems</w:t>
        </w:r>
      </w:sdtContent>
    </w:sdt>
    <w:r w:rsidR="0081207D" w:rsidRPr="008D661A">
      <w:rPr>
        <w:noProof/>
      </w:rPr>
      <mc:AlternateContent>
        <mc:Choice Requires="wpg">
          <w:drawing>
            <wp:anchor distT="0" distB="0" distL="114300" distR="114300" simplePos="0" relativeHeight="251658257" behindDoc="0" locked="1" layoutInCell="1" allowOverlap="1" wp14:anchorId="3ADD32A3" wp14:editId="52EC62D1">
              <wp:simplePos x="0" y="0"/>
              <wp:positionH relativeFrom="margin">
                <wp:posOffset>5505450</wp:posOffset>
              </wp:positionH>
              <wp:positionV relativeFrom="page">
                <wp:posOffset>9467850</wp:posOffset>
              </wp:positionV>
              <wp:extent cx="975360" cy="1222375"/>
              <wp:effectExtent l="0" t="0" r="0" b="0"/>
              <wp:wrapNone/>
              <wp:docPr id="15" name="Group 15"/>
              <wp:cNvGraphicFramePr/>
              <a:graphic xmlns:a="http://schemas.openxmlformats.org/drawingml/2006/main">
                <a:graphicData uri="http://schemas.microsoft.com/office/word/2010/wordprocessingGroup">
                  <wpg:wgp>
                    <wpg:cNvGrpSpPr/>
                    <wpg:grpSpPr>
                      <a:xfrm>
                        <a:off x="0" y="0"/>
                        <a:ext cx="975360" cy="1222375"/>
                        <a:chOff x="0" y="-150088"/>
                        <a:chExt cx="974142" cy="1222615"/>
                      </a:xfrm>
                    </wpg:grpSpPr>
                    <pic:pic xmlns:pic="http://schemas.openxmlformats.org/drawingml/2006/picture">
                      <pic:nvPicPr>
                        <pic:cNvPr id="2104310402" name="Graphic 4">
                          <a:extLst>
                            <a:ext uri="{FF2B5EF4-FFF2-40B4-BE49-F238E27FC236}">
                              <a16:creationId xmlns:a16="http://schemas.microsoft.com/office/drawing/2014/main" id="{C7B23E34-0BCB-577B-6DBC-360C107818B2}"/>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150088"/>
                          <a:ext cx="964565" cy="402590"/>
                        </a:xfrm>
                        <a:prstGeom prst="rect">
                          <a:avLst/>
                        </a:prstGeom>
                      </pic:spPr>
                    </pic:pic>
                    <wps:wsp>
                      <wps:cNvPr id="518039471" name="Rectangle 14"/>
                      <wps:cNvSpPr/>
                      <wps:spPr>
                        <a:xfrm>
                          <a:off x="758142" y="856527"/>
                          <a:ext cx="216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FE0EB1" id="Group 15" o:spid="_x0000_s1026" style="position:absolute;margin-left:433.5pt;margin-top:745.5pt;width:76.8pt;height:96.25pt;z-index:251658257;mso-position-horizontal-relative:margin;mso-position-vertical-relative:page;mso-width-relative:margin;mso-height-relative:margin" coordorigin=",-1500" coordsize="9741,122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7" type="#_x0000_t75" style="position:absolute;top:-1500;width:9645;height:4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">
                <v:imagedata r:id="rId3" o:title=""/>
              </v:shape>
              <v:rect id="Rectangle 14" o:spid="_x0000_s1028" style="position:absolute;left:7581;top:856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" filled="f" stroked="f" strokeweight="1pt"/>
              <w10:wrap anchorx="margin" anchory="page"/>
              <w10:anchorlock/>
            </v:group>
          </w:pict>
        </mc:Fallback>
      </mc:AlternateContent>
    </w:r>
  </w:p>
  <w:p w14:paraId="050C3889" w14:textId="77777777" w:rsidR="000D7EE8" w:rsidRPr="0081207D" w:rsidRDefault="0081207D" w:rsidP="0081207D">
    <w:pPr>
      <w:pStyle w:val="FooterLeft"/>
      <w:rPr>
        <w:rFonts w:asciiTheme="majorHAnsi" w:hAnsiTheme="majorHAnsi"/>
      </w:rPr>
    </w:pPr>
    <w:r w:rsidRPr="008D661A">
      <w:rPr>
        <w:rStyle w:val="Bold"/>
      </w:rPr>
      <w:t xml:space="preserve">Page </w:t>
    </w:r>
    <w:r w:rsidRPr="008D661A">
      <w:rPr>
        <w:rStyle w:val="Bold"/>
      </w:rPr>
      <w:fldChar w:fldCharType="begin"/>
    </w:r>
    <w:r w:rsidRPr="008D661A">
      <w:rPr>
        <w:rStyle w:val="Bold"/>
      </w:rPr>
      <w:instrText>PAGE   \* MERGEFORMAT</w:instrText>
    </w:r>
    <w:r w:rsidRPr="008D661A">
      <w:rPr>
        <w:rStyle w:val="Bold"/>
      </w:rPr>
      <w:fldChar w:fldCharType="separate"/>
    </w:r>
    <w:r w:rsidRPr="008D661A">
      <w:rPr>
        <w:rStyle w:val="Bold"/>
        <w:lang w:val="en-GB"/>
      </w:rPr>
      <w:t>1</w:t>
    </w:r>
    <w:r w:rsidRPr="008D661A">
      <w:rPr>
        <w:rStyle w:val="Bold"/>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609A0" w14:textId="77777777" w:rsidR="005F3F2C" w:rsidRDefault="005F3F2C" w:rsidP="00C37A29">
      <w:pPr>
        <w:spacing w:after="0"/>
      </w:pPr>
      <w:r>
        <w:separator/>
      </w:r>
    </w:p>
  </w:footnote>
  <w:footnote w:type="continuationSeparator" w:id="0">
    <w:p w14:paraId="34D983FB" w14:textId="77777777" w:rsidR="005F3F2C" w:rsidRDefault="005F3F2C" w:rsidP="00C37A29">
      <w:pPr>
        <w:spacing w:after="0"/>
      </w:pPr>
      <w:r>
        <w:continuationSeparator/>
      </w:r>
    </w:p>
  </w:footnote>
  <w:footnote w:type="continuationNotice" w:id="1">
    <w:p w14:paraId="47A37ADB" w14:textId="77777777" w:rsidR="005F3F2C" w:rsidRDefault="005F3F2C">
      <w:pPr>
        <w:spacing w:before="0" w:after="0"/>
      </w:pPr>
    </w:p>
  </w:footnote>
  <w:footnote w:id="2">
    <w:p w14:paraId="4A99C37E" w14:textId="52A5FED5" w:rsidR="005367E6" w:rsidRPr="006A6371" w:rsidRDefault="005367E6" w:rsidP="00DE3789">
      <w:pPr>
        <w:pStyle w:val="FootnoteText"/>
      </w:pPr>
      <w:r w:rsidRPr="006A6371">
        <w:rPr>
          <w:lang w:eastAsia="zh-CN" w:bidi="th-TH"/>
        </w:rPr>
        <w:footnoteRef/>
      </w:r>
      <w:r w:rsidRPr="006A6371">
        <w:rPr>
          <w:lang w:eastAsia="zh-CN" w:bidi="th-TH"/>
        </w:rPr>
        <w:t xml:space="preserve"> </w:t>
      </w:r>
      <w:r w:rsidRPr="00257FA8">
        <w:rPr>
          <w:lang w:eastAsia="zh-CN" w:bidi="th-TH"/>
        </w:rPr>
        <w:t xml:space="preserve">The general environmental duty (GED) is at the centre of the </w:t>
      </w:r>
      <w:r>
        <w:rPr>
          <w:lang w:eastAsia="zh-CN" w:bidi="th-TH"/>
        </w:rPr>
        <w:t xml:space="preserve">EP </w:t>
      </w:r>
      <w:r w:rsidRPr="00257FA8">
        <w:rPr>
          <w:lang w:eastAsia="zh-CN" w:bidi="th-TH"/>
        </w:rPr>
        <w:t xml:space="preserve">Act. </w:t>
      </w:r>
      <w:r w:rsidRPr="006A6371">
        <w:rPr>
          <w:lang w:eastAsia="zh-CN" w:bidi="th-TH"/>
        </w:rPr>
        <w:t xml:space="preserve">The GED requires anyone conducting an activity that may give rise to risks of harm to human health or the environment from pollution or waste, to minimise those risks so far as reasonably practicable. Doing what is reasonably practicable means that you must put in proportionate controls to mitigate or minimise the risk of harm. For further information about how to determine what is reasonably practicable, refer to EPA </w:t>
      </w:r>
      <w:hyperlink r:id="rId1" w:history="1">
        <w:r w:rsidRPr="006A6371">
          <w:rPr>
            <w:lang w:eastAsia="zh-CN" w:bidi="th-TH"/>
          </w:rPr>
          <w:t xml:space="preserve">Publication 1856: </w:t>
        </w:r>
        <w:r w:rsidRPr="00326483">
          <w:rPr>
            <w:rStyle w:val="Italics"/>
          </w:rPr>
          <w:t>Reasonably practicable</w:t>
        </w:r>
        <w:r w:rsidRPr="006A6371">
          <w:rPr>
            <w:lang w:eastAsia="zh-CN" w:bidi="th-TH"/>
          </w:rPr>
          <w:t>.</w:t>
        </w:r>
      </w:hyperlink>
    </w:p>
    <w:p w14:paraId="07ED92D7" w14:textId="77777777" w:rsidR="005367E6" w:rsidRDefault="005367E6" w:rsidP="005367E6">
      <w:pPr>
        <w:pStyle w:val="FootnoteText"/>
      </w:pPr>
    </w:p>
  </w:footnote>
  <w:footnote w:id="3">
    <w:p w14:paraId="3802D754" w14:textId="687F1A6E" w:rsidR="3B89571F" w:rsidRDefault="3B89571F" w:rsidP="007A2141">
      <w:pPr>
        <w:pStyle w:val="FootnoteText"/>
      </w:pPr>
      <w:r w:rsidRPr="3B89571F">
        <w:rPr>
          <w:rStyle w:val="FootnoteReference"/>
        </w:rPr>
        <w:footnoteRef/>
      </w:r>
      <w:r>
        <w:t xml:space="preserve">  S = EDS is suitable for effluent treated to this quality subject to assessment outcomes and implementation of selected control mitigation measures. NS = EDS is not suitable for effluent treated to this quality.</w:t>
      </w:r>
    </w:p>
  </w:footnote>
  <w:footnote w:id="4">
    <w:p w14:paraId="37480F44" w14:textId="30A59541" w:rsidR="00366ECC" w:rsidRDefault="00366ECC">
      <w:pPr>
        <w:pStyle w:val="FootnoteText"/>
      </w:pPr>
      <w:r>
        <w:rPr>
          <w:rStyle w:val="FootnoteReference"/>
        </w:rPr>
        <w:footnoteRef/>
      </w:r>
      <w:r>
        <w:t xml:space="preserve"> </w:t>
      </w:r>
      <w:r w:rsidR="00084E18">
        <w:t xml:space="preserve">S = </w:t>
      </w:r>
      <w:r w:rsidR="00D947AB">
        <w:t xml:space="preserve">suitable for this soil category and structure. </w:t>
      </w:r>
      <w:r w:rsidR="00B46AE3">
        <w:t>NS = generally not suitable for this soil category and structure.</w:t>
      </w:r>
      <w:r w:rsidR="003025E7">
        <w:t xml:space="preserve"> SD = </w:t>
      </w:r>
      <w:r w:rsidR="00C122BF">
        <w:t>special design requirements</w:t>
      </w:r>
      <w:r w:rsidR="0075698A">
        <w:t>, distribution techniques</w:t>
      </w:r>
      <w:r w:rsidR="00D548ED">
        <w:t xml:space="preserve">, </w:t>
      </w:r>
      <w:r w:rsidR="006A7BF1">
        <w:t>specialist soil advice or</w:t>
      </w:r>
      <w:r w:rsidR="00133063">
        <w:t xml:space="preserve"> </w:t>
      </w:r>
      <w:r w:rsidR="0075698A">
        <w:t>soil modifications</w:t>
      </w:r>
      <w:r w:rsidR="007A5E88">
        <w:t xml:space="preserve"> may be necessary</w:t>
      </w:r>
      <w:r w:rsidR="00133063">
        <w:t xml:space="preserve"> (refer </w:t>
      </w:r>
      <w:r w:rsidR="00775532" w:rsidRPr="00775532">
        <w:t xml:space="preserve">AS/NZS 1547:2012 </w:t>
      </w:r>
      <w:r w:rsidR="00AE041C">
        <w:t>for further information)</w:t>
      </w:r>
      <w:r w:rsidR="007A5E88">
        <w:t>.</w:t>
      </w:r>
    </w:p>
  </w:footnote>
  <w:footnote w:id="5">
    <w:p w14:paraId="7D4F9EC8" w14:textId="3BC51096" w:rsidR="005F0FAC" w:rsidRDefault="005F0FAC">
      <w:pPr>
        <w:pStyle w:val="FootnoteText"/>
      </w:pPr>
      <w:r>
        <w:rPr>
          <w:rStyle w:val="FootnoteReference"/>
        </w:rPr>
        <w:footnoteRef/>
      </w:r>
      <w:r>
        <w:t xml:space="preserve"> </w:t>
      </w:r>
      <w:bookmarkStart w:id="132" w:name="_Hlk155261242"/>
      <w:r w:rsidR="0003498D" w:rsidRPr="0003498D">
        <w:t>AS/NZS 1547:2012</w:t>
      </w:r>
      <w:r>
        <w:t xml:space="preserve"> </w:t>
      </w:r>
      <w:bookmarkEnd w:id="132"/>
      <w:r w:rsidR="0002473D">
        <w:t>advises that ETA systems are not normally used on these soil categories.</w:t>
      </w:r>
    </w:p>
  </w:footnote>
  <w:footnote w:id="6">
    <w:p w14:paraId="57B50B9D" w14:textId="332BC4C2" w:rsidR="006E75B2" w:rsidRDefault="006E75B2">
      <w:pPr>
        <w:pStyle w:val="FootnoteText"/>
      </w:pPr>
      <w:r>
        <w:rPr>
          <w:rStyle w:val="FootnoteReference"/>
        </w:rPr>
        <w:footnoteRef/>
      </w:r>
      <w:r>
        <w:t xml:space="preserve"> </w:t>
      </w:r>
      <w:r w:rsidR="00C24B44">
        <w:t>Special design requirements may n</w:t>
      </w:r>
      <w:r w:rsidR="00275A8C">
        <w:t xml:space="preserve">ot </w:t>
      </w:r>
      <w:r w:rsidR="00C24B44">
        <w:t xml:space="preserve">be necessary </w:t>
      </w:r>
      <w:r w:rsidR="00857FEE">
        <w:t xml:space="preserve">where </w:t>
      </w:r>
      <w:r w:rsidR="00275A8C">
        <w:t>secondary treated effluent</w:t>
      </w:r>
      <w:r w:rsidR="00857FEE">
        <w:t xml:space="preserve"> is proposed</w:t>
      </w:r>
      <w:r w:rsidR="00275A8C">
        <w:t>.</w:t>
      </w:r>
    </w:p>
  </w:footnote>
  <w:footnote w:id="7">
    <w:p w14:paraId="3B2F7979" w14:textId="48B009E6" w:rsidR="00005AB8" w:rsidRDefault="00005AB8">
      <w:pPr>
        <w:pStyle w:val="FootnoteText"/>
      </w:pPr>
      <w:r>
        <w:rPr>
          <w:rStyle w:val="FootnoteReference"/>
        </w:rPr>
        <w:footnoteRef/>
      </w:r>
      <w:r>
        <w:t xml:space="preserve"> </w:t>
      </w:r>
      <w:r w:rsidR="00463529">
        <w:t>Only suitable for use with secondary treated effluent.</w:t>
      </w:r>
    </w:p>
  </w:footnote>
  <w:footnote w:id="8">
    <w:p w14:paraId="08E0C513" w14:textId="2FB28D4C" w:rsidR="005367E6" w:rsidRDefault="005367E6" w:rsidP="005367E6">
      <w:pPr>
        <w:pStyle w:val="FootnoteText"/>
      </w:pPr>
      <w:r>
        <w:rPr>
          <w:rStyle w:val="FootnoteReference"/>
        </w:rPr>
        <w:footnoteRef/>
      </w:r>
      <w:r>
        <w:t xml:space="preserve"> Adopted from EPA Victoria Publication 168</w:t>
      </w:r>
      <w:r w:rsidR="006603E6">
        <w:t xml:space="preserve"> </w:t>
      </w:r>
      <w:r w:rsidRPr="004A2EA3">
        <w:rPr>
          <w:rStyle w:val="Italics"/>
        </w:rPr>
        <w:t>Guidelines for Wastewater Irrigation</w:t>
      </w:r>
      <w:r>
        <w:t xml:space="preserve"> (1983)</w:t>
      </w:r>
      <w:r w:rsidR="009D3773">
        <w:t>.</w:t>
      </w:r>
      <w:r w:rsidR="00974035">
        <w:t xml:space="preserve"> Table </w:t>
      </w:r>
      <w:r w:rsidR="00314A28">
        <w:t>7. Example Water Budget.</w:t>
      </w:r>
    </w:p>
  </w:footnote>
  <w:footnote w:id="9">
    <w:p w14:paraId="31F52A0B" w14:textId="29E3DB01" w:rsidR="005367E6" w:rsidRPr="004D6744" w:rsidRDefault="005367E6" w:rsidP="00326483">
      <w:pPr>
        <w:pStyle w:val="FootnoteText"/>
        <w:ind w:right="565"/>
        <w:rPr>
          <w:i/>
          <w:iCs/>
        </w:rPr>
      </w:pPr>
      <w:r>
        <w:rPr>
          <w:rStyle w:val="FootnoteReference"/>
        </w:rPr>
        <w:footnoteRef/>
      </w:r>
      <w:r>
        <w:t xml:space="preserve"> Information obtained from </w:t>
      </w:r>
      <w:hyperlink r:id="rId2" w:history="1">
        <w:r w:rsidRPr="00A1049F">
          <w:rPr>
            <w:rStyle w:val="Hyperlink"/>
          </w:rPr>
          <w:t>Technical Information for Victorian Guidelines for Water Recycling</w:t>
        </w:r>
      </w:hyperlink>
      <w:r>
        <w:t xml:space="preserve"> (EPA Victoria, 2021)</w:t>
      </w:r>
      <w:r w:rsidR="006301E5">
        <w:t>.</w:t>
      </w:r>
    </w:p>
  </w:footnote>
  <w:footnote w:id="10">
    <w:p w14:paraId="255AAE0E" w14:textId="77777777" w:rsidR="00692F76" w:rsidRDefault="00692F76" w:rsidP="005367E6">
      <w:pPr>
        <w:pStyle w:val="FootnoteText"/>
      </w:pPr>
      <w:r>
        <w:rPr>
          <w:rStyle w:val="FootnoteReference"/>
        </w:rPr>
        <w:footnoteRef/>
      </w:r>
      <w:r>
        <w:t xml:space="preserve"> Elevated groundwater that has entered a gravity dosed EDS can restrict or prevent discharge of effluent from the treatment tank.</w:t>
      </w:r>
    </w:p>
  </w:footnote>
  <w:footnote w:id="11">
    <w:p w14:paraId="22D4228F" w14:textId="77777777" w:rsidR="005367E6" w:rsidRDefault="005367E6" w:rsidP="005367E6">
      <w:pPr>
        <w:pStyle w:val="FootnoteText"/>
      </w:pPr>
      <w:r>
        <w:rPr>
          <w:rStyle w:val="FootnoteReference"/>
        </w:rPr>
        <w:footnoteRef/>
      </w:r>
      <w:r>
        <w:t xml:space="preserve"> Victorian Environment Protection Regulation, Part 5.7.</w:t>
      </w:r>
    </w:p>
  </w:footnote>
  <w:footnote w:id="12">
    <w:p w14:paraId="3F3E88C3" w14:textId="3809D55A" w:rsidR="005367E6" w:rsidRDefault="005367E6" w:rsidP="005367E6">
      <w:pPr>
        <w:pStyle w:val="FootnoteText"/>
      </w:pPr>
      <w:r>
        <w:rPr>
          <w:rStyle w:val="FootnoteReference"/>
        </w:rPr>
        <w:footnoteRef/>
      </w:r>
      <w:r>
        <w:t xml:space="preserve"> Values in </w:t>
      </w:r>
      <w:r w:rsidR="003649CD">
        <w:t>T</w:t>
      </w:r>
      <w:r>
        <w:t xml:space="preserve">able </w:t>
      </w:r>
      <w:r w:rsidR="003649CD">
        <w:t>53</w:t>
      </w:r>
      <w:r>
        <w:t xml:space="preserve"> are adopted from </w:t>
      </w:r>
      <w:r w:rsidRPr="00326483">
        <w:rPr>
          <w:rStyle w:val="Italics"/>
        </w:rPr>
        <w:t>Soils: their properties and management</w:t>
      </w:r>
      <w:r>
        <w:t xml:space="preserve"> </w:t>
      </w:r>
      <w:sdt>
        <w:sdtPr>
          <w:id w:val="-1894045"/>
          <w:citation/>
        </w:sdtPr>
        <w:sdtEndPr/>
        <w:sdtContent>
          <w:r>
            <w:fldChar w:fldCharType="begin"/>
          </w:r>
          <w:r>
            <w:instrText xml:space="preserve">CITATION Soi00 \l 3081 </w:instrText>
          </w:r>
          <w:r>
            <w:fldChar w:fldCharType="separate"/>
          </w:r>
          <w:r w:rsidR="004710EB">
            <w:rPr>
              <w:noProof/>
            </w:rPr>
            <w:t>(Soil Conservation Commission of New South Wales, 2000)</w:t>
          </w:r>
          <w:r>
            <w:fldChar w:fldCharType="end"/>
          </w:r>
        </w:sdtContent>
      </w:sdt>
      <w:r>
        <w:t>.</w:t>
      </w:r>
    </w:p>
  </w:footnote>
  <w:footnote w:id="13">
    <w:p w14:paraId="5D117F3F" w14:textId="77777777" w:rsidR="005367E6" w:rsidRDefault="005367E6" w:rsidP="005367E6">
      <w:pPr>
        <w:pStyle w:val="FootnoteText"/>
      </w:pPr>
      <w:r>
        <w:rPr>
          <w:rStyle w:val="FootnoteReference"/>
        </w:rPr>
        <w:footnoteRef/>
      </w:r>
      <w:r>
        <w:t xml:space="preserve"> It is recognised that low rates are difficult to apply, however, over-limiting can cause nutrient deficiencies.</w:t>
      </w:r>
    </w:p>
  </w:footnote>
  <w:footnote w:id="14">
    <w:p w14:paraId="034B8EFF" w14:textId="71FAB51C" w:rsidR="005367E6" w:rsidRDefault="005367E6" w:rsidP="005367E6">
      <w:pPr>
        <w:pStyle w:val="FootnoteText"/>
      </w:pPr>
      <w:r>
        <w:rPr>
          <w:rStyle w:val="FootnoteReference"/>
        </w:rPr>
        <w:footnoteRef/>
      </w:r>
      <w:r>
        <w:t xml:space="preserve"> Adopted from Crites and Tchobanoglous 1998 (except f</w:t>
      </w:r>
      <w:r w:rsidR="00491601">
        <w:t>a</w:t>
      </w:r>
      <w:r>
        <w:t>ecal coliforms and TN).</w:t>
      </w:r>
    </w:p>
  </w:footnote>
  <w:footnote w:id="15">
    <w:p w14:paraId="04B990D3" w14:textId="77777777" w:rsidR="005367E6" w:rsidRDefault="005367E6" w:rsidP="005367E6">
      <w:pPr>
        <w:pStyle w:val="FootnoteText"/>
      </w:pPr>
      <w:r>
        <w:rPr>
          <w:rStyle w:val="FootnoteReference"/>
        </w:rPr>
        <w:footnoteRef/>
      </w:r>
      <w:r>
        <w:t xml:space="preserve"> Typical ranges without an effluent filter.</w:t>
      </w:r>
    </w:p>
  </w:footnote>
  <w:footnote w:id="16">
    <w:p w14:paraId="5DF5AD5E" w14:textId="2F7916AF" w:rsidR="005367E6" w:rsidRPr="00827D4C" w:rsidRDefault="005367E6" w:rsidP="005367E6">
      <w:pPr>
        <w:pStyle w:val="FootnoteText"/>
      </w:pPr>
      <w:r>
        <w:rPr>
          <w:rStyle w:val="FootnoteReference"/>
        </w:rPr>
        <w:footnoteRef/>
      </w:r>
      <w:r>
        <w:t xml:space="preserve"> Adopted from the </w:t>
      </w:r>
      <w:r>
        <w:rPr>
          <w:i/>
          <w:iCs/>
        </w:rPr>
        <w:t xml:space="preserve">Environment and Protection Guidelines </w:t>
      </w:r>
      <w:sdt>
        <w:sdtPr>
          <w:rPr>
            <w:i/>
            <w:iCs/>
          </w:rPr>
          <w:id w:val="49360422"/>
          <w:citation/>
        </w:sdtPr>
        <w:sdtEndPr/>
        <w:sdtContent>
          <w:r>
            <w:rPr>
              <w:i/>
              <w:iCs/>
            </w:rPr>
            <w:fldChar w:fldCharType="begin"/>
          </w:r>
          <w:r>
            <w:instrText xml:space="preserve"> CITATION NSW98 \l 3081 </w:instrText>
          </w:r>
          <w:r>
            <w:rPr>
              <w:i/>
              <w:iCs/>
            </w:rPr>
            <w:fldChar w:fldCharType="separate"/>
          </w:r>
          <w:r w:rsidR="004710EB">
            <w:rPr>
              <w:noProof/>
            </w:rPr>
            <w:t>(NSW Department of Local Government, 1998)</w:t>
          </w:r>
          <w:r>
            <w:rPr>
              <w:i/>
              <w:iCs/>
            </w:rPr>
            <w:fldChar w:fldCharType="end"/>
          </w:r>
        </w:sdtContent>
      </w:sdt>
      <w:r>
        <w:rPr>
          <w:i/>
          <w:iCs/>
        </w:rPr>
        <w:t>.</w:t>
      </w:r>
    </w:p>
  </w:footnote>
  <w:footnote w:id="17">
    <w:p w14:paraId="3508E141" w14:textId="77777777" w:rsidR="005367E6" w:rsidRDefault="005367E6" w:rsidP="005367E6">
      <w:pPr>
        <w:pStyle w:val="FootnoteText"/>
      </w:pPr>
      <w:r>
        <w:rPr>
          <w:rStyle w:val="FootnoteReference"/>
        </w:rPr>
        <w:footnoteRef/>
      </w:r>
      <w:r>
        <w:t xml:space="preserve"> Adopted from the US EPA </w:t>
      </w:r>
      <w:r w:rsidRPr="00326483">
        <w:rPr>
          <w:rStyle w:val="Italics"/>
        </w:rPr>
        <w:t>Onsite Wastewater Treatment Systems Manual 2002</w:t>
      </w:r>
      <w:r>
        <w:t>.</w:t>
      </w:r>
    </w:p>
  </w:footnote>
  <w:footnote w:id="18">
    <w:p w14:paraId="30B65DAB" w14:textId="160C518B" w:rsidR="005367E6" w:rsidRDefault="005367E6" w:rsidP="005367E6">
      <w:pPr>
        <w:pStyle w:val="FootnoteText"/>
        <w:ind w:right="-188"/>
      </w:pPr>
      <w:r>
        <w:rPr>
          <w:rStyle w:val="FootnoteReference"/>
        </w:rPr>
        <w:footnoteRef/>
      </w:r>
      <w:r>
        <w:t xml:space="preserve"> Adopted from the </w:t>
      </w:r>
      <w:r>
        <w:rPr>
          <w:i/>
          <w:iCs/>
        </w:rPr>
        <w:t>Environment and Health Protection Guidelines</w:t>
      </w:r>
      <w:r>
        <w:t xml:space="preserve"> </w:t>
      </w:r>
      <w:sdt>
        <w:sdtPr>
          <w:id w:val="-1848012239"/>
          <w:citation/>
        </w:sdtPr>
        <w:sdtEndPr/>
        <w:sdtContent>
          <w:r>
            <w:fldChar w:fldCharType="begin"/>
          </w:r>
          <w:r>
            <w:instrText xml:space="preserve"> CITATION NSW98 \l 3081 </w:instrText>
          </w:r>
          <w:r>
            <w:fldChar w:fldCharType="separate"/>
          </w:r>
          <w:r w:rsidR="004710EB">
            <w:rPr>
              <w:noProof/>
            </w:rPr>
            <w:t>(NSW Department of Local Government, 1998)</w:t>
          </w:r>
          <w:r>
            <w:fldChar w:fldCharType="end"/>
          </w:r>
        </w:sdtContent>
      </w:sdt>
      <w:r>
        <w:t>.</w:t>
      </w:r>
    </w:p>
  </w:footnote>
  <w:footnote w:id="19">
    <w:p w14:paraId="5F3447E7" w14:textId="77777777" w:rsidR="005367E6" w:rsidRDefault="005367E6" w:rsidP="005367E6">
      <w:pPr>
        <w:pStyle w:val="FootnoteText"/>
      </w:pPr>
      <w:r>
        <w:rPr>
          <w:rStyle w:val="FootnoteReference"/>
        </w:rPr>
        <w:footnoteRef/>
      </w:r>
      <w:r>
        <w:t xml:space="preserve"> The length of the LPED line should be hydraulically designed to ensure adequate residual pressure can be achieved. Additionally, care should be taken when designing longer trenches as this can increase the risk of the trench base being constructed without a level base, which eliminates the benefit of installing a pressure dosed system on low permeability soils.</w:t>
      </w:r>
    </w:p>
  </w:footnote>
  <w:footnote w:id="20">
    <w:p w14:paraId="73B76080" w14:textId="4D43D9C7" w:rsidR="005367E6" w:rsidRDefault="005367E6" w:rsidP="005367E6">
      <w:pPr>
        <w:pStyle w:val="FootnoteText"/>
      </w:pPr>
      <w:r>
        <w:rPr>
          <w:rStyle w:val="FootnoteReference"/>
        </w:rPr>
        <w:footnoteRef/>
      </w:r>
      <w:r>
        <w:t xml:space="preserve"> Dependent on the emitter brand and model</w:t>
      </w:r>
      <w:r w:rsidR="00111A58">
        <w:t>.</w:t>
      </w:r>
    </w:p>
  </w:footnote>
  <w:footnote w:id="21">
    <w:p w14:paraId="5CFE0ACE" w14:textId="77777777" w:rsidR="005367E6" w:rsidRDefault="005367E6" w:rsidP="005367E6">
      <w:pPr>
        <w:pStyle w:val="FootnoteText"/>
      </w:pPr>
      <w:r>
        <w:rPr>
          <w:rStyle w:val="FootnoteReference"/>
        </w:rPr>
        <w:footnoteRef/>
      </w:r>
      <w:r>
        <w:t xml:space="preserve"> Dependent on the emitter brand and model.</w:t>
      </w:r>
    </w:p>
  </w:footnote>
  <w:footnote w:id="22">
    <w:p w14:paraId="18F167DD" w14:textId="77777777" w:rsidR="005367E6" w:rsidRDefault="005367E6" w:rsidP="005367E6">
      <w:pPr>
        <w:pStyle w:val="FootnoteText"/>
      </w:pPr>
      <w:r>
        <w:rPr>
          <w:rStyle w:val="FootnoteReference"/>
        </w:rPr>
        <w:footnoteRef/>
      </w:r>
      <w:r>
        <w:t xml:space="preserve"> The exact change in elevation is dependent on the pressure rating of the product used.</w:t>
      </w:r>
    </w:p>
  </w:footnote>
  <w:footnote w:id="23">
    <w:p w14:paraId="002A59C3" w14:textId="32BEF60D" w:rsidR="005367E6" w:rsidRPr="00BC0395" w:rsidRDefault="005367E6" w:rsidP="005367E6">
      <w:pPr>
        <w:pStyle w:val="FootnoteText"/>
      </w:pPr>
      <w:r>
        <w:rPr>
          <w:rStyle w:val="FootnoteReference"/>
        </w:rPr>
        <w:footnoteRef/>
      </w:r>
      <w:r>
        <w:t xml:space="preserve"> Linear Loading Rates were adopted from Tyler E.J (200</w:t>
      </w:r>
      <w:r w:rsidR="00DE5EEE">
        <w:t>1</w:t>
      </w:r>
      <w:r>
        <w:t xml:space="preserve">) and are widely accepted LLRs for Wisconsin mounds. For example, the WaterNSW </w:t>
      </w:r>
      <w:r>
        <w:rPr>
          <w:i/>
          <w:iCs/>
        </w:rPr>
        <w:t xml:space="preserve">Designing and Installing On-site Wastewater Systems </w:t>
      </w:r>
      <w:r>
        <w:t>(20</w:t>
      </w:r>
      <w:r w:rsidR="004710EB">
        <w:t>23</w:t>
      </w:r>
      <w:r>
        <w:t>)</w:t>
      </w:r>
      <w:r>
        <w:rPr>
          <w:i/>
          <w:iCs/>
        </w:rPr>
        <w:t xml:space="preserve"> </w:t>
      </w:r>
      <w:r>
        <w:t>guideline also recommends these values.</w:t>
      </w:r>
    </w:p>
  </w:footnote>
  <w:footnote w:id="24">
    <w:p w14:paraId="02C21F4E" w14:textId="1C3B4870" w:rsidR="0077173B" w:rsidRDefault="0077173B">
      <w:pPr>
        <w:pStyle w:val="FootnoteText"/>
      </w:pPr>
      <w:r>
        <w:rPr>
          <w:rStyle w:val="FootnoteReference"/>
        </w:rPr>
        <w:footnoteRef/>
      </w:r>
      <w:r>
        <w:t xml:space="preserve"> </w:t>
      </w:r>
      <w:r w:rsidR="00615F36" w:rsidRPr="00615F36">
        <w:t xml:space="preserve">The cost-effectiveness of systems is a principle raised in </w:t>
      </w:r>
      <w:r w:rsidR="00775532" w:rsidRPr="00775532">
        <w:t xml:space="preserve">AS/NZS 1547:2012 </w:t>
      </w:r>
      <w:r w:rsidR="00615F36" w:rsidRPr="00615F36">
        <w:t xml:space="preserve">and the Principles of Environment Protection (Part 2.3 - Victorian </w:t>
      </w:r>
      <w:r w:rsidR="00615F36" w:rsidRPr="007A2141">
        <w:rPr>
          <w:i/>
        </w:rPr>
        <w:t>Environment Protection Act</w:t>
      </w:r>
      <w:r w:rsidR="00C91273" w:rsidRPr="007A2141">
        <w:rPr>
          <w:i/>
          <w:iCs/>
        </w:rPr>
        <w:t xml:space="preserve"> 2017</w:t>
      </w:r>
      <w:r w:rsidR="00615F36" w:rsidRPr="00615F36">
        <w:t>).</w:t>
      </w:r>
      <w:r w:rsidR="00615F36">
        <w:t xml:space="preserve"> It is acknowledged</w:t>
      </w:r>
      <w:r w:rsidR="0004268F">
        <w:t>,</w:t>
      </w:r>
      <w:r w:rsidR="00615F36">
        <w:t xml:space="preserve"> however, that </w:t>
      </w:r>
      <w:r w:rsidR="000343E0">
        <w:t xml:space="preserve">a </w:t>
      </w:r>
      <w:r w:rsidR="00615F36">
        <w:t xml:space="preserve">cost </w:t>
      </w:r>
      <w:r w:rsidR="000343E0">
        <w:t xml:space="preserve">evaluation </w:t>
      </w:r>
      <w:r w:rsidR="00E17847">
        <w:t xml:space="preserve">would only be required </w:t>
      </w:r>
      <w:r w:rsidR="00E7225B">
        <w:t xml:space="preserve">in </w:t>
      </w:r>
      <w:r w:rsidR="007A3EBE">
        <w:t xml:space="preserve">non-standard </w:t>
      </w:r>
      <w:r w:rsidR="003468A1">
        <w:t>situations</w:t>
      </w:r>
      <w:r w:rsidR="007A3EBE">
        <w:t>.</w:t>
      </w:r>
      <w:r w:rsidR="00615F36">
        <w:t xml:space="preserve"> </w:t>
      </w:r>
    </w:p>
  </w:footnote>
  <w:footnote w:id="25">
    <w:p w14:paraId="054C1779" w14:textId="00D04943" w:rsidR="0047261F" w:rsidRDefault="0047261F">
      <w:pPr>
        <w:pStyle w:val="FootnoteText"/>
      </w:pPr>
      <w:r>
        <w:rPr>
          <w:rStyle w:val="FootnoteReference"/>
        </w:rPr>
        <w:footnoteRef/>
      </w:r>
      <w:r w:rsidR="00966D05">
        <w:t xml:space="preserve">Alteration </w:t>
      </w:r>
      <w:r w:rsidR="00D024D9">
        <w:t xml:space="preserve">to an </w:t>
      </w:r>
      <w:r w:rsidR="0067748D">
        <w:t>OWMS must</w:t>
      </w:r>
      <w:r w:rsidR="00E07926">
        <w:t xml:space="preserve"> be</w:t>
      </w:r>
      <w:r w:rsidR="00D024D9">
        <w:t xml:space="preserve"> performed</w:t>
      </w:r>
      <w:r w:rsidR="00914BF3">
        <w:t xml:space="preserve"> in accordance to the requirements under an </w:t>
      </w:r>
      <w:r w:rsidR="00D024D9">
        <w:t>A20</w:t>
      </w:r>
      <w:r w:rsidR="00040BE1">
        <w:t xml:space="preserve"> permit </w:t>
      </w:r>
      <w:r w:rsidR="00D024D9">
        <w:t xml:space="preserve"> </w:t>
      </w:r>
      <w:r w:rsidR="005A2D02">
        <w:t xml:space="preserve">The </w:t>
      </w:r>
      <w:r w:rsidR="00C379B3">
        <w:t xml:space="preserve">approval </w:t>
      </w:r>
      <w:r w:rsidR="005A2D02">
        <w:t xml:space="preserve">of the </w:t>
      </w:r>
      <w:r w:rsidR="009B27C9">
        <w:t>appropriate regulatory authority</w:t>
      </w:r>
      <w:r w:rsidR="00DC639B">
        <w:t xml:space="preserve"> </w:t>
      </w:r>
      <w:r w:rsidR="008759CF">
        <w:t xml:space="preserve">must be </w:t>
      </w:r>
      <w:r w:rsidR="00DC639B">
        <w:t xml:space="preserve"> </w:t>
      </w:r>
      <w:r w:rsidR="009B27C9">
        <w:t>sought p</w:t>
      </w:r>
      <w:r w:rsidR="00715DA4">
        <w:t xml:space="preserve">rior to </w:t>
      </w:r>
      <w:r w:rsidR="00B613BB">
        <w:t xml:space="preserve">proceeding with any </w:t>
      </w:r>
      <w:r w:rsidR="008759CF">
        <w:t xml:space="preserve">alteration </w:t>
      </w:r>
      <w:r w:rsidR="00056BF0">
        <w:t>to the approved design</w:t>
      </w:r>
      <w:r w:rsidR="00CA1ED6">
        <w:t xml:space="preserve"> or permit conditions</w:t>
      </w:r>
      <w:r w:rsidR="009B27C9">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0F39D810" w14:paraId="51DE278E" w14:textId="77777777" w:rsidTr="007A2141">
      <w:trPr>
        <w:trHeight w:val="300"/>
      </w:trPr>
      <w:tc>
        <w:tcPr>
          <w:tcW w:w="3400" w:type="dxa"/>
        </w:tcPr>
        <w:p w14:paraId="663E4D35" w14:textId="7FBFF790" w:rsidR="0F39D810" w:rsidRDefault="0F39D810" w:rsidP="007A2141">
          <w:pPr>
            <w:pStyle w:val="Header"/>
            <w:ind w:left="-115"/>
          </w:pPr>
        </w:p>
      </w:tc>
      <w:tc>
        <w:tcPr>
          <w:tcW w:w="3400" w:type="dxa"/>
        </w:tcPr>
        <w:p w14:paraId="0D5A43BD" w14:textId="487F64D3" w:rsidR="0F39D810" w:rsidRDefault="0F39D810" w:rsidP="007A2141">
          <w:pPr>
            <w:pStyle w:val="Header"/>
            <w:jc w:val="center"/>
          </w:pPr>
        </w:p>
      </w:tc>
      <w:tc>
        <w:tcPr>
          <w:tcW w:w="3400" w:type="dxa"/>
        </w:tcPr>
        <w:p w14:paraId="7B065867" w14:textId="41830474" w:rsidR="0F39D810" w:rsidRDefault="0F39D810" w:rsidP="007A2141">
          <w:pPr>
            <w:pStyle w:val="Header"/>
            <w:ind w:right="-115"/>
            <w:jc w:val="right"/>
          </w:pPr>
        </w:p>
      </w:tc>
    </w:tr>
  </w:tbl>
  <w:p w14:paraId="36C29A1F" w14:textId="04E26496" w:rsidR="0F39D810" w:rsidRDefault="0F39D810" w:rsidP="007A214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0BFCD" w14:textId="77777777" w:rsidR="005367E6" w:rsidRDefault="005367E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380F0" w14:textId="77777777" w:rsidR="005367E6" w:rsidRDefault="005367E6">
    <w:pPr>
      <w:pStyle w:val="Header"/>
      <w:jc w:val="right"/>
    </w:pPr>
    <w:r>
      <w:rPr>
        <w:noProof/>
      </w:rPr>
      <mc:AlternateContent>
        <mc:Choice Requires="wps">
          <w:drawing>
            <wp:anchor distT="45720" distB="45720" distL="114300" distR="114300" simplePos="0" relativeHeight="251658251" behindDoc="0" locked="0" layoutInCell="1" allowOverlap="1" wp14:anchorId="2E147DE7" wp14:editId="632EDD02">
              <wp:simplePos x="0" y="0"/>
              <wp:positionH relativeFrom="margin">
                <wp:posOffset>4299585</wp:posOffset>
              </wp:positionH>
              <wp:positionV relativeFrom="paragraph">
                <wp:posOffset>-273050</wp:posOffset>
              </wp:positionV>
              <wp:extent cx="4232275" cy="381000"/>
              <wp:effectExtent l="0" t="0" r="0" b="0"/>
              <wp:wrapSquare wrapText="bothSides"/>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2275" cy="381000"/>
                      </a:xfrm>
                      <a:prstGeom prst="rect">
                        <a:avLst/>
                      </a:prstGeom>
                      <a:solidFill>
                        <a:srgbClr val="FFFFFF"/>
                      </a:solidFill>
                      <a:ln w="9525">
                        <a:noFill/>
                        <a:miter lim="800000"/>
                        <a:headEnd/>
                        <a:tailEnd/>
                      </a:ln>
                    </wps:spPr>
                    <wps:txbx>
                      <w:txbxContent>
                        <w:sdt>
                          <w:sdtPr>
                            <w:alias w:val="Subject"/>
                            <w:tag w:val=""/>
                            <w:id w:val="-1949611011"/>
                            <w:showingPlcHdr/>
                            <w:dataBinding w:prefixMappings="xmlns:ns0='http://purl.org/dc/elements/1.1/' xmlns:ns1='http://schemas.openxmlformats.org/package/2006/metadata/core-properties' " w:xpath="/ns1:coreProperties[1]/ns0:subject[1]" w:storeItemID="{6C3C8BC8-F283-45AE-878A-BAB7291924A1}"/>
                            <w:text/>
                          </w:sdtPr>
                          <w:sdtEndPr/>
                          <w:sdtContent>
                            <w:p w14:paraId="1894B9CE" w14:textId="77777777" w:rsidR="005367E6" w:rsidRDefault="005367E6">
                              <w:pPr>
                                <w:jc w:val="right"/>
                              </w:pPr>
                              <w:r>
                                <w:t xml:space="preserve">     </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147DE7" id="_x0000_t202" coordsize="21600,21600" o:spt="202" path="m,l,21600r21600,l21600,xe">
              <v:stroke joinstyle="miter"/>
              <v:path gradientshapeok="t" o:connecttype="rect"/>
            </v:shapetype>
            <v:shape id="Text Box 63" o:spid="_x0000_s1052" type="#_x0000_t202" style="position:absolute;left:0;text-align:left;margin-left:338.55pt;margin-top:-21.5pt;width:333.25pt;height:30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" stroked="f">
              <v:textbox>
                <w:txbxContent>
                  <w:sdt>
                    <w:sdtPr>
                      <w:alias w:val="Subject"/>
                      <w:tag w:val=""/>
                      <w:id w:val="-1949611011"/>
                      <w:showingPlcHdr/>
                      <w:dataBinding w:prefixMappings="xmlns:ns0='http://purl.org/dc/elements/1.1/' xmlns:ns1='http://schemas.openxmlformats.org/package/2006/metadata/core-properties' " w:xpath="/ns1:coreProperties[1]/ns0:subject[1]" w:storeItemID="{6C3C8BC8-F283-45AE-878A-BAB7291924A1}"/>
                      <w:text/>
                    </w:sdtPr>
                    <w:sdtContent>
                      <w:p w14:paraId="1894B9CE" w14:textId="77777777" w:rsidR="005367E6" w:rsidRDefault="005367E6">
                        <w:pPr>
                          <w:jc w:val="right"/>
                        </w:pPr>
                        <w:r>
                          <w:t xml:space="preserve">     </w:t>
                        </w:r>
                      </w:p>
                    </w:sdtContent>
                  </w:sdt>
                </w:txbxContent>
              </v:textbox>
              <w10:wrap type="square" anchorx="margin"/>
            </v:shape>
          </w:pict>
        </mc:Fallback>
      </mc:AlternateContent>
    </w:r>
  </w:p>
  <w:p w14:paraId="7906353A" w14:textId="05AB86C4" w:rsidR="005367E6" w:rsidRDefault="005367E6">
    <w:pPr>
      <w:pStyle w:val="Heade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77248" w14:textId="77777777" w:rsidR="005367E6" w:rsidRDefault="005367E6">
    <w:pPr>
      <w:pStyle w:val="Header"/>
      <w:jc w:val="right"/>
    </w:pPr>
    <w:r>
      <w:rPr>
        <w:noProof/>
      </w:rPr>
      <mc:AlternateContent>
        <mc:Choice Requires="wps">
          <w:drawing>
            <wp:anchor distT="45720" distB="45720" distL="114300" distR="114300" simplePos="0" relativeHeight="251658252" behindDoc="0" locked="0" layoutInCell="1" allowOverlap="1" wp14:anchorId="18AD8541" wp14:editId="53DDCAA1">
              <wp:simplePos x="0" y="0"/>
              <wp:positionH relativeFrom="margin">
                <wp:posOffset>453390</wp:posOffset>
              </wp:positionH>
              <wp:positionV relativeFrom="paragraph">
                <wp:posOffset>-212090</wp:posOffset>
              </wp:positionV>
              <wp:extent cx="5099050" cy="381000"/>
              <wp:effectExtent l="0" t="0" r="6350" b="0"/>
              <wp:wrapSquare wrapText="bothSides"/>
              <wp:docPr id="466"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0" cy="381000"/>
                      </a:xfrm>
                      <a:prstGeom prst="rect">
                        <a:avLst/>
                      </a:prstGeom>
                      <a:solidFill>
                        <a:srgbClr val="FFFFFF"/>
                      </a:solidFill>
                      <a:ln w="9525">
                        <a:noFill/>
                        <a:miter lim="800000"/>
                        <a:headEnd/>
                        <a:tailEnd/>
                      </a:ln>
                    </wps:spPr>
                    <wps:txbx>
                      <w:txbxContent>
                        <w:sdt>
                          <w:sdtPr>
                            <w:alias w:val="Subject"/>
                            <w:tag w:val=""/>
                            <w:id w:val="1038931254"/>
                            <w:showingPlcHdr/>
                            <w:dataBinding w:prefixMappings="xmlns:ns0='http://purl.org/dc/elements/1.1/' xmlns:ns1='http://schemas.openxmlformats.org/package/2006/metadata/core-properties' " w:xpath="/ns1:coreProperties[1]/ns0:subject[1]" w:storeItemID="{6C3C8BC8-F283-45AE-878A-BAB7291924A1}"/>
                            <w:text/>
                          </w:sdtPr>
                          <w:sdtEndPr/>
                          <w:sdtContent>
                            <w:p w14:paraId="1185DEA7" w14:textId="77777777" w:rsidR="005367E6" w:rsidRDefault="005367E6">
                              <w:pPr>
                                <w:jc w:val="right"/>
                              </w:pPr>
                              <w:r>
                                <w:t xml:space="preserve">     </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AD8541" id="_x0000_t202" coordsize="21600,21600" o:spt="202" path="m,l,21600r21600,l21600,xe">
              <v:stroke joinstyle="miter"/>
              <v:path gradientshapeok="t" o:connecttype="rect"/>
            </v:shapetype>
            <v:shape id="Text Box 466" o:spid="_x0000_s1053" type="#_x0000_t202" style="position:absolute;left:0;text-align:left;margin-left:35.7pt;margin-top:-16.7pt;width:401.5pt;height:30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" stroked="f">
              <v:textbox>
                <w:txbxContent>
                  <w:sdt>
                    <w:sdtPr>
                      <w:alias w:val="Subject"/>
                      <w:tag w:val=""/>
                      <w:id w:val="1038931254"/>
                      <w:showingPlcHdr/>
                      <w:dataBinding w:prefixMappings="xmlns:ns0='http://purl.org/dc/elements/1.1/' xmlns:ns1='http://schemas.openxmlformats.org/package/2006/metadata/core-properties' " w:xpath="/ns1:coreProperties[1]/ns0:subject[1]" w:storeItemID="{6C3C8BC8-F283-45AE-878A-BAB7291924A1}"/>
                      <w:text/>
                    </w:sdtPr>
                    <w:sdtContent>
                      <w:p w14:paraId="1185DEA7" w14:textId="77777777" w:rsidR="005367E6" w:rsidRDefault="005367E6">
                        <w:pPr>
                          <w:jc w:val="right"/>
                        </w:pPr>
                        <w:r>
                          <w:t xml:space="preserve">     </w:t>
                        </w:r>
                      </w:p>
                    </w:sdtContent>
                  </w:sdt>
                </w:txbxContent>
              </v:textbox>
              <w10:wrap type="square" anchorx="margin"/>
            </v:shape>
          </w:pict>
        </mc:Fallback>
      </mc:AlternateContent>
    </w:r>
    <w:r>
      <w:rPr>
        <w:noProof/>
      </w:rPr>
      <mc:AlternateContent>
        <mc:Choice Requires="wps">
          <w:drawing>
            <wp:anchor distT="45720" distB="45720" distL="114300" distR="114300" simplePos="0" relativeHeight="251658253" behindDoc="0" locked="0" layoutInCell="1" allowOverlap="1" wp14:anchorId="7EB36F48" wp14:editId="44C11378">
              <wp:simplePos x="0" y="0"/>
              <wp:positionH relativeFrom="column">
                <wp:posOffset>6952615</wp:posOffset>
              </wp:positionH>
              <wp:positionV relativeFrom="paragraph">
                <wp:posOffset>108585</wp:posOffset>
              </wp:positionV>
              <wp:extent cx="1530350" cy="31115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311150"/>
                      </a:xfrm>
                      <a:prstGeom prst="rect">
                        <a:avLst/>
                      </a:prstGeom>
                      <a:solidFill>
                        <a:srgbClr val="FFFFFF"/>
                      </a:solidFill>
                      <a:ln w="9525">
                        <a:noFill/>
                        <a:miter lim="800000"/>
                        <a:headEnd/>
                        <a:tailEnd/>
                      </a:ln>
                    </wps:spPr>
                    <wps:txbx>
                      <w:txbxContent>
                        <w:sdt>
                          <w:sdtPr>
                            <w:alias w:val="Company Address"/>
                            <w:tag w:val=""/>
                            <w:id w:val="-1666933978"/>
                            <w:showingPlcHdr/>
                            <w:dataBinding w:prefixMappings="xmlns:ns0='http://schemas.microsoft.com/office/2006/coverPageProps' " w:xpath="/ns0:CoverPageProperties[1]/ns0:CompanyAddress[1]" w:storeItemID="{55AF091B-3C7A-41E3-B477-F2FDAA23CFDA}"/>
                            <w:text/>
                          </w:sdtPr>
                          <w:sdtEndPr/>
                          <w:sdtContent>
                            <w:p w14:paraId="4ACBB875" w14:textId="77777777" w:rsidR="005367E6" w:rsidRDefault="005367E6">
                              <w:r>
                                <w:t xml:space="preserve">     </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36F48" id="Text Box 12" o:spid="_x0000_s1054" type="#_x0000_t202" style="position:absolute;left:0;text-align:left;margin-left:547.45pt;margin-top:8.55pt;width:120.5pt;height:24.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" stroked="f">
              <v:textbox>
                <w:txbxContent>
                  <w:sdt>
                    <w:sdtPr>
                      <w:alias w:val="Company Address"/>
                      <w:tag w:val=""/>
                      <w:id w:val="-1666933978"/>
                      <w:showingPlcHdr/>
                      <w:dataBinding w:prefixMappings="xmlns:ns0='http://schemas.microsoft.com/office/2006/coverPageProps' " w:xpath="/ns0:CoverPageProperties[1]/ns0:CompanyAddress[1]" w:storeItemID="{55AF091B-3C7A-41E3-B477-F2FDAA23CFDA}"/>
                      <w:text/>
                    </w:sdtPr>
                    <w:sdtContent>
                      <w:p w14:paraId="4ACBB875" w14:textId="77777777" w:rsidR="005367E6" w:rsidRDefault="005367E6">
                        <w:r>
                          <w:t xml:space="preserve">     </w:t>
                        </w:r>
                      </w:p>
                    </w:sdtContent>
                  </w:sdt>
                </w:txbxContent>
              </v:textbox>
              <w10:wrap type="square"/>
            </v:shape>
          </w:pict>
        </mc:Fallback>
      </mc:AlternateContent>
    </w:r>
  </w:p>
  <w:p w14:paraId="6AD7E070" w14:textId="5BE6996A" w:rsidR="005367E6" w:rsidRDefault="005367E6">
    <w:pPr>
      <w:pStyle w:val="Header"/>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63AD4" w14:textId="77777777" w:rsidR="004577B4" w:rsidRDefault="004577B4">
    <w:pPr>
      <w:pStyle w:val="Header"/>
    </w:pPr>
    <w:r>
      <w:rPr>
        <w:noProof/>
      </w:rPr>
      <mc:AlternateContent>
        <mc:Choice Requires="wps">
          <w:drawing>
            <wp:anchor distT="0" distB="0" distL="0" distR="0" simplePos="0" relativeHeight="251658241" behindDoc="0" locked="0" layoutInCell="1" allowOverlap="1" wp14:anchorId="00E5C6B2" wp14:editId="0A0443E1">
              <wp:simplePos x="635" y="635"/>
              <wp:positionH relativeFrom="page">
                <wp:align>center</wp:align>
              </wp:positionH>
              <wp:positionV relativeFrom="page">
                <wp:align>top</wp:align>
              </wp:positionV>
              <wp:extent cx="443865" cy="443865"/>
              <wp:effectExtent l="0" t="0" r="10160" b="10160"/>
              <wp:wrapNone/>
              <wp:docPr id="6" name="Text Box 6"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8AB357"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E5C6B2" id="_x0000_t202" coordsize="21600,21600" o:spt="202" path="m,l,21600r21600,l21600,xe">
              <v:stroke joinstyle="miter"/>
              <v:path gradientshapeok="t" o:connecttype="rect"/>
            </v:shapetype>
            <v:shape id="Text Box 6" o:spid="_x0000_s1055" type="#_x0000_t202" alt="OFFICIAL "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aGCgIAAB0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2o+1P7W6iONJWHYeHByXVLtR9FwBfhacM0CKkWn+mo&#10;NXQlh9HirAH/42/+mE/EU5SzjhRTckuS5kx/s7SQKK5kzG/zq5xufnJvJ8PuzT2QDuf0JJxMZsxD&#10;PZm1B/NGel7FQhQSVlK5kuNk3uMgXXoPUq1WKYl05AQ+2o2TETryFcl87d+EdyPjSKt6gklOonhH&#10;/JAb/wxutUeiP20lcjsQOVJOGkx7Hd9LFPmv95R1ftXLn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NuJaGCgIAAB0EAAAOAAAA&#10;AAAAAAAAAAAAAC4CAABkcnMvZTJvRG9jLnhtbFBLAQItABQABgAIAAAAIQDUHg1H2AAAAAMBAAAP&#10;AAAAAAAAAAAAAAAAAGQEAABkcnMvZG93bnJldi54bWxQSwUGAAAAAAQABADzAAAAaQUAAAAA&#10;" filled="f" stroked="f">
              <v:textbox style="mso-fit-shape-to-text:t" inset="0,15pt,0,0">
                <w:txbxContent>
                  <w:p w14:paraId="168AB357"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667AA" w14:textId="77777777" w:rsidR="004577B4" w:rsidRDefault="004577B4">
    <w:pPr>
      <w:pStyle w:val="Header"/>
    </w:pPr>
    <w:r>
      <w:rPr>
        <w:noProof/>
      </w:rPr>
      <mc:AlternateContent>
        <mc:Choice Requires="wps">
          <w:drawing>
            <wp:anchor distT="0" distB="0" distL="0" distR="0" simplePos="0" relativeHeight="251658242" behindDoc="0" locked="0" layoutInCell="1" allowOverlap="1" wp14:anchorId="60ACBE78" wp14:editId="5E13DB9E">
              <wp:simplePos x="635" y="635"/>
              <wp:positionH relativeFrom="page">
                <wp:align>center</wp:align>
              </wp:positionH>
              <wp:positionV relativeFrom="page">
                <wp:align>top</wp:align>
              </wp:positionV>
              <wp:extent cx="443865" cy="443865"/>
              <wp:effectExtent l="0" t="0" r="10160" b="10160"/>
              <wp:wrapNone/>
              <wp:docPr id="9" name="Text Box 9"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5FF87D"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ACBE78" id="_x0000_t202" coordsize="21600,21600" o:spt="202" path="m,l,21600r21600,l21600,xe">
              <v:stroke joinstyle="miter"/>
              <v:path gradientshapeok="t" o:connecttype="rect"/>
            </v:shapetype>
            <v:shape id="Text Box 9" o:spid="_x0000_s1056" type="#_x0000_t202" alt="OFFICIAL "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HA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lBwAsCAAAdBAAADgAA&#10;AAAAAAAAAAAAAAAuAgAAZHJzL2Uyb0RvYy54bWxQSwECLQAUAAYACAAAACEA1B4NR9gAAAADAQAA&#10;DwAAAAAAAAAAAAAAAABlBAAAZHJzL2Rvd25yZXYueG1sUEsFBgAAAAAEAAQA8wAAAGoFAAAAAA==&#10;" filled="f" stroked="f">
              <v:textbox style="mso-fit-shape-to-text:t" inset="0,15pt,0,0">
                <w:txbxContent>
                  <w:p w14:paraId="6A5FF87D"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C8A86" w14:textId="77777777" w:rsidR="004577B4" w:rsidRDefault="004577B4">
    <w:pPr>
      <w:pStyle w:val="Header"/>
    </w:pPr>
    <w:r>
      <w:rPr>
        <w:noProof/>
      </w:rPr>
      <mc:AlternateContent>
        <mc:Choice Requires="wps">
          <w:drawing>
            <wp:anchor distT="0" distB="0" distL="0" distR="0" simplePos="0" relativeHeight="251658240" behindDoc="0" locked="0" layoutInCell="1" allowOverlap="1" wp14:anchorId="5197D054" wp14:editId="48200FA4">
              <wp:simplePos x="0" y="0"/>
              <wp:positionH relativeFrom="page">
                <wp:align>center</wp:align>
              </wp:positionH>
              <wp:positionV relativeFrom="page">
                <wp:align>top</wp:align>
              </wp:positionV>
              <wp:extent cx="443865" cy="443865"/>
              <wp:effectExtent l="0" t="0" r="10160" b="10160"/>
              <wp:wrapNone/>
              <wp:docPr id="4" name="Text Box 4"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8E8355"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97D054" id="_x0000_t202" coordsize="21600,21600" o:spt="202" path="m,l,21600r21600,l21600,xe">
              <v:stroke joinstyle="miter"/>
              <v:path gradientshapeok="t" o:connecttype="rect"/>
            </v:shapetype>
            <v:shape id="Text Box 4" o:spid="_x0000_s1057" type="#_x0000_t202" alt="OFFICIAL "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P9CgIAAB0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bU/eXU/g6qE03lYVh4cHLdUu2NCPgsPG2YBiHV4hMd&#10;tYau5DBanDXgf/zNH/OJeIpy1pFiSm5J0pzpb5YWEsWVjPnn/Dqnm5/cu8mwB3MPpMM5PQknkxnz&#10;UE9m7cG8kp5XsRCFhJVUruQ4mfc4SJfeg1SrVUoiHTmBG7t1MkJHviKZL/2r8G5kHGlVjzDJSRTv&#10;iB9y45/BrQ5I9KetRG4HIkfKSYNpr+N7iSL/9Z6yzq96+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XxvP9CgIAAB0EAAAOAAAA&#10;AAAAAAAAAAAAAC4CAABkcnMvZTJvRG9jLnhtbFBLAQItABQABgAIAAAAIQDUHg1H2AAAAAMBAAAP&#10;AAAAAAAAAAAAAAAAAGQEAABkcnMvZG93bnJldi54bWxQSwUGAAAAAAQABADzAAAAaQUAAAAA&#10;" filled="f" stroked="f">
              <v:textbox style="mso-fit-shape-to-text:t" inset="0,15pt,0,0">
                <w:txbxContent>
                  <w:p w14:paraId="128E8355"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D2FF1" w14:textId="77777777" w:rsidR="005367E6" w:rsidRDefault="005367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0DBB7" w14:textId="7F57A5AE" w:rsidR="005367E6" w:rsidRPr="006C1476" w:rsidRDefault="005367E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377C0" w14:textId="77777777" w:rsidR="005367E6" w:rsidRDefault="005367E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9FFBD" w14:textId="77777777" w:rsidR="005367E6" w:rsidRDefault="005367E6">
    <w:pPr>
      <w:pStyle w:val="Header"/>
    </w:pPr>
    <w:r>
      <w:rPr>
        <w:noProof/>
      </w:rPr>
      <mc:AlternateContent>
        <mc:Choice Requires="wps">
          <w:drawing>
            <wp:anchor distT="0" distB="0" distL="114300" distR="114300" simplePos="0" relativeHeight="251658248" behindDoc="1" locked="0" layoutInCell="0" allowOverlap="1" wp14:anchorId="0C4FB7EF" wp14:editId="69500B49">
              <wp:simplePos x="0" y="0"/>
              <wp:positionH relativeFrom="margin">
                <wp:align>center</wp:align>
              </wp:positionH>
              <wp:positionV relativeFrom="margin">
                <wp:align>center</wp:align>
              </wp:positionV>
              <wp:extent cx="6060440" cy="2019935"/>
              <wp:effectExtent l="0" t="1581150" r="0" b="1370965"/>
              <wp:wrapNone/>
              <wp:docPr id="465"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60440" cy="20199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4796B1" w14:textId="77777777" w:rsidR="005367E6" w:rsidRDefault="005367E6">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 V2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C4FB7EF" id="_x0000_t202" coordsize="21600,21600" o:spt="202" path="m,l,21600r21600,l21600,xe">
              <v:stroke joinstyle="miter"/>
              <v:path gradientshapeok="t" o:connecttype="rect"/>
            </v:shapetype>
            <v:shape id="Text Box 465" o:spid="_x0000_s1044" type="#_x0000_t202" style="position:absolute;margin-left:0;margin-top:0;width:477.2pt;height:159.05pt;rotation:-45;z-index:-251658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" o:allowincell="f" filled="f" stroked="f">
              <v:stroke joinstyle="round"/>
              <o:lock v:ext="edit" shapetype="t"/>
              <v:textbox style="mso-fit-shape-to-text:t">
                <w:txbxContent>
                  <w:p w14:paraId="774796B1" w14:textId="77777777" w:rsidR="005367E6" w:rsidRDefault="005367E6">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 V2</w:t>
                    </w:r>
                  </w:p>
                </w:txbxContent>
              </v:textbox>
              <w10:wrap anchorx="margin" anchory="margin"/>
            </v:shape>
          </w:pict>
        </mc:Fallback>
      </mc:AlternateContent>
    </w:r>
    <w:r>
      <w:rPr>
        <w:noProof/>
      </w:rPr>
      <mc:AlternateContent>
        <mc:Choice Requires="wps">
          <w:drawing>
            <wp:anchor distT="0" distB="0" distL="0" distR="0" simplePos="0" relativeHeight="251658245" behindDoc="0" locked="0" layoutInCell="1" allowOverlap="1" wp14:anchorId="3ECDE9F4" wp14:editId="7C9507D5">
              <wp:simplePos x="635" y="635"/>
              <wp:positionH relativeFrom="column">
                <wp:align>center</wp:align>
              </wp:positionH>
              <wp:positionV relativeFrom="paragraph">
                <wp:posOffset>635</wp:posOffset>
              </wp:positionV>
              <wp:extent cx="443865" cy="443865"/>
              <wp:effectExtent l="0" t="0" r="16510" b="15240"/>
              <wp:wrapSquare wrapText="bothSides"/>
              <wp:docPr id="452" name="Text Box 452"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C02CB7" w14:textId="77777777" w:rsidR="005367E6" w:rsidRPr="009D0965" w:rsidRDefault="005367E6">
                          <w:pPr>
                            <w:rPr>
                              <w:rFonts w:ascii="Calibri" w:eastAsia="Calibri" w:hAnsi="Calibri" w:cs="Calibri"/>
                              <w:noProof/>
                              <w:color w:val="000000"/>
                              <w:szCs w:val="20"/>
                            </w:rPr>
                          </w:pPr>
                          <w:r w:rsidRPr="009D0965">
                            <w:rPr>
                              <w:rFonts w:ascii="Calibri" w:eastAsia="Calibri" w:hAnsi="Calibri" w:cs="Calibri"/>
                              <w:noProof/>
                              <w:color w:val="000000"/>
                              <w:szCs w:val="2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3ECDE9F4" id="Text Box 452" o:spid="_x0000_s1045" type="#_x0000_t202" alt="OFFICIAL " style="position:absolute;margin-left:0;margin-top:.05pt;width:34.95pt;height:34.95pt;z-index:25165824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3FC02CB7" w14:textId="77777777" w:rsidR="005367E6" w:rsidRPr="009D0965" w:rsidRDefault="005367E6">
                    <w:pPr>
                      <w:rPr>
                        <w:rFonts w:ascii="Calibri" w:eastAsia="Calibri" w:hAnsi="Calibri" w:cs="Calibri"/>
                        <w:noProof/>
                        <w:color w:val="000000"/>
                        <w:szCs w:val="20"/>
                      </w:rPr>
                    </w:pPr>
                    <w:r w:rsidRPr="009D0965">
                      <w:rPr>
                        <w:rFonts w:ascii="Calibri" w:eastAsia="Calibri" w:hAnsi="Calibri" w:cs="Calibri"/>
                        <w:noProof/>
                        <w:color w:val="000000"/>
                        <w:szCs w:val="20"/>
                      </w:rPr>
                      <w:t xml:space="preserve">OFFICIAL </w:t>
                    </w:r>
                  </w:p>
                </w:txbxContent>
              </v:textbox>
              <w10:wrap type="squar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D1033" w14:textId="77777777" w:rsidR="005367E6" w:rsidRDefault="005367E6">
    <w:pPr>
      <w:pStyle w:val="Header"/>
    </w:pPr>
    <w:r>
      <w:rPr>
        <w:noProof/>
      </w:rPr>
      <mc:AlternateContent>
        <mc:Choice Requires="wps">
          <w:drawing>
            <wp:anchor distT="0" distB="0" distL="114300" distR="114300" simplePos="0" relativeHeight="251658247" behindDoc="1" locked="0" layoutInCell="0" allowOverlap="1" wp14:anchorId="7C5A808B" wp14:editId="3702529A">
              <wp:simplePos x="0" y="0"/>
              <wp:positionH relativeFrom="margin">
                <wp:align>center</wp:align>
              </wp:positionH>
              <wp:positionV relativeFrom="margin">
                <wp:align>center</wp:align>
              </wp:positionV>
              <wp:extent cx="6060440" cy="2019935"/>
              <wp:effectExtent l="0" t="1581150" r="0" b="1370965"/>
              <wp:wrapNone/>
              <wp:docPr id="46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60440" cy="20199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B0A7A0" w14:textId="77777777" w:rsidR="005367E6" w:rsidRDefault="005367E6">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 V2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C5A808B" id="_x0000_t202" coordsize="21600,21600" o:spt="202" path="m,l,21600r21600,l21600,xe">
              <v:stroke joinstyle="miter"/>
              <v:path gradientshapeok="t" o:connecttype="rect"/>
            </v:shapetype>
            <v:shape id="Text Box 463" o:spid="_x0000_s1046" type="#_x0000_t202" style="position:absolute;margin-left:0;margin-top:0;width:477.2pt;height:159.05pt;rotation:-45;z-index:-25165823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" o:allowincell="f" filled="f" stroked="f">
              <v:stroke joinstyle="round"/>
              <o:lock v:ext="edit" shapetype="t"/>
              <v:textbox style="mso-fit-shape-to-text:t">
                <w:txbxContent>
                  <w:p w14:paraId="36B0A7A0" w14:textId="77777777" w:rsidR="005367E6" w:rsidRDefault="005367E6">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 V2</w:t>
                    </w:r>
                  </w:p>
                </w:txbxContent>
              </v:textbox>
              <w10:wrap anchorx="margin" anchory="margin"/>
            </v:shape>
          </w:pict>
        </mc:Fallback>
      </mc:AlternateContent>
    </w:r>
    <w:r>
      <w:rPr>
        <w:noProof/>
      </w:rPr>
      <mc:AlternateContent>
        <mc:Choice Requires="wps">
          <w:drawing>
            <wp:anchor distT="0" distB="0" distL="0" distR="0" simplePos="0" relativeHeight="251658246" behindDoc="0" locked="0" layoutInCell="1" allowOverlap="1" wp14:anchorId="6F27AC65" wp14:editId="600D7F59">
              <wp:simplePos x="635" y="635"/>
              <wp:positionH relativeFrom="column">
                <wp:align>center</wp:align>
              </wp:positionH>
              <wp:positionV relativeFrom="paragraph">
                <wp:posOffset>635</wp:posOffset>
              </wp:positionV>
              <wp:extent cx="443865" cy="443865"/>
              <wp:effectExtent l="0" t="0" r="16510" b="15240"/>
              <wp:wrapSquare wrapText="bothSides"/>
              <wp:docPr id="454" name="Text Box 454"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FA1CE5" w14:textId="77777777" w:rsidR="005367E6" w:rsidRPr="009D0965" w:rsidRDefault="005367E6">
                          <w:pPr>
                            <w:rPr>
                              <w:rFonts w:ascii="Calibri" w:eastAsia="Calibri" w:hAnsi="Calibri" w:cs="Calibri"/>
                              <w:noProof/>
                              <w:color w:val="000000"/>
                              <w:szCs w:val="20"/>
                            </w:rPr>
                          </w:pPr>
                          <w:r w:rsidRPr="009D0965">
                            <w:rPr>
                              <w:rFonts w:ascii="Calibri" w:eastAsia="Calibri" w:hAnsi="Calibri" w:cs="Calibri"/>
                              <w:noProof/>
                              <w:color w:val="000000"/>
                              <w:szCs w:val="2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6F27AC65" id="Text Box 454" o:spid="_x0000_s1047" type="#_x0000_t202" alt="OFFICIAL " style="position:absolute;margin-left:0;margin-top:.05pt;width:34.95pt;height:34.95pt;z-index:25165824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60FA1CE5" w14:textId="77777777" w:rsidR="005367E6" w:rsidRPr="009D0965" w:rsidRDefault="005367E6">
                    <w:pPr>
                      <w:rPr>
                        <w:rFonts w:ascii="Calibri" w:eastAsia="Calibri" w:hAnsi="Calibri" w:cs="Calibri"/>
                        <w:noProof/>
                        <w:color w:val="000000"/>
                        <w:szCs w:val="20"/>
                      </w:rPr>
                    </w:pPr>
                    <w:r w:rsidRPr="009D0965">
                      <w:rPr>
                        <w:rFonts w:ascii="Calibri" w:eastAsia="Calibri" w:hAnsi="Calibri" w:cs="Calibri"/>
                        <w:noProof/>
                        <w:color w:val="000000"/>
                        <w:szCs w:val="20"/>
                      </w:rPr>
                      <w:t xml:space="preserve">OFFICIAL </w:t>
                    </w:r>
                  </w:p>
                </w:txbxContent>
              </v:textbox>
              <w10:wrap type="squar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4B645" w14:textId="77777777" w:rsidR="005367E6" w:rsidRDefault="005367E6">
    <w:pPr>
      <w:pStyle w:val="Header"/>
    </w:pPr>
    <w:r>
      <w:rPr>
        <w:noProof/>
      </w:rPr>
      <mc:AlternateContent>
        <mc:Choice Requires="wps">
          <w:drawing>
            <wp:anchor distT="0" distB="0" distL="114300" distR="114300" simplePos="0" relativeHeight="251658250" behindDoc="1" locked="0" layoutInCell="0" allowOverlap="1" wp14:anchorId="00DB5F77" wp14:editId="7AE9FB72">
              <wp:simplePos x="0" y="0"/>
              <wp:positionH relativeFrom="margin">
                <wp:align>center</wp:align>
              </wp:positionH>
              <wp:positionV relativeFrom="margin">
                <wp:align>center</wp:align>
              </wp:positionV>
              <wp:extent cx="6060440" cy="2019935"/>
              <wp:effectExtent l="0" t="1581150" r="0" b="1370965"/>
              <wp:wrapNone/>
              <wp:docPr id="46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60440" cy="20199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4789E9" w14:textId="77777777" w:rsidR="005367E6" w:rsidRDefault="005367E6">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 V2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0DB5F77" id="_x0000_t202" coordsize="21600,21600" o:spt="202" path="m,l,21600r21600,l21600,xe">
              <v:stroke joinstyle="miter"/>
              <v:path gradientshapeok="t" o:connecttype="rect"/>
            </v:shapetype>
            <v:shape id="Text Box 462" o:spid="_x0000_s1048" type="#_x0000_t202" style="position:absolute;margin-left:0;margin-top:0;width:477.2pt;height:159.05pt;rotation:-45;z-index:-25165823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" o:allowincell="f" filled="f" stroked="f">
              <v:stroke joinstyle="round"/>
              <o:lock v:ext="edit" shapetype="t"/>
              <v:textbox style="mso-fit-shape-to-text:t">
                <w:txbxContent>
                  <w:p w14:paraId="2F4789E9" w14:textId="77777777" w:rsidR="005367E6" w:rsidRDefault="005367E6">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 V2</w:t>
                    </w:r>
                  </w:p>
                </w:txbxContent>
              </v:textbox>
              <w10:wrap anchorx="margin" anchory="margin"/>
            </v:shape>
          </w:pict>
        </mc:Fallback>
      </mc:AlternateContent>
    </w:r>
    <w:r>
      <w:rPr>
        <w:noProof/>
      </w:rPr>
      <mc:AlternateContent>
        <mc:Choice Requires="wps">
          <w:drawing>
            <wp:anchor distT="0" distB="0" distL="0" distR="0" simplePos="0" relativeHeight="251658244" behindDoc="0" locked="0" layoutInCell="1" allowOverlap="1" wp14:anchorId="7D602C7D" wp14:editId="6D97A853">
              <wp:simplePos x="635" y="635"/>
              <wp:positionH relativeFrom="column">
                <wp:align>center</wp:align>
              </wp:positionH>
              <wp:positionV relativeFrom="paragraph">
                <wp:posOffset>635</wp:posOffset>
              </wp:positionV>
              <wp:extent cx="443865" cy="443865"/>
              <wp:effectExtent l="0" t="0" r="16510" b="15240"/>
              <wp:wrapSquare wrapText="bothSides"/>
              <wp:docPr id="455" name="Text Box 455"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7D12C7" w14:textId="77777777" w:rsidR="005367E6" w:rsidRPr="009D0965" w:rsidRDefault="005367E6">
                          <w:pPr>
                            <w:rPr>
                              <w:rFonts w:ascii="Calibri" w:eastAsia="Calibri" w:hAnsi="Calibri" w:cs="Calibri"/>
                              <w:noProof/>
                              <w:color w:val="000000"/>
                              <w:szCs w:val="20"/>
                            </w:rPr>
                          </w:pPr>
                          <w:r w:rsidRPr="009D0965">
                            <w:rPr>
                              <w:rFonts w:ascii="Calibri" w:eastAsia="Calibri" w:hAnsi="Calibri" w:cs="Calibri"/>
                              <w:noProof/>
                              <w:color w:val="000000"/>
                              <w:szCs w:val="2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7D602C7D" id="Text Box 455" o:spid="_x0000_s1049" type="#_x0000_t202" alt="OFFICIAL " style="position:absolute;margin-left:0;margin-top:.05pt;width:34.95pt;height:34.95pt;z-index:2516582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357D12C7" w14:textId="77777777" w:rsidR="005367E6" w:rsidRPr="009D0965" w:rsidRDefault="005367E6">
                    <w:pPr>
                      <w:rPr>
                        <w:rFonts w:ascii="Calibri" w:eastAsia="Calibri" w:hAnsi="Calibri" w:cs="Calibri"/>
                        <w:noProof/>
                        <w:color w:val="000000"/>
                        <w:szCs w:val="20"/>
                      </w:rPr>
                    </w:pPr>
                    <w:r w:rsidRPr="009D0965">
                      <w:rPr>
                        <w:rFonts w:ascii="Calibri" w:eastAsia="Calibri" w:hAnsi="Calibri" w:cs="Calibri"/>
                        <w:noProof/>
                        <w:color w:val="000000"/>
                        <w:szCs w:val="20"/>
                      </w:rPr>
                      <w:t xml:space="preserve">OFFICIAL </w:t>
                    </w:r>
                  </w:p>
                </w:txbxContent>
              </v:textbox>
              <w10:wrap type="squar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51557" w14:textId="77777777" w:rsidR="005367E6" w:rsidRDefault="005367E6">
    <w:pPr>
      <w:pStyle w:val="Header"/>
    </w:pPr>
    <w:r>
      <w:rPr>
        <w:noProof/>
      </w:rPr>
      <mc:AlternateContent>
        <mc:Choice Requires="wps">
          <w:drawing>
            <wp:anchor distT="0" distB="0" distL="114300" distR="114300" simplePos="0" relativeHeight="251658249" behindDoc="1" locked="0" layoutInCell="0" allowOverlap="1" wp14:anchorId="6E216E29" wp14:editId="138C1E66">
              <wp:simplePos x="0" y="0"/>
              <wp:positionH relativeFrom="margin">
                <wp:align>center</wp:align>
              </wp:positionH>
              <wp:positionV relativeFrom="margin">
                <wp:align>center</wp:align>
              </wp:positionV>
              <wp:extent cx="6060440" cy="2019935"/>
              <wp:effectExtent l="0" t="1581150" r="0" b="1370965"/>
              <wp:wrapNone/>
              <wp:docPr id="46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60440" cy="20199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502DCA" w14:textId="77777777" w:rsidR="005367E6" w:rsidRDefault="005367E6">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 V2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E216E29" id="_x0000_t202" coordsize="21600,21600" o:spt="202" path="m,l,21600r21600,l21600,xe">
              <v:stroke joinstyle="miter"/>
              <v:path gradientshapeok="t" o:connecttype="rect"/>
            </v:shapetype>
            <v:shape id="Text Box 460" o:spid="_x0000_s1050" type="#_x0000_t202" style="position:absolute;margin-left:0;margin-top:0;width:477.2pt;height:159.05pt;rotation:-45;z-index:-25165823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" o:allowincell="f" filled="f" stroked="f">
              <v:stroke joinstyle="round"/>
              <o:lock v:ext="edit" shapetype="t"/>
              <v:textbox style="mso-fit-shape-to-text:t">
                <w:txbxContent>
                  <w:p w14:paraId="0F502DCA" w14:textId="77777777" w:rsidR="005367E6" w:rsidRDefault="005367E6">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 V2</w:t>
                    </w:r>
                  </w:p>
                </w:txbxContent>
              </v:textbox>
              <w10:wrap anchorx="margin" anchory="margin"/>
            </v:shape>
          </w:pict>
        </mc:Fallback>
      </mc:AlternateContent>
    </w:r>
    <w:r>
      <w:rPr>
        <w:noProof/>
      </w:rPr>
      <mc:AlternateContent>
        <mc:Choice Requires="wps">
          <w:drawing>
            <wp:anchor distT="0" distB="0" distL="0" distR="0" simplePos="0" relativeHeight="251658243" behindDoc="0" locked="0" layoutInCell="1" allowOverlap="1" wp14:anchorId="0176DA25" wp14:editId="479B5B90">
              <wp:simplePos x="635" y="635"/>
              <wp:positionH relativeFrom="column">
                <wp:align>center</wp:align>
              </wp:positionH>
              <wp:positionV relativeFrom="paragraph">
                <wp:posOffset>635</wp:posOffset>
              </wp:positionV>
              <wp:extent cx="443865" cy="443865"/>
              <wp:effectExtent l="0" t="0" r="16510" b="15240"/>
              <wp:wrapSquare wrapText="bothSides"/>
              <wp:docPr id="457" name="Text Box 457"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D15F0F" w14:textId="77777777" w:rsidR="005367E6" w:rsidRPr="009D0965" w:rsidRDefault="005367E6">
                          <w:pPr>
                            <w:rPr>
                              <w:rFonts w:ascii="Calibri" w:eastAsia="Calibri" w:hAnsi="Calibri" w:cs="Calibri"/>
                              <w:noProof/>
                              <w:color w:val="000000"/>
                              <w:szCs w:val="20"/>
                            </w:rPr>
                          </w:pPr>
                          <w:r w:rsidRPr="009D0965">
                            <w:rPr>
                              <w:rFonts w:ascii="Calibri" w:eastAsia="Calibri" w:hAnsi="Calibri" w:cs="Calibri"/>
                              <w:noProof/>
                              <w:color w:val="000000"/>
                              <w:szCs w:val="2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0176DA25" id="Text Box 457" o:spid="_x0000_s1051" type="#_x0000_t202" alt="OFFICIAL " style="position:absolute;margin-left:0;margin-top:.05pt;width:34.95pt;height:34.95pt;z-index:25165824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A6BQIAABc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u+Oex+y3URxoK4bTv4OWqpdJrEeKzQFowzUGijU90&#10;aANdxWFAnDWAP/5mT/HEO3k560gwFXekaM7MN0f7SNoaAY5gOwK3t/dACpzRY/AyQ7qA0YxQI9hX&#10;UvIy1SCXcJIqVTyO8D6eREsvQarlMgeRgryIa7fxMqVOTCUaX/pXgX7gOtKSHmEUkijfUH6KTTeD&#10;X+4jEZ/3kVg9cTiQTerLGx1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O6xUDoFAgAAFwQAAA4AAAAAAAAAAAAA&#10;AAAALgIAAGRycy9lMm9Eb2MueG1sUEsBAi0AFAAGAAgAAAAhAISw0yjWAAAAAwEAAA8AAAAAAAAA&#10;AAAAAAAAXwQAAGRycy9kb3ducmV2LnhtbFBLBQYAAAAABAAEAPMAAABiBQAAAAA=&#10;" filled="f" stroked="f">
              <v:textbox style="mso-fit-shape-to-text:t" inset="0,0,0,0">
                <w:txbxContent>
                  <w:p w14:paraId="26D15F0F" w14:textId="77777777" w:rsidR="005367E6" w:rsidRPr="009D0965" w:rsidRDefault="005367E6">
                    <w:pPr>
                      <w:rPr>
                        <w:rFonts w:ascii="Calibri" w:eastAsia="Calibri" w:hAnsi="Calibri" w:cs="Calibri"/>
                        <w:noProof/>
                        <w:color w:val="000000"/>
                        <w:szCs w:val="20"/>
                      </w:rPr>
                    </w:pPr>
                    <w:r w:rsidRPr="009D0965">
                      <w:rPr>
                        <w:rFonts w:ascii="Calibri" w:eastAsia="Calibri" w:hAnsi="Calibri" w:cs="Calibri"/>
                        <w:noProof/>
                        <w:color w:val="000000"/>
                        <w:szCs w:val="20"/>
                      </w:rPr>
                      <w:t xml:space="preserve">OFFICIAL </w:t>
                    </w:r>
                  </w:p>
                </w:txbxContent>
              </v:textbox>
              <w10:wrap type="squar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CC53E" w14:textId="77777777" w:rsidR="005367E6" w:rsidRDefault="005367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610DA2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773877"/>
    <w:multiLevelType w:val="hybridMultilevel"/>
    <w:tmpl w:val="F2C40058"/>
    <w:lvl w:ilvl="0" w:tplc="B39AD0F4">
      <w:start w:val="1"/>
      <w:numFmt w:val="bullet"/>
      <w:lvlText w:val=""/>
      <w:lvlJc w:val="left"/>
      <w:pPr>
        <w:ind w:left="720" w:hanging="360"/>
      </w:pPr>
      <w:rPr>
        <w:rFonts w:ascii="Wingdings" w:hAnsi="Wingdings" w:hint="default"/>
        <w:color w:val="FFC000"/>
        <w:sz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C2735F"/>
    <w:multiLevelType w:val="multilevel"/>
    <w:tmpl w:val="0C7AE37A"/>
    <w:styleLink w:val="ListHeadings"/>
    <w:lvl w:ilvl="0">
      <w:start w:val="1"/>
      <w:numFmt w:val="decimal"/>
      <w:lvlText w:val="%1."/>
      <w:lvlJc w:val="left"/>
      <w:pPr>
        <w:ind w:left="0" w:hanging="567"/>
      </w:pPr>
      <w:rPr>
        <w:rFonts w:hint="default"/>
        <w:color w:val="FFFFFF" w:themeColor="background1"/>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AF33E35"/>
    <w:multiLevelType w:val="multilevel"/>
    <w:tmpl w:val="DD046EF0"/>
    <w:numStyleLink w:val="LetteredList"/>
  </w:abstractNum>
  <w:abstractNum w:abstractNumId="4" w15:restartNumberingAfterBreak="0">
    <w:nsid w:val="0D5A5E93"/>
    <w:multiLevelType w:val="multilevel"/>
    <w:tmpl w:val="1646C884"/>
    <w:numStyleLink w:val="Bullets"/>
  </w:abstractNum>
  <w:abstractNum w:abstractNumId="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6" w15:restartNumberingAfterBreak="0">
    <w:nsid w:val="0F9D35DF"/>
    <w:multiLevelType w:val="hybridMultilevel"/>
    <w:tmpl w:val="BEA44BC8"/>
    <w:lvl w:ilvl="0" w:tplc="B20CE738">
      <w:numFmt w:val="bullet"/>
      <w:lvlText w:val=""/>
      <w:lvlJc w:val="left"/>
      <w:pPr>
        <w:ind w:left="522" w:hanging="360"/>
      </w:pPr>
      <w:rPr>
        <w:rFonts w:ascii="Symbol" w:eastAsia="Symbol" w:hAnsi="Symbol" w:cs="Symbol" w:hint="default"/>
        <w:b w:val="0"/>
        <w:bCs w:val="0"/>
        <w:i w:val="0"/>
        <w:iCs w:val="0"/>
        <w:spacing w:val="0"/>
        <w:w w:val="104"/>
        <w:sz w:val="17"/>
        <w:szCs w:val="17"/>
        <w:lang w:val="en-US" w:eastAsia="en-US" w:bidi="ar-SA"/>
      </w:rPr>
    </w:lvl>
    <w:lvl w:ilvl="1" w:tplc="016A9B12">
      <w:numFmt w:val="bullet"/>
      <w:lvlText w:val="•"/>
      <w:lvlJc w:val="left"/>
      <w:pPr>
        <w:ind w:left="1354" w:hanging="360"/>
      </w:pPr>
      <w:rPr>
        <w:rFonts w:hint="default"/>
        <w:lang w:val="en-US" w:eastAsia="en-US" w:bidi="ar-SA"/>
      </w:rPr>
    </w:lvl>
    <w:lvl w:ilvl="2" w:tplc="6B8E99DC">
      <w:numFmt w:val="bullet"/>
      <w:lvlText w:val="•"/>
      <w:lvlJc w:val="left"/>
      <w:pPr>
        <w:ind w:left="2188" w:hanging="360"/>
      </w:pPr>
      <w:rPr>
        <w:rFonts w:hint="default"/>
        <w:lang w:val="en-US" w:eastAsia="en-US" w:bidi="ar-SA"/>
      </w:rPr>
    </w:lvl>
    <w:lvl w:ilvl="3" w:tplc="1C9A83CE">
      <w:numFmt w:val="bullet"/>
      <w:lvlText w:val="•"/>
      <w:lvlJc w:val="left"/>
      <w:pPr>
        <w:ind w:left="3022" w:hanging="360"/>
      </w:pPr>
      <w:rPr>
        <w:rFonts w:hint="default"/>
        <w:lang w:val="en-US" w:eastAsia="en-US" w:bidi="ar-SA"/>
      </w:rPr>
    </w:lvl>
    <w:lvl w:ilvl="4" w:tplc="0EFAFEEA">
      <w:numFmt w:val="bullet"/>
      <w:lvlText w:val="•"/>
      <w:lvlJc w:val="left"/>
      <w:pPr>
        <w:ind w:left="3856" w:hanging="360"/>
      </w:pPr>
      <w:rPr>
        <w:rFonts w:hint="default"/>
        <w:lang w:val="en-US" w:eastAsia="en-US" w:bidi="ar-SA"/>
      </w:rPr>
    </w:lvl>
    <w:lvl w:ilvl="5" w:tplc="18C8F464">
      <w:numFmt w:val="bullet"/>
      <w:lvlText w:val="•"/>
      <w:lvlJc w:val="left"/>
      <w:pPr>
        <w:ind w:left="4690" w:hanging="360"/>
      </w:pPr>
      <w:rPr>
        <w:rFonts w:hint="default"/>
        <w:lang w:val="en-US" w:eastAsia="en-US" w:bidi="ar-SA"/>
      </w:rPr>
    </w:lvl>
    <w:lvl w:ilvl="6" w:tplc="59C6874C">
      <w:numFmt w:val="bullet"/>
      <w:lvlText w:val="•"/>
      <w:lvlJc w:val="left"/>
      <w:pPr>
        <w:ind w:left="5524" w:hanging="360"/>
      </w:pPr>
      <w:rPr>
        <w:rFonts w:hint="default"/>
        <w:lang w:val="en-US" w:eastAsia="en-US" w:bidi="ar-SA"/>
      </w:rPr>
    </w:lvl>
    <w:lvl w:ilvl="7" w:tplc="0486EB64">
      <w:numFmt w:val="bullet"/>
      <w:lvlText w:val="•"/>
      <w:lvlJc w:val="left"/>
      <w:pPr>
        <w:ind w:left="6358" w:hanging="360"/>
      </w:pPr>
      <w:rPr>
        <w:rFonts w:hint="default"/>
        <w:lang w:val="en-US" w:eastAsia="en-US" w:bidi="ar-SA"/>
      </w:rPr>
    </w:lvl>
    <w:lvl w:ilvl="8" w:tplc="0E4E05AE">
      <w:numFmt w:val="bullet"/>
      <w:lvlText w:val="•"/>
      <w:lvlJc w:val="left"/>
      <w:pPr>
        <w:ind w:left="7192" w:hanging="360"/>
      </w:pPr>
      <w:rPr>
        <w:rFonts w:hint="default"/>
        <w:lang w:val="en-US" w:eastAsia="en-US" w:bidi="ar-SA"/>
      </w:rPr>
    </w:lvl>
  </w:abstractNum>
  <w:abstractNum w:abstractNumId="7" w15:restartNumberingAfterBreak="0">
    <w:nsid w:val="16155739"/>
    <w:multiLevelType w:val="multilevel"/>
    <w:tmpl w:val="DD046EF0"/>
    <w:styleLink w:val="LetteredList"/>
    <w:lvl w:ilvl="0">
      <w:start w:val="1"/>
      <w:numFmt w:val="lowerLetter"/>
      <w:pStyle w:val="List"/>
      <w:lvlText w:val="(%1)"/>
      <w:lvlJc w:val="left"/>
      <w:pPr>
        <w:ind w:left="567" w:hanging="567"/>
      </w:pPr>
      <w:rPr>
        <w:rFonts w:hint="default"/>
      </w:rPr>
    </w:lvl>
    <w:lvl w:ilvl="1">
      <w:start w:val="1"/>
      <w:numFmt w:val="lowerRoman"/>
      <w:pStyle w:val="List2"/>
      <w:lvlText w:val="(%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DE501F0"/>
    <w:multiLevelType w:val="hybridMultilevel"/>
    <w:tmpl w:val="F7C4AB24"/>
    <w:lvl w:ilvl="0" w:tplc="1BCE1C46">
      <w:start w:val="1"/>
      <w:numFmt w:val="decimal"/>
      <w:lvlText w:val="%1."/>
      <w:lvlJc w:val="left"/>
      <w:pPr>
        <w:ind w:left="599" w:hanging="360"/>
      </w:pPr>
      <w:rPr>
        <w:rFonts w:ascii="Times New Roman" w:eastAsia="Times New Roman" w:hAnsi="Times New Roman" w:cs="Times New Roman" w:hint="default"/>
        <w:b w:val="0"/>
        <w:bCs w:val="0"/>
        <w:i w:val="0"/>
        <w:iCs w:val="0"/>
        <w:spacing w:val="0"/>
        <w:w w:val="103"/>
        <w:sz w:val="19"/>
        <w:szCs w:val="19"/>
        <w:lang w:val="en-US" w:eastAsia="en-US" w:bidi="ar-SA"/>
      </w:rPr>
    </w:lvl>
    <w:lvl w:ilvl="1" w:tplc="F72866DA">
      <w:numFmt w:val="bullet"/>
      <w:lvlText w:val="•"/>
      <w:lvlJc w:val="left"/>
      <w:pPr>
        <w:ind w:left="1426" w:hanging="360"/>
      </w:pPr>
      <w:rPr>
        <w:rFonts w:hint="default"/>
        <w:lang w:val="en-US" w:eastAsia="en-US" w:bidi="ar-SA"/>
      </w:rPr>
    </w:lvl>
    <w:lvl w:ilvl="2" w:tplc="50CE79C4">
      <w:numFmt w:val="bullet"/>
      <w:lvlText w:val="•"/>
      <w:lvlJc w:val="left"/>
      <w:pPr>
        <w:ind w:left="2252" w:hanging="360"/>
      </w:pPr>
      <w:rPr>
        <w:rFonts w:hint="default"/>
        <w:lang w:val="en-US" w:eastAsia="en-US" w:bidi="ar-SA"/>
      </w:rPr>
    </w:lvl>
    <w:lvl w:ilvl="3" w:tplc="DB64127C">
      <w:numFmt w:val="bullet"/>
      <w:lvlText w:val="•"/>
      <w:lvlJc w:val="left"/>
      <w:pPr>
        <w:ind w:left="3078" w:hanging="360"/>
      </w:pPr>
      <w:rPr>
        <w:rFonts w:hint="default"/>
        <w:lang w:val="en-US" w:eastAsia="en-US" w:bidi="ar-SA"/>
      </w:rPr>
    </w:lvl>
    <w:lvl w:ilvl="4" w:tplc="9CCEF4AC">
      <w:numFmt w:val="bullet"/>
      <w:lvlText w:val="•"/>
      <w:lvlJc w:val="left"/>
      <w:pPr>
        <w:ind w:left="3904" w:hanging="360"/>
      </w:pPr>
      <w:rPr>
        <w:rFonts w:hint="default"/>
        <w:lang w:val="en-US" w:eastAsia="en-US" w:bidi="ar-SA"/>
      </w:rPr>
    </w:lvl>
    <w:lvl w:ilvl="5" w:tplc="1CDC9F28">
      <w:numFmt w:val="bullet"/>
      <w:lvlText w:val="•"/>
      <w:lvlJc w:val="left"/>
      <w:pPr>
        <w:ind w:left="4730" w:hanging="360"/>
      </w:pPr>
      <w:rPr>
        <w:rFonts w:hint="default"/>
        <w:lang w:val="en-US" w:eastAsia="en-US" w:bidi="ar-SA"/>
      </w:rPr>
    </w:lvl>
    <w:lvl w:ilvl="6" w:tplc="6310E856">
      <w:numFmt w:val="bullet"/>
      <w:lvlText w:val="•"/>
      <w:lvlJc w:val="left"/>
      <w:pPr>
        <w:ind w:left="5556" w:hanging="360"/>
      </w:pPr>
      <w:rPr>
        <w:rFonts w:hint="default"/>
        <w:lang w:val="en-US" w:eastAsia="en-US" w:bidi="ar-SA"/>
      </w:rPr>
    </w:lvl>
    <w:lvl w:ilvl="7" w:tplc="CD18A082">
      <w:numFmt w:val="bullet"/>
      <w:lvlText w:val="•"/>
      <w:lvlJc w:val="left"/>
      <w:pPr>
        <w:ind w:left="6382" w:hanging="360"/>
      </w:pPr>
      <w:rPr>
        <w:rFonts w:hint="default"/>
        <w:lang w:val="en-US" w:eastAsia="en-US" w:bidi="ar-SA"/>
      </w:rPr>
    </w:lvl>
    <w:lvl w:ilvl="8" w:tplc="3648B892">
      <w:numFmt w:val="bullet"/>
      <w:lvlText w:val="•"/>
      <w:lvlJc w:val="left"/>
      <w:pPr>
        <w:ind w:left="7208" w:hanging="360"/>
      </w:pPr>
      <w:rPr>
        <w:rFonts w:hint="default"/>
        <w:lang w:val="en-US" w:eastAsia="en-US" w:bidi="ar-SA"/>
      </w:rPr>
    </w:lvl>
  </w:abstractNum>
  <w:abstractNum w:abstractNumId="9" w15:restartNumberingAfterBreak="0">
    <w:nsid w:val="37795EDD"/>
    <w:multiLevelType w:val="hybridMultilevel"/>
    <w:tmpl w:val="2EB42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F409F5"/>
    <w:multiLevelType w:val="hybridMultilevel"/>
    <w:tmpl w:val="D7601AB8"/>
    <w:lvl w:ilvl="0" w:tplc="6E04143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0DC7DC4"/>
    <w:multiLevelType w:val="multilevel"/>
    <w:tmpl w:val="CA2EECBC"/>
    <w:lvl w:ilvl="0">
      <w:start w:val="1"/>
      <w:numFmt w:val="decimal"/>
      <w:lvlText w:val="Appendix %1"/>
      <w:lvlJc w:val="left"/>
      <w:pPr>
        <w:ind w:left="432" w:hanging="432"/>
      </w:pPr>
      <w:rPr>
        <w:rFonts w:ascii="VIC Medium" w:hAnsi="VIC Medium" w:hint="default"/>
        <w:color w:val="005FB4"/>
        <w:sz w:val="36"/>
      </w:rPr>
    </w:lvl>
    <w:lvl w:ilvl="1">
      <w:start w:val="1"/>
      <w:numFmt w:val="decimal"/>
      <w:lvlText w:val="Appendix %1.%2"/>
      <w:lvlJc w:val="left"/>
      <w:pPr>
        <w:ind w:left="576" w:hanging="576"/>
      </w:pPr>
      <w:rPr>
        <w:rFonts w:hint="default"/>
        <w:color w:val="005FB4"/>
      </w:rPr>
    </w:lvl>
    <w:lvl w:ilvl="2">
      <w:start w:val="1"/>
      <w:numFmt w:val="decimal"/>
      <w:lvlText w:val="%1.%2.%3"/>
      <w:lvlJc w:val="left"/>
      <w:pPr>
        <w:ind w:left="5115"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49D3680B"/>
    <w:multiLevelType w:val="multilevel"/>
    <w:tmpl w:val="0C7AE37A"/>
    <w:numStyleLink w:val="ListHeadings"/>
  </w:abstractNum>
  <w:abstractNum w:abstractNumId="13" w15:restartNumberingAfterBreak="0">
    <w:nsid w:val="4E5E2A83"/>
    <w:multiLevelType w:val="hybridMultilevel"/>
    <w:tmpl w:val="55F883F0"/>
    <w:lvl w:ilvl="0" w:tplc="086EBEE4">
      <w:start w:val="1"/>
      <w:numFmt w:val="bullet"/>
      <w:lvlText w:val=""/>
      <w:lvlJc w:val="left"/>
      <w:pPr>
        <w:ind w:left="720" w:hanging="360"/>
      </w:pPr>
      <w:rPr>
        <w:rFonts w:ascii="Wingdings" w:hAnsi="Wingdings" w:hint="default"/>
        <w:color w:val="FF0000"/>
        <w:sz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956481"/>
    <w:multiLevelType w:val="hybridMultilevel"/>
    <w:tmpl w:val="C5FAA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778626E"/>
    <w:multiLevelType w:val="multilevel"/>
    <w:tmpl w:val="4920E612"/>
    <w:lvl w:ilvl="0">
      <w:start w:val="5"/>
      <w:numFmt w:val="upperLetter"/>
      <w:lvlText w:val="%1"/>
      <w:lvlJc w:val="left"/>
      <w:pPr>
        <w:ind w:left="604" w:hanging="366"/>
      </w:pPr>
      <w:rPr>
        <w:rFonts w:hint="default"/>
        <w:lang w:val="en-US" w:eastAsia="en-US" w:bidi="ar-SA"/>
      </w:rPr>
    </w:lvl>
    <w:lvl w:ilvl="1">
      <w:start w:val="1"/>
      <w:numFmt w:val="decimal"/>
      <w:lvlText w:val="%1.%2"/>
      <w:lvlJc w:val="left"/>
      <w:pPr>
        <w:ind w:left="604" w:hanging="366"/>
      </w:pPr>
      <w:rPr>
        <w:rFonts w:ascii="Arial" w:eastAsia="Arial" w:hAnsi="Arial" w:cs="Arial" w:hint="default"/>
        <w:b/>
        <w:bCs/>
        <w:i w:val="0"/>
        <w:iCs w:val="0"/>
        <w:spacing w:val="0"/>
        <w:w w:val="104"/>
        <w:sz w:val="17"/>
        <w:szCs w:val="17"/>
        <w:lang w:val="en-US" w:eastAsia="en-US" w:bidi="ar-SA"/>
      </w:rPr>
    </w:lvl>
    <w:lvl w:ilvl="2">
      <w:start w:val="1"/>
      <w:numFmt w:val="decimal"/>
      <w:lvlText w:val="%3."/>
      <w:lvlJc w:val="left"/>
      <w:pPr>
        <w:ind w:left="1660" w:hanging="1133"/>
      </w:pPr>
      <w:rPr>
        <w:rFonts w:ascii="Times New Roman" w:eastAsia="Times New Roman" w:hAnsi="Times New Roman" w:cs="Times New Roman" w:hint="default"/>
        <w:b w:val="0"/>
        <w:bCs w:val="0"/>
        <w:i w:val="0"/>
        <w:iCs w:val="0"/>
        <w:spacing w:val="0"/>
        <w:w w:val="103"/>
        <w:sz w:val="19"/>
        <w:szCs w:val="19"/>
        <w:lang w:val="en-US" w:eastAsia="en-US" w:bidi="ar-SA"/>
      </w:rPr>
    </w:lvl>
    <w:lvl w:ilvl="3">
      <w:numFmt w:val="bullet"/>
      <w:lvlText w:val="•"/>
      <w:lvlJc w:val="left"/>
      <w:pPr>
        <w:ind w:left="3260" w:hanging="1133"/>
      </w:pPr>
      <w:rPr>
        <w:rFonts w:hint="default"/>
        <w:lang w:val="en-US" w:eastAsia="en-US" w:bidi="ar-SA"/>
      </w:rPr>
    </w:lvl>
    <w:lvl w:ilvl="4">
      <w:numFmt w:val="bullet"/>
      <w:lvlText w:val="•"/>
      <w:lvlJc w:val="left"/>
      <w:pPr>
        <w:ind w:left="4060" w:hanging="1133"/>
      </w:pPr>
      <w:rPr>
        <w:rFonts w:hint="default"/>
        <w:lang w:val="en-US" w:eastAsia="en-US" w:bidi="ar-SA"/>
      </w:rPr>
    </w:lvl>
    <w:lvl w:ilvl="5">
      <w:numFmt w:val="bullet"/>
      <w:lvlText w:val="•"/>
      <w:lvlJc w:val="left"/>
      <w:pPr>
        <w:ind w:left="4860" w:hanging="1133"/>
      </w:pPr>
      <w:rPr>
        <w:rFonts w:hint="default"/>
        <w:lang w:val="en-US" w:eastAsia="en-US" w:bidi="ar-SA"/>
      </w:rPr>
    </w:lvl>
    <w:lvl w:ilvl="6">
      <w:numFmt w:val="bullet"/>
      <w:lvlText w:val="•"/>
      <w:lvlJc w:val="left"/>
      <w:pPr>
        <w:ind w:left="5660" w:hanging="1133"/>
      </w:pPr>
      <w:rPr>
        <w:rFonts w:hint="default"/>
        <w:lang w:val="en-US" w:eastAsia="en-US" w:bidi="ar-SA"/>
      </w:rPr>
    </w:lvl>
    <w:lvl w:ilvl="7">
      <w:numFmt w:val="bullet"/>
      <w:lvlText w:val="•"/>
      <w:lvlJc w:val="left"/>
      <w:pPr>
        <w:ind w:left="6460" w:hanging="1133"/>
      </w:pPr>
      <w:rPr>
        <w:rFonts w:hint="default"/>
        <w:lang w:val="en-US" w:eastAsia="en-US" w:bidi="ar-SA"/>
      </w:rPr>
    </w:lvl>
    <w:lvl w:ilvl="8">
      <w:numFmt w:val="bullet"/>
      <w:lvlText w:val="•"/>
      <w:lvlJc w:val="left"/>
      <w:pPr>
        <w:ind w:left="7260" w:hanging="1133"/>
      </w:pPr>
      <w:rPr>
        <w:rFonts w:hint="default"/>
        <w:lang w:val="en-US" w:eastAsia="en-US" w:bidi="ar-SA"/>
      </w:rPr>
    </w:lvl>
  </w:abstractNum>
  <w:abstractNum w:abstractNumId="16" w15:restartNumberingAfterBreak="0">
    <w:nsid w:val="596A0C8C"/>
    <w:multiLevelType w:val="multilevel"/>
    <w:tmpl w:val="97DAEA0E"/>
    <w:numStyleLink w:val="Numbering"/>
  </w:abstractNum>
  <w:abstractNum w:abstractNumId="17" w15:restartNumberingAfterBreak="0">
    <w:nsid w:val="5E373775"/>
    <w:multiLevelType w:val="multilevel"/>
    <w:tmpl w:val="A7CA812C"/>
    <w:lvl w:ilvl="0">
      <w:start w:val="1"/>
      <w:numFmt w:val="decimal"/>
      <w:lvlText w:val="%1."/>
      <w:lvlJc w:val="left"/>
      <w:pPr>
        <w:ind w:left="720" w:hanging="360"/>
      </w:pPr>
    </w:lvl>
    <w:lvl w:ilvl="1">
      <w:start w:val="5"/>
      <w:numFmt w:val="lowerLetter"/>
      <w:isLgl/>
      <w:lvlText w:val="%1.%2"/>
      <w:lvlJc w:val="left"/>
      <w:pPr>
        <w:ind w:left="720" w:hanging="360"/>
      </w:pPr>
      <w:rPr>
        <w:rFonts w:hint="default"/>
        <w:color w:val="1A1A1A"/>
        <w:sz w:val="20"/>
      </w:rPr>
    </w:lvl>
    <w:lvl w:ilvl="2">
      <w:start w:val="1"/>
      <w:numFmt w:val="decimal"/>
      <w:isLgl/>
      <w:lvlText w:val="%1.%2.%3"/>
      <w:lvlJc w:val="left"/>
      <w:pPr>
        <w:ind w:left="1080" w:hanging="720"/>
      </w:pPr>
      <w:rPr>
        <w:rFonts w:hint="default"/>
        <w:color w:val="1A1A1A"/>
        <w:sz w:val="20"/>
      </w:rPr>
    </w:lvl>
    <w:lvl w:ilvl="3">
      <w:start w:val="1"/>
      <w:numFmt w:val="decimal"/>
      <w:isLgl/>
      <w:lvlText w:val="%1.%2.%3.%4"/>
      <w:lvlJc w:val="left"/>
      <w:pPr>
        <w:ind w:left="1080" w:hanging="720"/>
      </w:pPr>
      <w:rPr>
        <w:rFonts w:hint="default"/>
        <w:color w:val="1A1A1A"/>
        <w:sz w:val="20"/>
      </w:rPr>
    </w:lvl>
    <w:lvl w:ilvl="4">
      <w:start w:val="1"/>
      <w:numFmt w:val="decimal"/>
      <w:isLgl/>
      <w:lvlText w:val="%1.%2.%3.%4.%5"/>
      <w:lvlJc w:val="left"/>
      <w:pPr>
        <w:ind w:left="1440" w:hanging="1080"/>
      </w:pPr>
      <w:rPr>
        <w:rFonts w:hint="default"/>
        <w:color w:val="1A1A1A"/>
        <w:sz w:val="20"/>
      </w:rPr>
    </w:lvl>
    <w:lvl w:ilvl="5">
      <w:start w:val="1"/>
      <w:numFmt w:val="decimal"/>
      <w:isLgl/>
      <w:lvlText w:val="%1.%2.%3.%4.%5.%6"/>
      <w:lvlJc w:val="left"/>
      <w:pPr>
        <w:ind w:left="1440" w:hanging="1080"/>
      </w:pPr>
      <w:rPr>
        <w:rFonts w:hint="default"/>
        <w:color w:val="1A1A1A"/>
        <w:sz w:val="20"/>
      </w:rPr>
    </w:lvl>
    <w:lvl w:ilvl="6">
      <w:start w:val="1"/>
      <w:numFmt w:val="decimal"/>
      <w:isLgl/>
      <w:lvlText w:val="%1.%2.%3.%4.%5.%6.%7"/>
      <w:lvlJc w:val="left"/>
      <w:pPr>
        <w:ind w:left="1800" w:hanging="1440"/>
      </w:pPr>
      <w:rPr>
        <w:rFonts w:hint="default"/>
        <w:color w:val="1A1A1A"/>
        <w:sz w:val="20"/>
      </w:rPr>
    </w:lvl>
    <w:lvl w:ilvl="7">
      <w:start w:val="1"/>
      <w:numFmt w:val="decimal"/>
      <w:isLgl/>
      <w:lvlText w:val="%1.%2.%3.%4.%5.%6.%7.%8"/>
      <w:lvlJc w:val="left"/>
      <w:pPr>
        <w:ind w:left="1800" w:hanging="1440"/>
      </w:pPr>
      <w:rPr>
        <w:rFonts w:hint="default"/>
        <w:color w:val="1A1A1A"/>
        <w:sz w:val="20"/>
      </w:rPr>
    </w:lvl>
    <w:lvl w:ilvl="8">
      <w:start w:val="1"/>
      <w:numFmt w:val="decimal"/>
      <w:isLgl/>
      <w:lvlText w:val="%1.%2.%3.%4.%5.%6.%7.%8.%9"/>
      <w:lvlJc w:val="left"/>
      <w:pPr>
        <w:ind w:left="2160" w:hanging="1800"/>
      </w:pPr>
      <w:rPr>
        <w:rFonts w:hint="default"/>
        <w:color w:val="1A1A1A"/>
        <w:sz w:val="20"/>
      </w:rPr>
    </w:lvl>
  </w:abstractNum>
  <w:abstractNum w:abstractNumId="18" w15:restartNumberingAfterBreak="0">
    <w:nsid w:val="60E1502C"/>
    <w:multiLevelType w:val="multilevel"/>
    <w:tmpl w:val="1646C884"/>
    <w:styleLink w:val="Bullets"/>
    <w:lvl w:ilvl="0">
      <w:start w:val="1"/>
      <w:numFmt w:val="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9" w15:restartNumberingAfterBreak="0">
    <w:nsid w:val="623A087B"/>
    <w:multiLevelType w:val="multilevel"/>
    <w:tmpl w:val="987C3F38"/>
    <w:lvl w:ilvl="0">
      <w:start w:val="1"/>
      <w:numFmt w:val="decimal"/>
      <w:pStyle w:val="Appendixheading1"/>
      <w:lvlText w:val="Appendix %1."/>
      <w:lvlJc w:val="left"/>
      <w:pPr>
        <w:ind w:left="432" w:hanging="432"/>
      </w:pPr>
      <w:rPr>
        <w:rFonts w:hint="default"/>
      </w:rPr>
    </w:lvl>
    <w:lvl w:ilvl="1">
      <w:start w:val="1"/>
      <w:numFmt w:val="decimal"/>
      <w:pStyle w:val="Appendixheading2"/>
      <w:lvlText w:val="Appendix %1.%2"/>
      <w:lvlJc w:val="left"/>
      <w:pPr>
        <w:tabs>
          <w:tab w:val="num" w:pos="1134"/>
        </w:tabs>
        <w:ind w:left="1134" w:hanging="1134"/>
      </w:pPr>
      <w:rPr>
        <w:rFonts w:hint="default"/>
        <w:color w:val="005FB4"/>
      </w:rPr>
    </w:lvl>
    <w:lvl w:ilvl="2">
      <w:start w:val="1"/>
      <w:numFmt w:val="decimal"/>
      <w:pStyle w:val="Appendixheading3"/>
      <w:lvlText w:val="Appendix %1.%2.%3"/>
      <w:lvlJc w:val="left"/>
      <w:pPr>
        <w:ind w:left="1701" w:hanging="170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5D274D8"/>
    <w:multiLevelType w:val="multilevel"/>
    <w:tmpl w:val="CF80E8EA"/>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5115"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15:restartNumberingAfterBreak="0">
    <w:nsid w:val="6DB620AC"/>
    <w:multiLevelType w:val="multilevel"/>
    <w:tmpl w:val="CA2EECBC"/>
    <w:lvl w:ilvl="0">
      <w:start w:val="1"/>
      <w:numFmt w:val="decimal"/>
      <w:lvlText w:val="Appendix %1"/>
      <w:lvlJc w:val="left"/>
      <w:pPr>
        <w:ind w:left="432" w:hanging="432"/>
      </w:pPr>
      <w:rPr>
        <w:rFonts w:ascii="VIC Medium" w:hAnsi="VIC Medium" w:hint="default"/>
        <w:color w:val="005FB4"/>
        <w:sz w:val="36"/>
      </w:rPr>
    </w:lvl>
    <w:lvl w:ilvl="1">
      <w:start w:val="1"/>
      <w:numFmt w:val="decimal"/>
      <w:lvlText w:val="Appendix %1.%2"/>
      <w:lvlJc w:val="left"/>
      <w:pPr>
        <w:ind w:left="576" w:hanging="576"/>
      </w:pPr>
      <w:rPr>
        <w:rFonts w:hint="default"/>
        <w:color w:val="005FB4"/>
      </w:rPr>
    </w:lvl>
    <w:lvl w:ilvl="2">
      <w:start w:val="1"/>
      <w:numFmt w:val="decimal"/>
      <w:lvlText w:val="%1.%2.%3"/>
      <w:lvlJc w:val="left"/>
      <w:pPr>
        <w:ind w:left="5115"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903418277">
    <w:abstractNumId w:val="18"/>
  </w:num>
  <w:num w:numId="2" w16cid:durableId="846598071">
    <w:abstractNumId w:val="5"/>
  </w:num>
  <w:num w:numId="3" w16cid:durableId="659580476">
    <w:abstractNumId w:val="2"/>
  </w:num>
  <w:num w:numId="4" w16cid:durableId="2036539326">
    <w:abstractNumId w:val="4"/>
  </w:num>
  <w:num w:numId="5" w16cid:durableId="1737582058">
    <w:abstractNumId w:val="16"/>
  </w:num>
  <w:num w:numId="6" w16cid:durableId="444039133">
    <w:abstractNumId w:val="7"/>
  </w:num>
  <w:num w:numId="7" w16cid:durableId="1137259616">
    <w:abstractNumId w:val="3"/>
  </w:num>
  <w:num w:numId="8" w16cid:durableId="1232807673">
    <w:abstractNumId w:val="12"/>
    <w:lvlOverride w:ilvl="0">
      <w:lvl w:ilvl="0">
        <w:start w:val="1"/>
        <w:numFmt w:val="decimal"/>
        <w:lvlText w:val="%1."/>
        <w:lvlJc w:val="left"/>
        <w:pPr>
          <w:ind w:left="0" w:hanging="567"/>
        </w:pPr>
      </w:lvl>
    </w:lvlOverride>
  </w:num>
  <w:num w:numId="9" w16cid:durableId="1988895015">
    <w:abstractNumId w:val="2"/>
  </w:num>
  <w:num w:numId="10" w16cid:durableId="786126082">
    <w:abstractNumId w:val="20"/>
  </w:num>
  <w:num w:numId="11" w16cid:durableId="156114103">
    <w:abstractNumId w:val="19"/>
  </w:num>
  <w:num w:numId="12" w16cid:durableId="794179096">
    <w:abstractNumId w:val="21"/>
  </w:num>
  <w:num w:numId="13" w16cid:durableId="398599948">
    <w:abstractNumId w:val="19"/>
  </w:num>
  <w:num w:numId="14" w16cid:durableId="8762335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00844230">
    <w:abstractNumId w:val="11"/>
  </w:num>
  <w:num w:numId="16" w16cid:durableId="1302224435">
    <w:abstractNumId w:val="1"/>
  </w:num>
  <w:num w:numId="17" w16cid:durableId="204176033">
    <w:abstractNumId w:val="13"/>
  </w:num>
  <w:num w:numId="18" w16cid:durableId="1396664348">
    <w:abstractNumId w:val="6"/>
  </w:num>
  <w:num w:numId="19" w16cid:durableId="1659383056">
    <w:abstractNumId w:val="8"/>
  </w:num>
  <w:num w:numId="20" w16cid:durableId="1166823988">
    <w:abstractNumId w:val="15"/>
  </w:num>
  <w:num w:numId="21" w16cid:durableId="784621619">
    <w:abstractNumId w:val="0"/>
  </w:num>
  <w:num w:numId="22" w16cid:durableId="2037844998">
    <w:abstractNumId w:val="0"/>
  </w:num>
  <w:num w:numId="23" w16cid:durableId="605114927">
    <w:abstractNumId w:val="0"/>
  </w:num>
  <w:num w:numId="24" w16cid:durableId="1328947676">
    <w:abstractNumId w:val="0"/>
  </w:num>
  <w:num w:numId="25" w16cid:durableId="1754358453">
    <w:abstractNumId w:val="0"/>
  </w:num>
  <w:num w:numId="26" w16cid:durableId="1676961180">
    <w:abstractNumId w:val="0"/>
  </w:num>
  <w:num w:numId="27" w16cid:durableId="351227857">
    <w:abstractNumId w:val="14"/>
  </w:num>
  <w:num w:numId="28" w16cid:durableId="1530948653">
    <w:abstractNumId w:val="10"/>
  </w:num>
  <w:num w:numId="29" w16cid:durableId="257251992">
    <w:abstractNumId w:val="9"/>
  </w:num>
  <w:num w:numId="30" w16cid:durableId="275715408">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CwABJmxmYmJhZGZko6SsGpxcWZ+XkgBYa1AIXxJtssAAAA"/>
  </w:docVars>
  <w:rsids>
    <w:rsidRoot w:val="005367E6"/>
    <w:rsid w:val="000001BB"/>
    <w:rsid w:val="000014EA"/>
    <w:rsid w:val="00001DEB"/>
    <w:rsid w:val="00002058"/>
    <w:rsid w:val="000022C4"/>
    <w:rsid w:val="00003209"/>
    <w:rsid w:val="00003556"/>
    <w:rsid w:val="00004327"/>
    <w:rsid w:val="00004EBB"/>
    <w:rsid w:val="0000539A"/>
    <w:rsid w:val="00005AB8"/>
    <w:rsid w:val="00006387"/>
    <w:rsid w:val="00011759"/>
    <w:rsid w:val="00012591"/>
    <w:rsid w:val="000125E5"/>
    <w:rsid w:val="0001364E"/>
    <w:rsid w:val="000142C8"/>
    <w:rsid w:val="00014966"/>
    <w:rsid w:val="00015577"/>
    <w:rsid w:val="0001603F"/>
    <w:rsid w:val="00016764"/>
    <w:rsid w:val="00016BE2"/>
    <w:rsid w:val="000178AF"/>
    <w:rsid w:val="00017AD2"/>
    <w:rsid w:val="00017C14"/>
    <w:rsid w:val="00020E07"/>
    <w:rsid w:val="00020E9A"/>
    <w:rsid w:val="000210D0"/>
    <w:rsid w:val="00021EE2"/>
    <w:rsid w:val="0002227E"/>
    <w:rsid w:val="0002320E"/>
    <w:rsid w:val="0002473D"/>
    <w:rsid w:val="00025510"/>
    <w:rsid w:val="0002577E"/>
    <w:rsid w:val="00026A5B"/>
    <w:rsid w:val="00026C3B"/>
    <w:rsid w:val="00027943"/>
    <w:rsid w:val="00027B77"/>
    <w:rsid w:val="00030005"/>
    <w:rsid w:val="000300AF"/>
    <w:rsid w:val="00030602"/>
    <w:rsid w:val="00030D7F"/>
    <w:rsid w:val="00030EC0"/>
    <w:rsid w:val="000315FC"/>
    <w:rsid w:val="00031EF0"/>
    <w:rsid w:val="00033546"/>
    <w:rsid w:val="00033672"/>
    <w:rsid w:val="000343E0"/>
    <w:rsid w:val="0003498D"/>
    <w:rsid w:val="000351C8"/>
    <w:rsid w:val="000352D3"/>
    <w:rsid w:val="000358C2"/>
    <w:rsid w:val="00035D33"/>
    <w:rsid w:val="00036DA9"/>
    <w:rsid w:val="000371F4"/>
    <w:rsid w:val="0003760B"/>
    <w:rsid w:val="00040BE1"/>
    <w:rsid w:val="00040CFA"/>
    <w:rsid w:val="00041FB9"/>
    <w:rsid w:val="0004268F"/>
    <w:rsid w:val="00042FDE"/>
    <w:rsid w:val="000433A8"/>
    <w:rsid w:val="00043AF0"/>
    <w:rsid w:val="00043BBC"/>
    <w:rsid w:val="00043FA7"/>
    <w:rsid w:val="0004457E"/>
    <w:rsid w:val="00044ACC"/>
    <w:rsid w:val="00046090"/>
    <w:rsid w:val="00046861"/>
    <w:rsid w:val="00046D55"/>
    <w:rsid w:val="000474FF"/>
    <w:rsid w:val="0004774B"/>
    <w:rsid w:val="00047A62"/>
    <w:rsid w:val="00051018"/>
    <w:rsid w:val="00051AB8"/>
    <w:rsid w:val="00051E59"/>
    <w:rsid w:val="00052723"/>
    <w:rsid w:val="00052B55"/>
    <w:rsid w:val="00052D95"/>
    <w:rsid w:val="00053428"/>
    <w:rsid w:val="000538ED"/>
    <w:rsid w:val="00054D69"/>
    <w:rsid w:val="00056006"/>
    <w:rsid w:val="00056BF0"/>
    <w:rsid w:val="00057396"/>
    <w:rsid w:val="0005764F"/>
    <w:rsid w:val="00057989"/>
    <w:rsid w:val="00057CF6"/>
    <w:rsid w:val="0006143A"/>
    <w:rsid w:val="00061A23"/>
    <w:rsid w:val="00062AC1"/>
    <w:rsid w:val="00064618"/>
    <w:rsid w:val="00064BD1"/>
    <w:rsid w:val="00064D7D"/>
    <w:rsid w:val="00065F47"/>
    <w:rsid w:val="00065FF8"/>
    <w:rsid w:val="00066909"/>
    <w:rsid w:val="00067115"/>
    <w:rsid w:val="00067C75"/>
    <w:rsid w:val="00067E3C"/>
    <w:rsid w:val="00071606"/>
    <w:rsid w:val="000721FD"/>
    <w:rsid w:val="00072299"/>
    <w:rsid w:val="000724AE"/>
    <w:rsid w:val="000725AB"/>
    <w:rsid w:val="000728F8"/>
    <w:rsid w:val="00073815"/>
    <w:rsid w:val="00073FE3"/>
    <w:rsid w:val="0007531C"/>
    <w:rsid w:val="00075BD1"/>
    <w:rsid w:val="00076566"/>
    <w:rsid w:val="000765F3"/>
    <w:rsid w:val="00076C85"/>
    <w:rsid w:val="00076EEB"/>
    <w:rsid w:val="000776E8"/>
    <w:rsid w:val="0008037D"/>
    <w:rsid w:val="000818CC"/>
    <w:rsid w:val="00081CEF"/>
    <w:rsid w:val="0008240E"/>
    <w:rsid w:val="000835BB"/>
    <w:rsid w:val="00084E18"/>
    <w:rsid w:val="000857C9"/>
    <w:rsid w:val="00085FAB"/>
    <w:rsid w:val="000868A2"/>
    <w:rsid w:val="00086C8F"/>
    <w:rsid w:val="00086D33"/>
    <w:rsid w:val="000873F5"/>
    <w:rsid w:val="00090176"/>
    <w:rsid w:val="00090203"/>
    <w:rsid w:val="000903B0"/>
    <w:rsid w:val="00090DCE"/>
    <w:rsid w:val="00092E4B"/>
    <w:rsid w:val="00093E0B"/>
    <w:rsid w:val="00094A76"/>
    <w:rsid w:val="00095198"/>
    <w:rsid w:val="0009567B"/>
    <w:rsid w:val="00095A38"/>
    <w:rsid w:val="00095C42"/>
    <w:rsid w:val="000A011B"/>
    <w:rsid w:val="000A0414"/>
    <w:rsid w:val="000A0A2D"/>
    <w:rsid w:val="000A143E"/>
    <w:rsid w:val="000A18E0"/>
    <w:rsid w:val="000A300E"/>
    <w:rsid w:val="000A34D9"/>
    <w:rsid w:val="000A36C4"/>
    <w:rsid w:val="000A371D"/>
    <w:rsid w:val="000A62F0"/>
    <w:rsid w:val="000A630F"/>
    <w:rsid w:val="000B0DC7"/>
    <w:rsid w:val="000B0E15"/>
    <w:rsid w:val="000B26D3"/>
    <w:rsid w:val="000B2755"/>
    <w:rsid w:val="000B29AE"/>
    <w:rsid w:val="000B2A26"/>
    <w:rsid w:val="000B35A4"/>
    <w:rsid w:val="000B45A6"/>
    <w:rsid w:val="000B4880"/>
    <w:rsid w:val="000B497F"/>
    <w:rsid w:val="000B56A9"/>
    <w:rsid w:val="000B5E50"/>
    <w:rsid w:val="000B624C"/>
    <w:rsid w:val="000B6926"/>
    <w:rsid w:val="000C0D61"/>
    <w:rsid w:val="000C0FCB"/>
    <w:rsid w:val="000C1DA8"/>
    <w:rsid w:val="000C224D"/>
    <w:rsid w:val="000C22BD"/>
    <w:rsid w:val="000C2702"/>
    <w:rsid w:val="000C2848"/>
    <w:rsid w:val="000C405F"/>
    <w:rsid w:val="000C4178"/>
    <w:rsid w:val="000C436C"/>
    <w:rsid w:val="000C4C76"/>
    <w:rsid w:val="000C4D70"/>
    <w:rsid w:val="000C63FD"/>
    <w:rsid w:val="000C6BDC"/>
    <w:rsid w:val="000C7CFC"/>
    <w:rsid w:val="000D2E25"/>
    <w:rsid w:val="000D4D9A"/>
    <w:rsid w:val="000D595A"/>
    <w:rsid w:val="000D59FA"/>
    <w:rsid w:val="000D6E24"/>
    <w:rsid w:val="000D7227"/>
    <w:rsid w:val="000D74E4"/>
    <w:rsid w:val="000D76B0"/>
    <w:rsid w:val="000D7C67"/>
    <w:rsid w:val="000D7EE8"/>
    <w:rsid w:val="000E070F"/>
    <w:rsid w:val="000E287D"/>
    <w:rsid w:val="000E2ED1"/>
    <w:rsid w:val="000E30DE"/>
    <w:rsid w:val="000E352B"/>
    <w:rsid w:val="000E36E0"/>
    <w:rsid w:val="000E377D"/>
    <w:rsid w:val="000E4D54"/>
    <w:rsid w:val="000E63E7"/>
    <w:rsid w:val="000E66E5"/>
    <w:rsid w:val="000E6706"/>
    <w:rsid w:val="000E6800"/>
    <w:rsid w:val="000E7100"/>
    <w:rsid w:val="000E7543"/>
    <w:rsid w:val="000E79F9"/>
    <w:rsid w:val="000E79FF"/>
    <w:rsid w:val="000F1636"/>
    <w:rsid w:val="000F1A9D"/>
    <w:rsid w:val="000F249F"/>
    <w:rsid w:val="000F2F44"/>
    <w:rsid w:val="000F4625"/>
    <w:rsid w:val="000F63EE"/>
    <w:rsid w:val="000F6421"/>
    <w:rsid w:val="000F75C9"/>
    <w:rsid w:val="000F7A62"/>
    <w:rsid w:val="001003F1"/>
    <w:rsid w:val="0010049E"/>
    <w:rsid w:val="00100BEC"/>
    <w:rsid w:val="00100D98"/>
    <w:rsid w:val="00101FCC"/>
    <w:rsid w:val="00102407"/>
    <w:rsid w:val="0010255E"/>
    <w:rsid w:val="00102B7D"/>
    <w:rsid w:val="00102F70"/>
    <w:rsid w:val="00103605"/>
    <w:rsid w:val="00103EEF"/>
    <w:rsid w:val="00104364"/>
    <w:rsid w:val="00104B81"/>
    <w:rsid w:val="00105166"/>
    <w:rsid w:val="0010580B"/>
    <w:rsid w:val="00106B96"/>
    <w:rsid w:val="00107591"/>
    <w:rsid w:val="00107706"/>
    <w:rsid w:val="00107781"/>
    <w:rsid w:val="00110729"/>
    <w:rsid w:val="0011148B"/>
    <w:rsid w:val="00111A58"/>
    <w:rsid w:val="00111EFE"/>
    <w:rsid w:val="00111F84"/>
    <w:rsid w:val="00112E8F"/>
    <w:rsid w:val="001133BA"/>
    <w:rsid w:val="0011360A"/>
    <w:rsid w:val="00113806"/>
    <w:rsid w:val="00114770"/>
    <w:rsid w:val="00114B04"/>
    <w:rsid w:val="001152B7"/>
    <w:rsid w:val="00116A30"/>
    <w:rsid w:val="001175F6"/>
    <w:rsid w:val="00117B1D"/>
    <w:rsid w:val="00117EDB"/>
    <w:rsid w:val="00117F42"/>
    <w:rsid w:val="00120778"/>
    <w:rsid w:val="001214A0"/>
    <w:rsid w:val="0012158B"/>
    <w:rsid w:val="001216FD"/>
    <w:rsid w:val="00123F9F"/>
    <w:rsid w:val="00124AF1"/>
    <w:rsid w:val="001253EC"/>
    <w:rsid w:val="00125726"/>
    <w:rsid w:val="001258F2"/>
    <w:rsid w:val="00125C60"/>
    <w:rsid w:val="00126291"/>
    <w:rsid w:val="001268BC"/>
    <w:rsid w:val="00126B05"/>
    <w:rsid w:val="001273BB"/>
    <w:rsid w:val="001274DD"/>
    <w:rsid w:val="00127A1B"/>
    <w:rsid w:val="00131880"/>
    <w:rsid w:val="0013280D"/>
    <w:rsid w:val="00132F88"/>
    <w:rsid w:val="00133063"/>
    <w:rsid w:val="001340C5"/>
    <w:rsid w:val="001347D7"/>
    <w:rsid w:val="001354A4"/>
    <w:rsid w:val="00135875"/>
    <w:rsid w:val="00135CC6"/>
    <w:rsid w:val="001372C2"/>
    <w:rsid w:val="0014087E"/>
    <w:rsid w:val="00140F36"/>
    <w:rsid w:val="00141B73"/>
    <w:rsid w:val="00141BAD"/>
    <w:rsid w:val="00141C61"/>
    <w:rsid w:val="00141EA9"/>
    <w:rsid w:val="00141FC2"/>
    <w:rsid w:val="0014402E"/>
    <w:rsid w:val="00145577"/>
    <w:rsid w:val="00146023"/>
    <w:rsid w:val="00146DDF"/>
    <w:rsid w:val="00146FF5"/>
    <w:rsid w:val="00150727"/>
    <w:rsid w:val="00150D9A"/>
    <w:rsid w:val="00150F8E"/>
    <w:rsid w:val="001510A8"/>
    <w:rsid w:val="0015134F"/>
    <w:rsid w:val="001515B9"/>
    <w:rsid w:val="00152B8A"/>
    <w:rsid w:val="00152E81"/>
    <w:rsid w:val="001530E7"/>
    <w:rsid w:val="001548A4"/>
    <w:rsid w:val="0015495F"/>
    <w:rsid w:val="001569EC"/>
    <w:rsid w:val="00157192"/>
    <w:rsid w:val="0015772C"/>
    <w:rsid w:val="00157BB8"/>
    <w:rsid w:val="00157E9C"/>
    <w:rsid w:val="00160BDC"/>
    <w:rsid w:val="00162A5C"/>
    <w:rsid w:val="001637FB"/>
    <w:rsid w:val="00164DFF"/>
    <w:rsid w:val="0016524A"/>
    <w:rsid w:val="00165619"/>
    <w:rsid w:val="00165AEE"/>
    <w:rsid w:val="00165D66"/>
    <w:rsid w:val="0016679E"/>
    <w:rsid w:val="0016758D"/>
    <w:rsid w:val="001679EB"/>
    <w:rsid w:val="00167C00"/>
    <w:rsid w:val="00170317"/>
    <w:rsid w:val="00170500"/>
    <w:rsid w:val="00170787"/>
    <w:rsid w:val="00170DCB"/>
    <w:rsid w:val="0017192F"/>
    <w:rsid w:val="00171C56"/>
    <w:rsid w:val="001726D1"/>
    <w:rsid w:val="00172B0E"/>
    <w:rsid w:val="0017341C"/>
    <w:rsid w:val="001746EE"/>
    <w:rsid w:val="001748A9"/>
    <w:rsid w:val="001750C7"/>
    <w:rsid w:val="00175B5B"/>
    <w:rsid w:val="00175ED5"/>
    <w:rsid w:val="00176A8F"/>
    <w:rsid w:val="00177038"/>
    <w:rsid w:val="00177659"/>
    <w:rsid w:val="00181F44"/>
    <w:rsid w:val="001826C9"/>
    <w:rsid w:val="001833D7"/>
    <w:rsid w:val="001835D4"/>
    <w:rsid w:val="00183B8D"/>
    <w:rsid w:val="00183F67"/>
    <w:rsid w:val="0018458C"/>
    <w:rsid w:val="00184E13"/>
    <w:rsid w:val="001900E0"/>
    <w:rsid w:val="00190CCA"/>
    <w:rsid w:val="00190EA3"/>
    <w:rsid w:val="00191C1A"/>
    <w:rsid w:val="00192CAD"/>
    <w:rsid w:val="00193759"/>
    <w:rsid w:val="00193C3B"/>
    <w:rsid w:val="00195720"/>
    <w:rsid w:val="00196465"/>
    <w:rsid w:val="001979CE"/>
    <w:rsid w:val="00197A61"/>
    <w:rsid w:val="00197D3C"/>
    <w:rsid w:val="001A0598"/>
    <w:rsid w:val="001A0D77"/>
    <w:rsid w:val="001A1C3A"/>
    <w:rsid w:val="001A22E2"/>
    <w:rsid w:val="001A2829"/>
    <w:rsid w:val="001A283D"/>
    <w:rsid w:val="001A2A17"/>
    <w:rsid w:val="001A2E6F"/>
    <w:rsid w:val="001A34EF"/>
    <w:rsid w:val="001A4D51"/>
    <w:rsid w:val="001A4EC1"/>
    <w:rsid w:val="001A62C9"/>
    <w:rsid w:val="001A72E6"/>
    <w:rsid w:val="001A7BF9"/>
    <w:rsid w:val="001B00F1"/>
    <w:rsid w:val="001B0706"/>
    <w:rsid w:val="001B16E0"/>
    <w:rsid w:val="001B1756"/>
    <w:rsid w:val="001B1D8D"/>
    <w:rsid w:val="001B1E1E"/>
    <w:rsid w:val="001B24C0"/>
    <w:rsid w:val="001B310C"/>
    <w:rsid w:val="001B3A96"/>
    <w:rsid w:val="001B533F"/>
    <w:rsid w:val="001B563C"/>
    <w:rsid w:val="001B5CA2"/>
    <w:rsid w:val="001B6302"/>
    <w:rsid w:val="001B65FF"/>
    <w:rsid w:val="001B679C"/>
    <w:rsid w:val="001B6A5E"/>
    <w:rsid w:val="001B6F29"/>
    <w:rsid w:val="001B7786"/>
    <w:rsid w:val="001C00BB"/>
    <w:rsid w:val="001C028B"/>
    <w:rsid w:val="001C083A"/>
    <w:rsid w:val="001C2127"/>
    <w:rsid w:val="001C22F6"/>
    <w:rsid w:val="001C29FF"/>
    <w:rsid w:val="001C480F"/>
    <w:rsid w:val="001C4B3B"/>
    <w:rsid w:val="001C6339"/>
    <w:rsid w:val="001C6382"/>
    <w:rsid w:val="001C72E3"/>
    <w:rsid w:val="001C7835"/>
    <w:rsid w:val="001D0A4A"/>
    <w:rsid w:val="001D1518"/>
    <w:rsid w:val="001D1E7A"/>
    <w:rsid w:val="001D20CD"/>
    <w:rsid w:val="001D2161"/>
    <w:rsid w:val="001D2347"/>
    <w:rsid w:val="001D2480"/>
    <w:rsid w:val="001D34E9"/>
    <w:rsid w:val="001D4356"/>
    <w:rsid w:val="001D456E"/>
    <w:rsid w:val="001D464E"/>
    <w:rsid w:val="001D53CE"/>
    <w:rsid w:val="001D657C"/>
    <w:rsid w:val="001D6623"/>
    <w:rsid w:val="001D68DF"/>
    <w:rsid w:val="001D7001"/>
    <w:rsid w:val="001D7153"/>
    <w:rsid w:val="001D728C"/>
    <w:rsid w:val="001D79E5"/>
    <w:rsid w:val="001E03D6"/>
    <w:rsid w:val="001E0829"/>
    <w:rsid w:val="001E0A44"/>
    <w:rsid w:val="001E0FC1"/>
    <w:rsid w:val="001E13C0"/>
    <w:rsid w:val="001E14C4"/>
    <w:rsid w:val="001E2125"/>
    <w:rsid w:val="001E2301"/>
    <w:rsid w:val="001E2E06"/>
    <w:rsid w:val="001E486E"/>
    <w:rsid w:val="001E49BB"/>
    <w:rsid w:val="001E4A65"/>
    <w:rsid w:val="001E4C19"/>
    <w:rsid w:val="001E51AE"/>
    <w:rsid w:val="001E5304"/>
    <w:rsid w:val="001E5D1C"/>
    <w:rsid w:val="001E60B1"/>
    <w:rsid w:val="001E7D17"/>
    <w:rsid w:val="001E7F7B"/>
    <w:rsid w:val="001F036A"/>
    <w:rsid w:val="001F055C"/>
    <w:rsid w:val="001F13C1"/>
    <w:rsid w:val="001F169F"/>
    <w:rsid w:val="001F2384"/>
    <w:rsid w:val="001F3A2E"/>
    <w:rsid w:val="001F4432"/>
    <w:rsid w:val="001F446D"/>
    <w:rsid w:val="001F46C9"/>
    <w:rsid w:val="001F4850"/>
    <w:rsid w:val="001F4ABB"/>
    <w:rsid w:val="001F50F0"/>
    <w:rsid w:val="001F53BB"/>
    <w:rsid w:val="001F5938"/>
    <w:rsid w:val="001F5FFC"/>
    <w:rsid w:val="001F6314"/>
    <w:rsid w:val="001F6843"/>
    <w:rsid w:val="001F68DE"/>
    <w:rsid w:val="001F77B4"/>
    <w:rsid w:val="0020020C"/>
    <w:rsid w:val="002007D1"/>
    <w:rsid w:val="00200E93"/>
    <w:rsid w:val="002014BF"/>
    <w:rsid w:val="00201861"/>
    <w:rsid w:val="00201C30"/>
    <w:rsid w:val="00203981"/>
    <w:rsid w:val="002068CA"/>
    <w:rsid w:val="002069A5"/>
    <w:rsid w:val="00206D7C"/>
    <w:rsid w:val="00207592"/>
    <w:rsid w:val="00207963"/>
    <w:rsid w:val="00207D1D"/>
    <w:rsid w:val="002103A5"/>
    <w:rsid w:val="00210484"/>
    <w:rsid w:val="00210FC4"/>
    <w:rsid w:val="00211877"/>
    <w:rsid w:val="002123E9"/>
    <w:rsid w:val="002135C5"/>
    <w:rsid w:val="0021624B"/>
    <w:rsid w:val="002163C7"/>
    <w:rsid w:val="00216511"/>
    <w:rsid w:val="00216686"/>
    <w:rsid w:val="002172F0"/>
    <w:rsid w:val="00217396"/>
    <w:rsid w:val="00217993"/>
    <w:rsid w:val="00217A3C"/>
    <w:rsid w:val="00217E47"/>
    <w:rsid w:val="00221961"/>
    <w:rsid w:val="00221AB7"/>
    <w:rsid w:val="002233A5"/>
    <w:rsid w:val="00223886"/>
    <w:rsid w:val="00223B55"/>
    <w:rsid w:val="00225B86"/>
    <w:rsid w:val="00226073"/>
    <w:rsid w:val="00226A24"/>
    <w:rsid w:val="00226ACD"/>
    <w:rsid w:val="002270C2"/>
    <w:rsid w:val="002271D1"/>
    <w:rsid w:val="002272E6"/>
    <w:rsid w:val="00227604"/>
    <w:rsid w:val="002303B8"/>
    <w:rsid w:val="002309E6"/>
    <w:rsid w:val="00231A74"/>
    <w:rsid w:val="0023217F"/>
    <w:rsid w:val="0023262A"/>
    <w:rsid w:val="002327CA"/>
    <w:rsid w:val="00232828"/>
    <w:rsid w:val="00232D72"/>
    <w:rsid w:val="00233133"/>
    <w:rsid w:val="0023331B"/>
    <w:rsid w:val="002355B3"/>
    <w:rsid w:val="00235952"/>
    <w:rsid w:val="00235E74"/>
    <w:rsid w:val="002363D2"/>
    <w:rsid w:val="0023676E"/>
    <w:rsid w:val="00236B88"/>
    <w:rsid w:val="002377DB"/>
    <w:rsid w:val="0023794C"/>
    <w:rsid w:val="002402E0"/>
    <w:rsid w:val="00240424"/>
    <w:rsid w:val="002407B8"/>
    <w:rsid w:val="00240CD0"/>
    <w:rsid w:val="00241780"/>
    <w:rsid w:val="002420CF"/>
    <w:rsid w:val="00242666"/>
    <w:rsid w:val="002435FB"/>
    <w:rsid w:val="00245B97"/>
    <w:rsid w:val="00245C28"/>
    <w:rsid w:val="00246081"/>
    <w:rsid w:val="00246435"/>
    <w:rsid w:val="00246AC0"/>
    <w:rsid w:val="00246BCF"/>
    <w:rsid w:val="00247069"/>
    <w:rsid w:val="002471A8"/>
    <w:rsid w:val="00247381"/>
    <w:rsid w:val="00247D07"/>
    <w:rsid w:val="00250797"/>
    <w:rsid w:val="00250F8E"/>
    <w:rsid w:val="00251035"/>
    <w:rsid w:val="00251FE0"/>
    <w:rsid w:val="0025315C"/>
    <w:rsid w:val="002532E8"/>
    <w:rsid w:val="00253B1E"/>
    <w:rsid w:val="00253EA4"/>
    <w:rsid w:val="002543A5"/>
    <w:rsid w:val="0025649A"/>
    <w:rsid w:val="0025677D"/>
    <w:rsid w:val="00257E8A"/>
    <w:rsid w:val="0026008A"/>
    <w:rsid w:val="0026170E"/>
    <w:rsid w:val="00262070"/>
    <w:rsid w:val="002622AA"/>
    <w:rsid w:val="002632C4"/>
    <w:rsid w:val="00263DC4"/>
    <w:rsid w:val="00264301"/>
    <w:rsid w:val="00264A29"/>
    <w:rsid w:val="00264C05"/>
    <w:rsid w:val="00265622"/>
    <w:rsid w:val="00265C75"/>
    <w:rsid w:val="00266606"/>
    <w:rsid w:val="00266DB6"/>
    <w:rsid w:val="00267567"/>
    <w:rsid w:val="00267764"/>
    <w:rsid w:val="00267B1D"/>
    <w:rsid w:val="00267B25"/>
    <w:rsid w:val="00270463"/>
    <w:rsid w:val="002707C0"/>
    <w:rsid w:val="00270834"/>
    <w:rsid w:val="00270991"/>
    <w:rsid w:val="00271375"/>
    <w:rsid w:val="00271932"/>
    <w:rsid w:val="002728A5"/>
    <w:rsid w:val="00274577"/>
    <w:rsid w:val="00274640"/>
    <w:rsid w:val="00275A8C"/>
    <w:rsid w:val="00275BED"/>
    <w:rsid w:val="00275D81"/>
    <w:rsid w:val="00276177"/>
    <w:rsid w:val="002761E6"/>
    <w:rsid w:val="00277632"/>
    <w:rsid w:val="00277971"/>
    <w:rsid w:val="002779BD"/>
    <w:rsid w:val="002814E6"/>
    <w:rsid w:val="00282D0E"/>
    <w:rsid w:val="00283010"/>
    <w:rsid w:val="002838A1"/>
    <w:rsid w:val="00283C6A"/>
    <w:rsid w:val="00283CC5"/>
    <w:rsid w:val="00284103"/>
    <w:rsid w:val="00285973"/>
    <w:rsid w:val="00287B35"/>
    <w:rsid w:val="00290703"/>
    <w:rsid w:val="00291879"/>
    <w:rsid w:val="002923DE"/>
    <w:rsid w:val="0029339A"/>
    <w:rsid w:val="0029356E"/>
    <w:rsid w:val="00295074"/>
    <w:rsid w:val="002955F8"/>
    <w:rsid w:val="00296049"/>
    <w:rsid w:val="002965C0"/>
    <w:rsid w:val="00296DAD"/>
    <w:rsid w:val="00296DD9"/>
    <w:rsid w:val="00297440"/>
    <w:rsid w:val="00297DA0"/>
    <w:rsid w:val="00297E09"/>
    <w:rsid w:val="002A04DC"/>
    <w:rsid w:val="002A09E2"/>
    <w:rsid w:val="002A0AF9"/>
    <w:rsid w:val="002A0C4A"/>
    <w:rsid w:val="002A0F92"/>
    <w:rsid w:val="002A2E7A"/>
    <w:rsid w:val="002A39C0"/>
    <w:rsid w:val="002A40F8"/>
    <w:rsid w:val="002A42DC"/>
    <w:rsid w:val="002A4404"/>
    <w:rsid w:val="002A466D"/>
    <w:rsid w:val="002A6A00"/>
    <w:rsid w:val="002A6AE7"/>
    <w:rsid w:val="002A6DA8"/>
    <w:rsid w:val="002A7407"/>
    <w:rsid w:val="002A7710"/>
    <w:rsid w:val="002A7993"/>
    <w:rsid w:val="002A7AD5"/>
    <w:rsid w:val="002B0D36"/>
    <w:rsid w:val="002B1F9E"/>
    <w:rsid w:val="002B21B9"/>
    <w:rsid w:val="002B4F46"/>
    <w:rsid w:val="002B6E37"/>
    <w:rsid w:val="002B7EF5"/>
    <w:rsid w:val="002C0F21"/>
    <w:rsid w:val="002C28F1"/>
    <w:rsid w:val="002C3394"/>
    <w:rsid w:val="002C482E"/>
    <w:rsid w:val="002C4D2F"/>
    <w:rsid w:val="002C52B1"/>
    <w:rsid w:val="002C7C27"/>
    <w:rsid w:val="002D0352"/>
    <w:rsid w:val="002D03A7"/>
    <w:rsid w:val="002D0444"/>
    <w:rsid w:val="002D0995"/>
    <w:rsid w:val="002D1401"/>
    <w:rsid w:val="002D2485"/>
    <w:rsid w:val="002D3571"/>
    <w:rsid w:val="002D4CAE"/>
    <w:rsid w:val="002D7A08"/>
    <w:rsid w:val="002E0A05"/>
    <w:rsid w:val="002E0CB1"/>
    <w:rsid w:val="002E0EDA"/>
    <w:rsid w:val="002E1973"/>
    <w:rsid w:val="002E1D3F"/>
    <w:rsid w:val="002E1EB4"/>
    <w:rsid w:val="002E24E4"/>
    <w:rsid w:val="002E2862"/>
    <w:rsid w:val="002E2D21"/>
    <w:rsid w:val="002E3BC9"/>
    <w:rsid w:val="002E4919"/>
    <w:rsid w:val="002E4A4B"/>
    <w:rsid w:val="002E5CDE"/>
    <w:rsid w:val="002E6B1B"/>
    <w:rsid w:val="002E7A53"/>
    <w:rsid w:val="002F0A6F"/>
    <w:rsid w:val="002F1D6C"/>
    <w:rsid w:val="002F1EED"/>
    <w:rsid w:val="002F2D6D"/>
    <w:rsid w:val="002F4EFF"/>
    <w:rsid w:val="002F786E"/>
    <w:rsid w:val="002F7EF5"/>
    <w:rsid w:val="00301216"/>
    <w:rsid w:val="00301B4D"/>
    <w:rsid w:val="00302480"/>
    <w:rsid w:val="003025E7"/>
    <w:rsid w:val="003026D9"/>
    <w:rsid w:val="00302911"/>
    <w:rsid w:val="00303213"/>
    <w:rsid w:val="00303CD1"/>
    <w:rsid w:val="00304B00"/>
    <w:rsid w:val="00305171"/>
    <w:rsid w:val="0030535D"/>
    <w:rsid w:val="00305B96"/>
    <w:rsid w:val="00305FCB"/>
    <w:rsid w:val="0030609A"/>
    <w:rsid w:val="0030642C"/>
    <w:rsid w:val="00307420"/>
    <w:rsid w:val="0030743B"/>
    <w:rsid w:val="003079C8"/>
    <w:rsid w:val="00310D5E"/>
    <w:rsid w:val="00312354"/>
    <w:rsid w:val="00312BCE"/>
    <w:rsid w:val="00312F5B"/>
    <w:rsid w:val="00313640"/>
    <w:rsid w:val="00313D26"/>
    <w:rsid w:val="00314A28"/>
    <w:rsid w:val="00314F7D"/>
    <w:rsid w:val="00315F67"/>
    <w:rsid w:val="00316D73"/>
    <w:rsid w:val="0031721A"/>
    <w:rsid w:val="00320031"/>
    <w:rsid w:val="003201E5"/>
    <w:rsid w:val="00320304"/>
    <w:rsid w:val="00321AC7"/>
    <w:rsid w:val="00322272"/>
    <w:rsid w:val="003222B5"/>
    <w:rsid w:val="00322925"/>
    <w:rsid w:val="0032331C"/>
    <w:rsid w:val="0032364E"/>
    <w:rsid w:val="00324044"/>
    <w:rsid w:val="003241A7"/>
    <w:rsid w:val="00326483"/>
    <w:rsid w:val="003270D4"/>
    <w:rsid w:val="003273CB"/>
    <w:rsid w:val="00327BEF"/>
    <w:rsid w:val="00327C48"/>
    <w:rsid w:val="003322A8"/>
    <w:rsid w:val="00332760"/>
    <w:rsid w:val="003334F1"/>
    <w:rsid w:val="00335E7D"/>
    <w:rsid w:val="0033608A"/>
    <w:rsid w:val="00337009"/>
    <w:rsid w:val="003402F2"/>
    <w:rsid w:val="003404CE"/>
    <w:rsid w:val="0034093B"/>
    <w:rsid w:val="00341139"/>
    <w:rsid w:val="00341614"/>
    <w:rsid w:val="00342E48"/>
    <w:rsid w:val="0034327F"/>
    <w:rsid w:val="00343363"/>
    <w:rsid w:val="003448A6"/>
    <w:rsid w:val="00344A0A"/>
    <w:rsid w:val="003450F5"/>
    <w:rsid w:val="0034680A"/>
    <w:rsid w:val="003468A1"/>
    <w:rsid w:val="00347158"/>
    <w:rsid w:val="00347F9D"/>
    <w:rsid w:val="003504D6"/>
    <w:rsid w:val="003508D4"/>
    <w:rsid w:val="003513CE"/>
    <w:rsid w:val="00351937"/>
    <w:rsid w:val="00352C14"/>
    <w:rsid w:val="00353129"/>
    <w:rsid w:val="00353292"/>
    <w:rsid w:val="00353CD9"/>
    <w:rsid w:val="0035414E"/>
    <w:rsid w:val="00355D23"/>
    <w:rsid w:val="00355D5A"/>
    <w:rsid w:val="00356C10"/>
    <w:rsid w:val="00357F1D"/>
    <w:rsid w:val="003608FF"/>
    <w:rsid w:val="00361715"/>
    <w:rsid w:val="003620B6"/>
    <w:rsid w:val="00362B6B"/>
    <w:rsid w:val="00363FF8"/>
    <w:rsid w:val="003649CD"/>
    <w:rsid w:val="00364FA6"/>
    <w:rsid w:val="0036646B"/>
    <w:rsid w:val="00366471"/>
    <w:rsid w:val="00366633"/>
    <w:rsid w:val="00366ECC"/>
    <w:rsid w:val="00367C7D"/>
    <w:rsid w:val="00370433"/>
    <w:rsid w:val="00371101"/>
    <w:rsid w:val="003720FA"/>
    <w:rsid w:val="00372253"/>
    <w:rsid w:val="0037428B"/>
    <w:rsid w:val="00374847"/>
    <w:rsid w:val="003749C1"/>
    <w:rsid w:val="00374DEF"/>
    <w:rsid w:val="00375C9E"/>
    <w:rsid w:val="00375FE6"/>
    <w:rsid w:val="003764CE"/>
    <w:rsid w:val="00376C26"/>
    <w:rsid w:val="00376CEE"/>
    <w:rsid w:val="00376EC0"/>
    <w:rsid w:val="0037721D"/>
    <w:rsid w:val="0037788E"/>
    <w:rsid w:val="00377E56"/>
    <w:rsid w:val="0038102A"/>
    <w:rsid w:val="00381315"/>
    <w:rsid w:val="00383242"/>
    <w:rsid w:val="003834A6"/>
    <w:rsid w:val="0038403D"/>
    <w:rsid w:val="0038542A"/>
    <w:rsid w:val="00385676"/>
    <w:rsid w:val="0038646C"/>
    <w:rsid w:val="003872DB"/>
    <w:rsid w:val="003877E8"/>
    <w:rsid w:val="00387ED1"/>
    <w:rsid w:val="003902C9"/>
    <w:rsid w:val="00390915"/>
    <w:rsid w:val="0039109A"/>
    <w:rsid w:val="003915B4"/>
    <w:rsid w:val="00393360"/>
    <w:rsid w:val="0039353C"/>
    <w:rsid w:val="003946CE"/>
    <w:rsid w:val="00394E78"/>
    <w:rsid w:val="00395D36"/>
    <w:rsid w:val="0039663A"/>
    <w:rsid w:val="00397AF2"/>
    <w:rsid w:val="003A00ED"/>
    <w:rsid w:val="003A15D0"/>
    <w:rsid w:val="003A1EA7"/>
    <w:rsid w:val="003A273E"/>
    <w:rsid w:val="003A3DB4"/>
    <w:rsid w:val="003A5C78"/>
    <w:rsid w:val="003A5D88"/>
    <w:rsid w:val="003A5F39"/>
    <w:rsid w:val="003A61C6"/>
    <w:rsid w:val="003A6B01"/>
    <w:rsid w:val="003A703D"/>
    <w:rsid w:val="003A70E3"/>
    <w:rsid w:val="003A7535"/>
    <w:rsid w:val="003B0263"/>
    <w:rsid w:val="003B033E"/>
    <w:rsid w:val="003B0B29"/>
    <w:rsid w:val="003B13E7"/>
    <w:rsid w:val="003B214F"/>
    <w:rsid w:val="003B253B"/>
    <w:rsid w:val="003B29C4"/>
    <w:rsid w:val="003B387A"/>
    <w:rsid w:val="003B38C6"/>
    <w:rsid w:val="003B3F63"/>
    <w:rsid w:val="003B48AA"/>
    <w:rsid w:val="003B528C"/>
    <w:rsid w:val="003B6AAC"/>
    <w:rsid w:val="003B6D78"/>
    <w:rsid w:val="003B7383"/>
    <w:rsid w:val="003B7E9F"/>
    <w:rsid w:val="003C0704"/>
    <w:rsid w:val="003C1700"/>
    <w:rsid w:val="003C2C73"/>
    <w:rsid w:val="003C3379"/>
    <w:rsid w:val="003C38FC"/>
    <w:rsid w:val="003C3C34"/>
    <w:rsid w:val="003C4260"/>
    <w:rsid w:val="003C4875"/>
    <w:rsid w:val="003C5798"/>
    <w:rsid w:val="003C5DA8"/>
    <w:rsid w:val="003C6869"/>
    <w:rsid w:val="003C6937"/>
    <w:rsid w:val="003C6F2D"/>
    <w:rsid w:val="003C6F30"/>
    <w:rsid w:val="003C737D"/>
    <w:rsid w:val="003C7D34"/>
    <w:rsid w:val="003D06D3"/>
    <w:rsid w:val="003D06FA"/>
    <w:rsid w:val="003D0707"/>
    <w:rsid w:val="003D1194"/>
    <w:rsid w:val="003D13E1"/>
    <w:rsid w:val="003D23A3"/>
    <w:rsid w:val="003D23C8"/>
    <w:rsid w:val="003D2674"/>
    <w:rsid w:val="003D2716"/>
    <w:rsid w:val="003D30FC"/>
    <w:rsid w:val="003D3729"/>
    <w:rsid w:val="003D4CE6"/>
    <w:rsid w:val="003D4F5E"/>
    <w:rsid w:val="003D5856"/>
    <w:rsid w:val="003D73D7"/>
    <w:rsid w:val="003D79A0"/>
    <w:rsid w:val="003D7C4B"/>
    <w:rsid w:val="003D7E3D"/>
    <w:rsid w:val="003E0757"/>
    <w:rsid w:val="003E0DA0"/>
    <w:rsid w:val="003E0E0D"/>
    <w:rsid w:val="003E1647"/>
    <w:rsid w:val="003E1672"/>
    <w:rsid w:val="003E1BC6"/>
    <w:rsid w:val="003E283E"/>
    <w:rsid w:val="003E2F48"/>
    <w:rsid w:val="003E5C75"/>
    <w:rsid w:val="003E5CEB"/>
    <w:rsid w:val="003E5D2A"/>
    <w:rsid w:val="003E646C"/>
    <w:rsid w:val="003E7AB8"/>
    <w:rsid w:val="003F0564"/>
    <w:rsid w:val="003F0788"/>
    <w:rsid w:val="003F0B2F"/>
    <w:rsid w:val="003F0C7D"/>
    <w:rsid w:val="003F0E71"/>
    <w:rsid w:val="003F18BB"/>
    <w:rsid w:val="003F23A5"/>
    <w:rsid w:val="003F3C9E"/>
    <w:rsid w:val="003F40C8"/>
    <w:rsid w:val="003F43D1"/>
    <w:rsid w:val="003F45F4"/>
    <w:rsid w:val="003F4BAD"/>
    <w:rsid w:val="003F4D80"/>
    <w:rsid w:val="003F55CF"/>
    <w:rsid w:val="003F5B71"/>
    <w:rsid w:val="003F5D3F"/>
    <w:rsid w:val="003F6204"/>
    <w:rsid w:val="003F7549"/>
    <w:rsid w:val="003F7BAD"/>
    <w:rsid w:val="004009ED"/>
    <w:rsid w:val="00400FE4"/>
    <w:rsid w:val="004012CA"/>
    <w:rsid w:val="004018C5"/>
    <w:rsid w:val="00402E8B"/>
    <w:rsid w:val="004045E0"/>
    <w:rsid w:val="00404CE4"/>
    <w:rsid w:val="00404E4F"/>
    <w:rsid w:val="00404F5E"/>
    <w:rsid w:val="0040507F"/>
    <w:rsid w:val="004057E0"/>
    <w:rsid w:val="00406232"/>
    <w:rsid w:val="004073DD"/>
    <w:rsid w:val="004074B3"/>
    <w:rsid w:val="00410D61"/>
    <w:rsid w:val="0041100F"/>
    <w:rsid w:val="00411724"/>
    <w:rsid w:val="00412240"/>
    <w:rsid w:val="00412725"/>
    <w:rsid w:val="0041273B"/>
    <w:rsid w:val="00412ADA"/>
    <w:rsid w:val="00412F45"/>
    <w:rsid w:val="004133D6"/>
    <w:rsid w:val="00414411"/>
    <w:rsid w:val="0041444A"/>
    <w:rsid w:val="0041482A"/>
    <w:rsid w:val="00415011"/>
    <w:rsid w:val="004153DD"/>
    <w:rsid w:val="0041610D"/>
    <w:rsid w:val="00416409"/>
    <w:rsid w:val="0041673A"/>
    <w:rsid w:val="00417A17"/>
    <w:rsid w:val="00421274"/>
    <w:rsid w:val="004213A0"/>
    <w:rsid w:val="004213FB"/>
    <w:rsid w:val="00421575"/>
    <w:rsid w:val="0042179F"/>
    <w:rsid w:val="0042223A"/>
    <w:rsid w:val="0042339A"/>
    <w:rsid w:val="00423532"/>
    <w:rsid w:val="0042389E"/>
    <w:rsid w:val="00423F82"/>
    <w:rsid w:val="0042491D"/>
    <w:rsid w:val="00425083"/>
    <w:rsid w:val="0042508F"/>
    <w:rsid w:val="00425206"/>
    <w:rsid w:val="00425466"/>
    <w:rsid w:val="004261F3"/>
    <w:rsid w:val="00426401"/>
    <w:rsid w:val="00426DD6"/>
    <w:rsid w:val="004309E4"/>
    <w:rsid w:val="00431125"/>
    <w:rsid w:val="004311C8"/>
    <w:rsid w:val="00432420"/>
    <w:rsid w:val="004328B3"/>
    <w:rsid w:val="00433D02"/>
    <w:rsid w:val="00434513"/>
    <w:rsid w:val="00434544"/>
    <w:rsid w:val="00435A6A"/>
    <w:rsid w:val="00437DFC"/>
    <w:rsid w:val="0044028C"/>
    <w:rsid w:val="00440DA1"/>
    <w:rsid w:val="004411E7"/>
    <w:rsid w:val="00441475"/>
    <w:rsid w:val="00441BF1"/>
    <w:rsid w:val="00442208"/>
    <w:rsid w:val="00442CA4"/>
    <w:rsid w:val="00442EA4"/>
    <w:rsid w:val="004439F7"/>
    <w:rsid w:val="00443D74"/>
    <w:rsid w:val="0044412C"/>
    <w:rsid w:val="004442DF"/>
    <w:rsid w:val="00444D6C"/>
    <w:rsid w:val="00445198"/>
    <w:rsid w:val="00445237"/>
    <w:rsid w:val="00445C12"/>
    <w:rsid w:val="00445EE5"/>
    <w:rsid w:val="0044619D"/>
    <w:rsid w:val="004461B2"/>
    <w:rsid w:val="004463A6"/>
    <w:rsid w:val="004464AE"/>
    <w:rsid w:val="00446D56"/>
    <w:rsid w:val="004470B8"/>
    <w:rsid w:val="00447B0C"/>
    <w:rsid w:val="00447F62"/>
    <w:rsid w:val="00450A1A"/>
    <w:rsid w:val="00451141"/>
    <w:rsid w:val="00451844"/>
    <w:rsid w:val="00452160"/>
    <w:rsid w:val="004531C5"/>
    <w:rsid w:val="004531E2"/>
    <w:rsid w:val="00453D8D"/>
    <w:rsid w:val="00454234"/>
    <w:rsid w:val="004542DA"/>
    <w:rsid w:val="00455A9C"/>
    <w:rsid w:val="00455C9B"/>
    <w:rsid w:val="004560B2"/>
    <w:rsid w:val="004563EC"/>
    <w:rsid w:val="00456571"/>
    <w:rsid w:val="004565BE"/>
    <w:rsid w:val="00456CA7"/>
    <w:rsid w:val="00456F18"/>
    <w:rsid w:val="00456FE2"/>
    <w:rsid w:val="004572E3"/>
    <w:rsid w:val="004577B4"/>
    <w:rsid w:val="00457DE5"/>
    <w:rsid w:val="00457ED5"/>
    <w:rsid w:val="00460AD9"/>
    <w:rsid w:val="00460DB7"/>
    <w:rsid w:val="004618FC"/>
    <w:rsid w:val="00462481"/>
    <w:rsid w:val="00462484"/>
    <w:rsid w:val="00463529"/>
    <w:rsid w:val="004635FD"/>
    <w:rsid w:val="0046365D"/>
    <w:rsid w:val="00463AEF"/>
    <w:rsid w:val="004646B5"/>
    <w:rsid w:val="00464767"/>
    <w:rsid w:val="00465030"/>
    <w:rsid w:val="00465F18"/>
    <w:rsid w:val="004664C2"/>
    <w:rsid w:val="00466BC0"/>
    <w:rsid w:val="00467490"/>
    <w:rsid w:val="00467C69"/>
    <w:rsid w:val="00467F84"/>
    <w:rsid w:val="004701EE"/>
    <w:rsid w:val="004705F8"/>
    <w:rsid w:val="00470949"/>
    <w:rsid w:val="004710EB"/>
    <w:rsid w:val="004718A3"/>
    <w:rsid w:val="00472282"/>
    <w:rsid w:val="0047261F"/>
    <w:rsid w:val="00473871"/>
    <w:rsid w:val="004739B0"/>
    <w:rsid w:val="00476AD9"/>
    <w:rsid w:val="00477D8A"/>
    <w:rsid w:val="00480168"/>
    <w:rsid w:val="00480D02"/>
    <w:rsid w:val="004814C0"/>
    <w:rsid w:val="00482A89"/>
    <w:rsid w:val="00483134"/>
    <w:rsid w:val="00483D23"/>
    <w:rsid w:val="00484751"/>
    <w:rsid w:val="004848CC"/>
    <w:rsid w:val="004852A1"/>
    <w:rsid w:val="00486522"/>
    <w:rsid w:val="004874A0"/>
    <w:rsid w:val="00487892"/>
    <w:rsid w:val="00487C31"/>
    <w:rsid w:val="00487EC2"/>
    <w:rsid w:val="0049079E"/>
    <w:rsid w:val="00490868"/>
    <w:rsid w:val="00491601"/>
    <w:rsid w:val="00491B45"/>
    <w:rsid w:val="00491F87"/>
    <w:rsid w:val="00492921"/>
    <w:rsid w:val="00493A0A"/>
    <w:rsid w:val="00493D48"/>
    <w:rsid w:val="00494EB8"/>
    <w:rsid w:val="00495F75"/>
    <w:rsid w:val="004960C6"/>
    <w:rsid w:val="00496280"/>
    <w:rsid w:val="00496BFE"/>
    <w:rsid w:val="0049769E"/>
    <w:rsid w:val="004976F4"/>
    <w:rsid w:val="004978E3"/>
    <w:rsid w:val="004A043D"/>
    <w:rsid w:val="004A2108"/>
    <w:rsid w:val="004A2EA3"/>
    <w:rsid w:val="004A398A"/>
    <w:rsid w:val="004A5AF7"/>
    <w:rsid w:val="004A5B79"/>
    <w:rsid w:val="004A5E08"/>
    <w:rsid w:val="004A6D1C"/>
    <w:rsid w:val="004A6D6F"/>
    <w:rsid w:val="004A6DFC"/>
    <w:rsid w:val="004A797C"/>
    <w:rsid w:val="004B092C"/>
    <w:rsid w:val="004B1215"/>
    <w:rsid w:val="004B1E99"/>
    <w:rsid w:val="004B1EFF"/>
    <w:rsid w:val="004B2064"/>
    <w:rsid w:val="004B26B5"/>
    <w:rsid w:val="004B3852"/>
    <w:rsid w:val="004B4B5A"/>
    <w:rsid w:val="004B515C"/>
    <w:rsid w:val="004B5180"/>
    <w:rsid w:val="004B56F3"/>
    <w:rsid w:val="004B609E"/>
    <w:rsid w:val="004B665B"/>
    <w:rsid w:val="004B6A0D"/>
    <w:rsid w:val="004B6B32"/>
    <w:rsid w:val="004B784A"/>
    <w:rsid w:val="004B7FF3"/>
    <w:rsid w:val="004C0598"/>
    <w:rsid w:val="004C3B84"/>
    <w:rsid w:val="004C60C0"/>
    <w:rsid w:val="004C650E"/>
    <w:rsid w:val="004C68B2"/>
    <w:rsid w:val="004C696A"/>
    <w:rsid w:val="004C770E"/>
    <w:rsid w:val="004D0010"/>
    <w:rsid w:val="004D0322"/>
    <w:rsid w:val="004D0759"/>
    <w:rsid w:val="004D0C02"/>
    <w:rsid w:val="004D135D"/>
    <w:rsid w:val="004D1DBA"/>
    <w:rsid w:val="004D1DEB"/>
    <w:rsid w:val="004D2072"/>
    <w:rsid w:val="004D4AC7"/>
    <w:rsid w:val="004D4D4F"/>
    <w:rsid w:val="004D531D"/>
    <w:rsid w:val="004D5AEE"/>
    <w:rsid w:val="004D661F"/>
    <w:rsid w:val="004D6AFD"/>
    <w:rsid w:val="004D6B55"/>
    <w:rsid w:val="004D7374"/>
    <w:rsid w:val="004E0833"/>
    <w:rsid w:val="004E15E8"/>
    <w:rsid w:val="004E160B"/>
    <w:rsid w:val="004E1A3A"/>
    <w:rsid w:val="004E28C6"/>
    <w:rsid w:val="004E2AE3"/>
    <w:rsid w:val="004E2CAB"/>
    <w:rsid w:val="004E3971"/>
    <w:rsid w:val="004E3A8C"/>
    <w:rsid w:val="004E407B"/>
    <w:rsid w:val="004E4299"/>
    <w:rsid w:val="004E476A"/>
    <w:rsid w:val="004E5133"/>
    <w:rsid w:val="004E68EA"/>
    <w:rsid w:val="004E6E4B"/>
    <w:rsid w:val="004E77CD"/>
    <w:rsid w:val="004F0A99"/>
    <w:rsid w:val="004F0C70"/>
    <w:rsid w:val="004F138F"/>
    <w:rsid w:val="004F147D"/>
    <w:rsid w:val="004F4AE9"/>
    <w:rsid w:val="004F4E0F"/>
    <w:rsid w:val="004F4F6C"/>
    <w:rsid w:val="004F5E25"/>
    <w:rsid w:val="004F6AE2"/>
    <w:rsid w:val="004F6EE1"/>
    <w:rsid w:val="004F7E9E"/>
    <w:rsid w:val="00500AE6"/>
    <w:rsid w:val="00500C61"/>
    <w:rsid w:val="00501E68"/>
    <w:rsid w:val="00502144"/>
    <w:rsid w:val="00502F74"/>
    <w:rsid w:val="00503001"/>
    <w:rsid w:val="00503A32"/>
    <w:rsid w:val="0050450F"/>
    <w:rsid w:val="00504620"/>
    <w:rsid w:val="00504667"/>
    <w:rsid w:val="00504F42"/>
    <w:rsid w:val="005051F8"/>
    <w:rsid w:val="00505345"/>
    <w:rsid w:val="00506709"/>
    <w:rsid w:val="0050670B"/>
    <w:rsid w:val="00506931"/>
    <w:rsid w:val="00510019"/>
    <w:rsid w:val="00510680"/>
    <w:rsid w:val="00510B0C"/>
    <w:rsid w:val="00510C11"/>
    <w:rsid w:val="00510D22"/>
    <w:rsid w:val="005118A9"/>
    <w:rsid w:val="00512571"/>
    <w:rsid w:val="00512A21"/>
    <w:rsid w:val="005141E8"/>
    <w:rsid w:val="00514670"/>
    <w:rsid w:val="00514B04"/>
    <w:rsid w:val="0051520E"/>
    <w:rsid w:val="00515A1C"/>
    <w:rsid w:val="005164B6"/>
    <w:rsid w:val="00516A27"/>
    <w:rsid w:val="00516DCF"/>
    <w:rsid w:val="00517A91"/>
    <w:rsid w:val="00520CCA"/>
    <w:rsid w:val="00521D22"/>
    <w:rsid w:val="00522836"/>
    <w:rsid w:val="00523B7C"/>
    <w:rsid w:val="00524E7B"/>
    <w:rsid w:val="00525162"/>
    <w:rsid w:val="005251B2"/>
    <w:rsid w:val="00525855"/>
    <w:rsid w:val="00525E1E"/>
    <w:rsid w:val="0052619A"/>
    <w:rsid w:val="00526363"/>
    <w:rsid w:val="00526730"/>
    <w:rsid w:val="00527186"/>
    <w:rsid w:val="00527C37"/>
    <w:rsid w:val="00527E55"/>
    <w:rsid w:val="00530474"/>
    <w:rsid w:val="00530616"/>
    <w:rsid w:val="005308ED"/>
    <w:rsid w:val="00531721"/>
    <w:rsid w:val="00531AEF"/>
    <w:rsid w:val="00531C19"/>
    <w:rsid w:val="00531D44"/>
    <w:rsid w:val="00532E62"/>
    <w:rsid w:val="0053352D"/>
    <w:rsid w:val="005348BB"/>
    <w:rsid w:val="00534C05"/>
    <w:rsid w:val="00534D4F"/>
    <w:rsid w:val="00535EAE"/>
    <w:rsid w:val="00536518"/>
    <w:rsid w:val="005367E6"/>
    <w:rsid w:val="00536A66"/>
    <w:rsid w:val="00536CF8"/>
    <w:rsid w:val="00537347"/>
    <w:rsid w:val="00537B66"/>
    <w:rsid w:val="00537D10"/>
    <w:rsid w:val="00540535"/>
    <w:rsid w:val="00540D86"/>
    <w:rsid w:val="0054177A"/>
    <w:rsid w:val="00541D94"/>
    <w:rsid w:val="00542954"/>
    <w:rsid w:val="00543060"/>
    <w:rsid w:val="00543CA2"/>
    <w:rsid w:val="00544B13"/>
    <w:rsid w:val="00545138"/>
    <w:rsid w:val="005466B6"/>
    <w:rsid w:val="00546722"/>
    <w:rsid w:val="00547413"/>
    <w:rsid w:val="0054741C"/>
    <w:rsid w:val="00547689"/>
    <w:rsid w:val="00547DD5"/>
    <w:rsid w:val="0055036A"/>
    <w:rsid w:val="00550A9A"/>
    <w:rsid w:val="00550C99"/>
    <w:rsid w:val="00551455"/>
    <w:rsid w:val="00551608"/>
    <w:rsid w:val="00551B15"/>
    <w:rsid w:val="0055238D"/>
    <w:rsid w:val="0055317F"/>
    <w:rsid w:val="00553256"/>
    <w:rsid w:val="00553413"/>
    <w:rsid w:val="005539D4"/>
    <w:rsid w:val="00553AA9"/>
    <w:rsid w:val="00553BAB"/>
    <w:rsid w:val="0055422E"/>
    <w:rsid w:val="0055534F"/>
    <w:rsid w:val="00555B42"/>
    <w:rsid w:val="00555C45"/>
    <w:rsid w:val="005569DD"/>
    <w:rsid w:val="00556B91"/>
    <w:rsid w:val="00556C99"/>
    <w:rsid w:val="0056087E"/>
    <w:rsid w:val="005611DE"/>
    <w:rsid w:val="005612BA"/>
    <w:rsid w:val="00561F36"/>
    <w:rsid w:val="00563D6F"/>
    <w:rsid w:val="00564891"/>
    <w:rsid w:val="00565E20"/>
    <w:rsid w:val="00566C89"/>
    <w:rsid w:val="00567A95"/>
    <w:rsid w:val="00571202"/>
    <w:rsid w:val="00571BA5"/>
    <w:rsid w:val="00573B11"/>
    <w:rsid w:val="00573BCA"/>
    <w:rsid w:val="0057446A"/>
    <w:rsid w:val="00574C3B"/>
    <w:rsid w:val="005750E7"/>
    <w:rsid w:val="00575AAF"/>
    <w:rsid w:val="00575C6B"/>
    <w:rsid w:val="00575DF0"/>
    <w:rsid w:val="005768FD"/>
    <w:rsid w:val="00576FF6"/>
    <w:rsid w:val="00577E2E"/>
    <w:rsid w:val="0058239A"/>
    <w:rsid w:val="00582B14"/>
    <w:rsid w:val="00582BBE"/>
    <w:rsid w:val="005833A0"/>
    <w:rsid w:val="0058369E"/>
    <w:rsid w:val="00584BFB"/>
    <w:rsid w:val="00584C7F"/>
    <w:rsid w:val="00584FDF"/>
    <w:rsid w:val="0058576B"/>
    <w:rsid w:val="005867C7"/>
    <w:rsid w:val="005868FF"/>
    <w:rsid w:val="00590649"/>
    <w:rsid w:val="005914FB"/>
    <w:rsid w:val="00591536"/>
    <w:rsid w:val="005917E9"/>
    <w:rsid w:val="00592F93"/>
    <w:rsid w:val="00593314"/>
    <w:rsid w:val="00593447"/>
    <w:rsid w:val="00593F54"/>
    <w:rsid w:val="0059415D"/>
    <w:rsid w:val="00594496"/>
    <w:rsid w:val="00594774"/>
    <w:rsid w:val="00595BDF"/>
    <w:rsid w:val="005968A2"/>
    <w:rsid w:val="005973BB"/>
    <w:rsid w:val="00597561"/>
    <w:rsid w:val="00597DE5"/>
    <w:rsid w:val="005A03EA"/>
    <w:rsid w:val="005A0660"/>
    <w:rsid w:val="005A0A71"/>
    <w:rsid w:val="005A1B16"/>
    <w:rsid w:val="005A2874"/>
    <w:rsid w:val="005A2D02"/>
    <w:rsid w:val="005A3A08"/>
    <w:rsid w:val="005A405E"/>
    <w:rsid w:val="005A4B92"/>
    <w:rsid w:val="005A5091"/>
    <w:rsid w:val="005A5D76"/>
    <w:rsid w:val="005A692A"/>
    <w:rsid w:val="005A6E2E"/>
    <w:rsid w:val="005A7417"/>
    <w:rsid w:val="005A7927"/>
    <w:rsid w:val="005A79D4"/>
    <w:rsid w:val="005B3072"/>
    <w:rsid w:val="005B480A"/>
    <w:rsid w:val="005B4F93"/>
    <w:rsid w:val="005B5099"/>
    <w:rsid w:val="005B5477"/>
    <w:rsid w:val="005B550E"/>
    <w:rsid w:val="005B6237"/>
    <w:rsid w:val="005B66BE"/>
    <w:rsid w:val="005B76C9"/>
    <w:rsid w:val="005C0373"/>
    <w:rsid w:val="005C080C"/>
    <w:rsid w:val="005C0926"/>
    <w:rsid w:val="005C09C8"/>
    <w:rsid w:val="005C1264"/>
    <w:rsid w:val="005C14A7"/>
    <w:rsid w:val="005C17B2"/>
    <w:rsid w:val="005C24CF"/>
    <w:rsid w:val="005C2CE9"/>
    <w:rsid w:val="005C3941"/>
    <w:rsid w:val="005C4446"/>
    <w:rsid w:val="005C47CA"/>
    <w:rsid w:val="005C48BB"/>
    <w:rsid w:val="005C4A6B"/>
    <w:rsid w:val="005C51BA"/>
    <w:rsid w:val="005C6618"/>
    <w:rsid w:val="005D07CE"/>
    <w:rsid w:val="005D1979"/>
    <w:rsid w:val="005D23B2"/>
    <w:rsid w:val="005D24A2"/>
    <w:rsid w:val="005D280C"/>
    <w:rsid w:val="005D2A72"/>
    <w:rsid w:val="005D406D"/>
    <w:rsid w:val="005D4616"/>
    <w:rsid w:val="005D4FBE"/>
    <w:rsid w:val="005D6951"/>
    <w:rsid w:val="005D74F3"/>
    <w:rsid w:val="005E036F"/>
    <w:rsid w:val="005E03B4"/>
    <w:rsid w:val="005E0ABA"/>
    <w:rsid w:val="005E2448"/>
    <w:rsid w:val="005E2BDE"/>
    <w:rsid w:val="005E2FE6"/>
    <w:rsid w:val="005E3643"/>
    <w:rsid w:val="005E37DD"/>
    <w:rsid w:val="005E4ACC"/>
    <w:rsid w:val="005E502E"/>
    <w:rsid w:val="005E57CF"/>
    <w:rsid w:val="005E6883"/>
    <w:rsid w:val="005E727B"/>
    <w:rsid w:val="005F045A"/>
    <w:rsid w:val="005F0FAC"/>
    <w:rsid w:val="005F10EF"/>
    <w:rsid w:val="005F2535"/>
    <w:rsid w:val="005F3F2C"/>
    <w:rsid w:val="005F5C98"/>
    <w:rsid w:val="005F6DE5"/>
    <w:rsid w:val="006003BE"/>
    <w:rsid w:val="006008F0"/>
    <w:rsid w:val="00600B92"/>
    <w:rsid w:val="00602749"/>
    <w:rsid w:val="00602C13"/>
    <w:rsid w:val="006036DD"/>
    <w:rsid w:val="00603E2B"/>
    <w:rsid w:val="00603FD5"/>
    <w:rsid w:val="00605627"/>
    <w:rsid w:val="00606484"/>
    <w:rsid w:val="00607036"/>
    <w:rsid w:val="00607B1D"/>
    <w:rsid w:val="00607D37"/>
    <w:rsid w:val="00611366"/>
    <w:rsid w:val="00611C24"/>
    <w:rsid w:val="00611F50"/>
    <w:rsid w:val="006127EA"/>
    <w:rsid w:val="00612829"/>
    <w:rsid w:val="00612DFF"/>
    <w:rsid w:val="0061306F"/>
    <w:rsid w:val="006137FE"/>
    <w:rsid w:val="00613C5D"/>
    <w:rsid w:val="00614359"/>
    <w:rsid w:val="006148A6"/>
    <w:rsid w:val="00615550"/>
    <w:rsid w:val="00615F36"/>
    <w:rsid w:val="00616410"/>
    <w:rsid w:val="006165B2"/>
    <w:rsid w:val="006166DF"/>
    <w:rsid w:val="006168A5"/>
    <w:rsid w:val="00616B53"/>
    <w:rsid w:val="00616BCF"/>
    <w:rsid w:val="00616D56"/>
    <w:rsid w:val="00616DC8"/>
    <w:rsid w:val="00616EC2"/>
    <w:rsid w:val="00617268"/>
    <w:rsid w:val="00617EDD"/>
    <w:rsid w:val="0062040F"/>
    <w:rsid w:val="00620502"/>
    <w:rsid w:val="006216D5"/>
    <w:rsid w:val="0062206D"/>
    <w:rsid w:val="00623DAE"/>
    <w:rsid w:val="00624FEA"/>
    <w:rsid w:val="00626874"/>
    <w:rsid w:val="00627621"/>
    <w:rsid w:val="006279E1"/>
    <w:rsid w:val="00627A06"/>
    <w:rsid w:val="006301E5"/>
    <w:rsid w:val="006307A3"/>
    <w:rsid w:val="00631C6F"/>
    <w:rsid w:val="0063230D"/>
    <w:rsid w:val="00633883"/>
    <w:rsid w:val="00635C4E"/>
    <w:rsid w:val="0063651E"/>
    <w:rsid w:val="006365A4"/>
    <w:rsid w:val="00636675"/>
    <w:rsid w:val="00636B3C"/>
    <w:rsid w:val="00636C4A"/>
    <w:rsid w:val="00636E96"/>
    <w:rsid w:val="00641A25"/>
    <w:rsid w:val="00641DCF"/>
    <w:rsid w:val="0064215E"/>
    <w:rsid w:val="006421FA"/>
    <w:rsid w:val="00644240"/>
    <w:rsid w:val="0064427D"/>
    <w:rsid w:val="006442EF"/>
    <w:rsid w:val="00645CDC"/>
    <w:rsid w:val="006465D4"/>
    <w:rsid w:val="00646879"/>
    <w:rsid w:val="006468AC"/>
    <w:rsid w:val="00647420"/>
    <w:rsid w:val="00647625"/>
    <w:rsid w:val="00647687"/>
    <w:rsid w:val="0065086D"/>
    <w:rsid w:val="006512C5"/>
    <w:rsid w:val="00651585"/>
    <w:rsid w:val="00651CFF"/>
    <w:rsid w:val="00653681"/>
    <w:rsid w:val="00654157"/>
    <w:rsid w:val="00654728"/>
    <w:rsid w:val="0065489F"/>
    <w:rsid w:val="00654926"/>
    <w:rsid w:val="00655237"/>
    <w:rsid w:val="0065543D"/>
    <w:rsid w:val="006555C5"/>
    <w:rsid w:val="00656D44"/>
    <w:rsid w:val="00656F66"/>
    <w:rsid w:val="00657F6A"/>
    <w:rsid w:val="006600D9"/>
    <w:rsid w:val="006603E6"/>
    <w:rsid w:val="00660876"/>
    <w:rsid w:val="00661CBF"/>
    <w:rsid w:val="00663615"/>
    <w:rsid w:val="00663744"/>
    <w:rsid w:val="00664349"/>
    <w:rsid w:val="00665D93"/>
    <w:rsid w:val="0066655C"/>
    <w:rsid w:val="006666D6"/>
    <w:rsid w:val="00666B80"/>
    <w:rsid w:val="006672D9"/>
    <w:rsid w:val="00667D2F"/>
    <w:rsid w:val="0067014A"/>
    <w:rsid w:val="00670618"/>
    <w:rsid w:val="00670FFB"/>
    <w:rsid w:val="0067103A"/>
    <w:rsid w:val="00671BB9"/>
    <w:rsid w:val="00671D4E"/>
    <w:rsid w:val="0067227D"/>
    <w:rsid w:val="00672A65"/>
    <w:rsid w:val="00673203"/>
    <w:rsid w:val="00673CA8"/>
    <w:rsid w:val="00675B96"/>
    <w:rsid w:val="0067683F"/>
    <w:rsid w:val="0067727E"/>
    <w:rsid w:val="0067748D"/>
    <w:rsid w:val="00680097"/>
    <w:rsid w:val="00680541"/>
    <w:rsid w:val="00682223"/>
    <w:rsid w:val="006829A8"/>
    <w:rsid w:val="006833C9"/>
    <w:rsid w:val="00683550"/>
    <w:rsid w:val="00683978"/>
    <w:rsid w:val="00683B4A"/>
    <w:rsid w:val="00683ECF"/>
    <w:rsid w:val="00683FC3"/>
    <w:rsid w:val="006843AF"/>
    <w:rsid w:val="00684602"/>
    <w:rsid w:val="006857DA"/>
    <w:rsid w:val="006867C7"/>
    <w:rsid w:val="0068724F"/>
    <w:rsid w:val="00687646"/>
    <w:rsid w:val="00690127"/>
    <w:rsid w:val="006916A7"/>
    <w:rsid w:val="00691F90"/>
    <w:rsid w:val="00692C08"/>
    <w:rsid w:val="00692E19"/>
    <w:rsid w:val="00692F76"/>
    <w:rsid w:val="00693358"/>
    <w:rsid w:val="0069477D"/>
    <w:rsid w:val="00695799"/>
    <w:rsid w:val="0069718D"/>
    <w:rsid w:val="006A0F90"/>
    <w:rsid w:val="006A1571"/>
    <w:rsid w:val="006A1DEF"/>
    <w:rsid w:val="006A1E95"/>
    <w:rsid w:val="006A27C9"/>
    <w:rsid w:val="006A298F"/>
    <w:rsid w:val="006A2C31"/>
    <w:rsid w:val="006A3274"/>
    <w:rsid w:val="006A4244"/>
    <w:rsid w:val="006A4478"/>
    <w:rsid w:val="006A56F6"/>
    <w:rsid w:val="006A5A7E"/>
    <w:rsid w:val="006A5EA5"/>
    <w:rsid w:val="006A755F"/>
    <w:rsid w:val="006A75C9"/>
    <w:rsid w:val="006A7B5F"/>
    <w:rsid w:val="006A7BF1"/>
    <w:rsid w:val="006B1844"/>
    <w:rsid w:val="006B1E9F"/>
    <w:rsid w:val="006B21AE"/>
    <w:rsid w:val="006B2C95"/>
    <w:rsid w:val="006B39E9"/>
    <w:rsid w:val="006B3B9E"/>
    <w:rsid w:val="006B5935"/>
    <w:rsid w:val="006B5C16"/>
    <w:rsid w:val="006B64C5"/>
    <w:rsid w:val="006B6F5F"/>
    <w:rsid w:val="006B75E0"/>
    <w:rsid w:val="006C0AC2"/>
    <w:rsid w:val="006C2838"/>
    <w:rsid w:val="006C3389"/>
    <w:rsid w:val="006C3BB2"/>
    <w:rsid w:val="006C4849"/>
    <w:rsid w:val="006C4AF4"/>
    <w:rsid w:val="006C4C5E"/>
    <w:rsid w:val="006C4CA4"/>
    <w:rsid w:val="006C4CD2"/>
    <w:rsid w:val="006C59B2"/>
    <w:rsid w:val="006C6610"/>
    <w:rsid w:val="006C732D"/>
    <w:rsid w:val="006D09A7"/>
    <w:rsid w:val="006D0A97"/>
    <w:rsid w:val="006D0C53"/>
    <w:rsid w:val="006D11B2"/>
    <w:rsid w:val="006D272B"/>
    <w:rsid w:val="006D2D7C"/>
    <w:rsid w:val="006D324F"/>
    <w:rsid w:val="006D3F2F"/>
    <w:rsid w:val="006D4C82"/>
    <w:rsid w:val="006D4D26"/>
    <w:rsid w:val="006D4EF7"/>
    <w:rsid w:val="006D5C23"/>
    <w:rsid w:val="006D6073"/>
    <w:rsid w:val="006D63BA"/>
    <w:rsid w:val="006D6805"/>
    <w:rsid w:val="006D75C3"/>
    <w:rsid w:val="006E05EE"/>
    <w:rsid w:val="006E13E9"/>
    <w:rsid w:val="006E140A"/>
    <w:rsid w:val="006E276A"/>
    <w:rsid w:val="006E2CDC"/>
    <w:rsid w:val="006E30D6"/>
    <w:rsid w:val="006E3536"/>
    <w:rsid w:val="006E3770"/>
    <w:rsid w:val="006E39EE"/>
    <w:rsid w:val="006E4F21"/>
    <w:rsid w:val="006E5323"/>
    <w:rsid w:val="006E54F0"/>
    <w:rsid w:val="006E5B77"/>
    <w:rsid w:val="006E5FDD"/>
    <w:rsid w:val="006E60CC"/>
    <w:rsid w:val="006E66B2"/>
    <w:rsid w:val="006E6896"/>
    <w:rsid w:val="006E75B2"/>
    <w:rsid w:val="006E7B11"/>
    <w:rsid w:val="006F079D"/>
    <w:rsid w:val="006F0A92"/>
    <w:rsid w:val="006F2083"/>
    <w:rsid w:val="006F3692"/>
    <w:rsid w:val="006F3A8B"/>
    <w:rsid w:val="006F4EFF"/>
    <w:rsid w:val="006F51D9"/>
    <w:rsid w:val="006F5EE7"/>
    <w:rsid w:val="006F5F0A"/>
    <w:rsid w:val="006F7370"/>
    <w:rsid w:val="006F7C31"/>
    <w:rsid w:val="006F7E23"/>
    <w:rsid w:val="00702116"/>
    <w:rsid w:val="0070342B"/>
    <w:rsid w:val="00703803"/>
    <w:rsid w:val="00705A89"/>
    <w:rsid w:val="00705CD7"/>
    <w:rsid w:val="00705E9E"/>
    <w:rsid w:val="007060A4"/>
    <w:rsid w:val="007067EC"/>
    <w:rsid w:val="007068FB"/>
    <w:rsid w:val="00706B79"/>
    <w:rsid w:val="00706D9A"/>
    <w:rsid w:val="00707778"/>
    <w:rsid w:val="0071015D"/>
    <w:rsid w:val="00710654"/>
    <w:rsid w:val="0071094E"/>
    <w:rsid w:val="0071301E"/>
    <w:rsid w:val="00713406"/>
    <w:rsid w:val="007140CC"/>
    <w:rsid w:val="00714488"/>
    <w:rsid w:val="00714633"/>
    <w:rsid w:val="00714687"/>
    <w:rsid w:val="00714B75"/>
    <w:rsid w:val="00714C3A"/>
    <w:rsid w:val="00714D74"/>
    <w:rsid w:val="00715155"/>
    <w:rsid w:val="00715DA4"/>
    <w:rsid w:val="00720269"/>
    <w:rsid w:val="00721B24"/>
    <w:rsid w:val="0072365C"/>
    <w:rsid w:val="00723E14"/>
    <w:rsid w:val="00724B92"/>
    <w:rsid w:val="007254A7"/>
    <w:rsid w:val="00726160"/>
    <w:rsid w:val="00726BA3"/>
    <w:rsid w:val="007309ED"/>
    <w:rsid w:val="00731B96"/>
    <w:rsid w:val="00731C5C"/>
    <w:rsid w:val="007322F2"/>
    <w:rsid w:val="00732D69"/>
    <w:rsid w:val="00733A8A"/>
    <w:rsid w:val="007342FD"/>
    <w:rsid w:val="007343D7"/>
    <w:rsid w:val="00734FE8"/>
    <w:rsid w:val="0073600C"/>
    <w:rsid w:val="007376FA"/>
    <w:rsid w:val="0074012E"/>
    <w:rsid w:val="00742214"/>
    <w:rsid w:val="00742360"/>
    <w:rsid w:val="00742869"/>
    <w:rsid w:val="007429A5"/>
    <w:rsid w:val="00743E19"/>
    <w:rsid w:val="007442B8"/>
    <w:rsid w:val="00745090"/>
    <w:rsid w:val="007457F2"/>
    <w:rsid w:val="007458E5"/>
    <w:rsid w:val="00745DD0"/>
    <w:rsid w:val="007463BE"/>
    <w:rsid w:val="00746535"/>
    <w:rsid w:val="00747733"/>
    <w:rsid w:val="007478F5"/>
    <w:rsid w:val="00747942"/>
    <w:rsid w:val="0075115C"/>
    <w:rsid w:val="00751D4A"/>
    <w:rsid w:val="00751F69"/>
    <w:rsid w:val="007521F2"/>
    <w:rsid w:val="00752971"/>
    <w:rsid w:val="007529D4"/>
    <w:rsid w:val="00752A8B"/>
    <w:rsid w:val="007543D1"/>
    <w:rsid w:val="007554D3"/>
    <w:rsid w:val="007560AA"/>
    <w:rsid w:val="0075698A"/>
    <w:rsid w:val="007571FC"/>
    <w:rsid w:val="007602D0"/>
    <w:rsid w:val="00760435"/>
    <w:rsid w:val="00760761"/>
    <w:rsid w:val="0076079E"/>
    <w:rsid w:val="00760C18"/>
    <w:rsid w:val="00760EA4"/>
    <w:rsid w:val="00761138"/>
    <w:rsid w:val="0076317A"/>
    <w:rsid w:val="007642C8"/>
    <w:rsid w:val="0076622C"/>
    <w:rsid w:val="00766A71"/>
    <w:rsid w:val="00767568"/>
    <w:rsid w:val="007675AA"/>
    <w:rsid w:val="0076771B"/>
    <w:rsid w:val="00767993"/>
    <w:rsid w:val="00767F4B"/>
    <w:rsid w:val="00770171"/>
    <w:rsid w:val="00770BB0"/>
    <w:rsid w:val="00771597"/>
    <w:rsid w:val="0077173B"/>
    <w:rsid w:val="007728A9"/>
    <w:rsid w:val="007741F2"/>
    <w:rsid w:val="00774473"/>
    <w:rsid w:val="00775532"/>
    <w:rsid w:val="00775871"/>
    <w:rsid w:val="007760AF"/>
    <w:rsid w:val="007764A2"/>
    <w:rsid w:val="00776983"/>
    <w:rsid w:val="0078002E"/>
    <w:rsid w:val="00781675"/>
    <w:rsid w:val="00782105"/>
    <w:rsid w:val="00782527"/>
    <w:rsid w:val="00782739"/>
    <w:rsid w:val="0078352F"/>
    <w:rsid w:val="00783C82"/>
    <w:rsid w:val="00784FC3"/>
    <w:rsid w:val="00785226"/>
    <w:rsid w:val="00785710"/>
    <w:rsid w:val="007870FC"/>
    <w:rsid w:val="00787B59"/>
    <w:rsid w:val="00790732"/>
    <w:rsid w:val="007910E6"/>
    <w:rsid w:val="007911DD"/>
    <w:rsid w:val="007911F0"/>
    <w:rsid w:val="00791888"/>
    <w:rsid w:val="00792697"/>
    <w:rsid w:val="00793317"/>
    <w:rsid w:val="007937B7"/>
    <w:rsid w:val="00794151"/>
    <w:rsid w:val="007941C9"/>
    <w:rsid w:val="0079491F"/>
    <w:rsid w:val="00794EF1"/>
    <w:rsid w:val="00796C43"/>
    <w:rsid w:val="00797FDE"/>
    <w:rsid w:val="007A0363"/>
    <w:rsid w:val="007A06E4"/>
    <w:rsid w:val="007A0C30"/>
    <w:rsid w:val="007A10F7"/>
    <w:rsid w:val="007A1DBB"/>
    <w:rsid w:val="007A2141"/>
    <w:rsid w:val="007A3EBE"/>
    <w:rsid w:val="007A436C"/>
    <w:rsid w:val="007A44E3"/>
    <w:rsid w:val="007A4C2D"/>
    <w:rsid w:val="007A508B"/>
    <w:rsid w:val="007A5771"/>
    <w:rsid w:val="007A5E88"/>
    <w:rsid w:val="007A69FD"/>
    <w:rsid w:val="007A6CF8"/>
    <w:rsid w:val="007A7902"/>
    <w:rsid w:val="007A7960"/>
    <w:rsid w:val="007A7C55"/>
    <w:rsid w:val="007B0133"/>
    <w:rsid w:val="007B01F7"/>
    <w:rsid w:val="007B0510"/>
    <w:rsid w:val="007B0656"/>
    <w:rsid w:val="007B3613"/>
    <w:rsid w:val="007B3721"/>
    <w:rsid w:val="007B4F4A"/>
    <w:rsid w:val="007B57AF"/>
    <w:rsid w:val="007B58F7"/>
    <w:rsid w:val="007B590A"/>
    <w:rsid w:val="007B7CFE"/>
    <w:rsid w:val="007B7D86"/>
    <w:rsid w:val="007C0605"/>
    <w:rsid w:val="007C1D2E"/>
    <w:rsid w:val="007C1F03"/>
    <w:rsid w:val="007C2943"/>
    <w:rsid w:val="007C2B6F"/>
    <w:rsid w:val="007C32C6"/>
    <w:rsid w:val="007C38EE"/>
    <w:rsid w:val="007C3E91"/>
    <w:rsid w:val="007C49D7"/>
    <w:rsid w:val="007C5295"/>
    <w:rsid w:val="007C5717"/>
    <w:rsid w:val="007C5DE3"/>
    <w:rsid w:val="007C6145"/>
    <w:rsid w:val="007C617C"/>
    <w:rsid w:val="007C7982"/>
    <w:rsid w:val="007D00D6"/>
    <w:rsid w:val="007D0808"/>
    <w:rsid w:val="007D0BE8"/>
    <w:rsid w:val="007D0E66"/>
    <w:rsid w:val="007D2059"/>
    <w:rsid w:val="007D22D2"/>
    <w:rsid w:val="007D2B8A"/>
    <w:rsid w:val="007D2CC6"/>
    <w:rsid w:val="007D3CEB"/>
    <w:rsid w:val="007D5843"/>
    <w:rsid w:val="007D6183"/>
    <w:rsid w:val="007D645F"/>
    <w:rsid w:val="007D7231"/>
    <w:rsid w:val="007D732F"/>
    <w:rsid w:val="007E0D8F"/>
    <w:rsid w:val="007E2831"/>
    <w:rsid w:val="007E2C33"/>
    <w:rsid w:val="007E4E9D"/>
    <w:rsid w:val="007E71B6"/>
    <w:rsid w:val="007E7295"/>
    <w:rsid w:val="007E777C"/>
    <w:rsid w:val="007E7D87"/>
    <w:rsid w:val="007F009D"/>
    <w:rsid w:val="007F188E"/>
    <w:rsid w:val="007F1C7C"/>
    <w:rsid w:val="007F2669"/>
    <w:rsid w:val="007F2EA4"/>
    <w:rsid w:val="007F30D5"/>
    <w:rsid w:val="007F3FDF"/>
    <w:rsid w:val="007F4B6B"/>
    <w:rsid w:val="007F53B0"/>
    <w:rsid w:val="007F57EC"/>
    <w:rsid w:val="007F5BF3"/>
    <w:rsid w:val="007F5D17"/>
    <w:rsid w:val="007F63F4"/>
    <w:rsid w:val="007F67ED"/>
    <w:rsid w:val="007F7859"/>
    <w:rsid w:val="00800296"/>
    <w:rsid w:val="00800883"/>
    <w:rsid w:val="00800B21"/>
    <w:rsid w:val="008026AD"/>
    <w:rsid w:val="00802AC2"/>
    <w:rsid w:val="00802C32"/>
    <w:rsid w:val="0080483B"/>
    <w:rsid w:val="00806119"/>
    <w:rsid w:val="00806686"/>
    <w:rsid w:val="00807A56"/>
    <w:rsid w:val="00807F82"/>
    <w:rsid w:val="00810EC3"/>
    <w:rsid w:val="0081153B"/>
    <w:rsid w:val="0081160A"/>
    <w:rsid w:val="0081207D"/>
    <w:rsid w:val="00812667"/>
    <w:rsid w:val="008127AA"/>
    <w:rsid w:val="008128DE"/>
    <w:rsid w:val="008130A9"/>
    <w:rsid w:val="00813328"/>
    <w:rsid w:val="0081422F"/>
    <w:rsid w:val="00814248"/>
    <w:rsid w:val="0081533C"/>
    <w:rsid w:val="0081561C"/>
    <w:rsid w:val="00816473"/>
    <w:rsid w:val="0081706D"/>
    <w:rsid w:val="0082145E"/>
    <w:rsid w:val="00821FF8"/>
    <w:rsid w:val="008220BB"/>
    <w:rsid w:val="008221AD"/>
    <w:rsid w:val="008223C1"/>
    <w:rsid w:val="00822658"/>
    <w:rsid w:val="00822AD2"/>
    <w:rsid w:val="00824786"/>
    <w:rsid w:val="00824CF9"/>
    <w:rsid w:val="00824F8C"/>
    <w:rsid w:val="00825935"/>
    <w:rsid w:val="00826644"/>
    <w:rsid w:val="00826A17"/>
    <w:rsid w:val="0082760D"/>
    <w:rsid w:val="0083238A"/>
    <w:rsid w:val="00832E52"/>
    <w:rsid w:val="00835578"/>
    <w:rsid w:val="00835C87"/>
    <w:rsid w:val="00836C9D"/>
    <w:rsid w:val="00836EEB"/>
    <w:rsid w:val="008377B4"/>
    <w:rsid w:val="00841282"/>
    <w:rsid w:val="008428EE"/>
    <w:rsid w:val="00842FDF"/>
    <w:rsid w:val="00843812"/>
    <w:rsid w:val="008438FC"/>
    <w:rsid w:val="00843C68"/>
    <w:rsid w:val="008441DF"/>
    <w:rsid w:val="0084426B"/>
    <w:rsid w:val="00844A92"/>
    <w:rsid w:val="00845655"/>
    <w:rsid w:val="0084762A"/>
    <w:rsid w:val="00847650"/>
    <w:rsid w:val="00847D29"/>
    <w:rsid w:val="00847EE4"/>
    <w:rsid w:val="00850452"/>
    <w:rsid w:val="00850EC8"/>
    <w:rsid w:val="008514F6"/>
    <w:rsid w:val="00851F3C"/>
    <w:rsid w:val="00852835"/>
    <w:rsid w:val="008528AB"/>
    <w:rsid w:val="0085336D"/>
    <w:rsid w:val="008537B1"/>
    <w:rsid w:val="00853898"/>
    <w:rsid w:val="0085439B"/>
    <w:rsid w:val="00855B37"/>
    <w:rsid w:val="0085688C"/>
    <w:rsid w:val="00857BA6"/>
    <w:rsid w:val="00857FEE"/>
    <w:rsid w:val="0086009B"/>
    <w:rsid w:val="008605A9"/>
    <w:rsid w:val="00861C41"/>
    <w:rsid w:val="00863669"/>
    <w:rsid w:val="00864089"/>
    <w:rsid w:val="00864E34"/>
    <w:rsid w:val="00864EF7"/>
    <w:rsid w:val="008669AD"/>
    <w:rsid w:val="008701DE"/>
    <w:rsid w:val="00870B89"/>
    <w:rsid w:val="00870C3F"/>
    <w:rsid w:val="00872713"/>
    <w:rsid w:val="00873C54"/>
    <w:rsid w:val="00874577"/>
    <w:rsid w:val="0087530C"/>
    <w:rsid w:val="008759CF"/>
    <w:rsid w:val="008759E5"/>
    <w:rsid w:val="008762D1"/>
    <w:rsid w:val="00876CAB"/>
    <w:rsid w:val="008774AA"/>
    <w:rsid w:val="008808D3"/>
    <w:rsid w:val="00881D06"/>
    <w:rsid w:val="00882F8A"/>
    <w:rsid w:val="00883774"/>
    <w:rsid w:val="0088406D"/>
    <w:rsid w:val="00884A2D"/>
    <w:rsid w:val="0088510F"/>
    <w:rsid w:val="00885533"/>
    <w:rsid w:val="0088562B"/>
    <w:rsid w:val="00885BE9"/>
    <w:rsid w:val="00885FB8"/>
    <w:rsid w:val="00886051"/>
    <w:rsid w:val="0088750D"/>
    <w:rsid w:val="0089026B"/>
    <w:rsid w:val="00891554"/>
    <w:rsid w:val="0089239A"/>
    <w:rsid w:val="00892772"/>
    <w:rsid w:val="00893A33"/>
    <w:rsid w:val="00893EDB"/>
    <w:rsid w:val="00893EF1"/>
    <w:rsid w:val="008956BC"/>
    <w:rsid w:val="008957F5"/>
    <w:rsid w:val="00895A0E"/>
    <w:rsid w:val="008962C9"/>
    <w:rsid w:val="0089683A"/>
    <w:rsid w:val="008969FE"/>
    <w:rsid w:val="00896C75"/>
    <w:rsid w:val="00896CF4"/>
    <w:rsid w:val="00897F2A"/>
    <w:rsid w:val="008A040F"/>
    <w:rsid w:val="008A1614"/>
    <w:rsid w:val="008A1800"/>
    <w:rsid w:val="008A1E67"/>
    <w:rsid w:val="008A20B8"/>
    <w:rsid w:val="008A2131"/>
    <w:rsid w:val="008A39D1"/>
    <w:rsid w:val="008A4750"/>
    <w:rsid w:val="008A4ACF"/>
    <w:rsid w:val="008A4BE4"/>
    <w:rsid w:val="008A5158"/>
    <w:rsid w:val="008A6455"/>
    <w:rsid w:val="008A6670"/>
    <w:rsid w:val="008A6E79"/>
    <w:rsid w:val="008B01D8"/>
    <w:rsid w:val="008B031F"/>
    <w:rsid w:val="008B0325"/>
    <w:rsid w:val="008B0493"/>
    <w:rsid w:val="008B05C3"/>
    <w:rsid w:val="008B1012"/>
    <w:rsid w:val="008B1648"/>
    <w:rsid w:val="008B1D2C"/>
    <w:rsid w:val="008B3E07"/>
    <w:rsid w:val="008B4520"/>
    <w:rsid w:val="008B4965"/>
    <w:rsid w:val="008B4BEE"/>
    <w:rsid w:val="008B4D0F"/>
    <w:rsid w:val="008B513E"/>
    <w:rsid w:val="008B531A"/>
    <w:rsid w:val="008B5C8E"/>
    <w:rsid w:val="008B5DA4"/>
    <w:rsid w:val="008B6185"/>
    <w:rsid w:val="008B79B7"/>
    <w:rsid w:val="008B7DF2"/>
    <w:rsid w:val="008C0B93"/>
    <w:rsid w:val="008C0D44"/>
    <w:rsid w:val="008C10CA"/>
    <w:rsid w:val="008C16E3"/>
    <w:rsid w:val="008C19B9"/>
    <w:rsid w:val="008C2550"/>
    <w:rsid w:val="008C2AFA"/>
    <w:rsid w:val="008C33E5"/>
    <w:rsid w:val="008C3B1E"/>
    <w:rsid w:val="008C3BC9"/>
    <w:rsid w:val="008C4317"/>
    <w:rsid w:val="008C52F5"/>
    <w:rsid w:val="008C54FC"/>
    <w:rsid w:val="008C6CE1"/>
    <w:rsid w:val="008C6E8A"/>
    <w:rsid w:val="008D1273"/>
    <w:rsid w:val="008D1894"/>
    <w:rsid w:val="008D1ABD"/>
    <w:rsid w:val="008D1CB5"/>
    <w:rsid w:val="008D26F9"/>
    <w:rsid w:val="008D276C"/>
    <w:rsid w:val="008D30AB"/>
    <w:rsid w:val="008D3381"/>
    <w:rsid w:val="008D42EE"/>
    <w:rsid w:val="008D4787"/>
    <w:rsid w:val="008D4ADC"/>
    <w:rsid w:val="008D50FD"/>
    <w:rsid w:val="008D5477"/>
    <w:rsid w:val="008D5841"/>
    <w:rsid w:val="008D661A"/>
    <w:rsid w:val="008D67F1"/>
    <w:rsid w:val="008D6BC8"/>
    <w:rsid w:val="008E0027"/>
    <w:rsid w:val="008E1D17"/>
    <w:rsid w:val="008E355B"/>
    <w:rsid w:val="008E3E87"/>
    <w:rsid w:val="008E4B46"/>
    <w:rsid w:val="008E4C9A"/>
    <w:rsid w:val="008E5DF1"/>
    <w:rsid w:val="008E7B05"/>
    <w:rsid w:val="008F0528"/>
    <w:rsid w:val="008F1DB8"/>
    <w:rsid w:val="008F1DEF"/>
    <w:rsid w:val="008F24BA"/>
    <w:rsid w:val="008F2FB0"/>
    <w:rsid w:val="008F3486"/>
    <w:rsid w:val="008F433C"/>
    <w:rsid w:val="008F5DCC"/>
    <w:rsid w:val="008F70D1"/>
    <w:rsid w:val="008F7669"/>
    <w:rsid w:val="008F7699"/>
    <w:rsid w:val="00900104"/>
    <w:rsid w:val="0090085B"/>
    <w:rsid w:val="00900A04"/>
    <w:rsid w:val="00900BEC"/>
    <w:rsid w:val="00901307"/>
    <w:rsid w:val="0090137A"/>
    <w:rsid w:val="00901E88"/>
    <w:rsid w:val="009026B5"/>
    <w:rsid w:val="009043B2"/>
    <w:rsid w:val="009056FB"/>
    <w:rsid w:val="009059C8"/>
    <w:rsid w:val="00905DB2"/>
    <w:rsid w:val="009060DC"/>
    <w:rsid w:val="0090620D"/>
    <w:rsid w:val="009071EE"/>
    <w:rsid w:val="00907BB1"/>
    <w:rsid w:val="00907D31"/>
    <w:rsid w:val="00910450"/>
    <w:rsid w:val="00910BE6"/>
    <w:rsid w:val="0091143F"/>
    <w:rsid w:val="009115F8"/>
    <w:rsid w:val="00912AD1"/>
    <w:rsid w:val="00912DB8"/>
    <w:rsid w:val="009132C7"/>
    <w:rsid w:val="00913C88"/>
    <w:rsid w:val="0091444D"/>
    <w:rsid w:val="00914BF3"/>
    <w:rsid w:val="00914E7C"/>
    <w:rsid w:val="00914FC7"/>
    <w:rsid w:val="00915FE8"/>
    <w:rsid w:val="009165FE"/>
    <w:rsid w:val="00917674"/>
    <w:rsid w:val="009202E3"/>
    <w:rsid w:val="009218DC"/>
    <w:rsid w:val="00921AB0"/>
    <w:rsid w:val="00921CFF"/>
    <w:rsid w:val="00923AE1"/>
    <w:rsid w:val="009268BE"/>
    <w:rsid w:val="00927EE5"/>
    <w:rsid w:val="009303F5"/>
    <w:rsid w:val="00930407"/>
    <w:rsid w:val="009311B7"/>
    <w:rsid w:val="00931AC6"/>
    <w:rsid w:val="00931D27"/>
    <w:rsid w:val="009321F0"/>
    <w:rsid w:val="009332F5"/>
    <w:rsid w:val="00933484"/>
    <w:rsid w:val="0093398F"/>
    <w:rsid w:val="0093425F"/>
    <w:rsid w:val="00935233"/>
    <w:rsid w:val="00935722"/>
    <w:rsid w:val="009357D4"/>
    <w:rsid w:val="00935DFA"/>
    <w:rsid w:val="00936068"/>
    <w:rsid w:val="00940521"/>
    <w:rsid w:val="009411C3"/>
    <w:rsid w:val="009413E2"/>
    <w:rsid w:val="009416CC"/>
    <w:rsid w:val="0094176B"/>
    <w:rsid w:val="009417DB"/>
    <w:rsid w:val="009419BB"/>
    <w:rsid w:val="00942731"/>
    <w:rsid w:val="0094386E"/>
    <w:rsid w:val="00943F87"/>
    <w:rsid w:val="00944BCC"/>
    <w:rsid w:val="00945067"/>
    <w:rsid w:val="00946030"/>
    <w:rsid w:val="009467CD"/>
    <w:rsid w:val="00946D07"/>
    <w:rsid w:val="009477CD"/>
    <w:rsid w:val="00947ACE"/>
    <w:rsid w:val="0095022F"/>
    <w:rsid w:val="00950231"/>
    <w:rsid w:val="009506A9"/>
    <w:rsid w:val="00951147"/>
    <w:rsid w:val="00951256"/>
    <w:rsid w:val="009517CC"/>
    <w:rsid w:val="00951B58"/>
    <w:rsid w:val="00952D24"/>
    <w:rsid w:val="0095376E"/>
    <w:rsid w:val="0095407A"/>
    <w:rsid w:val="009543EE"/>
    <w:rsid w:val="00955AA4"/>
    <w:rsid w:val="00956FA7"/>
    <w:rsid w:val="00957516"/>
    <w:rsid w:val="009605A4"/>
    <w:rsid w:val="009612E6"/>
    <w:rsid w:val="009615D4"/>
    <w:rsid w:val="00964ADA"/>
    <w:rsid w:val="0096545E"/>
    <w:rsid w:val="00965C2D"/>
    <w:rsid w:val="00965E5A"/>
    <w:rsid w:val="0096616A"/>
    <w:rsid w:val="00966656"/>
    <w:rsid w:val="0096668F"/>
    <w:rsid w:val="00966AB2"/>
    <w:rsid w:val="00966D05"/>
    <w:rsid w:val="00971172"/>
    <w:rsid w:val="00971211"/>
    <w:rsid w:val="009726E1"/>
    <w:rsid w:val="00973844"/>
    <w:rsid w:val="00974035"/>
    <w:rsid w:val="00974677"/>
    <w:rsid w:val="009752B6"/>
    <w:rsid w:val="00975A47"/>
    <w:rsid w:val="00975A9B"/>
    <w:rsid w:val="00975F1B"/>
    <w:rsid w:val="00975F23"/>
    <w:rsid w:val="00976AA5"/>
    <w:rsid w:val="00977E59"/>
    <w:rsid w:val="009809D1"/>
    <w:rsid w:val="00981682"/>
    <w:rsid w:val="00982041"/>
    <w:rsid w:val="009824CD"/>
    <w:rsid w:val="00982CCA"/>
    <w:rsid w:val="00982D5C"/>
    <w:rsid w:val="00983812"/>
    <w:rsid w:val="00983CB5"/>
    <w:rsid w:val="009850BB"/>
    <w:rsid w:val="009863FE"/>
    <w:rsid w:val="009866CA"/>
    <w:rsid w:val="00990311"/>
    <w:rsid w:val="00991FBA"/>
    <w:rsid w:val="009924F7"/>
    <w:rsid w:val="00993099"/>
    <w:rsid w:val="0099317C"/>
    <w:rsid w:val="00993795"/>
    <w:rsid w:val="00993923"/>
    <w:rsid w:val="009939E9"/>
    <w:rsid w:val="00993BEB"/>
    <w:rsid w:val="009942A9"/>
    <w:rsid w:val="009945DC"/>
    <w:rsid w:val="00994847"/>
    <w:rsid w:val="00994E7F"/>
    <w:rsid w:val="009954BE"/>
    <w:rsid w:val="00997084"/>
    <w:rsid w:val="00997E68"/>
    <w:rsid w:val="009A00C7"/>
    <w:rsid w:val="009A1635"/>
    <w:rsid w:val="009A2887"/>
    <w:rsid w:val="009A2F17"/>
    <w:rsid w:val="009A3753"/>
    <w:rsid w:val="009A491E"/>
    <w:rsid w:val="009A538B"/>
    <w:rsid w:val="009A5587"/>
    <w:rsid w:val="009A613C"/>
    <w:rsid w:val="009A6878"/>
    <w:rsid w:val="009B0829"/>
    <w:rsid w:val="009B2520"/>
    <w:rsid w:val="009B27C9"/>
    <w:rsid w:val="009B334E"/>
    <w:rsid w:val="009B37DE"/>
    <w:rsid w:val="009B38B5"/>
    <w:rsid w:val="009B38B9"/>
    <w:rsid w:val="009B4186"/>
    <w:rsid w:val="009B4987"/>
    <w:rsid w:val="009B49DD"/>
    <w:rsid w:val="009B617A"/>
    <w:rsid w:val="009B6531"/>
    <w:rsid w:val="009B6988"/>
    <w:rsid w:val="009B74D6"/>
    <w:rsid w:val="009B77D0"/>
    <w:rsid w:val="009B7822"/>
    <w:rsid w:val="009B7DDD"/>
    <w:rsid w:val="009C30AE"/>
    <w:rsid w:val="009C3653"/>
    <w:rsid w:val="009C3D87"/>
    <w:rsid w:val="009C507F"/>
    <w:rsid w:val="009C541C"/>
    <w:rsid w:val="009C5432"/>
    <w:rsid w:val="009C603C"/>
    <w:rsid w:val="009C6D54"/>
    <w:rsid w:val="009C7235"/>
    <w:rsid w:val="009D0FB6"/>
    <w:rsid w:val="009D1D4C"/>
    <w:rsid w:val="009D24F5"/>
    <w:rsid w:val="009D254B"/>
    <w:rsid w:val="009D265E"/>
    <w:rsid w:val="009D2ACB"/>
    <w:rsid w:val="009D2B19"/>
    <w:rsid w:val="009D2D8D"/>
    <w:rsid w:val="009D2DDD"/>
    <w:rsid w:val="009D330E"/>
    <w:rsid w:val="009D3773"/>
    <w:rsid w:val="009D4657"/>
    <w:rsid w:val="009D4AA4"/>
    <w:rsid w:val="009D4C29"/>
    <w:rsid w:val="009D55AB"/>
    <w:rsid w:val="009D7A79"/>
    <w:rsid w:val="009D7A92"/>
    <w:rsid w:val="009D7D57"/>
    <w:rsid w:val="009E0BD6"/>
    <w:rsid w:val="009E0F81"/>
    <w:rsid w:val="009E2015"/>
    <w:rsid w:val="009E28BC"/>
    <w:rsid w:val="009E4143"/>
    <w:rsid w:val="009E5190"/>
    <w:rsid w:val="009E530D"/>
    <w:rsid w:val="009E56DB"/>
    <w:rsid w:val="009E6289"/>
    <w:rsid w:val="009E636B"/>
    <w:rsid w:val="009E6E3C"/>
    <w:rsid w:val="009E7FDD"/>
    <w:rsid w:val="009F0233"/>
    <w:rsid w:val="009F0584"/>
    <w:rsid w:val="009F0A0D"/>
    <w:rsid w:val="009F28B6"/>
    <w:rsid w:val="009F2D07"/>
    <w:rsid w:val="009F3A49"/>
    <w:rsid w:val="009F42C4"/>
    <w:rsid w:val="009F57A0"/>
    <w:rsid w:val="009F651C"/>
    <w:rsid w:val="009F6A5B"/>
    <w:rsid w:val="009F6C6C"/>
    <w:rsid w:val="00A001BD"/>
    <w:rsid w:val="00A003DC"/>
    <w:rsid w:val="00A003EB"/>
    <w:rsid w:val="00A0062D"/>
    <w:rsid w:val="00A00A03"/>
    <w:rsid w:val="00A00BBE"/>
    <w:rsid w:val="00A02871"/>
    <w:rsid w:val="00A02A75"/>
    <w:rsid w:val="00A05123"/>
    <w:rsid w:val="00A05328"/>
    <w:rsid w:val="00A0546A"/>
    <w:rsid w:val="00A102C6"/>
    <w:rsid w:val="00A1049F"/>
    <w:rsid w:val="00A10CAD"/>
    <w:rsid w:val="00A11497"/>
    <w:rsid w:val="00A1272B"/>
    <w:rsid w:val="00A12773"/>
    <w:rsid w:val="00A130D8"/>
    <w:rsid w:val="00A13664"/>
    <w:rsid w:val="00A14B96"/>
    <w:rsid w:val="00A16BE2"/>
    <w:rsid w:val="00A17C2D"/>
    <w:rsid w:val="00A20417"/>
    <w:rsid w:val="00A206EF"/>
    <w:rsid w:val="00A208DE"/>
    <w:rsid w:val="00A23BF4"/>
    <w:rsid w:val="00A2454B"/>
    <w:rsid w:val="00A24C20"/>
    <w:rsid w:val="00A24EF4"/>
    <w:rsid w:val="00A25C61"/>
    <w:rsid w:val="00A2602E"/>
    <w:rsid w:val="00A2639E"/>
    <w:rsid w:val="00A273A9"/>
    <w:rsid w:val="00A27546"/>
    <w:rsid w:val="00A27A55"/>
    <w:rsid w:val="00A27FD5"/>
    <w:rsid w:val="00A309D6"/>
    <w:rsid w:val="00A31591"/>
    <w:rsid w:val="00A3231C"/>
    <w:rsid w:val="00A3266E"/>
    <w:rsid w:val="00A33747"/>
    <w:rsid w:val="00A33C92"/>
    <w:rsid w:val="00A3455F"/>
    <w:rsid w:val="00A346EF"/>
    <w:rsid w:val="00A351FE"/>
    <w:rsid w:val="00A355DF"/>
    <w:rsid w:val="00A35708"/>
    <w:rsid w:val="00A357BC"/>
    <w:rsid w:val="00A35F97"/>
    <w:rsid w:val="00A36130"/>
    <w:rsid w:val="00A36394"/>
    <w:rsid w:val="00A369F8"/>
    <w:rsid w:val="00A4006A"/>
    <w:rsid w:val="00A423F7"/>
    <w:rsid w:val="00A42606"/>
    <w:rsid w:val="00A42687"/>
    <w:rsid w:val="00A42B50"/>
    <w:rsid w:val="00A432E4"/>
    <w:rsid w:val="00A43561"/>
    <w:rsid w:val="00A442CD"/>
    <w:rsid w:val="00A44FBA"/>
    <w:rsid w:val="00A45976"/>
    <w:rsid w:val="00A46B0B"/>
    <w:rsid w:val="00A47590"/>
    <w:rsid w:val="00A47BE3"/>
    <w:rsid w:val="00A51775"/>
    <w:rsid w:val="00A51A98"/>
    <w:rsid w:val="00A526C8"/>
    <w:rsid w:val="00A52D46"/>
    <w:rsid w:val="00A5384E"/>
    <w:rsid w:val="00A54642"/>
    <w:rsid w:val="00A54942"/>
    <w:rsid w:val="00A563E9"/>
    <w:rsid w:val="00A56E4F"/>
    <w:rsid w:val="00A57420"/>
    <w:rsid w:val="00A574DC"/>
    <w:rsid w:val="00A57835"/>
    <w:rsid w:val="00A57AE6"/>
    <w:rsid w:val="00A6012F"/>
    <w:rsid w:val="00A60534"/>
    <w:rsid w:val="00A6147A"/>
    <w:rsid w:val="00A61602"/>
    <w:rsid w:val="00A61A93"/>
    <w:rsid w:val="00A61E55"/>
    <w:rsid w:val="00A629A8"/>
    <w:rsid w:val="00A62F98"/>
    <w:rsid w:val="00A634E2"/>
    <w:rsid w:val="00A63783"/>
    <w:rsid w:val="00A63CAD"/>
    <w:rsid w:val="00A63D67"/>
    <w:rsid w:val="00A64265"/>
    <w:rsid w:val="00A65B74"/>
    <w:rsid w:val="00A660CF"/>
    <w:rsid w:val="00A66182"/>
    <w:rsid w:val="00A664ED"/>
    <w:rsid w:val="00A6671F"/>
    <w:rsid w:val="00A67B20"/>
    <w:rsid w:val="00A700E0"/>
    <w:rsid w:val="00A7020C"/>
    <w:rsid w:val="00A70249"/>
    <w:rsid w:val="00A71657"/>
    <w:rsid w:val="00A718EE"/>
    <w:rsid w:val="00A71AAE"/>
    <w:rsid w:val="00A7260E"/>
    <w:rsid w:val="00A72910"/>
    <w:rsid w:val="00A74131"/>
    <w:rsid w:val="00A74F86"/>
    <w:rsid w:val="00A75353"/>
    <w:rsid w:val="00A75FE5"/>
    <w:rsid w:val="00A8414E"/>
    <w:rsid w:val="00A8460C"/>
    <w:rsid w:val="00A873D8"/>
    <w:rsid w:val="00A90151"/>
    <w:rsid w:val="00A903D2"/>
    <w:rsid w:val="00A90EA8"/>
    <w:rsid w:val="00A92A43"/>
    <w:rsid w:val="00A92A9F"/>
    <w:rsid w:val="00A92EEF"/>
    <w:rsid w:val="00A9359B"/>
    <w:rsid w:val="00A94B47"/>
    <w:rsid w:val="00A95648"/>
    <w:rsid w:val="00A961E5"/>
    <w:rsid w:val="00A979BB"/>
    <w:rsid w:val="00A97AD3"/>
    <w:rsid w:val="00AA00D1"/>
    <w:rsid w:val="00AA03E1"/>
    <w:rsid w:val="00AA0B7E"/>
    <w:rsid w:val="00AA163B"/>
    <w:rsid w:val="00AA1D6A"/>
    <w:rsid w:val="00AA3B65"/>
    <w:rsid w:val="00AA60D2"/>
    <w:rsid w:val="00AA673A"/>
    <w:rsid w:val="00AA67F1"/>
    <w:rsid w:val="00AA70C7"/>
    <w:rsid w:val="00AA71AF"/>
    <w:rsid w:val="00AA7F47"/>
    <w:rsid w:val="00AB0059"/>
    <w:rsid w:val="00AB04B1"/>
    <w:rsid w:val="00AB0AF4"/>
    <w:rsid w:val="00AB1DEF"/>
    <w:rsid w:val="00AB21C4"/>
    <w:rsid w:val="00AB2B40"/>
    <w:rsid w:val="00AB2EC5"/>
    <w:rsid w:val="00AB3122"/>
    <w:rsid w:val="00AB3F2F"/>
    <w:rsid w:val="00AB436E"/>
    <w:rsid w:val="00AB4646"/>
    <w:rsid w:val="00AB5F12"/>
    <w:rsid w:val="00AB6C0E"/>
    <w:rsid w:val="00AB708E"/>
    <w:rsid w:val="00AB7969"/>
    <w:rsid w:val="00AB7DAA"/>
    <w:rsid w:val="00AC042B"/>
    <w:rsid w:val="00AC0558"/>
    <w:rsid w:val="00AC07A5"/>
    <w:rsid w:val="00AC15BB"/>
    <w:rsid w:val="00AC2336"/>
    <w:rsid w:val="00AC260F"/>
    <w:rsid w:val="00AC2931"/>
    <w:rsid w:val="00AC29F4"/>
    <w:rsid w:val="00AC2C60"/>
    <w:rsid w:val="00AC419D"/>
    <w:rsid w:val="00AC51FD"/>
    <w:rsid w:val="00AC5757"/>
    <w:rsid w:val="00AC73B2"/>
    <w:rsid w:val="00AD0403"/>
    <w:rsid w:val="00AD1F32"/>
    <w:rsid w:val="00AD22C6"/>
    <w:rsid w:val="00AD27D4"/>
    <w:rsid w:val="00AD2834"/>
    <w:rsid w:val="00AD2C81"/>
    <w:rsid w:val="00AD2E66"/>
    <w:rsid w:val="00AD3564"/>
    <w:rsid w:val="00AD6E34"/>
    <w:rsid w:val="00AD740E"/>
    <w:rsid w:val="00AE0185"/>
    <w:rsid w:val="00AE041C"/>
    <w:rsid w:val="00AE054A"/>
    <w:rsid w:val="00AE0D03"/>
    <w:rsid w:val="00AE0DC8"/>
    <w:rsid w:val="00AE1B26"/>
    <w:rsid w:val="00AE1BB1"/>
    <w:rsid w:val="00AE1C4F"/>
    <w:rsid w:val="00AE1EEE"/>
    <w:rsid w:val="00AE2B5A"/>
    <w:rsid w:val="00AE3636"/>
    <w:rsid w:val="00AE4CE4"/>
    <w:rsid w:val="00AE4EAE"/>
    <w:rsid w:val="00AE63EB"/>
    <w:rsid w:val="00AE6428"/>
    <w:rsid w:val="00AE74B5"/>
    <w:rsid w:val="00AF06A4"/>
    <w:rsid w:val="00AF0995"/>
    <w:rsid w:val="00AF1591"/>
    <w:rsid w:val="00AF2097"/>
    <w:rsid w:val="00AF20AF"/>
    <w:rsid w:val="00AF24A4"/>
    <w:rsid w:val="00AF355F"/>
    <w:rsid w:val="00AF369B"/>
    <w:rsid w:val="00AF3B0D"/>
    <w:rsid w:val="00AF56B7"/>
    <w:rsid w:val="00AF698C"/>
    <w:rsid w:val="00B00467"/>
    <w:rsid w:val="00B00882"/>
    <w:rsid w:val="00B00E4D"/>
    <w:rsid w:val="00B02482"/>
    <w:rsid w:val="00B03293"/>
    <w:rsid w:val="00B038A0"/>
    <w:rsid w:val="00B0390D"/>
    <w:rsid w:val="00B05FB9"/>
    <w:rsid w:val="00B06DB2"/>
    <w:rsid w:val="00B073A5"/>
    <w:rsid w:val="00B079E0"/>
    <w:rsid w:val="00B10ED6"/>
    <w:rsid w:val="00B11752"/>
    <w:rsid w:val="00B11F43"/>
    <w:rsid w:val="00B148BC"/>
    <w:rsid w:val="00B14DEE"/>
    <w:rsid w:val="00B14E94"/>
    <w:rsid w:val="00B153AC"/>
    <w:rsid w:val="00B153EB"/>
    <w:rsid w:val="00B15532"/>
    <w:rsid w:val="00B15E57"/>
    <w:rsid w:val="00B16BF3"/>
    <w:rsid w:val="00B17241"/>
    <w:rsid w:val="00B17B40"/>
    <w:rsid w:val="00B22736"/>
    <w:rsid w:val="00B22D21"/>
    <w:rsid w:val="00B22E3F"/>
    <w:rsid w:val="00B23603"/>
    <w:rsid w:val="00B23A78"/>
    <w:rsid w:val="00B24AAD"/>
    <w:rsid w:val="00B253B9"/>
    <w:rsid w:val="00B255CB"/>
    <w:rsid w:val="00B257F4"/>
    <w:rsid w:val="00B2798E"/>
    <w:rsid w:val="00B27DDB"/>
    <w:rsid w:val="00B30021"/>
    <w:rsid w:val="00B30836"/>
    <w:rsid w:val="00B31153"/>
    <w:rsid w:val="00B322A1"/>
    <w:rsid w:val="00B32D6C"/>
    <w:rsid w:val="00B34070"/>
    <w:rsid w:val="00B3423E"/>
    <w:rsid w:val="00B34B0D"/>
    <w:rsid w:val="00B34BA0"/>
    <w:rsid w:val="00B350F7"/>
    <w:rsid w:val="00B36885"/>
    <w:rsid w:val="00B37394"/>
    <w:rsid w:val="00B3749D"/>
    <w:rsid w:val="00B375F0"/>
    <w:rsid w:val="00B3785B"/>
    <w:rsid w:val="00B40048"/>
    <w:rsid w:val="00B4013B"/>
    <w:rsid w:val="00B406AB"/>
    <w:rsid w:val="00B40C14"/>
    <w:rsid w:val="00B41E43"/>
    <w:rsid w:val="00B42081"/>
    <w:rsid w:val="00B421AB"/>
    <w:rsid w:val="00B421D3"/>
    <w:rsid w:val="00B4296B"/>
    <w:rsid w:val="00B42E24"/>
    <w:rsid w:val="00B43E62"/>
    <w:rsid w:val="00B44D26"/>
    <w:rsid w:val="00B45111"/>
    <w:rsid w:val="00B45FB3"/>
    <w:rsid w:val="00B464B5"/>
    <w:rsid w:val="00B46AE3"/>
    <w:rsid w:val="00B5004E"/>
    <w:rsid w:val="00B502C3"/>
    <w:rsid w:val="00B518A4"/>
    <w:rsid w:val="00B51DD2"/>
    <w:rsid w:val="00B52A69"/>
    <w:rsid w:val="00B52D5C"/>
    <w:rsid w:val="00B542E9"/>
    <w:rsid w:val="00B5486B"/>
    <w:rsid w:val="00B54A40"/>
    <w:rsid w:val="00B54F3D"/>
    <w:rsid w:val="00B54F64"/>
    <w:rsid w:val="00B5554D"/>
    <w:rsid w:val="00B5582C"/>
    <w:rsid w:val="00B558CC"/>
    <w:rsid w:val="00B5615C"/>
    <w:rsid w:val="00B5722E"/>
    <w:rsid w:val="00B573FD"/>
    <w:rsid w:val="00B57FAE"/>
    <w:rsid w:val="00B60C03"/>
    <w:rsid w:val="00B60F8D"/>
    <w:rsid w:val="00B613BB"/>
    <w:rsid w:val="00B615DD"/>
    <w:rsid w:val="00B618A6"/>
    <w:rsid w:val="00B61E1A"/>
    <w:rsid w:val="00B62E20"/>
    <w:rsid w:val="00B640CA"/>
    <w:rsid w:val="00B64AE9"/>
    <w:rsid w:val="00B64F58"/>
    <w:rsid w:val="00B64FC0"/>
    <w:rsid w:val="00B65C45"/>
    <w:rsid w:val="00B65DAA"/>
    <w:rsid w:val="00B6628C"/>
    <w:rsid w:val="00B66941"/>
    <w:rsid w:val="00B669A7"/>
    <w:rsid w:val="00B66B2F"/>
    <w:rsid w:val="00B6740D"/>
    <w:rsid w:val="00B676A5"/>
    <w:rsid w:val="00B67761"/>
    <w:rsid w:val="00B70639"/>
    <w:rsid w:val="00B724CE"/>
    <w:rsid w:val="00B7278F"/>
    <w:rsid w:val="00B72F17"/>
    <w:rsid w:val="00B734C0"/>
    <w:rsid w:val="00B74F7F"/>
    <w:rsid w:val="00B750E7"/>
    <w:rsid w:val="00B756EB"/>
    <w:rsid w:val="00B75B08"/>
    <w:rsid w:val="00B76A8C"/>
    <w:rsid w:val="00B76B81"/>
    <w:rsid w:val="00B773DD"/>
    <w:rsid w:val="00B776EA"/>
    <w:rsid w:val="00B80F9D"/>
    <w:rsid w:val="00B81CB7"/>
    <w:rsid w:val="00B81E59"/>
    <w:rsid w:val="00B82AAD"/>
    <w:rsid w:val="00B843E4"/>
    <w:rsid w:val="00B85630"/>
    <w:rsid w:val="00B856C1"/>
    <w:rsid w:val="00B87859"/>
    <w:rsid w:val="00B91D47"/>
    <w:rsid w:val="00B91F03"/>
    <w:rsid w:val="00B939EA"/>
    <w:rsid w:val="00B93BBB"/>
    <w:rsid w:val="00B974AC"/>
    <w:rsid w:val="00B979C4"/>
    <w:rsid w:val="00BA05A0"/>
    <w:rsid w:val="00BA05EA"/>
    <w:rsid w:val="00BA184B"/>
    <w:rsid w:val="00BA2027"/>
    <w:rsid w:val="00BA22F5"/>
    <w:rsid w:val="00BA30DC"/>
    <w:rsid w:val="00BA3C1C"/>
    <w:rsid w:val="00BA3CB8"/>
    <w:rsid w:val="00BA5CE0"/>
    <w:rsid w:val="00BA6DE6"/>
    <w:rsid w:val="00BA7623"/>
    <w:rsid w:val="00BA7DE9"/>
    <w:rsid w:val="00BB0104"/>
    <w:rsid w:val="00BB1136"/>
    <w:rsid w:val="00BB1862"/>
    <w:rsid w:val="00BB25F4"/>
    <w:rsid w:val="00BB27C1"/>
    <w:rsid w:val="00BB305F"/>
    <w:rsid w:val="00BB3812"/>
    <w:rsid w:val="00BB4B1C"/>
    <w:rsid w:val="00BB53AC"/>
    <w:rsid w:val="00BB58B6"/>
    <w:rsid w:val="00BB5D7A"/>
    <w:rsid w:val="00BB6ABC"/>
    <w:rsid w:val="00BB6B5A"/>
    <w:rsid w:val="00BB7DD1"/>
    <w:rsid w:val="00BC0192"/>
    <w:rsid w:val="00BC01F3"/>
    <w:rsid w:val="00BC02E3"/>
    <w:rsid w:val="00BC0901"/>
    <w:rsid w:val="00BC10EF"/>
    <w:rsid w:val="00BC12BB"/>
    <w:rsid w:val="00BC17D3"/>
    <w:rsid w:val="00BC23E6"/>
    <w:rsid w:val="00BC34F2"/>
    <w:rsid w:val="00BC41C7"/>
    <w:rsid w:val="00BC5778"/>
    <w:rsid w:val="00BC6586"/>
    <w:rsid w:val="00BC6A96"/>
    <w:rsid w:val="00BC78DC"/>
    <w:rsid w:val="00BD0C9B"/>
    <w:rsid w:val="00BD0EDC"/>
    <w:rsid w:val="00BD199E"/>
    <w:rsid w:val="00BD23E1"/>
    <w:rsid w:val="00BD2D45"/>
    <w:rsid w:val="00BD33EE"/>
    <w:rsid w:val="00BD36A7"/>
    <w:rsid w:val="00BD3E67"/>
    <w:rsid w:val="00BD56D4"/>
    <w:rsid w:val="00BD5F64"/>
    <w:rsid w:val="00BD73E0"/>
    <w:rsid w:val="00BD751E"/>
    <w:rsid w:val="00BE07FA"/>
    <w:rsid w:val="00BE2095"/>
    <w:rsid w:val="00BE2491"/>
    <w:rsid w:val="00BE2B4C"/>
    <w:rsid w:val="00BE2C14"/>
    <w:rsid w:val="00BE39A8"/>
    <w:rsid w:val="00BE41D0"/>
    <w:rsid w:val="00BE4BB9"/>
    <w:rsid w:val="00BE4C80"/>
    <w:rsid w:val="00BE4ECE"/>
    <w:rsid w:val="00BE55C7"/>
    <w:rsid w:val="00BE56AD"/>
    <w:rsid w:val="00BE586B"/>
    <w:rsid w:val="00BE5C45"/>
    <w:rsid w:val="00BE7E0C"/>
    <w:rsid w:val="00BF1846"/>
    <w:rsid w:val="00BF2680"/>
    <w:rsid w:val="00BF28E3"/>
    <w:rsid w:val="00BF2AE1"/>
    <w:rsid w:val="00BF3EC9"/>
    <w:rsid w:val="00BF3FDC"/>
    <w:rsid w:val="00BF68C8"/>
    <w:rsid w:val="00BF6CA9"/>
    <w:rsid w:val="00C0028C"/>
    <w:rsid w:val="00C0188F"/>
    <w:rsid w:val="00C01E68"/>
    <w:rsid w:val="00C02B22"/>
    <w:rsid w:val="00C02B50"/>
    <w:rsid w:val="00C0310A"/>
    <w:rsid w:val="00C03387"/>
    <w:rsid w:val="00C03E59"/>
    <w:rsid w:val="00C04023"/>
    <w:rsid w:val="00C045F2"/>
    <w:rsid w:val="00C05933"/>
    <w:rsid w:val="00C05CBD"/>
    <w:rsid w:val="00C06948"/>
    <w:rsid w:val="00C10623"/>
    <w:rsid w:val="00C115F0"/>
    <w:rsid w:val="00C11813"/>
    <w:rsid w:val="00C11924"/>
    <w:rsid w:val="00C1193B"/>
    <w:rsid w:val="00C121EA"/>
    <w:rsid w:val="00C122BF"/>
    <w:rsid w:val="00C123C3"/>
    <w:rsid w:val="00C123F9"/>
    <w:rsid w:val="00C1245D"/>
    <w:rsid w:val="00C124C6"/>
    <w:rsid w:val="00C12802"/>
    <w:rsid w:val="00C132CE"/>
    <w:rsid w:val="00C14A0F"/>
    <w:rsid w:val="00C14D38"/>
    <w:rsid w:val="00C14FE9"/>
    <w:rsid w:val="00C161BF"/>
    <w:rsid w:val="00C20A02"/>
    <w:rsid w:val="00C22F68"/>
    <w:rsid w:val="00C23A81"/>
    <w:rsid w:val="00C23CFE"/>
    <w:rsid w:val="00C23D07"/>
    <w:rsid w:val="00C2421E"/>
    <w:rsid w:val="00C24B44"/>
    <w:rsid w:val="00C26BC9"/>
    <w:rsid w:val="00C27FCA"/>
    <w:rsid w:val="00C30C7F"/>
    <w:rsid w:val="00C31C18"/>
    <w:rsid w:val="00C326F9"/>
    <w:rsid w:val="00C34447"/>
    <w:rsid w:val="00C347DD"/>
    <w:rsid w:val="00C34E77"/>
    <w:rsid w:val="00C34E7B"/>
    <w:rsid w:val="00C3518C"/>
    <w:rsid w:val="00C357B8"/>
    <w:rsid w:val="00C357C5"/>
    <w:rsid w:val="00C360F3"/>
    <w:rsid w:val="00C36B28"/>
    <w:rsid w:val="00C371BE"/>
    <w:rsid w:val="00C379B3"/>
    <w:rsid w:val="00C37A29"/>
    <w:rsid w:val="00C40AB2"/>
    <w:rsid w:val="00C40DBA"/>
    <w:rsid w:val="00C40FE2"/>
    <w:rsid w:val="00C41DED"/>
    <w:rsid w:val="00C425DD"/>
    <w:rsid w:val="00C42B3C"/>
    <w:rsid w:val="00C42E77"/>
    <w:rsid w:val="00C430C3"/>
    <w:rsid w:val="00C44295"/>
    <w:rsid w:val="00C44C92"/>
    <w:rsid w:val="00C451E2"/>
    <w:rsid w:val="00C4532E"/>
    <w:rsid w:val="00C45864"/>
    <w:rsid w:val="00C462FD"/>
    <w:rsid w:val="00C47595"/>
    <w:rsid w:val="00C47C8D"/>
    <w:rsid w:val="00C503CA"/>
    <w:rsid w:val="00C50578"/>
    <w:rsid w:val="00C5116A"/>
    <w:rsid w:val="00C518EF"/>
    <w:rsid w:val="00C51D59"/>
    <w:rsid w:val="00C5247C"/>
    <w:rsid w:val="00C52BFA"/>
    <w:rsid w:val="00C534A2"/>
    <w:rsid w:val="00C535D2"/>
    <w:rsid w:val="00C539AB"/>
    <w:rsid w:val="00C53D02"/>
    <w:rsid w:val="00C53D75"/>
    <w:rsid w:val="00C5416F"/>
    <w:rsid w:val="00C541AE"/>
    <w:rsid w:val="00C542A6"/>
    <w:rsid w:val="00C545DA"/>
    <w:rsid w:val="00C54F58"/>
    <w:rsid w:val="00C553A5"/>
    <w:rsid w:val="00C554EF"/>
    <w:rsid w:val="00C55C51"/>
    <w:rsid w:val="00C56AE7"/>
    <w:rsid w:val="00C5738C"/>
    <w:rsid w:val="00C578D2"/>
    <w:rsid w:val="00C57DA1"/>
    <w:rsid w:val="00C60681"/>
    <w:rsid w:val="00C6083C"/>
    <w:rsid w:val="00C61360"/>
    <w:rsid w:val="00C6160A"/>
    <w:rsid w:val="00C618AE"/>
    <w:rsid w:val="00C61A10"/>
    <w:rsid w:val="00C62609"/>
    <w:rsid w:val="00C62F5C"/>
    <w:rsid w:val="00C637FC"/>
    <w:rsid w:val="00C63822"/>
    <w:rsid w:val="00C63EA6"/>
    <w:rsid w:val="00C64138"/>
    <w:rsid w:val="00C66940"/>
    <w:rsid w:val="00C672F7"/>
    <w:rsid w:val="00C70EFC"/>
    <w:rsid w:val="00C728BC"/>
    <w:rsid w:val="00C73785"/>
    <w:rsid w:val="00C740CD"/>
    <w:rsid w:val="00C74664"/>
    <w:rsid w:val="00C74DA2"/>
    <w:rsid w:val="00C75AEA"/>
    <w:rsid w:val="00C770C6"/>
    <w:rsid w:val="00C77745"/>
    <w:rsid w:val="00C77A53"/>
    <w:rsid w:val="00C808FE"/>
    <w:rsid w:val="00C8150F"/>
    <w:rsid w:val="00C81AB3"/>
    <w:rsid w:val="00C825AE"/>
    <w:rsid w:val="00C82915"/>
    <w:rsid w:val="00C837C9"/>
    <w:rsid w:val="00C8412A"/>
    <w:rsid w:val="00C85468"/>
    <w:rsid w:val="00C854DC"/>
    <w:rsid w:val="00C855C2"/>
    <w:rsid w:val="00C85807"/>
    <w:rsid w:val="00C85830"/>
    <w:rsid w:val="00C858AD"/>
    <w:rsid w:val="00C85EEC"/>
    <w:rsid w:val="00C85F42"/>
    <w:rsid w:val="00C867B1"/>
    <w:rsid w:val="00C904E2"/>
    <w:rsid w:val="00C9059E"/>
    <w:rsid w:val="00C909F9"/>
    <w:rsid w:val="00C90FB4"/>
    <w:rsid w:val="00C91273"/>
    <w:rsid w:val="00C932F3"/>
    <w:rsid w:val="00C934B8"/>
    <w:rsid w:val="00C94674"/>
    <w:rsid w:val="00C96B50"/>
    <w:rsid w:val="00C96C9E"/>
    <w:rsid w:val="00C97658"/>
    <w:rsid w:val="00C97A74"/>
    <w:rsid w:val="00C97FC2"/>
    <w:rsid w:val="00CA083D"/>
    <w:rsid w:val="00CA0B1D"/>
    <w:rsid w:val="00CA0C8D"/>
    <w:rsid w:val="00CA1ED6"/>
    <w:rsid w:val="00CA2132"/>
    <w:rsid w:val="00CA32DF"/>
    <w:rsid w:val="00CA365F"/>
    <w:rsid w:val="00CA3B63"/>
    <w:rsid w:val="00CA3B8C"/>
    <w:rsid w:val="00CA4520"/>
    <w:rsid w:val="00CA4C0B"/>
    <w:rsid w:val="00CA54E2"/>
    <w:rsid w:val="00CA596F"/>
    <w:rsid w:val="00CA6179"/>
    <w:rsid w:val="00CA6695"/>
    <w:rsid w:val="00CB034C"/>
    <w:rsid w:val="00CB077F"/>
    <w:rsid w:val="00CB0927"/>
    <w:rsid w:val="00CB0A40"/>
    <w:rsid w:val="00CB27B1"/>
    <w:rsid w:val="00CB2B54"/>
    <w:rsid w:val="00CB2C29"/>
    <w:rsid w:val="00CB30C4"/>
    <w:rsid w:val="00CB321B"/>
    <w:rsid w:val="00CB3E88"/>
    <w:rsid w:val="00CB4BA2"/>
    <w:rsid w:val="00CB4FB7"/>
    <w:rsid w:val="00CB6B30"/>
    <w:rsid w:val="00CB6D09"/>
    <w:rsid w:val="00CB7014"/>
    <w:rsid w:val="00CB736A"/>
    <w:rsid w:val="00CB77A1"/>
    <w:rsid w:val="00CB7918"/>
    <w:rsid w:val="00CB7E88"/>
    <w:rsid w:val="00CC1302"/>
    <w:rsid w:val="00CC14B5"/>
    <w:rsid w:val="00CC199F"/>
    <w:rsid w:val="00CC2E80"/>
    <w:rsid w:val="00CC3352"/>
    <w:rsid w:val="00CC3D2B"/>
    <w:rsid w:val="00CC3DA6"/>
    <w:rsid w:val="00CC4058"/>
    <w:rsid w:val="00CD05C5"/>
    <w:rsid w:val="00CD0AC2"/>
    <w:rsid w:val="00CD1225"/>
    <w:rsid w:val="00CD175F"/>
    <w:rsid w:val="00CD2215"/>
    <w:rsid w:val="00CD2500"/>
    <w:rsid w:val="00CD2993"/>
    <w:rsid w:val="00CD2D2C"/>
    <w:rsid w:val="00CD3788"/>
    <w:rsid w:val="00CD3EFC"/>
    <w:rsid w:val="00CD4604"/>
    <w:rsid w:val="00CD4A60"/>
    <w:rsid w:val="00CD4AD1"/>
    <w:rsid w:val="00CD5520"/>
    <w:rsid w:val="00CD5690"/>
    <w:rsid w:val="00CD5AA7"/>
    <w:rsid w:val="00CD61EB"/>
    <w:rsid w:val="00CD6277"/>
    <w:rsid w:val="00CD69BF"/>
    <w:rsid w:val="00CD7249"/>
    <w:rsid w:val="00CD7B71"/>
    <w:rsid w:val="00CD7E70"/>
    <w:rsid w:val="00CE04A9"/>
    <w:rsid w:val="00CE21FE"/>
    <w:rsid w:val="00CE2C14"/>
    <w:rsid w:val="00CE3555"/>
    <w:rsid w:val="00CE43A8"/>
    <w:rsid w:val="00CE4CBB"/>
    <w:rsid w:val="00CE51B9"/>
    <w:rsid w:val="00CE5590"/>
    <w:rsid w:val="00CE57FC"/>
    <w:rsid w:val="00CE5945"/>
    <w:rsid w:val="00CE6384"/>
    <w:rsid w:val="00CF02F0"/>
    <w:rsid w:val="00CF14B3"/>
    <w:rsid w:val="00CF276B"/>
    <w:rsid w:val="00CF2835"/>
    <w:rsid w:val="00CF2A9D"/>
    <w:rsid w:val="00CF2CA7"/>
    <w:rsid w:val="00CF435C"/>
    <w:rsid w:val="00CF53B3"/>
    <w:rsid w:val="00CF57AE"/>
    <w:rsid w:val="00CF5FA8"/>
    <w:rsid w:val="00CF75DD"/>
    <w:rsid w:val="00CF7C06"/>
    <w:rsid w:val="00D01EDE"/>
    <w:rsid w:val="00D024D9"/>
    <w:rsid w:val="00D0275F"/>
    <w:rsid w:val="00D03363"/>
    <w:rsid w:val="00D046CF"/>
    <w:rsid w:val="00D049AC"/>
    <w:rsid w:val="00D04E4C"/>
    <w:rsid w:val="00D04F78"/>
    <w:rsid w:val="00D05200"/>
    <w:rsid w:val="00D0550F"/>
    <w:rsid w:val="00D05C23"/>
    <w:rsid w:val="00D05CAF"/>
    <w:rsid w:val="00D07716"/>
    <w:rsid w:val="00D07864"/>
    <w:rsid w:val="00D07A8B"/>
    <w:rsid w:val="00D11529"/>
    <w:rsid w:val="00D12B1F"/>
    <w:rsid w:val="00D12E44"/>
    <w:rsid w:val="00D13033"/>
    <w:rsid w:val="00D133C0"/>
    <w:rsid w:val="00D14306"/>
    <w:rsid w:val="00D14506"/>
    <w:rsid w:val="00D14836"/>
    <w:rsid w:val="00D15485"/>
    <w:rsid w:val="00D15A43"/>
    <w:rsid w:val="00D15CD0"/>
    <w:rsid w:val="00D1687A"/>
    <w:rsid w:val="00D16DEC"/>
    <w:rsid w:val="00D16E24"/>
    <w:rsid w:val="00D16F74"/>
    <w:rsid w:val="00D17FD8"/>
    <w:rsid w:val="00D20BDF"/>
    <w:rsid w:val="00D2102B"/>
    <w:rsid w:val="00D24AD0"/>
    <w:rsid w:val="00D25561"/>
    <w:rsid w:val="00D255B2"/>
    <w:rsid w:val="00D25971"/>
    <w:rsid w:val="00D25A28"/>
    <w:rsid w:val="00D25A3E"/>
    <w:rsid w:val="00D2618C"/>
    <w:rsid w:val="00D2637D"/>
    <w:rsid w:val="00D27B79"/>
    <w:rsid w:val="00D306D3"/>
    <w:rsid w:val="00D308B8"/>
    <w:rsid w:val="00D31B34"/>
    <w:rsid w:val="00D31F0F"/>
    <w:rsid w:val="00D32A84"/>
    <w:rsid w:val="00D33A7F"/>
    <w:rsid w:val="00D349E4"/>
    <w:rsid w:val="00D362F7"/>
    <w:rsid w:val="00D36961"/>
    <w:rsid w:val="00D37607"/>
    <w:rsid w:val="00D37CB9"/>
    <w:rsid w:val="00D37F81"/>
    <w:rsid w:val="00D40B51"/>
    <w:rsid w:val="00D4155F"/>
    <w:rsid w:val="00D41AA4"/>
    <w:rsid w:val="00D423B4"/>
    <w:rsid w:val="00D4250C"/>
    <w:rsid w:val="00D42DE0"/>
    <w:rsid w:val="00D4400F"/>
    <w:rsid w:val="00D445B4"/>
    <w:rsid w:val="00D44829"/>
    <w:rsid w:val="00D45064"/>
    <w:rsid w:val="00D45756"/>
    <w:rsid w:val="00D45EF7"/>
    <w:rsid w:val="00D4618E"/>
    <w:rsid w:val="00D46DAB"/>
    <w:rsid w:val="00D50244"/>
    <w:rsid w:val="00D516E3"/>
    <w:rsid w:val="00D51B0E"/>
    <w:rsid w:val="00D5261A"/>
    <w:rsid w:val="00D52A74"/>
    <w:rsid w:val="00D5396A"/>
    <w:rsid w:val="00D53DE1"/>
    <w:rsid w:val="00D53F61"/>
    <w:rsid w:val="00D54576"/>
    <w:rsid w:val="00D548ED"/>
    <w:rsid w:val="00D552DF"/>
    <w:rsid w:val="00D55533"/>
    <w:rsid w:val="00D556A6"/>
    <w:rsid w:val="00D55828"/>
    <w:rsid w:val="00D55B78"/>
    <w:rsid w:val="00D55F70"/>
    <w:rsid w:val="00D567C3"/>
    <w:rsid w:val="00D570E0"/>
    <w:rsid w:val="00D57591"/>
    <w:rsid w:val="00D60597"/>
    <w:rsid w:val="00D60649"/>
    <w:rsid w:val="00D61C0B"/>
    <w:rsid w:val="00D61E88"/>
    <w:rsid w:val="00D61F6A"/>
    <w:rsid w:val="00D632FE"/>
    <w:rsid w:val="00D63812"/>
    <w:rsid w:val="00D63B12"/>
    <w:rsid w:val="00D63C5B"/>
    <w:rsid w:val="00D64C5E"/>
    <w:rsid w:val="00D65872"/>
    <w:rsid w:val="00D65A38"/>
    <w:rsid w:val="00D66107"/>
    <w:rsid w:val="00D66849"/>
    <w:rsid w:val="00D66F63"/>
    <w:rsid w:val="00D67E1D"/>
    <w:rsid w:val="00D67EFD"/>
    <w:rsid w:val="00D704D5"/>
    <w:rsid w:val="00D716E2"/>
    <w:rsid w:val="00D71852"/>
    <w:rsid w:val="00D72181"/>
    <w:rsid w:val="00D72245"/>
    <w:rsid w:val="00D72959"/>
    <w:rsid w:val="00D72C93"/>
    <w:rsid w:val="00D72DCC"/>
    <w:rsid w:val="00D755D4"/>
    <w:rsid w:val="00D77E8B"/>
    <w:rsid w:val="00D80916"/>
    <w:rsid w:val="00D80DB5"/>
    <w:rsid w:val="00D815E6"/>
    <w:rsid w:val="00D82223"/>
    <w:rsid w:val="00D82889"/>
    <w:rsid w:val="00D837A1"/>
    <w:rsid w:val="00D83923"/>
    <w:rsid w:val="00D83DB4"/>
    <w:rsid w:val="00D845F1"/>
    <w:rsid w:val="00D8471F"/>
    <w:rsid w:val="00D85076"/>
    <w:rsid w:val="00D85CEA"/>
    <w:rsid w:val="00D86584"/>
    <w:rsid w:val="00D87166"/>
    <w:rsid w:val="00D90598"/>
    <w:rsid w:val="00D90AF7"/>
    <w:rsid w:val="00D914D1"/>
    <w:rsid w:val="00D926E0"/>
    <w:rsid w:val="00D92D7C"/>
    <w:rsid w:val="00D9338A"/>
    <w:rsid w:val="00D94151"/>
    <w:rsid w:val="00D9419D"/>
    <w:rsid w:val="00D947AB"/>
    <w:rsid w:val="00D94D3C"/>
    <w:rsid w:val="00D95D53"/>
    <w:rsid w:val="00D961C9"/>
    <w:rsid w:val="00D96ACE"/>
    <w:rsid w:val="00D9783F"/>
    <w:rsid w:val="00DA05F6"/>
    <w:rsid w:val="00DA12D8"/>
    <w:rsid w:val="00DA1A85"/>
    <w:rsid w:val="00DA1B64"/>
    <w:rsid w:val="00DA1C5E"/>
    <w:rsid w:val="00DA30C5"/>
    <w:rsid w:val="00DA315E"/>
    <w:rsid w:val="00DA33B1"/>
    <w:rsid w:val="00DA38AA"/>
    <w:rsid w:val="00DA5BC4"/>
    <w:rsid w:val="00DA661E"/>
    <w:rsid w:val="00DB10FE"/>
    <w:rsid w:val="00DB1BA4"/>
    <w:rsid w:val="00DB1CA8"/>
    <w:rsid w:val="00DB203A"/>
    <w:rsid w:val="00DB2305"/>
    <w:rsid w:val="00DB2622"/>
    <w:rsid w:val="00DB33F5"/>
    <w:rsid w:val="00DB4645"/>
    <w:rsid w:val="00DB46B6"/>
    <w:rsid w:val="00DB52C7"/>
    <w:rsid w:val="00DB55FA"/>
    <w:rsid w:val="00DB57E9"/>
    <w:rsid w:val="00DB5CC8"/>
    <w:rsid w:val="00DB61F1"/>
    <w:rsid w:val="00DB6251"/>
    <w:rsid w:val="00DB6460"/>
    <w:rsid w:val="00DB6BE8"/>
    <w:rsid w:val="00DC019D"/>
    <w:rsid w:val="00DC183E"/>
    <w:rsid w:val="00DC265C"/>
    <w:rsid w:val="00DC2BE5"/>
    <w:rsid w:val="00DC2EF3"/>
    <w:rsid w:val="00DC34B2"/>
    <w:rsid w:val="00DC60C2"/>
    <w:rsid w:val="00DC639B"/>
    <w:rsid w:val="00DC6958"/>
    <w:rsid w:val="00DC6C49"/>
    <w:rsid w:val="00DD0725"/>
    <w:rsid w:val="00DD18FC"/>
    <w:rsid w:val="00DD2D67"/>
    <w:rsid w:val="00DD3426"/>
    <w:rsid w:val="00DD36C2"/>
    <w:rsid w:val="00DD3E4B"/>
    <w:rsid w:val="00DD4553"/>
    <w:rsid w:val="00DD4A2E"/>
    <w:rsid w:val="00DD625D"/>
    <w:rsid w:val="00DD6B4D"/>
    <w:rsid w:val="00DD7484"/>
    <w:rsid w:val="00DD7B69"/>
    <w:rsid w:val="00DD7F22"/>
    <w:rsid w:val="00DE1006"/>
    <w:rsid w:val="00DE2376"/>
    <w:rsid w:val="00DE32A7"/>
    <w:rsid w:val="00DE34A9"/>
    <w:rsid w:val="00DE36EA"/>
    <w:rsid w:val="00DE3703"/>
    <w:rsid w:val="00DE3789"/>
    <w:rsid w:val="00DE499F"/>
    <w:rsid w:val="00DE5C4A"/>
    <w:rsid w:val="00DE5EEE"/>
    <w:rsid w:val="00DE7E11"/>
    <w:rsid w:val="00DF2111"/>
    <w:rsid w:val="00DF240A"/>
    <w:rsid w:val="00DF259D"/>
    <w:rsid w:val="00DF39C6"/>
    <w:rsid w:val="00DF3C49"/>
    <w:rsid w:val="00DF4E3E"/>
    <w:rsid w:val="00DF4F70"/>
    <w:rsid w:val="00DF562E"/>
    <w:rsid w:val="00DF6F8A"/>
    <w:rsid w:val="00DF7B5F"/>
    <w:rsid w:val="00DF7C77"/>
    <w:rsid w:val="00DF7E89"/>
    <w:rsid w:val="00E00192"/>
    <w:rsid w:val="00E0135E"/>
    <w:rsid w:val="00E03A18"/>
    <w:rsid w:val="00E0453D"/>
    <w:rsid w:val="00E04AC8"/>
    <w:rsid w:val="00E04DE9"/>
    <w:rsid w:val="00E055DA"/>
    <w:rsid w:val="00E0577A"/>
    <w:rsid w:val="00E05C82"/>
    <w:rsid w:val="00E05FA6"/>
    <w:rsid w:val="00E066A8"/>
    <w:rsid w:val="00E07926"/>
    <w:rsid w:val="00E11C52"/>
    <w:rsid w:val="00E11C68"/>
    <w:rsid w:val="00E11D3B"/>
    <w:rsid w:val="00E12AA3"/>
    <w:rsid w:val="00E13005"/>
    <w:rsid w:val="00E13FE7"/>
    <w:rsid w:val="00E15249"/>
    <w:rsid w:val="00E1671A"/>
    <w:rsid w:val="00E17847"/>
    <w:rsid w:val="00E204C6"/>
    <w:rsid w:val="00E21E02"/>
    <w:rsid w:val="00E22C3C"/>
    <w:rsid w:val="00E235F7"/>
    <w:rsid w:val="00E235FC"/>
    <w:rsid w:val="00E2371C"/>
    <w:rsid w:val="00E241AB"/>
    <w:rsid w:val="00E25474"/>
    <w:rsid w:val="00E26EC3"/>
    <w:rsid w:val="00E26FE7"/>
    <w:rsid w:val="00E27123"/>
    <w:rsid w:val="00E27A5C"/>
    <w:rsid w:val="00E31D11"/>
    <w:rsid w:val="00E32EE9"/>
    <w:rsid w:val="00E32F93"/>
    <w:rsid w:val="00E33A4B"/>
    <w:rsid w:val="00E33B97"/>
    <w:rsid w:val="00E34BB1"/>
    <w:rsid w:val="00E35691"/>
    <w:rsid w:val="00E35AFF"/>
    <w:rsid w:val="00E36AA4"/>
    <w:rsid w:val="00E36B17"/>
    <w:rsid w:val="00E3720C"/>
    <w:rsid w:val="00E372FA"/>
    <w:rsid w:val="00E376C7"/>
    <w:rsid w:val="00E3783F"/>
    <w:rsid w:val="00E40490"/>
    <w:rsid w:val="00E405C1"/>
    <w:rsid w:val="00E418D2"/>
    <w:rsid w:val="00E4287F"/>
    <w:rsid w:val="00E42D99"/>
    <w:rsid w:val="00E42E3C"/>
    <w:rsid w:val="00E42FEE"/>
    <w:rsid w:val="00E43F0B"/>
    <w:rsid w:val="00E444BA"/>
    <w:rsid w:val="00E4450C"/>
    <w:rsid w:val="00E45559"/>
    <w:rsid w:val="00E45B91"/>
    <w:rsid w:val="00E45F0A"/>
    <w:rsid w:val="00E473D4"/>
    <w:rsid w:val="00E4780B"/>
    <w:rsid w:val="00E47A3E"/>
    <w:rsid w:val="00E47E9D"/>
    <w:rsid w:val="00E5026F"/>
    <w:rsid w:val="00E50624"/>
    <w:rsid w:val="00E506A5"/>
    <w:rsid w:val="00E5106D"/>
    <w:rsid w:val="00E5200C"/>
    <w:rsid w:val="00E5234C"/>
    <w:rsid w:val="00E53F0C"/>
    <w:rsid w:val="00E54395"/>
    <w:rsid w:val="00E54736"/>
    <w:rsid w:val="00E54B2B"/>
    <w:rsid w:val="00E54C21"/>
    <w:rsid w:val="00E54EAC"/>
    <w:rsid w:val="00E55263"/>
    <w:rsid w:val="00E5567B"/>
    <w:rsid w:val="00E55D0F"/>
    <w:rsid w:val="00E578E9"/>
    <w:rsid w:val="00E6087C"/>
    <w:rsid w:val="00E6195A"/>
    <w:rsid w:val="00E62C30"/>
    <w:rsid w:val="00E62DA2"/>
    <w:rsid w:val="00E63EF9"/>
    <w:rsid w:val="00E64696"/>
    <w:rsid w:val="00E64851"/>
    <w:rsid w:val="00E64EBE"/>
    <w:rsid w:val="00E65044"/>
    <w:rsid w:val="00E66A9D"/>
    <w:rsid w:val="00E6735E"/>
    <w:rsid w:val="00E6750B"/>
    <w:rsid w:val="00E7129E"/>
    <w:rsid w:val="00E71F8A"/>
    <w:rsid w:val="00E7225B"/>
    <w:rsid w:val="00E72416"/>
    <w:rsid w:val="00E72E8A"/>
    <w:rsid w:val="00E73541"/>
    <w:rsid w:val="00E73F36"/>
    <w:rsid w:val="00E7480A"/>
    <w:rsid w:val="00E7579C"/>
    <w:rsid w:val="00E75AC2"/>
    <w:rsid w:val="00E75CA5"/>
    <w:rsid w:val="00E76DDC"/>
    <w:rsid w:val="00E770B4"/>
    <w:rsid w:val="00E77192"/>
    <w:rsid w:val="00E77196"/>
    <w:rsid w:val="00E77C53"/>
    <w:rsid w:val="00E8013D"/>
    <w:rsid w:val="00E82B86"/>
    <w:rsid w:val="00E831A6"/>
    <w:rsid w:val="00E84B07"/>
    <w:rsid w:val="00E85207"/>
    <w:rsid w:val="00E863A3"/>
    <w:rsid w:val="00E86586"/>
    <w:rsid w:val="00E86DA3"/>
    <w:rsid w:val="00E8739A"/>
    <w:rsid w:val="00E873D4"/>
    <w:rsid w:val="00E8788E"/>
    <w:rsid w:val="00E900EE"/>
    <w:rsid w:val="00E90B03"/>
    <w:rsid w:val="00E914D2"/>
    <w:rsid w:val="00E92E69"/>
    <w:rsid w:val="00E93582"/>
    <w:rsid w:val="00E9377E"/>
    <w:rsid w:val="00E948BC"/>
    <w:rsid w:val="00E9592F"/>
    <w:rsid w:val="00E95E4A"/>
    <w:rsid w:val="00E960E8"/>
    <w:rsid w:val="00EA0B19"/>
    <w:rsid w:val="00EA12BE"/>
    <w:rsid w:val="00EA1943"/>
    <w:rsid w:val="00EA22F4"/>
    <w:rsid w:val="00EA2476"/>
    <w:rsid w:val="00EA2B39"/>
    <w:rsid w:val="00EA3207"/>
    <w:rsid w:val="00EA398B"/>
    <w:rsid w:val="00EA3C8A"/>
    <w:rsid w:val="00EA513C"/>
    <w:rsid w:val="00EB07F5"/>
    <w:rsid w:val="00EB0858"/>
    <w:rsid w:val="00EB0DBC"/>
    <w:rsid w:val="00EB1DB7"/>
    <w:rsid w:val="00EB24DA"/>
    <w:rsid w:val="00EB496E"/>
    <w:rsid w:val="00EB55BD"/>
    <w:rsid w:val="00EB587C"/>
    <w:rsid w:val="00EB5A13"/>
    <w:rsid w:val="00EB5B61"/>
    <w:rsid w:val="00EB6635"/>
    <w:rsid w:val="00EB6F0D"/>
    <w:rsid w:val="00EB7998"/>
    <w:rsid w:val="00EC01DD"/>
    <w:rsid w:val="00EC17C5"/>
    <w:rsid w:val="00EC1845"/>
    <w:rsid w:val="00EC1D70"/>
    <w:rsid w:val="00EC22DD"/>
    <w:rsid w:val="00EC336A"/>
    <w:rsid w:val="00EC385E"/>
    <w:rsid w:val="00EC3EA4"/>
    <w:rsid w:val="00EC44D2"/>
    <w:rsid w:val="00EC455A"/>
    <w:rsid w:val="00EC45EF"/>
    <w:rsid w:val="00EC5250"/>
    <w:rsid w:val="00EC62F8"/>
    <w:rsid w:val="00EC67A9"/>
    <w:rsid w:val="00EC6C25"/>
    <w:rsid w:val="00ED0C7D"/>
    <w:rsid w:val="00ED1823"/>
    <w:rsid w:val="00ED1FAB"/>
    <w:rsid w:val="00ED2AE9"/>
    <w:rsid w:val="00ED3078"/>
    <w:rsid w:val="00ED32C0"/>
    <w:rsid w:val="00ED42C5"/>
    <w:rsid w:val="00ED482C"/>
    <w:rsid w:val="00ED4E9B"/>
    <w:rsid w:val="00ED50BC"/>
    <w:rsid w:val="00ED5690"/>
    <w:rsid w:val="00ED59AF"/>
    <w:rsid w:val="00ED6E5A"/>
    <w:rsid w:val="00ED7197"/>
    <w:rsid w:val="00ED72E0"/>
    <w:rsid w:val="00ED79F4"/>
    <w:rsid w:val="00EE0D74"/>
    <w:rsid w:val="00EE0E63"/>
    <w:rsid w:val="00EE1324"/>
    <w:rsid w:val="00EE2A6C"/>
    <w:rsid w:val="00EE31AB"/>
    <w:rsid w:val="00EE38BD"/>
    <w:rsid w:val="00EE46D7"/>
    <w:rsid w:val="00EE4AC6"/>
    <w:rsid w:val="00EE5CD4"/>
    <w:rsid w:val="00EE63FC"/>
    <w:rsid w:val="00EE64AB"/>
    <w:rsid w:val="00EE6F14"/>
    <w:rsid w:val="00EE735C"/>
    <w:rsid w:val="00EE7EA9"/>
    <w:rsid w:val="00EF02D1"/>
    <w:rsid w:val="00EF0431"/>
    <w:rsid w:val="00EF0ADD"/>
    <w:rsid w:val="00EF1F5B"/>
    <w:rsid w:val="00EF2293"/>
    <w:rsid w:val="00EF379A"/>
    <w:rsid w:val="00EF3AAF"/>
    <w:rsid w:val="00EF3F23"/>
    <w:rsid w:val="00EF447E"/>
    <w:rsid w:val="00EF44CA"/>
    <w:rsid w:val="00EF4CE1"/>
    <w:rsid w:val="00EF4F45"/>
    <w:rsid w:val="00EF4F99"/>
    <w:rsid w:val="00EF5071"/>
    <w:rsid w:val="00EF578D"/>
    <w:rsid w:val="00EF6893"/>
    <w:rsid w:val="00EF6D11"/>
    <w:rsid w:val="00EF75BF"/>
    <w:rsid w:val="00F00173"/>
    <w:rsid w:val="00F00234"/>
    <w:rsid w:val="00F01C37"/>
    <w:rsid w:val="00F0393C"/>
    <w:rsid w:val="00F05C80"/>
    <w:rsid w:val="00F05CC0"/>
    <w:rsid w:val="00F1058F"/>
    <w:rsid w:val="00F10593"/>
    <w:rsid w:val="00F10799"/>
    <w:rsid w:val="00F10F49"/>
    <w:rsid w:val="00F11DD2"/>
    <w:rsid w:val="00F12660"/>
    <w:rsid w:val="00F12F80"/>
    <w:rsid w:val="00F13027"/>
    <w:rsid w:val="00F13230"/>
    <w:rsid w:val="00F13898"/>
    <w:rsid w:val="00F14843"/>
    <w:rsid w:val="00F151F7"/>
    <w:rsid w:val="00F15721"/>
    <w:rsid w:val="00F162D4"/>
    <w:rsid w:val="00F17D57"/>
    <w:rsid w:val="00F200EB"/>
    <w:rsid w:val="00F21251"/>
    <w:rsid w:val="00F212A8"/>
    <w:rsid w:val="00F21792"/>
    <w:rsid w:val="00F21870"/>
    <w:rsid w:val="00F2286B"/>
    <w:rsid w:val="00F22BCC"/>
    <w:rsid w:val="00F23495"/>
    <w:rsid w:val="00F23A61"/>
    <w:rsid w:val="00F23B27"/>
    <w:rsid w:val="00F25D83"/>
    <w:rsid w:val="00F263A6"/>
    <w:rsid w:val="00F27217"/>
    <w:rsid w:val="00F301A6"/>
    <w:rsid w:val="00F30215"/>
    <w:rsid w:val="00F3044B"/>
    <w:rsid w:val="00F310B2"/>
    <w:rsid w:val="00F31122"/>
    <w:rsid w:val="00F313DF"/>
    <w:rsid w:val="00F3186B"/>
    <w:rsid w:val="00F32AAE"/>
    <w:rsid w:val="00F33401"/>
    <w:rsid w:val="00F33A40"/>
    <w:rsid w:val="00F33B73"/>
    <w:rsid w:val="00F340A3"/>
    <w:rsid w:val="00F3452A"/>
    <w:rsid w:val="00F353FC"/>
    <w:rsid w:val="00F359FC"/>
    <w:rsid w:val="00F35F1B"/>
    <w:rsid w:val="00F36E54"/>
    <w:rsid w:val="00F37773"/>
    <w:rsid w:val="00F4010B"/>
    <w:rsid w:val="00F40AE0"/>
    <w:rsid w:val="00F42188"/>
    <w:rsid w:val="00F428A9"/>
    <w:rsid w:val="00F4297D"/>
    <w:rsid w:val="00F42BD6"/>
    <w:rsid w:val="00F42D14"/>
    <w:rsid w:val="00F43C04"/>
    <w:rsid w:val="00F44307"/>
    <w:rsid w:val="00F44CAF"/>
    <w:rsid w:val="00F462D9"/>
    <w:rsid w:val="00F467BB"/>
    <w:rsid w:val="00F46A89"/>
    <w:rsid w:val="00F4702C"/>
    <w:rsid w:val="00F50567"/>
    <w:rsid w:val="00F505B8"/>
    <w:rsid w:val="00F506E7"/>
    <w:rsid w:val="00F509FF"/>
    <w:rsid w:val="00F51EEC"/>
    <w:rsid w:val="00F53397"/>
    <w:rsid w:val="00F54206"/>
    <w:rsid w:val="00F543DB"/>
    <w:rsid w:val="00F54AA7"/>
    <w:rsid w:val="00F5528F"/>
    <w:rsid w:val="00F55B02"/>
    <w:rsid w:val="00F55B40"/>
    <w:rsid w:val="00F5652D"/>
    <w:rsid w:val="00F56972"/>
    <w:rsid w:val="00F56BEA"/>
    <w:rsid w:val="00F578A5"/>
    <w:rsid w:val="00F6117B"/>
    <w:rsid w:val="00F61334"/>
    <w:rsid w:val="00F634F6"/>
    <w:rsid w:val="00F63EF6"/>
    <w:rsid w:val="00F64B78"/>
    <w:rsid w:val="00F65D61"/>
    <w:rsid w:val="00F66A50"/>
    <w:rsid w:val="00F66F8E"/>
    <w:rsid w:val="00F67A76"/>
    <w:rsid w:val="00F67AFC"/>
    <w:rsid w:val="00F67C49"/>
    <w:rsid w:val="00F700AB"/>
    <w:rsid w:val="00F700E1"/>
    <w:rsid w:val="00F7049A"/>
    <w:rsid w:val="00F7390A"/>
    <w:rsid w:val="00F73ADC"/>
    <w:rsid w:val="00F74D2B"/>
    <w:rsid w:val="00F751F1"/>
    <w:rsid w:val="00F75696"/>
    <w:rsid w:val="00F761A5"/>
    <w:rsid w:val="00F7624A"/>
    <w:rsid w:val="00F777EE"/>
    <w:rsid w:val="00F80685"/>
    <w:rsid w:val="00F80C94"/>
    <w:rsid w:val="00F80E8E"/>
    <w:rsid w:val="00F830D6"/>
    <w:rsid w:val="00F834D0"/>
    <w:rsid w:val="00F84D5E"/>
    <w:rsid w:val="00F8502A"/>
    <w:rsid w:val="00F85515"/>
    <w:rsid w:val="00F855BC"/>
    <w:rsid w:val="00F855F0"/>
    <w:rsid w:val="00F85940"/>
    <w:rsid w:val="00F86246"/>
    <w:rsid w:val="00F8663F"/>
    <w:rsid w:val="00F87B07"/>
    <w:rsid w:val="00F87D0C"/>
    <w:rsid w:val="00F90061"/>
    <w:rsid w:val="00F90496"/>
    <w:rsid w:val="00F913E5"/>
    <w:rsid w:val="00F91444"/>
    <w:rsid w:val="00F916B3"/>
    <w:rsid w:val="00F91BA8"/>
    <w:rsid w:val="00F92050"/>
    <w:rsid w:val="00F924D6"/>
    <w:rsid w:val="00F927E3"/>
    <w:rsid w:val="00F92CD6"/>
    <w:rsid w:val="00F93085"/>
    <w:rsid w:val="00F93598"/>
    <w:rsid w:val="00F93E3A"/>
    <w:rsid w:val="00F94880"/>
    <w:rsid w:val="00F95675"/>
    <w:rsid w:val="00F95945"/>
    <w:rsid w:val="00F963CE"/>
    <w:rsid w:val="00F96C76"/>
    <w:rsid w:val="00F975B3"/>
    <w:rsid w:val="00F979B2"/>
    <w:rsid w:val="00FA09C8"/>
    <w:rsid w:val="00FA10C2"/>
    <w:rsid w:val="00FA143D"/>
    <w:rsid w:val="00FA1E8C"/>
    <w:rsid w:val="00FA228D"/>
    <w:rsid w:val="00FA2B3C"/>
    <w:rsid w:val="00FA30BC"/>
    <w:rsid w:val="00FA3256"/>
    <w:rsid w:val="00FA35B8"/>
    <w:rsid w:val="00FA3B2F"/>
    <w:rsid w:val="00FA3F34"/>
    <w:rsid w:val="00FA40D6"/>
    <w:rsid w:val="00FA4358"/>
    <w:rsid w:val="00FA50CA"/>
    <w:rsid w:val="00FA577F"/>
    <w:rsid w:val="00FA5EE1"/>
    <w:rsid w:val="00FA5F31"/>
    <w:rsid w:val="00FB0352"/>
    <w:rsid w:val="00FB0D65"/>
    <w:rsid w:val="00FB1828"/>
    <w:rsid w:val="00FB1B10"/>
    <w:rsid w:val="00FB3931"/>
    <w:rsid w:val="00FB42F9"/>
    <w:rsid w:val="00FB4A9F"/>
    <w:rsid w:val="00FB4AF0"/>
    <w:rsid w:val="00FB6CFD"/>
    <w:rsid w:val="00FB6E5B"/>
    <w:rsid w:val="00FB6EC2"/>
    <w:rsid w:val="00FC0791"/>
    <w:rsid w:val="00FC0CDF"/>
    <w:rsid w:val="00FC2D8B"/>
    <w:rsid w:val="00FC3103"/>
    <w:rsid w:val="00FC4742"/>
    <w:rsid w:val="00FC493B"/>
    <w:rsid w:val="00FC599C"/>
    <w:rsid w:val="00FC663D"/>
    <w:rsid w:val="00FC668A"/>
    <w:rsid w:val="00FC702C"/>
    <w:rsid w:val="00FC782B"/>
    <w:rsid w:val="00FC7E02"/>
    <w:rsid w:val="00FD0664"/>
    <w:rsid w:val="00FD0861"/>
    <w:rsid w:val="00FD0F4C"/>
    <w:rsid w:val="00FD0F80"/>
    <w:rsid w:val="00FD1246"/>
    <w:rsid w:val="00FD1796"/>
    <w:rsid w:val="00FD291B"/>
    <w:rsid w:val="00FD2FFB"/>
    <w:rsid w:val="00FD3306"/>
    <w:rsid w:val="00FD3910"/>
    <w:rsid w:val="00FD519F"/>
    <w:rsid w:val="00FD5800"/>
    <w:rsid w:val="00FD5A6C"/>
    <w:rsid w:val="00FD60AB"/>
    <w:rsid w:val="00FD67D4"/>
    <w:rsid w:val="00FD71BF"/>
    <w:rsid w:val="00FE007D"/>
    <w:rsid w:val="00FE0CA4"/>
    <w:rsid w:val="00FE2498"/>
    <w:rsid w:val="00FE3C0C"/>
    <w:rsid w:val="00FE4D80"/>
    <w:rsid w:val="00FE4E55"/>
    <w:rsid w:val="00FE576B"/>
    <w:rsid w:val="00FE57D8"/>
    <w:rsid w:val="00FE58E8"/>
    <w:rsid w:val="00FE60DB"/>
    <w:rsid w:val="00FE6A51"/>
    <w:rsid w:val="00FE6AB3"/>
    <w:rsid w:val="00FF05ED"/>
    <w:rsid w:val="00FF31AE"/>
    <w:rsid w:val="00FF3581"/>
    <w:rsid w:val="00FF3A98"/>
    <w:rsid w:val="00FF4875"/>
    <w:rsid w:val="00FF4FEB"/>
    <w:rsid w:val="00FF6FA8"/>
    <w:rsid w:val="00FF7083"/>
    <w:rsid w:val="01BFD353"/>
    <w:rsid w:val="02479EA9"/>
    <w:rsid w:val="0340B117"/>
    <w:rsid w:val="0350C6E9"/>
    <w:rsid w:val="043D7FA7"/>
    <w:rsid w:val="0476AD68"/>
    <w:rsid w:val="0511C09A"/>
    <w:rsid w:val="0551E301"/>
    <w:rsid w:val="06894873"/>
    <w:rsid w:val="06AD369E"/>
    <w:rsid w:val="071B2AE5"/>
    <w:rsid w:val="07A39F65"/>
    <w:rsid w:val="09231559"/>
    <w:rsid w:val="095C70F5"/>
    <w:rsid w:val="097367C3"/>
    <w:rsid w:val="097DCE86"/>
    <w:rsid w:val="09ACD823"/>
    <w:rsid w:val="09C0C72C"/>
    <w:rsid w:val="09F396F7"/>
    <w:rsid w:val="0A461CB9"/>
    <w:rsid w:val="0AAD76EC"/>
    <w:rsid w:val="0AEC5945"/>
    <w:rsid w:val="0B12DEB5"/>
    <w:rsid w:val="0C0AE79B"/>
    <w:rsid w:val="0C6F0149"/>
    <w:rsid w:val="0C712058"/>
    <w:rsid w:val="0E50DAC3"/>
    <w:rsid w:val="0F39D810"/>
    <w:rsid w:val="0F7483B5"/>
    <w:rsid w:val="0F82F38A"/>
    <w:rsid w:val="0FCBC50D"/>
    <w:rsid w:val="0FE63C25"/>
    <w:rsid w:val="100676B2"/>
    <w:rsid w:val="1222A966"/>
    <w:rsid w:val="13497077"/>
    <w:rsid w:val="139560FE"/>
    <w:rsid w:val="1554CC58"/>
    <w:rsid w:val="1659AB8E"/>
    <w:rsid w:val="1673D669"/>
    <w:rsid w:val="19221256"/>
    <w:rsid w:val="19660936"/>
    <w:rsid w:val="1A751177"/>
    <w:rsid w:val="1ADFAB97"/>
    <w:rsid w:val="1C018035"/>
    <w:rsid w:val="1C1CB1BF"/>
    <w:rsid w:val="1CA1A886"/>
    <w:rsid w:val="1D064DBC"/>
    <w:rsid w:val="1D46287F"/>
    <w:rsid w:val="1F20A078"/>
    <w:rsid w:val="1F902A82"/>
    <w:rsid w:val="1FBB9687"/>
    <w:rsid w:val="20008DD4"/>
    <w:rsid w:val="209B8D67"/>
    <w:rsid w:val="21108F37"/>
    <w:rsid w:val="21F88E73"/>
    <w:rsid w:val="23BE5D61"/>
    <w:rsid w:val="23EB3092"/>
    <w:rsid w:val="2521902C"/>
    <w:rsid w:val="25F45A3C"/>
    <w:rsid w:val="2734BA24"/>
    <w:rsid w:val="2742EC31"/>
    <w:rsid w:val="27DBAD51"/>
    <w:rsid w:val="28402591"/>
    <w:rsid w:val="2B707045"/>
    <w:rsid w:val="2BF8BAF8"/>
    <w:rsid w:val="2C9E48CD"/>
    <w:rsid w:val="2CA33663"/>
    <w:rsid w:val="2D06FF17"/>
    <w:rsid w:val="2D4E43C1"/>
    <w:rsid w:val="2EBCC46D"/>
    <w:rsid w:val="2EDCFC98"/>
    <w:rsid w:val="2F1BA57A"/>
    <w:rsid w:val="30262AB0"/>
    <w:rsid w:val="3086EA49"/>
    <w:rsid w:val="32088C87"/>
    <w:rsid w:val="32149D5A"/>
    <w:rsid w:val="3471EC0D"/>
    <w:rsid w:val="34AE6409"/>
    <w:rsid w:val="352F8C10"/>
    <w:rsid w:val="3568BBEA"/>
    <w:rsid w:val="36B32837"/>
    <w:rsid w:val="36C469DF"/>
    <w:rsid w:val="391B6A00"/>
    <w:rsid w:val="3A0C177D"/>
    <w:rsid w:val="3ACE5A6F"/>
    <w:rsid w:val="3B17C69C"/>
    <w:rsid w:val="3B6F700C"/>
    <w:rsid w:val="3B87C388"/>
    <w:rsid w:val="3B89571F"/>
    <w:rsid w:val="3BB889BF"/>
    <w:rsid w:val="3BBF56C6"/>
    <w:rsid w:val="3BC91AD2"/>
    <w:rsid w:val="3C2AA1E5"/>
    <w:rsid w:val="3D682F61"/>
    <w:rsid w:val="3D7D7436"/>
    <w:rsid w:val="3DFFA5F6"/>
    <w:rsid w:val="3EC62257"/>
    <w:rsid w:val="3EC82800"/>
    <w:rsid w:val="3F738D23"/>
    <w:rsid w:val="3FEE7BBF"/>
    <w:rsid w:val="432348EB"/>
    <w:rsid w:val="43661554"/>
    <w:rsid w:val="44E2BE73"/>
    <w:rsid w:val="45171108"/>
    <w:rsid w:val="45203CE1"/>
    <w:rsid w:val="4607631F"/>
    <w:rsid w:val="46674402"/>
    <w:rsid w:val="4721AEAC"/>
    <w:rsid w:val="47E5E467"/>
    <w:rsid w:val="4895DF5B"/>
    <w:rsid w:val="497805AB"/>
    <w:rsid w:val="4981B4C8"/>
    <w:rsid w:val="4AD1561F"/>
    <w:rsid w:val="4BAC2701"/>
    <w:rsid w:val="4C34B9E9"/>
    <w:rsid w:val="4D12FD44"/>
    <w:rsid w:val="4D767F14"/>
    <w:rsid w:val="4D7DEB79"/>
    <w:rsid w:val="4EAC9C57"/>
    <w:rsid w:val="5093D9B6"/>
    <w:rsid w:val="50D40D41"/>
    <w:rsid w:val="524F2ADF"/>
    <w:rsid w:val="536FDC29"/>
    <w:rsid w:val="551021AE"/>
    <w:rsid w:val="556446C1"/>
    <w:rsid w:val="557D7D55"/>
    <w:rsid w:val="55D27097"/>
    <w:rsid w:val="574EF10D"/>
    <w:rsid w:val="57538B53"/>
    <w:rsid w:val="57CA69F5"/>
    <w:rsid w:val="57E4CAFC"/>
    <w:rsid w:val="585B22A1"/>
    <w:rsid w:val="58B7DA93"/>
    <w:rsid w:val="59D893F7"/>
    <w:rsid w:val="5A02FE3B"/>
    <w:rsid w:val="5AB69626"/>
    <w:rsid w:val="5B589B2E"/>
    <w:rsid w:val="5B92E547"/>
    <w:rsid w:val="5BA9518F"/>
    <w:rsid w:val="5BA985EC"/>
    <w:rsid w:val="5C529D74"/>
    <w:rsid w:val="5D6F66DD"/>
    <w:rsid w:val="5DBAE991"/>
    <w:rsid w:val="5DCB2A18"/>
    <w:rsid w:val="5E1FC678"/>
    <w:rsid w:val="5F4AD1E1"/>
    <w:rsid w:val="61162F7A"/>
    <w:rsid w:val="616E099A"/>
    <w:rsid w:val="61F97BAB"/>
    <w:rsid w:val="6203D5E7"/>
    <w:rsid w:val="6242D800"/>
    <w:rsid w:val="62E855B8"/>
    <w:rsid w:val="62F14173"/>
    <w:rsid w:val="6394B9CD"/>
    <w:rsid w:val="63EE694F"/>
    <w:rsid w:val="65A7E82B"/>
    <w:rsid w:val="66016BA4"/>
    <w:rsid w:val="665251FB"/>
    <w:rsid w:val="66525969"/>
    <w:rsid w:val="6750F630"/>
    <w:rsid w:val="6961E2BA"/>
    <w:rsid w:val="6A1029E4"/>
    <w:rsid w:val="6A966460"/>
    <w:rsid w:val="6AED8E5B"/>
    <w:rsid w:val="6B302CF9"/>
    <w:rsid w:val="6B7C59E5"/>
    <w:rsid w:val="6C218362"/>
    <w:rsid w:val="6C2C54D9"/>
    <w:rsid w:val="6DE92389"/>
    <w:rsid w:val="6E97BA3F"/>
    <w:rsid w:val="6EBB0BEC"/>
    <w:rsid w:val="6F25BBDA"/>
    <w:rsid w:val="71EB9B69"/>
    <w:rsid w:val="726816CA"/>
    <w:rsid w:val="73A2EEED"/>
    <w:rsid w:val="7401E3D1"/>
    <w:rsid w:val="745F0670"/>
    <w:rsid w:val="7493A506"/>
    <w:rsid w:val="7500C515"/>
    <w:rsid w:val="753E4F63"/>
    <w:rsid w:val="758080AE"/>
    <w:rsid w:val="763A70EB"/>
    <w:rsid w:val="76412EF8"/>
    <w:rsid w:val="76EBE961"/>
    <w:rsid w:val="771B0B53"/>
    <w:rsid w:val="7763CC14"/>
    <w:rsid w:val="77C5E674"/>
    <w:rsid w:val="79E27287"/>
    <w:rsid w:val="7A461061"/>
    <w:rsid w:val="7C295046"/>
    <w:rsid w:val="7CD9DB4B"/>
    <w:rsid w:val="7D77FE4A"/>
    <w:rsid w:val="7DDE4904"/>
    <w:rsid w:val="7E38E954"/>
    <w:rsid w:val="7E5B1B64"/>
    <w:rsid w:val="7EFBC3DB"/>
    <w:rsid w:val="7F2E82DD"/>
    <w:rsid w:val="7F90504F"/>
    <w:rsid w:val="7FFE017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798286C3"/>
  <w15:chartTrackingRefBased/>
  <w15:docId w15:val="{238B2952-9305-4B20-BD1A-8ACB8E58E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0759"/>
    <w:pPr>
      <w:spacing w:before="80" w:after="240" w:line="240" w:lineRule="auto"/>
    </w:pPr>
    <w:rPr>
      <w:color w:val="1A1A1A"/>
      <w:sz w:val="20"/>
    </w:rPr>
  </w:style>
  <w:style w:type="paragraph" w:styleId="Heading1">
    <w:name w:val="heading 1"/>
    <w:basedOn w:val="Normal"/>
    <w:next w:val="Normal"/>
    <w:link w:val="Heading1Char"/>
    <w:uiPriority w:val="9"/>
    <w:qFormat/>
    <w:rsid w:val="001D0A4A"/>
    <w:pPr>
      <w:keepNext/>
      <w:keepLines/>
      <w:numPr>
        <w:numId w:val="10"/>
      </w:numPr>
      <w:spacing w:before="400"/>
      <w:outlineLvl w:val="0"/>
    </w:pPr>
    <w:rPr>
      <w:rFonts w:eastAsiaTheme="majorEastAsia" w:cstheme="majorBidi"/>
      <w:color w:val="005FB4"/>
      <w:sz w:val="36"/>
      <w:szCs w:val="32"/>
    </w:rPr>
  </w:style>
  <w:style w:type="paragraph" w:styleId="Heading2">
    <w:name w:val="heading 2"/>
    <w:basedOn w:val="Normal"/>
    <w:next w:val="Normal"/>
    <w:link w:val="Heading2Char"/>
    <w:uiPriority w:val="1"/>
    <w:unhideWhenUsed/>
    <w:qFormat/>
    <w:rsid w:val="00F2286B"/>
    <w:pPr>
      <w:keepNext/>
      <w:keepLines/>
      <w:numPr>
        <w:ilvl w:val="1"/>
        <w:numId w:val="10"/>
      </w:numPr>
      <w:spacing w:before="240" w:after="60"/>
      <w:outlineLvl w:val="1"/>
    </w:pPr>
    <w:rPr>
      <w:rFonts w:eastAsiaTheme="majorEastAsia" w:cstheme="majorBidi"/>
      <w:color w:val="005FB4"/>
      <w:sz w:val="24"/>
      <w:szCs w:val="26"/>
    </w:rPr>
  </w:style>
  <w:style w:type="paragraph" w:styleId="Heading3">
    <w:name w:val="heading 3"/>
    <w:basedOn w:val="Normal"/>
    <w:next w:val="Normal"/>
    <w:link w:val="Heading3Char"/>
    <w:uiPriority w:val="2"/>
    <w:unhideWhenUsed/>
    <w:qFormat/>
    <w:rsid w:val="00536A66"/>
    <w:pPr>
      <w:keepNext/>
      <w:keepLines/>
      <w:numPr>
        <w:ilvl w:val="2"/>
        <w:numId w:val="10"/>
      </w:numPr>
      <w:spacing w:before="240" w:after="120"/>
      <w:ind w:left="720"/>
      <w:jc w:val="both"/>
      <w:outlineLvl w:val="2"/>
    </w:pPr>
    <w:rPr>
      <w:rFonts w:eastAsiaTheme="majorEastAsia" w:cstheme="majorBidi"/>
      <w:color w:val="005FB4"/>
      <w:sz w:val="22"/>
      <w:szCs w:val="24"/>
    </w:rPr>
  </w:style>
  <w:style w:type="paragraph" w:styleId="Heading4">
    <w:name w:val="heading 4"/>
    <w:basedOn w:val="Heading3"/>
    <w:next w:val="Normal"/>
    <w:link w:val="Heading4Char"/>
    <w:uiPriority w:val="3"/>
    <w:unhideWhenUsed/>
    <w:qFormat/>
    <w:rsid w:val="00C40DBA"/>
    <w:pPr>
      <w:numPr>
        <w:ilvl w:val="3"/>
      </w:numPr>
      <w:ind w:left="709" w:hanging="709"/>
      <w:outlineLvl w:val="3"/>
    </w:pPr>
    <w:rPr>
      <w:iCs/>
    </w:rPr>
  </w:style>
  <w:style w:type="paragraph" w:styleId="Heading5">
    <w:name w:val="heading 5"/>
    <w:basedOn w:val="Normal"/>
    <w:next w:val="Normal"/>
    <w:link w:val="Heading5Char"/>
    <w:uiPriority w:val="4"/>
    <w:unhideWhenUsed/>
    <w:qFormat/>
    <w:rsid w:val="00D66107"/>
    <w:pPr>
      <w:keepNext/>
      <w:keepLines/>
      <w:spacing w:after="60"/>
      <w:outlineLvl w:val="4"/>
    </w:pPr>
    <w:rPr>
      <w:rFonts w:asciiTheme="majorHAnsi" w:eastAsiaTheme="majorEastAsia" w:hAnsiTheme="majorHAnsi" w:cstheme="majorBidi"/>
      <w:b/>
      <w:szCs w:val="20"/>
    </w:rPr>
  </w:style>
  <w:style w:type="paragraph" w:styleId="Heading6">
    <w:name w:val="heading 6"/>
    <w:basedOn w:val="Normal"/>
    <w:next w:val="Normal"/>
    <w:link w:val="Heading6Char"/>
    <w:uiPriority w:val="9"/>
    <w:semiHidden/>
    <w:rsid w:val="005367E6"/>
    <w:pPr>
      <w:keepNext/>
      <w:keepLines/>
      <w:numPr>
        <w:ilvl w:val="5"/>
        <w:numId w:val="10"/>
      </w:numPr>
      <w:spacing w:before="40" w:after="0" w:line="360" w:lineRule="auto"/>
      <w:outlineLvl w:val="5"/>
    </w:pPr>
    <w:rPr>
      <w:rFonts w:asciiTheme="majorHAnsi" w:eastAsiaTheme="majorEastAsia" w:hAnsiTheme="majorHAnsi" w:cstheme="majorBidi"/>
      <w:color w:val="051D39" w:themeColor="accent1" w:themeShade="7F"/>
      <w:szCs w:val="28"/>
      <w:lang w:eastAsia="zh-CN" w:bidi="th-TH"/>
    </w:rPr>
  </w:style>
  <w:style w:type="paragraph" w:styleId="Heading7">
    <w:name w:val="heading 7"/>
    <w:basedOn w:val="Normal"/>
    <w:next w:val="Normal"/>
    <w:link w:val="Heading7Char"/>
    <w:uiPriority w:val="9"/>
    <w:semiHidden/>
    <w:rsid w:val="005367E6"/>
    <w:pPr>
      <w:keepNext/>
      <w:keepLines/>
      <w:numPr>
        <w:ilvl w:val="6"/>
        <w:numId w:val="10"/>
      </w:numPr>
      <w:spacing w:before="40" w:after="0" w:line="360" w:lineRule="auto"/>
      <w:outlineLvl w:val="6"/>
    </w:pPr>
    <w:rPr>
      <w:rFonts w:asciiTheme="majorHAnsi" w:eastAsiaTheme="majorEastAsia" w:hAnsiTheme="majorHAnsi" w:cstheme="majorBidi"/>
      <w:i/>
      <w:iCs/>
      <w:color w:val="051D39" w:themeColor="accent1" w:themeShade="7F"/>
      <w:szCs w:val="28"/>
      <w:lang w:eastAsia="zh-CN" w:bidi="th-TH"/>
    </w:rPr>
  </w:style>
  <w:style w:type="paragraph" w:styleId="Heading8">
    <w:name w:val="heading 8"/>
    <w:basedOn w:val="Normal"/>
    <w:next w:val="Normal"/>
    <w:link w:val="Heading8Char"/>
    <w:uiPriority w:val="9"/>
    <w:semiHidden/>
    <w:rsid w:val="005367E6"/>
    <w:pPr>
      <w:keepNext/>
      <w:keepLines/>
      <w:numPr>
        <w:ilvl w:val="7"/>
        <w:numId w:val="10"/>
      </w:numPr>
      <w:spacing w:before="40" w:after="0" w:line="360" w:lineRule="auto"/>
      <w:outlineLvl w:val="7"/>
    </w:pPr>
    <w:rPr>
      <w:rFonts w:asciiTheme="majorHAnsi" w:eastAsiaTheme="majorEastAsia" w:hAnsiTheme="majorHAnsi" w:cstheme="majorBidi"/>
      <w:color w:val="272727" w:themeColor="text1" w:themeTint="D8"/>
      <w:sz w:val="21"/>
      <w:szCs w:val="26"/>
      <w:lang w:eastAsia="zh-CN" w:bidi="th-TH"/>
    </w:rPr>
  </w:style>
  <w:style w:type="paragraph" w:styleId="Heading9">
    <w:name w:val="heading 9"/>
    <w:basedOn w:val="Normal"/>
    <w:next w:val="Normal"/>
    <w:link w:val="Heading9Char"/>
    <w:uiPriority w:val="9"/>
    <w:semiHidden/>
    <w:rsid w:val="005367E6"/>
    <w:pPr>
      <w:keepNext/>
      <w:keepLines/>
      <w:numPr>
        <w:ilvl w:val="8"/>
        <w:numId w:val="10"/>
      </w:numPr>
      <w:spacing w:before="40" w:after="0" w:line="360" w:lineRule="auto"/>
      <w:outlineLvl w:val="8"/>
    </w:pPr>
    <w:rPr>
      <w:rFonts w:asciiTheme="majorHAnsi" w:eastAsiaTheme="majorEastAsia" w:hAnsiTheme="majorHAnsi" w:cstheme="majorBidi"/>
      <w:i/>
      <w:iCs/>
      <w:color w:val="272727" w:themeColor="text1" w:themeTint="D8"/>
      <w:sz w:val="21"/>
      <w:szCs w:val="26"/>
      <w:lang w:eastAsia="zh-CN"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link w:val="NoSpacingChar"/>
    <w:uiPriority w:val="16"/>
    <w:qFormat/>
    <w:rsid w:val="00E444BA"/>
    <w:pPr>
      <w:spacing w:after="0" w:line="240" w:lineRule="auto"/>
    </w:pPr>
    <w:rPr>
      <w:sz w:val="20"/>
    </w:rPr>
  </w:style>
  <w:style w:type="paragraph" w:styleId="ListBullet">
    <w:name w:val="List Bullet"/>
    <w:basedOn w:val="Normal"/>
    <w:link w:val="ListBulletChar"/>
    <w:uiPriority w:val="99"/>
    <w:unhideWhenUsed/>
    <w:qFormat/>
    <w:rsid w:val="00565E20"/>
    <w:pPr>
      <w:numPr>
        <w:numId w:val="26"/>
      </w:numPr>
      <w:contextualSpacing/>
    </w:pPr>
  </w:style>
  <w:style w:type="paragraph" w:styleId="ListBullet2">
    <w:name w:val="List Bullet 2"/>
    <w:basedOn w:val="Normal"/>
    <w:unhideWhenUsed/>
    <w:qFormat/>
    <w:rsid w:val="008C6E8A"/>
    <w:pPr>
      <w:numPr>
        <w:ilvl w:val="1"/>
        <w:numId w:val="4"/>
      </w:numPr>
      <w:contextualSpacing/>
    </w:pPr>
  </w:style>
  <w:style w:type="paragraph" w:styleId="ListNumber">
    <w:name w:val="List Number"/>
    <w:basedOn w:val="Normal"/>
    <w:uiPriority w:val="99"/>
    <w:unhideWhenUsed/>
    <w:qFormat/>
    <w:rsid w:val="00D16F74"/>
    <w:pPr>
      <w:numPr>
        <w:numId w:val="5"/>
      </w:numPr>
      <w:contextualSpacing/>
    </w:pPr>
  </w:style>
  <w:style w:type="numbering" w:customStyle="1" w:styleId="Bullets">
    <w:name w:val="Bullets"/>
    <w:uiPriority w:val="99"/>
    <w:rsid w:val="00D83923"/>
    <w:pPr>
      <w:numPr>
        <w:numId w:val="1"/>
      </w:numPr>
    </w:pPr>
  </w:style>
  <w:style w:type="character" w:customStyle="1" w:styleId="Heading1Char">
    <w:name w:val="Heading 1 Char"/>
    <w:basedOn w:val="DefaultParagraphFont"/>
    <w:link w:val="Heading1"/>
    <w:uiPriority w:val="9"/>
    <w:rsid w:val="001D0A4A"/>
    <w:rPr>
      <w:rFonts w:eastAsiaTheme="majorEastAsia" w:cstheme="majorBidi"/>
      <w:color w:val="005FB4"/>
      <w:sz w:val="36"/>
      <w:szCs w:val="32"/>
    </w:rPr>
  </w:style>
  <w:style w:type="paragraph" w:styleId="ListNumber2">
    <w:name w:val="List Number 2"/>
    <w:basedOn w:val="Normal"/>
    <w:uiPriority w:val="99"/>
    <w:unhideWhenUsed/>
    <w:qFormat/>
    <w:rsid w:val="00D16F74"/>
    <w:pPr>
      <w:numPr>
        <w:ilvl w:val="1"/>
        <w:numId w:val="5"/>
      </w:numPr>
      <w:contextualSpacing/>
    </w:pPr>
  </w:style>
  <w:style w:type="character" w:customStyle="1" w:styleId="Heading2Char">
    <w:name w:val="Heading 2 Char"/>
    <w:basedOn w:val="DefaultParagraphFont"/>
    <w:link w:val="Heading2"/>
    <w:uiPriority w:val="1"/>
    <w:rsid w:val="00F2286B"/>
    <w:rPr>
      <w:rFonts w:eastAsiaTheme="majorEastAsia" w:cstheme="majorBidi"/>
      <w:color w:val="005FB4"/>
      <w:sz w:val="24"/>
      <w:szCs w:val="26"/>
    </w:rPr>
  </w:style>
  <w:style w:type="paragraph" w:styleId="ListParagraph">
    <w:name w:val="List Paragraph"/>
    <w:basedOn w:val="Normal"/>
    <w:link w:val="ListParagraphChar"/>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rsid w:val="005141E8"/>
    <w:rPr>
      <w:sz w:val="18"/>
    </w:rPr>
  </w:style>
  <w:style w:type="numbering" w:customStyle="1" w:styleId="Numbering">
    <w:name w:val="Numbering"/>
    <w:uiPriority w:val="99"/>
    <w:rsid w:val="00D16F74"/>
    <w:pPr>
      <w:numPr>
        <w:numId w:val="2"/>
      </w:numPr>
    </w:pPr>
  </w:style>
  <w:style w:type="paragraph" w:styleId="ListBullet3">
    <w:name w:val="List Bullet 3"/>
    <w:basedOn w:val="Normal"/>
    <w:unhideWhenUsed/>
    <w:rsid w:val="00D83923"/>
    <w:pPr>
      <w:numPr>
        <w:ilvl w:val="2"/>
        <w:numId w:val="4"/>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5"/>
      </w:numPr>
      <w:contextualSpacing/>
    </w:pPr>
  </w:style>
  <w:style w:type="paragraph" w:styleId="ListNumber4">
    <w:name w:val="List Number 4"/>
    <w:basedOn w:val="Normal"/>
    <w:uiPriority w:val="99"/>
    <w:unhideWhenUsed/>
    <w:qFormat/>
    <w:rsid w:val="00D16F74"/>
    <w:pPr>
      <w:numPr>
        <w:ilvl w:val="3"/>
        <w:numId w:val="5"/>
      </w:numPr>
      <w:contextualSpacing/>
    </w:pPr>
  </w:style>
  <w:style w:type="paragraph" w:styleId="ListNumber5">
    <w:name w:val="List Number 5"/>
    <w:basedOn w:val="Normal"/>
    <w:uiPriority w:val="99"/>
    <w:unhideWhenUsed/>
    <w:rsid w:val="00D16F74"/>
    <w:pPr>
      <w:numPr>
        <w:ilvl w:val="4"/>
        <w:numId w:val="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2"/>
    <w:rsid w:val="00536A66"/>
    <w:rPr>
      <w:rFonts w:eastAsiaTheme="majorEastAsia" w:cstheme="majorBidi"/>
      <w:color w:val="005FB4"/>
      <w:szCs w:val="24"/>
    </w:rPr>
  </w:style>
  <w:style w:type="character" w:customStyle="1" w:styleId="Heading4Char">
    <w:name w:val="Heading 4 Char"/>
    <w:basedOn w:val="DefaultParagraphFont"/>
    <w:link w:val="Heading4"/>
    <w:uiPriority w:val="3"/>
    <w:rsid w:val="00C40DBA"/>
    <w:rPr>
      <w:rFonts w:eastAsiaTheme="majorEastAsia" w:cstheme="majorBidi"/>
      <w:iCs/>
      <w:color w:val="005FB4"/>
      <w:szCs w:val="24"/>
    </w:rPr>
  </w:style>
  <w:style w:type="character" w:customStyle="1" w:styleId="Heading5Char">
    <w:name w:val="Heading 5 Char"/>
    <w:basedOn w:val="DefaultParagraphFont"/>
    <w:link w:val="Heading5"/>
    <w:uiPriority w:val="4"/>
    <w:rsid w:val="00D66107"/>
    <w:rPr>
      <w:rFonts w:asciiTheme="majorHAnsi" w:eastAsiaTheme="majorEastAsia" w:hAnsiTheme="majorHAnsi" w:cstheme="majorBidi"/>
      <w:b/>
      <w:color w:val="1A1A1A"/>
      <w:sz w:val="20"/>
      <w:szCs w:val="20"/>
    </w:rPr>
  </w:style>
  <w:style w:type="numbering" w:customStyle="1" w:styleId="ListHeadings">
    <w:name w:val="List Headings"/>
    <w:uiPriority w:val="99"/>
    <w:rsid w:val="008C33E5"/>
    <w:pPr>
      <w:numPr>
        <w:numId w:val="3"/>
      </w:numPr>
    </w:pPr>
  </w:style>
  <w:style w:type="paragraph" w:styleId="Title">
    <w:name w:val="Title"/>
    <w:basedOn w:val="Normal"/>
    <w:next w:val="Normal"/>
    <w:link w:val="TitleChar"/>
    <w:uiPriority w:val="10"/>
    <w:qFormat/>
    <w:rsid w:val="000C6BDC"/>
    <w:pPr>
      <w:spacing w:after="0" w:line="216" w:lineRule="auto"/>
      <w:ind w:left="2268"/>
      <w:contextualSpacing/>
      <w:jc w:val="right"/>
    </w:pPr>
    <w:rPr>
      <w:rFonts w:eastAsiaTheme="majorEastAsia" w:cstheme="majorBidi"/>
      <w:color w:val="0A3C73" w:themeColor="text2"/>
      <w:spacing w:val="-10"/>
      <w:kern w:val="28"/>
      <w:sz w:val="80"/>
      <w:szCs w:val="56"/>
    </w:rPr>
  </w:style>
  <w:style w:type="character" w:customStyle="1" w:styleId="TitleChar">
    <w:name w:val="Title Char"/>
    <w:basedOn w:val="DefaultParagraphFont"/>
    <w:link w:val="Title"/>
    <w:uiPriority w:val="10"/>
    <w:rsid w:val="000C6BDC"/>
    <w:rPr>
      <w:rFonts w:eastAsiaTheme="majorEastAsia" w:cstheme="majorBidi"/>
      <w:color w:val="0A3C73" w:themeColor="text2"/>
      <w:spacing w:val="-10"/>
      <w:kern w:val="28"/>
      <w:sz w:val="80"/>
      <w:szCs w:val="56"/>
    </w:rPr>
  </w:style>
  <w:style w:type="paragraph" w:customStyle="1" w:styleId="Pull-outQuote">
    <w:name w:val="Pull-out Quote"/>
    <w:basedOn w:val="Normal"/>
    <w:link w:val="Pull-outQuoteChar"/>
    <w:semiHidden/>
    <w:rsid w:val="009D24F5"/>
    <w:pPr>
      <w:pBdr>
        <w:top w:val="single" w:sz="4" w:space="4" w:color="0A3C73" w:themeColor="text2"/>
        <w:left w:val="single" w:sz="4" w:space="4" w:color="0A3C73" w:themeColor="text2"/>
        <w:bottom w:val="single" w:sz="4" w:space="4" w:color="0A3C73" w:themeColor="text2"/>
        <w:right w:val="single" w:sz="4" w:space="4" w:color="0A3C73" w:themeColor="text2"/>
      </w:pBdr>
      <w:shd w:val="clear" w:color="auto" w:fill="0A3C73"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A3C73"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A3C73" w:themeFill="text2"/>
    </w:rPr>
  </w:style>
  <w:style w:type="paragraph" w:customStyle="1" w:styleId="Heading1-nonumber">
    <w:name w:val="Heading 1-no number"/>
    <w:next w:val="Normal"/>
    <w:link w:val="Heading1-nonumberChar"/>
    <w:uiPriority w:val="9"/>
    <w:rsid w:val="001C72E3"/>
    <w:pPr>
      <w:spacing w:before="400" w:after="240" w:line="240" w:lineRule="auto"/>
    </w:pPr>
    <w:rPr>
      <w:rFonts w:eastAsiaTheme="majorEastAsia" w:cstheme="majorBidi"/>
      <w:color w:val="005FB4"/>
      <w:sz w:val="36"/>
      <w:szCs w:val="32"/>
    </w:rPr>
  </w:style>
  <w:style w:type="paragraph" w:customStyle="1" w:styleId="Heading2-nonumber">
    <w:name w:val="Heading 2-no number"/>
    <w:next w:val="Normal"/>
    <w:link w:val="Heading2-nonumberChar"/>
    <w:uiPriority w:val="9"/>
    <w:rsid w:val="00141B73"/>
    <w:pPr>
      <w:spacing w:before="80" w:after="60" w:line="240" w:lineRule="auto"/>
    </w:pPr>
    <w:rPr>
      <w:rFonts w:asciiTheme="majorHAnsi" w:eastAsiaTheme="majorEastAsia" w:hAnsiTheme="majorHAnsi" w:cstheme="majorBidi"/>
      <w:color w:val="005FB4" w:themeColor="accent2"/>
      <w:szCs w:val="26"/>
    </w:rPr>
  </w:style>
  <w:style w:type="character" w:customStyle="1" w:styleId="Heading1-nonumberChar">
    <w:name w:val="Heading 1-no number Char"/>
    <w:basedOn w:val="Heading1Char"/>
    <w:link w:val="Heading1-nonumber"/>
    <w:uiPriority w:val="9"/>
    <w:rsid w:val="001C72E3"/>
    <w:rPr>
      <w:rFonts w:eastAsiaTheme="majorEastAsia" w:cstheme="majorBidi"/>
      <w:color w:val="005FB4"/>
      <w:sz w:val="36"/>
      <w:szCs w:val="32"/>
    </w:rPr>
  </w:style>
  <w:style w:type="character" w:customStyle="1" w:styleId="Heading2-nonumberChar">
    <w:name w:val="Heading 2-no number Char"/>
    <w:basedOn w:val="Heading2Char"/>
    <w:link w:val="Heading2-nonumber"/>
    <w:uiPriority w:val="9"/>
    <w:rsid w:val="00141B73"/>
    <w:rPr>
      <w:rFonts w:asciiTheme="majorHAnsi" w:eastAsiaTheme="majorEastAsia" w:hAnsiTheme="majorHAnsi" w:cstheme="majorBidi"/>
      <w:color w:val="005FB4" w:themeColor="accent2"/>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5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nhideWhenUsed/>
    <w:qFormat/>
    <w:rsid w:val="006301E5"/>
    <w:pPr>
      <w:keepNext/>
      <w:spacing w:after="120"/>
    </w:pPr>
    <w:rPr>
      <w:i/>
      <w:iCs/>
      <w:color w:val="005FB4"/>
      <w:sz w:val="18"/>
      <w:szCs w:val="18"/>
    </w:rPr>
  </w:style>
  <w:style w:type="paragraph" w:styleId="List">
    <w:name w:val="List"/>
    <w:basedOn w:val="Normal"/>
    <w:uiPriority w:val="99"/>
    <w:unhideWhenUsed/>
    <w:qFormat/>
    <w:rsid w:val="00BD2D45"/>
    <w:pPr>
      <w:numPr>
        <w:numId w:val="7"/>
      </w:numPr>
      <w:contextualSpacing/>
    </w:pPr>
  </w:style>
  <w:style w:type="paragraph" w:styleId="List2">
    <w:name w:val="List 2"/>
    <w:basedOn w:val="Normal"/>
    <w:uiPriority w:val="99"/>
    <w:unhideWhenUsed/>
    <w:qFormat/>
    <w:rsid w:val="00BD2D45"/>
    <w:pPr>
      <w:numPr>
        <w:ilvl w:val="1"/>
        <w:numId w:val="7"/>
      </w:numPr>
      <w:contextualSpacing/>
    </w:pPr>
  </w:style>
  <w:style w:type="numbering" w:customStyle="1" w:styleId="LetteredList">
    <w:name w:val="Lettered List"/>
    <w:uiPriority w:val="99"/>
    <w:rsid w:val="00BD2D45"/>
    <w:pPr>
      <w:numPr>
        <w:numId w:val="6"/>
      </w:numPr>
    </w:pPr>
  </w:style>
  <w:style w:type="paragraph" w:styleId="Subtitle">
    <w:name w:val="Subtitle"/>
    <w:basedOn w:val="Normal"/>
    <w:next w:val="Normal"/>
    <w:link w:val="SubtitleChar"/>
    <w:uiPriority w:val="11"/>
    <w:rsid w:val="00453D8D"/>
    <w:pPr>
      <w:numPr>
        <w:ilvl w:val="1"/>
      </w:numPr>
      <w:spacing w:after="880"/>
      <w:contextualSpacing/>
      <w:jc w:val="right"/>
    </w:pPr>
    <w:rPr>
      <w:rFonts w:eastAsiaTheme="minorEastAsia"/>
      <w:color w:val="FFFFFF" w:themeColor="background1"/>
      <w:sz w:val="40"/>
    </w:rPr>
  </w:style>
  <w:style w:type="character" w:customStyle="1" w:styleId="SubtitleChar">
    <w:name w:val="Subtitle Char"/>
    <w:basedOn w:val="DefaultParagraphFont"/>
    <w:link w:val="Subtitle"/>
    <w:uiPriority w:val="11"/>
    <w:rsid w:val="00453D8D"/>
    <w:rPr>
      <w:rFonts w:eastAsiaTheme="minorEastAsia"/>
      <w:color w:val="FFFFFF" w:themeColor="background1"/>
      <w:sz w:val="40"/>
    </w:rPr>
  </w:style>
  <w:style w:type="paragraph" w:styleId="TOCHeading">
    <w:name w:val="TOC Heading"/>
    <w:next w:val="Normal"/>
    <w:uiPriority w:val="39"/>
    <w:unhideWhenUsed/>
    <w:qFormat/>
    <w:rsid w:val="002420CF"/>
    <w:pPr>
      <w:spacing w:after="600"/>
    </w:pPr>
    <w:rPr>
      <w:rFonts w:eastAsiaTheme="majorEastAsia" w:cstheme="majorBidi"/>
      <w:color w:val="0A3C73" w:themeColor="text2"/>
      <w:sz w:val="36"/>
      <w:szCs w:val="32"/>
      <w:lang w:val="en-US"/>
    </w:rPr>
  </w:style>
  <w:style w:type="paragraph" w:styleId="TOC1">
    <w:name w:val="toc 1"/>
    <w:basedOn w:val="Normal"/>
    <w:next w:val="Normal"/>
    <w:autoRedefine/>
    <w:uiPriority w:val="39"/>
    <w:unhideWhenUsed/>
    <w:rsid w:val="00052B55"/>
    <w:pPr>
      <w:tabs>
        <w:tab w:val="left" w:pos="964"/>
        <w:tab w:val="left" w:pos="1760"/>
        <w:tab w:val="right" w:pos="10195"/>
      </w:tabs>
      <w:spacing w:before="0" w:after="200"/>
    </w:pPr>
    <w:rPr>
      <w:rFonts w:ascii="VIC SemiBold" w:hAnsi="VIC SemiBold"/>
      <w:color w:val="0A3C73" w:themeColor="text2"/>
    </w:rPr>
  </w:style>
  <w:style w:type="paragraph" w:styleId="TOC2">
    <w:name w:val="toc 2"/>
    <w:basedOn w:val="Normal"/>
    <w:next w:val="Normal"/>
    <w:autoRedefine/>
    <w:uiPriority w:val="39"/>
    <w:unhideWhenUsed/>
    <w:rsid w:val="00E64EBE"/>
    <w:pPr>
      <w:tabs>
        <w:tab w:val="left" w:pos="964"/>
        <w:tab w:val="right" w:pos="10195"/>
      </w:tabs>
      <w:spacing w:before="0" w:after="200"/>
      <w:ind w:left="964" w:hanging="964"/>
    </w:pPr>
    <w:rPr>
      <w:color w:val="0A3C73" w:themeColor="text2"/>
    </w:rPr>
  </w:style>
  <w:style w:type="paragraph" w:styleId="TOC3">
    <w:name w:val="toc 3"/>
    <w:basedOn w:val="Normal"/>
    <w:next w:val="Normal"/>
    <w:autoRedefine/>
    <w:uiPriority w:val="39"/>
    <w:unhideWhenUsed/>
    <w:rsid w:val="00B52A69"/>
    <w:pPr>
      <w:tabs>
        <w:tab w:val="left" w:pos="964"/>
        <w:tab w:val="right" w:pos="10195"/>
      </w:tabs>
      <w:spacing w:before="120" w:after="200"/>
      <w:ind w:left="964" w:hanging="964"/>
    </w:pPr>
    <w:rPr>
      <w:noProof/>
      <w:color w:val="0A3C73" w:themeColor="text2"/>
    </w:rPr>
  </w:style>
  <w:style w:type="character" w:styleId="Hyperlink">
    <w:name w:val="Hyperlink"/>
    <w:basedOn w:val="DefaultParagraphFont"/>
    <w:uiPriority w:val="99"/>
    <w:unhideWhenUsed/>
    <w:rsid w:val="00EB0858"/>
    <w:rPr>
      <w:color w:val="005FB4"/>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NormalBold">
    <w:name w:val="Normal Bold"/>
    <w:basedOn w:val="Normal"/>
    <w:rsid w:val="00AB5F12"/>
    <w:rPr>
      <w:b/>
    </w:rPr>
  </w:style>
  <w:style w:type="paragraph" w:customStyle="1" w:styleId="FooterLeft">
    <w:name w:val="Footer Left"/>
    <w:basedOn w:val="Footer"/>
    <w:rsid w:val="0029356E"/>
    <w:pPr>
      <w:pBdr>
        <w:bottom w:val="single" w:sz="8" w:space="18" w:color="00B4E1" w:themeColor="accent4"/>
      </w:pBdr>
    </w:pPr>
    <w:rPr>
      <w:color w:val="0A3C73" w:themeColor="text2"/>
    </w:rPr>
  </w:style>
  <w:style w:type="paragraph" w:customStyle="1" w:styleId="FooterRight">
    <w:name w:val="Footer Right"/>
    <w:basedOn w:val="FooterLeft"/>
    <w:rsid w:val="0081207D"/>
    <w:pPr>
      <w:framePr w:w="3969" w:wrap="auto" w:hAnchor="text" w:xAlign="right"/>
      <w:jc w:val="right"/>
    </w:pPr>
  </w:style>
  <w:style w:type="character" w:customStyle="1" w:styleId="Bold">
    <w:name w:val="Bold"/>
    <w:basedOn w:val="DefaultParagraphFont"/>
    <w:uiPriority w:val="1"/>
    <w:qFormat/>
    <w:rsid w:val="0081207D"/>
    <w:rPr>
      <w:rFonts w:asciiTheme="majorHAnsi" w:hAnsiTheme="majorHAnsi"/>
      <w:b w:val="0"/>
    </w:rPr>
  </w:style>
  <w:style w:type="paragraph" w:customStyle="1" w:styleId="VicGovttagline">
    <w:name w:val="Vic Govt tagline"/>
    <w:rsid w:val="0089239A"/>
    <w:pPr>
      <w:spacing w:after="0" w:line="240" w:lineRule="auto"/>
      <w:jc w:val="right"/>
    </w:pPr>
    <w:rPr>
      <w:rFonts w:ascii="VIC Medium" w:hAnsi="VIC Medium"/>
      <w:color w:val="FFFFFF" w:themeColor="background1"/>
      <w:sz w:val="12"/>
    </w:rPr>
  </w:style>
  <w:style w:type="paragraph" w:customStyle="1" w:styleId="Subtitle2">
    <w:name w:val="Subtitle 2"/>
    <w:basedOn w:val="Subtitle"/>
    <w:rsid w:val="00514670"/>
    <w:pPr>
      <w:spacing w:after="120"/>
      <w:contextualSpacing w:val="0"/>
    </w:pPr>
    <w:rPr>
      <w:sz w:val="20"/>
    </w:rPr>
  </w:style>
  <w:style w:type="paragraph" w:customStyle="1" w:styleId="Address">
    <w:name w:val="Address"/>
    <w:basedOn w:val="Normal"/>
    <w:rsid w:val="008D50FD"/>
    <w:pPr>
      <w:pBdr>
        <w:bottom w:val="single" w:sz="8" w:space="30" w:color="00B4E1" w:themeColor="accent4"/>
      </w:pBdr>
      <w:spacing w:before="0" w:after="600"/>
      <w:contextualSpacing/>
    </w:pPr>
    <w:rPr>
      <w:color w:val="0A3C73" w:themeColor="text2"/>
    </w:rPr>
  </w:style>
  <w:style w:type="paragraph" w:customStyle="1" w:styleId="Address-web">
    <w:name w:val="Address-web"/>
    <w:basedOn w:val="Address"/>
    <w:rsid w:val="008D50FD"/>
    <w:pPr>
      <w:pBdr>
        <w:bottom w:val="none" w:sz="0" w:space="0" w:color="auto"/>
      </w:pBdr>
      <w:spacing w:after="120"/>
    </w:pPr>
    <w:rPr>
      <w:rFonts w:ascii="VIC Medium" w:hAnsi="VIC Medium"/>
    </w:rPr>
  </w:style>
  <w:style w:type="character" w:customStyle="1" w:styleId="Italics">
    <w:name w:val="Italics"/>
    <w:basedOn w:val="DefaultParagraphFont"/>
    <w:uiPriority w:val="1"/>
    <w:qFormat/>
    <w:rsid w:val="00EB496E"/>
    <w:rPr>
      <w:i/>
    </w:rPr>
  </w:style>
  <w:style w:type="character" w:styleId="UnresolvedMention">
    <w:name w:val="Unresolved Mention"/>
    <w:basedOn w:val="DefaultParagraphFont"/>
    <w:uiPriority w:val="99"/>
    <w:semiHidden/>
    <w:unhideWhenUsed/>
    <w:rsid w:val="00EB496E"/>
    <w:rPr>
      <w:color w:val="605E5C"/>
      <w:shd w:val="clear" w:color="auto" w:fill="E1DFDD"/>
    </w:rPr>
  </w:style>
  <w:style w:type="character" w:customStyle="1" w:styleId="Bluehighlight">
    <w:name w:val="Blue highlight"/>
    <w:basedOn w:val="DefaultParagraphFont"/>
    <w:uiPriority w:val="1"/>
    <w:qFormat/>
    <w:rsid w:val="00EB496E"/>
    <w:rPr>
      <w:rFonts w:asciiTheme="majorHAnsi" w:hAnsiTheme="majorHAnsi"/>
      <w:color w:val="0A3C73" w:themeColor="text2"/>
    </w:rPr>
  </w:style>
  <w:style w:type="paragraph" w:styleId="FootnoteText">
    <w:name w:val="footnote text"/>
    <w:basedOn w:val="Normal"/>
    <w:link w:val="FootnoteTextChar"/>
    <w:uiPriority w:val="99"/>
    <w:unhideWhenUsed/>
    <w:rsid w:val="00F310B2"/>
    <w:pPr>
      <w:keepNext/>
      <w:keepLines/>
      <w:spacing w:before="0" w:after="0"/>
      <w:ind w:right="1701"/>
    </w:pPr>
    <w:rPr>
      <w:sz w:val="16"/>
      <w:szCs w:val="20"/>
    </w:rPr>
  </w:style>
  <w:style w:type="character" w:customStyle="1" w:styleId="FootnoteTextChar">
    <w:name w:val="Footnote Text Char"/>
    <w:basedOn w:val="DefaultParagraphFont"/>
    <w:link w:val="FootnoteText"/>
    <w:uiPriority w:val="99"/>
    <w:semiHidden/>
    <w:rsid w:val="00F310B2"/>
    <w:rPr>
      <w:sz w:val="16"/>
      <w:szCs w:val="20"/>
    </w:rPr>
  </w:style>
  <w:style w:type="character" w:styleId="FootnoteReference">
    <w:name w:val="footnote reference"/>
    <w:basedOn w:val="DefaultParagraphFont"/>
    <w:uiPriority w:val="99"/>
    <w:unhideWhenUsed/>
    <w:rsid w:val="00EB496E"/>
    <w:rPr>
      <w:vertAlign w:val="superscript"/>
    </w:rPr>
  </w:style>
  <w:style w:type="table" w:customStyle="1" w:styleId="EPA">
    <w:name w:val="EPA"/>
    <w:basedOn w:val="TableNormal"/>
    <w:uiPriority w:val="99"/>
    <w:rsid w:val="00D72245"/>
    <w:pPr>
      <w:spacing w:after="0" w:line="240" w:lineRule="auto"/>
    </w:pPr>
    <w:tblPr>
      <w:tblBorders>
        <w:bottom w:val="single" w:sz="8" w:space="0" w:color="005FB4" w:themeColor="accent2"/>
        <w:insideH w:val="single" w:sz="8" w:space="0" w:color="005FB4" w:themeColor="accent2"/>
      </w:tblBorders>
      <w:tblCellMar>
        <w:top w:w="170" w:type="dxa"/>
        <w:left w:w="0" w:type="dxa"/>
        <w:bottom w:w="170" w:type="dxa"/>
        <w:right w:w="85" w:type="dxa"/>
      </w:tblCellMar>
    </w:tblPr>
    <w:tblStylePr w:type="firstRow">
      <w:rPr>
        <w:rFonts w:asciiTheme="majorHAnsi" w:hAnsiTheme="majorHAnsi"/>
        <w:color w:val="005FB4" w:themeColor="accent2"/>
      </w:rPr>
    </w:tblStylePr>
    <w:tblStylePr w:type="firstCol">
      <w:rPr>
        <w:rFonts w:asciiTheme="majorHAnsi" w:hAnsiTheme="majorHAnsi"/>
        <w:color w:val="005FB4" w:themeColor="accent2"/>
      </w:rPr>
    </w:tblStylePr>
  </w:style>
  <w:style w:type="character" w:customStyle="1" w:styleId="CaptionChar">
    <w:name w:val="Caption Char"/>
    <w:basedOn w:val="DefaultParagraphFont"/>
    <w:link w:val="Caption"/>
    <w:rsid w:val="006301E5"/>
    <w:rPr>
      <w:i/>
      <w:iCs/>
      <w:color w:val="005FB4"/>
      <w:sz w:val="18"/>
      <w:szCs w:val="18"/>
    </w:rPr>
  </w:style>
  <w:style w:type="paragraph" w:customStyle="1" w:styleId="Tabletext">
    <w:name w:val="Table text"/>
    <w:basedOn w:val="NoSpacing"/>
    <w:link w:val="TabletextChar"/>
    <w:qFormat/>
    <w:rsid w:val="000C22BD"/>
    <w:pPr>
      <w:spacing w:after="80"/>
    </w:pPr>
    <w:rPr>
      <w:sz w:val="19"/>
    </w:rPr>
  </w:style>
  <w:style w:type="character" w:customStyle="1" w:styleId="CharacterStyle-Blue">
    <w:name w:val="Character Style - Blue"/>
    <w:basedOn w:val="DefaultParagraphFont"/>
    <w:uiPriority w:val="1"/>
    <w:rsid w:val="003C2C73"/>
    <w:rPr>
      <w:rFonts w:asciiTheme="majorHAnsi" w:hAnsiTheme="majorHAnsi"/>
      <w:b w:val="0"/>
      <w:color w:val="005FB4" w:themeColor="accent2"/>
    </w:rPr>
  </w:style>
  <w:style w:type="character" w:customStyle="1" w:styleId="Medium">
    <w:name w:val="Medium"/>
    <w:basedOn w:val="DefaultParagraphFont"/>
    <w:uiPriority w:val="1"/>
    <w:rsid w:val="00E204C6"/>
    <w:rPr>
      <w:rFonts w:asciiTheme="majorHAnsi" w:hAnsiTheme="majorHAnsi"/>
      <w:color w:val="005FB4" w:themeColor="accent2"/>
    </w:rPr>
  </w:style>
  <w:style w:type="character" w:customStyle="1" w:styleId="Heading6Char">
    <w:name w:val="Heading 6 Char"/>
    <w:basedOn w:val="DefaultParagraphFont"/>
    <w:link w:val="Heading6"/>
    <w:uiPriority w:val="9"/>
    <w:semiHidden/>
    <w:rsid w:val="004D0759"/>
    <w:rPr>
      <w:rFonts w:asciiTheme="majorHAnsi" w:eastAsiaTheme="majorEastAsia" w:hAnsiTheme="majorHAnsi" w:cstheme="majorBidi"/>
      <w:color w:val="051D39" w:themeColor="accent1" w:themeShade="7F"/>
      <w:sz w:val="20"/>
      <w:szCs w:val="28"/>
      <w:lang w:eastAsia="zh-CN" w:bidi="th-TH"/>
    </w:rPr>
  </w:style>
  <w:style w:type="character" w:customStyle="1" w:styleId="Heading7Char">
    <w:name w:val="Heading 7 Char"/>
    <w:basedOn w:val="DefaultParagraphFont"/>
    <w:link w:val="Heading7"/>
    <w:uiPriority w:val="9"/>
    <w:semiHidden/>
    <w:rsid w:val="004D0759"/>
    <w:rPr>
      <w:rFonts w:asciiTheme="majorHAnsi" w:eastAsiaTheme="majorEastAsia" w:hAnsiTheme="majorHAnsi" w:cstheme="majorBidi"/>
      <w:i/>
      <w:iCs/>
      <w:color w:val="051D39" w:themeColor="accent1" w:themeShade="7F"/>
      <w:sz w:val="20"/>
      <w:szCs w:val="28"/>
      <w:lang w:eastAsia="zh-CN" w:bidi="th-TH"/>
    </w:rPr>
  </w:style>
  <w:style w:type="character" w:customStyle="1" w:styleId="Heading8Char">
    <w:name w:val="Heading 8 Char"/>
    <w:basedOn w:val="DefaultParagraphFont"/>
    <w:link w:val="Heading8"/>
    <w:uiPriority w:val="9"/>
    <w:semiHidden/>
    <w:rsid w:val="004D0759"/>
    <w:rPr>
      <w:rFonts w:asciiTheme="majorHAnsi" w:eastAsiaTheme="majorEastAsia" w:hAnsiTheme="majorHAnsi" w:cstheme="majorBidi"/>
      <w:color w:val="272727" w:themeColor="text1" w:themeTint="D8"/>
      <w:sz w:val="21"/>
      <w:szCs w:val="26"/>
      <w:lang w:eastAsia="zh-CN" w:bidi="th-TH"/>
    </w:rPr>
  </w:style>
  <w:style w:type="character" w:customStyle="1" w:styleId="Heading9Char">
    <w:name w:val="Heading 9 Char"/>
    <w:basedOn w:val="DefaultParagraphFont"/>
    <w:link w:val="Heading9"/>
    <w:uiPriority w:val="9"/>
    <w:semiHidden/>
    <w:rsid w:val="004D0759"/>
    <w:rPr>
      <w:rFonts w:asciiTheme="majorHAnsi" w:eastAsiaTheme="majorEastAsia" w:hAnsiTheme="majorHAnsi" w:cstheme="majorBidi"/>
      <w:i/>
      <w:iCs/>
      <w:color w:val="272727" w:themeColor="text1" w:themeTint="D8"/>
      <w:sz w:val="21"/>
      <w:szCs w:val="26"/>
      <w:lang w:eastAsia="zh-CN" w:bidi="th-TH"/>
    </w:rPr>
  </w:style>
  <w:style w:type="table" w:styleId="TableGridLight">
    <w:name w:val="Grid Table Light"/>
    <w:basedOn w:val="TableNormal"/>
    <w:uiPriority w:val="40"/>
    <w:rsid w:val="005367E6"/>
    <w:pPr>
      <w:spacing w:after="0" w:line="240" w:lineRule="auto"/>
    </w:pPr>
    <w:rPr>
      <w:rFonts w:eastAsiaTheme="minorEastAsia"/>
      <w:szCs w:val="28"/>
      <w:lang w:eastAsia="zh-CN" w:bidi="th-TH"/>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ppendixheading1">
    <w:name w:val="Appendix heading 1"/>
    <w:basedOn w:val="Heading1"/>
    <w:next w:val="NormalWeb"/>
    <w:link w:val="Appendixheading1Char"/>
    <w:qFormat/>
    <w:rsid w:val="00E2371C"/>
    <w:pPr>
      <w:numPr>
        <w:numId w:val="11"/>
      </w:numPr>
    </w:pPr>
  </w:style>
  <w:style w:type="table" w:styleId="GridTable1Light-Accent1">
    <w:name w:val="Grid Table 1 Light Accent 1"/>
    <w:basedOn w:val="TableNormal"/>
    <w:uiPriority w:val="46"/>
    <w:rsid w:val="005367E6"/>
    <w:pPr>
      <w:spacing w:after="0" w:line="240" w:lineRule="auto"/>
    </w:pPr>
    <w:rPr>
      <w:rFonts w:eastAsiaTheme="minorEastAsia"/>
      <w:szCs w:val="28"/>
      <w:lang w:eastAsia="zh-CN" w:bidi="th-TH"/>
    </w:rPr>
    <w:tblPr>
      <w:tblStyleRowBandSize w:val="1"/>
      <w:tblStyleColBandSize w:val="1"/>
      <w:tblBorders>
        <w:top w:val="single" w:sz="4" w:space="0" w:color="71AEF2" w:themeColor="accent1" w:themeTint="66"/>
        <w:left w:val="single" w:sz="4" w:space="0" w:color="71AEF2" w:themeColor="accent1" w:themeTint="66"/>
        <w:bottom w:val="single" w:sz="4" w:space="0" w:color="71AEF2" w:themeColor="accent1" w:themeTint="66"/>
        <w:right w:val="single" w:sz="4" w:space="0" w:color="71AEF2" w:themeColor="accent1" w:themeTint="66"/>
        <w:insideH w:val="single" w:sz="4" w:space="0" w:color="71AEF2" w:themeColor="accent1" w:themeTint="66"/>
        <w:insideV w:val="single" w:sz="4" w:space="0" w:color="71AEF2" w:themeColor="accent1" w:themeTint="66"/>
      </w:tblBorders>
    </w:tblPr>
    <w:tblStylePr w:type="firstRow">
      <w:rPr>
        <w:b/>
        <w:bCs/>
      </w:rPr>
      <w:tblPr/>
      <w:tcPr>
        <w:tcBorders>
          <w:bottom w:val="single" w:sz="12" w:space="0" w:color="2A86EC" w:themeColor="accent1" w:themeTint="99"/>
        </w:tcBorders>
      </w:tcPr>
    </w:tblStylePr>
    <w:tblStylePr w:type="lastRow">
      <w:rPr>
        <w:b/>
        <w:bCs/>
      </w:rPr>
      <w:tblPr/>
      <w:tcPr>
        <w:tcBorders>
          <w:top w:val="double" w:sz="2" w:space="0" w:color="2A86EC" w:themeColor="accent1" w:themeTint="99"/>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rsid w:val="005367E6"/>
    <w:pPr>
      <w:tabs>
        <w:tab w:val="left" w:pos="1540"/>
        <w:tab w:val="right" w:leader="dot" w:pos="9016"/>
      </w:tabs>
      <w:spacing w:before="120" w:after="100" w:line="360" w:lineRule="auto"/>
      <w:ind w:left="660"/>
    </w:pPr>
    <w:rPr>
      <w:rFonts w:ascii="Montserrat" w:eastAsiaTheme="minorEastAsia" w:hAnsi="Montserrat"/>
      <w:color w:val="auto"/>
      <w:szCs w:val="28"/>
      <w:lang w:eastAsia="zh-CN" w:bidi="th-TH"/>
    </w:rPr>
  </w:style>
  <w:style w:type="table" w:styleId="GridTable1Light">
    <w:name w:val="Grid Table 1 Light"/>
    <w:basedOn w:val="TableNormal"/>
    <w:uiPriority w:val="46"/>
    <w:rsid w:val="005367E6"/>
    <w:pPr>
      <w:spacing w:after="0" w:line="240" w:lineRule="auto"/>
    </w:pPr>
    <w:rPr>
      <w:rFonts w:eastAsiaTheme="minorEastAsia"/>
      <w:szCs w:val="28"/>
      <w:lang w:eastAsia="zh-CN" w:bidi="th-T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unhideWhenUsed/>
    <w:rsid w:val="005367E6"/>
    <w:pPr>
      <w:spacing w:before="120" w:after="120" w:line="360" w:lineRule="auto"/>
    </w:pPr>
    <w:rPr>
      <w:rFonts w:ascii="Montserrat" w:eastAsiaTheme="minorEastAsia" w:hAnsi="Montserrat"/>
      <w:color w:val="auto"/>
      <w:szCs w:val="28"/>
      <w:lang w:eastAsia="zh-CN" w:bidi="th-TH"/>
    </w:rPr>
  </w:style>
  <w:style w:type="paragraph" w:styleId="EndnoteText">
    <w:name w:val="endnote text"/>
    <w:basedOn w:val="Normal"/>
    <w:link w:val="EndnoteTextChar"/>
    <w:uiPriority w:val="99"/>
    <w:semiHidden/>
    <w:unhideWhenUsed/>
    <w:rsid w:val="005367E6"/>
    <w:pPr>
      <w:spacing w:before="0" w:after="0"/>
    </w:pPr>
    <w:rPr>
      <w:rFonts w:ascii="Montserrat" w:eastAsiaTheme="minorEastAsia" w:hAnsi="Montserrat"/>
      <w:color w:val="auto"/>
      <w:szCs w:val="25"/>
      <w:lang w:eastAsia="zh-CN" w:bidi="th-TH"/>
    </w:rPr>
  </w:style>
  <w:style w:type="character" w:customStyle="1" w:styleId="EndnoteTextChar">
    <w:name w:val="Endnote Text Char"/>
    <w:basedOn w:val="DefaultParagraphFont"/>
    <w:link w:val="EndnoteText"/>
    <w:uiPriority w:val="99"/>
    <w:semiHidden/>
    <w:rsid w:val="005367E6"/>
    <w:rPr>
      <w:rFonts w:ascii="Montserrat" w:eastAsiaTheme="minorEastAsia" w:hAnsi="Montserrat"/>
      <w:sz w:val="20"/>
      <w:szCs w:val="25"/>
      <w:lang w:eastAsia="zh-CN" w:bidi="th-TH"/>
    </w:rPr>
  </w:style>
  <w:style w:type="character" w:styleId="EndnoteReference">
    <w:name w:val="endnote reference"/>
    <w:basedOn w:val="DefaultParagraphFont"/>
    <w:uiPriority w:val="99"/>
    <w:semiHidden/>
    <w:unhideWhenUsed/>
    <w:rsid w:val="005367E6"/>
    <w:rPr>
      <w:vertAlign w:val="superscript"/>
    </w:rPr>
  </w:style>
  <w:style w:type="character" w:styleId="FollowedHyperlink">
    <w:name w:val="FollowedHyperlink"/>
    <w:basedOn w:val="DefaultParagraphFont"/>
    <w:uiPriority w:val="99"/>
    <w:semiHidden/>
    <w:unhideWhenUsed/>
    <w:rsid w:val="005367E6"/>
    <w:rPr>
      <w:color w:val="005FB4" w:themeColor="followedHyperlink"/>
      <w:u w:val="single"/>
    </w:rPr>
  </w:style>
  <w:style w:type="character" w:styleId="CommentReference">
    <w:name w:val="annotation reference"/>
    <w:basedOn w:val="DefaultParagraphFont"/>
    <w:uiPriority w:val="99"/>
    <w:semiHidden/>
    <w:unhideWhenUsed/>
    <w:rsid w:val="005367E6"/>
    <w:rPr>
      <w:sz w:val="16"/>
      <w:szCs w:val="16"/>
    </w:rPr>
  </w:style>
  <w:style w:type="paragraph" w:styleId="CommentText">
    <w:name w:val="annotation text"/>
    <w:basedOn w:val="Normal"/>
    <w:link w:val="CommentTextChar"/>
    <w:uiPriority w:val="99"/>
    <w:unhideWhenUsed/>
    <w:rsid w:val="005367E6"/>
    <w:pPr>
      <w:spacing w:before="120" w:after="120"/>
    </w:pPr>
    <w:rPr>
      <w:rFonts w:ascii="Montserrat" w:eastAsiaTheme="minorEastAsia" w:hAnsi="Montserrat"/>
      <w:color w:val="auto"/>
      <w:szCs w:val="25"/>
      <w:lang w:eastAsia="zh-CN" w:bidi="th-TH"/>
    </w:rPr>
  </w:style>
  <w:style w:type="character" w:customStyle="1" w:styleId="CommentTextChar">
    <w:name w:val="Comment Text Char"/>
    <w:basedOn w:val="DefaultParagraphFont"/>
    <w:link w:val="CommentText"/>
    <w:uiPriority w:val="99"/>
    <w:rsid w:val="005367E6"/>
    <w:rPr>
      <w:rFonts w:ascii="Montserrat" w:eastAsiaTheme="minorEastAsia" w:hAnsi="Montserrat"/>
      <w:sz w:val="20"/>
      <w:szCs w:val="25"/>
      <w:lang w:eastAsia="zh-CN" w:bidi="th-TH"/>
    </w:rPr>
  </w:style>
  <w:style w:type="paragraph" w:styleId="CommentSubject">
    <w:name w:val="annotation subject"/>
    <w:basedOn w:val="CommentText"/>
    <w:next w:val="CommentText"/>
    <w:link w:val="CommentSubjectChar"/>
    <w:uiPriority w:val="99"/>
    <w:semiHidden/>
    <w:unhideWhenUsed/>
    <w:rsid w:val="005367E6"/>
    <w:rPr>
      <w:b/>
      <w:bCs/>
    </w:rPr>
  </w:style>
  <w:style w:type="character" w:customStyle="1" w:styleId="CommentSubjectChar">
    <w:name w:val="Comment Subject Char"/>
    <w:basedOn w:val="CommentTextChar"/>
    <w:link w:val="CommentSubject"/>
    <w:uiPriority w:val="99"/>
    <w:semiHidden/>
    <w:rsid w:val="005367E6"/>
    <w:rPr>
      <w:rFonts w:ascii="Montserrat" w:eastAsiaTheme="minorEastAsia" w:hAnsi="Montserrat"/>
      <w:b/>
      <w:bCs/>
      <w:sz w:val="20"/>
      <w:szCs w:val="25"/>
      <w:lang w:eastAsia="zh-CN" w:bidi="th-TH"/>
    </w:rPr>
  </w:style>
  <w:style w:type="paragraph" w:styleId="Revision">
    <w:name w:val="Revision"/>
    <w:hidden/>
    <w:uiPriority w:val="99"/>
    <w:semiHidden/>
    <w:rsid w:val="005367E6"/>
    <w:pPr>
      <w:spacing w:after="0" w:line="240" w:lineRule="auto"/>
    </w:pPr>
    <w:rPr>
      <w:rFonts w:ascii="Montserrat" w:eastAsiaTheme="minorEastAsia" w:hAnsi="Montserrat"/>
      <w:sz w:val="20"/>
      <w:szCs w:val="28"/>
      <w:lang w:eastAsia="zh-CN" w:bidi="th-TH"/>
    </w:rPr>
  </w:style>
  <w:style w:type="character" w:styleId="Mention">
    <w:name w:val="Mention"/>
    <w:basedOn w:val="DefaultParagraphFont"/>
    <w:uiPriority w:val="99"/>
    <w:unhideWhenUsed/>
    <w:rsid w:val="005367E6"/>
    <w:rPr>
      <w:color w:val="2B579A"/>
      <w:shd w:val="clear" w:color="auto" w:fill="E1DFDD"/>
    </w:rPr>
  </w:style>
  <w:style w:type="table" w:styleId="PlainTable2">
    <w:name w:val="Plain Table 2"/>
    <w:basedOn w:val="TableNormal"/>
    <w:uiPriority w:val="42"/>
    <w:rsid w:val="005367E6"/>
    <w:pPr>
      <w:spacing w:after="0" w:line="240" w:lineRule="auto"/>
    </w:pPr>
    <w:rPr>
      <w:rFonts w:ascii="Montserrat" w:eastAsiaTheme="minorEastAsia" w:hAnsi="Montserrat"/>
      <w:sz w:val="18"/>
      <w:szCs w:val="28"/>
      <w:lang w:eastAsia="zh-CN" w:bidi="th-TH"/>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5">
    <w:name w:val="toc 5"/>
    <w:basedOn w:val="Normal"/>
    <w:next w:val="Normal"/>
    <w:autoRedefine/>
    <w:uiPriority w:val="39"/>
    <w:unhideWhenUsed/>
    <w:rsid w:val="005367E6"/>
    <w:pPr>
      <w:spacing w:before="0" w:after="100" w:line="259" w:lineRule="auto"/>
      <w:ind w:left="880"/>
    </w:pPr>
    <w:rPr>
      <w:rFonts w:eastAsiaTheme="minorEastAsia"/>
      <w:color w:val="auto"/>
      <w:sz w:val="22"/>
      <w:szCs w:val="28"/>
      <w:lang w:eastAsia="zh-CN" w:bidi="th-TH"/>
    </w:rPr>
  </w:style>
  <w:style w:type="paragraph" w:styleId="TOC6">
    <w:name w:val="toc 6"/>
    <w:basedOn w:val="Normal"/>
    <w:next w:val="Normal"/>
    <w:autoRedefine/>
    <w:uiPriority w:val="39"/>
    <w:unhideWhenUsed/>
    <w:rsid w:val="005367E6"/>
    <w:pPr>
      <w:spacing w:before="0" w:after="100" w:line="259" w:lineRule="auto"/>
      <w:ind w:left="1100"/>
    </w:pPr>
    <w:rPr>
      <w:rFonts w:eastAsiaTheme="minorEastAsia"/>
      <w:color w:val="auto"/>
      <w:sz w:val="22"/>
      <w:szCs w:val="28"/>
      <w:lang w:eastAsia="zh-CN" w:bidi="th-TH"/>
    </w:rPr>
  </w:style>
  <w:style w:type="paragraph" w:styleId="TOC7">
    <w:name w:val="toc 7"/>
    <w:basedOn w:val="Normal"/>
    <w:next w:val="Normal"/>
    <w:autoRedefine/>
    <w:uiPriority w:val="39"/>
    <w:unhideWhenUsed/>
    <w:rsid w:val="005367E6"/>
    <w:pPr>
      <w:spacing w:before="0" w:after="100" w:line="259" w:lineRule="auto"/>
      <w:ind w:left="1320"/>
    </w:pPr>
    <w:rPr>
      <w:rFonts w:eastAsiaTheme="minorEastAsia"/>
      <w:color w:val="auto"/>
      <w:sz w:val="22"/>
      <w:szCs w:val="28"/>
      <w:lang w:eastAsia="zh-CN" w:bidi="th-TH"/>
    </w:rPr>
  </w:style>
  <w:style w:type="paragraph" w:styleId="TOC8">
    <w:name w:val="toc 8"/>
    <w:basedOn w:val="Normal"/>
    <w:next w:val="Normal"/>
    <w:autoRedefine/>
    <w:uiPriority w:val="39"/>
    <w:unhideWhenUsed/>
    <w:rsid w:val="005367E6"/>
    <w:pPr>
      <w:spacing w:before="0" w:after="100" w:line="259" w:lineRule="auto"/>
      <w:ind w:left="1540"/>
    </w:pPr>
    <w:rPr>
      <w:rFonts w:eastAsiaTheme="minorEastAsia"/>
      <w:color w:val="auto"/>
      <w:sz w:val="22"/>
      <w:szCs w:val="28"/>
      <w:lang w:eastAsia="zh-CN" w:bidi="th-TH"/>
    </w:rPr>
  </w:style>
  <w:style w:type="paragraph" w:styleId="TOC9">
    <w:name w:val="toc 9"/>
    <w:basedOn w:val="Normal"/>
    <w:next w:val="Normal"/>
    <w:autoRedefine/>
    <w:uiPriority w:val="39"/>
    <w:unhideWhenUsed/>
    <w:rsid w:val="005367E6"/>
    <w:pPr>
      <w:spacing w:before="0" w:after="100" w:line="259" w:lineRule="auto"/>
      <w:ind w:left="1760"/>
    </w:pPr>
    <w:rPr>
      <w:rFonts w:eastAsiaTheme="minorEastAsia"/>
      <w:color w:val="auto"/>
      <w:sz w:val="22"/>
      <w:szCs w:val="28"/>
      <w:lang w:eastAsia="zh-CN" w:bidi="th-TH"/>
    </w:rPr>
  </w:style>
  <w:style w:type="character" w:customStyle="1" w:styleId="TabletextChar">
    <w:name w:val="Table text Char"/>
    <w:basedOn w:val="DefaultParagraphFont"/>
    <w:link w:val="Tabletext"/>
    <w:rsid w:val="000C22BD"/>
    <w:rPr>
      <w:sz w:val="19"/>
    </w:rPr>
  </w:style>
  <w:style w:type="paragraph" w:customStyle="1" w:styleId="Appendixheading2">
    <w:name w:val="Appendix heading 2"/>
    <w:basedOn w:val="Appendixheading1"/>
    <w:next w:val="Normal"/>
    <w:link w:val="Appendixheading2Char"/>
    <w:qFormat/>
    <w:rsid w:val="00F979B2"/>
    <w:pPr>
      <w:numPr>
        <w:ilvl w:val="1"/>
      </w:numPr>
      <w:tabs>
        <w:tab w:val="clear" w:pos="1134"/>
        <w:tab w:val="num" w:pos="1701"/>
      </w:tabs>
      <w:spacing w:before="240"/>
    </w:pPr>
    <w:rPr>
      <w:sz w:val="24"/>
      <w:szCs w:val="24"/>
    </w:rPr>
  </w:style>
  <w:style w:type="paragraph" w:styleId="NormalWeb">
    <w:name w:val="Normal (Web)"/>
    <w:basedOn w:val="Normal"/>
    <w:uiPriority w:val="99"/>
    <w:semiHidden/>
    <w:unhideWhenUsed/>
    <w:rsid w:val="00D9338A"/>
    <w:rPr>
      <w:rFonts w:ascii="Times New Roman" w:hAnsi="Times New Roman" w:cs="Times New Roman"/>
      <w:sz w:val="24"/>
      <w:szCs w:val="24"/>
    </w:rPr>
  </w:style>
  <w:style w:type="paragraph" w:customStyle="1" w:styleId="Appendixheading3">
    <w:name w:val="Appendix heading 3"/>
    <w:basedOn w:val="Appendixheading1"/>
    <w:next w:val="Normal"/>
    <w:link w:val="Appendixheading3Char"/>
    <w:qFormat/>
    <w:rsid w:val="00B6628C"/>
    <w:pPr>
      <w:numPr>
        <w:ilvl w:val="2"/>
      </w:numPr>
      <w:spacing w:before="240" w:after="120"/>
      <w:ind w:left="1985" w:hanging="1985"/>
    </w:pPr>
    <w:rPr>
      <w:sz w:val="22"/>
    </w:rPr>
  </w:style>
  <w:style w:type="paragraph" w:styleId="TableofFigures">
    <w:name w:val="table of figures"/>
    <w:basedOn w:val="Normal"/>
    <w:next w:val="Normal"/>
    <w:uiPriority w:val="99"/>
    <w:unhideWhenUsed/>
    <w:rsid w:val="00DF39C6"/>
    <w:pPr>
      <w:spacing w:after="0"/>
    </w:pPr>
  </w:style>
  <w:style w:type="character" w:customStyle="1" w:styleId="ListParagraphChar">
    <w:name w:val="List Paragraph Char"/>
    <w:basedOn w:val="DefaultParagraphFont"/>
    <w:link w:val="ListParagraph"/>
    <w:uiPriority w:val="34"/>
    <w:rsid w:val="00C909F9"/>
    <w:rPr>
      <w:color w:val="1A1A1A"/>
      <w:sz w:val="20"/>
    </w:rPr>
  </w:style>
  <w:style w:type="character" w:customStyle="1" w:styleId="Appendixheading2Char">
    <w:name w:val="Appendix heading 2 Char"/>
    <w:basedOn w:val="ListParagraphChar"/>
    <w:link w:val="Appendixheading2"/>
    <w:rsid w:val="00692C08"/>
    <w:rPr>
      <w:rFonts w:eastAsiaTheme="majorEastAsia" w:cstheme="majorBidi"/>
      <w:color w:val="005FB4"/>
      <w:sz w:val="24"/>
      <w:szCs w:val="24"/>
    </w:rPr>
  </w:style>
  <w:style w:type="character" w:customStyle="1" w:styleId="Appendixheading3Char">
    <w:name w:val="Appendix heading 3 Char"/>
    <w:basedOn w:val="Appendixheading2Char"/>
    <w:link w:val="Appendixheading3"/>
    <w:rsid w:val="00B6628C"/>
    <w:rPr>
      <w:rFonts w:eastAsiaTheme="majorEastAsia" w:cstheme="majorBidi"/>
      <w:color w:val="005FB4"/>
      <w:sz w:val="24"/>
      <w:szCs w:val="32"/>
    </w:rPr>
  </w:style>
  <w:style w:type="paragraph" w:customStyle="1" w:styleId="Tabletextdotpoint">
    <w:name w:val="Table text dot point"/>
    <w:basedOn w:val="ListBullet"/>
    <w:link w:val="TabletextdotpointChar"/>
    <w:qFormat/>
    <w:rsid w:val="00FD60AB"/>
    <w:pPr>
      <w:spacing w:before="0" w:after="80"/>
      <w:ind w:left="357" w:hanging="357"/>
      <w:contextualSpacing w:val="0"/>
    </w:pPr>
    <w:rPr>
      <w:sz w:val="19"/>
      <w:szCs w:val="19"/>
    </w:rPr>
  </w:style>
  <w:style w:type="character" w:customStyle="1" w:styleId="Appendixheading1Char">
    <w:name w:val="Appendix heading 1 Char"/>
    <w:basedOn w:val="Heading1Char"/>
    <w:link w:val="Appendixheading1"/>
    <w:rsid w:val="00A3455F"/>
    <w:rPr>
      <w:rFonts w:eastAsiaTheme="majorEastAsia" w:cstheme="majorBidi"/>
      <w:color w:val="005FB4"/>
      <w:sz w:val="36"/>
      <w:szCs w:val="32"/>
    </w:rPr>
  </w:style>
  <w:style w:type="character" w:customStyle="1" w:styleId="ListBulletChar">
    <w:name w:val="List Bullet Char"/>
    <w:basedOn w:val="DefaultParagraphFont"/>
    <w:link w:val="ListBullet"/>
    <w:uiPriority w:val="99"/>
    <w:rsid w:val="00943F87"/>
    <w:rPr>
      <w:color w:val="1A1A1A"/>
      <w:sz w:val="20"/>
    </w:rPr>
  </w:style>
  <w:style w:type="character" w:customStyle="1" w:styleId="TabletextdotpointChar">
    <w:name w:val="Table text dot point Char"/>
    <w:basedOn w:val="ListBulletChar"/>
    <w:link w:val="Tabletextdotpoint"/>
    <w:rsid w:val="00943F87"/>
    <w:rPr>
      <w:color w:val="1A1A1A"/>
      <w:sz w:val="19"/>
      <w:szCs w:val="19"/>
    </w:rPr>
  </w:style>
  <w:style w:type="paragraph" w:styleId="BodyText">
    <w:name w:val="Body Text"/>
    <w:basedOn w:val="Normal"/>
    <w:link w:val="BodyTextChar"/>
    <w:uiPriority w:val="1"/>
    <w:qFormat/>
    <w:rsid w:val="008C16E3"/>
    <w:pPr>
      <w:widowControl w:val="0"/>
      <w:autoSpaceDE w:val="0"/>
      <w:autoSpaceDN w:val="0"/>
      <w:spacing w:before="0" w:after="0"/>
    </w:pPr>
    <w:rPr>
      <w:rFonts w:ascii="Times New Roman" w:eastAsia="Times New Roman" w:hAnsi="Times New Roman" w:cs="Times New Roman"/>
      <w:color w:val="auto"/>
      <w:sz w:val="19"/>
      <w:szCs w:val="19"/>
      <w:lang w:val="en-US"/>
    </w:rPr>
  </w:style>
  <w:style w:type="character" w:customStyle="1" w:styleId="BodyTextChar">
    <w:name w:val="Body Text Char"/>
    <w:basedOn w:val="DefaultParagraphFont"/>
    <w:link w:val="BodyText"/>
    <w:uiPriority w:val="1"/>
    <w:rsid w:val="008C16E3"/>
    <w:rPr>
      <w:rFonts w:ascii="Times New Roman" w:eastAsia="Times New Roman" w:hAnsi="Times New Roman" w:cs="Times New Roman"/>
      <w:sz w:val="19"/>
      <w:szCs w:val="19"/>
      <w:lang w:val="en-US"/>
    </w:rPr>
  </w:style>
  <w:style w:type="paragraph" w:customStyle="1" w:styleId="TableParagraph">
    <w:name w:val="Table Paragraph"/>
    <w:basedOn w:val="Normal"/>
    <w:uiPriority w:val="1"/>
    <w:qFormat/>
    <w:rsid w:val="008C16E3"/>
    <w:pPr>
      <w:widowControl w:val="0"/>
      <w:autoSpaceDE w:val="0"/>
      <w:autoSpaceDN w:val="0"/>
      <w:spacing w:before="45" w:after="0"/>
      <w:ind w:left="120"/>
    </w:pPr>
    <w:rPr>
      <w:rFonts w:ascii="Times New Roman" w:eastAsia="Times New Roman" w:hAnsi="Times New Roman" w:cs="Times New Roman"/>
      <w:color w:val="auto"/>
      <w:sz w:val="22"/>
      <w:lang w:val="en-US"/>
    </w:rPr>
  </w:style>
  <w:style w:type="paragraph" w:customStyle="1" w:styleId="DocControl">
    <w:name w:val="Doc Control"/>
    <w:basedOn w:val="Normal"/>
    <w:link w:val="DocControlChar"/>
    <w:uiPriority w:val="14"/>
    <w:qFormat/>
    <w:rsid w:val="009F0233"/>
    <w:pPr>
      <w:spacing w:before="120" w:after="120" w:line="360" w:lineRule="auto"/>
    </w:pPr>
    <w:rPr>
      <w:rFonts w:ascii="Montserrat Medium" w:eastAsiaTheme="minorEastAsia" w:hAnsi="Montserrat Medium"/>
      <w:color w:val="073054"/>
      <w:sz w:val="22"/>
      <w:szCs w:val="32"/>
      <w:lang w:eastAsia="zh-CN" w:bidi="th-TH"/>
    </w:rPr>
  </w:style>
  <w:style w:type="character" w:customStyle="1" w:styleId="DocControlChar">
    <w:name w:val="Doc Control Char"/>
    <w:basedOn w:val="DefaultParagraphFont"/>
    <w:link w:val="DocControl"/>
    <w:uiPriority w:val="14"/>
    <w:rsid w:val="009F0233"/>
    <w:rPr>
      <w:rFonts w:ascii="Montserrat Medium" w:eastAsiaTheme="minorEastAsia" w:hAnsi="Montserrat Medium"/>
      <w:color w:val="073054"/>
      <w:szCs w:val="32"/>
      <w:lang w:eastAsia="zh-CN" w:bidi="th-TH"/>
    </w:rPr>
  </w:style>
  <w:style w:type="paragraph" w:customStyle="1" w:styleId="BodyNormal">
    <w:name w:val="Body Normal"/>
    <w:basedOn w:val="BodyText"/>
    <w:qFormat/>
    <w:rsid w:val="009F0233"/>
    <w:pPr>
      <w:widowControl/>
      <w:autoSpaceDE/>
      <w:autoSpaceDN/>
      <w:spacing w:before="240" w:after="120" w:line="288" w:lineRule="auto"/>
      <w:jc w:val="both"/>
    </w:pPr>
    <w:rPr>
      <w:rFonts w:ascii="Arial" w:eastAsiaTheme="minorHAnsi" w:hAnsi="Arial" w:cstheme="minorBidi"/>
      <w:sz w:val="20"/>
      <w:szCs w:val="16"/>
      <w:lang w:val="en-AU"/>
    </w:rPr>
  </w:style>
  <w:style w:type="character" w:customStyle="1" w:styleId="NoSpacingChar">
    <w:name w:val="No Spacing Char"/>
    <w:basedOn w:val="DefaultParagraphFont"/>
    <w:link w:val="NoSpacing"/>
    <w:uiPriority w:val="16"/>
    <w:rsid w:val="00302480"/>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55878">
      <w:bodyDiv w:val="1"/>
      <w:marLeft w:val="0"/>
      <w:marRight w:val="0"/>
      <w:marTop w:val="0"/>
      <w:marBottom w:val="0"/>
      <w:divBdr>
        <w:top w:val="none" w:sz="0" w:space="0" w:color="auto"/>
        <w:left w:val="none" w:sz="0" w:space="0" w:color="auto"/>
        <w:bottom w:val="none" w:sz="0" w:space="0" w:color="auto"/>
        <w:right w:val="none" w:sz="0" w:space="0" w:color="auto"/>
      </w:divBdr>
    </w:div>
    <w:div w:id="25720607">
      <w:bodyDiv w:val="1"/>
      <w:marLeft w:val="0"/>
      <w:marRight w:val="0"/>
      <w:marTop w:val="0"/>
      <w:marBottom w:val="0"/>
      <w:divBdr>
        <w:top w:val="none" w:sz="0" w:space="0" w:color="auto"/>
        <w:left w:val="none" w:sz="0" w:space="0" w:color="auto"/>
        <w:bottom w:val="none" w:sz="0" w:space="0" w:color="auto"/>
        <w:right w:val="none" w:sz="0" w:space="0" w:color="auto"/>
      </w:divBdr>
    </w:div>
    <w:div w:id="50467856">
      <w:bodyDiv w:val="1"/>
      <w:marLeft w:val="0"/>
      <w:marRight w:val="0"/>
      <w:marTop w:val="0"/>
      <w:marBottom w:val="0"/>
      <w:divBdr>
        <w:top w:val="none" w:sz="0" w:space="0" w:color="auto"/>
        <w:left w:val="none" w:sz="0" w:space="0" w:color="auto"/>
        <w:bottom w:val="none" w:sz="0" w:space="0" w:color="auto"/>
        <w:right w:val="none" w:sz="0" w:space="0" w:color="auto"/>
      </w:divBdr>
    </w:div>
    <w:div w:id="91169569">
      <w:bodyDiv w:val="1"/>
      <w:marLeft w:val="0"/>
      <w:marRight w:val="0"/>
      <w:marTop w:val="0"/>
      <w:marBottom w:val="0"/>
      <w:divBdr>
        <w:top w:val="none" w:sz="0" w:space="0" w:color="auto"/>
        <w:left w:val="none" w:sz="0" w:space="0" w:color="auto"/>
        <w:bottom w:val="none" w:sz="0" w:space="0" w:color="auto"/>
        <w:right w:val="none" w:sz="0" w:space="0" w:color="auto"/>
      </w:divBdr>
    </w:div>
    <w:div w:id="116336407">
      <w:bodyDiv w:val="1"/>
      <w:marLeft w:val="0"/>
      <w:marRight w:val="0"/>
      <w:marTop w:val="0"/>
      <w:marBottom w:val="0"/>
      <w:divBdr>
        <w:top w:val="none" w:sz="0" w:space="0" w:color="auto"/>
        <w:left w:val="none" w:sz="0" w:space="0" w:color="auto"/>
        <w:bottom w:val="none" w:sz="0" w:space="0" w:color="auto"/>
        <w:right w:val="none" w:sz="0" w:space="0" w:color="auto"/>
      </w:divBdr>
    </w:div>
    <w:div w:id="121462821">
      <w:bodyDiv w:val="1"/>
      <w:marLeft w:val="0"/>
      <w:marRight w:val="0"/>
      <w:marTop w:val="0"/>
      <w:marBottom w:val="0"/>
      <w:divBdr>
        <w:top w:val="none" w:sz="0" w:space="0" w:color="auto"/>
        <w:left w:val="none" w:sz="0" w:space="0" w:color="auto"/>
        <w:bottom w:val="none" w:sz="0" w:space="0" w:color="auto"/>
        <w:right w:val="none" w:sz="0" w:space="0" w:color="auto"/>
      </w:divBdr>
    </w:div>
    <w:div w:id="170722457">
      <w:bodyDiv w:val="1"/>
      <w:marLeft w:val="0"/>
      <w:marRight w:val="0"/>
      <w:marTop w:val="0"/>
      <w:marBottom w:val="0"/>
      <w:divBdr>
        <w:top w:val="none" w:sz="0" w:space="0" w:color="auto"/>
        <w:left w:val="none" w:sz="0" w:space="0" w:color="auto"/>
        <w:bottom w:val="none" w:sz="0" w:space="0" w:color="auto"/>
        <w:right w:val="none" w:sz="0" w:space="0" w:color="auto"/>
      </w:divBdr>
    </w:div>
    <w:div w:id="252399020">
      <w:bodyDiv w:val="1"/>
      <w:marLeft w:val="0"/>
      <w:marRight w:val="0"/>
      <w:marTop w:val="0"/>
      <w:marBottom w:val="0"/>
      <w:divBdr>
        <w:top w:val="none" w:sz="0" w:space="0" w:color="auto"/>
        <w:left w:val="none" w:sz="0" w:space="0" w:color="auto"/>
        <w:bottom w:val="none" w:sz="0" w:space="0" w:color="auto"/>
        <w:right w:val="none" w:sz="0" w:space="0" w:color="auto"/>
      </w:divBdr>
    </w:div>
    <w:div w:id="289363706">
      <w:bodyDiv w:val="1"/>
      <w:marLeft w:val="0"/>
      <w:marRight w:val="0"/>
      <w:marTop w:val="0"/>
      <w:marBottom w:val="0"/>
      <w:divBdr>
        <w:top w:val="none" w:sz="0" w:space="0" w:color="auto"/>
        <w:left w:val="none" w:sz="0" w:space="0" w:color="auto"/>
        <w:bottom w:val="none" w:sz="0" w:space="0" w:color="auto"/>
        <w:right w:val="none" w:sz="0" w:space="0" w:color="auto"/>
      </w:divBdr>
    </w:div>
    <w:div w:id="292712369">
      <w:bodyDiv w:val="1"/>
      <w:marLeft w:val="0"/>
      <w:marRight w:val="0"/>
      <w:marTop w:val="0"/>
      <w:marBottom w:val="0"/>
      <w:divBdr>
        <w:top w:val="none" w:sz="0" w:space="0" w:color="auto"/>
        <w:left w:val="none" w:sz="0" w:space="0" w:color="auto"/>
        <w:bottom w:val="none" w:sz="0" w:space="0" w:color="auto"/>
        <w:right w:val="none" w:sz="0" w:space="0" w:color="auto"/>
      </w:divBdr>
    </w:div>
    <w:div w:id="330986031">
      <w:bodyDiv w:val="1"/>
      <w:marLeft w:val="0"/>
      <w:marRight w:val="0"/>
      <w:marTop w:val="0"/>
      <w:marBottom w:val="0"/>
      <w:divBdr>
        <w:top w:val="none" w:sz="0" w:space="0" w:color="auto"/>
        <w:left w:val="none" w:sz="0" w:space="0" w:color="auto"/>
        <w:bottom w:val="none" w:sz="0" w:space="0" w:color="auto"/>
        <w:right w:val="none" w:sz="0" w:space="0" w:color="auto"/>
      </w:divBdr>
    </w:div>
    <w:div w:id="406683278">
      <w:bodyDiv w:val="1"/>
      <w:marLeft w:val="0"/>
      <w:marRight w:val="0"/>
      <w:marTop w:val="0"/>
      <w:marBottom w:val="0"/>
      <w:divBdr>
        <w:top w:val="none" w:sz="0" w:space="0" w:color="auto"/>
        <w:left w:val="none" w:sz="0" w:space="0" w:color="auto"/>
        <w:bottom w:val="none" w:sz="0" w:space="0" w:color="auto"/>
        <w:right w:val="none" w:sz="0" w:space="0" w:color="auto"/>
      </w:divBdr>
    </w:div>
    <w:div w:id="429200503">
      <w:bodyDiv w:val="1"/>
      <w:marLeft w:val="0"/>
      <w:marRight w:val="0"/>
      <w:marTop w:val="0"/>
      <w:marBottom w:val="0"/>
      <w:divBdr>
        <w:top w:val="none" w:sz="0" w:space="0" w:color="auto"/>
        <w:left w:val="none" w:sz="0" w:space="0" w:color="auto"/>
        <w:bottom w:val="none" w:sz="0" w:space="0" w:color="auto"/>
        <w:right w:val="none" w:sz="0" w:space="0" w:color="auto"/>
      </w:divBdr>
    </w:div>
    <w:div w:id="433092564">
      <w:bodyDiv w:val="1"/>
      <w:marLeft w:val="0"/>
      <w:marRight w:val="0"/>
      <w:marTop w:val="0"/>
      <w:marBottom w:val="0"/>
      <w:divBdr>
        <w:top w:val="none" w:sz="0" w:space="0" w:color="auto"/>
        <w:left w:val="none" w:sz="0" w:space="0" w:color="auto"/>
        <w:bottom w:val="none" w:sz="0" w:space="0" w:color="auto"/>
        <w:right w:val="none" w:sz="0" w:space="0" w:color="auto"/>
      </w:divBdr>
    </w:div>
    <w:div w:id="445856739">
      <w:bodyDiv w:val="1"/>
      <w:marLeft w:val="0"/>
      <w:marRight w:val="0"/>
      <w:marTop w:val="0"/>
      <w:marBottom w:val="0"/>
      <w:divBdr>
        <w:top w:val="none" w:sz="0" w:space="0" w:color="auto"/>
        <w:left w:val="none" w:sz="0" w:space="0" w:color="auto"/>
        <w:bottom w:val="none" w:sz="0" w:space="0" w:color="auto"/>
        <w:right w:val="none" w:sz="0" w:space="0" w:color="auto"/>
      </w:divBdr>
    </w:div>
    <w:div w:id="455562273">
      <w:bodyDiv w:val="1"/>
      <w:marLeft w:val="0"/>
      <w:marRight w:val="0"/>
      <w:marTop w:val="0"/>
      <w:marBottom w:val="0"/>
      <w:divBdr>
        <w:top w:val="none" w:sz="0" w:space="0" w:color="auto"/>
        <w:left w:val="none" w:sz="0" w:space="0" w:color="auto"/>
        <w:bottom w:val="none" w:sz="0" w:space="0" w:color="auto"/>
        <w:right w:val="none" w:sz="0" w:space="0" w:color="auto"/>
      </w:divBdr>
    </w:div>
    <w:div w:id="513813159">
      <w:bodyDiv w:val="1"/>
      <w:marLeft w:val="0"/>
      <w:marRight w:val="0"/>
      <w:marTop w:val="0"/>
      <w:marBottom w:val="0"/>
      <w:divBdr>
        <w:top w:val="none" w:sz="0" w:space="0" w:color="auto"/>
        <w:left w:val="none" w:sz="0" w:space="0" w:color="auto"/>
        <w:bottom w:val="none" w:sz="0" w:space="0" w:color="auto"/>
        <w:right w:val="none" w:sz="0" w:space="0" w:color="auto"/>
      </w:divBdr>
    </w:div>
    <w:div w:id="557472633">
      <w:bodyDiv w:val="1"/>
      <w:marLeft w:val="0"/>
      <w:marRight w:val="0"/>
      <w:marTop w:val="0"/>
      <w:marBottom w:val="0"/>
      <w:divBdr>
        <w:top w:val="none" w:sz="0" w:space="0" w:color="auto"/>
        <w:left w:val="none" w:sz="0" w:space="0" w:color="auto"/>
        <w:bottom w:val="none" w:sz="0" w:space="0" w:color="auto"/>
        <w:right w:val="none" w:sz="0" w:space="0" w:color="auto"/>
      </w:divBdr>
    </w:div>
    <w:div w:id="603390373">
      <w:bodyDiv w:val="1"/>
      <w:marLeft w:val="0"/>
      <w:marRight w:val="0"/>
      <w:marTop w:val="0"/>
      <w:marBottom w:val="0"/>
      <w:divBdr>
        <w:top w:val="none" w:sz="0" w:space="0" w:color="auto"/>
        <w:left w:val="none" w:sz="0" w:space="0" w:color="auto"/>
        <w:bottom w:val="none" w:sz="0" w:space="0" w:color="auto"/>
        <w:right w:val="none" w:sz="0" w:space="0" w:color="auto"/>
      </w:divBdr>
    </w:div>
    <w:div w:id="626467963">
      <w:bodyDiv w:val="1"/>
      <w:marLeft w:val="0"/>
      <w:marRight w:val="0"/>
      <w:marTop w:val="0"/>
      <w:marBottom w:val="0"/>
      <w:divBdr>
        <w:top w:val="none" w:sz="0" w:space="0" w:color="auto"/>
        <w:left w:val="none" w:sz="0" w:space="0" w:color="auto"/>
        <w:bottom w:val="none" w:sz="0" w:space="0" w:color="auto"/>
        <w:right w:val="none" w:sz="0" w:space="0" w:color="auto"/>
      </w:divBdr>
    </w:div>
    <w:div w:id="633174049">
      <w:bodyDiv w:val="1"/>
      <w:marLeft w:val="0"/>
      <w:marRight w:val="0"/>
      <w:marTop w:val="0"/>
      <w:marBottom w:val="0"/>
      <w:divBdr>
        <w:top w:val="none" w:sz="0" w:space="0" w:color="auto"/>
        <w:left w:val="none" w:sz="0" w:space="0" w:color="auto"/>
        <w:bottom w:val="none" w:sz="0" w:space="0" w:color="auto"/>
        <w:right w:val="none" w:sz="0" w:space="0" w:color="auto"/>
      </w:divBdr>
    </w:div>
    <w:div w:id="672145741">
      <w:bodyDiv w:val="1"/>
      <w:marLeft w:val="0"/>
      <w:marRight w:val="0"/>
      <w:marTop w:val="0"/>
      <w:marBottom w:val="0"/>
      <w:divBdr>
        <w:top w:val="none" w:sz="0" w:space="0" w:color="auto"/>
        <w:left w:val="none" w:sz="0" w:space="0" w:color="auto"/>
        <w:bottom w:val="none" w:sz="0" w:space="0" w:color="auto"/>
        <w:right w:val="none" w:sz="0" w:space="0" w:color="auto"/>
      </w:divBdr>
    </w:div>
    <w:div w:id="731776358">
      <w:bodyDiv w:val="1"/>
      <w:marLeft w:val="0"/>
      <w:marRight w:val="0"/>
      <w:marTop w:val="0"/>
      <w:marBottom w:val="0"/>
      <w:divBdr>
        <w:top w:val="none" w:sz="0" w:space="0" w:color="auto"/>
        <w:left w:val="none" w:sz="0" w:space="0" w:color="auto"/>
        <w:bottom w:val="none" w:sz="0" w:space="0" w:color="auto"/>
        <w:right w:val="none" w:sz="0" w:space="0" w:color="auto"/>
      </w:divBdr>
    </w:div>
    <w:div w:id="743063922">
      <w:bodyDiv w:val="1"/>
      <w:marLeft w:val="0"/>
      <w:marRight w:val="0"/>
      <w:marTop w:val="0"/>
      <w:marBottom w:val="0"/>
      <w:divBdr>
        <w:top w:val="none" w:sz="0" w:space="0" w:color="auto"/>
        <w:left w:val="none" w:sz="0" w:space="0" w:color="auto"/>
        <w:bottom w:val="none" w:sz="0" w:space="0" w:color="auto"/>
        <w:right w:val="none" w:sz="0" w:space="0" w:color="auto"/>
      </w:divBdr>
    </w:div>
    <w:div w:id="757019703">
      <w:bodyDiv w:val="1"/>
      <w:marLeft w:val="0"/>
      <w:marRight w:val="0"/>
      <w:marTop w:val="0"/>
      <w:marBottom w:val="0"/>
      <w:divBdr>
        <w:top w:val="none" w:sz="0" w:space="0" w:color="auto"/>
        <w:left w:val="none" w:sz="0" w:space="0" w:color="auto"/>
        <w:bottom w:val="none" w:sz="0" w:space="0" w:color="auto"/>
        <w:right w:val="none" w:sz="0" w:space="0" w:color="auto"/>
      </w:divBdr>
    </w:div>
    <w:div w:id="769860590">
      <w:bodyDiv w:val="1"/>
      <w:marLeft w:val="0"/>
      <w:marRight w:val="0"/>
      <w:marTop w:val="0"/>
      <w:marBottom w:val="0"/>
      <w:divBdr>
        <w:top w:val="none" w:sz="0" w:space="0" w:color="auto"/>
        <w:left w:val="none" w:sz="0" w:space="0" w:color="auto"/>
        <w:bottom w:val="none" w:sz="0" w:space="0" w:color="auto"/>
        <w:right w:val="none" w:sz="0" w:space="0" w:color="auto"/>
      </w:divBdr>
    </w:div>
    <w:div w:id="770901692">
      <w:bodyDiv w:val="1"/>
      <w:marLeft w:val="0"/>
      <w:marRight w:val="0"/>
      <w:marTop w:val="0"/>
      <w:marBottom w:val="0"/>
      <w:divBdr>
        <w:top w:val="none" w:sz="0" w:space="0" w:color="auto"/>
        <w:left w:val="none" w:sz="0" w:space="0" w:color="auto"/>
        <w:bottom w:val="none" w:sz="0" w:space="0" w:color="auto"/>
        <w:right w:val="none" w:sz="0" w:space="0" w:color="auto"/>
      </w:divBdr>
    </w:div>
    <w:div w:id="839003929">
      <w:bodyDiv w:val="1"/>
      <w:marLeft w:val="0"/>
      <w:marRight w:val="0"/>
      <w:marTop w:val="0"/>
      <w:marBottom w:val="0"/>
      <w:divBdr>
        <w:top w:val="none" w:sz="0" w:space="0" w:color="auto"/>
        <w:left w:val="none" w:sz="0" w:space="0" w:color="auto"/>
        <w:bottom w:val="none" w:sz="0" w:space="0" w:color="auto"/>
        <w:right w:val="none" w:sz="0" w:space="0" w:color="auto"/>
      </w:divBdr>
    </w:div>
    <w:div w:id="845482006">
      <w:bodyDiv w:val="1"/>
      <w:marLeft w:val="0"/>
      <w:marRight w:val="0"/>
      <w:marTop w:val="0"/>
      <w:marBottom w:val="0"/>
      <w:divBdr>
        <w:top w:val="none" w:sz="0" w:space="0" w:color="auto"/>
        <w:left w:val="none" w:sz="0" w:space="0" w:color="auto"/>
        <w:bottom w:val="none" w:sz="0" w:space="0" w:color="auto"/>
        <w:right w:val="none" w:sz="0" w:space="0" w:color="auto"/>
      </w:divBdr>
    </w:div>
    <w:div w:id="855389272">
      <w:bodyDiv w:val="1"/>
      <w:marLeft w:val="0"/>
      <w:marRight w:val="0"/>
      <w:marTop w:val="0"/>
      <w:marBottom w:val="0"/>
      <w:divBdr>
        <w:top w:val="none" w:sz="0" w:space="0" w:color="auto"/>
        <w:left w:val="none" w:sz="0" w:space="0" w:color="auto"/>
        <w:bottom w:val="none" w:sz="0" w:space="0" w:color="auto"/>
        <w:right w:val="none" w:sz="0" w:space="0" w:color="auto"/>
      </w:divBdr>
    </w:div>
    <w:div w:id="865875586">
      <w:bodyDiv w:val="1"/>
      <w:marLeft w:val="0"/>
      <w:marRight w:val="0"/>
      <w:marTop w:val="0"/>
      <w:marBottom w:val="0"/>
      <w:divBdr>
        <w:top w:val="none" w:sz="0" w:space="0" w:color="auto"/>
        <w:left w:val="none" w:sz="0" w:space="0" w:color="auto"/>
        <w:bottom w:val="none" w:sz="0" w:space="0" w:color="auto"/>
        <w:right w:val="none" w:sz="0" w:space="0" w:color="auto"/>
      </w:divBdr>
    </w:div>
    <w:div w:id="874461355">
      <w:bodyDiv w:val="1"/>
      <w:marLeft w:val="0"/>
      <w:marRight w:val="0"/>
      <w:marTop w:val="0"/>
      <w:marBottom w:val="0"/>
      <w:divBdr>
        <w:top w:val="none" w:sz="0" w:space="0" w:color="auto"/>
        <w:left w:val="none" w:sz="0" w:space="0" w:color="auto"/>
        <w:bottom w:val="none" w:sz="0" w:space="0" w:color="auto"/>
        <w:right w:val="none" w:sz="0" w:space="0" w:color="auto"/>
      </w:divBdr>
    </w:div>
    <w:div w:id="879053832">
      <w:bodyDiv w:val="1"/>
      <w:marLeft w:val="0"/>
      <w:marRight w:val="0"/>
      <w:marTop w:val="0"/>
      <w:marBottom w:val="0"/>
      <w:divBdr>
        <w:top w:val="none" w:sz="0" w:space="0" w:color="auto"/>
        <w:left w:val="none" w:sz="0" w:space="0" w:color="auto"/>
        <w:bottom w:val="none" w:sz="0" w:space="0" w:color="auto"/>
        <w:right w:val="none" w:sz="0" w:space="0" w:color="auto"/>
      </w:divBdr>
    </w:div>
    <w:div w:id="883710056">
      <w:bodyDiv w:val="1"/>
      <w:marLeft w:val="0"/>
      <w:marRight w:val="0"/>
      <w:marTop w:val="0"/>
      <w:marBottom w:val="0"/>
      <w:divBdr>
        <w:top w:val="none" w:sz="0" w:space="0" w:color="auto"/>
        <w:left w:val="none" w:sz="0" w:space="0" w:color="auto"/>
        <w:bottom w:val="none" w:sz="0" w:space="0" w:color="auto"/>
        <w:right w:val="none" w:sz="0" w:space="0" w:color="auto"/>
      </w:divBdr>
    </w:div>
    <w:div w:id="953056133">
      <w:bodyDiv w:val="1"/>
      <w:marLeft w:val="0"/>
      <w:marRight w:val="0"/>
      <w:marTop w:val="0"/>
      <w:marBottom w:val="0"/>
      <w:divBdr>
        <w:top w:val="none" w:sz="0" w:space="0" w:color="auto"/>
        <w:left w:val="none" w:sz="0" w:space="0" w:color="auto"/>
        <w:bottom w:val="none" w:sz="0" w:space="0" w:color="auto"/>
        <w:right w:val="none" w:sz="0" w:space="0" w:color="auto"/>
      </w:divBdr>
    </w:div>
    <w:div w:id="965161615">
      <w:bodyDiv w:val="1"/>
      <w:marLeft w:val="0"/>
      <w:marRight w:val="0"/>
      <w:marTop w:val="0"/>
      <w:marBottom w:val="0"/>
      <w:divBdr>
        <w:top w:val="none" w:sz="0" w:space="0" w:color="auto"/>
        <w:left w:val="none" w:sz="0" w:space="0" w:color="auto"/>
        <w:bottom w:val="none" w:sz="0" w:space="0" w:color="auto"/>
        <w:right w:val="none" w:sz="0" w:space="0" w:color="auto"/>
      </w:divBdr>
    </w:div>
    <w:div w:id="974486526">
      <w:bodyDiv w:val="1"/>
      <w:marLeft w:val="0"/>
      <w:marRight w:val="0"/>
      <w:marTop w:val="0"/>
      <w:marBottom w:val="0"/>
      <w:divBdr>
        <w:top w:val="none" w:sz="0" w:space="0" w:color="auto"/>
        <w:left w:val="none" w:sz="0" w:space="0" w:color="auto"/>
        <w:bottom w:val="none" w:sz="0" w:space="0" w:color="auto"/>
        <w:right w:val="none" w:sz="0" w:space="0" w:color="auto"/>
      </w:divBdr>
    </w:div>
    <w:div w:id="1012489952">
      <w:bodyDiv w:val="1"/>
      <w:marLeft w:val="0"/>
      <w:marRight w:val="0"/>
      <w:marTop w:val="0"/>
      <w:marBottom w:val="0"/>
      <w:divBdr>
        <w:top w:val="none" w:sz="0" w:space="0" w:color="auto"/>
        <w:left w:val="none" w:sz="0" w:space="0" w:color="auto"/>
        <w:bottom w:val="none" w:sz="0" w:space="0" w:color="auto"/>
        <w:right w:val="none" w:sz="0" w:space="0" w:color="auto"/>
      </w:divBdr>
    </w:div>
    <w:div w:id="1037588483">
      <w:bodyDiv w:val="1"/>
      <w:marLeft w:val="0"/>
      <w:marRight w:val="0"/>
      <w:marTop w:val="0"/>
      <w:marBottom w:val="0"/>
      <w:divBdr>
        <w:top w:val="none" w:sz="0" w:space="0" w:color="auto"/>
        <w:left w:val="none" w:sz="0" w:space="0" w:color="auto"/>
        <w:bottom w:val="none" w:sz="0" w:space="0" w:color="auto"/>
        <w:right w:val="none" w:sz="0" w:space="0" w:color="auto"/>
      </w:divBdr>
    </w:div>
    <w:div w:id="1040789059">
      <w:bodyDiv w:val="1"/>
      <w:marLeft w:val="0"/>
      <w:marRight w:val="0"/>
      <w:marTop w:val="0"/>
      <w:marBottom w:val="0"/>
      <w:divBdr>
        <w:top w:val="none" w:sz="0" w:space="0" w:color="auto"/>
        <w:left w:val="none" w:sz="0" w:space="0" w:color="auto"/>
        <w:bottom w:val="none" w:sz="0" w:space="0" w:color="auto"/>
        <w:right w:val="none" w:sz="0" w:space="0" w:color="auto"/>
      </w:divBdr>
    </w:div>
    <w:div w:id="1062947818">
      <w:bodyDiv w:val="1"/>
      <w:marLeft w:val="0"/>
      <w:marRight w:val="0"/>
      <w:marTop w:val="0"/>
      <w:marBottom w:val="0"/>
      <w:divBdr>
        <w:top w:val="none" w:sz="0" w:space="0" w:color="auto"/>
        <w:left w:val="none" w:sz="0" w:space="0" w:color="auto"/>
        <w:bottom w:val="none" w:sz="0" w:space="0" w:color="auto"/>
        <w:right w:val="none" w:sz="0" w:space="0" w:color="auto"/>
      </w:divBdr>
      <w:divsChild>
        <w:div w:id="596208225">
          <w:marLeft w:val="0"/>
          <w:marRight w:val="0"/>
          <w:marTop w:val="0"/>
          <w:marBottom w:val="0"/>
          <w:divBdr>
            <w:top w:val="none" w:sz="0" w:space="0" w:color="auto"/>
            <w:left w:val="none" w:sz="0" w:space="0" w:color="auto"/>
            <w:bottom w:val="none" w:sz="0" w:space="0" w:color="auto"/>
            <w:right w:val="none" w:sz="0" w:space="0" w:color="auto"/>
          </w:divBdr>
        </w:div>
        <w:div w:id="1575966310">
          <w:marLeft w:val="0"/>
          <w:marRight w:val="0"/>
          <w:marTop w:val="0"/>
          <w:marBottom w:val="0"/>
          <w:divBdr>
            <w:top w:val="none" w:sz="0" w:space="0" w:color="auto"/>
            <w:left w:val="none" w:sz="0" w:space="0" w:color="auto"/>
            <w:bottom w:val="none" w:sz="0" w:space="0" w:color="auto"/>
            <w:right w:val="none" w:sz="0" w:space="0" w:color="auto"/>
          </w:divBdr>
        </w:div>
      </w:divsChild>
    </w:div>
    <w:div w:id="1104570881">
      <w:bodyDiv w:val="1"/>
      <w:marLeft w:val="0"/>
      <w:marRight w:val="0"/>
      <w:marTop w:val="0"/>
      <w:marBottom w:val="0"/>
      <w:divBdr>
        <w:top w:val="none" w:sz="0" w:space="0" w:color="auto"/>
        <w:left w:val="none" w:sz="0" w:space="0" w:color="auto"/>
        <w:bottom w:val="none" w:sz="0" w:space="0" w:color="auto"/>
        <w:right w:val="none" w:sz="0" w:space="0" w:color="auto"/>
      </w:divBdr>
    </w:div>
    <w:div w:id="1107113511">
      <w:bodyDiv w:val="1"/>
      <w:marLeft w:val="0"/>
      <w:marRight w:val="0"/>
      <w:marTop w:val="0"/>
      <w:marBottom w:val="0"/>
      <w:divBdr>
        <w:top w:val="none" w:sz="0" w:space="0" w:color="auto"/>
        <w:left w:val="none" w:sz="0" w:space="0" w:color="auto"/>
        <w:bottom w:val="none" w:sz="0" w:space="0" w:color="auto"/>
        <w:right w:val="none" w:sz="0" w:space="0" w:color="auto"/>
      </w:divBdr>
    </w:div>
    <w:div w:id="1115179322">
      <w:bodyDiv w:val="1"/>
      <w:marLeft w:val="0"/>
      <w:marRight w:val="0"/>
      <w:marTop w:val="0"/>
      <w:marBottom w:val="0"/>
      <w:divBdr>
        <w:top w:val="none" w:sz="0" w:space="0" w:color="auto"/>
        <w:left w:val="none" w:sz="0" w:space="0" w:color="auto"/>
        <w:bottom w:val="none" w:sz="0" w:space="0" w:color="auto"/>
        <w:right w:val="none" w:sz="0" w:space="0" w:color="auto"/>
      </w:divBdr>
    </w:div>
    <w:div w:id="1129282320">
      <w:bodyDiv w:val="1"/>
      <w:marLeft w:val="0"/>
      <w:marRight w:val="0"/>
      <w:marTop w:val="0"/>
      <w:marBottom w:val="0"/>
      <w:divBdr>
        <w:top w:val="none" w:sz="0" w:space="0" w:color="auto"/>
        <w:left w:val="none" w:sz="0" w:space="0" w:color="auto"/>
        <w:bottom w:val="none" w:sz="0" w:space="0" w:color="auto"/>
        <w:right w:val="none" w:sz="0" w:space="0" w:color="auto"/>
      </w:divBdr>
    </w:div>
    <w:div w:id="1153640501">
      <w:bodyDiv w:val="1"/>
      <w:marLeft w:val="0"/>
      <w:marRight w:val="0"/>
      <w:marTop w:val="0"/>
      <w:marBottom w:val="0"/>
      <w:divBdr>
        <w:top w:val="none" w:sz="0" w:space="0" w:color="auto"/>
        <w:left w:val="none" w:sz="0" w:space="0" w:color="auto"/>
        <w:bottom w:val="none" w:sz="0" w:space="0" w:color="auto"/>
        <w:right w:val="none" w:sz="0" w:space="0" w:color="auto"/>
      </w:divBdr>
    </w:div>
    <w:div w:id="1224751122">
      <w:bodyDiv w:val="1"/>
      <w:marLeft w:val="0"/>
      <w:marRight w:val="0"/>
      <w:marTop w:val="0"/>
      <w:marBottom w:val="0"/>
      <w:divBdr>
        <w:top w:val="none" w:sz="0" w:space="0" w:color="auto"/>
        <w:left w:val="none" w:sz="0" w:space="0" w:color="auto"/>
        <w:bottom w:val="none" w:sz="0" w:space="0" w:color="auto"/>
        <w:right w:val="none" w:sz="0" w:space="0" w:color="auto"/>
      </w:divBdr>
    </w:div>
    <w:div w:id="1251815391">
      <w:bodyDiv w:val="1"/>
      <w:marLeft w:val="0"/>
      <w:marRight w:val="0"/>
      <w:marTop w:val="0"/>
      <w:marBottom w:val="0"/>
      <w:divBdr>
        <w:top w:val="none" w:sz="0" w:space="0" w:color="auto"/>
        <w:left w:val="none" w:sz="0" w:space="0" w:color="auto"/>
        <w:bottom w:val="none" w:sz="0" w:space="0" w:color="auto"/>
        <w:right w:val="none" w:sz="0" w:space="0" w:color="auto"/>
      </w:divBdr>
    </w:div>
    <w:div w:id="1296331494">
      <w:bodyDiv w:val="1"/>
      <w:marLeft w:val="0"/>
      <w:marRight w:val="0"/>
      <w:marTop w:val="0"/>
      <w:marBottom w:val="0"/>
      <w:divBdr>
        <w:top w:val="none" w:sz="0" w:space="0" w:color="auto"/>
        <w:left w:val="none" w:sz="0" w:space="0" w:color="auto"/>
        <w:bottom w:val="none" w:sz="0" w:space="0" w:color="auto"/>
        <w:right w:val="none" w:sz="0" w:space="0" w:color="auto"/>
      </w:divBdr>
    </w:div>
    <w:div w:id="1315256371">
      <w:bodyDiv w:val="1"/>
      <w:marLeft w:val="0"/>
      <w:marRight w:val="0"/>
      <w:marTop w:val="0"/>
      <w:marBottom w:val="0"/>
      <w:divBdr>
        <w:top w:val="none" w:sz="0" w:space="0" w:color="auto"/>
        <w:left w:val="none" w:sz="0" w:space="0" w:color="auto"/>
        <w:bottom w:val="none" w:sz="0" w:space="0" w:color="auto"/>
        <w:right w:val="none" w:sz="0" w:space="0" w:color="auto"/>
      </w:divBdr>
    </w:div>
    <w:div w:id="1339966637">
      <w:bodyDiv w:val="1"/>
      <w:marLeft w:val="0"/>
      <w:marRight w:val="0"/>
      <w:marTop w:val="0"/>
      <w:marBottom w:val="0"/>
      <w:divBdr>
        <w:top w:val="none" w:sz="0" w:space="0" w:color="auto"/>
        <w:left w:val="none" w:sz="0" w:space="0" w:color="auto"/>
        <w:bottom w:val="none" w:sz="0" w:space="0" w:color="auto"/>
        <w:right w:val="none" w:sz="0" w:space="0" w:color="auto"/>
      </w:divBdr>
    </w:div>
    <w:div w:id="1401058462">
      <w:bodyDiv w:val="1"/>
      <w:marLeft w:val="0"/>
      <w:marRight w:val="0"/>
      <w:marTop w:val="0"/>
      <w:marBottom w:val="0"/>
      <w:divBdr>
        <w:top w:val="none" w:sz="0" w:space="0" w:color="auto"/>
        <w:left w:val="none" w:sz="0" w:space="0" w:color="auto"/>
        <w:bottom w:val="none" w:sz="0" w:space="0" w:color="auto"/>
        <w:right w:val="none" w:sz="0" w:space="0" w:color="auto"/>
      </w:divBdr>
    </w:div>
    <w:div w:id="1422332181">
      <w:bodyDiv w:val="1"/>
      <w:marLeft w:val="0"/>
      <w:marRight w:val="0"/>
      <w:marTop w:val="0"/>
      <w:marBottom w:val="0"/>
      <w:divBdr>
        <w:top w:val="none" w:sz="0" w:space="0" w:color="auto"/>
        <w:left w:val="none" w:sz="0" w:space="0" w:color="auto"/>
        <w:bottom w:val="none" w:sz="0" w:space="0" w:color="auto"/>
        <w:right w:val="none" w:sz="0" w:space="0" w:color="auto"/>
      </w:divBdr>
    </w:div>
    <w:div w:id="1430389197">
      <w:bodyDiv w:val="1"/>
      <w:marLeft w:val="0"/>
      <w:marRight w:val="0"/>
      <w:marTop w:val="0"/>
      <w:marBottom w:val="0"/>
      <w:divBdr>
        <w:top w:val="none" w:sz="0" w:space="0" w:color="auto"/>
        <w:left w:val="none" w:sz="0" w:space="0" w:color="auto"/>
        <w:bottom w:val="none" w:sz="0" w:space="0" w:color="auto"/>
        <w:right w:val="none" w:sz="0" w:space="0" w:color="auto"/>
      </w:divBdr>
    </w:div>
    <w:div w:id="1466237998">
      <w:bodyDiv w:val="1"/>
      <w:marLeft w:val="0"/>
      <w:marRight w:val="0"/>
      <w:marTop w:val="0"/>
      <w:marBottom w:val="0"/>
      <w:divBdr>
        <w:top w:val="none" w:sz="0" w:space="0" w:color="auto"/>
        <w:left w:val="none" w:sz="0" w:space="0" w:color="auto"/>
        <w:bottom w:val="none" w:sz="0" w:space="0" w:color="auto"/>
        <w:right w:val="none" w:sz="0" w:space="0" w:color="auto"/>
      </w:divBdr>
    </w:div>
    <w:div w:id="1483153936">
      <w:bodyDiv w:val="1"/>
      <w:marLeft w:val="0"/>
      <w:marRight w:val="0"/>
      <w:marTop w:val="0"/>
      <w:marBottom w:val="0"/>
      <w:divBdr>
        <w:top w:val="none" w:sz="0" w:space="0" w:color="auto"/>
        <w:left w:val="none" w:sz="0" w:space="0" w:color="auto"/>
        <w:bottom w:val="none" w:sz="0" w:space="0" w:color="auto"/>
        <w:right w:val="none" w:sz="0" w:space="0" w:color="auto"/>
      </w:divBdr>
    </w:div>
    <w:div w:id="1546983557">
      <w:bodyDiv w:val="1"/>
      <w:marLeft w:val="0"/>
      <w:marRight w:val="0"/>
      <w:marTop w:val="0"/>
      <w:marBottom w:val="0"/>
      <w:divBdr>
        <w:top w:val="none" w:sz="0" w:space="0" w:color="auto"/>
        <w:left w:val="none" w:sz="0" w:space="0" w:color="auto"/>
        <w:bottom w:val="none" w:sz="0" w:space="0" w:color="auto"/>
        <w:right w:val="none" w:sz="0" w:space="0" w:color="auto"/>
      </w:divBdr>
    </w:div>
    <w:div w:id="1564178956">
      <w:bodyDiv w:val="1"/>
      <w:marLeft w:val="0"/>
      <w:marRight w:val="0"/>
      <w:marTop w:val="0"/>
      <w:marBottom w:val="0"/>
      <w:divBdr>
        <w:top w:val="none" w:sz="0" w:space="0" w:color="auto"/>
        <w:left w:val="none" w:sz="0" w:space="0" w:color="auto"/>
        <w:bottom w:val="none" w:sz="0" w:space="0" w:color="auto"/>
        <w:right w:val="none" w:sz="0" w:space="0" w:color="auto"/>
      </w:divBdr>
    </w:div>
    <w:div w:id="1574120335">
      <w:bodyDiv w:val="1"/>
      <w:marLeft w:val="0"/>
      <w:marRight w:val="0"/>
      <w:marTop w:val="0"/>
      <w:marBottom w:val="0"/>
      <w:divBdr>
        <w:top w:val="none" w:sz="0" w:space="0" w:color="auto"/>
        <w:left w:val="none" w:sz="0" w:space="0" w:color="auto"/>
        <w:bottom w:val="none" w:sz="0" w:space="0" w:color="auto"/>
        <w:right w:val="none" w:sz="0" w:space="0" w:color="auto"/>
      </w:divBdr>
    </w:div>
    <w:div w:id="1579092808">
      <w:bodyDiv w:val="1"/>
      <w:marLeft w:val="0"/>
      <w:marRight w:val="0"/>
      <w:marTop w:val="0"/>
      <w:marBottom w:val="0"/>
      <w:divBdr>
        <w:top w:val="none" w:sz="0" w:space="0" w:color="auto"/>
        <w:left w:val="none" w:sz="0" w:space="0" w:color="auto"/>
        <w:bottom w:val="none" w:sz="0" w:space="0" w:color="auto"/>
        <w:right w:val="none" w:sz="0" w:space="0" w:color="auto"/>
      </w:divBdr>
    </w:div>
    <w:div w:id="1579943088">
      <w:bodyDiv w:val="1"/>
      <w:marLeft w:val="0"/>
      <w:marRight w:val="0"/>
      <w:marTop w:val="0"/>
      <w:marBottom w:val="0"/>
      <w:divBdr>
        <w:top w:val="none" w:sz="0" w:space="0" w:color="auto"/>
        <w:left w:val="none" w:sz="0" w:space="0" w:color="auto"/>
        <w:bottom w:val="none" w:sz="0" w:space="0" w:color="auto"/>
        <w:right w:val="none" w:sz="0" w:space="0" w:color="auto"/>
      </w:divBdr>
    </w:div>
    <w:div w:id="1585990271">
      <w:bodyDiv w:val="1"/>
      <w:marLeft w:val="0"/>
      <w:marRight w:val="0"/>
      <w:marTop w:val="0"/>
      <w:marBottom w:val="0"/>
      <w:divBdr>
        <w:top w:val="none" w:sz="0" w:space="0" w:color="auto"/>
        <w:left w:val="none" w:sz="0" w:space="0" w:color="auto"/>
        <w:bottom w:val="none" w:sz="0" w:space="0" w:color="auto"/>
        <w:right w:val="none" w:sz="0" w:space="0" w:color="auto"/>
      </w:divBdr>
    </w:div>
    <w:div w:id="1638874443">
      <w:bodyDiv w:val="1"/>
      <w:marLeft w:val="0"/>
      <w:marRight w:val="0"/>
      <w:marTop w:val="0"/>
      <w:marBottom w:val="0"/>
      <w:divBdr>
        <w:top w:val="none" w:sz="0" w:space="0" w:color="auto"/>
        <w:left w:val="none" w:sz="0" w:space="0" w:color="auto"/>
        <w:bottom w:val="none" w:sz="0" w:space="0" w:color="auto"/>
        <w:right w:val="none" w:sz="0" w:space="0" w:color="auto"/>
      </w:divBdr>
    </w:div>
    <w:div w:id="1673751463">
      <w:bodyDiv w:val="1"/>
      <w:marLeft w:val="0"/>
      <w:marRight w:val="0"/>
      <w:marTop w:val="0"/>
      <w:marBottom w:val="0"/>
      <w:divBdr>
        <w:top w:val="none" w:sz="0" w:space="0" w:color="auto"/>
        <w:left w:val="none" w:sz="0" w:space="0" w:color="auto"/>
        <w:bottom w:val="none" w:sz="0" w:space="0" w:color="auto"/>
        <w:right w:val="none" w:sz="0" w:space="0" w:color="auto"/>
      </w:divBdr>
    </w:div>
    <w:div w:id="1682000854">
      <w:bodyDiv w:val="1"/>
      <w:marLeft w:val="0"/>
      <w:marRight w:val="0"/>
      <w:marTop w:val="0"/>
      <w:marBottom w:val="0"/>
      <w:divBdr>
        <w:top w:val="none" w:sz="0" w:space="0" w:color="auto"/>
        <w:left w:val="none" w:sz="0" w:space="0" w:color="auto"/>
        <w:bottom w:val="none" w:sz="0" w:space="0" w:color="auto"/>
        <w:right w:val="none" w:sz="0" w:space="0" w:color="auto"/>
      </w:divBdr>
    </w:div>
    <w:div w:id="1721858516">
      <w:bodyDiv w:val="1"/>
      <w:marLeft w:val="0"/>
      <w:marRight w:val="0"/>
      <w:marTop w:val="0"/>
      <w:marBottom w:val="0"/>
      <w:divBdr>
        <w:top w:val="none" w:sz="0" w:space="0" w:color="auto"/>
        <w:left w:val="none" w:sz="0" w:space="0" w:color="auto"/>
        <w:bottom w:val="none" w:sz="0" w:space="0" w:color="auto"/>
        <w:right w:val="none" w:sz="0" w:space="0" w:color="auto"/>
      </w:divBdr>
    </w:div>
    <w:div w:id="1750230979">
      <w:bodyDiv w:val="1"/>
      <w:marLeft w:val="0"/>
      <w:marRight w:val="0"/>
      <w:marTop w:val="0"/>
      <w:marBottom w:val="0"/>
      <w:divBdr>
        <w:top w:val="none" w:sz="0" w:space="0" w:color="auto"/>
        <w:left w:val="none" w:sz="0" w:space="0" w:color="auto"/>
        <w:bottom w:val="none" w:sz="0" w:space="0" w:color="auto"/>
        <w:right w:val="none" w:sz="0" w:space="0" w:color="auto"/>
      </w:divBdr>
    </w:div>
    <w:div w:id="1810247771">
      <w:bodyDiv w:val="1"/>
      <w:marLeft w:val="0"/>
      <w:marRight w:val="0"/>
      <w:marTop w:val="0"/>
      <w:marBottom w:val="0"/>
      <w:divBdr>
        <w:top w:val="none" w:sz="0" w:space="0" w:color="auto"/>
        <w:left w:val="none" w:sz="0" w:space="0" w:color="auto"/>
        <w:bottom w:val="none" w:sz="0" w:space="0" w:color="auto"/>
        <w:right w:val="none" w:sz="0" w:space="0" w:color="auto"/>
      </w:divBdr>
    </w:div>
    <w:div w:id="1874952186">
      <w:bodyDiv w:val="1"/>
      <w:marLeft w:val="0"/>
      <w:marRight w:val="0"/>
      <w:marTop w:val="0"/>
      <w:marBottom w:val="0"/>
      <w:divBdr>
        <w:top w:val="none" w:sz="0" w:space="0" w:color="auto"/>
        <w:left w:val="none" w:sz="0" w:space="0" w:color="auto"/>
        <w:bottom w:val="none" w:sz="0" w:space="0" w:color="auto"/>
        <w:right w:val="none" w:sz="0" w:space="0" w:color="auto"/>
      </w:divBdr>
    </w:div>
    <w:div w:id="1875842422">
      <w:bodyDiv w:val="1"/>
      <w:marLeft w:val="0"/>
      <w:marRight w:val="0"/>
      <w:marTop w:val="0"/>
      <w:marBottom w:val="0"/>
      <w:divBdr>
        <w:top w:val="none" w:sz="0" w:space="0" w:color="auto"/>
        <w:left w:val="none" w:sz="0" w:space="0" w:color="auto"/>
        <w:bottom w:val="none" w:sz="0" w:space="0" w:color="auto"/>
        <w:right w:val="none" w:sz="0" w:space="0" w:color="auto"/>
      </w:divBdr>
    </w:div>
    <w:div w:id="1932426795">
      <w:bodyDiv w:val="1"/>
      <w:marLeft w:val="0"/>
      <w:marRight w:val="0"/>
      <w:marTop w:val="0"/>
      <w:marBottom w:val="0"/>
      <w:divBdr>
        <w:top w:val="none" w:sz="0" w:space="0" w:color="auto"/>
        <w:left w:val="none" w:sz="0" w:space="0" w:color="auto"/>
        <w:bottom w:val="none" w:sz="0" w:space="0" w:color="auto"/>
        <w:right w:val="none" w:sz="0" w:space="0" w:color="auto"/>
      </w:divBdr>
    </w:div>
    <w:div w:id="1950160306">
      <w:bodyDiv w:val="1"/>
      <w:marLeft w:val="0"/>
      <w:marRight w:val="0"/>
      <w:marTop w:val="0"/>
      <w:marBottom w:val="0"/>
      <w:divBdr>
        <w:top w:val="none" w:sz="0" w:space="0" w:color="auto"/>
        <w:left w:val="none" w:sz="0" w:space="0" w:color="auto"/>
        <w:bottom w:val="none" w:sz="0" w:space="0" w:color="auto"/>
        <w:right w:val="none" w:sz="0" w:space="0" w:color="auto"/>
      </w:divBdr>
    </w:div>
    <w:div w:id="1952006652">
      <w:bodyDiv w:val="1"/>
      <w:marLeft w:val="0"/>
      <w:marRight w:val="0"/>
      <w:marTop w:val="0"/>
      <w:marBottom w:val="0"/>
      <w:divBdr>
        <w:top w:val="none" w:sz="0" w:space="0" w:color="auto"/>
        <w:left w:val="none" w:sz="0" w:space="0" w:color="auto"/>
        <w:bottom w:val="none" w:sz="0" w:space="0" w:color="auto"/>
        <w:right w:val="none" w:sz="0" w:space="0" w:color="auto"/>
      </w:divBdr>
    </w:div>
    <w:div w:id="1960720469">
      <w:bodyDiv w:val="1"/>
      <w:marLeft w:val="0"/>
      <w:marRight w:val="0"/>
      <w:marTop w:val="0"/>
      <w:marBottom w:val="0"/>
      <w:divBdr>
        <w:top w:val="none" w:sz="0" w:space="0" w:color="auto"/>
        <w:left w:val="none" w:sz="0" w:space="0" w:color="auto"/>
        <w:bottom w:val="none" w:sz="0" w:space="0" w:color="auto"/>
        <w:right w:val="none" w:sz="0" w:space="0" w:color="auto"/>
      </w:divBdr>
    </w:div>
    <w:div w:id="1977448843">
      <w:bodyDiv w:val="1"/>
      <w:marLeft w:val="0"/>
      <w:marRight w:val="0"/>
      <w:marTop w:val="0"/>
      <w:marBottom w:val="0"/>
      <w:divBdr>
        <w:top w:val="none" w:sz="0" w:space="0" w:color="auto"/>
        <w:left w:val="none" w:sz="0" w:space="0" w:color="auto"/>
        <w:bottom w:val="none" w:sz="0" w:space="0" w:color="auto"/>
        <w:right w:val="none" w:sz="0" w:space="0" w:color="auto"/>
      </w:divBdr>
    </w:div>
    <w:div w:id="2007005224">
      <w:bodyDiv w:val="1"/>
      <w:marLeft w:val="0"/>
      <w:marRight w:val="0"/>
      <w:marTop w:val="0"/>
      <w:marBottom w:val="0"/>
      <w:divBdr>
        <w:top w:val="none" w:sz="0" w:space="0" w:color="auto"/>
        <w:left w:val="none" w:sz="0" w:space="0" w:color="auto"/>
        <w:bottom w:val="none" w:sz="0" w:space="0" w:color="auto"/>
        <w:right w:val="none" w:sz="0" w:space="0" w:color="auto"/>
      </w:divBdr>
    </w:div>
    <w:div w:id="2016571953">
      <w:bodyDiv w:val="1"/>
      <w:marLeft w:val="0"/>
      <w:marRight w:val="0"/>
      <w:marTop w:val="0"/>
      <w:marBottom w:val="0"/>
      <w:divBdr>
        <w:top w:val="none" w:sz="0" w:space="0" w:color="auto"/>
        <w:left w:val="none" w:sz="0" w:space="0" w:color="auto"/>
        <w:bottom w:val="none" w:sz="0" w:space="0" w:color="auto"/>
        <w:right w:val="none" w:sz="0" w:space="0" w:color="auto"/>
      </w:divBdr>
    </w:div>
    <w:div w:id="2038387279">
      <w:bodyDiv w:val="1"/>
      <w:marLeft w:val="0"/>
      <w:marRight w:val="0"/>
      <w:marTop w:val="0"/>
      <w:marBottom w:val="0"/>
      <w:divBdr>
        <w:top w:val="none" w:sz="0" w:space="0" w:color="auto"/>
        <w:left w:val="none" w:sz="0" w:space="0" w:color="auto"/>
        <w:bottom w:val="none" w:sz="0" w:space="0" w:color="auto"/>
        <w:right w:val="none" w:sz="0" w:space="0" w:color="auto"/>
      </w:divBdr>
    </w:div>
    <w:div w:id="2096516909">
      <w:bodyDiv w:val="1"/>
      <w:marLeft w:val="0"/>
      <w:marRight w:val="0"/>
      <w:marTop w:val="0"/>
      <w:marBottom w:val="0"/>
      <w:divBdr>
        <w:top w:val="none" w:sz="0" w:space="0" w:color="auto"/>
        <w:left w:val="none" w:sz="0" w:space="0" w:color="auto"/>
        <w:bottom w:val="none" w:sz="0" w:space="0" w:color="auto"/>
        <w:right w:val="none" w:sz="0" w:space="0" w:color="auto"/>
      </w:divBdr>
    </w:div>
    <w:div w:id="2097550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117" Type="http://schemas.openxmlformats.org/officeDocument/2006/relationships/image" Target="media/image30.png"/><Relationship Id="rId21" Type="http://schemas.openxmlformats.org/officeDocument/2006/relationships/footer" Target="footer1.xm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header" Target="header8.xml"/><Relationship Id="rId68" Type="http://schemas.openxmlformats.org/officeDocument/2006/relationships/header" Target="header10.xml"/><Relationship Id="rId84" Type="http://schemas.openxmlformats.org/officeDocument/2006/relationships/hyperlink" Target="https://www.yvw.com.au/faults-works/planned-works/completed-works/park-orchards-sewerage-trial-project" TargetMode="External"/><Relationship Id="rId89" Type="http://schemas.openxmlformats.org/officeDocument/2006/relationships/header" Target="header12.xml"/><Relationship Id="rId112" Type="http://schemas.openxmlformats.org/officeDocument/2006/relationships/hyperlink" Target="http://www.youtube.com/channel/UCTH9sYvphkFxGlAsIyTecJQ" TargetMode="External"/><Relationship Id="rId16" Type="http://schemas.openxmlformats.org/officeDocument/2006/relationships/hyperlink" Target="https://www.epa.vic.gov.au/copyright" TargetMode="External"/><Relationship Id="rId107" Type="http://schemas.openxmlformats.org/officeDocument/2006/relationships/image" Target="media/image240.png"/><Relationship Id="rId11" Type="http://schemas.openxmlformats.org/officeDocument/2006/relationships/endnotes" Target="endnotes.xml"/><Relationship Id="rId32" Type="http://schemas.openxmlformats.org/officeDocument/2006/relationships/hyperlink" Target="https://www.epa.vic.gov.au/about-epa/publications/1856" TargetMode="External"/><Relationship Id="rId37" Type="http://schemas.openxmlformats.org/officeDocument/2006/relationships/image" Target="media/image9.png"/><Relationship Id="rId53" Type="http://schemas.openxmlformats.org/officeDocument/2006/relationships/hyperlink" Target="http://www.bom.gov.au/climate/cdo/about/cdo-rainfall-feature.shtml" TargetMode="External"/><Relationship Id="rId58" Type="http://schemas.openxmlformats.org/officeDocument/2006/relationships/hyperlink" Target="https://www.olg.nsw.gov.au/wp-content/uploads/Onsite-sewage-management-guide.pdf" TargetMode="External"/><Relationship Id="rId74" Type="http://schemas.openxmlformats.org/officeDocument/2006/relationships/hyperlink" Target="https://www.dpi.nsw.gov.au/fishing/aquaculture/publications/oysters/industry-strategy" TargetMode="External"/><Relationship Id="rId79" Type="http://schemas.openxmlformats.org/officeDocument/2006/relationships/hyperlink" Target="https://www.mav.asn.au/what-we-do/policy-advocacy/environment-water/on-site-domestic-wastewater-management" TargetMode="External"/><Relationship Id="rId102" Type="http://schemas.openxmlformats.org/officeDocument/2006/relationships/image" Target="media/image26.png"/><Relationship Id="rId123" Type="http://schemas.openxmlformats.org/officeDocument/2006/relationships/glossaryDocument" Target="glossary/document.xml"/><Relationship Id="rId5" Type="http://schemas.openxmlformats.org/officeDocument/2006/relationships/customXml" Target="../customXml/item5.xml"/><Relationship Id="rId90" Type="http://schemas.openxmlformats.org/officeDocument/2006/relationships/diagramData" Target="diagrams/data2.xml"/><Relationship Id="rId95" Type="http://schemas.openxmlformats.org/officeDocument/2006/relationships/hyperlink" Target="mailto:contact@epa.vic.gov.au" TargetMode="External"/><Relationship Id="rId22" Type="http://schemas.openxmlformats.org/officeDocument/2006/relationships/footer" Target="footer2.xml"/><Relationship Id="rId27" Type="http://schemas.openxmlformats.org/officeDocument/2006/relationships/diagramData" Target="diagrams/data1.xml"/><Relationship Id="rId43" Type="http://schemas.openxmlformats.org/officeDocument/2006/relationships/image" Target="media/image15.png"/><Relationship Id="rId48" Type="http://schemas.openxmlformats.org/officeDocument/2006/relationships/image" Target="media/image20.emf"/><Relationship Id="rId64" Type="http://schemas.openxmlformats.org/officeDocument/2006/relationships/image" Target="media/image21.png"/><Relationship Id="rId69" Type="http://schemas.openxmlformats.org/officeDocument/2006/relationships/hyperlink" Target="https://www.abs.gov.au/articles/snapshot-vic-2021" TargetMode="External"/><Relationship Id="rId113" Type="http://schemas.openxmlformats.org/officeDocument/2006/relationships/image" Target="media/image270.png"/><Relationship Id="rId118" Type="http://schemas.openxmlformats.org/officeDocument/2006/relationships/header" Target="header13.xml"/><Relationship Id="rId80" Type="http://schemas.openxmlformats.org/officeDocument/2006/relationships/hyperlink" Target="https://www.planning.nsw.gov.au/policy-and-legislation/coastal-and-marine-management/coastal-management/resilience-and-hazards-sepp" TargetMode="External"/><Relationship Id="rId85" Type="http://schemas.openxmlformats.org/officeDocument/2006/relationships/hyperlink" Target="https://doi.org/10.1038/s41598-019-43896-y" TargetMode="External"/><Relationship Id="rId12" Type="http://schemas.openxmlformats.org/officeDocument/2006/relationships/image" Target="media/image1.png"/><Relationship Id="rId17" Type="http://schemas.openxmlformats.org/officeDocument/2006/relationships/hyperlink" Target="https://creativecommons.org/" TargetMode="External"/><Relationship Id="rId33" Type="http://schemas.openxmlformats.org/officeDocument/2006/relationships/hyperlink" Target="https://www.epa.vic.gov.au/about-epa/publications/1974" TargetMode="External"/><Relationship Id="rId38" Type="http://schemas.openxmlformats.org/officeDocument/2006/relationships/image" Target="media/image10.png"/><Relationship Id="rId59" Type="http://schemas.openxmlformats.org/officeDocument/2006/relationships/hyperlink" Target="https://www.epa.vic.gov.au/about-epa/publications/1856" TargetMode="External"/><Relationship Id="rId103" Type="http://schemas.openxmlformats.org/officeDocument/2006/relationships/hyperlink" Target="http://www.youtube.com/channel/UCTH9sYvphkFxGlAsIyTecJQ" TargetMode="External"/><Relationship Id="rId108" Type="http://schemas.openxmlformats.org/officeDocument/2006/relationships/hyperlink" Target="https://www.facebook.com/EPAVictoria" TargetMode="External"/><Relationship Id="rId124" Type="http://schemas.openxmlformats.org/officeDocument/2006/relationships/theme" Target="theme/theme1.xml"/><Relationship Id="rId54" Type="http://schemas.openxmlformats.org/officeDocument/2006/relationships/hyperlink" Target="https://www.longpaddock.qld.gov.au/silo/" TargetMode="External"/><Relationship Id="rId70" Type="http://schemas.openxmlformats.org/officeDocument/2006/relationships/hyperlink" Target="https://soilsfacstaff.cals.wisc.edu/sswmp/SSWMP_15.24.pdf" TargetMode="External"/><Relationship Id="rId75" Type="http://schemas.openxmlformats.org/officeDocument/2006/relationships/hyperlink" Target="https://www.epa.vic.gov.au/about-epa/publications/1974" TargetMode="External"/><Relationship Id="rId91" Type="http://schemas.openxmlformats.org/officeDocument/2006/relationships/diagramLayout" Target="diagrams/layout2.xml"/><Relationship Id="rId96"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eader" Target="header2.xml"/><Relationship Id="rId28" Type="http://schemas.openxmlformats.org/officeDocument/2006/relationships/diagramLayout" Target="diagrams/layout1.xml"/><Relationship Id="rId49" Type="http://schemas.openxmlformats.org/officeDocument/2006/relationships/package" Target="embeddings/Microsoft_Visio_Drawing.vsdx"/><Relationship Id="rId114" Type="http://schemas.openxmlformats.org/officeDocument/2006/relationships/hyperlink" Target="https://www.epa.vic.gov.au/" TargetMode="External"/><Relationship Id="rId119" Type="http://schemas.openxmlformats.org/officeDocument/2006/relationships/header" Target="header14.xml"/><Relationship Id="rId44" Type="http://schemas.openxmlformats.org/officeDocument/2006/relationships/image" Target="media/image16.png"/><Relationship Id="rId60" Type="http://schemas.openxmlformats.org/officeDocument/2006/relationships/hyperlink" Target="https://www.tga.gov.au/safe-disposal-unwanted-medicines" TargetMode="External"/><Relationship Id="rId65" Type="http://schemas.openxmlformats.org/officeDocument/2006/relationships/hyperlink" Target="https://www.epa.vic.gov.au/about-epa/publications/1834" TargetMode="External"/><Relationship Id="rId81" Type="http://schemas.openxmlformats.org/officeDocument/2006/relationships/hyperlink" Target="https://www.longpaddock.qld.gov.au/silo/" TargetMode="External"/><Relationship Id="rId86"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5.png"/><Relationship Id="rId39" Type="http://schemas.openxmlformats.org/officeDocument/2006/relationships/image" Target="media/image11.png"/><Relationship Id="rId109" Type="http://schemas.openxmlformats.org/officeDocument/2006/relationships/image" Target="media/image250.png"/><Relationship Id="rId34" Type="http://schemas.openxmlformats.org/officeDocument/2006/relationships/image" Target="media/image7.png"/><Relationship Id="rId50" Type="http://schemas.openxmlformats.org/officeDocument/2006/relationships/header" Target="header5.xml"/><Relationship Id="rId55" Type="http://schemas.openxmlformats.org/officeDocument/2006/relationships/hyperlink" Target="http://www.bom.gov.au/watl/eto/" TargetMode="External"/><Relationship Id="rId76" Type="http://schemas.openxmlformats.org/officeDocument/2006/relationships/hyperlink" Target="https://www.epa.vic.gov.au/about-epa/publications/168-irrigation-with-recycled-water" TargetMode="External"/><Relationship Id="rId97" Type="http://schemas.openxmlformats.org/officeDocument/2006/relationships/hyperlink" Target="https://twitter.com/EPA_Victoria" TargetMode="External"/><Relationship Id="rId104" Type="http://schemas.openxmlformats.org/officeDocument/2006/relationships/image" Target="media/image27.png"/><Relationship Id="rId120" Type="http://schemas.openxmlformats.org/officeDocument/2006/relationships/footer" Target="footer5.xml"/><Relationship Id="rId7" Type="http://schemas.openxmlformats.org/officeDocument/2006/relationships/styles" Target="styles.xml"/><Relationship Id="rId71" Type="http://schemas.openxmlformats.org/officeDocument/2006/relationships/hyperlink" Target="http://lanfaxlabs.com.au/papers/On-site-2001-TOC.pdf" TargetMode="External"/><Relationship Id="rId92" Type="http://schemas.openxmlformats.org/officeDocument/2006/relationships/diagramQuickStyle" Target="diagrams/quickStyle2.xml"/><Relationship Id="rId2" Type="http://schemas.openxmlformats.org/officeDocument/2006/relationships/customXml" Target="../customXml/item2.xml"/><Relationship Id="rId29" Type="http://schemas.openxmlformats.org/officeDocument/2006/relationships/diagramQuickStyle" Target="diagrams/quickStyle1.xml"/><Relationship Id="rId24" Type="http://schemas.openxmlformats.org/officeDocument/2006/relationships/header" Target="header3.xml"/><Relationship Id="rId40" Type="http://schemas.openxmlformats.org/officeDocument/2006/relationships/image" Target="media/image12.png"/><Relationship Id="rId45" Type="http://schemas.openxmlformats.org/officeDocument/2006/relationships/image" Target="media/image17.png"/><Relationship Id="rId66" Type="http://schemas.openxmlformats.org/officeDocument/2006/relationships/hyperlink" Target="https://www.epa.vic.gov.au/about-epa/publications/1834" TargetMode="External"/><Relationship Id="rId87" Type="http://schemas.openxmlformats.org/officeDocument/2006/relationships/header" Target="header11.xml"/><Relationship Id="rId110" Type="http://schemas.openxmlformats.org/officeDocument/2006/relationships/hyperlink" Target="https://www.linkedin.com/company/epa---victoria/" TargetMode="External"/><Relationship Id="rId115" Type="http://schemas.openxmlformats.org/officeDocument/2006/relationships/image" Target="media/image28.png"/><Relationship Id="rId61" Type="http://schemas.openxmlformats.org/officeDocument/2006/relationships/hyperlink" Target="https://www.epa.vic.gov.au/for-community/environmental-information/pfas" TargetMode="External"/><Relationship Id="rId82" Type="http://schemas.openxmlformats.org/officeDocument/2006/relationships/hyperlink" Target="https://cfpub.epa.gov/si/si_public_record_report.cfm?Lab=NRMRL&amp;dirEntryId=55133" TargetMode="External"/><Relationship Id="rId19" Type="http://schemas.openxmlformats.org/officeDocument/2006/relationships/hyperlink" Target="https://store.standards.org.au/product/as-nzs-1547-2012" TargetMode="External"/><Relationship Id="rId14" Type="http://schemas.openxmlformats.org/officeDocument/2006/relationships/image" Target="media/image3.png"/><Relationship Id="rId30" Type="http://schemas.openxmlformats.org/officeDocument/2006/relationships/diagramColors" Target="diagrams/colors1.xml"/><Relationship Id="rId35" Type="http://schemas.openxmlformats.org/officeDocument/2006/relationships/image" Target="media/image8.png"/><Relationship Id="rId56" Type="http://schemas.openxmlformats.org/officeDocument/2006/relationships/hyperlink" Target="https://www.longpaddock.qld.gov.au/silo/" TargetMode="External"/><Relationship Id="rId77" Type="http://schemas.openxmlformats.org/officeDocument/2006/relationships/hyperlink" Target="https://www.epa.vic.gov.au/about-epa/publications/1910-2" TargetMode="External"/><Relationship Id="rId100" Type="http://schemas.openxmlformats.org/officeDocument/2006/relationships/image" Target="media/image25.png"/><Relationship Id="rId105" Type="http://schemas.openxmlformats.org/officeDocument/2006/relationships/hyperlink" Target="https://www.epa.vic.gov.au/" TargetMode="External"/><Relationship Id="rId8" Type="http://schemas.openxmlformats.org/officeDocument/2006/relationships/settings" Target="settings.xml"/><Relationship Id="rId51" Type="http://schemas.openxmlformats.org/officeDocument/2006/relationships/header" Target="header6.xml"/><Relationship Id="rId72" Type="http://schemas.openxmlformats.org/officeDocument/2006/relationships/hyperlink" Target="https://www.environment.nsw.gov.au/research-and-publications/publications-search/using-the-anzecc-guidelines-and-water-quality-objectives-in-nsw" TargetMode="External"/><Relationship Id="rId93" Type="http://schemas.openxmlformats.org/officeDocument/2006/relationships/diagramColors" Target="diagrams/colors2.xml"/><Relationship Id="rId98" Type="http://schemas.openxmlformats.org/officeDocument/2006/relationships/image" Target="media/image24.png"/><Relationship Id="rId121" Type="http://schemas.openxmlformats.org/officeDocument/2006/relationships/header" Target="header15.xml"/><Relationship Id="rId3" Type="http://schemas.openxmlformats.org/officeDocument/2006/relationships/customXml" Target="../customXml/item3.xml"/><Relationship Id="rId25" Type="http://schemas.openxmlformats.org/officeDocument/2006/relationships/footer" Target="footer3.xml"/><Relationship Id="rId46" Type="http://schemas.openxmlformats.org/officeDocument/2006/relationships/image" Target="media/image18.png"/><Relationship Id="rId67" Type="http://schemas.openxmlformats.org/officeDocument/2006/relationships/header" Target="header9.xml"/><Relationship Id="rId116" Type="http://schemas.openxmlformats.org/officeDocument/2006/relationships/image" Target="media/image29.svg"/><Relationship Id="rId20" Type="http://schemas.openxmlformats.org/officeDocument/2006/relationships/header" Target="header1.xml"/><Relationship Id="rId41" Type="http://schemas.openxmlformats.org/officeDocument/2006/relationships/image" Target="media/image13.png"/><Relationship Id="rId62" Type="http://schemas.openxmlformats.org/officeDocument/2006/relationships/header" Target="header7.xml"/><Relationship Id="rId83" Type="http://schemas.openxmlformats.org/officeDocument/2006/relationships/hyperlink" Target="https://www.waternsw.com.au/__data/assets/pdf_file/0003/58251/Designing-and-Installing-On-Site-Wastewater-Systems.pdf" TargetMode="External"/><Relationship Id="rId88" Type="http://schemas.openxmlformats.org/officeDocument/2006/relationships/footer" Target="footer4.xml"/><Relationship Id="rId111" Type="http://schemas.openxmlformats.org/officeDocument/2006/relationships/image" Target="media/image260.png"/><Relationship Id="rId15" Type="http://schemas.openxmlformats.org/officeDocument/2006/relationships/image" Target="media/image4.svg"/><Relationship Id="rId36" Type="http://schemas.openxmlformats.org/officeDocument/2006/relationships/hyperlink" Target="https://www.waternsw.com.au/__data/assets/pdf_file/0003/58251/Designing-and-Installing-On-Site-Wastewater-Systems.pdf" TargetMode="External"/><Relationship Id="rId57" Type="http://schemas.openxmlformats.org/officeDocument/2006/relationships/hyperlink" Target="https://www.epa.vic.gov.au/about-epa/publications/168-irrigation-with-recycled-water" TargetMode="External"/><Relationship Id="rId106" Type="http://schemas.openxmlformats.org/officeDocument/2006/relationships/hyperlink" Target="https://twitter.com/EPA_Victoria" TargetMode="External"/><Relationship Id="rId10" Type="http://schemas.openxmlformats.org/officeDocument/2006/relationships/footnotes" Target="footnotes.xml"/><Relationship Id="rId31" Type="http://schemas.microsoft.com/office/2007/relationships/diagramDrawing" Target="diagrams/drawing1.xml"/><Relationship Id="rId52" Type="http://schemas.openxmlformats.org/officeDocument/2006/relationships/hyperlink" Target="https://www.mav.asn.au/__data/assets/word_doc/0011/7220/Victorian-land-capability-assessment-framework.docx" TargetMode="External"/><Relationship Id="rId73" Type="http://schemas.openxmlformats.org/officeDocument/2006/relationships/hyperlink" Target="https://www.environment.nsw.gov.au/research-and-publications/publications-search/local-planning-for-healthy-waterways-using-nsw-water-quality-objectives" TargetMode="External"/><Relationship Id="rId78" Type="http://schemas.openxmlformats.org/officeDocument/2006/relationships/hyperlink" Target="https://www.fao.org/3/x0490e/x0490e00.htm" TargetMode="External"/><Relationship Id="rId94" Type="http://schemas.microsoft.com/office/2007/relationships/diagramDrawing" Target="diagrams/drawing2.xml"/><Relationship Id="rId99" Type="http://schemas.openxmlformats.org/officeDocument/2006/relationships/hyperlink" Target="https://www.facebook.com/EPAVictoria" TargetMode="External"/><Relationship Id="rId101" Type="http://schemas.openxmlformats.org/officeDocument/2006/relationships/hyperlink" Target="https://www.linkedin.com/company/epa---victoria/" TargetMode="External"/><Relationship Id="rId1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2.sv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2.sv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2.sv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2.svg"/><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2.svg"/><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s://www.epa.vic.gov.au/about-epa/publications/1911-2" TargetMode="External"/><Relationship Id="rId1" Type="http://schemas.openxmlformats.org/officeDocument/2006/relationships/hyperlink" Target="https://www.epa.vic.gov.au/about-epa/publications/185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61418\OneDrive\Documents\Custom%20Office%20Templates\EPA%20Publication%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C494FA-9CB0-451D-85EB-332579AECBCF}"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AU"/>
        </a:p>
      </dgm:t>
    </dgm:pt>
    <dgm:pt modelId="{3D8DB3D1-F476-4579-A0C9-0C3616059B9E}">
      <dgm:prSet phldrT="[Text]" custT="1"/>
      <dgm:spPr>
        <a:solidFill>
          <a:schemeClr val="accent1"/>
        </a:solidFill>
      </dgm:spPr>
      <dgm:t>
        <a:bodyPr/>
        <a:lstStyle/>
        <a:p>
          <a:pPr algn="l"/>
          <a:r>
            <a:rPr lang="en-AU" sz="1400">
              <a:latin typeface="VIC" panose="00000500000000000000" pitchFamily="50" charset="0"/>
            </a:rPr>
            <a:t>Chapter 2 - Classification</a:t>
          </a:r>
          <a:endParaRPr lang="en-AU" sz="1400"/>
        </a:p>
      </dgm:t>
    </dgm:pt>
    <dgm:pt modelId="{EB58AFC4-510F-4059-9CF7-B390B3CC3882}" type="parTrans" cxnId="{085EBBAF-A50F-4112-8D26-8609596162EE}">
      <dgm:prSet/>
      <dgm:spPr/>
      <dgm:t>
        <a:bodyPr/>
        <a:lstStyle/>
        <a:p>
          <a:endParaRPr lang="en-AU"/>
        </a:p>
      </dgm:t>
    </dgm:pt>
    <dgm:pt modelId="{CCC03B4B-9612-4FCB-BF45-B34ACFB51049}" type="sibTrans" cxnId="{085EBBAF-A50F-4112-8D26-8609596162EE}">
      <dgm:prSet/>
      <dgm:spPr/>
      <dgm:t>
        <a:bodyPr/>
        <a:lstStyle/>
        <a:p>
          <a:endParaRPr lang="en-AU"/>
        </a:p>
      </dgm:t>
    </dgm:pt>
    <dgm:pt modelId="{8C5A1B82-781A-4064-98E1-5934554E1A9D}">
      <dgm:prSet phldrT="[Text]" custT="1"/>
      <dgm:spPr>
        <a:solidFill>
          <a:schemeClr val="accent1">
            <a:lumMod val="20000"/>
            <a:lumOff val="80000"/>
            <a:alpha val="90000"/>
          </a:schemeClr>
        </a:solidFill>
      </dgm:spPr>
      <dgm:t>
        <a:bodyPr/>
        <a:lstStyle/>
        <a:p>
          <a:r>
            <a:rPr lang="en-AU" sz="760" b="0">
              <a:latin typeface="VIC" panose="00000500000000000000" pitchFamily="50" charset="0"/>
            </a:rPr>
            <a:t>Classification of effluent dispersal and recycling systems</a:t>
          </a:r>
          <a:r>
            <a:rPr lang="en-AU" sz="760">
              <a:latin typeface="VIC" panose="00000500000000000000" pitchFamily="50" charset="0"/>
            </a:rPr>
            <a:t> specifies what is categorised as an EDRS.</a:t>
          </a:r>
        </a:p>
      </dgm:t>
    </dgm:pt>
    <dgm:pt modelId="{72C4B2E6-57AE-4CD9-80AA-D99DD692AF5A}" type="parTrans" cxnId="{DB69ED80-0F04-47EE-894D-A65BE213FCAF}">
      <dgm:prSet/>
      <dgm:spPr/>
      <dgm:t>
        <a:bodyPr/>
        <a:lstStyle/>
        <a:p>
          <a:endParaRPr lang="en-AU"/>
        </a:p>
      </dgm:t>
    </dgm:pt>
    <dgm:pt modelId="{1FFC24CB-D396-4F0F-AC19-A79BE8517352}" type="sibTrans" cxnId="{DB69ED80-0F04-47EE-894D-A65BE213FCAF}">
      <dgm:prSet/>
      <dgm:spPr/>
      <dgm:t>
        <a:bodyPr/>
        <a:lstStyle/>
        <a:p>
          <a:endParaRPr lang="en-AU"/>
        </a:p>
      </dgm:t>
    </dgm:pt>
    <dgm:pt modelId="{120BEE35-AC76-4CF8-8AE5-C808C7175D33}">
      <dgm:prSet phldrT="[Text]" custT="1"/>
      <dgm:spPr>
        <a:solidFill>
          <a:schemeClr val="accent1">
            <a:lumMod val="20000"/>
            <a:lumOff val="80000"/>
            <a:alpha val="90000"/>
          </a:schemeClr>
        </a:solidFill>
      </dgm:spPr>
      <dgm:t>
        <a:bodyPr/>
        <a:lstStyle/>
        <a:p>
          <a:r>
            <a:rPr lang="en-AU" sz="760">
              <a:latin typeface="VIC" panose="00000500000000000000" pitchFamily="50" charset="0"/>
            </a:rPr>
            <a:t>This chapter covers most available land application categories for use in Victoria and includes the classification of systems not included in AS/NZS 1547:2012 – On-site domestic wastewater management (AS/NZS 1547:2012).</a:t>
          </a:r>
        </a:p>
      </dgm:t>
    </dgm:pt>
    <dgm:pt modelId="{B9DDEECA-93BC-4E0B-BC81-31287D11B0CB}" type="parTrans" cxnId="{BE0BBF87-AAE2-407F-9476-A9E93D38F709}">
      <dgm:prSet/>
      <dgm:spPr/>
      <dgm:t>
        <a:bodyPr/>
        <a:lstStyle/>
        <a:p>
          <a:endParaRPr lang="en-AU"/>
        </a:p>
      </dgm:t>
    </dgm:pt>
    <dgm:pt modelId="{0EEC5C15-ABB5-497A-AE29-5F2EFDE01C60}" type="sibTrans" cxnId="{BE0BBF87-AAE2-407F-9476-A9E93D38F709}">
      <dgm:prSet/>
      <dgm:spPr/>
      <dgm:t>
        <a:bodyPr/>
        <a:lstStyle/>
        <a:p>
          <a:endParaRPr lang="en-AU"/>
        </a:p>
      </dgm:t>
    </dgm:pt>
    <dgm:pt modelId="{8FF0D0D9-EDD1-4BB3-ADB2-AF24E4DEB642}">
      <dgm:prSet phldrT="[Text]" custT="1"/>
      <dgm:spPr>
        <a:solidFill>
          <a:schemeClr val="accent1"/>
        </a:solidFill>
      </dgm:spPr>
      <dgm:t>
        <a:bodyPr/>
        <a:lstStyle/>
        <a:p>
          <a:pPr algn="l"/>
          <a:r>
            <a:rPr lang="en-AU" sz="1400">
              <a:latin typeface="VIC" panose="00000500000000000000" pitchFamily="50" charset="0"/>
            </a:rPr>
            <a:t>Chapter 3 - Selection</a:t>
          </a:r>
        </a:p>
      </dgm:t>
    </dgm:pt>
    <dgm:pt modelId="{124CE3D2-0851-4553-8E26-0AE32237387B}" type="parTrans" cxnId="{E5587762-8DBB-4952-A407-CC96AF1EFEC4}">
      <dgm:prSet/>
      <dgm:spPr/>
      <dgm:t>
        <a:bodyPr/>
        <a:lstStyle/>
        <a:p>
          <a:endParaRPr lang="en-AU"/>
        </a:p>
      </dgm:t>
    </dgm:pt>
    <dgm:pt modelId="{D9C5D4D7-9C83-4B37-BFC3-9EB8E00C12D5}" type="sibTrans" cxnId="{E5587762-8DBB-4952-A407-CC96AF1EFEC4}">
      <dgm:prSet/>
      <dgm:spPr/>
      <dgm:t>
        <a:bodyPr/>
        <a:lstStyle/>
        <a:p>
          <a:endParaRPr lang="en-AU"/>
        </a:p>
      </dgm:t>
    </dgm:pt>
    <dgm:pt modelId="{BC8E17FB-4C71-45DC-8769-7B49720076CE}">
      <dgm:prSet phldrT="[Text]" custT="1"/>
      <dgm:spPr>
        <a:solidFill>
          <a:schemeClr val="accent1">
            <a:lumMod val="20000"/>
            <a:lumOff val="80000"/>
            <a:alpha val="90000"/>
          </a:schemeClr>
        </a:solidFill>
      </dgm:spPr>
      <dgm:t>
        <a:bodyPr/>
        <a:lstStyle/>
        <a:p>
          <a:r>
            <a:rPr lang="en-AU" sz="800" b="0">
              <a:latin typeface="VIC" panose="00000500000000000000" pitchFamily="50" charset="0"/>
            </a:rPr>
            <a:t>Selection of effluent dispersal and recycling systems</a:t>
          </a:r>
          <a:r>
            <a:rPr lang="en-AU" sz="800">
              <a:latin typeface="VIC" panose="00000500000000000000" pitchFamily="50" charset="0"/>
            </a:rPr>
            <a:t> specifies the factors to consider when selecting an EDRS.</a:t>
          </a:r>
        </a:p>
      </dgm:t>
    </dgm:pt>
    <dgm:pt modelId="{6CCF3150-F937-426E-85B5-11291F075006}" type="parTrans" cxnId="{B57FA073-B96B-4918-AE32-AD3BBB49F2CD}">
      <dgm:prSet/>
      <dgm:spPr/>
      <dgm:t>
        <a:bodyPr/>
        <a:lstStyle/>
        <a:p>
          <a:endParaRPr lang="en-AU"/>
        </a:p>
      </dgm:t>
    </dgm:pt>
    <dgm:pt modelId="{6E7C36B5-510E-4ABD-8BC9-621F8F612ED0}" type="sibTrans" cxnId="{B57FA073-B96B-4918-AE32-AD3BBB49F2CD}">
      <dgm:prSet/>
      <dgm:spPr/>
      <dgm:t>
        <a:bodyPr/>
        <a:lstStyle/>
        <a:p>
          <a:endParaRPr lang="en-AU"/>
        </a:p>
      </dgm:t>
    </dgm:pt>
    <dgm:pt modelId="{69771249-83B8-4157-941E-B80F1FEADAD1}">
      <dgm:prSet phldrT="[Text]" custT="1"/>
      <dgm:spPr>
        <a:solidFill>
          <a:schemeClr val="accent1">
            <a:lumMod val="20000"/>
            <a:lumOff val="80000"/>
            <a:alpha val="90000"/>
          </a:schemeClr>
        </a:solidFill>
      </dgm:spPr>
      <dgm:t>
        <a:bodyPr/>
        <a:lstStyle/>
        <a:p>
          <a:r>
            <a:rPr lang="en-AU" sz="800">
              <a:latin typeface="VIC" panose="00000500000000000000" pitchFamily="50" charset="0"/>
            </a:rPr>
            <a:t>This chapter provides risk–based assessment criteria to guide the selection of appropriate EDRS.</a:t>
          </a:r>
        </a:p>
      </dgm:t>
    </dgm:pt>
    <dgm:pt modelId="{9DCB4F56-28E8-4214-994C-DBD92CE33719}" type="parTrans" cxnId="{7C5724B2-E872-4CF9-822F-16FDBC47AC38}">
      <dgm:prSet/>
      <dgm:spPr/>
      <dgm:t>
        <a:bodyPr/>
        <a:lstStyle/>
        <a:p>
          <a:endParaRPr lang="en-AU"/>
        </a:p>
      </dgm:t>
    </dgm:pt>
    <dgm:pt modelId="{C60E4634-8B63-4B3F-B48C-CE81D018DF1D}" type="sibTrans" cxnId="{7C5724B2-E872-4CF9-822F-16FDBC47AC38}">
      <dgm:prSet/>
      <dgm:spPr/>
      <dgm:t>
        <a:bodyPr/>
        <a:lstStyle/>
        <a:p>
          <a:endParaRPr lang="en-AU"/>
        </a:p>
      </dgm:t>
    </dgm:pt>
    <dgm:pt modelId="{19D84689-EC72-45FA-8D91-FD9DF0143AC0}">
      <dgm:prSet phldrT="[Text]" custT="1"/>
      <dgm:spPr>
        <a:solidFill>
          <a:schemeClr val="accent1"/>
        </a:solidFill>
      </dgm:spPr>
      <dgm:t>
        <a:bodyPr/>
        <a:lstStyle/>
        <a:p>
          <a:pPr algn="l"/>
          <a:r>
            <a:rPr lang="en-AU" sz="1400"/>
            <a:t>Chapter 4 - Design</a:t>
          </a:r>
        </a:p>
      </dgm:t>
    </dgm:pt>
    <dgm:pt modelId="{8C1F2914-A243-4E9D-87FC-2CF3FC3EBF79}" type="parTrans" cxnId="{ECF3B93C-9E43-4817-A668-60D6A56A1D84}">
      <dgm:prSet/>
      <dgm:spPr/>
      <dgm:t>
        <a:bodyPr/>
        <a:lstStyle/>
        <a:p>
          <a:endParaRPr lang="en-AU"/>
        </a:p>
      </dgm:t>
    </dgm:pt>
    <dgm:pt modelId="{792DBD63-9400-4991-A121-12A65535DF29}" type="sibTrans" cxnId="{ECF3B93C-9E43-4817-A668-60D6A56A1D84}">
      <dgm:prSet/>
      <dgm:spPr/>
      <dgm:t>
        <a:bodyPr/>
        <a:lstStyle/>
        <a:p>
          <a:endParaRPr lang="en-AU"/>
        </a:p>
      </dgm:t>
    </dgm:pt>
    <dgm:pt modelId="{692E7827-DF36-4835-BCB0-300C90364486}">
      <dgm:prSet phldrT="[Text]" custT="1"/>
      <dgm:spPr>
        <a:solidFill>
          <a:schemeClr val="tx2">
            <a:lumMod val="20000"/>
            <a:lumOff val="80000"/>
            <a:alpha val="90000"/>
          </a:schemeClr>
        </a:solidFill>
      </dgm:spPr>
      <dgm:t>
        <a:bodyPr/>
        <a:lstStyle/>
        <a:p>
          <a:r>
            <a:rPr lang="en-AU" sz="800" b="0">
              <a:latin typeface="VIC" panose="00000500000000000000" pitchFamily="50" charset="0"/>
            </a:rPr>
            <a:t>Design of effluent dispersal and recycling systems</a:t>
          </a:r>
          <a:r>
            <a:rPr lang="en-AU" sz="800">
              <a:latin typeface="VIC" panose="00000500000000000000" pitchFamily="50" charset="0"/>
            </a:rPr>
            <a:t> provides practical design information on the different EDRS types and what design aspects should be considered when determining the final EDRS design. </a:t>
          </a:r>
        </a:p>
      </dgm:t>
    </dgm:pt>
    <dgm:pt modelId="{5163F8D0-7354-4D24-9DD1-D60C31570902}" type="parTrans" cxnId="{0BD5EF25-40DF-4AF0-AD27-6899607404CD}">
      <dgm:prSet/>
      <dgm:spPr/>
      <dgm:t>
        <a:bodyPr/>
        <a:lstStyle/>
        <a:p>
          <a:endParaRPr lang="en-AU"/>
        </a:p>
      </dgm:t>
    </dgm:pt>
    <dgm:pt modelId="{66246059-D6AA-4B7A-9605-8937F9748D7B}" type="sibTrans" cxnId="{0BD5EF25-40DF-4AF0-AD27-6899607404CD}">
      <dgm:prSet/>
      <dgm:spPr/>
      <dgm:t>
        <a:bodyPr/>
        <a:lstStyle/>
        <a:p>
          <a:endParaRPr lang="en-AU"/>
        </a:p>
      </dgm:t>
    </dgm:pt>
    <dgm:pt modelId="{EA26E62D-83F2-4898-94BB-844C85CA7163}">
      <dgm:prSet phldrT="[Text]" custT="1"/>
      <dgm:spPr>
        <a:solidFill>
          <a:schemeClr val="tx2">
            <a:lumMod val="20000"/>
            <a:lumOff val="80000"/>
            <a:alpha val="90000"/>
          </a:schemeClr>
        </a:solidFill>
      </dgm:spPr>
      <dgm:t>
        <a:bodyPr/>
        <a:lstStyle/>
        <a:p>
          <a:r>
            <a:rPr lang="en-AU" sz="800">
              <a:latin typeface="VIC" panose="00000500000000000000" pitchFamily="50" charset="0"/>
            </a:rPr>
            <a:t>This chapter is most relvant to EDRS designers.</a:t>
          </a:r>
        </a:p>
      </dgm:t>
    </dgm:pt>
    <dgm:pt modelId="{32FD59B2-CDC5-4D26-9739-5C1F2481F184}" type="parTrans" cxnId="{B94957AF-B530-4DA4-BE76-68A35E3DDCE1}">
      <dgm:prSet/>
      <dgm:spPr/>
      <dgm:t>
        <a:bodyPr/>
        <a:lstStyle/>
        <a:p>
          <a:endParaRPr lang="en-AU"/>
        </a:p>
      </dgm:t>
    </dgm:pt>
    <dgm:pt modelId="{DBF87AAC-9687-4D96-9494-9B1043C34FCD}" type="sibTrans" cxnId="{B94957AF-B530-4DA4-BE76-68A35E3DDCE1}">
      <dgm:prSet/>
      <dgm:spPr/>
      <dgm:t>
        <a:bodyPr/>
        <a:lstStyle/>
        <a:p>
          <a:endParaRPr lang="en-AU"/>
        </a:p>
      </dgm:t>
    </dgm:pt>
    <dgm:pt modelId="{64BE1CD2-BB2E-4D9B-99C4-862B5F1986DC}">
      <dgm:prSet phldrT="[Text]" custT="1"/>
      <dgm:spPr>
        <a:solidFill>
          <a:schemeClr val="accent1">
            <a:lumMod val="20000"/>
            <a:lumOff val="80000"/>
            <a:alpha val="90000"/>
          </a:schemeClr>
        </a:solidFill>
      </dgm:spPr>
      <dgm:t>
        <a:bodyPr/>
        <a:lstStyle/>
        <a:p>
          <a:r>
            <a:rPr lang="en-AU" sz="760">
              <a:latin typeface="VIC" panose="00000500000000000000" pitchFamily="50" charset="0"/>
            </a:rPr>
            <a:t>It provides clarity about what EDRS are suited for soil types referenced in AS/NZS 1547:2012 and other land capability risks. </a:t>
          </a:r>
        </a:p>
      </dgm:t>
    </dgm:pt>
    <dgm:pt modelId="{D18C4841-F80C-4AA5-BB48-CA41868E172E}" type="parTrans" cxnId="{E19384E7-5FB6-4B36-8621-51DD35EE0607}">
      <dgm:prSet/>
      <dgm:spPr/>
      <dgm:t>
        <a:bodyPr/>
        <a:lstStyle/>
        <a:p>
          <a:endParaRPr lang="en-AU"/>
        </a:p>
      </dgm:t>
    </dgm:pt>
    <dgm:pt modelId="{2329FDA3-EE54-40A9-80D1-9DDCD05F8B94}" type="sibTrans" cxnId="{E19384E7-5FB6-4B36-8621-51DD35EE0607}">
      <dgm:prSet/>
      <dgm:spPr/>
      <dgm:t>
        <a:bodyPr/>
        <a:lstStyle/>
        <a:p>
          <a:endParaRPr lang="en-AU"/>
        </a:p>
      </dgm:t>
    </dgm:pt>
    <dgm:pt modelId="{1B55A5F4-08BD-4EFB-805D-393AA674D66B}">
      <dgm:prSet phldrT="[Text]" custT="1"/>
      <dgm:spPr>
        <a:solidFill>
          <a:schemeClr val="accent1">
            <a:lumMod val="20000"/>
            <a:lumOff val="80000"/>
            <a:alpha val="90000"/>
          </a:schemeClr>
        </a:solidFill>
      </dgm:spPr>
      <dgm:t>
        <a:bodyPr/>
        <a:lstStyle/>
        <a:p>
          <a:r>
            <a:rPr lang="en-AU" sz="800">
              <a:latin typeface="VIC" panose="00000500000000000000" pitchFamily="50" charset="0"/>
            </a:rPr>
            <a:t>The chapter is most relvant to EDRS designers.</a:t>
          </a:r>
        </a:p>
      </dgm:t>
    </dgm:pt>
    <dgm:pt modelId="{9ECEEB06-67C5-4838-840E-F3A2CA97BB61}" type="parTrans" cxnId="{7316A3C5-20AD-4CFD-A82B-FFE45358F2BA}">
      <dgm:prSet/>
      <dgm:spPr/>
      <dgm:t>
        <a:bodyPr/>
        <a:lstStyle/>
        <a:p>
          <a:endParaRPr lang="en-AU"/>
        </a:p>
      </dgm:t>
    </dgm:pt>
    <dgm:pt modelId="{20C4FB1F-E203-4D71-AE8E-0D1FCE8621FD}" type="sibTrans" cxnId="{7316A3C5-20AD-4CFD-A82B-FFE45358F2BA}">
      <dgm:prSet/>
      <dgm:spPr/>
      <dgm:t>
        <a:bodyPr/>
        <a:lstStyle/>
        <a:p>
          <a:endParaRPr lang="en-AU"/>
        </a:p>
      </dgm:t>
    </dgm:pt>
    <dgm:pt modelId="{9D76ED7E-34F8-41C5-9F48-6BB920220B32}">
      <dgm:prSet custT="1"/>
      <dgm:spPr>
        <a:solidFill>
          <a:schemeClr val="tx2">
            <a:lumMod val="20000"/>
            <a:lumOff val="80000"/>
            <a:alpha val="90000"/>
          </a:schemeClr>
        </a:solidFill>
      </dgm:spPr>
      <dgm:t>
        <a:bodyPr/>
        <a:lstStyle/>
        <a:p>
          <a:r>
            <a:rPr lang="en-AU" sz="800">
              <a:latin typeface="VIC" panose="00000500000000000000" pitchFamily="50" charset="0"/>
            </a:rPr>
            <a:t>This chapter provides information on recommended EDRS design plans, specifications, and other documentation to ensure the design can be effectively implemented by construction entities.</a:t>
          </a:r>
        </a:p>
      </dgm:t>
    </dgm:pt>
    <dgm:pt modelId="{8CC534B2-1CA3-4C29-B53B-F39ADC19A539}" type="parTrans" cxnId="{D35973A7-A59F-4921-B18B-196C5CDB355A}">
      <dgm:prSet/>
      <dgm:spPr/>
      <dgm:t>
        <a:bodyPr/>
        <a:lstStyle/>
        <a:p>
          <a:endParaRPr lang="en-AU"/>
        </a:p>
      </dgm:t>
    </dgm:pt>
    <dgm:pt modelId="{333173B7-33D1-4703-9294-EEDA8B46B90E}" type="sibTrans" cxnId="{D35973A7-A59F-4921-B18B-196C5CDB355A}">
      <dgm:prSet/>
      <dgm:spPr/>
      <dgm:t>
        <a:bodyPr/>
        <a:lstStyle/>
        <a:p>
          <a:endParaRPr lang="en-AU"/>
        </a:p>
      </dgm:t>
    </dgm:pt>
    <dgm:pt modelId="{131ECB24-FF48-41A9-A92D-665A0452664C}">
      <dgm:prSet custT="1"/>
      <dgm:spPr>
        <a:solidFill>
          <a:schemeClr val="accent1"/>
        </a:solidFill>
      </dgm:spPr>
      <dgm:t>
        <a:bodyPr/>
        <a:lstStyle/>
        <a:p>
          <a:pPr algn="l"/>
          <a:r>
            <a:rPr lang="en-AU" sz="1400"/>
            <a:t>Chapter 5 - Assessment</a:t>
          </a:r>
        </a:p>
      </dgm:t>
    </dgm:pt>
    <dgm:pt modelId="{C5ADCFCA-C7A2-4A1D-9AF0-B11C04C4B7E6}" type="parTrans" cxnId="{C04D676D-5F60-4E4B-9D6A-AFF5A5E11885}">
      <dgm:prSet/>
      <dgm:spPr/>
      <dgm:t>
        <a:bodyPr/>
        <a:lstStyle/>
        <a:p>
          <a:endParaRPr lang="en-AU"/>
        </a:p>
      </dgm:t>
    </dgm:pt>
    <dgm:pt modelId="{5DE0D8F1-94F0-408A-A872-E2C9B01F36DC}" type="sibTrans" cxnId="{C04D676D-5F60-4E4B-9D6A-AFF5A5E11885}">
      <dgm:prSet/>
      <dgm:spPr/>
      <dgm:t>
        <a:bodyPr/>
        <a:lstStyle/>
        <a:p>
          <a:endParaRPr lang="en-AU"/>
        </a:p>
      </dgm:t>
    </dgm:pt>
    <dgm:pt modelId="{CC6AB396-A228-4C11-B2D0-A2113048F232}">
      <dgm:prSet custT="1"/>
      <dgm:spPr>
        <a:solidFill>
          <a:schemeClr val="tx2">
            <a:lumMod val="20000"/>
            <a:lumOff val="80000"/>
            <a:alpha val="90000"/>
          </a:schemeClr>
        </a:solidFill>
      </dgm:spPr>
      <dgm:t>
        <a:bodyPr/>
        <a:lstStyle/>
        <a:p>
          <a:r>
            <a:rPr lang="en-AU" sz="800">
              <a:latin typeface="VIC" panose="00000500000000000000" pitchFamily="50" charset="0"/>
            </a:rPr>
            <a:t>The construction chapter outlines practical guidance on the construction of EDRS.</a:t>
          </a:r>
        </a:p>
      </dgm:t>
    </dgm:pt>
    <dgm:pt modelId="{B8B3CEBC-CF5B-484C-BBC5-BE6E450F0B89}" type="parTrans" cxnId="{CED2F7E6-AD70-4121-BB3F-0D71C1E29B2C}">
      <dgm:prSet/>
      <dgm:spPr/>
      <dgm:t>
        <a:bodyPr/>
        <a:lstStyle/>
        <a:p>
          <a:endParaRPr lang="en-AU"/>
        </a:p>
      </dgm:t>
    </dgm:pt>
    <dgm:pt modelId="{8905963A-3729-4BFF-8775-15BD6BC21269}" type="sibTrans" cxnId="{CED2F7E6-AD70-4121-BB3F-0D71C1E29B2C}">
      <dgm:prSet/>
      <dgm:spPr/>
      <dgm:t>
        <a:bodyPr/>
        <a:lstStyle/>
        <a:p>
          <a:endParaRPr lang="en-AU"/>
        </a:p>
      </dgm:t>
    </dgm:pt>
    <dgm:pt modelId="{88B9079E-BC67-4934-8474-BC1F5E194A38}">
      <dgm:prSet custT="1"/>
      <dgm:spPr>
        <a:solidFill>
          <a:schemeClr val="accent1"/>
        </a:solidFill>
      </dgm:spPr>
      <dgm:t>
        <a:bodyPr/>
        <a:lstStyle/>
        <a:p>
          <a:pPr algn="l"/>
          <a:r>
            <a:rPr lang="en-AU" sz="1400"/>
            <a:t>Chapter 6 - Construction</a:t>
          </a:r>
        </a:p>
      </dgm:t>
    </dgm:pt>
    <dgm:pt modelId="{34FFF133-A881-4438-907D-7CE68D3B7038}" type="parTrans" cxnId="{6AE3DD2D-9D65-47DC-977A-E9F55150E759}">
      <dgm:prSet/>
      <dgm:spPr/>
      <dgm:t>
        <a:bodyPr/>
        <a:lstStyle/>
        <a:p>
          <a:endParaRPr lang="en-AU"/>
        </a:p>
      </dgm:t>
    </dgm:pt>
    <dgm:pt modelId="{A9B337EB-C1A9-48B5-816F-DFB10FF853FF}" type="sibTrans" cxnId="{6AE3DD2D-9D65-47DC-977A-E9F55150E759}">
      <dgm:prSet/>
      <dgm:spPr/>
      <dgm:t>
        <a:bodyPr/>
        <a:lstStyle/>
        <a:p>
          <a:endParaRPr lang="en-AU"/>
        </a:p>
      </dgm:t>
    </dgm:pt>
    <dgm:pt modelId="{F78717E2-3180-4FEE-B21E-28D006B11861}">
      <dgm:prSet custT="1"/>
      <dgm:spPr>
        <a:solidFill>
          <a:schemeClr val="tx2">
            <a:lumMod val="20000"/>
            <a:lumOff val="80000"/>
            <a:alpha val="90000"/>
          </a:schemeClr>
        </a:solidFill>
      </dgm:spPr>
      <dgm:t>
        <a:bodyPr/>
        <a:lstStyle/>
        <a:p>
          <a:r>
            <a:rPr lang="en-AU" sz="800">
              <a:latin typeface="VIC" panose="00000500000000000000" pitchFamily="50" charset="0"/>
            </a:rPr>
            <a:t>This chapter specifies a performance-based approach  for use by councils to assess the suitability and functionality of EDRS.</a:t>
          </a:r>
        </a:p>
      </dgm:t>
    </dgm:pt>
    <dgm:pt modelId="{2F4281E2-6953-4ACC-A1A7-1CC0E30EC5D1}" type="parTrans" cxnId="{53558FF0-2B0D-4F58-A443-D9B772F2FCBB}">
      <dgm:prSet/>
      <dgm:spPr/>
      <dgm:t>
        <a:bodyPr/>
        <a:lstStyle/>
        <a:p>
          <a:endParaRPr lang="en-AU"/>
        </a:p>
      </dgm:t>
    </dgm:pt>
    <dgm:pt modelId="{3FE41A57-6100-4222-A5F0-D9A4B3C983C5}" type="sibTrans" cxnId="{53558FF0-2B0D-4F58-A443-D9B772F2FCBB}">
      <dgm:prSet/>
      <dgm:spPr/>
      <dgm:t>
        <a:bodyPr/>
        <a:lstStyle/>
        <a:p>
          <a:endParaRPr lang="en-AU"/>
        </a:p>
      </dgm:t>
    </dgm:pt>
    <dgm:pt modelId="{E4922788-C35D-413C-ADED-AFEC72BFD317}">
      <dgm:prSet custT="1"/>
      <dgm:spPr>
        <a:solidFill>
          <a:schemeClr val="accent1"/>
        </a:solidFill>
      </dgm:spPr>
      <dgm:t>
        <a:bodyPr/>
        <a:lstStyle/>
        <a:p>
          <a:pPr algn="l"/>
          <a:r>
            <a:rPr lang="en-AU" sz="1400"/>
            <a:t>Chapter 7 - Operation and maintenance</a:t>
          </a:r>
        </a:p>
      </dgm:t>
    </dgm:pt>
    <dgm:pt modelId="{62A1CF34-6797-4D38-A6D5-1FE015A11B40}" type="parTrans" cxnId="{072D156A-BEC9-4F34-AE1E-30193D4DDB0B}">
      <dgm:prSet/>
      <dgm:spPr/>
      <dgm:t>
        <a:bodyPr/>
        <a:lstStyle/>
        <a:p>
          <a:endParaRPr lang="en-AU"/>
        </a:p>
      </dgm:t>
    </dgm:pt>
    <dgm:pt modelId="{9E6DBF9F-0BFC-4EC5-9BEC-D34808D1F1B6}" type="sibTrans" cxnId="{072D156A-BEC9-4F34-AE1E-30193D4DDB0B}">
      <dgm:prSet/>
      <dgm:spPr/>
      <dgm:t>
        <a:bodyPr/>
        <a:lstStyle/>
        <a:p>
          <a:endParaRPr lang="en-AU"/>
        </a:p>
      </dgm:t>
    </dgm:pt>
    <dgm:pt modelId="{98CCFA81-3EAF-45F5-8DB6-5AC241661F1D}">
      <dgm:prSet custT="1"/>
      <dgm:spPr>
        <a:solidFill>
          <a:schemeClr val="tx2">
            <a:lumMod val="20000"/>
            <a:lumOff val="80000"/>
            <a:alpha val="90000"/>
          </a:schemeClr>
        </a:solidFill>
      </dgm:spPr>
      <dgm:t>
        <a:bodyPr/>
        <a:lstStyle/>
        <a:p>
          <a:r>
            <a:rPr lang="en-AU" sz="800">
              <a:latin typeface="VIC" panose="00000500000000000000" pitchFamily="50" charset="0"/>
            </a:rPr>
            <a:t>This chapter includes a guide for maintaining EDRS and specifies factors to consider for maintenance and management of these systems as required under the </a:t>
          </a:r>
          <a:r>
            <a:rPr lang="en-AU" sz="800" i="1">
              <a:latin typeface="VIC" panose="00000500000000000000" pitchFamily="50" charset="0"/>
            </a:rPr>
            <a:t>Environment Protection Act 2017</a:t>
          </a:r>
          <a:r>
            <a:rPr lang="en-AU" sz="800">
              <a:latin typeface="VIC" panose="00000500000000000000" pitchFamily="50" charset="0"/>
            </a:rPr>
            <a:t> (EP Act) and the EP Regulations.</a:t>
          </a:r>
        </a:p>
      </dgm:t>
    </dgm:pt>
    <dgm:pt modelId="{535B04CC-90E4-4BA6-9AD0-2F1EB63DC6A7}" type="parTrans" cxnId="{69B9034E-0D9D-4014-8B77-73321BAC4610}">
      <dgm:prSet/>
      <dgm:spPr/>
      <dgm:t>
        <a:bodyPr/>
        <a:lstStyle/>
        <a:p>
          <a:endParaRPr lang="en-AU"/>
        </a:p>
      </dgm:t>
    </dgm:pt>
    <dgm:pt modelId="{11CF457F-B4A7-47D1-9DC2-D32B9D6D801C}" type="sibTrans" cxnId="{69B9034E-0D9D-4014-8B77-73321BAC4610}">
      <dgm:prSet/>
      <dgm:spPr/>
      <dgm:t>
        <a:bodyPr/>
        <a:lstStyle/>
        <a:p>
          <a:endParaRPr lang="en-AU"/>
        </a:p>
      </dgm:t>
    </dgm:pt>
    <dgm:pt modelId="{EAC483A4-CCFB-45A4-88F5-4F4E90CD1058}">
      <dgm:prSet custT="1"/>
      <dgm:spPr>
        <a:solidFill>
          <a:schemeClr val="tx2">
            <a:lumMod val="20000"/>
            <a:lumOff val="80000"/>
            <a:alpha val="90000"/>
          </a:schemeClr>
        </a:solidFill>
      </dgm:spPr>
      <dgm:t>
        <a:bodyPr/>
        <a:lstStyle/>
        <a:p>
          <a:r>
            <a:rPr lang="en-AU" sz="800">
              <a:latin typeface="VIC" panose="00000500000000000000" pitchFamily="50" charset="0"/>
            </a:rPr>
            <a:t>It addresses the technical and practical aspects of EDRS assessments for compliance with the requirements under the Environment Protection Regulations 2021</a:t>
          </a:r>
          <a:r>
            <a:rPr lang="en-AU" sz="800" i="1">
              <a:latin typeface="VIC" panose="00000500000000000000" pitchFamily="50" charset="0"/>
            </a:rPr>
            <a:t> (</a:t>
          </a:r>
          <a:r>
            <a:rPr lang="en-AU" sz="800">
              <a:latin typeface="VIC" panose="00000500000000000000" pitchFamily="50" charset="0"/>
            </a:rPr>
            <a:t>EP Regulations).</a:t>
          </a:r>
        </a:p>
      </dgm:t>
    </dgm:pt>
    <dgm:pt modelId="{992E7C15-D434-49A2-AC65-C807940EAF1A}" type="parTrans" cxnId="{C915E486-D6A6-4928-B5A2-46D2CF9467F9}">
      <dgm:prSet/>
      <dgm:spPr/>
      <dgm:t>
        <a:bodyPr/>
        <a:lstStyle/>
        <a:p>
          <a:endParaRPr lang="en-AU"/>
        </a:p>
      </dgm:t>
    </dgm:pt>
    <dgm:pt modelId="{97B99410-0148-435B-93D4-E47658274AF6}" type="sibTrans" cxnId="{C915E486-D6A6-4928-B5A2-46D2CF9467F9}">
      <dgm:prSet/>
      <dgm:spPr/>
      <dgm:t>
        <a:bodyPr/>
        <a:lstStyle/>
        <a:p>
          <a:endParaRPr lang="en-AU"/>
        </a:p>
      </dgm:t>
    </dgm:pt>
    <dgm:pt modelId="{F9AB2F2B-2428-4F85-99D5-3877AA5DE2CD}">
      <dgm:prSet custT="1"/>
      <dgm:spPr>
        <a:solidFill>
          <a:schemeClr val="tx2">
            <a:lumMod val="20000"/>
            <a:lumOff val="80000"/>
            <a:alpha val="90000"/>
          </a:schemeClr>
        </a:solidFill>
      </dgm:spPr>
      <dgm:t>
        <a:bodyPr/>
        <a:lstStyle/>
        <a:p>
          <a:r>
            <a:rPr lang="en-AU" sz="800">
              <a:latin typeface="VIC" panose="00000500000000000000" pitchFamily="50" charset="0"/>
            </a:rPr>
            <a:t>This chapter is most relevant to councils.</a:t>
          </a:r>
        </a:p>
      </dgm:t>
    </dgm:pt>
    <dgm:pt modelId="{9B9E9964-554C-47B8-BC37-6632CC0AD550}" type="parTrans" cxnId="{F255BF2A-BFF4-47E0-8AE9-B4FE930C63AA}">
      <dgm:prSet/>
      <dgm:spPr/>
      <dgm:t>
        <a:bodyPr/>
        <a:lstStyle/>
        <a:p>
          <a:endParaRPr lang="en-AU"/>
        </a:p>
      </dgm:t>
    </dgm:pt>
    <dgm:pt modelId="{C7BA54F4-EEDE-4140-AFC6-0A1B748C21B5}" type="sibTrans" cxnId="{F255BF2A-BFF4-47E0-8AE9-B4FE930C63AA}">
      <dgm:prSet/>
      <dgm:spPr/>
      <dgm:t>
        <a:bodyPr/>
        <a:lstStyle/>
        <a:p>
          <a:endParaRPr lang="en-AU"/>
        </a:p>
      </dgm:t>
    </dgm:pt>
    <dgm:pt modelId="{4A894CFB-7A1F-4939-871D-FCB188294ACB}">
      <dgm:prSet custT="1"/>
      <dgm:spPr>
        <a:solidFill>
          <a:schemeClr val="tx2">
            <a:lumMod val="20000"/>
            <a:lumOff val="80000"/>
            <a:alpha val="90000"/>
          </a:schemeClr>
        </a:solidFill>
      </dgm:spPr>
      <dgm:t>
        <a:bodyPr/>
        <a:lstStyle/>
        <a:p>
          <a:r>
            <a:rPr lang="en-AU" sz="800">
              <a:latin typeface="VIC" panose="00000500000000000000" pitchFamily="50" charset="0"/>
            </a:rPr>
            <a:t>It provides guidance on construction elements that are both specific and common across the range of EDRS designs.</a:t>
          </a:r>
        </a:p>
      </dgm:t>
    </dgm:pt>
    <dgm:pt modelId="{BE18C6F5-3EDB-4E1A-8B72-6353D878CA0F}" type="parTrans" cxnId="{4CFF780D-0634-4BD7-AFFD-92FF15349607}">
      <dgm:prSet/>
      <dgm:spPr/>
      <dgm:t>
        <a:bodyPr/>
        <a:lstStyle/>
        <a:p>
          <a:endParaRPr lang="en-AU"/>
        </a:p>
      </dgm:t>
    </dgm:pt>
    <dgm:pt modelId="{338CF46E-D019-4135-86F6-1B5C3CCF94DE}" type="sibTrans" cxnId="{4CFF780D-0634-4BD7-AFFD-92FF15349607}">
      <dgm:prSet/>
      <dgm:spPr/>
      <dgm:t>
        <a:bodyPr/>
        <a:lstStyle/>
        <a:p>
          <a:endParaRPr lang="en-AU"/>
        </a:p>
      </dgm:t>
    </dgm:pt>
    <dgm:pt modelId="{FA661D41-36B4-40CD-8BD2-1ECB65284346}">
      <dgm:prSet custT="1"/>
      <dgm:spPr>
        <a:solidFill>
          <a:schemeClr val="tx2">
            <a:lumMod val="20000"/>
            <a:lumOff val="80000"/>
            <a:alpha val="90000"/>
          </a:schemeClr>
        </a:solidFill>
      </dgm:spPr>
      <dgm:t>
        <a:bodyPr/>
        <a:lstStyle/>
        <a:p>
          <a:r>
            <a:rPr lang="en-AU" sz="800">
              <a:latin typeface="VIC" panose="00000500000000000000" pitchFamily="50" charset="0"/>
            </a:rPr>
            <a:t>It also addresses inspections and commissioning.</a:t>
          </a:r>
        </a:p>
      </dgm:t>
    </dgm:pt>
    <dgm:pt modelId="{B84A19D4-6B9D-4B81-B559-6AD941054E9C}" type="parTrans" cxnId="{515866CB-9106-4810-9C26-C448FB6C0ADC}">
      <dgm:prSet/>
      <dgm:spPr/>
      <dgm:t>
        <a:bodyPr/>
        <a:lstStyle/>
        <a:p>
          <a:endParaRPr lang="en-AU"/>
        </a:p>
      </dgm:t>
    </dgm:pt>
    <dgm:pt modelId="{01096EC3-C848-4940-8AB4-32DD16C4C0B3}" type="sibTrans" cxnId="{515866CB-9106-4810-9C26-C448FB6C0ADC}">
      <dgm:prSet/>
      <dgm:spPr/>
      <dgm:t>
        <a:bodyPr/>
        <a:lstStyle/>
        <a:p>
          <a:endParaRPr lang="en-AU"/>
        </a:p>
      </dgm:t>
    </dgm:pt>
    <dgm:pt modelId="{8BB1770C-C8FB-4063-B5D2-8D41CE5E429A}">
      <dgm:prSet custT="1"/>
      <dgm:spPr>
        <a:solidFill>
          <a:schemeClr val="tx2">
            <a:lumMod val="20000"/>
            <a:lumOff val="80000"/>
            <a:alpha val="90000"/>
          </a:schemeClr>
        </a:solidFill>
      </dgm:spPr>
      <dgm:t>
        <a:bodyPr/>
        <a:lstStyle/>
        <a:p>
          <a:r>
            <a:rPr lang="en-AU" sz="800">
              <a:latin typeface="VIC" panose="00000500000000000000" pitchFamily="50" charset="0"/>
            </a:rPr>
            <a:t>This chapter is most relevant to installers.</a:t>
          </a:r>
        </a:p>
      </dgm:t>
    </dgm:pt>
    <dgm:pt modelId="{AB618160-9094-4B23-8CA2-235DC78139D7}" type="parTrans" cxnId="{50FF0CB4-BE87-4BD9-8408-786768898E3F}">
      <dgm:prSet/>
      <dgm:spPr/>
      <dgm:t>
        <a:bodyPr/>
        <a:lstStyle/>
        <a:p>
          <a:endParaRPr lang="en-AU"/>
        </a:p>
      </dgm:t>
    </dgm:pt>
    <dgm:pt modelId="{401E12D3-6B30-43CB-8B1C-4190241FF6F9}" type="sibTrans" cxnId="{50FF0CB4-BE87-4BD9-8408-786768898E3F}">
      <dgm:prSet/>
      <dgm:spPr/>
      <dgm:t>
        <a:bodyPr/>
        <a:lstStyle/>
        <a:p>
          <a:endParaRPr lang="en-AU"/>
        </a:p>
      </dgm:t>
    </dgm:pt>
    <dgm:pt modelId="{18C255C9-E4F3-4294-BDFA-7468505F9821}">
      <dgm:prSet custT="1"/>
      <dgm:spPr>
        <a:solidFill>
          <a:schemeClr val="tx2">
            <a:lumMod val="20000"/>
            <a:lumOff val="80000"/>
            <a:alpha val="90000"/>
          </a:schemeClr>
        </a:solidFill>
      </dgm:spPr>
      <dgm:t>
        <a:bodyPr/>
        <a:lstStyle/>
        <a:p>
          <a:r>
            <a:rPr lang="en-AU" sz="800">
              <a:latin typeface="VIC" panose="00000500000000000000" pitchFamily="50" charset="0"/>
            </a:rPr>
            <a:t>It includes a list of warning signs to indicate early stages of failure and preventative maintenance steps.</a:t>
          </a:r>
        </a:p>
      </dgm:t>
    </dgm:pt>
    <dgm:pt modelId="{5F6F4877-75DD-40F3-BA0E-CCE2BF515196}" type="parTrans" cxnId="{CF2D3A65-060B-4C93-96DA-4C78A260FBA7}">
      <dgm:prSet/>
      <dgm:spPr/>
      <dgm:t>
        <a:bodyPr/>
        <a:lstStyle/>
        <a:p>
          <a:endParaRPr lang="en-AU"/>
        </a:p>
      </dgm:t>
    </dgm:pt>
    <dgm:pt modelId="{7741274A-96BF-4E8A-A431-648F3D381D35}" type="sibTrans" cxnId="{CF2D3A65-060B-4C93-96DA-4C78A260FBA7}">
      <dgm:prSet/>
      <dgm:spPr/>
      <dgm:t>
        <a:bodyPr/>
        <a:lstStyle/>
        <a:p>
          <a:endParaRPr lang="en-AU"/>
        </a:p>
      </dgm:t>
    </dgm:pt>
    <dgm:pt modelId="{7474DE72-8C12-409C-AC0A-0F66CA3CAB77}">
      <dgm:prSet custT="1"/>
      <dgm:spPr>
        <a:solidFill>
          <a:schemeClr val="tx2">
            <a:lumMod val="20000"/>
            <a:lumOff val="80000"/>
            <a:alpha val="90000"/>
          </a:schemeClr>
        </a:solidFill>
      </dgm:spPr>
      <dgm:t>
        <a:bodyPr/>
        <a:lstStyle/>
        <a:p>
          <a:r>
            <a:rPr lang="en-AU" sz="800">
              <a:latin typeface="VIC" panose="00000500000000000000" pitchFamily="50" charset="0"/>
            </a:rPr>
            <a:t>This chapter is relevant to home owners and servicing agents.</a:t>
          </a:r>
        </a:p>
      </dgm:t>
    </dgm:pt>
    <dgm:pt modelId="{77A6E608-7A57-41C7-A053-7F0D0845402D}" type="parTrans" cxnId="{A1EFFAC2-482A-46F6-99E9-0751C68650B4}">
      <dgm:prSet/>
      <dgm:spPr/>
      <dgm:t>
        <a:bodyPr/>
        <a:lstStyle/>
        <a:p>
          <a:endParaRPr lang="en-AU"/>
        </a:p>
      </dgm:t>
    </dgm:pt>
    <dgm:pt modelId="{3149370E-A810-4961-B3C0-3CD4E1F8608B}" type="sibTrans" cxnId="{A1EFFAC2-482A-46F6-99E9-0751C68650B4}">
      <dgm:prSet/>
      <dgm:spPr/>
      <dgm:t>
        <a:bodyPr/>
        <a:lstStyle/>
        <a:p>
          <a:endParaRPr lang="en-AU"/>
        </a:p>
      </dgm:t>
    </dgm:pt>
    <dgm:pt modelId="{7A410691-D8E8-454D-89FA-6C64CC0CDDCD}">
      <dgm:prSet phldrT="[Text]" custT="1"/>
      <dgm:spPr>
        <a:solidFill>
          <a:schemeClr val="accent1">
            <a:lumMod val="20000"/>
            <a:lumOff val="80000"/>
            <a:alpha val="90000"/>
          </a:schemeClr>
        </a:solidFill>
      </dgm:spPr>
      <dgm:t>
        <a:bodyPr/>
        <a:lstStyle/>
        <a:p>
          <a:r>
            <a:rPr lang="en-AU" sz="760">
              <a:latin typeface="VIC" panose="00000500000000000000" pitchFamily="50" charset="0"/>
            </a:rPr>
            <a:t>This chapter is most relevant to councils and EDRS designers.</a:t>
          </a:r>
        </a:p>
      </dgm:t>
    </dgm:pt>
    <dgm:pt modelId="{15D67FA2-A100-4FAA-9476-E927527E83BD}" type="sibTrans" cxnId="{60BC68BE-0CE1-45DF-A8B3-4B05E76AE9E8}">
      <dgm:prSet/>
      <dgm:spPr/>
      <dgm:t>
        <a:bodyPr/>
        <a:lstStyle/>
        <a:p>
          <a:endParaRPr lang="en-AU"/>
        </a:p>
      </dgm:t>
    </dgm:pt>
    <dgm:pt modelId="{7CFFBF10-792C-4D98-B496-CC5E8D2D699F}" type="parTrans" cxnId="{60BC68BE-0CE1-45DF-A8B3-4B05E76AE9E8}">
      <dgm:prSet/>
      <dgm:spPr/>
      <dgm:t>
        <a:bodyPr/>
        <a:lstStyle/>
        <a:p>
          <a:endParaRPr lang="en-AU"/>
        </a:p>
      </dgm:t>
    </dgm:pt>
    <dgm:pt modelId="{7B91ED9A-EA71-4C80-B714-D763D54B24CD}" type="pres">
      <dgm:prSet presAssocID="{D7C494FA-9CB0-451D-85EB-332579AECBCF}" presName="Name0" presStyleCnt="0">
        <dgm:presLayoutVars>
          <dgm:dir/>
          <dgm:animLvl val="lvl"/>
          <dgm:resizeHandles val="exact"/>
        </dgm:presLayoutVars>
      </dgm:prSet>
      <dgm:spPr/>
    </dgm:pt>
    <dgm:pt modelId="{1A111E8E-F66C-4701-9D03-5B9A0512E669}" type="pres">
      <dgm:prSet presAssocID="{3D8DB3D1-F476-4579-A0C9-0C3616059B9E}" presName="linNode" presStyleCnt="0"/>
      <dgm:spPr/>
    </dgm:pt>
    <dgm:pt modelId="{C6F824B9-A892-451D-B88E-AC7DD0CB5EBD}" type="pres">
      <dgm:prSet presAssocID="{3D8DB3D1-F476-4579-A0C9-0C3616059B9E}" presName="parentText" presStyleLbl="node1" presStyleIdx="0" presStyleCnt="6" custScaleX="90524" custScaleY="97551" custLinFactNeighborX="96">
        <dgm:presLayoutVars>
          <dgm:chMax val="1"/>
          <dgm:bulletEnabled val="1"/>
        </dgm:presLayoutVars>
      </dgm:prSet>
      <dgm:spPr/>
    </dgm:pt>
    <dgm:pt modelId="{DE94CE09-70F6-4775-828D-36B238091D29}" type="pres">
      <dgm:prSet presAssocID="{3D8DB3D1-F476-4579-A0C9-0C3616059B9E}" presName="descendantText" presStyleLbl="alignAccFollowNode1" presStyleIdx="0" presStyleCnt="6" custScaleX="99929" custScaleY="121082" custLinFactNeighborX="296" custLinFactNeighborY="1291">
        <dgm:presLayoutVars>
          <dgm:bulletEnabled val="1"/>
        </dgm:presLayoutVars>
      </dgm:prSet>
      <dgm:spPr/>
    </dgm:pt>
    <dgm:pt modelId="{8B9CC669-BE56-4F70-BC71-8E1984EB1E96}" type="pres">
      <dgm:prSet presAssocID="{CCC03B4B-9612-4FCB-BF45-B34ACFB51049}" presName="sp" presStyleCnt="0"/>
      <dgm:spPr/>
    </dgm:pt>
    <dgm:pt modelId="{6A9F5461-FF50-4BC3-9BA7-09D7F9461C81}" type="pres">
      <dgm:prSet presAssocID="{8FF0D0D9-EDD1-4BB3-ADB2-AF24E4DEB642}" presName="linNode" presStyleCnt="0"/>
      <dgm:spPr/>
    </dgm:pt>
    <dgm:pt modelId="{5A01D847-9766-426F-A078-1AA5EFB4C668}" type="pres">
      <dgm:prSet presAssocID="{8FF0D0D9-EDD1-4BB3-ADB2-AF24E4DEB642}" presName="parentText" presStyleLbl="node1" presStyleIdx="1" presStyleCnt="6" custScaleX="90909" custScaleY="90909">
        <dgm:presLayoutVars>
          <dgm:chMax val="1"/>
          <dgm:bulletEnabled val="1"/>
        </dgm:presLayoutVars>
      </dgm:prSet>
      <dgm:spPr/>
    </dgm:pt>
    <dgm:pt modelId="{82FD3894-B11A-466E-A5F7-E255E9E0E84E}" type="pres">
      <dgm:prSet presAssocID="{8FF0D0D9-EDD1-4BB3-ADB2-AF24E4DEB642}" presName="descendantText" presStyleLbl="alignAccFollowNode1" presStyleIdx="1" presStyleCnt="6">
        <dgm:presLayoutVars>
          <dgm:bulletEnabled val="1"/>
        </dgm:presLayoutVars>
      </dgm:prSet>
      <dgm:spPr/>
    </dgm:pt>
    <dgm:pt modelId="{578F246D-3451-4AE3-985B-61F50A0A7320}" type="pres">
      <dgm:prSet presAssocID="{D9C5D4D7-9C83-4B37-BFC3-9EB8E00C12D5}" presName="sp" presStyleCnt="0"/>
      <dgm:spPr/>
    </dgm:pt>
    <dgm:pt modelId="{9C75AD5A-9A07-490E-A3B5-3F3C0C075624}" type="pres">
      <dgm:prSet presAssocID="{19D84689-EC72-45FA-8D91-FD9DF0143AC0}" presName="linNode" presStyleCnt="0"/>
      <dgm:spPr/>
    </dgm:pt>
    <dgm:pt modelId="{7548D0B3-BDE8-4617-BDEF-06EAF20CD735}" type="pres">
      <dgm:prSet presAssocID="{19D84689-EC72-45FA-8D91-FD9DF0143AC0}" presName="parentText" presStyleLbl="node1" presStyleIdx="2" presStyleCnt="6" custScaleX="90909" custScaleY="90909">
        <dgm:presLayoutVars>
          <dgm:chMax val="1"/>
          <dgm:bulletEnabled val="1"/>
        </dgm:presLayoutVars>
      </dgm:prSet>
      <dgm:spPr/>
    </dgm:pt>
    <dgm:pt modelId="{EF03EFDF-6F05-43BD-8F1C-C0D6353521C6}" type="pres">
      <dgm:prSet presAssocID="{19D84689-EC72-45FA-8D91-FD9DF0143AC0}" presName="descendantText" presStyleLbl="alignAccFollowNode1" presStyleIdx="2" presStyleCnt="6">
        <dgm:presLayoutVars>
          <dgm:bulletEnabled val="1"/>
        </dgm:presLayoutVars>
      </dgm:prSet>
      <dgm:spPr/>
    </dgm:pt>
    <dgm:pt modelId="{DD6F59E7-29E1-4ED8-A667-CCD9DBF2E1AE}" type="pres">
      <dgm:prSet presAssocID="{792DBD63-9400-4991-A121-12A65535DF29}" presName="sp" presStyleCnt="0"/>
      <dgm:spPr/>
    </dgm:pt>
    <dgm:pt modelId="{B6F4B41F-FD0B-4AB0-A2CB-F6CE3913394B}" type="pres">
      <dgm:prSet presAssocID="{131ECB24-FF48-41A9-A92D-665A0452664C}" presName="linNode" presStyleCnt="0"/>
      <dgm:spPr/>
    </dgm:pt>
    <dgm:pt modelId="{5FFF0B0D-E267-47D3-8630-99A217086924}" type="pres">
      <dgm:prSet presAssocID="{131ECB24-FF48-41A9-A92D-665A0452664C}" presName="parentText" presStyleLbl="node1" presStyleIdx="3" presStyleCnt="6" custScaleX="90909" custScaleY="90909">
        <dgm:presLayoutVars>
          <dgm:chMax val="1"/>
          <dgm:bulletEnabled val="1"/>
        </dgm:presLayoutVars>
      </dgm:prSet>
      <dgm:spPr/>
    </dgm:pt>
    <dgm:pt modelId="{CA5643D3-13AC-4EEF-8D1A-459469D7DA74}" type="pres">
      <dgm:prSet presAssocID="{131ECB24-FF48-41A9-A92D-665A0452664C}" presName="descendantText" presStyleLbl="alignAccFollowNode1" presStyleIdx="3" presStyleCnt="6">
        <dgm:presLayoutVars>
          <dgm:bulletEnabled val="1"/>
        </dgm:presLayoutVars>
      </dgm:prSet>
      <dgm:spPr/>
    </dgm:pt>
    <dgm:pt modelId="{1AB13C28-5F08-48CC-9C97-413692165D50}" type="pres">
      <dgm:prSet presAssocID="{5DE0D8F1-94F0-408A-A872-E2C9B01F36DC}" presName="sp" presStyleCnt="0"/>
      <dgm:spPr/>
    </dgm:pt>
    <dgm:pt modelId="{C91D6B6C-C36C-46DA-A339-40E3378D013F}" type="pres">
      <dgm:prSet presAssocID="{88B9079E-BC67-4934-8474-BC1F5E194A38}" presName="linNode" presStyleCnt="0"/>
      <dgm:spPr/>
    </dgm:pt>
    <dgm:pt modelId="{5D816D2F-05ED-49BF-8D4F-F93EC0BB816E}" type="pres">
      <dgm:prSet presAssocID="{88B9079E-BC67-4934-8474-BC1F5E194A38}" presName="parentText" presStyleLbl="node1" presStyleIdx="4" presStyleCnt="6" custScaleX="90909" custScaleY="90909">
        <dgm:presLayoutVars>
          <dgm:chMax val="1"/>
          <dgm:bulletEnabled val="1"/>
        </dgm:presLayoutVars>
      </dgm:prSet>
      <dgm:spPr/>
    </dgm:pt>
    <dgm:pt modelId="{73CD8849-974A-4F25-AF8C-1EE47F0CC266}" type="pres">
      <dgm:prSet presAssocID="{88B9079E-BC67-4934-8474-BC1F5E194A38}" presName="descendantText" presStyleLbl="alignAccFollowNode1" presStyleIdx="4" presStyleCnt="6">
        <dgm:presLayoutVars>
          <dgm:bulletEnabled val="1"/>
        </dgm:presLayoutVars>
      </dgm:prSet>
      <dgm:spPr/>
    </dgm:pt>
    <dgm:pt modelId="{B810F7F3-2730-4A3C-9CF9-D81A7B9ED7B4}" type="pres">
      <dgm:prSet presAssocID="{A9B337EB-C1A9-48B5-816F-DFB10FF853FF}" presName="sp" presStyleCnt="0"/>
      <dgm:spPr/>
    </dgm:pt>
    <dgm:pt modelId="{CC81DA91-7333-4C4F-9F18-575FCEB2FF79}" type="pres">
      <dgm:prSet presAssocID="{E4922788-C35D-413C-ADED-AFEC72BFD317}" presName="linNode" presStyleCnt="0"/>
      <dgm:spPr/>
    </dgm:pt>
    <dgm:pt modelId="{404D12FB-BE36-48BC-BED3-9783B64743C7}" type="pres">
      <dgm:prSet presAssocID="{E4922788-C35D-413C-ADED-AFEC72BFD317}" presName="parentText" presStyleLbl="node1" presStyleIdx="5" presStyleCnt="6" custScaleX="90909" custScaleY="90909">
        <dgm:presLayoutVars>
          <dgm:chMax val="1"/>
          <dgm:bulletEnabled val="1"/>
        </dgm:presLayoutVars>
      </dgm:prSet>
      <dgm:spPr/>
    </dgm:pt>
    <dgm:pt modelId="{CC802539-0A63-442A-9C7D-CF824B41BEA8}" type="pres">
      <dgm:prSet presAssocID="{E4922788-C35D-413C-ADED-AFEC72BFD317}" presName="descendantText" presStyleLbl="alignAccFollowNode1" presStyleIdx="5" presStyleCnt="6">
        <dgm:presLayoutVars>
          <dgm:bulletEnabled val="1"/>
        </dgm:presLayoutVars>
      </dgm:prSet>
      <dgm:spPr/>
    </dgm:pt>
  </dgm:ptLst>
  <dgm:cxnLst>
    <dgm:cxn modelId="{4CFF780D-0634-4BD7-AFFD-92FF15349607}" srcId="{88B9079E-BC67-4934-8474-BC1F5E194A38}" destId="{4A894CFB-7A1F-4939-871D-FCB188294ACB}" srcOrd="1" destOrd="0" parTransId="{BE18C6F5-3EDB-4E1A-8B72-6353D878CA0F}" sibTransId="{338CF46E-D019-4135-86F6-1B5C3CCF94DE}"/>
    <dgm:cxn modelId="{EDDCEF18-733A-47ED-9FFF-20249E9157BC}" type="presOf" srcId="{18C255C9-E4F3-4294-BDFA-7468505F9821}" destId="{CC802539-0A63-442A-9C7D-CF824B41BEA8}" srcOrd="0" destOrd="1" presId="urn:microsoft.com/office/officeart/2005/8/layout/vList5"/>
    <dgm:cxn modelId="{CCB19A1F-A4B3-44A2-BC55-27ABE4AA965F}" type="presOf" srcId="{F9AB2F2B-2428-4F85-99D5-3877AA5DE2CD}" destId="{CA5643D3-13AC-4EEF-8D1A-459469D7DA74}" srcOrd="0" destOrd="2" presId="urn:microsoft.com/office/officeart/2005/8/layout/vList5"/>
    <dgm:cxn modelId="{0BD5EF25-40DF-4AF0-AD27-6899607404CD}" srcId="{19D84689-EC72-45FA-8D91-FD9DF0143AC0}" destId="{692E7827-DF36-4835-BCB0-300C90364486}" srcOrd="0" destOrd="0" parTransId="{5163F8D0-7354-4D24-9DD1-D60C31570902}" sibTransId="{66246059-D6AA-4B7A-9605-8937F9748D7B}"/>
    <dgm:cxn modelId="{86D0E327-1E88-49DB-AAE6-7510D8D6818E}" type="presOf" srcId="{7A410691-D8E8-454D-89FA-6C64CC0CDDCD}" destId="{DE94CE09-70F6-4775-828D-36B238091D29}" srcOrd="0" destOrd="3" presId="urn:microsoft.com/office/officeart/2005/8/layout/vList5"/>
    <dgm:cxn modelId="{F255BF2A-BFF4-47E0-8AE9-B4FE930C63AA}" srcId="{131ECB24-FF48-41A9-A92D-665A0452664C}" destId="{F9AB2F2B-2428-4F85-99D5-3877AA5DE2CD}" srcOrd="2" destOrd="0" parTransId="{9B9E9964-554C-47B8-BC37-6632CC0AD550}" sibTransId="{C7BA54F4-EEDE-4140-AFC6-0A1B748C21B5}"/>
    <dgm:cxn modelId="{6AE3DD2D-9D65-47DC-977A-E9F55150E759}" srcId="{D7C494FA-9CB0-451D-85EB-332579AECBCF}" destId="{88B9079E-BC67-4934-8474-BC1F5E194A38}" srcOrd="4" destOrd="0" parTransId="{34FFF133-A881-4438-907D-7CE68D3B7038}" sibTransId="{A9B337EB-C1A9-48B5-816F-DFB10FF853FF}"/>
    <dgm:cxn modelId="{A7DB202E-70A8-4393-B4AE-44794D5917C6}" type="presOf" srcId="{8C5A1B82-781A-4064-98E1-5934554E1A9D}" destId="{DE94CE09-70F6-4775-828D-36B238091D29}" srcOrd="0" destOrd="0" presId="urn:microsoft.com/office/officeart/2005/8/layout/vList5"/>
    <dgm:cxn modelId="{2EFE5E36-5D3E-4060-983B-6107E67DC995}" type="presOf" srcId="{131ECB24-FF48-41A9-A92D-665A0452664C}" destId="{5FFF0B0D-E267-47D3-8630-99A217086924}" srcOrd="0" destOrd="0" presId="urn:microsoft.com/office/officeart/2005/8/layout/vList5"/>
    <dgm:cxn modelId="{ECF3B93C-9E43-4817-A668-60D6A56A1D84}" srcId="{D7C494FA-9CB0-451D-85EB-332579AECBCF}" destId="{19D84689-EC72-45FA-8D91-FD9DF0143AC0}" srcOrd="2" destOrd="0" parTransId="{8C1F2914-A243-4E9D-87FC-2CF3FC3EBF79}" sibTransId="{792DBD63-9400-4991-A121-12A65535DF29}"/>
    <dgm:cxn modelId="{68D8895D-7415-437A-8CB0-380895C389CB}" type="presOf" srcId="{9D76ED7E-34F8-41C5-9F48-6BB920220B32}" destId="{EF03EFDF-6F05-43BD-8F1C-C0D6353521C6}" srcOrd="0" destOrd="1" presId="urn:microsoft.com/office/officeart/2005/8/layout/vList5"/>
    <dgm:cxn modelId="{9EFDE941-5902-4AF0-817E-983A0B89CEDA}" type="presOf" srcId="{3D8DB3D1-F476-4579-A0C9-0C3616059B9E}" destId="{C6F824B9-A892-451D-B88E-AC7DD0CB5EBD}" srcOrd="0" destOrd="0" presId="urn:microsoft.com/office/officeart/2005/8/layout/vList5"/>
    <dgm:cxn modelId="{E5587762-8DBB-4952-A407-CC96AF1EFEC4}" srcId="{D7C494FA-9CB0-451D-85EB-332579AECBCF}" destId="{8FF0D0D9-EDD1-4BB3-ADB2-AF24E4DEB642}" srcOrd="1" destOrd="0" parTransId="{124CE3D2-0851-4553-8E26-0AE32237387B}" sibTransId="{D9C5D4D7-9C83-4B37-BFC3-9EB8E00C12D5}"/>
    <dgm:cxn modelId="{771A4844-BCF1-4C51-B62F-7275612CE94D}" type="presOf" srcId="{64BE1CD2-BB2E-4D9B-99C4-862B5F1986DC}" destId="{DE94CE09-70F6-4775-828D-36B238091D29}" srcOrd="0" destOrd="2" presId="urn:microsoft.com/office/officeart/2005/8/layout/vList5"/>
    <dgm:cxn modelId="{CF2D3A65-060B-4C93-96DA-4C78A260FBA7}" srcId="{E4922788-C35D-413C-ADED-AFEC72BFD317}" destId="{18C255C9-E4F3-4294-BDFA-7468505F9821}" srcOrd="1" destOrd="0" parTransId="{5F6F4877-75DD-40F3-BA0E-CCE2BF515196}" sibTransId="{7741274A-96BF-4E8A-A431-648F3D381D35}"/>
    <dgm:cxn modelId="{072D156A-BEC9-4F34-AE1E-30193D4DDB0B}" srcId="{D7C494FA-9CB0-451D-85EB-332579AECBCF}" destId="{E4922788-C35D-413C-ADED-AFEC72BFD317}" srcOrd="5" destOrd="0" parTransId="{62A1CF34-6797-4D38-A6D5-1FE015A11B40}" sibTransId="{9E6DBF9F-0BFC-4EC5-9BEC-D34808D1F1B6}"/>
    <dgm:cxn modelId="{BBF6336A-5017-4251-93BE-265520AC4614}" type="presOf" srcId="{BC8E17FB-4C71-45DC-8769-7B49720076CE}" destId="{82FD3894-B11A-466E-A5F7-E255E9E0E84E}" srcOrd="0" destOrd="0" presId="urn:microsoft.com/office/officeart/2005/8/layout/vList5"/>
    <dgm:cxn modelId="{C04D676D-5F60-4E4B-9D6A-AFF5A5E11885}" srcId="{D7C494FA-9CB0-451D-85EB-332579AECBCF}" destId="{131ECB24-FF48-41A9-A92D-665A0452664C}" srcOrd="3" destOrd="0" parTransId="{C5ADCFCA-C7A2-4A1D-9AF0-B11C04C4B7E6}" sibTransId="{5DE0D8F1-94F0-408A-A872-E2C9B01F36DC}"/>
    <dgm:cxn modelId="{69B9034E-0D9D-4014-8B77-73321BAC4610}" srcId="{E4922788-C35D-413C-ADED-AFEC72BFD317}" destId="{98CCFA81-3EAF-45F5-8DB6-5AC241661F1D}" srcOrd="0" destOrd="0" parTransId="{535B04CC-90E4-4BA6-9AD0-2F1EB63DC6A7}" sibTransId="{11CF457F-B4A7-47D1-9DC2-D32B9D6D801C}"/>
    <dgm:cxn modelId="{1305F372-46BC-45A6-BD56-93856F4127EB}" type="presOf" srcId="{EAC483A4-CCFB-45A4-88F5-4F4E90CD1058}" destId="{CA5643D3-13AC-4EEF-8D1A-459469D7DA74}" srcOrd="0" destOrd="1" presId="urn:microsoft.com/office/officeart/2005/8/layout/vList5"/>
    <dgm:cxn modelId="{B57FA073-B96B-4918-AE32-AD3BBB49F2CD}" srcId="{8FF0D0D9-EDD1-4BB3-ADB2-AF24E4DEB642}" destId="{BC8E17FB-4C71-45DC-8769-7B49720076CE}" srcOrd="0" destOrd="0" parTransId="{6CCF3150-F937-426E-85B5-11291F075006}" sibTransId="{6E7C36B5-510E-4ABD-8BC9-621F8F612ED0}"/>
    <dgm:cxn modelId="{3886E77C-974B-458B-BBC2-D8AA8152FB4E}" type="presOf" srcId="{D7C494FA-9CB0-451D-85EB-332579AECBCF}" destId="{7B91ED9A-EA71-4C80-B714-D763D54B24CD}" srcOrd="0" destOrd="0" presId="urn:microsoft.com/office/officeart/2005/8/layout/vList5"/>
    <dgm:cxn modelId="{C13B267F-9159-401C-BCDB-139AA0710AEB}" type="presOf" srcId="{7474DE72-8C12-409C-AC0A-0F66CA3CAB77}" destId="{CC802539-0A63-442A-9C7D-CF824B41BEA8}" srcOrd="0" destOrd="2" presId="urn:microsoft.com/office/officeart/2005/8/layout/vList5"/>
    <dgm:cxn modelId="{DB69ED80-0F04-47EE-894D-A65BE213FCAF}" srcId="{3D8DB3D1-F476-4579-A0C9-0C3616059B9E}" destId="{8C5A1B82-781A-4064-98E1-5934554E1A9D}" srcOrd="0" destOrd="0" parTransId="{72C4B2E6-57AE-4CD9-80AA-D99DD692AF5A}" sibTransId="{1FFC24CB-D396-4F0F-AC19-A79BE8517352}"/>
    <dgm:cxn modelId="{45C0D983-9360-4A7E-87F3-A72F15D18E25}" type="presOf" srcId="{EA26E62D-83F2-4898-94BB-844C85CA7163}" destId="{EF03EFDF-6F05-43BD-8F1C-C0D6353521C6}" srcOrd="0" destOrd="2" presId="urn:microsoft.com/office/officeart/2005/8/layout/vList5"/>
    <dgm:cxn modelId="{C915E486-D6A6-4928-B5A2-46D2CF9467F9}" srcId="{131ECB24-FF48-41A9-A92D-665A0452664C}" destId="{EAC483A4-CCFB-45A4-88F5-4F4E90CD1058}" srcOrd="1" destOrd="0" parTransId="{992E7C15-D434-49A2-AC65-C807940EAF1A}" sibTransId="{97B99410-0148-435B-93D4-E47658274AF6}"/>
    <dgm:cxn modelId="{BE0BBF87-AAE2-407F-9476-A9E93D38F709}" srcId="{3D8DB3D1-F476-4579-A0C9-0C3616059B9E}" destId="{120BEE35-AC76-4CF8-8AE5-C808C7175D33}" srcOrd="1" destOrd="0" parTransId="{B9DDEECA-93BC-4E0B-BC81-31287D11B0CB}" sibTransId="{0EEC5C15-ABB5-497A-AE29-5F2EFDE01C60}"/>
    <dgm:cxn modelId="{689B038B-CB6C-484F-AA5B-1F598F5F4D6D}" type="presOf" srcId="{4A894CFB-7A1F-4939-871D-FCB188294ACB}" destId="{73CD8849-974A-4F25-AF8C-1EE47F0CC266}" srcOrd="0" destOrd="1" presId="urn:microsoft.com/office/officeart/2005/8/layout/vList5"/>
    <dgm:cxn modelId="{7D3C478E-9893-458B-A8AF-63E48C159E41}" type="presOf" srcId="{8BB1770C-C8FB-4063-B5D2-8D41CE5E429A}" destId="{73CD8849-974A-4F25-AF8C-1EE47F0CC266}" srcOrd="0" destOrd="3" presId="urn:microsoft.com/office/officeart/2005/8/layout/vList5"/>
    <dgm:cxn modelId="{FF92AE92-A234-4438-A002-1DD6E8850AFF}" type="presOf" srcId="{98CCFA81-3EAF-45F5-8DB6-5AC241661F1D}" destId="{CC802539-0A63-442A-9C7D-CF824B41BEA8}" srcOrd="0" destOrd="0" presId="urn:microsoft.com/office/officeart/2005/8/layout/vList5"/>
    <dgm:cxn modelId="{D35973A7-A59F-4921-B18B-196C5CDB355A}" srcId="{19D84689-EC72-45FA-8D91-FD9DF0143AC0}" destId="{9D76ED7E-34F8-41C5-9F48-6BB920220B32}" srcOrd="1" destOrd="0" parTransId="{8CC534B2-1CA3-4C29-B53B-F39ADC19A539}" sibTransId="{333173B7-33D1-4703-9294-EEDA8B46B90E}"/>
    <dgm:cxn modelId="{283BEDAE-3666-4D75-947E-B688FB148C93}" type="presOf" srcId="{1B55A5F4-08BD-4EFB-805D-393AA674D66B}" destId="{82FD3894-B11A-466E-A5F7-E255E9E0E84E}" srcOrd="0" destOrd="2" presId="urn:microsoft.com/office/officeart/2005/8/layout/vList5"/>
    <dgm:cxn modelId="{B94957AF-B530-4DA4-BE76-68A35E3DDCE1}" srcId="{19D84689-EC72-45FA-8D91-FD9DF0143AC0}" destId="{EA26E62D-83F2-4898-94BB-844C85CA7163}" srcOrd="2" destOrd="0" parTransId="{32FD59B2-CDC5-4D26-9739-5C1F2481F184}" sibTransId="{DBF87AAC-9687-4D96-9494-9B1043C34FCD}"/>
    <dgm:cxn modelId="{085EBBAF-A50F-4112-8D26-8609596162EE}" srcId="{D7C494FA-9CB0-451D-85EB-332579AECBCF}" destId="{3D8DB3D1-F476-4579-A0C9-0C3616059B9E}" srcOrd="0" destOrd="0" parTransId="{EB58AFC4-510F-4059-9CF7-B390B3CC3882}" sibTransId="{CCC03B4B-9612-4FCB-BF45-B34ACFB51049}"/>
    <dgm:cxn modelId="{7C5724B2-E872-4CF9-822F-16FDBC47AC38}" srcId="{8FF0D0D9-EDD1-4BB3-ADB2-AF24E4DEB642}" destId="{69771249-83B8-4157-941E-B80F1FEADAD1}" srcOrd="1" destOrd="0" parTransId="{9DCB4F56-28E8-4214-994C-DBD92CE33719}" sibTransId="{C60E4634-8B63-4B3F-B48C-CE81D018DF1D}"/>
    <dgm:cxn modelId="{50FF0CB4-BE87-4BD9-8408-786768898E3F}" srcId="{88B9079E-BC67-4934-8474-BC1F5E194A38}" destId="{8BB1770C-C8FB-4063-B5D2-8D41CE5E429A}" srcOrd="3" destOrd="0" parTransId="{AB618160-9094-4B23-8CA2-235DC78139D7}" sibTransId="{401E12D3-6B30-43CB-8B1C-4190241FF6F9}"/>
    <dgm:cxn modelId="{F5F4E1B9-3101-44F9-A69A-45A081E228BC}" type="presOf" srcId="{CC6AB396-A228-4C11-B2D0-A2113048F232}" destId="{73CD8849-974A-4F25-AF8C-1EE47F0CC266}" srcOrd="0" destOrd="0" presId="urn:microsoft.com/office/officeart/2005/8/layout/vList5"/>
    <dgm:cxn modelId="{60BC68BE-0CE1-45DF-A8B3-4B05E76AE9E8}" srcId="{3D8DB3D1-F476-4579-A0C9-0C3616059B9E}" destId="{7A410691-D8E8-454D-89FA-6C64CC0CDDCD}" srcOrd="3" destOrd="0" parTransId="{7CFFBF10-792C-4D98-B496-CC5E8D2D699F}" sibTransId="{15D67FA2-A100-4FAA-9476-E927527E83BD}"/>
    <dgm:cxn modelId="{A1EFFAC2-482A-46F6-99E9-0751C68650B4}" srcId="{E4922788-C35D-413C-ADED-AFEC72BFD317}" destId="{7474DE72-8C12-409C-AC0A-0F66CA3CAB77}" srcOrd="2" destOrd="0" parTransId="{77A6E608-7A57-41C7-A053-7F0D0845402D}" sibTransId="{3149370E-A810-4961-B3C0-3CD4E1F8608B}"/>
    <dgm:cxn modelId="{7316A3C5-20AD-4CFD-A82B-FFE45358F2BA}" srcId="{8FF0D0D9-EDD1-4BB3-ADB2-AF24E4DEB642}" destId="{1B55A5F4-08BD-4EFB-805D-393AA674D66B}" srcOrd="2" destOrd="0" parTransId="{9ECEEB06-67C5-4838-840E-F3A2CA97BB61}" sibTransId="{20C4FB1F-E203-4D71-AE8E-0D1FCE8621FD}"/>
    <dgm:cxn modelId="{515866CB-9106-4810-9C26-C448FB6C0ADC}" srcId="{88B9079E-BC67-4934-8474-BC1F5E194A38}" destId="{FA661D41-36B4-40CD-8BD2-1ECB65284346}" srcOrd="2" destOrd="0" parTransId="{B84A19D4-6B9D-4B81-B559-6AD941054E9C}" sibTransId="{01096EC3-C848-4940-8AB4-32DD16C4C0B3}"/>
    <dgm:cxn modelId="{3CC871D6-3FEF-4971-9D6B-759A9A51B6DD}" type="presOf" srcId="{69771249-83B8-4157-941E-B80F1FEADAD1}" destId="{82FD3894-B11A-466E-A5F7-E255E9E0E84E}" srcOrd="0" destOrd="1" presId="urn:microsoft.com/office/officeart/2005/8/layout/vList5"/>
    <dgm:cxn modelId="{A6B010D8-07FE-4A4C-8EB6-8FEBD37B6BB7}" type="presOf" srcId="{E4922788-C35D-413C-ADED-AFEC72BFD317}" destId="{404D12FB-BE36-48BC-BED3-9783B64743C7}" srcOrd="0" destOrd="0" presId="urn:microsoft.com/office/officeart/2005/8/layout/vList5"/>
    <dgm:cxn modelId="{C1FFFEDC-D349-4837-BB24-9AAEB50F4954}" type="presOf" srcId="{F78717E2-3180-4FEE-B21E-28D006B11861}" destId="{CA5643D3-13AC-4EEF-8D1A-459469D7DA74}" srcOrd="0" destOrd="0" presId="urn:microsoft.com/office/officeart/2005/8/layout/vList5"/>
    <dgm:cxn modelId="{B1E4A4E1-CE65-4CDC-8FE4-4328CF17C0C2}" type="presOf" srcId="{692E7827-DF36-4835-BCB0-300C90364486}" destId="{EF03EFDF-6F05-43BD-8F1C-C0D6353521C6}" srcOrd="0" destOrd="0" presId="urn:microsoft.com/office/officeart/2005/8/layout/vList5"/>
    <dgm:cxn modelId="{CED2F7E6-AD70-4121-BB3F-0D71C1E29B2C}" srcId="{88B9079E-BC67-4934-8474-BC1F5E194A38}" destId="{CC6AB396-A228-4C11-B2D0-A2113048F232}" srcOrd="0" destOrd="0" parTransId="{B8B3CEBC-CF5B-484C-BBC5-BE6E450F0B89}" sibTransId="{8905963A-3729-4BFF-8775-15BD6BC21269}"/>
    <dgm:cxn modelId="{E19384E7-5FB6-4B36-8621-51DD35EE0607}" srcId="{3D8DB3D1-F476-4579-A0C9-0C3616059B9E}" destId="{64BE1CD2-BB2E-4D9B-99C4-862B5F1986DC}" srcOrd="2" destOrd="0" parTransId="{D18C4841-F80C-4AA5-BB48-CA41868E172E}" sibTransId="{2329FDA3-EE54-40A9-80D1-9DDCD05F8B94}"/>
    <dgm:cxn modelId="{78A94AE9-F0BD-4881-836B-2F484200EA6A}" type="presOf" srcId="{8FF0D0D9-EDD1-4BB3-ADB2-AF24E4DEB642}" destId="{5A01D847-9766-426F-A078-1AA5EFB4C668}" srcOrd="0" destOrd="0" presId="urn:microsoft.com/office/officeart/2005/8/layout/vList5"/>
    <dgm:cxn modelId="{096119EB-7FA2-4DA6-AC3A-9A91275D10B2}" type="presOf" srcId="{120BEE35-AC76-4CF8-8AE5-C808C7175D33}" destId="{DE94CE09-70F6-4775-828D-36B238091D29}" srcOrd="0" destOrd="1" presId="urn:microsoft.com/office/officeart/2005/8/layout/vList5"/>
    <dgm:cxn modelId="{16DC26EC-ED87-40AE-A644-C530D3BD6890}" type="presOf" srcId="{88B9079E-BC67-4934-8474-BC1F5E194A38}" destId="{5D816D2F-05ED-49BF-8D4F-F93EC0BB816E}" srcOrd="0" destOrd="0" presId="urn:microsoft.com/office/officeart/2005/8/layout/vList5"/>
    <dgm:cxn modelId="{66E1E1EE-8A43-4FC1-9EAD-A4F90A2A3AD8}" type="presOf" srcId="{FA661D41-36B4-40CD-8BD2-1ECB65284346}" destId="{73CD8849-974A-4F25-AF8C-1EE47F0CC266}" srcOrd="0" destOrd="2" presId="urn:microsoft.com/office/officeart/2005/8/layout/vList5"/>
    <dgm:cxn modelId="{53558FF0-2B0D-4F58-A443-D9B772F2FCBB}" srcId="{131ECB24-FF48-41A9-A92D-665A0452664C}" destId="{F78717E2-3180-4FEE-B21E-28D006B11861}" srcOrd="0" destOrd="0" parTransId="{2F4281E2-6953-4ACC-A1A7-1CC0E30EC5D1}" sibTransId="{3FE41A57-6100-4222-A5F0-D9A4B3C983C5}"/>
    <dgm:cxn modelId="{8F5BB3FC-4743-4960-BC83-6BD95DF7109F}" type="presOf" srcId="{19D84689-EC72-45FA-8D91-FD9DF0143AC0}" destId="{7548D0B3-BDE8-4617-BDEF-06EAF20CD735}" srcOrd="0" destOrd="0" presId="urn:microsoft.com/office/officeart/2005/8/layout/vList5"/>
    <dgm:cxn modelId="{9C0F5EBD-74F2-44BE-9062-D2053047FF1C}" type="presParOf" srcId="{7B91ED9A-EA71-4C80-B714-D763D54B24CD}" destId="{1A111E8E-F66C-4701-9D03-5B9A0512E669}" srcOrd="0" destOrd="0" presId="urn:microsoft.com/office/officeart/2005/8/layout/vList5"/>
    <dgm:cxn modelId="{73312CC9-A3DE-485A-B063-F30B4256E924}" type="presParOf" srcId="{1A111E8E-F66C-4701-9D03-5B9A0512E669}" destId="{C6F824B9-A892-451D-B88E-AC7DD0CB5EBD}" srcOrd="0" destOrd="0" presId="urn:microsoft.com/office/officeart/2005/8/layout/vList5"/>
    <dgm:cxn modelId="{49D6D4FE-FB8A-45F4-8716-51233B139384}" type="presParOf" srcId="{1A111E8E-F66C-4701-9D03-5B9A0512E669}" destId="{DE94CE09-70F6-4775-828D-36B238091D29}" srcOrd="1" destOrd="0" presId="urn:microsoft.com/office/officeart/2005/8/layout/vList5"/>
    <dgm:cxn modelId="{3E56B144-CFC9-45E8-91CF-B76352650335}" type="presParOf" srcId="{7B91ED9A-EA71-4C80-B714-D763D54B24CD}" destId="{8B9CC669-BE56-4F70-BC71-8E1984EB1E96}" srcOrd="1" destOrd="0" presId="urn:microsoft.com/office/officeart/2005/8/layout/vList5"/>
    <dgm:cxn modelId="{7ECA128D-234E-4CCC-8EF4-9C3485DFEC89}" type="presParOf" srcId="{7B91ED9A-EA71-4C80-B714-D763D54B24CD}" destId="{6A9F5461-FF50-4BC3-9BA7-09D7F9461C81}" srcOrd="2" destOrd="0" presId="urn:microsoft.com/office/officeart/2005/8/layout/vList5"/>
    <dgm:cxn modelId="{BB1309C0-D62B-43B6-A6FF-4CCCD22AFC49}" type="presParOf" srcId="{6A9F5461-FF50-4BC3-9BA7-09D7F9461C81}" destId="{5A01D847-9766-426F-A078-1AA5EFB4C668}" srcOrd="0" destOrd="0" presId="urn:microsoft.com/office/officeart/2005/8/layout/vList5"/>
    <dgm:cxn modelId="{59DEB9C6-A634-4B11-9F60-4FBB884F739A}" type="presParOf" srcId="{6A9F5461-FF50-4BC3-9BA7-09D7F9461C81}" destId="{82FD3894-B11A-466E-A5F7-E255E9E0E84E}" srcOrd="1" destOrd="0" presId="urn:microsoft.com/office/officeart/2005/8/layout/vList5"/>
    <dgm:cxn modelId="{007CE0C9-48FA-4779-8450-099BBA6C7CDD}" type="presParOf" srcId="{7B91ED9A-EA71-4C80-B714-D763D54B24CD}" destId="{578F246D-3451-4AE3-985B-61F50A0A7320}" srcOrd="3" destOrd="0" presId="urn:microsoft.com/office/officeart/2005/8/layout/vList5"/>
    <dgm:cxn modelId="{80D0AECD-8D4D-4A7A-AAC6-5B3B359EEB57}" type="presParOf" srcId="{7B91ED9A-EA71-4C80-B714-D763D54B24CD}" destId="{9C75AD5A-9A07-490E-A3B5-3F3C0C075624}" srcOrd="4" destOrd="0" presId="urn:microsoft.com/office/officeart/2005/8/layout/vList5"/>
    <dgm:cxn modelId="{A6C0D8D0-41CC-4D9B-9B33-2CB945A23CAA}" type="presParOf" srcId="{9C75AD5A-9A07-490E-A3B5-3F3C0C075624}" destId="{7548D0B3-BDE8-4617-BDEF-06EAF20CD735}" srcOrd="0" destOrd="0" presId="urn:microsoft.com/office/officeart/2005/8/layout/vList5"/>
    <dgm:cxn modelId="{21BC16E8-3963-46EB-9E75-429E2AF566C1}" type="presParOf" srcId="{9C75AD5A-9A07-490E-A3B5-3F3C0C075624}" destId="{EF03EFDF-6F05-43BD-8F1C-C0D6353521C6}" srcOrd="1" destOrd="0" presId="urn:microsoft.com/office/officeart/2005/8/layout/vList5"/>
    <dgm:cxn modelId="{73EBE5BC-1F34-49BC-A418-6526BE875389}" type="presParOf" srcId="{7B91ED9A-EA71-4C80-B714-D763D54B24CD}" destId="{DD6F59E7-29E1-4ED8-A667-CCD9DBF2E1AE}" srcOrd="5" destOrd="0" presId="urn:microsoft.com/office/officeart/2005/8/layout/vList5"/>
    <dgm:cxn modelId="{F8044395-3835-4D24-AA41-4048A25B6375}" type="presParOf" srcId="{7B91ED9A-EA71-4C80-B714-D763D54B24CD}" destId="{B6F4B41F-FD0B-4AB0-A2CB-F6CE3913394B}" srcOrd="6" destOrd="0" presId="urn:microsoft.com/office/officeart/2005/8/layout/vList5"/>
    <dgm:cxn modelId="{C6115004-D512-42D6-9C84-0DE1274F5DFB}" type="presParOf" srcId="{B6F4B41F-FD0B-4AB0-A2CB-F6CE3913394B}" destId="{5FFF0B0D-E267-47D3-8630-99A217086924}" srcOrd="0" destOrd="0" presId="urn:microsoft.com/office/officeart/2005/8/layout/vList5"/>
    <dgm:cxn modelId="{C1A51BEE-D010-4324-9869-727B783789D2}" type="presParOf" srcId="{B6F4B41F-FD0B-4AB0-A2CB-F6CE3913394B}" destId="{CA5643D3-13AC-4EEF-8D1A-459469D7DA74}" srcOrd="1" destOrd="0" presId="urn:microsoft.com/office/officeart/2005/8/layout/vList5"/>
    <dgm:cxn modelId="{EF420C7C-4670-4D95-BB3D-21F9D8FC62EC}" type="presParOf" srcId="{7B91ED9A-EA71-4C80-B714-D763D54B24CD}" destId="{1AB13C28-5F08-48CC-9C97-413692165D50}" srcOrd="7" destOrd="0" presId="urn:microsoft.com/office/officeart/2005/8/layout/vList5"/>
    <dgm:cxn modelId="{5BE61D82-BE81-4564-B32E-BC866B6416FD}" type="presParOf" srcId="{7B91ED9A-EA71-4C80-B714-D763D54B24CD}" destId="{C91D6B6C-C36C-46DA-A339-40E3378D013F}" srcOrd="8" destOrd="0" presId="urn:microsoft.com/office/officeart/2005/8/layout/vList5"/>
    <dgm:cxn modelId="{C563A2C6-B58B-4D98-A268-F3C775764885}" type="presParOf" srcId="{C91D6B6C-C36C-46DA-A339-40E3378D013F}" destId="{5D816D2F-05ED-49BF-8D4F-F93EC0BB816E}" srcOrd="0" destOrd="0" presId="urn:microsoft.com/office/officeart/2005/8/layout/vList5"/>
    <dgm:cxn modelId="{248B80FF-6C4B-4849-A41B-9D5B153C608F}" type="presParOf" srcId="{C91D6B6C-C36C-46DA-A339-40E3378D013F}" destId="{73CD8849-974A-4F25-AF8C-1EE47F0CC266}" srcOrd="1" destOrd="0" presId="urn:microsoft.com/office/officeart/2005/8/layout/vList5"/>
    <dgm:cxn modelId="{0B355154-18C3-4AB1-A3DD-EF7F28886A55}" type="presParOf" srcId="{7B91ED9A-EA71-4C80-B714-D763D54B24CD}" destId="{B810F7F3-2730-4A3C-9CF9-D81A7B9ED7B4}" srcOrd="9" destOrd="0" presId="urn:microsoft.com/office/officeart/2005/8/layout/vList5"/>
    <dgm:cxn modelId="{15F76F0D-1BE9-469F-936B-D41F665FE48C}" type="presParOf" srcId="{7B91ED9A-EA71-4C80-B714-D763D54B24CD}" destId="{CC81DA91-7333-4C4F-9F18-575FCEB2FF79}" srcOrd="10" destOrd="0" presId="urn:microsoft.com/office/officeart/2005/8/layout/vList5"/>
    <dgm:cxn modelId="{4EBED727-B834-4CAB-9034-FB37FAC91CE7}" type="presParOf" srcId="{CC81DA91-7333-4C4F-9F18-575FCEB2FF79}" destId="{404D12FB-BE36-48BC-BED3-9783B64743C7}" srcOrd="0" destOrd="0" presId="urn:microsoft.com/office/officeart/2005/8/layout/vList5"/>
    <dgm:cxn modelId="{F7216B5F-46A9-4812-B093-36CDE048B1E7}" type="presParOf" srcId="{CC81DA91-7333-4C4F-9F18-575FCEB2FF79}" destId="{CC802539-0A63-442A-9C7D-CF824B41BEA8}" srcOrd="1" destOrd="0" presId="urn:microsoft.com/office/officeart/2005/8/layout/vList5"/>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8C61445-79C4-468A-901F-CA8CFD28B032}" type="doc">
      <dgm:prSet loTypeId="urn:microsoft.com/office/officeart/2008/layout/PictureGrid" loCatId="picture" qsTypeId="urn:microsoft.com/office/officeart/2005/8/quickstyle/simple1" qsCatId="simple" csTypeId="urn:microsoft.com/office/officeart/2005/8/colors/accent1_2" csCatId="accent1" phldr="1"/>
      <dgm:spPr/>
      <dgm:t>
        <a:bodyPr/>
        <a:lstStyle/>
        <a:p>
          <a:endParaRPr lang="en-AU"/>
        </a:p>
      </dgm:t>
    </dgm:pt>
    <dgm:pt modelId="{E2BCBECB-C344-476D-9850-9719256A628A}">
      <dgm:prSet phldrT="[Text]" custT="1"/>
      <dgm:spPr>
        <a:xfrm>
          <a:off x="50728" y="59094"/>
          <a:ext cx="2557306" cy="383596"/>
        </a:xfrm>
        <a:prstGeom prst="rect">
          <a:avLst/>
        </a:prstGeom>
        <a:noFill/>
        <a:ln>
          <a:noFill/>
        </a:ln>
        <a:effectLst/>
      </dgm:spPr>
      <dgm:t>
        <a:bodyPr/>
        <a:lstStyle/>
        <a:p>
          <a:pPr>
            <a:buNone/>
          </a:pPr>
          <a:r>
            <a:rPr lang="en-AU" sz="1400">
              <a:solidFill>
                <a:sysClr val="windowText" lastClr="000000">
                  <a:hueOff val="0"/>
                  <a:satOff val="0"/>
                  <a:lumOff val="0"/>
                  <a:alphaOff val="0"/>
                </a:sysClr>
              </a:solidFill>
              <a:latin typeface="Calibri" panose="020F0502020204030204"/>
              <a:ea typeface="+mn-ea"/>
              <a:cs typeface="+mn-cs"/>
            </a:rPr>
            <a:t>Date and title</a:t>
          </a:r>
          <a:endParaRPr lang="en-AU" sz="2100">
            <a:solidFill>
              <a:sysClr val="windowText" lastClr="000000">
                <a:hueOff val="0"/>
                <a:satOff val="0"/>
                <a:lumOff val="0"/>
                <a:alphaOff val="0"/>
              </a:sysClr>
            </a:solidFill>
            <a:latin typeface="Calibri" panose="020F0502020204030204"/>
            <a:ea typeface="+mn-ea"/>
            <a:cs typeface="+mn-cs"/>
          </a:endParaRPr>
        </a:p>
      </dgm:t>
    </dgm:pt>
    <dgm:pt modelId="{255F9FD4-30AD-4E9C-A6ED-B257A46CFBA4}" type="parTrans" cxnId="{66517DBC-D736-4B82-B69E-84BFC5149A10}">
      <dgm:prSet/>
      <dgm:spPr/>
      <dgm:t>
        <a:bodyPr/>
        <a:lstStyle/>
        <a:p>
          <a:endParaRPr lang="en-AU"/>
        </a:p>
      </dgm:t>
    </dgm:pt>
    <dgm:pt modelId="{63BAD47E-AFE5-4818-878C-912206FF1E5C}" type="sibTrans" cxnId="{66517DBC-D736-4B82-B69E-84BFC5149A10}">
      <dgm:prSet/>
      <dgm:spPr/>
      <dgm:t>
        <a:bodyPr/>
        <a:lstStyle/>
        <a:p>
          <a:endParaRPr lang="en-AU"/>
        </a:p>
      </dgm:t>
    </dgm:pt>
    <dgm:pt modelId="{80456042-3E2E-43B3-983F-3A69D3C713A1}">
      <dgm:prSet phldrT="[Text]" custT="1"/>
      <dgm:spPr>
        <a:xfrm>
          <a:off x="2878364" y="59094"/>
          <a:ext cx="2557306" cy="383596"/>
        </a:xfrm>
        <a:prstGeom prst="rect">
          <a:avLst/>
        </a:prstGeom>
        <a:noFill/>
        <a:ln>
          <a:noFill/>
        </a:ln>
        <a:effectLst/>
      </dgm:spPr>
      <dgm:t>
        <a:bodyPr/>
        <a:lstStyle/>
        <a:p>
          <a:pPr>
            <a:buNone/>
          </a:pPr>
          <a:r>
            <a:rPr lang="en-AU" sz="1400">
              <a:solidFill>
                <a:sysClr val="windowText" lastClr="000000">
                  <a:hueOff val="0"/>
                  <a:satOff val="0"/>
                  <a:lumOff val="0"/>
                  <a:alphaOff val="0"/>
                </a:sysClr>
              </a:solidFill>
              <a:latin typeface="Calibri" panose="020F0502020204030204"/>
              <a:ea typeface="+mn-ea"/>
              <a:cs typeface="+mn-cs"/>
            </a:rPr>
            <a:t>Date and title</a:t>
          </a:r>
        </a:p>
      </dgm:t>
    </dgm:pt>
    <dgm:pt modelId="{3BE80780-8B8E-4B91-BCDE-036DA0C7B5D9}" type="parTrans" cxnId="{86C86AD4-0B76-4B6C-B61B-4DD60C6E414B}">
      <dgm:prSet/>
      <dgm:spPr/>
      <dgm:t>
        <a:bodyPr/>
        <a:lstStyle/>
        <a:p>
          <a:endParaRPr lang="en-AU"/>
        </a:p>
      </dgm:t>
    </dgm:pt>
    <dgm:pt modelId="{5ADEDF04-76C4-4949-9821-7381D9F0BF89}" type="sibTrans" cxnId="{86C86AD4-0B76-4B6C-B61B-4DD60C6E414B}">
      <dgm:prSet/>
      <dgm:spPr/>
      <dgm:t>
        <a:bodyPr/>
        <a:lstStyle/>
        <a:p>
          <a:endParaRPr lang="en-AU"/>
        </a:p>
      </dgm:t>
    </dgm:pt>
    <dgm:pt modelId="{1BB51A75-A1E1-402C-8405-9C8AFCA9B3AA}">
      <dgm:prSet phldrT="[Text]" custT="1"/>
      <dgm:spPr>
        <a:xfrm>
          <a:off x="50728" y="3331757"/>
          <a:ext cx="2557306" cy="383596"/>
        </a:xfrm>
        <a:prstGeom prst="rect">
          <a:avLst/>
        </a:prstGeom>
        <a:noFill/>
        <a:ln>
          <a:noFill/>
        </a:ln>
        <a:effectLst/>
      </dgm:spPr>
      <dgm:t>
        <a:bodyPr/>
        <a:lstStyle/>
        <a:p>
          <a:pPr>
            <a:buNone/>
          </a:pPr>
          <a:r>
            <a:rPr lang="en-AU" sz="1400">
              <a:solidFill>
                <a:sysClr val="windowText" lastClr="000000">
                  <a:hueOff val="0"/>
                  <a:satOff val="0"/>
                  <a:lumOff val="0"/>
                  <a:alphaOff val="0"/>
                </a:sysClr>
              </a:solidFill>
              <a:latin typeface="Calibri" panose="020F0502020204030204"/>
              <a:ea typeface="+mn-ea"/>
              <a:cs typeface="+mn-cs"/>
            </a:rPr>
            <a:t>Date and title</a:t>
          </a:r>
        </a:p>
      </dgm:t>
    </dgm:pt>
    <dgm:pt modelId="{67E27FAE-1151-4BE2-9DE8-AF45C47A0CBB}" type="parTrans" cxnId="{06315AB8-66EB-4E9E-8512-A612AF972717}">
      <dgm:prSet/>
      <dgm:spPr/>
      <dgm:t>
        <a:bodyPr/>
        <a:lstStyle/>
        <a:p>
          <a:endParaRPr lang="en-AU"/>
        </a:p>
      </dgm:t>
    </dgm:pt>
    <dgm:pt modelId="{6B10456C-8CE5-4D99-8AF7-FCAE60B0FD7A}" type="sibTrans" cxnId="{06315AB8-66EB-4E9E-8512-A612AF972717}">
      <dgm:prSet/>
      <dgm:spPr/>
      <dgm:t>
        <a:bodyPr/>
        <a:lstStyle/>
        <a:p>
          <a:endParaRPr lang="en-AU"/>
        </a:p>
      </dgm:t>
    </dgm:pt>
    <dgm:pt modelId="{CB7EE794-263D-47CD-AA9D-5B67FD2D9F0F}">
      <dgm:prSet phldrT="[Text]" custT="1"/>
      <dgm:spPr>
        <a:xfrm>
          <a:off x="2878364" y="3331757"/>
          <a:ext cx="2557306" cy="383596"/>
        </a:xfrm>
        <a:prstGeom prst="rect">
          <a:avLst/>
        </a:prstGeom>
        <a:noFill/>
        <a:ln>
          <a:noFill/>
        </a:ln>
        <a:effectLst/>
      </dgm:spPr>
      <dgm:t>
        <a:bodyPr/>
        <a:lstStyle/>
        <a:p>
          <a:pPr>
            <a:buNone/>
          </a:pPr>
          <a:r>
            <a:rPr lang="en-AU" sz="1400">
              <a:solidFill>
                <a:sysClr val="windowText" lastClr="000000">
                  <a:hueOff val="0"/>
                  <a:satOff val="0"/>
                  <a:lumOff val="0"/>
                  <a:alphaOff val="0"/>
                </a:sysClr>
              </a:solidFill>
              <a:latin typeface="Calibri" panose="020F0502020204030204"/>
              <a:ea typeface="+mn-ea"/>
              <a:cs typeface="+mn-cs"/>
            </a:rPr>
            <a:t>Date and title</a:t>
          </a:r>
        </a:p>
      </dgm:t>
    </dgm:pt>
    <dgm:pt modelId="{82AE4176-46EF-4B01-9AF0-06E6651D003F}" type="parTrans" cxnId="{15FD35C2-5826-4575-B228-4559ACB1FD62}">
      <dgm:prSet/>
      <dgm:spPr/>
      <dgm:t>
        <a:bodyPr/>
        <a:lstStyle/>
        <a:p>
          <a:endParaRPr lang="en-AU"/>
        </a:p>
      </dgm:t>
    </dgm:pt>
    <dgm:pt modelId="{EC85CBD1-D315-4844-B183-EAC7EC65D73D}" type="sibTrans" cxnId="{15FD35C2-5826-4575-B228-4559ACB1FD62}">
      <dgm:prSet/>
      <dgm:spPr/>
      <dgm:t>
        <a:bodyPr/>
        <a:lstStyle/>
        <a:p>
          <a:endParaRPr lang="en-AU"/>
        </a:p>
      </dgm:t>
    </dgm:pt>
    <dgm:pt modelId="{824D70CB-B1B8-4982-98E6-2E76811DE74F}" type="pres">
      <dgm:prSet presAssocID="{08C61445-79C4-468A-901F-CA8CFD28B032}" presName="Name0" presStyleCnt="0">
        <dgm:presLayoutVars>
          <dgm:dir/>
        </dgm:presLayoutVars>
      </dgm:prSet>
      <dgm:spPr/>
    </dgm:pt>
    <dgm:pt modelId="{C8F321FE-FFED-486D-A148-C1C2F35F3103}" type="pres">
      <dgm:prSet presAssocID="{E2BCBECB-C344-476D-9850-9719256A628A}" presName="composite" presStyleCnt="0"/>
      <dgm:spPr/>
    </dgm:pt>
    <dgm:pt modelId="{97C4233F-B297-4D0F-AE19-842BC6F4D3D1}" type="pres">
      <dgm:prSet presAssocID="{E2BCBECB-C344-476D-9850-9719256A628A}" presName="rect2" presStyleLbl="revTx" presStyleIdx="0" presStyleCnt="4">
        <dgm:presLayoutVars>
          <dgm:bulletEnabled val="1"/>
        </dgm:presLayoutVars>
      </dgm:prSet>
      <dgm:spPr/>
    </dgm:pt>
    <dgm:pt modelId="{6FE5BCD2-9CB0-40C3-91C4-06EE2AF534C6}" type="pres">
      <dgm:prSet presAssocID="{E2BCBECB-C344-476D-9850-9719256A628A}" presName="rect1" presStyleLbl="alignImgPlace1" presStyleIdx="0" presStyleCnt="4"/>
      <dgm:spPr>
        <a:xfrm>
          <a:off x="50728" y="518720"/>
          <a:ext cx="2557306" cy="2557306"/>
        </a:xfrm>
        <a:prstGeom prst="rect">
          <a:avLst/>
        </a:prstGeom>
        <a:solidFill>
          <a:srgbClr val="4472C4">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C9CBA75-2F31-480D-9A14-5A4487E653E9}" type="pres">
      <dgm:prSet presAssocID="{63BAD47E-AFE5-4818-878C-912206FF1E5C}" presName="sibTrans" presStyleCnt="0"/>
      <dgm:spPr/>
    </dgm:pt>
    <dgm:pt modelId="{6A047CD9-10AE-4F39-BFC6-F70C4CED5402}" type="pres">
      <dgm:prSet presAssocID="{80456042-3E2E-43B3-983F-3A69D3C713A1}" presName="composite" presStyleCnt="0"/>
      <dgm:spPr/>
    </dgm:pt>
    <dgm:pt modelId="{7E8A3BD3-A025-4ACE-97BF-9AEE7ADE716B}" type="pres">
      <dgm:prSet presAssocID="{80456042-3E2E-43B3-983F-3A69D3C713A1}" presName="rect2" presStyleLbl="revTx" presStyleIdx="1" presStyleCnt="4">
        <dgm:presLayoutVars>
          <dgm:bulletEnabled val="1"/>
        </dgm:presLayoutVars>
      </dgm:prSet>
      <dgm:spPr/>
    </dgm:pt>
    <dgm:pt modelId="{8BFA6528-44CF-4AE3-8FF4-1173ABAC0D8D}" type="pres">
      <dgm:prSet presAssocID="{80456042-3E2E-43B3-983F-3A69D3C713A1}" presName="rect1" presStyleLbl="alignImgPlace1" presStyleIdx="1" presStyleCnt="4"/>
      <dgm:spPr>
        <a:xfrm>
          <a:off x="2878364" y="518720"/>
          <a:ext cx="2557306" cy="2557306"/>
        </a:xfrm>
        <a:prstGeom prst="rect">
          <a:avLst/>
        </a:prstGeom>
        <a:solidFill>
          <a:srgbClr val="4472C4">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640466E-34CA-4711-B5A3-0B9800E41504}" type="pres">
      <dgm:prSet presAssocID="{5ADEDF04-76C4-4949-9821-7381D9F0BF89}" presName="sibTrans" presStyleCnt="0"/>
      <dgm:spPr/>
    </dgm:pt>
    <dgm:pt modelId="{5757449F-F2D3-4DA1-B380-FBCDA1F0F141}" type="pres">
      <dgm:prSet presAssocID="{1BB51A75-A1E1-402C-8405-9C8AFCA9B3AA}" presName="composite" presStyleCnt="0"/>
      <dgm:spPr/>
    </dgm:pt>
    <dgm:pt modelId="{1F065EA8-A503-481E-A3CB-737C7D91FF3C}" type="pres">
      <dgm:prSet presAssocID="{1BB51A75-A1E1-402C-8405-9C8AFCA9B3AA}" presName="rect2" presStyleLbl="revTx" presStyleIdx="2" presStyleCnt="4">
        <dgm:presLayoutVars>
          <dgm:bulletEnabled val="1"/>
        </dgm:presLayoutVars>
      </dgm:prSet>
      <dgm:spPr/>
    </dgm:pt>
    <dgm:pt modelId="{D2312900-236C-4EFF-BA4A-AE0B7F23752A}" type="pres">
      <dgm:prSet presAssocID="{1BB51A75-A1E1-402C-8405-9C8AFCA9B3AA}" presName="rect1" presStyleLbl="alignImgPlace1" presStyleIdx="2" presStyleCnt="4"/>
      <dgm:spPr>
        <a:xfrm>
          <a:off x="50728" y="3791383"/>
          <a:ext cx="2557306" cy="2557306"/>
        </a:xfrm>
        <a:prstGeom prst="rect">
          <a:avLst/>
        </a:prstGeom>
        <a:solidFill>
          <a:srgbClr val="4472C4">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E97766CA-E8DB-4F49-B36C-C56515E72FFE}" type="pres">
      <dgm:prSet presAssocID="{6B10456C-8CE5-4D99-8AF7-FCAE60B0FD7A}" presName="sibTrans" presStyleCnt="0"/>
      <dgm:spPr/>
    </dgm:pt>
    <dgm:pt modelId="{8F49EC65-B32C-4810-B56D-BF0A667AF9E1}" type="pres">
      <dgm:prSet presAssocID="{CB7EE794-263D-47CD-AA9D-5B67FD2D9F0F}" presName="composite" presStyleCnt="0"/>
      <dgm:spPr/>
    </dgm:pt>
    <dgm:pt modelId="{E422FDBF-41CD-4967-B515-C71253B1AAE5}" type="pres">
      <dgm:prSet presAssocID="{CB7EE794-263D-47CD-AA9D-5B67FD2D9F0F}" presName="rect2" presStyleLbl="revTx" presStyleIdx="3" presStyleCnt="4">
        <dgm:presLayoutVars>
          <dgm:bulletEnabled val="1"/>
        </dgm:presLayoutVars>
      </dgm:prSet>
      <dgm:spPr/>
    </dgm:pt>
    <dgm:pt modelId="{AB7B6840-B001-4A30-84B5-AC1C0F4B6D87}" type="pres">
      <dgm:prSet presAssocID="{CB7EE794-263D-47CD-AA9D-5B67FD2D9F0F}" presName="rect1" presStyleLbl="alignImgPlace1" presStyleIdx="3" presStyleCnt="4"/>
      <dgm:spPr>
        <a:xfrm>
          <a:off x="2878364" y="3791383"/>
          <a:ext cx="2557306" cy="2557306"/>
        </a:xfrm>
        <a:prstGeom prst="rect">
          <a:avLst/>
        </a:prstGeom>
        <a:solidFill>
          <a:srgbClr val="4472C4">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Lst>
  <dgm:cxnLst>
    <dgm:cxn modelId="{087F2F3A-B887-4D7B-90E0-9DA30C508779}" type="presOf" srcId="{CB7EE794-263D-47CD-AA9D-5B67FD2D9F0F}" destId="{E422FDBF-41CD-4967-B515-C71253B1AAE5}" srcOrd="0" destOrd="0" presId="urn:microsoft.com/office/officeart/2008/layout/PictureGrid"/>
    <dgm:cxn modelId="{B891813E-E906-4C61-BEA7-4F5462C9F7BE}" type="presOf" srcId="{80456042-3E2E-43B3-983F-3A69D3C713A1}" destId="{7E8A3BD3-A025-4ACE-97BF-9AEE7ADE716B}" srcOrd="0" destOrd="0" presId="urn:microsoft.com/office/officeart/2008/layout/PictureGrid"/>
    <dgm:cxn modelId="{F43BC18F-A337-4CDF-864C-4D7D076465CA}" type="presOf" srcId="{1BB51A75-A1E1-402C-8405-9C8AFCA9B3AA}" destId="{1F065EA8-A503-481E-A3CB-737C7D91FF3C}" srcOrd="0" destOrd="0" presId="urn:microsoft.com/office/officeart/2008/layout/PictureGrid"/>
    <dgm:cxn modelId="{06315AB8-66EB-4E9E-8512-A612AF972717}" srcId="{08C61445-79C4-468A-901F-CA8CFD28B032}" destId="{1BB51A75-A1E1-402C-8405-9C8AFCA9B3AA}" srcOrd="2" destOrd="0" parTransId="{67E27FAE-1151-4BE2-9DE8-AF45C47A0CBB}" sibTransId="{6B10456C-8CE5-4D99-8AF7-FCAE60B0FD7A}"/>
    <dgm:cxn modelId="{1EBB67BB-C5FE-4117-9AFF-9CAEC9BD8CD9}" type="presOf" srcId="{E2BCBECB-C344-476D-9850-9719256A628A}" destId="{97C4233F-B297-4D0F-AE19-842BC6F4D3D1}" srcOrd="0" destOrd="0" presId="urn:microsoft.com/office/officeart/2008/layout/PictureGrid"/>
    <dgm:cxn modelId="{66517DBC-D736-4B82-B69E-84BFC5149A10}" srcId="{08C61445-79C4-468A-901F-CA8CFD28B032}" destId="{E2BCBECB-C344-476D-9850-9719256A628A}" srcOrd="0" destOrd="0" parTransId="{255F9FD4-30AD-4E9C-A6ED-B257A46CFBA4}" sibTransId="{63BAD47E-AFE5-4818-878C-912206FF1E5C}"/>
    <dgm:cxn modelId="{09A9B8BD-B01B-4FE9-BDCD-2D78BC1B53D9}" type="presOf" srcId="{08C61445-79C4-468A-901F-CA8CFD28B032}" destId="{824D70CB-B1B8-4982-98E6-2E76811DE74F}" srcOrd="0" destOrd="0" presId="urn:microsoft.com/office/officeart/2008/layout/PictureGrid"/>
    <dgm:cxn modelId="{15FD35C2-5826-4575-B228-4559ACB1FD62}" srcId="{08C61445-79C4-468A-901F-CA8CFD28B032}" destId="{CB7EE794-263D-47CD-AA9D-5B67FD2D9F0F}" srcOrd="3" destOrd="0" parTransId="{82AE4176-46EF-4B01-9AF0-06E6651D003F}" sibTransId="{EC85CBD1-D315-4844-B183-EAC7EC65D73D}"/>
    <dgm:cxn modelId="{86C86AD4-0B76-4B6C-B61B-4DD60C6E414B}" srcId="{08C61445-79C4-468A-901F-CA8CFD28B032}" destId="{80456042-3E2E-43B3-983F-3A69D3C713A1}" srcOrd="1" destOrd="0" parTransId="{3BE80780-8B8E-4B91-BCDE-036DA0C7B5D9}" sibTransId="{5ADEDF04-76C4-4949-9821-7381D9F0BF89}"/>
    <dgm:cxn modelId="{BD4B80E5-F2FA-4BB8-8DFB-D5F0B327D68D}" type="presParOf" srcId="{824D70CB-B1B8-4982-98E6-2E76811DE74F}" destId="{C8F321FE-FFED-486D-A148-C1C2F35F3103}" srcOrd="0" destOrd="0" presId="urn:microsoft.com/office/officeart/2008/layout/PictureGrid"/>
    <dgm:cxn modelId="{CC39ADC4-E3A8-48E9-AC5A-21F860F4CE1E}" type="presParOf" srcId="{C8F321FE-FFED-486D-A148-C1C2F35F3103}" destId="{97C4233F-B297-4D0F-AE19-842BC6F4D3D1}" srcOrd="0" destOrd="0" presId="urn:microsoft.com/office/officeart/2008/layout/PictureGrid"/>
    <dgm:cxn modelId="{5A4600B5-72E0-4838-95C7-0C9B70AFDFB6}" type="presParOf" srcId="{C8F321FE-FFED-486D-A148-C1C2F35F3103}" destId="{6FE5BCD2-9CB0-40C3-91C4-06EE2AF534C6}" srcOrd="1" destOrd="0" presId="urn:microsoft.com/office/officeart/2008/layout/PictureGrid"/>
    <dgm:cxn modelId="{B97246E1-5126-4A61-8B22-A1F6B2814608}" type="presParOf" srcId="{824D70CB-B1B8-4982-98E6-2E76811DE74F}" destId="{DC9CBA75-2F31-480D-9A14-5A4487E653E9}" srcOrd="1" destOrd="0" presId="urn:microsoft.com/office/officeart/2008/layout/PictureGrid"/>
    <dgm:cxn modelId="{1F8CAF3A-7737-4003-86E4-C95E5CF228AB}" type="presParOf" srcId="{824D70CB-B1B8-4982-98E6-2E76811DE74F}" destId="{6A047CD9-10AE-4F39-BFC6-F70C4CED5402}" srcOrd="2" destOrd="0" presId="urn:microsoft.com/office/officeart/2008/layout/PictureGrid"/>
    <dgm:cxn modelId="{EDC63209-AD62-4321-A07A-D5E4AE67BEE0}" type="presParOf" srcId="{6A047CD9-10AE-4F39-BFC6-F70C4CED5402}" destId="{7E8A3BD3-A025-4ACE-97BF-9AEE7ADE716B}" srcOrd="0" destOrd="0" presId="urn:microsoft.com/office/officeart/2008/layout/PictureGrid"/>
    <dgm:cxn modelId="{6157CD81-B6D7-413F-A16A-73BEA97562B9}" type="presParOf" srcId="{6A047CD9-10AE-4F39-BFC6-F70C4CED5402}" destId="{8BFA6528-44CF-4AE3-8FF4-1173ABAC0D8D}" srcOrd="1" destOrd="0" presId="urn:microsoft.com/office/officeart/2008/layout/PictureGrid"/>
    <dgm:cxn modelId="{15452201-3306-42C1-977B-98C7323C1D6C}" type="presParOf" srcId="{824D70CB-B1B8-4982-98E6-2E76811DE74F}" destId="{3640466E-34CA-4711-B5A3-0B9800E41504}" srcOrd="3" destOrd="0" presId="urn:microsoft.com/office/officeart/2008/layout/PictureGrid"/>
    <dgm:cxn modelId="{45A6239D-F209-4889-80D3-E5F1B82D2118}" type="presParOf" srcId="{824D70CB-B1B8-4982-98E6-2E76811DE74F}" destId="{5757449F-F2D3-4DA1-B380-FBCDA1F0F141}" srcOrd="4" destOrd="0" presId="urn:microsoft.com/office/officeart/2008/layout/PictureGrid"/>
    <dgm:cxn modelId="{FF07BAFC-AF09-4CC7-AD76-6B016A9D1AC7}" type="presParOf" srcId="{5757449F-F2D3-4DA1-B380-FBCDA1F0F141}" destId="{1F065EA8-A503-481E-A3CB-737C7D91FF3C}" srcOrd="0" destOrd="0" presId="urn:microsoft.com/office/officeart/2008/layout/PictureGrid"/>
    <dgm:cxn modelId="{634B5ECD-F665-457C-8119-3F47A47592FD}" type="presParOf" srcId="{5757449F-F2D3-4DA1-B380-FBCDA1F0F141}" destId="{D2312900-236C-4EFF-BA4A-AE0B7F23752A}" srcOrd="1" destOrd="0" presId="urn:microsoft.com/office/officeart/2008/layout/PictureGrid"/>
    <dgm:cxn modelId="{F29AA7CF-D211-4B8C-9273-30DEA1613F71}" type="presParOf" srcId="{824D70CB-B1B8-4982-98E6-2E76811DE74F}" destId="{E97766CA-E8DB-4F49-B36C-C56515E72FFE}" srcOrd="5" destOrd="0" presId="urn:microsoft.com/office/officeart/2008/layout/PictureGrid"/>
    <dgm:cxn modelId="{93F0E297-4C0A-4718-B1B3-6F0F35DEC0AD}" type="presParOf" srcId="{824D70CB-B1B8-4982-98E6-2E76811DE74F}" destId="{8F49EC65-B32C-4810-B56D-BF0A667AF9E1}" srcOrd="6" destOrd="0" presId="urn:microsoft.com/office/officeart/2008/layout/PictureGrid"/>
    <dgm:cxn modelId="{B2B53BEA-B6CD-4BB4-B122-C043BFFFAF6E}" type="presParOf" srcId="{8F49EC65-B32C-4810-B56D-BF0A667AF9E1}" destId="{E422FDBF-41CD-4967-B515-C71253B1AAE5}" srcOrd="0" destOrd="0" presId="urn:microsoft.com/office/officeart/2008/layout/PictureGrid"/>
    <dgm:cxn modelId="{16EA58DD-DEE6-4BC1-9402-77228C460A2E}" type="presParOf" srcId="{8F49EC65-B32C-4810-B56D-BF0A667AF9E1}" destId="{AB7B6840-B001-4A30-84B5-AC1C0F4B6D87}" srcOrd="1" destOrd="0" presId="urn:microsoft.com/office/officeart/2008/layout/PictureGrid"/>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94CE09-70F6-4775-828D-36B238091D29}">
      <dsp:nvSpPr>
        <dsp:cNvPr id="0" name=""/>
        <dsp:cNvSpPr/>
      </dsp:nvSpPr>
      <dsp:spPr>
        <a:xfrm rot="5400000">
          <a:off x="5725111" y="-2525822"/>
          <a:ext cx="850963" cy="5932215"/>
        </a:xfrm>
        <a:prstGeom prst="round2SameRect">
          <a:avLst/>
        </a:prstGeom>
        <a:solidFill>
          <a:schemeClr val="accent1">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37820">
            <a:lnSpc>
              <a:spcPct val="90000"/>
            </a:lnSpc>
            <a:spcBef>
              <a:spcPct val="0"/>
            </a:spcBef>
            <a:spcAft>
              <a:spcPct val="15000"/>
            </a:spcAft>
            <a:buChar char="•"/>
          </a:pPr>
          <a:r>
            <a:rPr lang="en-AU" sz="760" b="0" kern="1200">
              <a:latin typeface="VIC" panose="00000500000000000000" pitchFamily="50" charset="0"/>
            </a:rPr>
            <a:t>Classification of effluent dispersal and recycling systems</a:t>
          </a:r>
          <a:r>
            <a:rPr lang="en-AU" sz="760" kern="1200">
              <a:latin typeface="VIC" panose="00000500000000000000" pitchFamily="50" charset="0"/>
            </a:rPr>
            <a:t> specifies what is categorised as an EDRS.</a:t>
          </a:r>
        </a:p>
        <a:p>
          <a:pPr marL="57150" lvl="1" indent="-57150" algn="l" defTabSz="337820">
            <a:lnSpc>
              <a:spcPct val="90000"/>
            </a:lnSpc>
            <a:spcBef>
              <a:spcPct val="0"/>
            </a:spcBef>
            <a:spcAft>
              <a:spcPct val="15000"/>
            </a:spcAft>
            <a:buChar char="•"/>
          </a:pPr>
          <a:r>
            <a:rPr lang="en-AU" sz="760" kern="1200">
              <a:latin typeface="VIC" panose="00000500000000000000" pitchFamily="50" charset="0"/>
            </a:rPr>
            <a:t>This chapter covers most available land application categories for use in Victoria and includes the classification of systems not included in AS/NZS 1547:2012 – On-site domestic wastewater management (AS/NZS 1547:2012).</a:t>
          </a:r>
        </a:p>
        <a:p>
          <a:pPr marL="57150" lvl="1" indent="-57150" algn="l" defTabSz="337820">
            <a:lnSpc>
              <a:spcPct val="90000"/>
            </a:lnSpc>
            <a:spcBef>
              <a:spcPct val="0"/>
            </a:spcBef>
            <a:spcAft>
              <a:spcPct val="15000"/>
            </a:spcAft>
            <a:buChar char="•"/>
          </a:pPr>
          <a:r>
            <a:rPr lang="en-AU" sz="760" kern="1200">
              <a:latin typeface="VIC" panose="00000500000000000000" pitchFamily="50" charset="0"/>
            </a:rPr>
            <a:t>It provides clarity about what EDRS are suited for soil types referenced in AS/NZS 1547:2012 and other land capability risks. </a:t>
          </a:r>
        </a:p>
        <a:p>
          <a:pPr marL="57150" lvl="1" indent="-57150" algn="l" defTabSz="337820">
            <a:lnSpc>
              <a:spcPct val="90000"/>
            </a:lnSpc>
            <a:spcBef>
              <a:spcPct val="0"/>
            </a:spcBef>
            <a:spcAft>
              <a:spcPct val="15000"/>
            </a:spcAft>
            <a:buChar char="•"/>
          </a:pPr>
          <a:r>
            <a:rPr lang="en-AU" sz="760" kern="1200">
              <a:latin typeface="VIC" panose="00000500000000000000" pitchFamily="50" charset="0"/>
            </a:rPr>
            <a:t>This chapter is most relevant to councils and EDRS designers.</a:t>
          </a:r>
        </a:p>
      </dsp:txBody>
      <dsp:txXfrm rot="-5400000">
        <a:off x="3184486" y="56344"/>
        <a:ext cx="5890674" cy="767881"/>
      </dsp:txXfrm>
    </dsp:sp>
    <dsp:sp modelId="{C6F824B9-A892-451D-B88E-AC7DD0CB5EBD}">
      <dsp:nvSpPr>
        <dsp:cNvPr id="0" name=""/>
        <dsp:cNvSpPr/>
      </dsp:nvSpPr>
      <dsp:spPr>
        <a:xfrm>
          <a:off x="157484" y="2719"/>
          <a:ext cx="3022815" cy="856985"/>
        </a:xfrm>
        <a:prstGeom prst="round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90000"/>
            </a:lnSpc>
            <a:spcBef>
              <a:spcPct val="0"/>
            </a:spcBef>
            <a:spcAft>
              <a:spcPct val="35000"/>
            </a:spcAft>
            <a:buNone/>
          </a:pPr>
          <a:r>
            <a:rPr lang="en-AU" sz="1400" kern="1200">
              <a:latin typeface="VIC" panose="00000500000000000000" pitchFamily="50" charset="0"/>
            </a:rPr>
            <a:t>Chapter 2 - Classification</a:t>
          </a:r>
          <a:endParaRPr lang="en-AU" sz="1400" kern="1200"/>
        </a:p>
      </dsp:txBody>
      <dsp:txXfrm>
        <a:off x="199319" y="44554"/>
        <a:ext cx="2939145" cy="773315"/>
      </dsp:txXfrm>
    </dsp:sp>
    <dsp:sp modelId="{82FD3894-B11A-466E-A5F7-E255E9E0E84E}">
      <dsp:nvSpPr>
        <dsp:cNvPr id="0" name=""/>
        <dsp:cNvSpPr/>
      </dsp:nvSpPr>
      <dsp:spPr>
        <a:xfrm rot="5400000">
          <a:off x="5804272" y="-1665268"/>
          <a:ext cx="702799" cy="5936430"/>
        </a:xfrm>
        <a:prstGeom prst="round2SameRect">
          <a:avLst/>
        </a:prstGeom>
        <a:solidFill>
          <a:schemeClr val="accent1">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55600">
            <a:lnSpc>
              <a:spcPct val="90000"/>
            </a:lnSpc>
            <a:spcBef>
              <a:spcPct val="0"/>
            </a:spcBef>
            <a:spcAft>
              <a:spcPct val="15000"/>
            </a:spcAft>
            <a:buChar char="•"/>
          </a:pPr>
          <a:r>
            <a:rPr lang="en-AU" sz="800" b="0" kern="1200">
              <a:latin typeface="VIC" panose="00000500000000000000" pitchFamily="50" charset="0"/>
            </a:rPr>
            <a:t>Selection of effluent dispersal and recycling systems</a:t>
          </a:r>
          <a:r>
            <a:rPr lang="en-AU" sz="800" kern="1200">
              <a:latin typeface="VIC" panose="00000500000000000000" pitchFamily="50" charset="0"/>
            </a:rPr>
            <a:t> specifies the factors to consider when selecting an EDRS.</a:t>
          </a:r>
        </a:p>
        <a:p>
          <a:pPr marL="57150" lvl="1" indent="-57150" algn="l" defTabSz="355600">
            <a:lnSpc>
              <a:spcPct val="90000"/>
            </a:lnSpc>
            <a:spcBef>
              <a:spcPct val="0"/>
            </a:spcBef>
            <a:spcAft>
              <a:spcPct val="15000"/>
            </a:spcAft>
            <a:buChar char="•"/>
          </a:pPr>
          <a:r>
            <a:rPr lang="en-AU" sz="800" kern="1200">
              <a:latin typeface="VIC" panose="00000500000000000000" pitchFamily="50" charset="0"/>
            </a:rPr>
            <a:t>This chapter provides risk–based assessment criteria to guide the selection of appropriate EDRS.</a:t>
          </a:r>
        </a:p>
        <a:p>
          <a:pPr marL="57150" lvl="1" indent="-57150" algn="l" defTabSz="355600">
            <a:lnSpc>
              <a:spcPct val="90000"/>
            </a:lnSpc>
            <a:spcBef>
              <a:spcPct val="0"/>
            </a:spcBef>
            <a:spcAft>
              <a:spcPct val="15000"/>
            </a:spcAft>
            <a:buChar char="•"/>
          </a:pPr>
          <a:r>
            <a:rPr lang="en-AU" sz="800" kern="1200">
              <a:latin typeface="VIC" panose="00000500000000000000" pitchFamily="50" charset="0"/>
            </a:rPr>
            <a:t>The chapter is most relvant to EDRS designers.</a:t>
          </a:r>
        </a:p>
      </dsp:txBody>
      <dsp:txXfrm rot="-5400000">
        <a:off x="3187457" y="985855"/>
        <a:ext cx="5902122" cy="634183"/>
      </dsp:txXfrm>
    </dsp:sp>
    <dsp:sp modelId="{5A01D847-9766-426F-A078-1AA5EFB4C668}">
      <dsp:nvSpPr>
        <dsp:cNvPr id="0" name=""/>
        <dsp:cNvSpPr/>
      </dsp:nvSpPr>
      <dsp:spPr>
        <a:xfrm>
          <a:off x="151785" y="903629"/>
          <a:ext cx="3035671" cy="798635"/>
        </a:xfrm>
        <a:prstGeom prst="round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90000"/>
            </a:lnSpc>
            <a:spcBef>
              <a:spcPct val="0"/>
            </a:spcBef>
            <a:spcAft>
              <a:spcPct val="35000"/>
            </a:spcAft>
            <a:buNone/>
          </a:pPr>
          <a:r>
            <a:rPr lang="en-AU" sz="1400" kern="1200">
              <a:latin typeface="VIC" panose="00000500000000000000" pitchFamily="50" charset="0"/>
            </a:rPr>
            <a:t>Chapter 3 - Selection</a:t>
          </a:r>
        </a:p>
      </dsp:txBody>
      <dsp:txXfrm>
        <a:off x="190771" y="942615"/>
        <a:ext cx="2957699" cy="720663"/>
      </dsp:txXfrm>
    </dsp:sp>
    <dsp:sp modelId="{EF03EFDF-6F05-43BD-8F1C-C0D6353521C6}">
      <dsp:nvSpPr>
        <dsp:cNvPr id="0" name=""/>
        <dsp:cNvSpPr/>
      </dsp:nvSpPr>
      <dsp:spPr>
        <a:xfrm rot="5400000">
          <a:off x="5804272" y="-822707"/>
          <a:ext cx="702799" cy="5936430"/>
        </a:xfrm>
        <a:prstGeom prst="round2SameRect">
          <a:avLst/>
        </a:prstGeom>
        <a:solidFill>
          <a:schemeClr val="tx2">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55600">
            <a:lnSpc>
              <a:spcPct val="90000"/>
            </a:lnSpc>
            <a:spcBef>
              <a:spcPct val="0"/>
            </a:spcBef>
            <a:spcAft>
              <a:spcPct val="15000"/>
            </a:spcAft>
            <a:buChar char="•"/>
          </a:pPr>
          <a:r>
            <a:rPr lang="en-AU" sz="800" b="0" kern="1200">
              <a:latin typeface="VIC" panose="00000500000000000000" pitchFamily="50" charset="0"/>
            </a:rPr>
            <a:t>Design of effluent dispersal and recycling systems</a:t>
          </a:r>
          <a:r>
            <a:rPr lang="en-AU" sz="800" kern="1200">
              <a:latin typeface="VIC" panose="00000500000000000000" pitchFamily="50" charset="0"/>
            </a:rPr>
            <a:t> provides practical design information on the different EDRS types and what design aspects should be considered when determining the final EDRS design. </a:t>
          </a:r>
        </a:p>
        <a:p>
          <a:pPr marL="57150" lvl="1" indent="-57150" algn="l" defTabSz="355600">
            <a:lnSpc>
              <a:spcPct val="90000"/>
            </a:lnSpc>
            <a:spcBef>
              <a:spcPct val="0"/>
            </a:spcBef>
            <a:spcAft>
              <a:spcPct val="15000"/>
            </a:spcAft>
            <a:buChar char="•"/>
          </a:pPr>
          <a:r>
            <a:rPr lang="en-AU" sz="800" kern="1200">
              <a:latin typeface="VIC" panose="00000500000000000000" pitchFamily="50" charset="0"/>
            </a:rPr>
            <a:t>This chapter provides information on recommended EDRS design plans, specifications, and other documentation to ensure the design can be effectively implemented by construction entities.</a:t>
          </a:r>
        </a:p>
        <a:p>
          <a:pPr marL="57150" lvl="1" indent="-57150" algn="l" defTabSz="355600">
            <a:lnSpc>
              <a:spcPct val="90000"/>
            </a:lnSpc>
            <a:spcBef>
              <a:spcPct val="0"/>
            </a:spcBef>
            <a:spcAft>
              <a:spcPct val="15000"/>
            </a:spcAft>
            <a:buChar char="•"/>
          </a:pPr>
          <a:r>
            <a:rPr lang="en-AU" sz="800" kern="1200">
              <a:latin typeface="VIC" panose="00000500000000000000" pitchFamily="50" charset="0"/>
            </a:rPr>
            <a:t>This chapter is most relvant to EDRS designers.</a:t>
          </a:r>
        </a:p>
      </dsp:txBody>
      <dsp:txXfrm rot="-5400000">
        <a:off x="3187457" y="1828416"/>
        <a:ext cx="5902122" cy="634183"/>
      </dsp:txXfrm>
    </dsp:sp>
    <dsp:sp modelId="{7548D0B3-BDE8-4617-BDEF-06EAF20CD735}">
      <dsp:nvSpPr>
        <dsp:cNvPr id="0" name=""/>
        <dsp:cNvSpPr/>
      </dsp:nvSpPr>
      <dsp:spPr>
        <a:xfrm>
          <a:off x="151785" y="1746189"/>
          <a:ext cx="3035671" cy="798635"/>
        </a:xfrm>
        <a:prstGeom prst="round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90000"/>
            </a:lnSpc>
            <a:spcBef>
              <a:spcPct val="0"/>
            </a:spcBef>
            <a:spcAft>
              <a:spcPct val="35000"/>
            </a:spcAft>
            <a:buNone/>
          </a:pPr>
          <a:r>
            <a:rPr lang="en-AU" sz="1400" kern="1200"/>
            <a:t>Chapter 4 - Design</a:t>
          </a:r>
        </a:p>
      </dsp:txBody>
      <dsp:txXfrm>
        <a:off x="190771" y="1785175"/>
        <a:ext cx="2957699" cy="720663"/>
      </dsp:txXfrm>
    </dsp:sp>
    <dsp:sp modelId="{CA5643D3-13AC-4EEF-8D1A-459469D7DA74}">
      <dsp:nvSpPr>
        <dsp:cNvPr id="0" name=""/>
        <dsp:cNvSpPr/>
      </dsp:nvSpPr>
      <dsp:spPr>
        <a:xfrm rot="5400000">
          <a:off x="5804272" y="19852"/>
          <a:ext cx="702799" cy="5936430"/>
        </a:xfrm>
        <a:prstGeom prst="round2SameRect">
          <a:avLst/>
        </a:prstGeom>
        <a:solidFill>
          <a:schemeClr val="tx2">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55600">
            <a:lnSpc>
              <a:spcPct val="90000"/>
            </a:lnSpc>
            <a:spcBef>
              <a:spcPct val="0"/>
            </a:spcBef>
            <a:spcAft>
              <a:spcPct val="15000"/>
            </a:spcAft>
            <a:buChar char="•"/>
          </a:pPr>
          <a:r>
            <a:rPr lang="en-AU" sz="800" kern="1200">
              <a:latin typeface="VIC" panose="00000500000000000000" pitchFamily="50" charset="0"/>
            </a:rPr>
            <a:t>This chapter specifies a performance-based approach  for use by councils to assess the suitability and functionality of EDRS.</a:t>
          </a:r>
        </a:p>
        <a:p>
          <a:pPr marL="57150" lvl="1" indent="-57150" algn="l" defTabSz="355600">
            <a:lnSpc>
              <a:spcPct val="90000"/>
            </a:lnSpc>
            <a:spcBef>
              <a:spcPct val="0"/>
            </a:spcBef>
            <a:spcAft>
              <a:spcPct val="15000"/>
            </a:spcAft>
            <a:buChar char="•"/>
          </a:pPr>
          <a:r>
            <a:rPr lang="en-AU" sz="800" kern="1200">
              <a:latin typeface="VIC" panose="00000500000000000000" pitchFamily="50" charset="0"/>
            </a:rPr>
            <a:t>It addresses the technical and practical aspects of EDRS assessments for compliance with the requirements under the Environment Protection Regulations 2021</a:t>
          </a:r>
          <a:r>
            <a:rPr lang="en-AU" sz="800" i="1" kern="1200">
              <a:latin typeface="VIC" panose="00000500000000000000" pitchFamily="50" charset="0"/>
            </a:rPr>
            <a:t> (</a:t>
          </a:r>
          <a:r>
            <a:rPr lang="en-AU" sz="800" kern="1200">
              <a:latin typeface="VIC" panose="00000500000000000000" pitchFamily="50" charset="0"/>
            </a:rPr>
            <a:t>EP Regulations).</a:t>
          </a:r>
        </a:p>
        <a:p>
          <a:pPr marL="57150" lvl="1" indent="-57150" algn="l" defTabSz="355600">
            <a:lnSpc>
              <a:spcPct val="90000"/>
            </a:lnSpc>
            <a:spcBef>
              <a:spcPct val="0"/>
            </a:spcBef>
            <a:spcAft>
              <a:spcPct val="15000"/>
            </a:spcAft>
            <a:buChar char="•"/>
          </a:pPr>
          <a:r>
            <a:rPr lang="en-AU" sz="800" kern="1200">
              <a:latin typeface="VIC" panose="00000500000000000000" pitchFamily="50" charset="0"/>
            </a:rPr>
            <a:t>This chapter is most relevant to councils.</a:t>
          </a:r>
        </a:p>
      </dsp:txBody>
      <dsp:txXfrm rot="-5400000">
        <a:off x="3187457" y="2670975"/>
        <a:ext cx="5902122" cy="634183"/>
      </dsp:txXfrm>
    </dsp:sp>
    <dsp:sp modelId="{5FFF0B0D-E267-47D3-8630-99A217086924}">
      <dsp:nvSpPr>
        <dsp:cNvPr id="0" name=""/>
        <dsp:cNvSpPr/>
      </dsp:nvSpPr>
      <dsp:spPr>
        <a:xfrm>
          <a:off x="151785" y="2588749"/>
          <a:ext cx="3035671" cy="798635"/>
        </a:xfrm>
        <a:prstGeom prst="round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90000"/>
            </a:lnSpc>
            <a:spcBef>
              <a:spcPct val="0"/>
            </a:spcBef>
            <a:spcAft>
              <a:spcPct val="35000"/>
            </a:spcAft>
            <a:buNone/>
          </a:pPr>
          <a:r>
            <a:rPr lang="en-AU" sz="1400" kern="1200"/>
            <a:t>Chapter 5 - Assessment</a:t>
          </a:r>
        </a:p>
      </dsp:txBody>
      <dsp:txXfrm>
        <a:off x="190771" y="2627735"/>
        <a:ext cx="2957699" cy="720663"/>
      </dsp:txXfrm>
    </dsp:sp>
    <dsp:sp modelId="{73CD8849-974A-4F25-AF8C-1EE47F0CC266}">
      <dsp:nvSpPr>
        <dsp:cNvPr id="0" name=""/>
        <dsp:cNvSpPr/>
      </dsp:nvSpPr>
      <dsp:spPr>
        <a:xfrm rot="5400000">
          <a:off x="5804272" y="862412"/>
          <a:ext cx="702799" cy="5936430"/>
        </a:xfrm>
        <a:prstGeom prst="round2SameRect">
          <a:avLst/>
        </a:prstGeom>
        <a:solidFill>
          <a:schemeClr val="tx2">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55600">
            <a:lnSpc>
              <a:spcPct val="90000"/>
            </a:lnSpc>
            <a:spcBef>
              <a:spcPct val="0"/>
            </a:spcBef>
            <a:spcAft>
              <a:spcPct val="15000"/>
            </a:spcAft>
            <a:buChar char="•"/>
          </a:pPr>
          <a:r>
            <a:rPr lang="en-AU" sz="800" kern="1200">
              <a:latin typeface="VIC" panose="00000500000000000000" pitchFamily="50" charset="0"/>
            </a:rPr>
            <a:t>The construction chapter outlines practical guidance on the construction of EDRS.</a:t>
          </a:r>
        </a:p>
        <a:p>
          <a:pPr marL="57150" lvl="1" indent="-57150" algn="l" defTabSz="355600">
            <a:lnSpc>
              <a:spcPct val="90000"/>
            </a:lnSpc>
            <a:spcBef>
              <a:spcPct val="0"/>
            </a:spcBef>
            <a:spcAft>
              <a:spcPct val="15000"/>
            </a:spcAft>
            <a:buChar char="•"/>
          </a:pPr>
          <a:r>
            <a:rPr lang="en-AU" sz="800" kern="1200">
              <a:latin typeface="VIC" panose="00000500000000000000" pitchFamily="50" charset="0"/>
            </a:rPr>
            <a:t>It provides guidance on construction elements that are both specific and common across the range of EDRS designs.</a:t>
          </a:r>
        </a:p>
        <a:p>
          <a:pPr marL="57150" lvl="1" indent="-57150" algn="l" defTabSz="355600">
            <a:lnSpc>
              <a:spcPct val="90000"/>
            </a:lnSpc>
            <a:spcBef>
              <a:spcPct val="0"/>
            </a:spcBef>
            <a:spcAft>
              <a:spcPct val="15000"/>
            </a:spcAft>
            <a:buChar char="•"/>
          </a:pPr>
          <a:r>
            <a:rPr lang="en-AU" sz="800" kern="1200">
              <a:latin typeface="VIC" panose="00000500000000000000" pitchFamily="50" charset="0"/>
            </a:rPr>
            <a:t>It also addresses inspections and commissioning.</a:t>
          </a:r>
        </a:p>
        <a:p>
          <a:pPr marL="57150" lvl="1" indent="-57150" algn="l" defTabSz="355600">
            <a:lnSpc>
              <a:spcPct val="90000"/>
            </a:lnSpc>
            <a:spcBef>
              <a:spcPct val="0"/>
            </a:spcBef>
            <a:spcAft>
              <a:spcPct val="15000"/>
            </a:spcAft>
            <a:buChar char="•"/>
          </a:pPr>
          <a:r>
            <a:rPr lang="en-AU" sz="800" kern="1200">
              <a:latin typeface="VIC" panose="00000500000000000000" pitchFamily="50" charset="0"/>
            </a:rPr>
            <a:t>This chapter is most relevant to installers.</a:t>
          </a:r>
        </a:p>
      </dsp:txBody>
      <dsp:txXfrm rot="-5400000">
        <a:off x="3187457" y="3513535"/>
        <a:ext cx="5902122" cy="634183"/>
      </dsp:txXfrm>
    </dsp:sp>
    <dsp:sp modelId="{5D816D2F-05ED-49BF-8D4F-F93EC0BB816E}">
      <dsp:nvSpPr>
        <dsp:cNvPr id="0" name=""/>
        <dsp:cNvSpPr/>
      </dsp:nvSpPr>
      <dsp:spPr>
        <a:xfrm>
          <a:off x="151785" y="3431310"/>
          <a:ext cx="3035671" cy="798635"/>
        </a:xfrm>
        <a:prstGeom prst="round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90000"/>
            </a:lnSpc>
            <a:spcBef>
              <a:spcPct val="0"/>
            </a:spcBef>
            <a:spcAft>
              <a:spcPct val="35000"/>
            </a:spcAft>
            <a:buNone/>
          </a:pPr>
          <a:r>
            <a:rPr lang="en-AU" sz="1400" kern="1200"/>
            <a:t>Chapter 6 - Construction</a:t>
          </a:r>
        </a:p>
      </dsp:txBody>
      <dsp:txXfrm>
        <a:off x="190771" y="3470296"/>
        <a:ext cx="2957699" cy="720663"/>
      </dsp:txXfrm>
    </dsp:sp>
    <dsp:sp modelId="{CC802539-0A63-442A-9C7D-CF824B41BEA8}">
      <dsp:nvSpPr>
        <dsp:cNvPr id="0" name=""/>
        <dsp:cNvSpPr/>
      </dsp:nvSpPr>
      <dsp:spPr>
        <a:xfrm rot="5400000">
          <a:off x="5804272" y="1704972"/>
          <a:ext cx="702799" cy="5936430"/>
        </a:xfrm>
        <a:prstGeom prst="round2SameRect">
          <a:avLst/>
        </a:prstGeom>
        <a:solidFill>
          <a:schemeClr val="tx2">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55600">
            <a:lnSpc>
              <a:spcPct val="90000"/>
            </a:lnSpc>
            <a:spcBef>
              <a:spcPct val="0"/>
            </a:spcBef>
            <a:spcAft>
              <a:spcPct val="15000"/>
            </a:spcAft>
            <a:buChar char="•"/>
          </a:pPr>
          <a:r>
            <a:rPr lang="en-AU" sz="800" kern="1200">
              <a:latin typeface="VIC" panose="00000500000000000000" pitchFamily="50" charset="0"/>
            </a:rPr>
            <a:t>This chapter includes a guide for maintaining EDRS and specifies factors to consider for maintenance and management of these systems as required under the </a:t>
          </a:r>
          <a:r>
            <a:rPr lang="en-AU" sz="800" i="1" kern="1200">
              <a:latin typeface="VIC" panose="00000500000000000000" pitchFamily="50" charset="0"/>
            </a:rPr>
            <a:t>Environment Protection Act 2017</a:t>
          </a:r>
          <a:r>
            <a:rPr lang="en-AU" sz="800" kern="1200">
              <a:latin typeface="VIC" panose="00000500000000000000" pitchFamily="50" charset="0"/>
            </a:rPr>
            <a:t> (EP Act) and the EP Regulations.</a:t>
          </a:r>
        </a:p>
        <a:p>
          <a:pPr marL="57150" lvl="1" indent="-57150" algn="l" defTabSz="355600">
            <a:lnSpc>
              <a:spcPct val="90000"/>
            </a:lnSpc>
            <a:spcBef>
              <a:spcPct val="0"/>
            </a:spcBef>
            <a:spcAft>
              <a:spcPct val="15000"/>
            </a:spcAft>
            <a:buChar char="•"/>
          </a:pPr>
          <a:r>
            <a:rPr lang="en-AU" sz="800" kern="1200">
              <a:latin typeface="VIC" panose="00000500000000000000" pitchFamily="50" charset="0"/>
            </a:rPr>
            <a:t>It includes a list of warning signs to indicate early stages of failure and preventative maintenance steps.</a:t>
          </a:r>
        </a:p>
        <a:p>
          <a:pPr marL="57150" lvl="1" indent="-57150" algn="l" defTabSz="355600">
            <a:lnSpc>
              <a:spcPct val="90000"/>
            </a:lnSpc>
            <a:spcBef>
              <a:spcPct val="0"/>
            </a:spcBef>
            <a:spcAft>
              <a:spcPct val="15000"/>
            </a:spcAft>
            <a:buChar char="•"/>
          </a:pPr>
          <a:r>
            <a:rPr lang="en-AU" sz="800" kern="1200">
              <a:latin typeface="VIC" panose="00000500000000000000" pitchFamily="50" charset="0"/>
            </a:rPr>
            <a:t>This chapter is relevant to home owners and servicing agents.</a:t>
          </a:r>
        </a:p>
      </dsp:txBody>
      <dsp:txXfrm rot="-5400000">
        <a:off x="3187457" y="4356095"/>
        <a:ext cx="5902122" cy="634183"/>
      </dsp:txXfrm>
    </dsp:sp>
    <dsp:sp modelId="{404D12FB-BE36-48BC-BED3-9783B64743C7}">
      <dsp:nvSpPr>
        <dsp:cNvPr id="0" name=""/>
        <dsp:cNvSpPr/>
      </dsp:nvSpPr>
      <dsp:spPr>
        <a:xfrm>
          <a:off x="151785" y="4273870"/>
          <a:ext cx="3035671" cy="798635"/>
        </a:xfrm>
        <a:prstGeom prst="round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90000"/>
            </a:lnSpc>
            <a:spcBef>
              <a:spcPct val="0"/>
            </a:spcBef>
            <a:spcAft>
              <a:spcPct val="35000"/>
            </a:spcAft>
            <a:buNone/>
          </a:pPr>
          <a:r>
            <a:rPr lang="en-AU" sz="1400" kern="1200"/>
            <a:t>Chapter 7 - Operation and maintenance</a:t>
          </a:r>
        </a:p>
      </dsp:txBody>
      <dsp:txXfrm>
        <a:off x="190771" y="4312856"/>
        <a:ext cx="2957699" cy="72066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C4233F-B297-4D0F-AE19-842BC6F4D3D1}">
      <dsp:nvSpPr>
        <dsp:cNvPr id="0" name=""/>
        <dsp:cNvSpPr/>
      </dsp:nvSpPr>
      <dsp:spPr>
        <a:xfrm>
          <a:off x="50708" y="59094"/>
          <a:ext cx="2557326" cy="3835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53340" rIns="53340" bIns="0" numCol="1" spcCol="1270" anchor="b" anchorCtr="0">
          <a:noAutofit/>
        </a:bodyPr>
        <a:lstStyle/>
        <a:p>
          <a:pPr marL="0" lvl="0" indent="0" algn="l" defTabSz="622300">
            <a:lnSpc>
              <a:spcPct val="90000"/>
            </a:lnSpc>
            <a:spcBef>
              <a:spcPct val="0"/>
            </a:spcBef>
            <a:spcAft>
              <a:spcPct val="35000"/>
            </a:spcAft>
            <a:buNone/>
          </a:pPr>
          <a:r>
            <a:rPr lang="en-AU" sz="1400" kern="1200">
              <a:solidFill>
                <a:sysClr val="windowText" lastClr="000000">
                  <a:hueOff val="0"/>
                  <a:satOff val="0"/>
                  <a:lumOff val="0"/>
                  <a:alphaOff val="0"/>
                </a:sysClr>
              </a:solidFill>
              <a:latin typeface="Calibri" panose="020F0502020204030204"/>
              <a:ea typeface="+mn-ea"/>
              <a:cs typeface="+mn-cs"/>
            </a:rPr>
            <a:t>Date and title</a:t>
          </a:r>
          <a:endParaRPr lang="en-AU" sz="2100" kern="1200">
            <a:solidFill>
              <a:sysClr val="windowText" lastClr="000000">
                <a:hueOff val="0"/>
                <a:satOff val="0"/>
                <a:lumOff val="0"/>
                <a:alphaOff val="0"/>
              </a:sysClr>
            </a:solidFill>
            <a:latin typeface="Calibri" panose="020F0502020204030204"/>
            <a:ea typeface="+mn-ea"/>
            <a:cs typeface="+mn-cs"/>
          </a:endParaRPr>
        </a:p>
      </dsp:txBody>
      <dsp:txXfrm>
        <a:off x="50708" y="59094"/>
        <a:ext cx="2557326" cy="383598"/>
      </dsp:txXfrm>
    </dsp:sp>
    <dsp:sp modelId="{6FE5BCD2-9CB0-40C3-91C4-06EE2AF534C6}">
      <dsp:nvSpPr>
        <dsp:cNvPr id="0" name=""/>
        <dsp:cNvSpPr/>
      </dsp:nvSpPr>
      <dsp:spPr>
        <a:xfrm>
          <a:off x="50708" y="518724"/>
          <a:ext cx="2557326" cy="2557326"/>
        </a:xfrm>
        <a:prstGeom prst="rect">
          <a:avLst/>
        </a:prstGeom>
        <a:solidFill>
          <a:srgbClr val="4472C4">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7E8A3BD3-A025-4ACE-97BF-9AEE7ADE716B}">
      <dsp:nvSpPr>
        <dsp:cNvPr id="0" name=""/>
        <dsp:cNvSpPr/>
      </dsp:nvSpPr>
      <dsp:spPr>
        <a:xfrm>
          <a:off x="2878365" y="59094"/>
          <a:ext cx="2557326" cy="3835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53340" rIns="53340" bIns="0" numCol="1" spcCol="1270" anchor="b" anchorCtr="0">
          <a:noAutofit/>
        </a:bodyPr>
        <a:lstStyle/>
        <a:p>
          <a:pPr marL="0" lvl="0" indent="0" algn="l" defTabSz="622300">
            <a:lnSpc>
              <a:spcPct val="90000"/>
            </a:lnSpc>
            <a:spcBef>
              <a:spcPct val="0"/>
            </a:spcBef>
            <a:spcAft>
              <a:spcPct val="35000"/>
            </a:spcAft>
            <a:buNone/>
          </a:pPr>
          <a:r>
            <a:rPr lang="en-AU" sz="1400" kern="1200">
              <a:solidFill>
                <a:sysClr val="windowText" lastClr="000000">
                  <a:hueOff val="0"/>
                  <a:satOff val="0"/>
                  <a:lumOff val="0"/>
                  <a:alphaOff val="0"/>
                </a:sysClr>
              </a:solidFill>
              <a:latin typeface="Calibri" panose="020F0502020204030204"/>
              <a:ea typeface="+mn-ea"/>
              <a:cs typeface="+mn-cs"/>
            </a:rPr>
            <a:t>Date and title</a:t>
          </a:r>
        </a:p>
      </dsp:txBody>
      <dsp:txXfrm>
        <a:off x="2878365" y="59094"/>
        <a:ext cx="2557326" cy="383598"/>
      </dsp:txXfrm>
    </dsp:sp>
    <dsp:sp modelId="{8BFA6528-44CF-4AE3-8FF4-1173ABAC0D8D}">
      <dsp:nvSpPr>
        <dsp:cNvPr id="0" name=""/>
        <dsp:cNvSpPr/>
      </dsp:nvSpPr>
      <dsp:spPr>
        <a:xfrm>
          <a:off x="2878365" y="518724"/>
          <a:ext cx="2557326" cy="2557326"/>
        </a:xfrm>
        <a:prstGeom prst="rect">
          <a:avLst/>
        </a:prstGeom>
        <a:solidFill>
          <a:srgbClr val="4472C4">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1F065EA8-A503-481E-A3CB-737C7D91FF3C}">
      <dsp:nvSpPr>
        <dsp:cNvPr id="0" name=""/>
        <dsp:cNvSpPr/>
      </dsp:nvSpPr>
      <dsp:spPr>
        <a:xfrm>
          <a:off x="50708" y="3331783"/>
          <a:ext cx="2557326" cy="3835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53340" rIns="53340" bIns="0" numCol="1" spcCol="1270" anchor="b" anchorCtr="0">
          <a:noAutofit/>
        </a:bodyPr>
        <a:lstStyle/>
        <a:p>
          <a:pPr marL="0" lvl="0" indent="0" algn="l" defTabSz="622300">
            <a:lnSpc>
              <a:spcPct val="90000"/>
            </a:lnSpc>
            <a:spcBef>
              <a:spcPct val="0"/>
            </a:spcBef>
            <a:spcAft>
              <a:spcPct val="35000"/>
            </a:spcAft>
            <a:buNone/>
          </a:pPr>
          <a:r>
            <a:rPr lang="en-AU" sz="1400" kern="1200">
              <a:solidFill>
                <a:sysClr val="windowText" lastClr="000000">
                  <a:hueOff val="0"/>
                  <a:satOff val="0"/>
                  <a:lumOff val="0"/>
                  <a:alphaOff val="0"/>
                </a:sysClr>
              </a:solidFill>
              <a:latin typeface="Calibri" panose="020F0502020204030204"/>
              <a:ea typeface="+mn-ea"/>
              <a:cs typeface="+mn-cs"/>
            </a:rPr>
            <a:t>Date and title</a:t>
          </a:r>
        </a:p>
      </dsp:txBody>
      <dsp:txXfrm>
        <a:off x="50708" y="3331783"/>
        <a:ext cx="2557326" cy="383598"/>
      </dsp:txXfrm>
    </dsp:sp>
    <dsp:sp modelId="{D2312900-236C-4EFF-BA4A-AE0B7F23752A}">
      <dsp:nvSpPr>
        <dsp:cNvPr id="0" name=""/>
        <dsp:cNvSpPr/>
      </dsp:nvSpPr>
      <dsp:spPr>
        <a:xfrm>
          <a:off x="50708" y="3791412"/>
          <a:ext cx="2557326" cy="2557326"/>
        </a:xfrm>
        <a:prstGeom prst="rect">
          <a:avLst/>
        </a:prstGeom>
        <a:solidFill>
          <a:srgbClr val="4472C4">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E422FDBF-41CD-4967-B515-C71253B1AAE5}">
      <dsp:nvSpPr>
        <dsp:cNvPr id="0" name=""/>
        <dsp:cNvSpPr/>
      </dsp:nvSpPr>
      <dsp:spPr>
        <a:xfrm>
          <a:off x="2878365" y="3331783"/>
          <a:ext cx="2557326" cy="3835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53340" rIns="53340" bIns="0" numCol="1" spcCol="1270" anchor="b" anchorCtr="0">
          <a:noAutofit/>
        </a:bodyPr>
        <a:lstStyle/>
        <a:p>
          <a:pPr marL="0" lvl="0" indent="0" algn="l" defTabSz="622300">
            <a:lnSpc>
              <a:spcPct val="90000"/>
            </a:lnSpc>
            <a:spcBef>
              <a:spcPct val="0"/>
            </a:spcBef>
            <a:spcAft>
              <a:spcPct val="35000"/>
            </a:spcAft>
            <a:buNone/>
          </a:pPr>
          <a:r>
            <a:rPr lang="en-AU" sz="1400" kern="1200">
              <a:solidFill>
                <a:sysClr val="windowText" lastClr="000000">
                  <a:hueOff val="0"/>
                  <a:satOff val="0"/>
                  <a:lumOff val="0"/>
                  <a:alphaOff val="0"/>
                </a:sysClr>
              </a:solidFill>
              <a:latin typeface="Calibri" panose="020F0502020204030204"/>
              <a:ea typeface="+mn-ea"/>
              <a:cs typeface="+mn-cs"/>
            </a:rPr>
            <a:t>Date and title</a:t>
          </a:r>
        </a:p>
      </dsp:txBody>
      <dsp:txXfrm>
        <a:off x="2878365" y="3331783"/>
        <a:ext cx="2557326" cy="383598"/>
      </dsp:txXfrm>
    </dsp:sp>
    <dsp:sp modelId="{AB7B6840-B001-4A30-84B5-AC1C0F4B6D87}">
      <dsp:nvSpPr>
        <dsp:cNvPr id="0" name=""/>
        <dsp:cNvSpPr/>
      </dsp:nvSpPr>
      <dsp:spPr>
        <a:xfrm>
          <a:off x="2878365" y="3791412"/>
          <a:ext cx="2557326" cy="2557326"/>
        </a:xfrm>
        <a:prstGeom prst="rect">
          <a:avLst/>
        </a:prstGeom>
        <a:solidFill>
          <a:srgbClr val="4472C4">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PictureGrid">
  <dgm:title val=""/>
  <dgm:desc val=""/>
  <dgm:catLst>
    <dgm:cat type="picture" pri="11000"/>
    <dgm:cat type="pictureconvert" pri="11000"/>
  </dgm:catLst>
  <dgm:samp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lte" val="4">
        <dgm:choose name="Name3">
          <dgm:if name="Name4" func="var" arg="dir" op="equ" val="norm">
            <dgm:alg type="snake">
              <dgm:param type="off" val="ctr"/>
              <dgm:param type="bkpt" val="fixed"/>
              <dgm:param type="bkPtFixedVal" val="2"/>
            </dgm:alg>
          </dgm:if>
          <dgm:else name="Name5">
            <dgm:alg type="snake">
              <dgm:param type="off" val="ctr"/>
              <dgm:param type="grDir" val="tR"/>
              <dgm:param type="bkpt" val="fixed"/>
              <dgm:param type="bkPtFixedVal" val="2"/>
            </dgm:alg>
          </dgm:else>
        </dgm:choose>
      </dgm:if>
      <dgm:else name="Name6">
        <dgm:choose name="Name7">
          <dgm:if name="Name8" axis="ch" ptType="node" func="cnt" op="lte" val="9">
            <dgm:choose name="Name9">
              <dgm:if name="Name10" func="var" arg="dir" op="equ" val="norm">
                <dgm:alg type="snake">
                  <dgm:param type="off" val="ctr"/>
                  <dgm:param type="bkpt" val="fixed"/>
                  <dgm:param type="bkPtFixedVal" val="3"/>
                </dgm:alg>
              </dgm:if>
              <dgm:else name="Name11">
                <dgm:alg type="snake">
                  <dgm:param type="off" val="ctr"/>
                  <dgm:param type="grDir" val="tR"/>
                  <dgm:param type="bkpt" val="fixed"/>
                  <dgm:param type="bkPtFixedVal" val="3"/>
                </dgm:alg>
              </dgm:else>
            </dgm:choose>
          </dgm:if>
          <dgm:else name="Name12">
            <dgm:choose name="Name13">
              <dgm:if name="Name14" axis="ch" ptType="node" func="cnt" op="lte" val="16">
                <dgm:choose name="Name15">
                  <dgm:if name="Name16" func="var" arg="dir" op="equ" val="norm">
                    <dgm:alg type="snake">
                      <dgm:param type="off" val="ctr"/>
                      <dgm:param type="bkpt" val="fixed"/>
                      <dgm:param type="bkPtFixedVal" val="4"/>
                    </dgm:alg>
                  </dgm:if>
                  <dgm:else name="Name17">
                    <dgm:alg type="snake">
                      <dgm:param type="off" val="ctr"/>
                      <dgm:param type="grDir" val="tR"/>
                      <dgm:param type="bkpt" val="fixed"/>
                      <dgm:param type="bkPtFixedVal" val="4"/>
                    </dgm:alg>
                  </dgm:else>
                </dgm:choose>
              </dgm:if>
              <dgm:else name="Name18">
                <dgm:choose name="Name19">
                  <dgm:if name="Name20" axis="ch" ptType="node" func="cnt" op="lte" val="25">
                    <dgm:choose name="Name21">
                      <dgm:if name="Name22" func="var" arg="dir" op="equ" val="norm">
                        <dgm:alg type="snake">
                          <dgm:param type="off" val="ctr"/>
                          <dgm:param type="bkpt" val="fixed"/>
                          <dgm:param type="bkPtFixedVal" val="5"/>
                        </dgm:alg>
                      </dgm:if>
                      <dgm:else name="Name23">
                        <dgm:alg type="snake">
                          <dgm:param type="off" val="ctr"/>
                          <dgm:param type="grDir" val="tR"/>
                          <dgm:param type="bkpt" val="fixed"/>
                          <dgm:param type="bkPtFixedVal" val="5"/>
                        </dgm:alg>
                      </dgm:else>
                    </dgm:choose>
                  </dgm:if>
                  <dgm:else name="Name24">
                    <dgm:choose name="Name25">
                      <dgm:if name="Name26" func="var" arg="dir" op="equ" val="norm">
                        <dgm:alg type="snake">
                          <dgm:param type="off" val="ctr"/>
                        </dgm:alg>
                      </dgm:if>
                      <dgm:else name="Name27">
                        <dgm:alg type="snake">
                          <dgm:param type="off" val="ctr"/>
                          <dgm:param type="grDir" val="tR"/>
                        </dgm:alg>
                      </dgm:else>
                    </dgm:choose>
                  </dgm:else>
                </dgm:choose>
              </dgm:else>
            </dgm:choose>
          </dgm:else>
        </dgm:choose>
      </dgm:else>
    </dgm:choose>
    <dgm:shape xmlns:r="http://schemas.openxmlformats.org/officeDocument/2006/relationships" r:blip="">
      <dgm:adjLst/>
    </dgm:shape>
    <dgm:constrLst>
      <dgm:constr type="primFontSz" for="des" ptType="node" op="equ" val="65"/>
      <dgm:constr type="w" for="ch" forName="composite" refType="h" fact="0.8"/>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0.7568"/>
        </dgm:alg>
        <dgm:shape xmlns:r="http://schemas.openxmlformats.org/officeDocument/2006/relationships" r:blip="">
          <dgm:adjLst/>
        </dgm:shape>
        <dgm:constrLst>
          <dgm:constr type="l" for="ch" forName="rect1" refType="w" fact="0"/>
          <dgm:constr type="t" for="ch" forName="rect1" refType="h" fact="0.15"/>
          <dgm:constr type="w" for="ch" forName="rect1" refType="w"/>
          <dgm:constr type="h" for="ch" forName="rect1" refType="w"/>
          <dgm:constr type="l" for="ch" forName="rect2" refType="w" fact="0"/>
          <dgm:constr type="t" for="ch" forName="rect2" refType="h" fact="0"/>
          <dgm:constr type="w" for="ch" forName="rect2" refType="w"/>
          <dgm:constr type="h" for="ch" forName="rect2" refType="w" fact="0.15"/>
        </dgm:constrLst>
        <dgm:layoutNode name="rect2" styleLbl="revTx">
          <dgm:varLst>
            <dgm:bulletEnabled val="1"/>
          </dgm:varLst>
          <dgm:alg type="tx">
            <dgm:param type="stBulletLvl" val="3"/>
            <dgm:param type="parTxLTRAlign" val="l"/>
            <dgm:param type="parTxRTLAlign" val="r"/>
            <dgm:param type="txAnchorVert" val="b"/>
            <dgm:param type="txAnchorVertCh" val="b"/>
          </dgm:alg>
          <dgm:shape xmlns:r="http://schemas.openxmlformats.org/officeDocument/2006/relationships" type="rect" r:blip="">
            <dgm:adjLst/>
          </dgm:shape>
          <dgm:presOf axis="desOrSelf" ptType="node"/>
          <dgm:constrLst>
            <dgm:constr type="lMarg" refType="primFontSz" fact="0"/>
            <dgm:constr type="rMarg" refType="primFontSz" fact="0.3"/>
            <dgm:constr type="tMarg" refType="primFontSz" fact="0.3"/>
            <dgm:constr type="bMarg" refType="primFontSz" fact="0"/>
            <dgm:constr type="secFontSz" refType="primFontSz" fact="0.8"/>
          </dgm:constrLst>
          <dgm:ruleLst>
            <dgm:rule type="primFontSz" val="5" fact="NaN" max="NaN"/>
          </dgm:ruleLst>
        </dgm:layoutNode>
        <dgm:layoutNode name="rect1"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8A750826E9648A38E4BFCDEADFA07CD"/>
        <w:category>
          <w:name w:val="General"/>
          <w:gallery w:val="placeholder"/>
        </w:category>
        <w:types>
          <w:type w:val="bbPlcHdr"/>
        </w:types>
        <w:behaviors>
          <w:behavior w:val="content"/>
        </w:behaviors>
        <w:guid w:val="{3FC59509-9D8A-4573-9999-55556B9395EA}"/>
      </w:docPartPr>
      <w:docPartBody>
        <w:p w:rsidR="00533864" w:rsidRDefault="002271D1">
          <w:pPr>
            <w:pStyle w:val="48A750826E9648A38E4BFCDEADFA07CD"/>
          </w:pPr>
          <w:r w:rsidRPr="00B4408F">
            <w:rPr>
              <w:rStyle w:val="PlaceholderText"/>
            </w:rPr>
            <w:t>Click or tap here to enter text.</w:t>
          </w:r>
        </w:p>
      </w:docPartBody>
    </w:docPart>
    <w:docPart>
      <w:docPartPr>
        <w:name w:val="5E069B7C8B94487099476279ED22A0F0"/>
        <w:category>
          <w:name w:val="General"/>
          <w:gallery w:val="placeholder"/>
        </w:category>
        <w:types>
          <w:type w:val="bbPlcHdr"/>
        </w:types>
        <w:behaviors>
          <w:behavior w:val="content"/>
        </w:behaviors>
        <w:guid w:val="{32D9D321-F01A-4BF4-9B33-57F13E0B23DD}"/>
      </w:docPartPr>
      <w:docPartBody>
        <w:p w:rsidR="00533864" w:rsidRDefault="002271D1">
          <w:pPr>
            <w:pStyle w:val="5E069B7C8B94487099476279ED22A0F0"/>
          </w:pPr>
          <w:r w:rsidRPr="00324044">
            <w:rPr>
              <w:rStyle w:val="PlaceholderText"/>
              <w:color w:val="0E2841" w:themeColor="text2"/>
            </w:rPr>
            <w:t>[Click to add title]</w:t>
          </w:r>
        </w:p>
      </w:docPartBody>
    </w:docPart>
    <w:docPart>
      <w:docPartPr>
        <w:name w:val="ACBD023CCF194D60965F54CB556B2E5D"/>
        <w:category>
          <w:name w:val="General"/>
          <w:gallery w:val="placeholder"/>
        </w:category>
        <w:types>
          <w:type w:val="bbPlcHdr"/>
        </w:types>
        <w:behaviors>
          <w:behavior w:val="content"/>
        </w:behaviors>
        <w:guid w:val="{0218B084-E29F-460B-80EF-900344E04EE3}"/>
      </w:docPartPr>
      <w:docPartBody>
        <w:p w:rsidR="00533864" w:rsidRDefault="002271D1">
          <w:pPr>
            <w:pStyle w:val="ACBD023CCF194D60965F54CB556B2E5D"/>
          </w:pPr>
          <w:r>
            <w:t>[Click to add subheading]</w:t>
          </w:r>
        </w:p>
      </w:docPartBody>
    </w:docPart>
    <w:docPart>
      <w:docPartPr>
        <w:name w:val="2CEE48E2D567471DAC3787B43E516EE8"/>
        <w:category>
          <w:name w:val="General"/>
          <w:gallery w:val="placeholder"/>
        </w:category>
        <w:types>
          <w:type w:val="bbPlcHdr"/>
        </w:types>
        <w:behaviors>
          <w:behavior w:val="content"/>
        </w:behaviors>
        <w:guid w:val="{92A41421-BCAC-4C73-A3A1-6353AD136B51}"/>
      </w:docPartPr>
      <w:docPartBody>
        <w:p w:rsidR="009D119B" w:rsidRDefault="006833C9" w:rsidP="006833C9">
          <w:pPr>
            <w:pStyle w:val="2CEE48E2D567471DAC3787B43E516EE8"/>
          </w:pPr>
          <w:r w:rsidRPr="00C653FE">
            <w:rPr>
              <w:highlight w:val="lightGray"/>
            </w:rPr>
            <w:t>[</w:t>
          </w:r>
          <w:r>
            <w:rPr>
              <w:highlight w:val="lightGray"/>
            </w:rPr>
            <w:t>Click to add text</w:t>
          </w:r>
          <w:r w:rsidRPr="00C653FE">
            <w:rPr>
              <w:highlight w:val="lightGray"/>
            </w:rPr>
            <w:t>]</w:t>
          </w:r>
        </w:p>
      </w:docPartBody>
    </w:docPart>
    <w:docPart>
      <w:docPartPr>
        <w:name w:val="C0F4369AA1154B7C8F1C192A062D27FB"/>
        <w:category>
          <w:name w:val="General"/>
          <w:gallery w:val="placeholder"/>
        </w:category>
        <w:types>
          <w:type w:val="bbPlcHdr"/>
        </w:types>
        <w:behaviors>
          <w:behavior w:val="content"/>
        </w:behaviors>
        <w:guid w:val="{69193FCE-CAA9-4097-B576-2B68ABF847DA}"/>
      </w:docPartPr>
      <w:docPartBody>
        <w:p w:rsidR="009D119B" w:rsidRDefault="006833C9" w:rsidP="006833C9">
          <w:pPr>
            <w:pStyle w:val="C0F4369AA1154B7C8F1C192A062D27FB"/>
          </w:pPr>
          <w:r w:rsidRPr="00C653FE">
            <w:rPr>
              <w:highlight w:val="lightGray"/>
            </w:rPr>
            <w:t>[</w:t>
          </w:r>
          <w:r>
            <w:rPr>
              <w:highlight w:val="lightGray"/>
            </w:rPr>
            <w:t>Click to add text</w:t>
          </w:r>
          <w:r w:rsidRPr="00C653FE">
            <w:rPr>
              <w:highlight w:val="lightGray"/>
            </w:rPr>
            <w:t>]</w:t>
          </w:r>
        </w:p>
      </w:docPartBody>
    </w:docPart>
    <w:docPart>
      <w:docPartPr>
        <w:name w:val="C73AB1C4F369457DB662E631C8787841"/>
        <w:category>
          <w:name w:val="General"/>
          <w:gallery w:val="placeholder"/>
        </w:category>
        <w:types>
          <w:type w:val="bbPlcHdr"/>
        </w:types>
        <w:behaviors>
          <w:behavior w:val="content"/>
        </w:behaviors>
        <w:guid w:val="{C8C6B4D6-DD11-401F-977E-C09D7C28AC4C}"/>
      </w:docPartPr>
      <w:docPartBody>
        <w:p w:rsidR="006705B5" w:rsidRDefault="00753232" w:rsidP="00753232">
          <w:pPr>
            <w:pStyle w:val="C73AB1C4F369457DB662E631C8787841"/>
          </w:pPr>
          <w:r w:rsidRPr="00C653FE">
            <w:rPr>
              <w:highlight w:val="lightGray"/>
            </w:rPr>
            <w:t>[</w:t>
          </w:r>
          <w:r>
            <w:rPr>
              <w:highlight w:val="lightGray"/>
            </w:rPr>
            <w:t>Click to add text</w:t>
          </w:r>
          <w:r w:rsidRPr="00C653FE">
            <w:rPr>
              <w:highlight w:val="lightGray"/>
            </w:rPr>
            <w:t>]</w:t>
          </w:r>
        </w:p>
      </w:docPartBody>
    </w:docPart>
    <w:docPart>
      <w:docPartPr>
        <w:name w:val="0C9BE27481644E7EBD991E0B62DAF5EE"/>
        <w:category>
          <w:name w:val="General"/>
          <w:gallery w:val="placeholder"/>
        </w:category>
        <w:types>
          <w:type w:val="bbPlcHdr"/>
        </w:types>
        <w:behaviors>
          <w:behavior w:val="content"/>
        </w:behaviors>
        <w:guid w:val="{587594D7-9BDF-4134-982B-EF492835E72E}"/>
      </w:docPartPr>
      <w:docPartBody>
        <w:p w:rsidR="006705B5" w:rsidRDefault="00753232" w:rsidP="00753232">
          <w:pPr>
            <w:pStyle w:val="0C9BE27481644E7EBD991E0B62DAF5EE"/>
          </w:pPr>
          <w:r w:rsidRPr="00C653FE">
            <w:rPr>
              <w:highlight w:val="lightGray"/>
            </w:rPr>
            <w:t>[</w:t>
          </w:r>
          <w:r>
            <w:rPr>
              <w:highlight w:val="lightGray"/>
            </w:rPr>
            <w:t>Click to add text</w:t>
          </w:r>
          <w:r w:rsidRPr="00C653FE">
            <w:rPr>
              <w:highlight w:val="lightGray"/>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IC Medium">
    <w:panose1 w:val="000006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IC">
    <w:panose1 w:val="00000500000000000000"/>
    <w:charset w:val="00"/>
    <w:family w:val="auto"/>
    <w:pitch w:val="variable"/>
    <w:sig w:usb0="00000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Montserrat">
    <w:charset w:val="00"/>
    <w:family w:val="auto"/>
    <w:pitch w:val="variable"/>
    <w:sig w:usb0="2000020F" w:usb1="00000003" w:usb2="00000000" w:usb3="00000000" w:csb0="00000197" w:csb1="00000000"/>
  </w:font>
  <w:font w:name="Montserrat Medium">
    <w:charset w:val="00"/>
    <w:family w:val="auto"/>
    <w:pitch w:val="variable"/>
    <w:sig w:usb0="2000020F" w:usb1="00000003" w:usb2="00000000" w:usb3="00000000" w:csb0="00000197"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8D3"/>
    <w:rsid w:val="00112A5C"/>
    <w:rsid w:val="00114E48"/>
    <w:rsid w:val="00151EEC"/>
    <w:rsid w:val="00187166"/>
    <w:rsid w:val="001C47DB"/>
    <w:rsid w:val="001E21A0"/>
    <w:rsid w:val="001F3F82"/>
    <w:rsid w:val="00205A20"/>
    <w:rsid w:val="00213CE8"/>
    <w:rsid w:val="002271D1"/>
    <w:rsid w:val="00303AE3"/>
    <w:rsid w:val="003E1717"/>
    <w:rsid w:val="0047058D"/>
    <w:rsid w:val="00477673"/>
    <w:rsid w:val="00480ECD"/>
    <w:rsid w:val="004F6858"/>
    <w:rsid w:val="00533864"/>
    <w:rsid w:val="00534F70"/>
    <w:rsid w:val="00546E93"/>
    <w:rsid w:val="0057006A"/>
    <w:rsid w:val="005930A2"/>
    <w:rsid w:val="005B73C8"/>
    <w:rsid w:val="005F2719"/>
    <w:rsid w:val="006705B5"/>
    <w:rsid w:val="006833C9"/>
    <w:rsid w:val="006848D3"/>
    <w:rsid w:val="0069640F"/>
    <w:rsid w:val="006B3BD6"/>
    <w:rsid w:val="006E7838"/>
    <w:rsid w:val="00753232"/>
    <w:rsid w:val="007A35F3"/>
    <w:rsid w:val="007C2093"/>
    <w:rsid w:val="00845A08"/>
    <w:rsid w:val="008634F8"/>
    <w:rsid w:val="00864D96"/>
    <w:rsid w:val="00936C58"/>
    <w:rsid w:val="009453E4"/>
    <w:rsid w:val="009D119B"/>
    <w:rsid w:val="00AE75F0"/>
    <w:rsid w:val="00AF1452"/>
    <w:rsid w:val="00B445B1"/>
    <w:rsid w:val="00B470EF"/>
    <w:rsid w:val="00BC06B4"/>
    <w:rsid w:val="00C4468E"/>
    <w:rsid w:val="00C969E4"/>
    <w:rsid w:val="00D12F74"/>
    <w:rsid w:val="00D85CEA"/>
    <w:rsid w:val="00DA113B"/>
    <w:rsid w:val="00DB3210"/>
    <w:rsid w:val="00DD3629"/>
    <w:rsid w:val="00DE5BFF"/>
    <w:rsid w:val="00E041CA"/>
    <w:rsid w:val="00E15C41"/>
    <w:rsid w:val="00E36C1B"/>
    <w:rsid w:val="00EB781D"/>
    <w:rsid w:val="00F21A78"/>
    <w:rsid w:val="00F5528F"/>
    <w:rsid w:val="00F7389D"/>
    <w:rsid w:val="00FD715F"/>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8"/>
        <w:lang w:val="en-AU" w:eastAsia="zh-CN"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48D3"/>
    <w:rPr>
      <w:color w:val="808080"/>
    </w:rPr>
  </w:style>
  <w:style w:type="paragraph" w:customStyle="1" w:styleId="48A750826E9648A38E4BFCDEADFA07CD">
    <w:name w:val="48A750826E9648A38E4BFCDEADFA07CD"/>
  </w:style>
  <w:style w:type="paragraph" w:customStyle="1" w:styleId="5E069B7C8B94487099476279ED22A0F0">
    <w:name w:val="5E069B7C8B94487099476279ED22A0F0"/>
  </w:style>
  <w:style w:type="paragraph" w:customStyle="1" w:styleId="ACBD023CCF194D60965F54CB556B2E5D">
    <w:name w:val="ACBD023CCF194D60965F54CB556B2E5D"/>
  </w:style>
  <w:style w:type="paragraph" w:customStyle="1" w:styleId="2CEE48E2D567471DAC3787B43E516EE8">
    <w:name w:val="2CEE48E2D567471DAC3787B43E516EE8"/>
    <w:rsid w:val="006833C9"/>
  </w:style>
  <w:style w:type="paragraph" w:customStyle="1" w:styleId="C0F4369AA1154B7C8F1C192A062D27FB">
    <w:name w:val="C0F4369AA1154B7C8F1C192A062D27FB"/>
    <w:rsid w:val="006833C9"/>
  </w:style>
  <w:style w:type="paragraph" w:customStyle="1" w:styleId="C73AB1C4F369457DB662E631C8787841">
    <w:name w:val="C73AB1C4F369457DB662E631C8787841"/>
    <w:rsid w:val="00753232"/>
    <w:pPr>
      <w:spacing w:line="278" w:lineRule="auto"/>
    </w:pPr>
    <w:rPr>
      <w:sz w:val="24"/>
      <w:szCs w:val="24"/>
      <w:lang w:eastAsia="en-AU" w:bidi="ar-SA"/>
    </w:rPr>
  </w:style>
  <w:style w:type="paragraph" w:customStyle="1" w:styleId="0C9BE27481644E7EBD991E0B62DAF5EE">
    <w:name w:val="0C9BE27481644E7EBD991E0B62DAF5EE"/>
    <w:rsid w:val="00753232"/>
    <w:pPr>
      <w:spacing w:line="278" w:lineRule="auto"/>
    </w:pPr>
    <w:rPr>
      <w:sz w:val="24"/>
      <w:szCs w:val="24"/>
      <w:lang w:eastAsia="en-AU" w:bidi="ar-S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EPA">
      <a:dk1>
        <a:sysClr val="windowText" lastClr="000000"/>
      </a:dk1>
      <a:lt1>
        <a:sysClr val="window" lastClr="FFFFFF"/>
      </a:lt1>
      <a:dk2>
        <a:srgbClr val="0A3C73"/>
      </a:dk2>
      <a:lt2>
        <a:srgbClr val="FFFFFF"/>
      </a:lt2>
      <a:accent1>
        <a:srgbClr val="0A3C73"/>
      </a:accent1>
      <a:accent2>
        <a:srgbClr val="005FB4"/>
      </a:accent2>
      <a:accent3>
        <a:srgbClr val="C3D700"/>
      </a:accent3>
      <a:accent4>
        <a:srgbClr val="00B4E1"/>
      </a:accent4>
      <a:accent5>
        <a:srgbClr val="00ADBB"/>
      </a:accent5>
      <a:accent6>
        <a:srgbClr val="00BC70"/>
      </a:accent6>
      <a:hlink>
        <a:srgbClr val="005FB4"/>
      </a:hlink>
      <a:folHlink>
        <a:srgbClr val="005FB4"/>
      </a:folHlink>
    </a:clrScheme>
    <a:fontScheme name="VIC">
      <a:majorFont>
        <a:latin typeface="VIC Medium"/>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2024-05-22T00:00:00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Yas19</b:Tag>
    <b:SourceType>JournalArticle</b:SourceType>
    <b:Guid>{1C0FFD47-5D85-4887-9563-B17E3AD9CE84}</b:Guid>
    <b:Title>Investigation of Phosphate Removal Capability of Blast Furnace Slag in Wastewater Treatment</b:Title>
    <b:Year>2019</b:Year>
    <b:Author>
      <b:Author>
        <b:NameList>
          <b:Person>
            <b:Last>Yasipourtehrani</b:Last>
            <b:First>Sara</b:First>
          </b:Person>
          <b:Person>
            <b:Last>Strezov</b:Last>
            <b:First>Vladimir</b:First>
          </b:Person>
          <b:Person>
            <b:Last>Evans</b:Last>
            <b:First>Tim</b:First>
          </b:Person>
        </b:NameList>
      </b:Author>
    </b:Author>
    <b:JournalName>Scientific Reports</b:JournalName>
    <b:Pages>9</b:Pages>
    <b:Issue>7498</b:Issue>
    <b:URL>https://www.nature.com/articles/s41598-019-43896-y#:~:text=Blast%20Furnace%20Slag%20(BFS)%20is,potentially%20precipitate%20phosphate%20from%20wastewater.</b:URL>
    <b:RefOrder>1</b:RefOrder>
  </b:Source>
  <b:Source>
    <b:Tag>Con00</b:Tag>
    <b:SourceType>Report</b:SourceType>
    <b:Guid>{2DCDB9FC-4C2F-4A42-BC8F-840A0891E260}</b:Guid>
    <b:Title>Wisconsin Mound Soil Absorption System: Siting, Design and Construction Manual</b:Title>
    <b:Year>2000</b:Year>
    <b:Author>
      <b:Author>
        <b:NameList>
          <b:Person>
            <b:Last>Converse</b:Last>
            <b:First>James</b:First>
            <b:Middle>C</b:Middle>
          </b:Person>
          <b:Person>
            <b:Last>Tyler</b:Last>
            <b:First>E.</b:First>
            <b:Middle>Jerry</b:Middle>
          </b:Person>
        </b:NameList>
      </b:Author>
    </b:Author>
    <b:RefOrder>3</b:RefOrder>
  </b:Source>
  <b:Source>
    <b:Tag>Tch98</b:Tag>
    <b:SourceType>Book</b:SourceType>
    <b:Guid>{90BCCA52-7611-4B9B-826D-C34305F1427D}</b:Guid>
    <b:Title>Small and Decentralized Wastewater Management Systems</b:Title>
    <b:Year>1998</b:Year>
    <b:Publisher>WCB McGraw-Hill</b:Publisher>
    <b:City>Boston</b:City>
    <b:Author>
      <b:Author>
        <b:NameList>
          <b:Person>
            <b:Last>Tchobanoglous</b:Last>
            <b:First>Ron</b:First>
            <b:Middle>Crites &amp; George</b:Middle>
          </b:Person>
        </b:NameList>
      </b:Author>
    </b:Author>
    <b:RefOrder>4</b:RefOrder>
  </b:Source>
  <b:Source>
    <b:Tag>Aus16</b:Tag>
    <b:SourceType>InternetSite</b:SourceType>
    <b:Guid>{77DCE4D3-D5EC-46CE-B4DE-FDD4DF781B3B}</b:Guid>
    <b:Author>
      <b:Author>
        <b:Corporate>Australian Bureau of Statistics</b:Corporate>
      </b:Author>
    </b:Author>
    <b:Title>Snapshot of Victoria</b:Title>
    <b:Year>2022</b:Year>
    <b:InternetSiteTitle>Australian Bureau of Statistics</b:InternetSiteTitle>
    <b:URL>https://www.abs.gov.au/articles/snapshot-vic-2021#:~:text=Household%20and%20families,-Households%20are%20getting&amp;text=In%202021%2C%20the%20average%20number,Victoria%20was%20families%20with%20children.</b:URL>
    <b:Month>June</b:Month>
    <b:Day>28</b:Day>
    <b:RefOrder>5</b:RefOrder>
  </b:Source>
  <b:Source>
    <b:Tag>Yar21</b:Tag>
    <b:SourceType>Report</b:SourceType>
    <b:Guid>{A249F8B3-CD78-4E04-9B3E-411EFDA16B50}</b:Guid>
    <b:Author>
      <b:Author>
        <b:Corporate>Yarra Valley Water</b:Corporate>
      </b:Author>
    </b:Author>
    <b:Title>Park Orchards Onsite Sewerage Servicing Trial: Evaluation Report</b:Title>
    <b:Year>2021</b:Year>
    <b:RefOrder>6</b:RefOrder>
  </b:Source>
  <b:Source>
    <b:Tag>Sta12</b:Tag>
    <b:SourceType>Book</b:SourceType>
    <b:Guid>{46459138-6196-414E-A0FE-AB84A7DD0E54}</b:Guid>
    <b:Author>
      <b:Author>
        <b:Corporate>Standards Australia</b:Corporate>
      </b:Author>
    </b:Author>
    <b:Title>AS/NZS1546:2012 On-site domestic wastewater treatment units</b:Title>
    <b:Year>2012</b:Year>
    <b:Publisher>Standards Australia</b:Publisher>
    <b:RefOrder>7</b:RefOrder>
  </b:Source>
  <b:Source>
    <b:Tag>Mun14</b:Tag>
    <b:SourceType>Report</b:SourceType>
    <b:Guid>{09EDD0C9-1F0E-4585-A2A5-DC72A7C70799}</b:Guid>
    <b:Author>
      <b:Author>
        <b:Corporate>Municipal Association of Victoria</b:Corporate>
      </b:Author>
    </b:Author>
    <b:Title>The Victorian Land Capability Framework</b:Title>
    <b:Year>2014</b:Year>
    <b:RefOrder>8</b:RefOrder>
  </b:Source>
  <b:Source>
    <b:Tag>Que22</b:Tag>
    <b:SourceType>InternetSite</b:SourceType>
    <b:Guid>{4659048D-5AF8-4BEF-B70F-CF5CE99C2FF1}</b:Guid>
    <b:Author>
      <b:Author>
        <b:Corporate>Queensland Government</b:Corporate>
      </b:Author>
    </b:Author>
    <b:Title>SILO: Australian Climate Data From 1889 to Yesterday</b:Title>
    <b:Year>2022</b:Year>
    <b:URL>https://www.longpaddock.qld.gov.au/silo/</b:URL>
    <b:RefOrder>9</b:RefOrder>
  </b:Source>
  <b:Source>
    <b:Tag>Gea96</b:Tag>
    <b:SourceType>Book</b:SourceType>
    <b:Guid>{DF1F6AD1-18F3-4EF6-90B9-EC5E7E074AA9}</b:Guid>
    <b:Title>On-site Dsiposal of Effluent. In proceeedings from the one day conference Innovative Approaches to the Management of Waste and Water.</b:Title>
    <b:Year>1996</b:Year>
    <b:City>Lismore</b:City>
    <b:Author>
      <b:Author>
        <b:NameList>
          <b:Person>
            <b:Last>Geary</b:Last>
            <b:First>P</b:First>
          </b:Person>
          <b:Person>
            <b:Last>Gardner</b:Last>
            <b:First>E</b:First>
          </b:Person>
        </b:NameList>
      </b:Author>
    </b:Author>
    <b:RefOrder>10</b:RefOrder>
  </b:Source>
  <b:Source>
    <b:Tag>Ame93</b:Tag>
    <b:SourceType>Book</b:SourceType>
    <b:Guid>{14DE97B2-C804-46FF-81F5-643E88459282}</b:Guid>
    <b:Author>
      <b:Author>
        <b:Corporate>American Society for Civil Engineers</b:Corporate>
      </b:Author>
    </b:Author>
    <b:Title>Standard Guidelines for the Design of Urban Subsurafce Drainage</b:Title>
    <b:Year>1993</b:Year>
    <b:City>New York</b:City>
    <b:Publisher>American Society for Civil Engineers</b:Publisher>
    <b:RefOrder>11</b:RefOrder>
  </b:Source>
  <b:Source>
    <b:Tag>NSW98</b:Tag>
    <b:SourceType>Book</b:SourceType>
    <b:Guid>{A0BEE0DE-894C-45AB-8998-9451C674F361}</b:Guid>
    <b:Author>
      <b:Author>
        <b:Corporate>NSW Department of Local Government</b:Corporate>
      </b:Author>
    </b:Author>
    <b:Title>Environment &amp; Health Protection Guidelines: On-site Sewage Management for SIngle Households</b:Title>
    <b:Year>1998</b:Year>
    <b:RefOrder>17</b:RefOrder>
  </b:Source>
  <b:Source>
    <b:Tag>Haz16</b:Tag>
    <b:SourceType>Book</b:SourceType>
    <b:Guid>{E5B0A464-E6A9-4D65-9497-B20E1BECF6FD}</b:Guid>
    <b:Title>Interpreting soil test results: What do all the numbers mean?</b:Title>
    <b:Year>2016</b:Year>
    <b:Publisher>CSIRO Publishing</b:Publisher>
    <b:Author>
      <b:Author>
        <b:NameList>
          <b:Person>
            <b:Last>Hazelton</b:Last>
            <b:First>P.,</b:First>
            <b:Middle>&amp; Murphy, B.</b:Middle>
          </b:Person>
        </b:NameList>
      </b:Author>
    </b:Author>
    <b:RefOrder>18</b:RefOrder>
  </b:Source>
  <b:Source>
    <b:Tag>Placeholder1</b:Tag>
    <b:SourceType>Report</b:SourceType>
    <b:Guid>{5765BA28-60C6-4700-A3B6-32B6D6193986}</b:Guid>
    <b:Author>
      <b:Author>
        <b:Corporate>NSW Department of Land and Water Conservation</b:Corporate>
      </b:Author>
    </b:Author>
    <b:Title>The NSW State Groundwater Policy Framework Document</b:Title>
    <b:Year>1997</b:Year>
    <b:Publisher>NSW Government</b:Publisher>
    <b:RefOrder>19</b:RefOrder>
  </b:Source>
  <b:Source>
    <b:Tag>Dep21</b:Tag>
    <b:SourceType>Report</b:SourceType>
    <b:Guid>{2F5C4EA6-322D-44C4-B8FC-8F51CDF2A35D}</b:Guid>
    <b:Author>
      <b:Author>
        <b:Corporate>Department of Primary Industries</b:Corporate>
      </b:Author>
    </b:Author>
    <b:Title>NSW Oyster Industry Sustainable Aquaculture Strategy</b:Title>
    <b:Year>2021</b:Year>
    <b:Publisher>Department of Regional NSW</b:Publisher>
    <b:RefOrder>20</b:RefOrder>
  </b:Source>
  <b:Source>
    <b:Tag>Dep061</b:Tag>
    <b:SourceType>Report</b:SourceType>
    <b:Guid>{14AC75CB-5AC9-4A7E-AD58-86116291D458}</b:Guid>
    <b:Author>
      <b:Author>
        <b:Corporate>Department of Environment and Conservation</b:Corporate>
      </b:Author>
    </b:Author>
    <b:Title>Using the ANZECC Guidelines and Water Quality Objectives</b:Title>
    <b:Year>2006</b:Year>
    <b:Publisher>Department of Environment and Conservation</b:Publisher>
    <b:RefOrder>21</b:RefOrder>
  </b:Source>
  <b:Source>
    <b:Tag>Dep06</b:Tag>
    <b:SourceType>Report</b:SourceType>
    <b:Guid>{20B321C1-06CB-431C-99FD-98FD9198AF33}</b:Guid>
    <b:Author>
      <b:Author>
        <b:Corporate>Department of Environment and Conservation NSW</b:Corporate>
      </b:Author>
    </b:Author>
    <b:Title>Local Planning for Healthy Waterways using NSW Water Quality Objectives</b:Title>
    <b:Year>2006</b:Year>
    <b:Publisher>Department of Environment and Conservation</b:Publisher>
    <b:RefOrder>22</b:RefOrder>
  </b:Source>
  <b:Source>
    <b:Tag>NSW22</b:Tag>
    <b:SourceType>InternetSite</b:SourceType>
    <b:Guid>{5E52D8BA-89FD-473D-8595-78517E480007}</b:Guid>
    <b:Title>Coastal Management SEPP</b:Title>
    <b:Year>2022</b:Year>
    <b:Author>
      <b:Author>
        <b:Corporate>NSW Department of Planning and Environment</b:Corporate>
      </b:Author>
    </b:Author>
    <b:InternetSiteTitle>State Environmental Planning Policy (Resilience and Hazards) 2021</b:InternetSiteTitle>
    <b:Month>May</b:Month>
    <b:URL>https://www.planning.nsw.gov.au/Policy-and-Legislation/Coastal-and-marine-management/Coastal-management/Coastal-Management-SEPP</b:URL>
    <b:RefOrder>23</b:RefOrder>
  </b:Source>
  <b:Source>
    <b:Tag>Sta21</b:Tag>
    <b:SourceType>Report</b:SourceType>
    <b:Guid>{D50BD840-F3DE-48D2-89FD-4E1B01459220}</b:Guid>
    <b:Author>
      <b:Author>
        <b:Corporate>Environment Protection Authority Victoria</b:Corporate>
      </b:Author>
    </b:Author>
    <b:Year>2021</b:Year>
    <b:Title>Victorian Guidelines for Water Recycling</b:Title>
    <b:Publisher>Environment Protection Authority Victoria</b:Publisher>
    <b:RefOrder>24</b:RefOrder>
  </b:Source>
  <b:Source>
    <b:Tag>Env16</b:Tag>
    <b:SourceType>Report</b:SourceType>
    <b:Guid>{FAF1739E-B4D6-4382-AC07-6528BD9D7167}</b:Guid>
    <b:Author>
      <b:Author>
        <b:Corporate>Environment Protection Authority Victoria</b:Corporate>
      </b:Author>
    </b:Author>
    <b:Title>Code of Practice - Onsite Wastewater Management</b:Title>
    <b:Year>2016</b:Year>
    <b:Publisher>Environment Protection Authority Victoria</b:Publisher>
    <b:City>Carlton</b:City>
    <b:RefOrder>25</b:RefOrder>
  </b:Source>
  <b:Source>
    <b:Tag>Soi00</b:Tag>
    <b:SourceType>Book</b:SourceType>
    <b:Guid>{90809244-2781-4D2A-8192-D16A12326C58}</b:Guid>
    <b:Title>Soils: Their Properties and Management</b:Title>
    <b:Year>2000</b:Year>
    <b:Publisher>Oxford University Press</b:Publisher>
    <b:City>South Melbourne</b:City>
    <b:Author>
      <b:Author>
        <b:Corporate>Soil Conservation Commission of New South Wales</b:Corporate>
      </b:Author>
    </b:Author>
    <b:RefOrder>12</b:RefOrder>
  </b:Source>
  <b:Source>
    <b:Tag>Placeholder2</b:Tag>
    <b:SourceType>Book</b:SourceType>
    <b:Guid>{ADEE15DD-3554-46B6-89EA-A04D78CCA5AD}</b:Guid>
    <b:Author>
      <b:Author>
        <b:NameList>
          <b:Person>
            <b:Last>Hazelton</b:Last>
            <b:First>Pam</b:First>
          </b:Person>
          <b:Person>
            <b:Last>Murphey</b:Last>
            <b:First>Brian</b:First>
          </b:Person>
        </b:NameList>
      </b:Author>
    </b:Author>
    <b:Title>Interpreting Soil Test Results: what do all the numbers mean?</b:Title>
    <b:Year>2016</b:Year>
    <b:City>Clayton South</b:City>
    <b:Publisher>CSIRO Publishing</b:Publisher>
    <b:RefOrder>13</b:RefOrder>
  </b:Source>
  <b:Source>
    <b:Tag>Ray10</b:Tag>
    <b:SourceType>Report</b:SourceType>
    <b:Guid>{434710A0-3E59-49CE-825E-4F77AA730CDD}</b:Guid>
    <b:Author>
      <b:Author>
        <b:NameList>
          <b:Person>
            <b:Last>Rayment</b:Last>
            <b:First>George</b:First>
            <b:Middle>E</b:Middle>
          </b:Person>
          <b:Person>
            <b:Last>Lyons</b:Last>
            <b:First>David</b:First>
            <b:Middle>J</b:Middle>
          </b:Person>
        </b:NameList>
      </b:Author>
    </b:Author>
    <b:Title>Soil Chemical Methods - Australasia</b:Title>
    <b:Year>2010</b:Year>
    <b:Publisher>CSIRO Publishing</b:Publisher>
    <b:City>Collingwood</b:City>
    <b:RefOrder>16</b:RefOrder>
  </b:Source>
  <b:Source>
    <b:Tag>USE22</b:Tag>
    <b:SourceType>Report</b:SourceType>
    <b:Guid>{70F3F1D4-861D-49B2-A309-BBE7EBC9B7C1}</b:Guid>
    <b:Author>
      <b:Author>
        <b:Corporate>U.S. Environmental Protection Agency</b:Corporate>
      </b:Author>
    </b:Author>
    <b:Title>Onsite Wastewater Treatment Systems Manual</b:Title>
    <b:Year>2002</b:Year>
    <b:RefOrder>14</b:RefOrder>
  </b:Source>
  <b:Source>
    <b:Tag>Syd12</b:Tag>
    <b:SourceType>Report</b:SourceType>
    <b:Guid>{B9BD8F3C-F61D-4EFA-B21C-3F1145099541}</b:Guid>
    <b:Author>
      <b:Author>
        <b:Corporate>Sydney Catchment Authority</b:Corporate>
      </b:Author>
    </b:Author>
    <b:Title>Designing and Installing On-Site Wastewater Systems: A Sydney Catchment Authority Current Recommended Practice</b:Title>
    <b:Year>2012</b:Year>
    <b:RefOrder>15</b:RefOrder>
  </b:Source>
  <b:Source>
    <b:Tag>Sie1a</b:Tag>
    <b:SourceType>Report</b:SourceType>
    <b:Guid>{D35D4896-60E3-4D2E-88BE-65AEC93C8DB4}</b:Guid>
    <b:Author>
      <b:Author>
        <b:NameList>
          <b:Person>
            <b:Last>Siegrist</b:Last>
            <b:First>R</b:First>
            <b:Middle>L.</b:Middle>
          </b:Person>
          <b:Person>
            <b:Last>Van Cuyk</b:Last>
            <b:First>S.</b:First>
          </b:Person>
        </b:NameList>
      </b:Author>
    </b:Author>
    <b:Title>Wastewater Soil Absorption Systems: The Performance Effects of Process and Environmental Conditions. In On-site Wastewater Treatment: Proceedings of the Ninth National Symposium on Individual and Small Community Sewage Systems.</b:Title>
    <b:Year>2001a</b:Year>
    <b:Publisher>American Society of Agricultural Engineers</b:Publisher>
    <b:City>St. Joseph, MI</b:City>
    <b:RefOrder>26</b:RefOrder>
  </b:Source>
  <b:Source>
    <b:Tag>PMG09</b:Tag>
    <b:SourceType>Report</b:SourceType>
    <b:Guid>{A44DA033-E411-4706-B2EE-A4337B9571CB}</b:Guid>
    <b:Author>
      <b:Author>
        <b:NameList>
          <b:Person>
            <b:Last>Geary</b:Last>
            <b:First>P</b:First>
            <b:Middle>M</b:Middle>
          </b:Person>
          <b:Person>
            <b:Last>Whitehead</b:Last>
            <b:First>J</b:First>
          </b:Person>
        </b:NameList>
      </b:Author>
    </b:Author>
    <b:Title>Sand Mounds for Effective Domestic Management in Water</b:Title>
    <b:Year>2009</b:Year>
    <b:Publisher>Australian Water Association</b:Publisher>
    <b:RefOrder>27</b:RefOrder>
  </b:Source>
  <b:Source>
    <b:Tag>FAO98</b:Tag>
    <b:SourceType>JournalArticle</b:SourceType>
    <b:Guid>{BD300EB9-6EFE-4F1E-B6B0-B433B800F164}</b:Guid>
    <b:Title>Crop Evapotranspiration - Guidelines for Computing Crop Water Requirements</b:Title>
    <b:JournalName>FAO Irrigation and Drainage Paper 56</b:JournalName>
    <b:Year>1998</b:Year>
    <b:Author>
      <b:Author>
        <b:Corporate>FAO</b:Corporate>
      </b:Author>
    </b:Author>
    <b:Pages>Food and Agriculture Organisation of the United Nations</b:Pages>
    <b:RefOrder>28</b:RefOrder>
  </b:Source>
  <b:Source>
    <b:Tag>Cro01</b:Tag>
    <b:SourceType>JournalArticle</b:SourceType>
    <b:Guid>{DB7EA6DF-47D0-4FEB-B368-25F176D77FF7}</b:Guid>
    <b:Author>
      <b:Author>
        <b:NameList>
          <b:Person>
            <b:Last>Cromer</b:Last>
            <b:First>W</b:First>
          </b:Person>
          <b:Person>
            <b:Last>Gardner</b:Last>
            <b:First>T</b:First>
          </b:Person>
          <b:Person>
            <b:Last>Beavers</b:Last>
            <b:First>P</b:First>
          </b:Person>
        </b:NameList>
      </b:Author>
    </b:Author>
    <b:Title>An improved viral dieoff method for estimating setback distances</b:Title>
    <b:JournalName>In: (Patterson and Jones - eds) Proceedings of On-site '01</b:JournalName>
    <b:Year>2001</b:Year>
    <b:Pages>Armidale, NSW, 25th - 27th September 2001</b:Pages>
    <b:RefOrder>29</b:RefOrder>
  </b:Source>
  <b:Source>
    <b:Tag>Tyl001</b:Tag>
    <b:SourceType>JournalArticle</b:SourceType>
    <b:Guid>{69212BD9-F19D-474D-BC74-6332FAF94928}</b:Guid>
    <b:Author>
      <b:Author>
        <b:NameList>
          <b:Person>
            <b:Last>Tyler</b:Last>
            <b:First>E</b:First>
            <b:Middle>J</b:Middle>
          </b:Person>
        </b:NameList>
      </b:Author>
    </b:Author>
    <b:Title>Unpublished Paper</b:Title>
    <b:JournalName>University of Wisconsin-Madison, Department of Soil Science, Madison, WI</b:JournalName>
    <b:Year>2000</b:Year>
    <b:RefOrder>30</b:RefOrder>
  </b:Source>
  <b:Source>
    <b:Tag>Sie87</b:Tag>
    <b:SourceType>JournalArticle</b:SourceType>
    <b:Guid>{3E69E489-D48F-42C3-82BB-F95175589DFE}</b:Guid>
    <b:Author>
      <b:Author>
        <b:NameList>
          <b:Person>
            <b:Last>Siegrist</b:Last>
            <b:First>R</b:First>
            <b:Middle>L, Boyle, W C</b:Middle>
          </b:Person>
        </b:NameList>
      </b:Author>
    </b:Author>
    <b:Title>Wastewater-induced soil clogging development</b:Title>
    <b:JournalName>Journal of Environmental Engineering, American Society of Civil Engineering</b:JournalName>
    <b:Year>1987</b:Year>
    <b:Pages>113(3): 550-556</b:Pages>
    <b:RefOrder>31</b:RefOrder>
  </b:Source>
  <b:Source>
    <b:Tag>Bou75</b:Tag>
    <b:SourceType>JournalArticle</b:SourceType>
    <b:Guid>{48428E9C-95CB-43AF-B3EF-62CA7E5D3FB7}</b:Guid>
    <b:Author>
      <b:Author>
        <b:NameList>
          <b:Person>
            <b:Last>Bouma</b:Last>
            <b:First>J</b:First>
          </b:Person>
        </b:NameList>
      </b:Author>
    </b:Author>
    <b:Title>Unsaturated flow during soil treatment of septic tank effluent</b:Title>
    <b:JournalName>Journal of Environmental Engineering Division, American Society of Civil Engineers</b:JournalName>
    <b:Year>1975</b:Year>
    <b:Pages>17:295-298</b:Pages>
    <b:RefOrder>32</b:RefOrder>
  </b:Source>
  <b:Source>
    <b:Tag>Rob64</b:Tag>
    <b:SourceType>JournalArticle</b:SourceType>
    <b:Guid>{BC6149A2-9B33-4096-B29C-DFED1EC8A591}</b:Guid>
    <b:Author>
      <b:Author>
        <b:NameList>
          <b:Person>
            <b:Last>Robeck</b:Last>
            <b:First>G</b:First>
            <b:Middle>C</b:Middle>
          </b:Person>
          <b:Person>
            <b:Last>Bendixen</b:Last>
            <b:First>T</b:First>
            <b:Middle>W</b:Middle>
          </b:Person>
          <b:Person>
            <b:Last>Schwartz</b:Last>
            <b:First>W</b:First>
            <b:Middle>A</b:Middle>
          </b:Person>
        </b:NameList>
      </b:Author>
    </b:Author>
    <b:Title>Factors influencing the design and operation of soil systems for waste treatment</b:Title>
    <b:JournalName>Journal Water Pollution Control Federation</b:JournalName>
    <b:Year>1964</b:Year>
    <b:Pages>36:971-983. Alexandria, VA</b:Pages>
    <b:RefOrder>33</b:RefOrder>
  </b:Source>
  <b:Source>
    <b:Tag>McG64</b:Tag>
    <b:SourceType>JournalArticle</b:SourceType>
    <b:Guid>{F3EFBC6C-32FF-42E6-9DC7-5DBDE7E9AE05}</b:Guid>
    <b:Author>
      <b:Author>
        <b:NameList>
          <b:Person>
            <b:Last>McGauhey</b:Last>
            <b:First>P</b:First>
          </b:Person>
          <b:Person>
            <b:Last>Winneberger</b:Last>
            <b:First>J</b:First>
            <b:Middle>T</b:Middle>
          </b:Person>
        </b:NameList>
      </b:Author>
    </b:Author>
    <b:Title>Studies of the failure of septic tank percolation systems</b:Title>
    <b:JournalName>Journal Water Pollution Control Federation</b:JournalName>
    <b:Year>1964</b:Year>
    <b:Pages>36:593-606</b:Pages>
    <b:RefOrder>34</b:RefOrder>
  </b:Source>
  <b:Source>
    <b:Tag>Bea06</b:Tag>
    <b:SourceType>JournalArticle</b:SourceType>
    <b:Guid>{D0FB3E6B-4047-4B4A-8B16-B947B0472B3D}</b:Guid>
    <b:Title>Effluent Flux Prediction in Variably Saturated Soil Zones Within a Septic Tank-Soil Absorption Trench</b:Title>
    <b:Year>2006</b:Year>
    <b:Author>
      <b:Author>
        <b:NameList>
          <b:Person>
            <b:Last>Beal</b:Last>
            <b:First>C</b:First>
          </b:Person>
          <b:Person>
            <b:Last>Gardner</b:Last>
            <b:First>T</b:First>
          </b:Person>
          <b:Person>
            <b:Last>Rassam</b:Last>
            <b:First>D</b:First>
          </b:Person>
          <b:Person>
            <b:Last>Vieritz</b:Last>
            <b:First>A</b:First>
          </b:Person>
          <b:Person>
            <b:Last>Menzies</b:Last>
            <b:First>N</b:First>
          </b:Person>
        </b:NameList>
      </b:Author>
    </b:Author>
    <b:JournalName>Australian Journal of Soil Research</b:JournalName>
    <b:Pages>Volume 44, 677-686, CSIRO Publishing</b:Pages>
    <b:RefOrder>35</b:RefOrder>
  </b:Source>
  <b:Source>
    <b:Tag>Eri00</b:Tag>
    <b:SourceType>JournalArticle</b:SourceType>
    <b:Guid>{A8269B7F-C868-47B5-AC46-CCF014C299A5}</b:Guid>
    <b:Author>
      <b:Author>
        <b:NameList>
          <b:Person>
            <b:Last>Erickson</b:Last>
            <b:First>J</b:First>
          </b:Person>
          <b:Person>
            <b:Last>Tyler</b:Last>
            <b:First>E</b:First>
            <b:Middle>J</b:Middle>
          </b:Person>
        </b:NameList>
      </b:Author>
    </b:Author>
    <b:Title>Soil Oxygen Delivery to Wastewater Infiltration Surfaces</b:Title>
    <b:JournalName>In: NOWRA 2000 Conference Proceedings</b:JournalName>
    <b:Year>2000</b:Year>
    <b:Pages>National Onsite Wastewater Recycle Association, 632 Main Street, Laurel, MD 20707, 91-96</b:Pages>
    <b:RefOrder>36</b:RefOrder>
  </b:Source>
  <b:Source>
    <b:Tag>Tyl94</b:Tag>
    <b:SourceType>JournalArticle</b:SourceType>
    <b:Guid>{13809F12-FF82-4BC6-AD63-392A34B7E5C9}</b:Guid>
    <b:Author>
      <b:Author>
        <b:NameList>
          <b:Person>
            <b:Last>Tyler</b:Last>
            <b:First>E</b:First>
            <b:Middle>J</b:Middle>
          </b:Person>
          <b:Person>
            <b:Last>Converse</b:Last>
            <b:First>J</b:First>
            <b:Middle>C</b:Middle>
          </b:Person>
        </b:NameList>
      </b:Author>
    </b:Author>
    <b:Title>Soil Acceptance of onsite wastewater as affected by soil morphology and wastewater quality</b:Title>
    <b:JournalName>In. D. Sievers (ed.) On-site wastewater treatment. Proc. of the 8th International Symposium of Individual and Small Community Sewage Systems ASAE, St. Joseph, MI </b:JournalName>
    <b:Year>1994</b:Year>
    <b:RefOrder>37</b:RefOrder>
  </b:Source>
  <b:Source>
    <b:Tag>Sta121</b:Tag>
    <b:SourceType>Book</b:SourceType>
    <b:Guid>{220087BE-CE65-494D-89B2-94C081AB6A96}</b:Guid>
    <b:Author>
      <b:Author>
        <b:Corporate>Standards Australia Limited</b:Corporate>
      </b:Author>
    </b:Author>
    <b:Title>AS/NZS1547: 2012 On-site domestic wastewater management</b:Title>
    <b:Year>2012</b:Year>
    <b:Publisher>Standards Australia</b:Publisher>
    <b:RefOrder>38</b:RefOrder>
  </b:Source>
  <b:Source>
    <b:Tag>Wat19</b:Tag>
    <b:SourceType>Report</b:SourceType>
    <b:Guid>{B34CB46C-F1C6-4F9F-881A-CE0E532BA446}</b:Guid>
    <b:Author>
      <b:Author>
        <b:Corporate>WaterNSW</b:Corporate>
      </b:Author>
    </b:Author>
    <b:Title>Designing and Installing On-Site Wastewater Systems</b:Title>
    <b:Year>2023</b:Year>
    <b:RefOrder>2</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294A1D5F9E8AFB4B97E900CE7B900A08" ma:contentTypeVersion="12" ma:contentTypeDescription="Create a new document." ma:contentTypeScope="" ma:versionID="89ac15c86864b2e2b48a2ac45f2be5bc">
  <xsd:schema xmlns:xsd="http://www.w3.org/2001/XMLSchema" xmlns:xs="http://www.w3.org/2001/XMLSchema" xmlns:p="http://schemas.microsoft.com/office/2006/metadata/properties" xmlns:ns1="http://schemas.microsoft.com/sharepoint/v3" xmlns:ns2="edccb599-6bf6-41fe-85b8-bfc40b8dc09b" xmlns:ns3="3e788770-1f1f-4180-8e4b-98b7ffa0f4fc" targetNamespace="http://schemas.microsoft.com/office/2006/metadata/properties" ma:root="true" ma:fieldsID="8893d5a9eaa3f6a0ad8d1fcba632f91a" ns1:_="" ns2:_="" ns3:_="">
    <xsd:import namespace="http://schemas.microsoft.com/sharepoint/v3"/>
    <xsd:import namespace="edccb599-6bf6-41fe-85b8-bfc40b8dc09b"/>
    <xsd:import namespace="3e788770-1f1f-4180-8e4b-98b7ffa0f4f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ccb599-6bf6-41fe-85b8-bfc40b8dc0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788770-1f1f-4180-8e4b-98b7ffa0f4f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3e788770-1f1f-4180-8e4b-98b7ffa0f4fc">
      <UserInfo>
        <DisplayName>Katie Watson</DisplayName>
        <AccountId>13093</AccountId>
        <AccountType/>
      </UserInfo>
      <UserInfo>
        <DisplayName>Eric Hardjo</DisplayName>
        <AccountId>171</AccountId>
        <AccountType/>
      </UserInfo>
      <UserInfo>
        <DisplayName>Naren Narenthiran</DisplayName>
        <AccountId>242</AccountId>
        <AccountType/>
      </UserInfo>
      <UserInfo>
        <DisplayName>Jin Chung</DisplayName>
        <AccountId>13156</AccountId>
        <AccountType/>
      </UserInfo>
      <UserInfo>
        <DisplayName>Ben Asquith</DisplayName>
        <AccountId>13348</AccountId>
        <AccountType/>
      </UserInfo>
      <UserInfo>
        <DisplayName>Andrew Weekes</DisplayName>
        <AccountId>13349</AccountId>
        <AccountType/>
      </UserInfo>
      <UserInfo>
        <DisplayName>Michael Lindeman</DisplayName>
        <AccountId>2823</AccountId>
        <AccountType/>
      </UserInfo>
      <UserInfo>
        <DisplayName>Amanda Dawe</DisplayName>
        <AccountId>493</AccountId>
        <AccountType/>
      </UserInfo>
    </SharedWithUser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4BA668-DBC9-48C4-9E62-B8501C4B1487}">
  <ds:schemaRefs>
    <ds:schemaRef ds:uri="http://schemas.openxmlformats.org/officeDocument/2006/bibliography"/>
  </ds:schemaRefs>
</ds:datastoreItem>
</file>

<file path=customXml/itemProps3.xml><?xml version="1.0" encoding="utf-8"?>
<ds:datastoreItem xmlns:ds="http://schemas.openxmlformats.org/officeDocument/2006/customXml" ds:itemID="{D763A63F-88E3-4C13-89EF-B9D211153C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dccb599-6bf6-41fe-85b8-bfc40b8dc09b"/>
    <ds:schemaRef ds:uri="3e788770-1f1f-4180-8e4b-98b7ffa0f4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4341F4-A7DC-49CB-9792-635B11440C55}">
  <ds:schemaRefs>
    <ds:schemaRef ds:uri="http://schemas.microsoft.com/sharepoint/v3/contenttype/forms"/>
  </ds:schemaRefs>
</ds:datastoreItem>
</file>

<file path=customXml/itemProps5.xml><?xml version="1.0" encoding="utf-8"?>
<ds:datastoreItem xmlns:ds="http://schemas.openxmlformats.org/officeDocument/2006/customXml" ds:itemID="{F9C19DF9-195E-4D2A-8C9C-09A7B03AB72D}">
  <ds:schemaRefs>
    <ds:schemaRef ds:uri="http://schemas.microsoft.com/sharepoint/v3"/>
    <ds:schemaRef ds:uri="http://purl.org/dc/terms/"/>
    <ds:schemaRef ds:uri="http://purl.org/dc/elements/1.1/"/>
    <ds:schemaRef ds:uri="http://schemas.openxmlformats.org/package/2006/metadata/core-properties"/>
    <ds:schemaRef ds:uri="http://schemas.microsoft.com/office/infopath/2007/PartnerControls"/>
    <ds:schemaRef ds:uri="edccb599-6bf6-41fe-85b8-bfc40b8dc09b"/>
    <ds:schemaRef ds:uri="http://www.w3.org/XML/1998/namespace"/>
    <ds:schemaRef ds:uri="http://schemas.microsoft.com/office/2006/documentManagement/types"/>
    <ds:schemaRef ds:uri="http://schemas.microsoft.com/office/2006/metadata/properties"/>
    <ds:schemaRef ds:uri="3e788770-1f1f-4180-8e4b-98b7ffa0f4fc"/>
    <ds:schemaRef ds:uri="http://purl.org/dc/dcmitype/"/>
  </ds:schemaRefs>
</ds:datastoreItem>
</file>

<file path=docMetadata/LabelInfo.xml><?xml version="1.0" encoding="utf-8"?>
<clbl:labelList xmlns:clbl="http://schemas.microsoft.com/office/2020/mipLabelMetadata">
  <clbl:label id="{3263f7fe-16ce-4aec-b2b1-936603df6f66}" enabled="1" method="Privileged" siteId="{28e1a73d-f0ce-441e-80a7-1b36946db330}" removed="0"/>
</clbl:labelList>
</file>

<file path=docProps/app.xml><?xml version="1.0" encoding="utf-8"?>
<Properties xmlns="http://schemas.openxmlformats.org/officeDocument/2006/extended-properties" xmlns:vt="http://schemas.openxmlformats.org/officeDocument/2006/docPropsVTypes">
  <Template>EPA Publication template.dotx</Template>
  <TotalTime>61</TotalTime>
  <Pages>203</Pages>
  <Words>49873</Words>
  <Characters>308002</Characters>
  <Application>Microsoft Office Word</Application>
  <DocSecurity>0</DocSecurity>
  <Lines>9333</Lines>
  <Paragraphs>5772</Paragraphs>
  <ScaleCrop>false</ScaleCrop>
  <HeadingPairs>
    <vt:vector size="2" baseType="variant">
      <vt:variant>
        <vt:lpstr>Title</vt:lpstr>
      </vt:variant>
      <vt:variant>
        <vt:i4>1</vt:i4>
      </vt:variant>
    </vt:vector>
  </HeadingPairs>
  <TitlesOfParts>
    <vt:vector size="1" baseType="lpstr">
      <vt:lpstr>Guideline for onsite wastewater effluent dispersal and recycling systems</vt:lpstr>
    </vt:vector>
  </TitlesOfParts>
  <Company/>
  <LinksUpToDate>false</LinksUpToDate>
  <CharactersWithSpaces>352103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 for onsite wastewater effluent dispersal and recycling systems</dc:title>
  <dc:subject/>
  <dc:creator>Eileen Hayes</dc:creator>
  <cp:keywords/>
  <dc:description/>
  <cp:lastModifiedBy>Eric Hardjo</cp:lastModifiedBy>
  <cp:revision>41</cp:revision>
  <cp:lastPrinted>2022-11-08T02:49:00Z</cp:lastPrinted>
  <dcterms:created xsi:type="dcterms:W3CDTF">2024-05-20T00:50:00Z</dcterms:created>
  <dcterms:modified xsi:type="dcterms:W3CDTF">2024-05-21T03:32:00Z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4,6,9</vt:lpwstr>
  </property>
  <property fmtid="{D5CDD505-2E9C-101B-9397-08002B2CF9AE}" pid="3" name="ClassificationContentMarkingHeaderFontProps">
    <vt:lpwstr>#000000,10,Calibri</vt:lpwstr>
  </property>
  <property fmtid="{D5CDD505-2E9C-101B-9397-08002B2CF9AE}" pid="4" name="ClassificationContentMarkingHeaderText">
    <vt:lpwstr>OFFICIAL </vt:lpwstr>
  </property>
  <property fmtid="{D5CDD505-2E9C-101B-9397-08002B2CF9AE}" pid="5" name="ContentTypeId">
    <vt:lpwstr>0x010100294A1D5F9E8AFB4B97E900CE7B900A08</vt:lpwstr>
  </property>
  <property fmtid="{D5CDD505-2E9C-101B-9397-08002B2CF9AE}" pid="6" name="GrammarlyDocumentId">
    <vt:lpwstr>679ecaf2dfa856f87395d4320ea5818c60110d8f3b4c1fffadc62294ae13347c</vt:lpwstr>
  </property>
</Properties>
</file>