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1044C" w14:textId="47DA3C87" w:rsidR="00594774" w:rsidRDefault="00594774" w:rsidP="009C39AB">
      <w:pPr>
        <w:pStyle w:val="Heading2"/>
        <w:numPr>
          <w:ilvl w:val="0"/>
          <w:numId w:val="0"/>
        </w:numPr>
      </w:pPr>
      <w:bookmarkStart w:id="0" w:name="_Toc30502210"/>
      <w:bookmarkStart w:id="1" w:name="_Toc87857019"/>
    </w:p>
    <w:sdt>
      <w:sdtPr>
        <w:id w:val="-427428629"/>
        <w:lock w:val="contentLocked"/>
        <w:placeholder>
          <w:docPart w:val="AE40822F2066469F9BE6F16AA64D2C31"/>
        </w:placeholder>
        <w:group/>
      </w:sdtPr>
      <w:sdtContent>
        <w:p w14:paraId="66CED81C" w14:textId="77777777" w:rsidR="00594774" w:rsidRDefault="00781675">
          <w:pPr>
            <w:spacing w:before="0" w:after="160" w:line="259" w:lineRule="auto"/>
          </w:pPr>
          <w:r w:rsidRPr="00086D33">
            <w:rPr>
              <w:noProof/>
              <w:color w:val="2B579A"/>
              <w:shd w:val="clear" w:color="auto" w:fill="E6E6E6"/>
              <w:lang w:eastAsia="en-AU"/>
            </w:rPr>
            <mc:AlternateContent>
              <mc:Choice Requires="wps">
                <w:drawing>
                  <wp:anchor distT="0" distB="0" distL="114300" distR="114300" simplePos="0" relativeHeight="251658241" behindDoc="1" locked="1" layoutInCell="1" allowOverlap="1" wp14:anchorId="6A370EED" wp14:editId="5D448C70">
                    <wp:simplePos x="0" y="0"/>
                    <wp:positionH relativeFrom="page">
                      <wp:posOffset>0</wp:posOffset>
                    </wp:positionH>
                    <wp:positionV relativeFrom="page">
                      <wp:posOffset>5312410</wp:posOffset>
                    </wp:positionV>
                    <wp:extent cx="7559675" cy="128905"/>
                    <wp:effectExtent l="0" t="0" r="3175" b="4445"/>
                    <wp:wrapNone/>
                    <wp:docPr id="10" name="Rectangle 10">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8AC5329" id="Rectangle 10" o:spid="_x0000_s1026" style="position:absolute;margin-left:0;margin-top:418.3pt;width:595.25pt;height:10.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color w:val="2B579A"/>
              <w:shd w:val="clear" w:color="auto" w:fill="E6E6E6"/>
              <w:lang w:eastAsia="en-AU"/>
            </w:rPr>
            <w:drawing>
              <wp:anchor distT="0" distB="0" distL="114300" distR="114300" simplePos="0" relativeHeight="251658268" behindDoc="0" locked="1" layoutInCell="1" allowOverlap="1" wp14:anchorId="29CC8592" wp14:editId="262D068F">
                <wp:simplePos x="0" y="0"/>
                <wp:positionH relativeFrom="margin">
                  <wp:align>right</wp:align>
                </wp:positionH>
                <wp:positionV relativeFrom="page">
                  <wp:posOffset>489098</wp:posOffset>
                </wp:positionV>
                <wp:extent cx="1519200" cy="637200"/>
                <wp:effectExtent l="0" t="0" r="5080" b="0"/>
                <wp:wrapNone/>
                <wp:docPr id="5" name="Graphic 5">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84597CB" w14:textId="77777777" w:rsidR="00594774" w:rsidRDefault="00EB07F5">
      <w:pPr>
        <w:spacing w:before="0" w:after="160" w:line="259" w:lineRule="auto"/>
      </w:pPr>
      <w:r w:rsidRPr="00086D33">
        <w:rPr>
          <w:noProof/>
          <w:color w:val="2B579A"/>
          <w:shd w:val="clear" w:color="auto" w:fill="E6E6E6"/>
          <w:lang w:eastAsia="en-AU"/>
        </w:rPr>
        <mc:AlternateContent>
          <mc:Choice Requires="wps">
            <w:drawing>
              <wp:anchor distT="0" distB="0" distL="114300" distR="114300" simplePos="0" relativeHeight="251658242" behindDoc="1" locked="1" layoutInCell="1" allowOverlap="1" wp14:anchorId="28617198" wp14:editId="3D4F9F4C">
                <wp:simplePos x="0" y="0"/>
                <wp:positionH relativeFrom="page">
                  <wp:posOffset>0</wp:posOffset>
                </wp:positionH>
                <wp:positionV relativeFrom="page">
                  <wp:posOffset>5422900</wp:posOffset>
                </wp:positionV>
                <wp:extent cx="7560000" cy="5292000"/>
                <wp:effectExtent l="0" t="0" r="3175" b="4445"/>
                <wp:wrapNone/>
                <wp:docPr id="11" name="Rectangle 11">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00BABB" w14:textId="67D8729A" w:rsidR="00865716" w:rsidRPr="00781675" w:rsidRDefault="00000000" w:rsidP="005154FE">
                            <w:pPr>
                              <w:pStyle w:val="Subtitle"/>
                            </w:pPr>
                            <w:sdt>
                              <w:sdtPr>
                                <w:id w:val="-1969342329"/>
                                <w:lock w:val="sdtLocked"/>
                                <w:placeholder>
                                  <w:docPart w:val="89DB1A7E99164A8FB60AD8051F120C4E"/>
                                </w:placeholder>
                              </w:sdtPr>
                              <w:sdtContent>
                                <w:r w:rsidR="005154FE">
                                  <w:t>May 2024</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28617198" id="Rectangle 11" o:spid="_x0000_s1026" style="position:absolute;margin-left:0;margin-top:427pt;width:595.3pt;height:41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7600BABB" w14:textId="67D8729A" w:rsidR="00865716" w:rsidRPr="00781675" w:rsidRDefault="00000000" w:rsidP="005154FE">
                      <w:pPr>
                        <w:pStyle w:val="Subtitle"/>
                      </w:pPr>
                      <w:sdt>
                        <w:sdtPr>
                          <w:id w:val="-1969342329"/>
                          <w:lock w:val="sdtLocked"/>
                          <w:placeholder>
                            <w:docPart w:val="89DB1A7E99164A8FB60AD8051F120C4E"/>
                          </w:placeholder>
                        </w:sdtPr>
                        <w:sdtContent>
                          <w:r w:rsidR="005154FE">
                            <w:t>May 2024</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0CB99D5E" w14:textId="77777777" w:rsidTr="000C6BDC">
        <w:trPr>
          <w:cantSplit/>
          <w:trHeight w:hRule="exact" w:val="4819"/>
        </w:trPr>
        <w:tc>
          <w:tcPr>
            <w:tcW w:w="9628" w:type="dxa"/>
            <w:vAlign w:val="bottom"/>
          </w:tcPr>
          <w:p w14:paraId="10DD169F" w14:textId="30208DE6" w:rsidR="00324044" w:rsidRDefault="00000000" w:rsidP="000C6BDC">
            <w:pPr>
              <w:pStyle w:val="Title"/>
            </w:pPr>
            <w:sdt>
              <w:sdtPr>
                <w:rPr>
                  <w:color w:val="2B579A"/>
                  <w:shd w:val="clear" w:color="auto" w:fill="E6E6E6"/>
                </w:rPr>
                <w:alias w:val="Title"/>
                <w:tag w:val=""/>
                <w:id w:val="-1060092214"/>
                <w:placeholder>
                  <w:docPart w:val="ADFCEDF156C041A1BD9EAE35A21FD733"/>
                </w:placeholder>
                <w:dataBinding w:prefixMappings="xmlns:ns0='http://purl.org/dc/elements/1.1/' xmlns:ns1='http://schemas.openxmlformats.org/package/2006/metadata/core-properties' " w:xpath="/ns1:coreProperties[1]/ns0:title[1]" w:storeItemID="{6C3C8BC8-F283-45AE-878A-BAB7291924A1}"/>
                <w:text w:multiLine="1"/>
              </w:sdtPr>
              <w:sdtEndPr>
                <w:rPr>
                  <w:color w:val="0A3C73" w:themeColor="text2"/>
                  <w:shd w:val="clear" w:color="auto" w:fill="auto"/>
                </w:rPr>
              </w:sdtEndPr>
              <w:sdtContent>
                <w:r w:rsidR="00860CDD">
                  <w:t>Guideline for onsite wastewater management</w:t>
                </w:r>
              </w:sdtContent>
            </w:sdt>
          </w:p>
        </w:tc>
      </w:tr>
    </w:tbl>
    <w:p w14:paraId="47D6DD30" w14:textId="77777777" w:rsidR="00324044" w:rsidRPr="00324044" w:rsidRDefault="00324044" w:rsidP="00324044"/>
    <w:sdt>
      <w:sdtPr>
        <w:rPr>
          <w:color w:val="2B579A"/>
          <w:shd w:val="clear" w:color="auto" w:fill="E6E6E6"/>
        </w:rPr>
        <w:id w:val="-664869714"/>
        <w:lock w:val="contentLocked"/>
        <w:placeholder>
          <w:docPart w:val="AE40822F2066469F9BE6F16AA64D2C31"/>
        </w:placeholder>
        <w:group/>
      </w:sdtPr>
      <w:sdtEndPr>
        <w:rPr>
          <w:color w:val="1A1A1A"/>
          <w:shd w:val="clear" w:color="auto" w:fill="auto"/>
        </w:rPr>
      </w:sdtEndPr>
      <w:sdtContent>
        <w:p w14:paraId="18F06391" w14:textId="77777777" w:rsidR="00F66A50" w:rsidRDefault="00DD4A2E">
          <w:pPr>
            <w:spacing w:before="0" w:after="160" w:line="259" w:lineRule="auto"/>
          </w:pPr>
          <w:r>
            <w:rPr>
              <w:noProof/>
              <w:color w:val="2B579A"/>
              <w:shd w:val="clear" w:color="auto" w:fill="E6E6E6"/>
              <w:lang w:eastAsia="en-AU"/>
            </w:rPr>
            <w:drawing>
              <wp:anchor distT="0" distB="0" distL="114300" distR="114300" simplePos="0" relativeHeight="251658269" behindDoc="0" locked="0" layoutInCell="1" allowOverlap="1" wp14:anchorId="329F0099" wp14:editId="18E6CD31">
                <wp:simplePos x="0" y="0"/>
                <wp:positionH relativeFrom="page">
                  <wp:posOffset>6217502</wp:posOffset>
                </wp:positionH>
                <wp:positionV relativeFrom="page">
                  <wp:posOffset>9521764</wp:posOffset>
                </wp:positionV>
                <wp:extent cx="799754" cy="452790"/>
                <wp:effectExtent l="0" t="0" r="635" b="444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9754" cy="452790"/>
                        </a:xfrm>
                        <a:prstGeom prst="rect">
                          <a:avLst/>
                        </a:prstGeom>
                      </pic:spPr>
                    </pic:pic>
                  </a:graphicData>
                </a:graphic>
              </wp:anchor>
            </w:drawing>
          </w:r>
          <w:r>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695AA1F2" wp14:editId="5503B640">
                    <wp:simplePos x="0" y="0"/>
                    <wp:positionH relativeFrom="page">
                      <wp:posOffset>539750</wp:posOffset>
                    </wp:positionH>
                    <wp:positionV relativeFrom="page">
                      <wp:posOffset>9961245</wp:posOffset>
                    </wp:positionV>
                    <wp:extent cx="2532555" cy="308202"/>
                    <wp:effectExtent l="19050" t="19050" r="1270" b="0"/>
                    <wp:wrapNone/>
                    <wp:docPr id="1" name="Freeform: Shape 1"/>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543B88" id="Freeform: Shape 1" o:spid="_x0000_s1026" style="position:absolute;margin-left:42.5pt;margin-top:784.35pt;width:199.4pt;height:24.25pt;z-index:251658243;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color w:val="2B579A"/>
              <w:shd w:val="clear" w:color="auto" w:fill="E6E6E6"/>
              <w:lang w:eastAsia="en-AU"/>
            </w:rPr>
            <mc:AlternateContent>
              <mc:Choice Requires="wps">
                <w:drawing>
                  <wp:anchor distT="0" distB="0" distL="114300" distR="114300" simplePos="0" relativeHeight="251658244" behindDoc="0" locked="0" layoutInCell="1" allowOverlap="1" wp14:anchorId="0A73A053" wp14:editId="10DA5949">
                    <wp:simplePos x="0" y="0"/>
                    <wp:positionH relativeFrom="page">
                      <wp:posOffset>3421722</wp:posOffset>
                    </wp:positionH>
                    <wp:positionV relativeFrom="page">
                      <wp:posOffset>10098002</wp:posOffset>
                    </wp:positionV>
                    <wp:extent cx="3598445" cy="179762"/>
                    <wp:effectExtent l="0" t="0" r="2540" b="10795"/>
                    <wp:wrapNone/>
                    <wp:docPr id="7" name="Text Box 7"/>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067C1FFC" w14:textId="77777777" w:rsidR="00865716" w:rsidRDefault="00865716"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A73A053" id="_x0000_t202" coordsize="21600,21600" o:spt="202" path="m,l,21600r21600,l21600,xe">
                    <v:stroke joinstyle="miter"/>
                    <v:path gradientshapeok="t" o:connecttype="rect"/>
                  </v:shapetype>
                  <v:shape id="Text Box 7" o:spid="_x0000_s1027" type="#_x0000_t202" style="position:absolute;margin-left:269.45pt;margin-top:795.1pt;width:283.35pt;height:14.15pt;z-index:25165824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067C1FFC" w14:textId="77777777" w:rsidR="00865716" w:rsidRDefault="00865716"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59285F15" w14:textId="77777777" w:rsidR="00F66A50" w:rsidRDefault="00F66A50" w:rsidP="00E444BA">
      <w:pPr>
        <w:pStyle w:val="Address-web"/>
      </w:pPr>
      <w:r>
        <w:lastRenderedPageBreak/>
        <w:t>epa.vic.gov.au</w:t>
      </w:r>
    </w:p>
    <w:p w14:paraId="7CD48550" w14:textId="77777777" w:rsidR="00F66A50" w:rsidRDefault="00F66A50" w:rsidP="00E444BA">
      <w:pPr>
        <w:pStyle w:val="Address"/>
      </w:pPr>
      <w:r>
        <w:t>Environment Protection Authority Victoria</w:t>
      </w:r>
    </w:p>
    <w:p w14:paraId="000B425B" w14:textId="77777777" w:rsidR="00F66A50" w:rsidRDefault="00F66A50" w:rsidP="00E444BA">
      <w:pPr>
        <w:pStyle w:val="Address"/>
      </w:pPr>
      <w:r>
        <w:t>GPO BOX 4395 Melbourne VIC 3001</w:t>
      </w:r>
    </w:p>
    <w:p w14:paraId="4AFD4CF0" w14:textId="77777777" w:rsidR="00F66A50" w:rsidRDefault="00F66A50" w:rsidP="00E444BA">
      <w:pPr>
        <w:pStyle w:val="Address"/>
      </w:pPr>
      <w:r>
        <w:t>1300 372 84</w:t>
      </w:r>
    </w:p>
    <w:p w14:paraId="727D6FA6" w14:textId="430C1620"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381315">
        <w:rPr>
          <w:lang w:val="en-US"/>
        </w:rPr>
        <w:t>t</w:t>
      </w:r>
      <w:r w:rsidRPr="00DD4A2E">
        <w:rPr>
          <w:lang w:val="en-US"/>
        </w:rPr>
        <w:t xml:space="preserve">ime of publication. Except where noted at </w:t>
      </w:r>
      <w:hyperlink r:id="rId17" w:history="1">
        <w:r w:rsidRPr="00DD4A2E">
          <w:rPr>
            <w:rStyle w:val="Hyperlink"/>
            <w:lang w:val="en-US"/>
          </w:rPr>
          <w:t>epa.vic.gov.au/copyright</w:t>
        </w:r>
      </w:hyperlink>
      <w:r w:rsidRPr="00DD4A2E">
        <w:rPr>
          <w:lang w:val="en-US"/>
        </w:rPr>
        <w:t xml:space="preserve">, all content in this work* is licensed under the Creative Commons Attribution 4.0 Licence. To view a copy of this licence, visit </w:t>
      </w:r>
      <w:hyperlink r:id="rId18"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51312053" w14:textId="77777777" w:rsidR="00E444BA" w:rsidRPr="00E444BA" w:rsidRDefault="00E444BA" w:rsidP="00E444BA">
      <w:pPr>
        <w:spacing w:before="0" w:after="160" w:line="259" w:lineRule="auto"/>
        <w:rPr>
          <w:lang w:val="en-US"/>
        </w:rPr>
      </w:pPr>
      <w:r>
        <w:rPr>
          <w:rFonts w:ascii="Arial" w:hAnsi="Arial"/>
          <w:b/>
          <w:noProof/>
          <w:color w:val="00B4E1"/>
          <w:shd w:val="clear" w:color="auto" w:fill="E6E6E6"/>
          <w:lang w:eastAsia="en-AU"/>
        </w:rPr>
        <w:drawing>
          <wp:inline distT="0" distB="0" distL="0" distR="0" wp14:anchorId="23A003C9" wp14:editId="4CBE0DAF">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4DFB25FD" w14:textId="77777777" w:rsidR="001D4554" w:rsidRDefault="00594774" w:rsidP="001D4554">
      <w:pPr>
        <w:pStyle w:val="Heading1-nonumber"/>
      </w:pPr>
      <w:r>
        <w:br w:type="page"/>
      </w:r>
      <w:bookmarkStart w:id="2" w:name="_Toc126504471"/>
      <w:bookmarkStart w:id="3" w:name="_Toc126928750"/>
      <w:r w:rsidR="001D4554" w:rsidRPr="00204073">
        <w:lastRenderedPageBreak/>
        <w:t>Acknowledgements</w:t>
      </w:r>
      <w:bookmarkEnd w:id="2"/>
      <w:bookmarkEnd w:id="3"/>
    </w:p>
    <w:p w14:paraId="36ED4216" w14:textId="77777777" w:rsidR="001D4554" w:rsidRPr="00A07F46" w:rsidRDefault="001D4554" w:rsidP="001D4554">
      <w:r w:rsidRPr="00A07F46">
        <w:t xml:space="preserve">The Environment Protection Authority (EPA) acknowledges Aboriginal </w:t>
      </w:r>
      <w:r>
        <w:t>p</w:t>
      </w:r>
      <w:r w:rsidRPr="00A07F46">
        <w:t xml:space="preserve">eople as the </w:t>
      </w:r>
      <w:r>
        <w:t>F</w:t>
      </w:r>
      <w:r w:rsidRPr="00A07F46">
        <w:t xml:space="preserve">irst </w:t>
      </w:r>
      <w:r>
        <w:t>p</w:t>
      </w:r>
      <w:r w:rsidRPr="00A07F46">
        <w:t xml:space="preserve">eoples and Traditional </w:t>
      </w:r>
      <w:r>
        <w:t>C</w:t>
      </w:r>
      <w:r w:rsidRPr="00A07F46">
        <w:t>ustodians of the land and water on which we live, work and depend. We pay respect to Aboriginal Elders past and present.</w:t>
      </w:r>
    </w:p>
    <w:p w14:paraId="470D2467" w14:textId="77777777" w:rsidR="001D4554" w:rsidRPr="00A07F46" w:rsidRDefault="001D4554" w:rsidP="001D4554">
      <w:r w:rsidRPr="00A07F46">
        <w:t xml:space="preserve">As Victoria's environmental regulator, we pay respect to how Country has been protected and cared for by Aboriginal </w:t>
      </w:r>
      <w:r>
        <w:t>p</w:t>
      </w:r>
      <w:r w:rsidRPr="00A07F46">
        <w:t>eople over many tens of thousands of years.</w:t>
      </w:r>
    </w:p>
    <w:p w14:paraId="5E3A5829" w14:textId="77777777" w:rsidR="001D4554" w:rsidRPr="00A07F46" w:rsidRDefault="001D4554" w:rsidP="001D4554">
      <w:r w:rsidRPr="00050AFA">
        <w:t>We acknowledge the unique spiritual and cultural significance of land, water and all that is in the environment to Aboriginal people and Traditional custodians. We recognise their intrinsic connection to and aspirations for Country</w:t>
      </w:r>
      <w:r w:rsidRPr="00A07F46">
        <w:t>.</w:t>
      </w:r>
    </w:p>
    <w:p w14:paraId="7F550770" w14:textId="77777777" w:rsidR="001D4554" w:rsidRPr="00A07F46" w:rsidRDefault="001D4554" w:rsidP="001D4554">
      <w:r>
        <w:t>F</w:t>
      </w:r>
      <w:r w:rsidRPr="00A07F46">
        <w:t>eedback from a wide range of stakeholders including local government</w:t>
      </w:r>
      <w:r>
        <w:t xml:space="preserve"> </w:t>
      </w:r>
      <w:r w:rsidRPr="00A07F46">
        <w:t>(council), water corporations and industry representatives</w:t>
      </w:r>
      <w:r>
        <w:t xml:space="preserve"> was considered in the development of this guideline</w:t>
      </w:r>
      <w:r w:rsidRPr="00A07F46">
        <w:t>.</w:t>
      </w:r>
    </w:p>
    <w:p w14:paraId="7C0B5F20" w14:textId="77777777" w:rsidR="001D4554" w:rsidRDefault="001D4554" w:rsidP="001D4554">
      <w:pPr>
        <w:sectPr w:rsidR="001D4554" w:rsidSect="00135E45">
          <w:headerReference w:type="even" r:id="rId20"/>
          <w:footerReference w:type="even" r:id="rId21"/>
          <w:footerReference w:type="default" r:id="rId22"/>
          <w:footerReference w:type="first" r:id="rId23"/>
          <w:pgSz w:w="11906" w:h="16838" w:code="9"/>
          <w:pgMar w:top="851" w:right="851" w:bottom="851" w:left="851" w:header="709" w:footer="850" w:gutter="0"/>
          <w:cols w:space="708"/>
          <w:titlePg/>
          <w:docGrid w:linePitch="360"/>
        </w:sectPr>
      </w:pPr>
      <w:r w:rsidRPr="00A07F46">
        <w:t>EPA led the</w:t>
      </w:r>
      <w:r w:rsidRPr="003D5224">
        <w:t xml:space="preserve"> </w:t>
      </w:r>
      <w:r>
        <w:t>development of the guideline</w:t>
      </w:r>
      <w:r w:rsidRPr="003D5224">
        <w:t xml:space="preserve"> as part of a </w:t>
      </w:r>
      <w:r>
        <w:t xml:space="preserve">statewide </w:t>
      </w:r>
      <w:r w:rsidRPr="003D5224">
        <w:t>working group of regulator and industry representatives from:</w:t>
      </w:r>
      <w:r>
        <w:t xml:space="preserve"> </w:t>
      </w:r>
    </w:p>
    <w:p w14:paraId="5B4D502D" w14:textId="77777777" w:rsidR="001D4554" w:rsidRDefault="001D4554" w:rsidP="001D4554">
      <w:pPr>
        <w:pStyle w:val="ListBullet"/>
        <w:numPr>
          <w:ilvl w:val="0"/>
          <w:numId w:val="52"/>
        </w:numPr>
      </w:pPr>
      <w:r>
        <w:t>EPA Victoria</w:t>
      </w:r>
    </w:p>
    <w:p w14:paraId="4009AA6F" w14:textId="77777777" w:rsidR="001D4554" w:rsidRPr="00222FF5" w:rsidRDefault="001D4554" w:rsidP="001D4554">
      <w:pPr>
        <w:pStyle w:val="ListBullet"/>
        <w:numPr>
          <w:ilvl w:val="0"/>
          <w:numId w:val="52"/>
        </w:numPr>
      </w:pPr>
      <w:r w:rsidRPr="00222FF5">
        <w:t xml:space="preserve">Department of </w:t>
      </w:r>
      <w:r>
        <w:t>Energy, Environment and Climate Action (DEECA</w:t>
      </w:r>
      <w:r w:rsidRPr="00222FF5">
        <w:t>)</w:t>
      </w:r>
    </w:p>
    <w:p w14:paraId="4DDC473B" w14:textId="77777777" w:rsidR="001D4554" w:rsidRPr="00222FF5" w:rsidRDefault="001D4554" w:rsidP="001D4554">
      <w:pPr>
        <w:pStyle w:val="ListBullet"/>
        <w:numPr>
          <w:ilvl w:val="0"/>
          <w:numId w:val="52"/>
        </w:numPr>
      </w:pPr>
      <w:r w:rsidRPr="00222FF5">
        <w:t>Department of Health</w:t>
      </w:r>
    </w:p>
    <w:p w14:paraId="16A57349" w14:textId="77777777" w:rsidR="001D4554" w:rsidRPr="00222FF5" w:rsidRDefault="001D4554" w:rsidP="001D4554">
      <w:pPr>
        <w:pStyle w:val="ListBullet"/>
        <w:numPr>
          <w:ilvl w:val="0"/>
          <w:numId w:val="52"/>
        </w:numPr>
      </w:pPr>
      <w:r w:rsidRPr="00222FF5">
        <w:t>Colac Otway Shire Council</w:t>
      </w:r>
    </w:p>
    <w:p w14:paraId="64446A9E" w14:textId="77777777" w:rsidR="001D4554" w:rsidRPr="00222FF5" w:rsidRDefault="001D4554" w:rsidP="001D4554">
      <w:pPr>
        <w:pStyle w:val="ListBullet"/>
        <w:numPr>
          <w:ilvl w:val="0"/>
          <w:numId w:val="52"/>
        </w:numPr>
      </w:pPr>
      <w:r w:rsidRPr="00222FF5">
        <w:t>Coliban Water</w:t>
      </w:r>
    </w:p>
    <w:p w14:paraId="2FBB2AF5" w14:textId="77777777" w:rsidR="001D4554" w:rsidRPr="00222FF5" w:rsidRDefault="001D4554" w:rsidP="001D4554">
      <w:pPr>
        <w:pStyle w:val="ListBullet"/>
        <w:numPr>
          <w:ilvl w:val="0"/>
          <w:numId w:val="52"/>
        </w:numPr>
      </w:pPr>
      <w:r w:rsidRPr="00222FF5">
        <w:t>Barwon Water</w:t>
      </w:r>
    </w:p>
    <w:p w14:paraId="3A6BC0A3" w14:textId="77777777" w:rsidR="001D4554" w:rsidRPr="00222FF5" w:rsidRDefault="001D4554" w:rsidP="001D4554">
      <w:pPr>
        <w:pStyle w:val="ListBullet"/>
        <w:numPr>
          <w:ilvl w:val="0"/>
          <w:numId w:val="52"/>
        </w:numPr>
      </w:pPr>
      <w:r w:rsidRPr="00222FF5">
        <w:t>Gippsland Water</w:t>
      </w:r>
    </w:p>
    <w:p w14:paraId="52C9F991" w14:textId="77777777" w:rsidR="001D4554" w:rsidRPr="00222FF5" w:rsidRDefault="001D4554" w:rsidP="001D4554">
      <w:pPr>
        <w:pStyle w:val="ListBullet"/>
        <w:numPr>
          <w:ilvl w:val="0"/>
          <w:numId w:val="52"/>
        </w:numPr>
      </w:pPr>
      <w:r w:rsidRPr="00222FF5">
        <w:t>Greater Geelong City Council</w:t>
      </w:r>
    </w:p>
    <w:p w14:paraId="29780D0A" w14:textId="77777777" w:rsidR="001D4554" w:rsidRPr="00222FF5" w:rsidRDefault="001D4554" w:rsidP="001D4554">
      <w:pPr>
        <w:pStyle w:val="ListBullet"/>
        <w:numPr>
          <w:ilvl w:val="0"/>
          <w:numId w:val="52"/>
        </w:numPr>
      </w:pPr>
      <w:r w:rsidRPr="00222FF5">
        <w:t>Greater Shepparton City Council</w:t>
      </w:r>
    </w:p>
    <w:p w14:paraId="7D98F88B" w14:textId="77777777" w:rsidR="001D4554" w:rsidRPr="00222FF5" w:rsidRDefault="001D4554" w:rsidP="001D4554">
      <w:pPr>
        <w:pStyle w:val="ListBullet"/>
        <w:numPr>
          <w:ilvl w:val="0"/>
          <w:numId w:val="52"/>
        </w:numPr>
      </w:pPr>
      <w:r w:rsidRPr="00222FF5">
        <w:t>Greater Western Water</w:t>
      </w:r>
    </w:p>
    <w:p w14:paraId="7083EA5F" w14:textId="77777777" w:rsidR="001D4554" w:rsidRPr="00222FF5" w:rsidRDefault="001D4554" w:rsidP="001D4554">
      <w:pPr>
        <w:pStyle w:val="ListBullet"/>
        <w:numPr>
          <w:ilvl w:val="0"/>
          <w:numId w:val="52"/>
        </w:numPr>
      </w:pPr>
      <w:r w:rsidRPr="00222FF5">
        <w:t>Latrobe City Council</w:t>
      </w:r>
    </w:p>
    <w:p w14:paraId="0FC344B6" w14:textId="77777777" w:rsidR="001D4554" w:rsidRPr="00222FF5" w:rsidRDefault="001D4554" w:rsidP="001D4554">
      <w:pPr>
        <w:pStyle w:val="ListBullet"/>
        <w:numPr>
          <w:ilvl w:val="0"/>
          <w:numId w:val="52"/>
        </w:numPr>
      </w:pPr>
      <w:r w:rsidRPr="00222FF5">
        <w:t>Manningham City Council</w:t>
      </w:r>
    </w:p>
    <w:p w14:paraId="512FB9E1" w14:textId="77777777" w:rsidR="001D4554" w:rsidRPr="00222FF5" w:rsidRDefault="001D4554" w:rsidP="001D4554">
      <w:pPr>
        <w:pStyle w:val="ListBullet"/>
        <w:numPr>
          <w:ilvl w:val="0"/>
          <w:numId w:val="52"/>
        </w:numPr>
      </w:pPr>
      <w:r w:rsidRPr="00222FF5">
        <w:t>Mansfield Shire Council</w:t>
      </w:r>
    </w:p>
    <w:p w14:paraId="2EFADCAF" w14:textId="77777777" w:rsidR="001D4554" w:rsidRPr="00222FF5" w:rsidRDefault="001D4554" w:rsidP="001D4554">
      <w:pPr>
        <w:pStyle w:val="ListBullet"/>
        <w:numPr>
          <w:ilvl w:val="0"/>
          <w:numId w:val="52"/>
        </w:numPr>
      </w:pPr>
      <w:r w:rsidRPr="00222FF5">
        <w:t>Mornington Peninsula Shire Council</w:t>
      </w:r>
    </w:p>
    <w:p w14:paraId="68F0E749" w14:textId="77777777" w:rsidR="001D4554" w:rsidRPr="00222FF5" w:rsidRDefault="001D4554" w:rsidP="001D4554">
      <w:pPr>
        <w:pStyle w:val="ListBullet"/>
        <w:numPr>
          <w:ilvl w:val="0"/>
          <w:numId w:val="52"/>
        </w:numPr>
      </w:pPr>
      <w:r w:rsidRPr="00222FF5">
        <w:t>North East Water</w:t>
      </w:r>
    </w:p>
    <w:p w14:paraId="7CE5C0D2" w14:textId="77777777" w:rsidR="001D4554" w:rsidRPr="00222FF5" w:rsidRDefault="001D4554" w:rsidP="001D4554">
      <w:pPr>
        <w:pStyle w:val="ListBullet"/>
        <w:numPr>
          <w:ilvl w:val="0"/>
          <w:numId w:val="52"/>
        </w:numPr>
      </w:pPr>
      <w:r w:rsidRPr="00222FF5">
        <w:t>Strathbogie Shire Council</w:t>
      </w:r>
    </w:p>
    <w:p w14:paraId="1523284F" w14:textId="77777777" w:rsidR="001D4554" w:rsidRPr="00222FF5" w:rsidRDefault="001D4554" w:rsidP="001D4554">
      <w:pPr>
        <w:pStyle w:val="ListBullet"/>
        <w:numPr>
          <w:ilvl w:val="0"/>
          <w:numId w:val="52"/>
        </w:numPr>
      </w:pPr>
      <w:r w:rsidRPr="00222FF5">
        <w:t>Southern Grampians Shire Council</w:t>
      </w:r>
    </w:p>
    <w:p w14:paraId="00CE2775" w14:textId="77777777" w:rsidR="001D4554" w:rsidRDefault="001D4554" w:rsidP="001D4554">
      <w:pPr>
        <w:pStyle w:val="ListBullet"/>
        <w:numPr>
          <w:ilvl w:val="0"/>
          <w:numId w:val="52"/>
        </w:numPr>
      </w:pPr>
      <w:r w:rsidRPr="00222FF5">
        <w:t>Victoria</w:t>
      </w:r>
      <w:r>
        <w:t>n</w:t>
      </w:r>
      <w:r w:rsidRPr="00222FF5">
        <w:t xml:space="preserve"> Building Authority</w:t>
      </w:r>
    </w:p>
    <w:p w14:paraId="7FCC754A" w14:textId="77777777" w:rsidR="001D4554" w:rsidRPr="00222FF5" w:rsidRDefault="001D4554" w:rsidP="001D4554">
      <w:pPr>
        <w:pStyle w:val="ListBullet"/>
        <w:numPr>
          <w:ilvl w:val="0"/>
          <w:numId w:val="52"/>
        </w:numPr>
      </w:pPr>
      <w:r w:rsidRPr="00222FF5">
        <w:t>Yarra Valley Water</w:t>
      </w:r>
    </w:p>
    <w:p w14:paraId="61BC8427" w14:textId="77777777" w:rsidR="001D4554" w:rsidRDefault="001D4554" w:rsidP="001D4554">
      <w:pPr>
        <w:pStyle w:val="ListBullet"/>
        <w:numPr>
          <w:ilvl w:val="0"/>
          <w:numId w:val="52"/>
        </w:numPr>
      </w:pPr>
      <w:r w:rsidRPr="00222FF5">
        <w:t>Yarra Ranges Shire Council</w:t>
      </w:r>
      <w:r>
        <w:t>.</w:t>
      </w:r>
    </w:p>
    <w:p w14:paraId="1826C3AE" w14:textId="77777777" w:rsidR="001D4554" w:rsidRDefault="001D4554" w:rsidP="001D4554">
      <w:pPr>
        <w:pStyle w:val="ListBullet"/>
        <w:ind w:firstLine="0"/>
        <w:sectPr w:rsidR="001D4554" w:rsidSect="00135E45">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851" w:right="851" w:bottom="851" w:left="851" w:header="709" w:footer="850" w:gutter="0"/>
          <w:cols w:num="2" w:space="708"/>
          <w:titlePg/>
          <w:docGrid w:linePitch="360"/>
        </w:sectPr>
      </w:pPr>
    </w:p>
    <w:p w14:paraId="222DB930" w14:textId="77777777" w:rsidR="001D4554" w:rsidRDefault="001D4554" w:rsidP="001D4554"/>
    <w:p w14:paraId="4F262B25" w14:textId="77777777" w:rsidR="001D4554" w:rsidRDefault="001D4554" w:rsidP="001D4554">
      <w:pPr>
        <w:sectPr w:rsidR="001D4554" w:rsidSect="00135E45">
          <w:headerReference w:type="even" r:id="rId30"/>
          <w:headerReference w:type="default" r:id="rId31"/>
          <w:footerReference w:type="even" r:id="rId32"/>
          <w:footerReference w:type="default" r:id="rId33"/>
          <w:headerReference w:type="first" r:id="rId34"/>
          <w:footerReference w:type="first" r:id="rId35"/>
          <w:type w:val="continuous"/>
          <w:pgSz w:w="11906" w:h="16838" w:code="9"/>
          <w:pgMar w:top="851" w:right="851" w:bottom="851" w:left="851" w:header="709" w:footer="850" w:gutter="0"/>
          <w:cols w:space="708"/>
          <w:titlePg/>
          <w:docGrid w:linePitch="360"/>
        </w:sectPr>
      </w:pPr>
      <w:r w:rsidRPr="00222FF5">
        <w:t>RM Consulting Group (RMCG) was engaged by EPA to assist with the review</w:t>
      </w:r>
      <w:r>
        <w:t>.</w:t>
      </w:r>
    </w:p>
    <w:p w14:paraId="065219F0" w14:textId="77777777" w:rsidR="001D4554" w:rsidRDefault="001D4554" w:rsidP="001D4554">
      <w:pPr>
        <w:widowControl/>
        <w:spacing w:before="0" w:after="160" w:line="259" w:lineRule="auto"/>
        <w:rPr>
          <w:rFonts w:eastAsiaTheme="majorEastAsia" w:cstheme="majorBidi"/>
          <w:color w:val="0A3C73" w:themeColor="text2"/>
          <w:sz w:val="36"/>
          <w:szCs w:val="32"/>
        </w:rPr>
      </w:pPr>
      <w:bookmarkStart w:id="4" w:name="_Toc126504472"/>
      <w:bookmarkStart w:id="5" w:name="_Toc126928751"/>
      <w:r>
        <w:br w:type="page"/>
      </w:r>
    </w:p>
    <w:p w14:paraId="16B9CA75" w14:textId="77777777" w:rsidR="001D4554" w:rsidRPr="00204073" w:rsidRDefault="001D4554" w:rsidP="001D4554">
      <w:pPr>
        <w:pStyle w:val="Heading1-nonumber"/>
      </w:pPr>
      <w:r w:rsidRPr="00204073">
        <w:lastRenderedPageBreak/>
        <w:t>Disclaimer</w:t>
      </w:r>
      <w:bookmarkEnd w:id="4"/>
      <w:bookmarkEnd w:id="5"/>
    </w:p>
    <w:p w14:paraId="70989BCE" w14:textId="77777777" w:rsidR="001D4554" w:rsidRDefault="001D4554" w:rsidP="001D4554">
      <w:r w:rsidRPr="00C80F46">
        <w:t xml:space="preserve">An EPA guideline does not impose compliance obligations. An EPA guideline is designed to provide information to help duty holders understand their obligations under the Environment Protection Act 2017 and subordinate instruments, including by providing examples of approaches to compliance. In doing so, a guideline may refer to, restate or clarify EPA’s approach to statutory obligations in general terms. It does not constitute legal or other professional advice and should not be relied on as a statement of the law. Because it has broad application, it may contain generalisations that are not applicable to you or your particular circumstances. You should obtain professional advice or contact EPA if you have any specific concern. </w:t>
      </w:r>
    </w:p>
    <w:p w14:paraId="299E1B9C" w14:textId="1969D7EA" w:rsidR="001D4554" w:rsidRDefault="001D4554" w:rsidP="001D4554">
      <w:r w:rsidRPr="00DF733B">
        <w:t xml:space="preserve">Reference to the Australian Standard (AS/NZS1547:2012 - On-site domestic wastewater management) in this </w:t>
      </w:r>
      <w:r>
        <w:t>publication</w:t>
      </w:r>
      <w:r w:rsidRPr="00DF733B">
        <w:t xml:space="preserve"> is for guidance only and is not intended to be a substitute for the Australian Standard which can be purchased at </w:t>
      </w:r>
      <w:hyperlink r:id="rId36" w:history="1">
        <w:r w:rsidRPr="008D0B3D">
          <w:rPr>
            <w:rStyle w:val="Hyperlink"/>
          </w:rPr>
          <w:t>https://store.standards.org.au/product/as-nzs-1547-2012</w:t>
        </w:r>
      </w:hyperlink>
    </w:p>
    <w:p w14:paraId="3195E732" w14:textId="77777777" w:rsidR="001D4554" w:rsidRDefault="001D4554" w:rsidP="001D4554">
      <w:pPr>
        <w:sectPr w:rsidR="001D4554" w:rsidSect="00135E45">
          <w:headerReference w:type="even" r:id="rId37"/>
          <w:headerReference w:type="default" r:id="rId38"/>
          <w:footerReference w:type="even" r:id="rId39"/>
          <w:footerReference w:type="default" r:id="rId40"/>
          <w:headerReference w:type="first" r:id="rId41"/>
          <w:footerReference w:type="first" r:id="rId42"/>
          <w:type w:val="continuous"/>
          <w:pgSz w:w="11906" w:h="16838" w:code="9"/>
          <w:pgMar w:top="851" w:right="851" w:bottom="851" w:left="851" w:header="709" w:footer="851" w:gutter="0"/>
          <w:cols w:space="708"/>
          <w:docGrid w:linePitch="360"/>
        </w:sectPr>
      </w:pPr>
      <w:r w:rsidRPr="00896C72">
        <w:t xml:space="preserve">EPA </w:t>
      </w:r>
      <w:r>
        <w:t xml:space="preserve">Victoria </w:t>
      </w:r>
      <w:r w:rsidRPr="00896C72">
        <w:t>has made every reasonable effort to provide current and accurate information, but it does not make any guarantees regarding the accuracy, currency, or completeness of that information.</w:t>
      </w:r>
    </w:p>
    <w:sdt>
      <w:sdtPr>
        <w:rPr>
          <w:rFonts w:eastAsiaTheme="minorEastAsia" w:cstheme="minorBidi"/>
          <w:color w:val="auto"/>
          <w:sz w:val="20"/>
          <w:szCs w:val="20"/>
          <w:shd w:val="clear" w:color="auto" w:fill="E6E6E6"/>
          <w:lang w:val="en-GB"/>
        </w:rPr>
        <w:id w:val="1114864486"/>
        <w:docPartObj>
          <w:docPartGallery w:val="Table of Contents"/>
          <w:docPartUnique/>
        </w:docPartObj>
      </w:sdtPr>
      <w:sdtEndPr>
        <w:rPr>
          <w:b/>
          <w:color w:val="1A1A1A"/>
        </w:rPr>
      </w:sdtEndPr>
      <w:sdtContent>
        <w:p w14:paraId="1A13F3CF" w14:textId="77777777" w:rsidR="000A18E0" w:rsidRDefault="000A18E0">
          <w:pPr>
            <w:pStyle w:val="TOCHeading"/>
          </w:pPr>
          <w:r>
            <w:rPr>
              <w:lang w:val="en-GB"/>
            </w:rPr>
            <w:t>Contents</w:t>
          </w:r>
        </w:p>
        <w:p w14:paraId="35868BBC" w14:textId="6E4EB95F" w:rsidR="0090562B" w:rsidRDefault="0027685F">
          <w:pPr>
            <w:pStyle w:val="TOC1"/>
            <w:rPr>
              <w:rFonts w:asciiTheme="minorHAnsi" w:eastAsiaTheme="minorEastAsia" w:hAnsiTheme="minorHAnsi"/>
              <w:noProof/>
              <w:color w:val="auto"/>
              <w:kern w:val="2"/>
              <w:sz w:val="24"/>
              <w:szCs w:val="30"/>
              <w:lang w:eastAsia="zh-CN" w:bidi="th-TH"/>
              <w14:ligatures w14:val="standardContextual"/>
            </w:rPr>
          </w:pPr>
          <w:r>
            <w:rPr>
              <w:color w:val="2B579A"/>
              <w:shd w:val="clear" w:color="auto" w:fill="E6E6E6"/>
            </w:rPr>
            <w:fldChar w:fldCharType="begin"/>
          </w:r>
          <w:r>
            <w:instrText xml:space="preserve"> TOC \o "1-2" \h \z \u </w:instrText>
          </w:r>
          <w:r>
            <w:rPr>
              <w:color w:val="2B579A"/>
              <w:shd w:val="clear" w:color="auto" w:fill="E6E6E6"/>
            </w:rPr>
            <w:fldChar w:fldCharType="separate"/>
          </w:r>
          <w:hyperlink w:anchor="_Toc166667375" w:history="1">
            <w:r w:rsidR="0090562B" w:rsidRPr="00AF6FB8">
              <w:rPr>
                <w:rStyle w:val="Hyperlink"/>
                <w:noProof/>
              </w:rPr>
              <w:t>1</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Introduction</w:t>
            </w:r>
            <w:r w:rsidR="0090562B">
              <w:rPr>
                <w:noProof/>
                <w:webHidden/>
              </w:rPr>
              <w:tab/>
            </w:r>
            <w:r w:rsidR="0090562B">
              <w:rPr>
                <w:noProof/>
                <w:webHidden/>
              </w:rPr>
              <w:fldChar w:fldCharType="begin"/>
            </w:r>
            <w:r w:rsidR="0090562B">
              <w:rPr>
                <w:noProof/>
                <w:webHidden/>
              </w:rPr>
              <w:instrText xml:space="preserve"> PAGEREF _Toc166667375 \h </w:instrText>
            </w:r>
            <w:r w:rsidR="0090562B">
              <w:rPr>
                <w:noProof/>
                <w:webHidden/>
              </w:rPr>
            </w:r>
            <w:r w:rsidR="0090562B">
              <w:rPr>
                <w:noProof/>
                <w:webHidden/>
              </w:rPr>
              <w:fldChar w:fldCharType="separate"/>
            </w:r>
            <w:r w:rsidR="0090562B">
              <w:rPr>
                <w:noProof/>
                <w:webHidden/>
              </w:rPr>
              <w:t>2</w:t>
            </w:r>
            <w:r w:rsidR="0090562B">
              <w:rPr>
                <w:noProof/>
                <w:webHidden/>
              </w:rPr>
              <w:fldChar w:fldCharType="end"/>
            </w:r>
          </w:hyperlink>
        </w:p>
        <w:p w14:paraId="05AB86A3" w14:textId="0DE78911" w:rsidR="0090562B" w:rsidRDefault="00000000">
          <w:pPr>
            <w:pStyle w:val="TOC2"/>
            <w:rPr>
              <w:rFonts w:eastAsiaTheme="minorEastAsia"/>
              <w:noProof/>
              <w:color w:val="auto"/>
              <w:kern w:val="2"/>
              <w:sz w:val="24"/>
              <w:szCs w:val="30"/>
              <w:lang w:eastAsia="zh-CN" w:bidi="th-TH"/>
              <w14:ligatures w14:val="standardContextual"/>
            </w:rPr>
          </w:pPr>
          <w:hyperlink w:anchor="_Toc166667376" w:history="1">
            <w:r w:rsidR="0090562B" w:rsidRPr="00AF6FB8">
              <w:rPr>
                <w:rStyle w:val="Hyperlink"/>
                <w:noProof/>
              </w:rPr>
              <w:t>1.1</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Purpose</w:t>
            </w:r>
            <w:r w:rsidR="0090562B">
              <w:rPr>
                <w:noProof/>
                <w:webHidden/>
              </w:rPr>
              <w:tab/>
            </w:r>
            <w:r w:rsidR="0090562B">
              <w:rPr>
                <w:noProof/>
                <w:webHidden/>
              </w:rPr>
              <w:fldChar w:fldCharType="begin"/>
            </w:r>
            <w:r w:rsidR="0090562B">
              <w:rPr>
                <w:noProof/>
                <w:webHidden/>
              </w:rPr>
              <w:instrText xml:space="preserve"> PAGEREF _Toc166667376 \h </w:instrText>
            </w:r>
            <w:r w:rsidR="0090562B">
              <w:rPr>
                <w:noProof/>
                <w:webHidden/>
              </w:rPr>
            </w:r>
            <w:r w:rsidR="0090562B">
              <w:rPr>
                <w:noProof/>
                <w:webHidden/>
              </w:rPr>
              <w:fldChar w:fldCharType="separate"/>
            </w:r>
            <w:r w:rsidR="0090562B">
              <w:rPr>
                <w:noProof/>
                <w:webHidden/>
              </w:rPr>
              <w:t>2</w:t>
            </w:r>
            <w:r w:rsidR="0090562B">
              <w:rPr>
                <w:noProof/>
                <w:webHidden/>
              </w:rPr>
              <w:fldChar w:fldCharType="end"/>
            </w:r>
          </w:hyperlink>
        </w:p>
        <w:p w14:paraId="2058DECD" w14:textId="2318B487" w:rsidR="0090562B" w:rsidRDefault="00000000">
          <w:pPr>
            <w:pStyle w:val="TOC2"/>
            <w:rPr>
              <w:rFonts w:eastAsiaTheme="minorEastAsia"/>
              <w:noProof/>
              <w:color w:val="auto"/>
              <w:kern w:val="2"/>
              <w:sz w:val="24"/>
              <w:szCs w:val="30"/>
              <w:lang w:eastAsia="zh-CN" w:bidi="th-TH"/>
              <w14:ligatures w14:val="standardContextual"/>
            </w:rPr>
          </w:pPr>
          <w:hyperlink w:anchor="_Toc166667377" w:history="1">
            <w:r w:rsidR="0090562B" w:rsidRPr="00AF6FB8">
              <w:rPr>
                <w:rStyle w:val="Hyperlink"/>
                <w:noProof/>
              </w:rPr>
              <w:t>1.2</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Scope</w:t>
            </w:r>
            <w:r w:rsidR="0090562B">
              <w:rPr>
                <w:noProof/>
                <w:webHidden/>
              </w:rPr>
              <w:tab/>
            </w:r>
            <w:r w:rsidR="0090562B">
              <w:rPr>
                <w:noProof/>
                <w:webHidden/>
              </w:rPr>
              <w:fldChar w:fldCharType="begin"/>
            </w:r>
            <w:r w:rsidR="0090562B">
              <w:rPr>
                <w:noProof/>
                <w:webHidden/>
              </w:rPr>
              <w:instrText xml:space="preserve"> PAGEREF _Toc166667377 \h </w:instrText>
            </w:r>
            <w:r w:rsidR="0090562B">
              <w:rPr>
                <w:noProof/>
                <w:webHidden/>
              </w:rPr>
            </w:r>
            <w:r w:rsidR="0090562B">
              <w:rPr>
                <w:noProof/>
                <w:webHidden/>
              </w:rPr>
              <w:fldChar w:fldCharType="separate"/>
            </w:r>
            <w:r w:rsidR="0090562B">
              <w:rPr>
                <w:noProof/>
                <w:webHidden/>
              </w:rPr>
              <w:t>2</w:t>
            </w:r>
            <w:r w:rsidR="0090562B">
              <w:rPr>
                <w:noProof/>
                <w:webHidden/>
              </w:rPr>
              <w:fldChar w:fldCharType="end"/>
            </w:r>
          </w:hyperlink>
        </w:p>
        <w:p w14:paraId="0C68322C" w14:textId="7A0F3EEB" w:rsidR="0090562B" w:rsidRDefault="00000000">
          <w:pPr>
            <w:pStyle w:val="TOC2"/>
            <w:rPr>
              <w:rFonts w:eastAsiaTheme="minorEastAsia"/>
              <w:noProof/>
              <w:color w:val="auto"/>
              <w:kern w:val="2"/>
              <w:sz w:val="24"/>
              <w:szCs w:val="30"/>
              <w:lang w:eastAsia="zh-CN" w:bidi="th-TH"/>
              <w14:ligatures w14:val="standardContextual"/>
            </w:rPr>
          </w:pPr>
          <w:hyperlink w:anchor="_Toc166667378" w:history="1">
            <w:r w:rsidR="0090562B" w:rsidRPr="00AF6FB8">
              <w:rPr>
                <w:rStyle w:val="Hyperlink"/>
                <w:noProof/>
              </w:rPr>
              <w:t>1.3</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Who is this guideline for</w:t>
            </w:r>
            <w:r w:rsidR="0090562B">
              <w:rPr>
                <w:noProof/>
                <w:webHidden/>
              </w:rPr>
              <w:tab/>
            </w:r>
            <w:r w:rsidR="0090562B">
              <w:rPr>
                <w:noProof/>
                <w:webHidden/>
              </w:rPr>
              <w:fldChar w:fldCharType="begin"/>
            </w:r>
            <w:r w:rsidR="0090562B">
              <w:rPr>
                <w:noProof/>
                <w:webHidden/>
              </w:rPr>
              <w:instrText xml:space="preserve"> PAGEREF _Toc166667378 \h </w:instrText>
            </w:r>
            <w:r w:rsidR="0090562B">
              <w:rPr>
                <w:noProof/>
                <w:webHidden/>
              </w:rPr>
            </w:r>
            <w:r w:rsidR="0090562B">
              <w:rPr>
                <w:noProof/>
                <w:webHidden/>
              </w:rPr>
              <w:fldChar w:fldCharType="separate"/>
            </w:r>
            <w:r w:rsidR="0090562B">
              <w:rPr>
                <w:noProof/>
                <w:webHidden/>
              </w:rPr>
              <w:t>3</w:t>
            </w:r>
            <w:r w:rsidR="0090562B">
              <w:rPr>
                <w:noProof/>
                <w:webHidden/>
              </w:rPr>
              <w:fldChar w:fldCharType="end"/>
            </w:r>
          </w:hyperlink>
        </w:p>
        <w:p w14:paraId="14597158" w14:textId="3BB9E827" w:rsidR="0090562B" w:rsidRDefault="00000000">
          <w:pPr>
            <w:pStyle w:val="TOC2"/>
            <w:rPr>
              <w:rFonts w:eastAsiaTheme="minorEastAsia"/>
              <w:noProof/>
              <w:color w:val="auto"/>
              <w:kern w:val="2"/>
              <w:sz w:val="24"/>
              <w:szCs w:val="30"/>
              <w:lang w:eastAsia="zh-CN" w:bidi="th-TH"/>
              <w14:ligatures w14:val="standardContextual"/>
            </w:rPr>
          </w:pPr>
          <w:hyperlink w:anchor="_Toc166667379" w:history="1">
            <w:r w:rsidR="0090562B" w:rsidRPr="00AF6FB8">
              <w:rPr>
                <w:rStyle w:val="Hyperlink"/>
                <w:noProof/>
              </w:rPr>
              <w:t>1.4</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Guideline structure</w:t>
            </w:r>
            <w:r w:rsidR="0090562B">
              <w:rPr>
                <w:noProof/>
                <w:webHidden/>
              </w:rPr>
              <w:tab/>
            </w:r>
            <w:r w:rsidR="0090562B">
              <w:rPr>
                <w:noProof/>
                <w:webHidden/>
              </w:rPr>
              <w:fldChar w:fldCharType="begin"/>
            </w:r>
            <w:r w:rsidR="0090562B">
              <w:rPr>
                <w:noProof/>
                <w:webHidden/>
              </w:rPr>
              <w:instrText xml:space="preserve"> PAGEREF _Toc166667379 \h </w:instrText>
            </w:r>
            <w:r w:rsidR="0090562B">
              <w:rPr>
                <w:noProof/>
                <w:webHidden/>
              </w:rPr>
            </w:r>
            <w:r w:rsidR="0090562B">
              <w:rPr>
                <w:noProof/>
                <w:webHidden/>
              </w:rPr>
              <w:fldChar w:fldCharType="separate"/>
            </w:r>
            <w:r w:rsidR="0090562B">
              <w:rPr>
                <w:noProof/>
                <w:webHidden/>
              </w:rPr>
              <w:t>4</w:t>
            </w:r>
            <w:r w:rsidR="0090562B">
              <w:rPr>
                <w:noProof/>
                <w:webHidden/>
              </w:rPr>
              <w:fldChar w:fldCharType="end"/>
            </w:r>
          </w:hyperlink>
        </w:p>
        <w:p w14:paraId="465DE8A7" w14:textId="0B812D33"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380" w:history="1">
            <w:r w:rsidR="0090562B" w:rsidRPr="00AF6FB8">
              <w:rPr>
                <w:rStyle w:val="Hyperlink"/>
                <w:noProof/>
              </w:rPr>
              <w:t>2</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Regulatory framework</w:t>
            </w:r>
            <w:r w:rsidR="0090562B">
              <w:rPr>
                <w:noProof/>
                <w:webHidden/>
              </w:rPr>
              <w:tab/>
            </w:r>
            <w:r w:rsidR="0090562B">
              <w:rPr>
                <w:noProof/>
                <w:webHidden/>
              </w:rPr>
              <w:fldChar w:fldCharType="begin"/>
            </w:r>
            <w:r w:rsidR="0090562B">
              <w:rPr>
                <w:noProof/>
                <w:webHidden/>
              </w:rPr>
              <w:instrText xml:space="preserve"> PAGEREF _Toc166667380 \h </w:instrText>
            </w:r>
            <w:r w:rsidR="0090562B">
              <w:rPr>
                <w:noProof/>
                <w:webHidden/>
              </w:rPr>
            </w:r>
            <w:r w:rsidR="0090562B">
              <w:rPr>
                <w:noProof/>
                <w:webHidden/>
              </w:rPr>
              <w:fldChar w:fldCharType="separate"/>
            </w:r>
            <w:r w:rsidR="0090562B">
              <w:rPr>
                <w:noProof/>
                <w:webHidden/>
              </w:rPr>
              <w:t>6</w:t>
            </w:r>
            <w:r w:rsidR="0090562B">
              <w:rPr>
                <w:noProof/>
                <w:webHidden/>
              </w:rPr>
              <w:fldChar w:fldCharType="end"/>
            </w:r>
          </w:hyperlink>
        </w:p>
        <w:p w14:paraId="1BB3248A" w14:textId="12DAD642" w:rsidR="0090562B" w:rsidRDefault="00000000">
          <w:pPr>
            <w:pStyle w:val="TOC2"/>
            <w:rPr>
              <w:rFonts w:eastAsiaTheme="minorEastAsia"/>
              <w:noProof/>
              <w:color w:val="auto"/>
              <w:kern w:val="2"/>
              <w:sz w:val="24"/>
              <w:szCs w:val="30"/>
              <w:lang w:eastAsia="zh-CN" w:bidi="th-TH"/>
              <w14:ligatures w14:val="standardContextual"/>
            </w:rPr>
          </w:pPr>
          <w:hyperlink w:anchor="_Toc166667381" w:history="1">
            <w:r w:rsidR="0090562B" w:rsidRPr="00AF6FB8">
              <w:rPr>
                <w:rStyle w:val="Hyperlink"/>
                <w:noProof/>
              </w:rPr>
              <w:t>2.1</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Overview</w:t>
            </w:r>
            <w:r w:rsidR="0090562B">
              <w:rPr>
                <w:noProof/>
                <w:webHidden/>
              </w:rPr>
              <w:tab/>
            </w:r>
            <w:r w:rsidR="0090562B">
              <w:rPr>
                <w:noProof/>
                <w:webHidden/>
              </w:rPr>
              <w:fldChar w:fldCharType="begin"/>
            </w:r>
            <w:r w:rsidR="0090562B">
              <w:rPr>
                <w:noProof/>
                <w:webHidden/>
              </w:rPr>
              <w:instrText xml:space="preserve"> PAGEREF _Toc166667381 \h </w:instrText>
            </w:r>
            <w:r w:rsidR="0090562B">
              <w:rPr>
                <w:noProof/>
                <w:webHidden/>
              </w:rPr>
            </w:r>
            <w:r w:rsidR="0090562B">
              <w:rPr>
                <w:noProof/>
                <w:webHidden/>
              </w:rPr>
              <w:fldChar w:fldCharType="separate"/>
            </w:r>
            <w:r w:rsidR="0090562B">
              <w:rPr>
                <w:noProof/>
                <w:webHidden/>
              </w:rPr>
              <w:t>6</w:t>
            </w:r>
            <w:r w:rsidR="0090562B">
              <w:rPr>
                <w:noProof/>
                <w:webHidden/>
              </w:rPr>
              <w:fldChar w:fldCharType="end"/>
            </w:r>
          </w:hyperlink>
        </w:p>
        <w:p w14:paraId="428D7BC1" w14:textId="274E72ED" w:rsidR="0090562B" w:rsidRDefault="00000000">
          <w:pPr>
            <w:pStyle w:val="TOC2"/>
            <w:rPr>
              <w:rFonts w:eastAsiaTheme="minorEastAsia"/>
              <w:noProof/>
              <w:color w:val="auto"/>
              <w:kern w:val="2"/>
              <w:sz w:val="24"/>
              <w:szCs w:val="30"/>
              <w:lang w:eastAsia="zh-CN" w:bidi="th-TH"/>
              <w14:ligatures w14:val="standardContextual"/>
            </w:rPr>
          </w:pPr>
          <w:hyperlink w:anchor="_Toc166667382" w:history="1">
            <w:r w:rsidR="0090562B" w:rsidRPr="00AF6FB8">
              <w:rPr>
                <w:rStyle w:val="Hyperlink"/>
                <w:noProof/>
              </w:rPr>
              <w:t>2.2</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Environment Protection Act 2017</w:t>
            </w:r>
            <w:r w:rsidR="0090562B">
              <w:rPr>
                <w:noProof/>
                <w:webHidden/>
              </w:rPr>
              <w:tab/>
            </w:r>
            <w:r w:rsidR="0090562B">
              <w:rPr>
                <w:noProof/>
                <w:webHidden/>
              </w:rPr>
              <w:fldChar w:fldCharType="begin"/>
            </w:r>
            <w:r w:rsidR="0090562B">
              <w:rPr>
                <w:noProof/>
                <w:webHidden/>
              </w:rPr>
              <w:instrText xml:space="preserve"> PAGEREF _Toc166667382 \h </w:instrText>
            </w:r>
            <w:r w:rsidR="0090562B">
              <w:rPr>
                <w:noProof/>
                <w:webHidden/>
              </w:rPr>
            </w:r>
            <w:r w:rsidR="0090562B">
              <w:rPr>
                <w:noProof/>
                <w:webHidden/>
              </w:rPr>
              <w:fldChar w:fldCharType="separate"/>
            </w:r>
            <w:r w:rsidR="0090562B">
              <w:rPr>
                <w:noProof/>
                <w:webHidden/>
              </w:rPr>
              <w:t>8</w:t>
            </w:r>
            <w:r w:rsidR="0090562B">
              <w:rPr>
                <w:noProof/>
                <w:webHidden/>
              </w:rPr>
              <w:fldChar w:fldCharType="end"/>
            </w:r>
          </w:hyperlink>
        </w:p>
        <w:p w14:paraId="48D168BD" w14:textId="556F03FA" w:rsidR="0090562B" w:rsidRDefault="00000000">
          <w:pPr>
            <w:pStyle w:val="TOC2"/>
            <w:rPr>
              <w:rFonts w:eastAsiaTheme="minorEastAsia"/>
              <w:noProof/>
              <w:color w:val="auto"/>
              <w:kern w:val="2"/>
              <w:sz w:val="24"/>
              <w:szCs w:val="30"/>
              <w:lang w:eastAsia="zh-CN" w:bidi="th-TH"/>
              <w14:ligatures w14:val="standardContextual"/>
            </w:rPr>
          </w:pPr>
          <w:hyperlink w:anchor="_Toc166667383" w:history="1">
            <w:r w:rsidR="0090562B" w:rsidRPr="00AF6FB8">
              <w:rPr>
                <w:rStyle w:val="Hyperlink"/>
                <w:noProof/>
              </w:rPr>
              <w:t>2.3</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Environment Protection Regulations 2021</w:t>
            </w:r>
            <w:r w:rsidR="0090562B">
              <w:rPr>
                <w:noProof/>
                <w:webHidden/>
              </w:rPr>
              <w:tab/>
            </w:r>
            <w:r w:rsidR="0090562B">
              <w:rPr>
                <w:noProof/>
                <w:webHidden/>
              </w:rPr>
              <w:fldChar w:fldCharType="begin"/>
            </w:r>
            <w:r w:rsidR="0090562B">
              <w:rPr>
                <w:noProof/>
                <w:webHidden/>
              </w:rPr>
              <w:instrText xml:space="preserve"> PAGEREF _Toc166667383 \h </w:instrText>
            </w:r>
            <w:r w:rsidR="0090562B">
              <w:rPr>
                <w:noProof/>
                <w:webHidden/>
              </w:rPr>
            </w:r>
            <w:r w:rsidR="0090562B">
              <w:rPr>
                <w:noProof/>
                <w:webHidden/>
              </w:rPr>
              <w:fldChar w:fldCharType="separate"/>
            </w:r>
            <w:r w:rsidR="0090562B">
              <w:rPr>
                <w:noProof/>
                <w:webHidden/>
              </w:rPr>
              <w:t>9</w:t>
            </w:r>
            <w:r w:rsidR="0090562B">
              <w:rPr>
                <w:noProof/>
                <w:webHidden/>
              </w:rPr>
              <w:fldChar w:fldCharType="end"/>
            </w:r>
          </w:hyperlink>
        </w:p>
        <w:p w14:paraId="24ABFB65" w14:textId="4A99A2E3" w:rsidR="0090562B" w:rsidRDefault="00000000">
          <w:pPr>
            <w:pStyle w:val="TOC2"/>
            <w:rPr>
              <w:rFonts w:eastAsiaTheme="minorEastAsia"/>
              <w:noProof/>
              <w:color w:val="auto"/>
              <w:kern w:val="2"/>
              <w:sz w:val="24"/>
              <w:szCs w:val="30"/>
              <w:lang w:eastAsia="zh-CN" w:bidi="th-TH"/>
              <w14:ligatures w14:val="standardContextual"/>
            </w:rPr>
          </w:pPr>
          <w:hyperlink w:anchor="_Toc166667384" w:history="1">
            <w:r w:rsidR="0090562B" w:rsidRPr="00AF6FB8">
              <w:rPr>
                <w:rStyle w:val="Hyperlink"/>
                <w:noProof/>
              </w:rPr>
              <w:t>2.4</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Planning legislation</w:t>
            </w:r>
            <w:r w:rsidR="0090562B">
              <w:rPr>
                <w:noProof/>
                <w:webHidden/>
              </w:rPr>
              <w:tab/>
            </w:r>
            <w:r w:rsidR="0090562B">
              <w:rPr>
                <w:noProof/>
                <w:webHidden/>
              </w:rPr>
              <w:fldChar w:fldCharType="begin"/>
            </w:r>
            <w:r w:rsidR="0090562B">
              <w:rPr>
                <w:noProof/>
                <w:webHidden/>
              </w:rPr>
              <w:instrText xml:space="preserve"> PAGEREF _Toc166667384 \h </w:instrText>
            </w:r>
            <w:r w:rsidR="0090562B">
              <w:rPr>
                <w:noProof/>
                <w:webHidden/>
              </w:rPr>
            </w:r>
            <w:r w:rsidR="0090562B">
              <w:rPr>
                <w:noProof/>
                <w:webHidden/>
              </w:rPr>
              <w:fldChar w:fldCharType="separate"/>
            </w:r>
            <w:r w:rsidR="0090562B">
              <w:rPr>
                <w:noProof/>
                <w:webHidden/>
              </w:rPr>
              <w:t>12</w:t>
            </w:r>
            <w:r w:rsidR="0090562B">
              <w:rPr>
                <w:noProof/>
                <w:webHidden/>
              </w:rPr>
              <w:fldChar w:fldCharType="end"/>
            </w:r>
          </w:hyperlink>
        </w:p>
        <w:p w14:paraId="74D81845" w14:textId="54C9CDA2" w:rsidR="0090562B" w:rsidRDefault="00000000">
          <w:pPr>
            <w:pStyle w:val="TOC2"/>
            <w:rPr>
              <w:rFonts w:eastAsiaTheme="minorEastAsia"/>
              <w:noProof/>
              <w:color w:val="auto"/>
              <w:kern w:val="2"/>
              <w:sz w:val="24"/>
              <w:szCs w:val="30"/>
              <w:lang w:eastAsia="zh-CN" w:bidi="th-TH"/>
              <w14:ligatures w14:val="standardContextual"/>
            </w:rPr>
          </w:pPr>
          <w:hyperlink w:anchor="_Toc166667385" w:history="1">
            <w:r w:rsidR="0090562B" w:rsidRPr="00AF6FB8">
              <w:rPr>
                <w:rStyle w:val="Hyperlink"/>
                <w:noProof/>
              </w:rPr>
              <w:t>2.5</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Approval process</w:t>
            </w:r>
            <w:r w:rsidR="0090562B">
              <w:rPr>
                <w:noProof/>
                <w:webHidden/>
              </w:rPr>
              <w:tab/>
            </w:r>
            <w:r w:rsidR="0090562B">
              <w:rPr>
                <w:noProof/>
                <w:webHidden/>
              </w:rPr>
              <w:fldChar w:fldCharType="begin"/>
            </w:r>
            <w:r w:rsidR="0090562B">
              <w:rPr>
                <w:noProof/>
                <w:webHidden/>
              </w:rPr>
              <w:instrText xml:space="preserve"> PAGEREF _Toc166667385 \h </w:instrText>
            </w:r>
            <w:r w:rsidR="0090562B">
              <w:rPr>
                <w:noProof/>
                <w:webHidden/>
              </w:rPr>
            </w:r>
            <w:r w:rsidR="0090562B">
              <w:rPr>
                <w:noProof/>
                <w:webHidden/>
              </w:rPr>
              <w:fldChar w:fldCharType="separate"/>
            </w:r>
            <w:r w:rsidR="0090562B">
              <w:rPr>
                <w:noProof/>
                <w:webHidden/>
              </w:rPr>
              <w:t>14</w:t>
            </w:r>
            <w:r w:rsidR="0090562B">
              <w:rPr>
                <w:noProof/>
                <w:webHidden/>
              </w:rPr>
              <w:fldChar w:fldCharType="end"/>
            </w:r>
          </w:hyperlink>
        </w:p>
        <w:p w14:paraId="21281351" w14:textId="777790CF"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386" w:history="1">
            <w:r w:rsidR="0090562B" w:rsidRPr="00AF6FB8">
              <w:rPr>
                <w:rStyle w:val="Hyperlink"/>
                <w:noProof/>
              </w:rPr>
              <w:t>3</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OWMS planning</w:t>
            </w:r>
            <w:r w:rsidR="0090562B">
              <w:rPr>
                <w:noProof/>
                <w:webHidden/>
              </w:rPr>
              <w:tab/>
            </w:r>
            <w:r w:rsidR="0090562B">
              <w:rPr>
                <w:noProof/>
                <w:webHidden/>
              </w:rPr>
              <w:fldChar w:fldCharType="begin"/>
            </w:r>
            <w:r w:rsidR="0090562B">
              <w:rPr>
                <w:noProof/>
                <w:webHidden/>
              </w:rPr>
              <w:instrText xml:space="preserve"> PAGEREF _Toc166667386 \h </w:instrText>
            </w:r>
            <w:r w:rsidR="0090562B">
              <w:rPr>
                <w:noProof/>
                <w:webHidden/>
              </w:rPr>
            </w:r>
            <w:r w:rsidR="0090562B">
              <w:rPr>
                <w:noProof/>
                <w:webHidden/>
              </w:rPr>
              <w:fldChar w:fldCharType="separate"/>
            </w:r>
            <w:r w:rsidR="0090562B">
              <w:rPr>
                <w:noProof/>
                <w:webHidden/>
              </w:rPr>
              <w:t>16</w:t>
            </w:r>
            <w:r w:rsidR="0090562B">
              <w:rPr>
                <w:noProof/>
                <w:webHidden/>
              </w:rPr>
              <w:fldChar w:fldCharType="end"/>
            </w:r>
          </w:hyperlink>
        </w:p>
        <w:p w14:paraId="1979D4D5" w14:textId="24164E82" w:rsidR="0090562B" w:rsidRDefault="00000000">
          <w:pPr>
            <w:pStyle w:val="TOC2"/>
            <w:rPr>
              <w:rFonts w:eastAsiaTheme="minorEastAsia"/>
              <w:noProof/>
              <w:color w:val="auto"/>
              <w:kern w:val="2"/>
              <w:sz w:val="24"/>
              <w:szCs w:val="30"/>
              <w:lang w:eastAsia="zh-CN" w:bidi="th-TH"/>
              <w14:ligatures w14:val="standardContextual"/>
            </w:rPr>
          </w:pPr>
          <w:hyperlink w:anchor="_Toc166667387" w:history="1">
            <w:r w:rsidR="0090562B" w:rsidRPr="00AF6FB8">
              <w:rPr>
                <w:rStyle w:val="Hyperlink"/>
                <w:noProof/>
              </w:rPr>
              <w:t>3.1</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Onsite wastewater management plans (OWMP)</w:t>
            </w:r>
            <w:r w:rsidR="0090562B">
              <w:rPr>
                <w:noProof/>
                <w:webHidden/>
              </w:rPr>
              <w:tab/>
            </w:r>
            <w:r w:rsidR="0090562B">
              <w:rPr>
                <w:noProof/>
                <w:webHidden/>
              </w:rPr>
              <w:fldChar w:fldCharType="begin"/>
            </w:r>
            <w:r w:rsidR="0090562B">
              <w:rPr>
                <w:noProof/>
                <w:webHidden/>
              </w:rPr>
              <w:instrText xml:space="preserve"> PAGEREF _Toc166667387 \h </w:instrText>
            </w:r>
            <w:r w:rsidR="0090562B">
              <w:rPr>
                <w:noProof/>
                <w:webHidden/>
              </w:rPr>
            </w:r>
            <w:r w:rsidR="0090562B">
              <w:rPr>
                <w:noProof/>
                <w:webHidden/>
              </w:rPr>
              <w:fldChar w:fldCharType="separate"/>
            </w:r>
            <w:r w:rsidR="0090562B">
              <w:rPr>
                <w:noProof/>
                <w:webHidden/>
              </w:rPr>
              <w:t>16</w:t>
            </w:r>
            <w:r w:rsidR="0090562B">
              <w:rPr>
                <w:noProof/>
                <w:webHidden/>
              </w:rPr>
              <w:fldChar w:fldCharType="end"/>
            </w:r>
          </w:hyperlink>
        </w:p>
        <w:p w14:paraId="71E6B103" w14:textId="609298C8" w:rsidR="0090562B" w:rsidRDefault="00000000">
          <w:pPr>
            <w:pStyle w:val="TOC2"/>
            <w:rPr>
              <w:rFonts w:eastAsiaTheme="minorEastAsia"/>
              <w:noProof/>
              <w:color w:val="auto"/>
              <w:kern w:val="2"/>
              <w:sz w:val="24"/>
              <w:szCs w:val="30"/>
              <w:lang w:eastAsia="zh-CN" w:bidi="th-TH"/>
              <w14:ligatures w14:val="standardContextual"/>
            </w:rPr>
          </w:pPr>
          <w:hyperlink w:anchor="_Toc166667388" w:history="1">
            <w:r w:rsidR="0090562B" w:rsidRPr="00AF6FB8">
              <w:rPr>
                <w:rStyle w:val="Hyperlink"/>
                <w:noProof/>
              </w:rPr>
              <w:t>3.2</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Reticulated sewerage</w:t>
            </w:r>
            <w:r w:rsidR="0090562B">
              <w:rPr>
                <w:noProof/>
                <w:webHidden/>
              </w:rPr>
              <w:tab/>
            </w:r>
            <w:r w:rsidR="0090562B">
              <w:rPr>
                <w:noProof/>
                <w:webHidden/>
              </w:rPr>
              <w:fldChar w:fldCharType="begin"/>
            </w:r>
            <w:r w:rsidR="0090562B">
              <w:rPr>
                <w:noProof/>
                <w:webHidden/>
              </w:rPr>
              <w:instrText xml:space="preserve"> PAGEREF _Toc166667388 \h </w:instrText>
            </w:r>
            <w:r w:rsidR="0090562B">
              <w:rPr>
                <w:noProof/>
                <w:webHidden/>
              </w:rPr>
            </w:r>
            <w:r w:rsidR="0090562B">
              <w:rPr>
                <w:noProof/>
                <w:webHidden/>
              </w:rPr>
              <w:fldChar w:fldCharType="separate"/>
            </w:r>
            <w:r w:rsidR="0090562B">
              <w:rPr>
                <w:noProof/>
                <w:webHidden/>
              </w:rPr>
              <w:t>16</w:t>
            </w:r>
            <w:r w:rsidR="0090562B">
              <w:rPr>
                <w:noProof/>
                <w:webHidden/>
              </w:rPr>
              <w:fldChar w:fldCharType="end"/>
            </w:r>
          </w:hyperlink>
        </w:p>
        <w:p w14:paraId="3A21C4CA" w14:textId="0EE7216F" w:rsidR="0090562B" w:rsidRDefault="00000000">
          <w:pPr>
            <w:pStyle w:val="TOC2"/>
            <w:rPr>
              <w:rFonts w:eastAsiaTheme="minorEastAsia"/>
              <w:noProof/>
              <w:color w:val="auto"/>
              <w:kern w:val="2"/>
              <w:sz w:val="24"/>
              <w:szCs w:val="30"/>
              <w:lang w:eastAsia="zh-CN" w:bidi="th-TH"/>
              <w14:ligatures w14:val="standardContextual"/>
            </w:rPr>
          </w:pPr>
          <w:hyperlink w:anchor="_Toc166667389" w:history="1">
            <w:r w:rsidR="0090562B" w:rsidRPr="00AF6FB8">
              <w:rPr>
                <w:rStyle w:val="Hyperlink"/>
                <w:noProof/>
              </w:rPr>
              <w:t>3.3</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Onsite and cluster scale options</w:t>
            </w:r>
            <w:r w:rsidR="0090562B">
              <w:rPr>
                <w:noProof/>
                <w:webHidden/>
              </w:rPr>
              <w:tab/>
            </w:r>
            <w:r w:rsidR="0090562B">
              <w:rPr>
                <w:noProof/>
                <w:webHidden/>
              </w:rPr>
              <w:fldChar w:fldCharType="begin"/>
            </w:r>
            <w:r w:rsidR="0090562B">
              <w:rPr>
                <w:noProof/>
                <w:webHidden/>
              </w:rPr>
              <w:instrText xml:space="preserve"> PAGEREF _Toc166667389 \h </w:instrText>
            </w:r>
            <w:r w:rsidR="0090562B">
              <w:rPr>
                <w:noProof/>
                <w:webHidden/>
              </w:rPr>
            </w:r>
            <w:r w:rsidR="0090562B">
              <w:rPr>
                <w:noProof/>
                <w:webHidden/>
              </w:rPr>
              <w:fldChar w:fldCharType="separate"/>
            </w:r>
            <w:r w:rsidR="0090562B">
              <w:rPr>
                <w:noProof/>
                <w:webHidden/>
              </w:rPr>
              <w:t>17</w:t>
            </w:r>
            <w:r w:rsidR="0090562B">
              <w:rPr>
                <w:noProof/>
                <w:webHidden/>
              </w:rPr>
              <w:fldChar w:fldCharType="end"/>
            </w:r>
          </w:hyperlink>
        </w:p>
        <w:p w14:paraId="3C87473C" w14:textId="6BCA2672" w:rsidR="0090562B" w:rsidRDefault="00000000">
          <w:pPr>
            <w:pStyle w:val="TOC2"/>
            <w:rPr>
              <w:rFonts w:eastAsiaTheme="minorEastAsia"/>
              <w:noProof/>
              <w:color w:val="auto"/>
              <w:kern w:val="2"/>
              <w:sz w:val="24"/>
              <w:szCs w:val="30"/>
              <w:lang w:eastAsia="zh-CN" w:bidi="th-TH"/>
              <w14:ligatures w14:val="standardContextual"/>
            </w:rPr>
          </w:pPr>
          <w:hyperlink w:anchor="_Toc166667390" w:history="1">
            <w:r w:rsidR="0090562B" w:rsidRPr="00AF6FB8">
              <w:rPr>
                <w:rStyle w:val="Hyperlink"/>
                <w:noProof/>
              </w:rPr>
              <w:t>3.4</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Land capability assessment</w:t>
            </w:r>
            <w:r w:rsidR="0090562B">
              <w:rPr>
                <w:noProof/>
                <w:webHidden/>
              </w:rPr>
              <w:tab/>
            </w:r>
            <w:r w:rsidR="0090562B">
              <w:rPr>
                <w:noProof/>
                <w:webHidden/>
              </w:rPr>
              <w:fldChar w:fldCharType="begin"/>
            </w:r>
            <w:r w:rsidR="0090562B">
              <w:rPr>
                <w:noProof/>
                <w:webHidden/>
              </w:rPr>
              <w:instrText xml:space="preserve"> PAGEREF _Toc166667390 \h </w:instrText>
            </w:r>
            <w:r w:rsidR="0090562B">
              <w:rPr>
                <w:noProof/>
                <w:webHidden/>
              </w:rPr>
            </w:r>
            <w:r w:rsidR="0090562B">
              <w:rPr>
                <w:noProof/>
                <w:webHidden/>
              </w:rPr>
              <w:fldChar w:fldCharType="separate"/>
            </w:r>
            <w:r w:rsidR="0090562B">
              <w:rPr>
                <w:noProof/>
                <w:webHidden/>
              </w:rPr>
              <w:t>19</w:t>
            </w:r>
            <w:r w:rsidR="0090562B">
              <w:rPr>
                <w:noProof/>
                <w:webHidden/>
              </w:rPr>
              <w:fldChar w:fldCharType="end"/>
            </w:r>
          </w:hyperlink>
        </w:p>
        <w:p w14:paraId="2CC49813" w14:textId="565650CC"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391" w:history="1">
            <w:r w:rsidR="0090562B" w:rsidRPr="00AF6FB8">
              <w:rPr>
                <w:rStyle w:val="Hyperlink"/>
                <w:noProof/>
              </w:rPr>
              <w:t>4</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Design of OWMS</w:t>
            </w:r>
            <w:r w:rsidR="0090562B">
              <w:rPr>
                <w:noProof/>
                <w:webHidden/>
              </w:rPr>
              <w:tab/>
            </w:r>
            <w:r w:rsidR="0090562B">
              <w:rPr>
                <w:noProof/>
                <w:webHidden/>
              </w:rPr>
              <w:fldChar w:fldCharType="begin"/>
            </w:r>
            <w:r w:rsidR="0090562B">
              <w:rPr>
                <w:noProof/>
                <w:webHidden/>
              </w:rPr>
              <w:instrText xml:space="preserve"> PAGEREF _Toc166667391 \h </w:instrText>
            </w:r>
            <w:r w:rsidR="0090562B">
              <w:rPr>
                <w:noProof/>
                <w:webHidden/>
              </w:rPr>
            </w:r>
            <w:r w:rsidR="0090562B">
              <w:rPr>
                <w:noProof/>
                <w:webHidden/>
              </w:rPr>
              <w:fldChar w:fldCharType="separate"/>
            </w:r>
            <w:r w:rsidR="0090562B">
              <w:rPr>
                <w:noProof/>
                <w:webHidden/>
              </w:rPr>
              <w:t>20</w:t>
            </w:r>
            <w:r w:rsidR="0090562B">
              <w:rPr>
                <w:noProof/>
                <w:webHidden/>
              </w:rPr>
              <w:fldChar w:fldCharType="end"/>
            </w:r>
          </w:hyperlink>
        </w:p>
        <w:p w14:paraId="0D0ACB20" w14:textId="5027D3A2" w:rsidR="0090562B" w:rsidRDefault="00000000">
          <w:pPr>
            <w:pStyle w:val="TOC2"/>
            <w:rPr>
              <w:rFonts w:eastAsiaTheme="minorEastAsia"/>
              <w:noProof/>
              <w:color w:val="auto"/>
              <w:kern w:val="2"/>
              <w:sz w:val="24"/>
              <w:szCs w:val="30"/>
              <w:lang w:eastAsia="zh-CN" w:bidi="th-TH"/>
              <w14:ligatures w14:val="standardContextual"/>
            </w:rPr>
          </w:pPr>
          <w:hyperlink w:anchor="_Toc166667392" w:history="1">
            <w:r w:rsidR="0090562B" w:rsidRPr="00AF6FB8">
              <w:rPr>
                <w:rStyle w:val="Hyperlink"/>
                <w:noProof/>
              </w:rPr>
              <w:t>4.1</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Containment onsite</w:t>
            </w:r>
            <w:r w:rsidR="0090562B">
              <w:rPr>
                <w:noProof/>
                <w:webHidden/>
              </w:rPr>
              <w:tab/>
            </w:r>
            <w:r w:rsidR="0090562B">
              <w:rPr>
                <w:noProof/>
                <w:webHidden/>
              </w:rPr>
              <w:fldChar w:fldCharType="begin"/>
            </w:r>
            <w:r w:rsidR="0090562B">
              <w:rPr>
                <w:noProof/>
                <w:webHidden/>
              </w:rPr>
              <w:instrText xml:space="preserve"> PAGEREF _Toc166667392 \h </w:instrText>
            </w:r>
            <w:r w:rsidR="0090562B">
              <w:rPr>
                <w:noProof/>
                <w:webHidden/>
              </w:rPr>
            </w:r>
            <w:r w:rsidR="0090562B">
              <w:rPr>
                <w:noProof/>
                <w:webHidden/>
              </w:rPr>
              <w:fldChar w:fldCharType="separate"/>
            </w:r>
            <w:r w:rsidR="0090562B">
              <w:rPr>
                <w:noProof/>
                <w:webHidden/>
              </w:rPr>
              <w:t>20</w:t>
            </w:r>
            <w:r w:rsidR="0090562B">
              <w:rPr>
                <w:noProof/>
                <w:webHidden/>
              </w:rPr>
              <w:fldChar w:fldCharType="end"/>
            </w:r>
          </w:hyperlink>
        </w:p>
        <w:p w14:paraId="721F4345" w14:textId="023C74A8" w:rsidR="0090562B" w:rsidRDefault="00000000">
          <w:pPr>
            <w:pStyle w:val="TOC2"/>
            <w:rPr>
              <w:rFonts w:eastAsiaTheme="minorEastAsia"/>
              <w:noProof/>
              <w:color w:val="auto"/>
              <w:kern w:val="2"/>
              <w:sz w:val="24"/>
              <w:szCs w:val="30"/>
              <w:lang w:eastAsia="zh-CN" w:bidi="th-TH"/>
              <w14:ligatures w14:val="standardContextual"/>
            </w:rPr>
          </w:pPr>
          <w:hyperlink w:anchor="_Toc166667393" w:history="1">
            <w:r w:rsidR="0090562B" w:rsidRPr="00AF6FB8">
              <w:rPr>
                <w:rStyle w:val="Hyperlink"/>
                <w:noProof/>
              </w:rPr>
              <w:t>4.2</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Wastewater generation</w:t>
            </w:r>
            <w:r w:rsidR="0090562B">
              <w:rPr>
                <w:noProof/>
                <w:webHidden/>
              </w:rPr>
              <w:tab/>
            </w:r>
            <w:r w:rsidR="0090562B">
              <w:rPr>
                <w:noProof/>
                <w:webHidden/>
              </w:rPr>
              <w:fldChar w:fldCharType="begin"/>
            </w:r>
            <w:r w:rsidR="0090562B">
              <w:rPr>
                <w:noProof/>
                <w:webHidden/>
              </w:rPr>
              <w:instrText xml:space="preserve"> PAGEREF _Toc166667393 \h </w:instrText>
            </w:r>
            <w:r w:rsidR="0090562B">
              <w:rPr>
                <w:noProof/>
                <w:webHidden/>
              </w:rPr>
            </w:r>
            <w:r w:rsidR="0090562B">
              <w:rPr>
                <w:noProof/>
                <w:webHidden/>
              </w:rPr>
              <w:fldChar w:fldCharType="separate"/>
            </w:r>
            <w:r w:rsidR="0090562B">
              <w:rPr>
                <w:noProof/>
                <w:webHidden/>
              </w:rPr>
              <w:t>21</w:t>
            </w:r>
            <w:r w:rsidR="0090562B">
              <w:rPr>
                <w:noProof/>
                <w:webHidden/>
              </w:rPr>
              <w:fldChar w:fldCharType="end"/>
            </w:r>
          </w:hyperlink>
        </w:p>
        <w:p w14:paraId="34649432" w14:textId="3D06AEE4" w:rsidR="0090562B" w:rsidRDefault="00000000">
          <w:pPr>
            <w:pStyle w:val="TOC2"/>
            <w:rPr>
              <w:rFonts w:eastAsiaTheme="minorEastAsia"/>
              <w:noProof/>
              <w:color w:val="auto"/>
              <w:kern w:val="2"/>
              <w:sz w:val="24"/>
              <w:szCs w:val="30"/>
              <w:lang w:eastAsia="zh-CN" w:bidi="th-TH"/>
              <w14:ligatures w14:val="standardContextual"/>
            </w:rPr>
          </w:pPr>
          <w:hyperlink w:anchor="_Toc166667394" w:history="1">
            <w:r w:rsidR="0090562B" w:rsidRPr="00AF6FB8">
              <w:rPr>
                <w:rStyle w:val="Hyperlink"/>
                <w:noProof/>
              </w:rPr>
              <w:t>4.3</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Wastewater treatment</w:t>
            </w:r>
            <w:r w:rsidR="0090562B">
              <w:rPr>
                <w:noProof/>
                <w:webHidden/>
              </w:rPr>
              <w:tab/>
            </w:r>
            <w:r w:rsidR="0090562B">
              <w:rPr>
                <w:noProof/>
                <w:webHidden/>
              </w:rPr>
              <w:fldChar w:fldCharType="begin"/>
            </w:r>
            <w:r w:rsidR="0090562B">
              <w:rPr>
                <w:noProof/>
                <w:webHidden/>
              </w:rPr>
              <w:instrText xml:space="preserve"> PAGEREF _Toc166667394 \h </w:instrText>
            </w:r>
            <w:r w:rsidR="0090562B">
              <w:rPr>
                <w:noProof/>
                <w:webHidden/>
              </w:rPr>
            </w:r>
            <w:r w:rsidR="0090562B">
              <w:rPr>
                <w:noProof/>
                <w:webHidden/>
              </w:rPr>
              <w:fldChar w:fldCharType="separate"/>
            </w:r>
            <w:r w:rsidR="0090562B">
              <w:rPr>
                <w:noProof/>
                <w:webHidden/>
              </w:rPr>
              <w:t>28</w:t>
            </w:r>
            <w:r w:rsidR="0090562B">
              <w:rPr>
                <w:noProof/>
                <w:webHidden/>
              </w:rPr>
              <w:fldChar w:fldCharType="end"/>
            </w:r>
          </w:hyperlink>
        </w:p>
        <w:p w14:paraId="11960BD2" w14:textId="17A48D03" w:rsidR="0090562B" w:rsidRDefault="00000000">
          <w:pPr>
            <w:pStyle w:val="TOC2"/>
            <w:rPr>
              <w:rFonts w:eastAsiaTheme="minorEastAsia"/>
              <w:noProof/>
              <w:color w:val="auto"/>
              <w:kern w:val="2"/>
              <w:sz w:val="24"/>
              <w:szCs w:val="30"/>
              <w:lang w:eastAsia="zh-CN" w:bidi="th-TH"/>
              <w14:ligatures w14:val="standardContextual"/>
            </w:rPr>
          </w:pPr>
          <w:hyperlink w:anchor="_Toc166667395" w:history="1">
            <w:r w:rsidR="0090562B" w:rsidRPr="00AF6FB8">
              <w:rPr>
                <w:rStyle w:val="Hyperlink"/>
                <w:noProof/>
              </w:rPr>
              <w:t>4.4</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Effluent dispersal and recycling</w:t>
            </w:r>
            <w:r w:rsidR="0090562B">
              <w:rPr>
                <w:noProof/>
                <w:webHidden/>
              </w:rPr>
              <w:tab/>
            </w:r>
            <w:r w:rsidR="0090562B">
              <w:rPr>
                <w:noProof/>
                <w:webHidden/>
              </w:rPr>
              <w:fldChar w:fldCharType="begin"/>
            </w:r>
            <w:r w:rsidR="0090562B">
              <w:rPr>
                <w:noProof/>
                <w:webHidden/>
              </w:rPr>
              <w:instrText xml:space="preserve"> PAGEREF _Toc166667395 \h </w:instrText>
            </w:r>
            <w:r w:rsidR="0090562B">
              <w:rPr>
                <w:noProof/>
                <w:webHidden/>
              </w:rPr>
            </w:r>
            <w:r w:rsidR="0090562B">
              <w:rPr>
                <w:noProof/>
                <w:webHidden/>
              </w:rPr>
              <w:fldChar w:fldCharType="separate"/>
            </w:r>
            <w:r w:rsidR="0090562B">
              <w:rPr>
                <w:noProof/>
                <w:webHidden/>
              </w:rPr>
              <w:t>32</w:t>
            </w:r>
            <w:r w:rsidR="0090562B">
              <w:rPr>
                <w:noProof/>
                <w:webHidden/>
              </w:rPr>
              <w:fldChar w:fldCharType="end"/>
            </w:r>
          </w:hyperlink>
        </w:p>
        <w:p w14:paraId="44503FF8" w14:textId="2C5FC210" w:rsidR="0090562B" w:rsidRDefault="00000000">
          <w:pPr>
            <w:pStyle w:val="TOC2"/>
            <w:rPr>
              <w:rFonts w:eastAsiaTheme="minorEastAsia"/>
              <w:noProof/>
              <w:color w:val="auto"/>
              <w:kern w:val="2"/>
              <w:sz w:val="24"/>
              <w:szCs w:val="30"/>
              <w:lang w:eastAsia="zh-CN" w:bidi="th-TH"/>
              <w14:ligatures w14:val="standardContextual"/>
            </w:rPr>
          </w:pPr>
          <w:hyperlink w:anchor="_Toc166667396" w:history="1">
            <w:r w:rsidR="0090562B" w:rsidRPr="00AF6FB8">
              <w:rPr>
                <w:rStyle w:val="Hyperlink"/>
                <w:noProof/>
              </w:rPr>
              <w:t>4.5</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Setback distances</w:t>
            </w:r>
            <w:r w:rsidR="0090562B">
              <w:rPr>
                <w:noProof/>
                <w:webHidden/>
              </w:rPr>
              <w:tab/>
            </w:r>
            <w:r w:rsidR="0090562B">
              <w:rPr>
                <w:noProof/>
                <w:webHidden/>
              </w:rPr>
              <w:fldChar w:fldCharType="begin"/>
            </w:r>
            <w:r w:rsidR="0090562B">
              <w:rPr>
                <w:noProof/>
                <w:webHidden/>
              </w:rPr>
              <w:instrText xml:space="preserve"> PAGEREF _Toc166667396 \h </w:instrText>
            </w:r>
            <w:r w:rsidR="0090562B">
              <w:rPr>
                <w:noProof/>
                <w:webHidden/>
              </w:rPr>
            </w:r>
            <w:r w:rsidR="0090562B">
              <w:rPr>
                <w:noProof/>
                <w:webHidden/>
              </w:rPr>
              <w:fldChar w:fldCharType="separate"/>
            </w:r>
            <w:r w:rsidR="0090562B">
              <w:rPr>
                <w:noProof/>
                <w:webHidden/>
              </w:rPr>
              <w:t>46</w:t>
            </w:r>
            <w:r w:rsidR="0090562B">
              <w:rPr>
                <w:noProof/>
                <w:webHidden/>
              </w:rPr>
              <w:fldChar w:fldCharType="end"/>
            </w:r>
          </w:hyperlink>
        </w:p>
        <w:p w14:paraId="55B2EE46" w14:textId="01ABC397" w:rsidR="0090562B" w:rsidRDefault="00000000">
          <w:pPr>
            <w:pStyle w:val="TOC2"/>
            <w:rPr>
              <w:rFonts w:eastAsiaTheme="minorEastAsia"/>
              <w:noProof/>
              <w:color w:val="auto"/>
              <w:kern w:val="2"/>
              <w:sz w:val="24"/>
              <w:szCs w:val="30"/>
              <w:lang w:eastAsia="zh-CN" w:bidi="th-TH"/>
              <w14:ligatures w14:val="standardContextual"/>
            </w:rPr>
          </w:pPr>
          <w:hyperlink w:anchor="_Toc166667397" w:history="1">
            <w:r w:rsidR="0090562B" w:rsidRPr="00AF6FB8">
              <w:rPr>
                <w:rStyle w:val="Hyperlink"/>
                <w:noProof/>
              </w:rPr>
              <w:t>4.6</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Responding to constraints</w:t>
            </w:r>
            <w:r w:rsidR="0090562B">
              <w:rPr>
                <w:noProof/>
                <w:webHidden/>
              </w:rPr>
              <w:tab/>
            </w:r>
            <w:r w:rsidR="0090562B">
              <w:rPr>
                <w:noProof/>
                <w:webHidden/>
              </w:rPr>
              <w:fldChar w:fldCharType="begin"/>
            </w:r>
            <w:r w:rsidR="0090562B">
              <w:rPr>
                <w:noProof/>
                <w:webHidden/>
              </w:rPr>
              <w:instrText xml:space="preserve"> PAGEREF _Toc166667397 \h </w:instrText>
            </w:r>
            <w:r w:rsidR="0090562B">
              <w:rPr>
                <w:noProof/>
                <w:webHidden/>
              </w:rPr>
            </w:r>
            <w:r w:rsidR="0090562B">
              <w:rPr>
                <w:noProof/>
                <w:webHidden/>
              </w:rPr>
              <w:fldChar w:fldCharType="separate"/>
            </w:r>
            <w:r w:rsidR="0090562B">
              <w:rPr>
                <w:noProof/>
                <w:webHidden/>
              </w:rPr>
              <w:t>50</w:t>
            </w:r>
            <w:r w:rsidR="0090562B">
              <w:rPr>
                <w:noProof/>
                <w:webHidden/>
              </w:rPr>
              <w:fldChar w:fldCharType="end"/>
            </w:r>
          </w:hyperlink>
        </w:p>
        <w:p w14:paraId="4C6BE3D2" w14:textId="28A3456C"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398" w:history="1">
            <w:r w:rsidR="0090562B" w:rsidRPr="00AF6FB8">
              <w:rPr>
                <w:rStyle w:val="Hyperlink"/>
                <w:noProof/>
              </w:rPr>
              <w:t>5</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Installation</w:t>
            </w:r>
            <w:r w:rsidR="0090562B">
              <w:rPr>
                <w:noProof/>
                <w:webHidden/>
              </w:rPr>
              <w:tab/>
            </w:r>
            <w:r w:rsidR="0090562B">
              <w:rPr>
                <w:noProof/>
                <w:webHidden/>
              </w:rPr>
              <w:fldChar w:fldCharType="begin"/>
            </w:r>
            <w:r w:rsidR="0090562B">
              <w:rPr>
                <w:noProof/>
                <w:webHidden/>
              </w:rPr>
              <w:instrText xml:space="preserve"> PAGEREF _Toc166667398 \h </w:instrText>
            </w:r>
            <w:r w:rsidR="0090562B">
              <w:rPr>
                <w:noProof/>
                <w:webHidden/>
              </w:rPr>
            </w:r>
            <w:r w:rsidR="0090562B">
              <w:rPr>
                <w:noProof/>
                <w:webHidden/>
              </w:rPr>
              <w:fldChar w:fldCharType="separate"/>
            </w:r>
            <w:r w:rsidR="0090562B">
              <w:rPr>
                <w:noProof/>
                <w:webHidden/>
              </w:rPr>
              <w:t>55</w:t>
            </w:r>
            <w:r w:rsidR="0090562B">
              <w:rPr>
                <w:noProof/>
                <w:webHidden/>
              </w:rPr>
              <w:fldChar w:fldCharType="end"/>
            </w:r>
          </w:hyperlink>
        </w:p>
        <w:p w14:paraId="620FDACF" w14:textId="2CCAB90A" w:rsidR="0090562B" w:rsidRDefault="00000000">
          <w:pPr>
            <w:pStyle w:val="TOC2"/>
            <w:rPr>
              <w:rFonts w:eastAsiaTheme="minorEastAsia"/>
              <w:noProof/>
              <w:color w:val="auto"/>
              <w:kern w:val="2"/>
              <w:sz w:val="24"/>
              <w:szCs w:val="30"/>
              <w:lang w:eastAsia="zh-CN" w:bidi="th-TH"/>
              <w14:ligatures w14:val="standardContextual"/>
            </w:rPr>
          </w:pPr>
          <w:hyperlink w:anchor="_Toc166667399" w:history="1">
            <w:r w:rsidR="0090562B" w:rsidRPr="00AF6FB8">
              <w:rPr>
                <w:rStyle w:val="Hyperlink"/>
                <w:noProof/>
              </w:rPr>
              <w:t>5.1</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Installation requirements</w:t>
            </w:r>
            <w:r w:rsidR="0090562B">
              <w:rPr>
                <w:noProof/>
                <w:webHidden/>
              </w:rPr>
              <w:tab/>
            </w:r>
            <w:r w:rsidR="0090562B">
              <w:rPr>
                <w:noProof/>
                <w:webHidden/>
              </w:rPr>
              <w:fldChar w:fldCharType="begin"/>
            </w:r>
            <w:r w:rsidR="0090562B">
              <w:rPr>
                <w:noProof/>
                <w:webHidden/>
              </w:rPr>
              <w:instrText xml:space="preserve"> PAGEREF _Toc166667399 \h </w:instrText>
            </w:r>
            <w:r w:rsidR="0090562B">
              <w:rPr>
                <w:noProof/>
                <w:webHidden/>
              </w:rPr>
            </w:r>
            <w:r w:rsidR="0090562B">
              <w:rPr>
                <w:noProof/>
                <w:webHidden/>
              </w:rPr>
              <w:fldChar w:fldCharType="separate"/>
            </w:r>
            <w:r w:rsidR="0090562B">
              <w:rPr>
                <w:noProof/>
                <w:webHidden/>
              </w:rPr>
              <w:t>55</w:t>
            </w:r>
            <w:r w:rsidR="0090562B">
              <w:rPr>
                <w:noProof/>
                <w:webHidden/>
              </w:rPr>
              <w:fldChar w:fldCharType="end"/>
            </w:r>
          </w:hyperlink>
        </w:p>
        <w:p w14:paraId="154A2A24" w14:textId="1415C727" w:rsidR="0090562B" w:rsidRDefault="00000000">
          <w:pPr>
            <w:pStyle w:val="TOC2"/>
            <w:rPr>
              <w:rFonts w:eastAsiaTheme="minorEastAsia"/>
              <w:noProof/>
              <w:color w:val="auto"/>
              <w:kern w:val="2"/>
              <w:sz w:val="24"/>
              <w:szCs w:val="30"/>
              <w:lang w:eastAsia="zh-CN" w:bidi="th-TH"/>
              <w14:ligatures w14:val="standardContextual"/>
            </w:rPr>
          </w:pPr>
          <w:hyperlink w:anchor="_Toc166667400" w:history="1">
            <w:r w:rsidR="0090562B" w:rsidRPr="00AF6FB8">
              <w:rPr>
                <w:rStyle w:val="Hyperlink"/>
                <w:noProof/>
              </w:rPr>
              <w:t>5.2</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Documentation</w:t>
            </w:r>
            <w:r w:rsidR="0090562B">
              <w:rPr>
                <w:noProof/>
                <w:webHidden/>
              </w:rPr>
              <w:tab/>
            </w:r>
            <w:r w:rsidR="0090562B">
              <w:rPr>
                <w:noProof/>
                <w:webHidden/>
              </w:rPr>
              <w:fldChar w:fldCharType="begin"/>
            </w:r>
            <w:r w:rsidR="0090562B">
              <w:rPr>
                <w:noProof/>
                <w:webHidden/>
              </w:rPr>
              <w:instrText xml:space="preserve"> PAGEREF _Toc166667400 \h </w:instrText>
            </w:r>
            <w:r w:rsidR="0090562B">
              <w:rPr>
                <w:noProof/>
                <w:webHidden/>
              </w:rPr>
            </w:r>
            <w:r w:rsidR="0090562B">
              <w:rPr>
                <w:noProof/>
                <w:webHidden/>
              </w:rPr>
              <w:fldChar w:fldCharType="separate"/>
            </w:r>
            <w:r w:rsidR="0090562B">
              <w:rPr>
                <w:noProof/>
                <w:webHidden/>
              </w:rPr>
              <w:t>57</w:t>
            </w:r>
            <w:r w:rsidR="0090562B">
              <w:rPr>
                <w:noProof/>
                <w:webHidden/>
              </w:rPr>
              <w:fldChar w:fldCharType="end"/>
            </w:r>
          </w:hyperlink>
        </w:p>
        <w:p w14:paraId="593F72FB" w14:textId="382F631C" w:rsidR="0090562B" w:rsidRDefault="00000000">
          <w:pPr>
            <w:pStyle w:val="TOC2"/>
            <w:rPr>
              <w:rFonts w:eastAsiaTheme="minorEastAsia"/>
              <w:noProof/>
              <w:color w:val="auto"/>
              <w:kern w:val="2"/>
              <w:sz w:val="24"/>
              <w:szCs w:val="30"/>
              <w:lang w:eastAsia="zh-CN" w:bidi="th-TH"/>
              <w14:ligatures w14:val="standardContextual"/>
            </w:rPr>
          </w:pPr>
          <w:hyperlink w:anchor="_Toc166667401" w:history="1">
            <w:r w:rsidR="0090562B" w:rsidRPr="00AF6FB8">
              <w:rPr>
                <w:rStyle w:val="Hyperlink"/>
                <w:noProof/>
              </w:rPr>
              <w:t>5.3</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Council inspection and certificate of use</w:t>
            </w:r>
            <w:r w:rsidR="0090562B">
              <w:rPr>
                <w:noProof/>
                <w:webHidden/>
              </w:rPr>
              <w:tab/>
            </w:r>
            <w:r w:rsidR="0090562B">
              <w:rPr>
                <w:noProof/>
                <w:webHidden/>
              </w:rPr>
              <w:fldChar w:fldCharType="begin"/>
            </w:r>
            <w:r w:rsidR="0090562B">
              <w:rPr>
                <w:noProof/>
                <w:webHidden/>
              </w:rPr>
              <w:instrText xml:space="preserve"> PAGEREF _Toc166667401 \h </w:instrText>
            </w:r>
            <w:r w:rsidR="0090562B">
              <w:rPr>
                <w:noProof/>
                <w:webHidden/>
              </w:rPr>
            </w:r>
            <w:r w:rsidR="0090562B">
              <w:rPr>
                <w:noProof/>
                <w:webHidden/>
              </w:rPr>
              <w:fldChar w:fldCharType="separate"/>
            </w:r>
            <w:r w:rsidR="0090562B">
              <w:rPr>
                <w:noProof/>
                <w:webHidden/>
              </w:rPr>
              <w:t>58</w:t>
            </w:r>
            <w:r w:rsidR="0090562B">
              <w:rPr>
                <w:noProof/>
                <w:webHidden/>
              </w:rPr>
              <w:fldChar w:fldCharType="end"/>
            </w:r>
          </w:hyperlink>
        </w:p>
        <w:p w14:paraId="722AE118" w14:textId="34B7B8EC" w:rsidR="0090562B" w:rsidRDefault="00000000">
          <w:pPr>
            <w:pStyle w:val="TOC2"/>
            <w:rPr>
              <w:rFonts w:eastAsiaTheme="minorEastAsia"/>
              <w:noProof/>
              <w:color w:val="auto"/>
              <w:kern w:val="2"/>
              <w:sz w:val="24"/>
              <w:szCs w:val="30"/>
              <w:lang w:eastAsia="zh-CN" w:bidi="th-TH"/>
              <w14:ligatures w14:val="standardContextual"/>
            </w:rPr>
          </w:pPr>
          <w:hyperlink w:anchor="_Toc166667402" w:history="1">
            <w:r w:rsidR="0090562B" w:rsidRPr="00AF6FB8">
              <w:rPr>
                <w:rStyle w:val="Hyperlink"/>
                <w:noProof/>
              </w:rPr>
              <w:t>5.4</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Building surveyor approval requirements</w:t>
            </w:r>
            <w:r w:rsidR="0090562B">
              <w:rPr>
                <w:noProof/>
                <w:webHidden/>
              </w:rPr>
              <w:tab/>
            </w:r>
            <w:r w:rsidR="0090562B">
              <w:rPr>
                <w:noProof/>
                <w:webHidden/>
              </w:rPr>
              <w:fldChar w:fldCharType="begin"/>
            </w:r>
            <w:r w:rsidR="0090562B">
              <w:rPr>
                <w:noProof/>
                <w:webHidden/>
              </w:rPr>
              <w:instrText xml:space="preserve"> PAGEREF _Toc166667402 \h </w:instrText>
            </w:r>
            <w:r w:rsidR="0090562B">
              <w:rPr>
                <w:noProof/>
                <w:webHidden/>
              </w:rPr>
            </w:r>
            <w:r w:rsidR="0090562B">
              <w:rPr>
                <w:noProof/>
                <w:webHidden/>
              </w:rPr>
              <w:fldChar w:fldCharType="separate"/>
            </w:r>
            <w:r w:rsidR="0090562B">
              <w:rPr>
                <w:noProof/>
                <w:webHidden/>
              </w:rPr>
              <w:t>58</w:t>
            </w:r>
            <w:r w:rsidR="0090562B">
              <w:rPr>
                <w:noProof/>
                <w:webHidden/>
              </w:rPr>
              <w:fldChar w:fldCharType="end"/>
            </w:r>
          </w:hyperlink>
        </w:p>
        <w:p w14:paraId="720A54B8" w14:textId="19F8FCE2"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403" w:history="1">
            <w:r w:rsidR="0090562B" w:rsidRPr="00AF6FB8">
              <w:rPr>
                <w:rStyle w:val="Hyperlink"/>
                <w:noProof/>
              </w:rPr>
              <w:t>6</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Operation and maintenance</w:t>
            </w:r>
            <w:r w:rsidR="0090562B">
              <w:rPr>
                <w:noProof/>
                <w:webHidden/>
              </w:rPr>
              <w:tab/>
            </w:r>
            <w:r w:rsidR="0090562B">
              <w:rPr>
                <w:noProof/>
                <w:webHidden/>
              </w:rPr>
              <w:fldChar w:fldCharType="begin"/>
            </w:r>
            <w:r w:rsidR="0090562B">
              <w:rPr>
                <w:noProof/>
                <w:webHidden/>
              </w:rPr>
              <w:instrText xml:space="preserve"> PAGEREF _Toc166667403 \h </w:instrText>
            </w:r>
            <w:r w:rsidR="0090562B">
              <w:rPr>
                <w:noProof/>
                <w:webHidden/>
              </w:rPr>
            </w:r>
            <w:r w:rsidR="0090562B">
              <w:rPr>
                <w:noProof/>
                <w:webHidden/>
              </w:rPr>
              <w:fldChar w:fldCharType="separate"/>
            </w:r>
            <w:r w:rsidR="0090562B">
              <w:rPr>
                <w:noProof/>
                <w:webHidden/>
              </w:rPr>
              <w:t>59</w:t>
            </w:r>
            <w:r w:rsidR="0090562B">
              <w:rPr>
                <w:noProof/>
                <w:webHidden/>
              </w:rPr>
              <w:fldChar w:fldCharType="end"/>
            </w:r>
          </w:hyperlink>
        </w:p>
        <w:p w14:paraId="1161128E" w14:textId="68884FE4" w:rsidR="0090562B" w:rsidRDefault="00000000">
          <w:pPr>
            <w:pStyle w:val="TOC2"/>
            <w:rPr>
              <w:rFonts w:eastAsiaTheme="minorEastAsia"/>
              <w:noProof/>
              <w:color w:val="auto"/>
              <w:kern w:val="2"/>
              <w:sz w:val="24"/>
              <w:szCs w:val="30"/>
              <w:lang w:eastAsia="zh-CN" w:bidi="th-TH"/>
              <w14:ligatures w14:val="standardContextual"/>
            </w:rPr>
          </w:pPr>
          <w:hyperlink w:anchor="_Toc166667404" w:history="1">
            <w:r w:rsidR="0090562B" w:rsidRPr="00AF6FB8">
              <w:rPr>
                <w:rStyle w:val="Hyperlink"/>
                <w:noProof/>
              </w:rPr>
              <w:t>6.1</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Managing household flow and loads</w:t>
            </w:r>
            <w:r w:rsidR="0090562B">
              <w:rPr>
                <w:noProof/>
                <w:webHidden/>
              </w:rPr>
              <w:tab/>
            </w:r>
            <w:r w:rsidR="0090562B">
              <w:rPr>
                <w:noProof/>
                <w:webHidden/>
              </w:rPr>
              <w:fldChar w:fldCharType="begin"/>
            </w:r>
            <w:r w:rsidR="0090562B">
              <w:rPr>
                <w:noProof/>
                <w:webHidden/>
              </w:rPr>
              <w:instrText xml:space="preserve"> PAGEREF _Toc166667404 \h </w:instrText>
            </w:r>
            <w:r w:rsidR="0090562B">
              <w:rPr>
                <w:noProof/>
                <w:webHidden/>
              </w:rPr>
            </w:r>
            <w:r w:rsidR="0090562B">
              <w:rPr>
                <w:noProof/>
                <w:webHidden/>
              </w:rPr>
              <w:fldChar w:fldCharType="separate"/>
            </w:r>
            <w:r w:rsidR="0090562B">
              <w:rPr>
                <w:noProof/>
                <w:webHidden/>
              </w:rPr>
              <w:t>59</w:t>
            </w:r>
            <w:r w:rsidR="0090562B">
              <w:rPr>
                <w:noProof/>
                <w:webHidden/>
              </w:rPr>
              <w:fldChar w:fldCharType="end"/>
            </w:r>
          </w:hyperlink>
        </w:p>
        <w:p w14:paraId="541180DD" w14:textId="11168941" w:rsidR="0090562B" w:rsidRDefault="00000000">
          <w:pPr>
            <w:pStyle w:val="TOC2"/>
            <w:rPr>
              <w:rFonts w:eastAsiaTheme="minorEastAsia"/>
              <w:noProof/>
              <w:color w:val="auto"/>
              <w:kern w:val="2"/>
              <w:sz w:val="24"/>
              <w:szCs w:val="30"/>
              <w:lang w:eastAsia="zh-CN" w:bidi="th-TH"/>
              <w14:ligatures w14:val="standardContextual"/>
            </w:rPr>
          </w:pPr>
          <w:hyperlink w:anchor="_Toc166667405" w:history="1">
            <w:r w:rsidR="0090562B" w:rsidRPr="00AF6FB8">
              <w:rPr>
                <w:rStyle w:val="Hyperlink"/>
                <w:noProof/>
              </w:rPr>
              <w:t>6.2</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Onsite wastewater treatment plant lifespan</w:t>
            </w:r>
            <w:r w:rsidR="0090562B">
              <w:rPr>
                <w:noProof/>
                <w:webHidden/>
              </w:rPr>
              <w:tab/>
            </w:r>
            <w:r w:rsidR="0090562B">
              <w:rPr>
                <w:noProof/>
                <w:webHidden/>
              </w:rPr>
              <w:fldChar w:fldCharType="begin"/>
            </w:r>
            <w:r w:rsidR="0090562B">
              <w:rPr>
                <w:noProof/>
                <w:webHidden/>
              </w:rPr>
              <w:instrText xml:space="preserve"> PAGEREF _Toc166667405 \h </w:instrText>
            </w:r>
            <w:r w:rsidR="0090562B">
              <w:rPr>
                <w:noProof/>
                <w:webHidden/>
              </w:rPr>
            </w:r>
            <w:r w:rsidR="0090562B">
              <w:rPr>
                <w:noProof/>
                <w:webHidden/>
              </w:rPr>
              <w:fldChar w:fldCharType="separate"/>
            </w:r>
            <w:r w:rsidR="0090562B">
              <w:rPr>
                <w:noProof/>
                <w:webHidden/>
              </w:rPr>
              <w:t>60</w:t>
            </w:r>
            <w:r w:rsidR="0090562B">
              <w:rPr>
                <w:noProof/>
                <w:webHidden/>
              </w:rPr>
              <w:fldChar w:fldCharType="end"/>
            </w:r>
          </w:hyperlink>
        </w:p>
        <w:p w14:paraId="3E898FBA" w14:textId="11C5C36F" w:rsidR="0090562B" w:rsidRDefault="00000000">
          <w:pPr>
            <w:pStyle w:val="TOC2"/>
            <w:rPr>
              <w:rFonts w:eastAsiaTheme="minorEastAsia"/>
              <w:noProof/>
              <w:color w:val="auto"/>
              <w:kern w:val="2"/>
              <w:sz w:val="24"/>
              <w:szCs w:val="30"/>
              <w:lang w:eastAsia="zh-CN" w:bidi="th-TH"/>
              <w14:ligatures w14:val="standardContextual"/>
            </w:rPr>
          </w:pPr>
          <w:hyperlink w:anchor="_Toc166667406" w:history="1">
            <w:r w:rsidR="0090562B" w:rsidRPr="00AF6FB8">
              <w:rPr>
                <w:rStyle w:val="Hyperlink"/>
                <w:noProof/>
              </w:rPr>
              <w:t>6.3</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Monitoring OWMS</w:t>
            </w:r>
            <w:r w:rsidR="0090562B">
              <w:rPr>
                <w:noProof/>
                <w:webHidden/>
              </w:rPr>
              <w:tab/>
            </w:r>
            <w:r w:rsidR="0090562B">
              <w:rPr>
                <w:noProof/>
                <w:webHidden/>
              </w:rPr>
              <w:fldChar w:fldCharType="begin"/>
            </w:r>
            <w:r w:rsidR="0090562B">
              <w:rPr>
                <w:noProof/>
                <w:webHidden/>
              </w:rPr>
              <w:instrText xml:space="preserve"> PAGEREF _Toc166667406 \h </w:instrText>
            </w:r>
            <w:r w:rsidR="0090562B">
              <w:rPr>
                <w:noProof/>
                <w:webHidden/>
              </w:rPr>
            </w:r>
            <w:r w:rsidR="0090562B">
              <w:rPr>
                <w:noProof/>
                <w:webHidden/>
              </w:rPr>
              <w:fldChar w:fldCharType="separate"/>
            </w:r>
            <w:r w:rsidR="0090562B">
              <w:rPr>
                <w:noProof/>
                <w:webHidden/>
              </w:rPr>
              <w:t>60</w:t>
            </w:r>
            <w:r w:rsidR="0090562B">
              <w:rPr>
                <w:noProof/>
                <w:webHidden/>
              </w:rPr>
              <w:fldChar w:fldCharType="end"/>
            </w:r>
          </w:hyperlink>
        </w:p>
        <w:p w14:paraId="3E5BAC8F" w14:textId="3B8C8F5E" w:rsidR="0090562B" w:rsidRDefault="00000000">
          <w:pPr>
            <w:pStyle w:val="TOC2"/>
            <w:rPr>
              <w:rFonts w:eastAsiaTheme="minorEastAsia"/>
              <w:noProof/>
              <w:color w:val="auto"/>
              <w:kern w:val="2"/>
              <w:sz w:val="24"/>
              <w:szCs w:val="30"/>
              <w:lang w:eastAsia="zh-CN" w:bidi="th-TH"/>
              <w14:ligatures w14:val="standardContextual"/>
            </w:rPr>
          </w:pPr>
          <w:hyperlink w:anchor="_Toc166667407" w:history="1">
            <w:r w:rsidR="0090562B" w:rsidRPr="00AF6FB8">
              <w:rPr>
                <w:rStyle w:val="Hyperlink"/>
                <w:noProof/>
              </w:rPr>
              <w:t>6.4</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Service contracts</w:t>
            </w:r>
            <w:r w:rsidR="0090562B">
              <w:rPr>
                <w:noProof/>
                <w:webHidden/>
              </w:rPr>
              <w:tab/>
            </w:r>
            <w:r w:rsidR="0090562B">
              <w:rPr>
                <w:noProof/>
                <w:webHidden/>
              </w:rPr>
              <w:fldChar w:fldCharType="begin"/>
            </w:r>
            <w:r w:rsidR="0090562B">
              <w:rPr>
                <w:noProof/>
                <w:webHidden/>
              </w:rPr>
              <w:instrText xml:space="preserve"> PAGEREF _Toc166667407 \h </w:instrText>
            </w:r>
            <w:r w:rsidR="0090562B">
              <w:rPr>
                <w:noProof/>
                <w:webHidden/>
              </w:rPr>
            </w:r>
            <w:r w:rsidR="0090562B">
              <w:rPr>
                <w:noProof/>
                <w:webHidden/>
              </w:rPr>
              <w:fldChar w:fldCharType="separate"/>
            </w:r>
            <w:r w:rsidR="0090562B">
              <w:rPr>
                <w:noProof/>
                <w:webHidden/>
              </w:rPr>
              <w:t>62</w:t>
            </w:r>
            <w:r w:rsidR="0090562B">
              <w:rPr>
                <w:noProof/>
                <w:webHidden/>
              </w:rPr>
              <w:fldChar w:fldCharType="end"/>
            </w:r>
          </w:hyperlink>
        </w:p>
        <w:p w14:paraId="5DF7C98E" w14:textId="549AC78F" w:rsidR="0090562B" w:rsidRDefault="00000000">
          <w:pPr>
            <w:pStyle w:val="TOC2"/>
            <w:rPr>
              <w:rFonts w:eastAsiaTheme="minorEastAsia"/>
              <w:noProof/>
              <w:color w:val="auto"/>
              <w:kern w:val="2"/>
              <w:sz w:val="24"/>
              <w:szCs w:val="30"/>
              <w:lang w:eastAsia="zh-CN" w:bidi="th-TH"/>
              <w14:ligatures w14:val="standardContextual"/>
            </w:rPr>
          </w:pPr>
          <w:hyperlink w:anchor="_Toc166667408" w:history="1">
            <w:r w:rsidR="0090562B" w:rsidRPr="00AF6FB8">
              <w:rPr>
                <w:rStyle w:val="Hyperlink"/>
                <w:noProof/>
              </w:rPr>
              <w:t>6.5</w:t>
            </w:r>
            <w:r w:rsidR="0090562B">
              <w:rPr>
                <w:rFonts w:eastAsiaTheme="minorEastAsia"/>
                <w:noProof/>
                <w:color w:val="auto"/>
                <w:kern w:val="2"/>
                <w:sz w:val="24"/>
                <w:szCs w:val="30"/>
                <w:lang w:eastAsia="zh-CN" w:bidi="th-TH"/>
                <w14:ligatures w14:val="standardContextual"/>
              </w:rPr>
              <w:tab/>
            </w:r>
            <w:r w:rsidR="0090562B" w:rsidRPr="00AF6FB8">
              <w:rPr>
                <w:rStyle w:val="Hyperlink"/>
                <w:noProof/>
              </w:rPr>
              <w:t>Desludging treatment plants</w:t>
            </w:r>
            <w:r w:rsidR="0090562B">
              <w:rPr>
                <w:noProof/>
                <w:webHidden/>
              </w:rPr>
              <w:tab/>
            </w:r>
            <w:r w:rsidR="0090562B">
              <w:rPr>
                <w:noProof/>
                <w:webHidden/>
              </w:rPr>
              <w:fldChar w:fldCharType="begin"/>
            </w:r>
            <w:r w:rsidR="0090562B">
              <w:rPr>
                <w:noProof/>
                <w:webHidden/>
              </w:rPr>
              <w:instrText xml:space="preserve"> PAGEREF _Toc166667408 \h </w:instrText>
            </w:r>
            <w:r w:rsidR="0090562B">
              <w:rPr>
                <w:noProof/>
                <w:webHidden/>
              </w:rPr>
            </w:r>
            <w:r w:rsidR="0090562B">
              <w:rPr>
                <w:noProof/>
                <w:webHidden/>
              </w:rPr>
              <w:fldChar w:fldCharType="separate"/>
            </w:r>
            <w:r w:rsidR="0090562B">
              <w:rPr>
                <w:noProof/>
                <w:webHidden/>
              </w:rPr>
              <w:t>63</w:t>
            </w:r>
            <w:r w:rsidR="0090562B">
              <w:rPr>
                <w:noProof/>
                <w:webHidden/>
              </w:rPr>
              <w:fldChar w:fldCharType="end"/>
            </w:r>
          </w:hyperlink>
        </w:p>
        <w:p w14:paraId="05FC441A" w14:textId="58117FAD"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409" w:history="1">
            <w:r w:rsidR="0090562B" w:rsidRPr="00AF6FB8">
              <w:rPr>
                <w:rStyle w:val="Hyperlink"/>
                <w:noProof/>
              </w:rPr>
              <w:t>7</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Acronyms and abbreviations</w:t>
            </w:r>
            <w:r w:rsidR="0090562B">
              <w:rPr>
                <w:noProof/>
                <w:webHidden/>
              </w:rPr>
              <w:tab/>
            </w:r>
            <w:r w:rsidR="0090562B">
              <w:rPr>
                <w:noProof/>
                <w:webHidden/>
              </w:rPr>
              <w:fldChar w:fldCharType="begin"/>
            </w:r>
            <w:r w:rsidR="0090562B">
              <w:rPr>
                <w:noProof/>
                <w:webHidden/>
              </w:rPr>
              <w:instrText xml:space="preserve"> PAGEREF _Toc166667409 \h </w:instrText>
            </w:r>
            <w:r w:rsidR="0090562B">
              <w:rPr>
                <w:noProof/>
                <w:webHidden/>
              </w:rPr>
            </w:r>
            <w:r w:rsidR="0090562B">
              <w:rPr>
                <w:noProof/>
                <w:webHidden/>
              </w:rPr>
              <w:fldChar w:fldCharType="separate"/>
            </w:r>
            <w:r w:rsidR="0090562B">
              <w:rPr>
                <w:noProof/>
                <w:webHidden/>
              </w:rPr>
              <w:t>64</w:t>
            </w:r>
            <w:r w:rsidR="0090562B">
              <w:rPr>
                <w:noProof/>
                <w:webHidden/>
              </w:rPr>
              <w:fldChar w:fldCharType="end"/>
            </w:r>
          </w:hyperlink>
        </w:p>
        <w:p w14:paraId="39CD420F" w14:textId="175153F6"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410" w:history="1">
            <w:r w:rsidR="0090562B" w:rsidRPr="00AF6FB8">
              <w:rPr>
                <w:rStyle w:val="Hyperlink"/>
                <w:noProof/>
              </w:rPr>
              <w:t>8</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Glossary</w:t>
            </w:r>
            <w:r w:rsidR="0090562B">
              <w:rPr>
                <w:noProof/>
                <w:webHidden/>
              </w:rPr>
              <w:tab/>
            </w:r>
            <w:r w:rsidR="0090562B">
              <w:rPr>
                <w:noProof/>
                <w:webHidden/>
              </w:rPr>
              <w:fldChar w:fldCharType="begin"/>
            </w:r>
            <w:r w:rsidR="0090562B">
              <w:rPr>
                <w:noProof/>
                <w:webHidden/>
              </w:rPr>
              <w:instrText xml:space="preserve"> PAGEREF _Toc166667410 \h </w:instrText>
            </w:r>
            <w:r w:rsidR="0090562B">
              <w:rPr>
                <w:noProof/>
                <w:webHidden/>
              </w:rPr>
            </w:r>
            <w:r w:rsidR="0090562B">
              <w:rPr>
                <w:noProof/>
                <w:webHidden/>
              </w:rPr>
              <w:fldChar w:fldCharType="separate"/>
            </w:r>
            <w:r w:rsidR="0090562B">
              <w:rPr>
                <w:noProof/>
                <w:webHidden/>
              </w:rPr>
              <w:t>65</w:t>
            </w:r>
            <w:r w:rsidR="0090562B">
              <w:rPr>
                <w:noProof/>
                <w:webHidden/>
              </w:rPr>
              <w:fldChar w:fldCharType="end"/>
            </w:r>
          </w:hyperlink>
        </w:p>
        <w:p w14:paraId="126BFE29" w14:textId="7D3843DF"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411" w:history="1">
            <w:r w:rsidR="0090562B" w:rsidRPr="00AF6FB8">
              <w:rPr>
                <w:rStyle w:val="Hyperlink"/>
                <w:noProof/>
              </w:rPr>
              <w:t>9</w:t>
            </w:r>
            <w:r w:rsidR="0090562B">
              <w:rPr>
                <w:rFonts w:asciiTheme="minorHAnsi" w:eastAsiaTheme="minorEastAsia" w:hAnsiTheme="minorHAnsi"/>
                <w:noProof/>
                <w:color w:val="auto"/>
                <w:kern w:val="2"/>
                <w:sz w:val="24"/>
                <w:szCs w:val="30"/>
                <w:lang w:eastAsia="zh-CN" w:bidi="th-TH"/>
                <w14:ligatures w14:val="standardContextual"/>
              </w:rPr>
              <w:tab/>
            </w:r>
            <w:r w:rsidR="0090562B" w:rsidRPr="00AF6FB8">
              <w:rPr>
                <w:rStyle w:val="Hyperlink"/>
                <w:noProof/>
              </w:rPr>
              <w:t>Useful references</w:t>
            </w:r>
            <w:r w:rsidR="0090562B">
              <w:rPr>
                <w:noProof/>
                <w:webHidden/>
              </w:rPr>
              <w:tab/>
            </w:r>
            <w:r w:rsidR="0090562B">
              <w:rPr>
                <w:noProof/>
                <w:webHidden/>
              </w:rPr>
              <w:fldChar w:fldCharType="begin"/>
            </w:r>
            <w:r w:rsidR="0090562B">
              <w:rPr>
                <w:noProof/>
                <w:webHidden/>
              </w:rPr>
              <w:instrText xml:space="preserve"> PAGEREF _Toc166667411 \h </w:instrText>
            </w:r>
            <w:r w:rsidR="0090562B">
              <w:rPr>
                <w:noProof/>
                <w:webHidden/>
              </w:rPr>
            </w:r>
            <w:r w:rsidR="0090562B">
              <w:rPr>
                <w:noProof/>
                <w:webHidden/>
              </w:rPr>
              <w:fldChar w:fldCharType="separate"/>
            </w:r>
            <w:r w:rsidR="0090562B">
              <w:rPr>
                <w:noProof/>
                <w:webHidden/>
              </w:rPr>
              <w:t>67</w:t>
            </w:r>
            <w:r w:rsidR="0090562B">
              <w:rPr>
                <w:noProof/>
                <w:webHidden/>
              </w:rPr>
              <w:fldChar w:fldCharType="end"/>
            </w:r>
          </w:hyperlink>
        </w:p>
        <w:p w14:paraId="54023406" w14:textId="7C0AC7D8"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412" w:history="1">
            <w:r w:rsidR="0090562B" w:rsidRPr="00AF6FB8">
              <w:rPr>
                <w:rStyle w:val="Hyperlink"/>
                <w:noProof/>
              </w:rPr>
              <w:t>Appendix 1: Wastewater permissions</w:t>
            </w:r>
            <w:r w:rsidR="0090562B">
              <w:rPr>
                <w:noProof/>
                <w:webHidden/>
              </w:rPr>
              <w:tab/>
            </w:r>
            <w:r w:rsidR="0090562B">
              <w:rPr>
                <w:noProof/>
                <w:webHidden/>
              </w:rPr>
              <w:fldChar w:fldCharType="begin"/>
            </w:r>
            <w:r w:rsidR="0090562B">
              <w:rPr>
                <w:noProof/>
                <w:webHidden/>
              </w:rPr>
              <w:instrText xml:space="preserve"> PAGEREF _Toc166667412 \h </w:instrText>
            </w:r>
            <w:r w:rsidR="0090562B">
              <w:rPr>
                <w:noProof/>
                <w:webHidden/>
              </w:rPr>
            </w:r>
            <w:r w:rsidR="0090562B">
              <w:rPr>
                <w:noProof/>
                <w:webHidden/>
              </w:rPr>
              <w:fldChar w:fldCharType="separate"/>
            </w:r>
            <w:r w:rsidR="0090562B">
              <w:rPr>
                <w:noProof/>
                <w:webHidden/>
              </w:rPr>
              <w:t>68</w:t>
            </w:r>
            <w:r w:rsidR="0090562B">
              <w:rPr>
                <w:noProof/>
                <w:webHidden/>
              </w:rPr>
              <w:fldChar w:fldCharType="end"/>
            </w:r>
          </w:hyperlink>
        </w:p>
        <w:p w14:paraId="7392AECE" w14:textId="531AA266" w:rsidR="0090562B" w:rsidRDefault="00000000">
          <w:pPr>
            <w:pStyle w:val="TOC1"/>
            <w:rPr>
              <w:rFonts w:asciiTheme="minorHAnsi" w:eastAsiaTheme="minorEastAsia" w:hAnsiTheme="minorHAnsi"/>
              <w:noProof/>
              <w:color w:val="auto"/>
              <w:kern w:val="2"/>
              <w:sz w:val="24"/>
              <w:szCs w:val="30"/>
              <w:lang w:eastAsia="zh-CN" w:bidi="th-TH"/>
              <w14:ligatures w14:val="standardContextual"/>
            </w:rPr>
          </w:pPr>
          <w:hyperlink w:anchor="_Toc166667413" w:history="1">
            <w:r w:rsidR="0090562B" w:rsidRPr="00AF6FB8">
              <w:rPr>
                <w:rStyle w:val="Hyperlink"/>
                <w:noProof/>
              </w:rPr>
              <w:t>Appendix 2: Reference guide to the EDRS guideline</w:t>
            </w:r>
            <w:r w:rsidR="0090562B">
              <w:rPr>
                <w:noProof/>
                <w:webHidden/>
              </w:rPr>
              <w:tab/>
            </w:r>
            <w:r w:rsidR="0090562B">
              <w:rPr>
                <w:noProof/>
                <w:webHidden/>
              </w:rPr>
              <w:fldChar w:fldCharType="begin"/>
            </w:r>
            <w:r w:rsidR="0090562B">
              <w:rPr>
                <w:noProof/>
                <w:webHidden/>
              </w:rPr>
              <w:instrText xml:space="preserve"> PAGEREF _Toc166667413 \h </w:instrText>
            </w:r>
            <w:r w:rsidR="0090562B">
              <w:rPr>
                <w:noProof/>
                <w:webHidden/>
              </w:rPr>
            </w:r>
            <w:r w:rsidR="0090562B">
              <w:rPr>
                <w:noProof/>
                <w:webHidden/>
              </w:rPr>
              <w:fldChar w:fldCharType="separate"/>
            </w:r>
            <w:r w:rsidR="0090562B">
              <w:rPr>
                <w:noProof/>
                <w:webHidden/>
              </w:rPr>
              <w:t>69</w:t>
            </w:r>
            <w:r w:rsidR="0090562B">
              <w:rPr>
                <w:noProof/>
                <w:webHidden/>
              </w:rPr>
              <w:fldChar w:fldCharType="end"/>
            </w:r>
          </w:hyperlink>
        </w:p>
        <w:p w14:paraId="2BD258DB" w14:textId="5D4912DD" w:rsidR="000A18E0" w:rsidRDefault="0027685F">
          <w:r>
            <w:rPr>
              <w:rFonts w:ascii="VIC SemiBold" w:hAnsi="VIC SemiBold"/>
              <w:color w:val="0A3C73" w:themeColor="text2"/>
              <w:shd w:val="clear" w:color="auto" w:fill="E6E6E6"/>
            </w:rPr>
            <w:fldChar w:fldCharType="end"/>
          </w:r>
        </w:p>
      </w:sdtContent>
    </w:sdt>
    <w:p w14:paraId="3FA7850D" w14:textId="77777777" w:rsidR="000A18E0" w:rsidRDefault="000A18E0" w:rsidP="00594774"/>
    <w:p w14:paraId="18A8261B" w14:textId="77777777" w:rsidR="00594774" w:rsidRDefault="00594774" w:rsidP="00594774">
      <w:r>
        <w:br w:type="page"/>
      </w:r>
    </w:p>
    <w:p w14:paraId="299B6754" w14:textId="77777777" w:rsidR="008E45FF" w:rsidRPr="008E45FF" w:rsidRDefault="008E45FF" w:rsidP="005D6F31">
      <w:pPr>
        <w:pStyle w:val="Heading1"/>
      </w:pPr>
      <w:bookmarkStart w:id="6" w:name="_Toc126504473"/>
      <w:bookmarkStart w:id="7" w:name="_Toc126928752"/>
      <w:bookmarkStart w:id="8" w:name="_Toc166667375"/>
      <w:r w:rsidRPr="005D6F31">
        <w:lastRenderedPageBreak/>
        <w:t>Introduction</w:t>
      </w:r>
      <w:bookmarkEnd w:id="6"/>
      <w:bookmarkEnd w:id="7"/>
      <w:bookmarkEnd w:id="8"/>
    </w:p>
    <w:p w14:paraId="49D7BA63" w14:textId="44286C2D" w:rsidR="008E45FF" w:rsidRPr="00204073" w:rsidRDefault="008E45FF" w:rsidP="00B50E9E">
      <w:pPr>
        <w:pStyle w:val="Heading2"/>
      </w:pPr>
      <w:bookmarkStart w:id="9" w:name="_Toc126504474"/>
      <w:bookmarkStart w:id="10" w:name="_Toc126928753"/>
      <w:bookmarkStart w:id="11" w:name="_Toc166667376"/>
      <w:r w:rsidRPr="00204073">
        <w:t>Purpose</w:t>
      </w:r>
      <w:bookmarkEnd w:id="9"/>
      <w:bookmarkEnd w:id="10"/>
      <w:bookmarkEnd w:id="11"/>
    </w:p>
    <w:p w14:paraId="05AC7C9F" w14:textId="2132EA79" w:rsidR="00831FEB" w:rsidRDefault="00831FEB" w:rsidP="00831FEB">
      <w:r w:rsidRPr="008E45FF">
        <w:t xml:space="preserve">This guideline is a reference document designed to support Victoria’s environment protection regulatory framework. It outlines a risk-based approach to managing </w:t>
      </w:r>
      <w:r w:rsidR="006831C4">
        <w:t>o</w:t>
      </w:r>
      <w:r w:rsidR="006831C4" w:rsidRPr="008E45FF">
        <w:t xml:space="preserve">nsite wastewater management systems (OWMS) </w:t>
      </w:r>
      <w:r w:rsidRPr="008E45FF">
        <w:t xml:space="preserve">and provides links to </w:t>
      </w:r>
      <w:r>
        <w:t>other guidelines and information about onsite wastewater management.</w:t>
      </w:r>
    </w:p>
    <w:p w14:paraId="03B421AE" w14:textId="436505DA" w:rsidR="00831FEB" w:rsidRDefault="007E34AE" w:rsidP="008E45FF">
      <w:r>
        <w:t xml:space="preserve">This guideline </w:t>
      </w:r>
      <w:r w:rsidRPr="005367E6">
        <w:t xml:space="preserve">is complementary to EPA’s </w:t>
      </w:r>
      <w:r w:rsidRPr="007458E5">
        <w:t xml:space="preserve">Guideline for onsite wastewater </w:t>
      </w:r>
      <w:r>
        <w:t>effluent dispersal and recycling systems</w:t>
      </w:r>
      <w:r w:rsidR="00E34D1D">
        <w:t xml:space="preserve"> (EDRS Guideline)</w:t>
      </w:r>
      <w:r>
        <w:t>.</w:t>
      </w:r>
      <w:r w:rsidR="00E34D1D">
        <w:t xml:space="preserve"> This guideline and the EDRS guideline </w:t>
      </w:r>
      <w:r w:rsidR="00831FEB" w:rsidRPr="008E45FF">
        <w:t>replace EPA Publication 891.4: Code of Practice: onsite wastewater management.</w:t>
      </w:r>
    </w:p>
    <w:p w14:paraId="5A254F2F" w14:textId="1B0D7493" w:rsidR="00553161" w:rsidRDefault="00553161" w:rsidP="008E45FF">
      <w:r w:rsidRPr="008E45FF">
        <w:t>OWMS</w:t>
      </w:r>
      <w:r>
        <w:t xml:space="preserve"> comprises an onsite wastewater treatment plant</w:t>
      </w:r>
      <w:r w:rsidRPr="008E45FF">
        <w:t xml:space="preserve"> with a design or actual flow rate of sewage not </w:t>
      </w:r>
      <w:r>
        <w:t xml:space="preserve">exceeding </w:t>
      </w:r>
      <w:r w:rsidRPr="008E45FF">
        <w:t>5,000 litres on any day</w:t>
      </w:r>
      <w:r>
        <w:t xml:space="preserve"> (OWMS </w:t>
      </w:r>
      <w:r w:rsidRPr="00820597">
        <w:rPr>
          <w:rFonts w:ascii="Symbol" w:hAnsi="Symbol"/>
        </w:rPr>
        <w:t></w:t>
      </w:r>
      <w:r w:rsidRPr="008E45FF">
        <w:t>5,000 L/day</w:t>
      </w:r>
      <w:r>
        <w:t>) and includes all beds, sewers, drains, pipes, fittings, appliances and land used in connection with the treatment plant. These systems are regulated in Victoria by local government (councils).</w:t>
      </w:r>
    </w:p>
    <w:p w14:paraId="74163CA2" w14:textId="1DC34046" w:rsidR="008E45FF" w:rsidRPr="008E45FF" w:rsidRDefault="006831C4" w:rsidP="008E45FF">
      <w:r>
        <w:t xml:space="preserve">OWMS </w:t>
      </w:r>
      <w:r w:rsidR="008E45FF" w:rsidRPr="008E45FF">
        <w:t>are used on residential, community and business premises</w:t>
      </w:r>
      <w:r w:rsidR="00B0673B">
        <w:t xml:space="preserve"> to</w:t>
      </w:r>
      <w:r w:rsidR="008E45FF" w:rsidRPr="008E45FF">
        <w:t xml:space="preserve"> treat </w:t>
      </w:r>
      <w:r w:rsidR="00B803CD">
        <w:t xml:space="preserve">sewage or other human-derived wastewater </w:t>
      </w:r>
      <w:r w:rsidR="008E45FF" w:rsidRPr="008E45FF">
        <w:t xml:space="preserve">and then recycle or dispose of </w:t>
      </w:r>
      <w:r w:rsidR="004A63A3">
        <w:t xml:space="preserve">the treated wastewater. </w:t>
      </w:r>
    </w:p>
    <w:p w14:paraId="1420F66F" w14:textId="333FE9C2" w:rsidR="008E45FF" w:rsidRPr="008E45FF" w:rsidRDefault="008E45FF" w:rsidP="008E45FF">
      <w:r w:rsidRPr="008E45FF">
        <w:t xml:space="preserve">Activities </w:t>
      </w:r>
      <w:r w:rsidR="00E83E1E">
        <w:t>related to</w:t>
      </w:r>
      <w:r w:rsidRPr="008E45FF">
        <w:t xml:space="preserve"> OWMS – such as installation, </w:t>
      </w:r>
      <w:r w:rsidR="00351357">
        <w:t>maintenance</w:t>
      </w:r>
      <w:r w:rsidR="00351357" w:rsidRPr="008E45FF">
        <w:t xml:space="preserve"> </w:t>
      </w:r>
      <w:r w:rsidRPr="008E45FF">
        <w:t>and operation – can give rise to risks of harm from wastewater.</w:t>
      </w:r>
      <w:r>
        <w:t xml:space="preserve"> </w:t>
      </w:r>
      <w:r w:rsidRPr="00156666">
        <w:t xml:space="preserve">OWMS </w:t>
      </w:r>
      <w:r w:rsidRPr="001A649B">
        <w:t>must</w:t>
      </w:r>
      <w:r w:rsidRPr="00156666">
        <w:t xml:space="preserve"> perform effectively and be well managed to minimise risks to </w:t>
      </w:r>
      <w:r>
        <w:t>human health</w:t>
      </w:r>
      <w:r w:rsidRPr="00156666">
        <w:t xml:space="preserve"> and the environment.</w:t>
      </w:r>
      <w:r w:rsidR="004E1A2D" w:rsidRPr="004E1A2D">
        <w:t xml:space="preserve"> </w:t>
      </w:r>
      <w:r w:rsidR="00576B7C">
        <w:t>A f</w:t>
      </w:r>
      <w:r w:rsidR="004E1A2D" w:rsidRPr="004E1A2D">
        <w:t xml:space="preserve">ailing OWMS can lead to discharge of poorly treated wastewater into the environment which can cause pollution of waterways, including surface and groundwater. </w:t>
      </w:r>
      <w:r w:rsidR="00E4456D">
        <w:t xml:space="preserve">It </w:t>
      </w:r>
      <w:r w:rsidR="008D43AD">
        <w:t xml:space="preserve">can impact source water used for the supply of drinking water. </w:t>
      </w:r>
      <w:r w:rsidR="004E1A2D" w:rsidRPr="004E1A2D">
        <w:t>It may also contribute to the spread of diseases by direct exposure or indirect exposure to human pathogens.</w:t>
      </w:r>
      <w:r w:rsidR="004E1A2D">
        <w:t xml:space="preserve"> </w:t>
      </w:r>
      <w:r w:rsidRPr="00156666">
        <w:t xml:space="preserve"> </w:t>
      </w:r>
    </w:p>
    <w:p w14:paraId="70A6474E" w14:textId="7F5C87B9" w:rsidR="008E45FF" w:rsidRPr="008E45FF" w:rsidRDefault="008E45FF" w:rsidP="00B50E9E">
      <w:pPr>
        <w:pStyle w:val="Heading2"/>
      </w:pPr>
      <w:bookmarkStart w:id="12" w:name="_Toc126504475"/>
      <w:bookmarkStart w:id="13" w:name="_Toc126928754"/>
      <w:bookmarkStart w:id="14" w:name="_Toc166667377"/>
      <w:r>
        <w:t>Scope</w:t>
      </w:r>
      <w:bookmarkEnd w:id="12"/>
      <w:bookmarkEnd w:id="13"/>
      <w:bookmarkEnd w:id="14"/>
    </w:p>
    <w:p w14:paraId="732E9F77" w14:textId="0335F179" w:rsidR="008E45FF" w:rsidRPr="008E45FF" w:rsidRDefault="00361BE9" w:rsidP="5223109A">
      <w:r>
        <w:t xml:space="preserve">This guideline explains the regulatory framework for OWMS under </w:t>
      </w:r>
      <w:r w:rsidRPr="00ED2593">
        <w:t xml:space="preserve">the </w:t>
      </w:r>
      <w:hyperlink r:id="rId43">
        <w:r w:rsidRPr="118F2CF3">
          <w:rPr>
            <w:rStyle w:val="Hyperlink"/>
            <w:i/>
            <w:iCs/>
          </w:rPr>
          <w:t>Environment Protection Act 2017</w:t>
        </w:r>
      </w:hyperlink>
      <w:r>
        <w:t xml:space="preserve"> </w:t>
      </w:r>
      <w:r w:rsidR="00F213FC">
        <w:t>(</w:t>
      </w:r>
      <w:hyperlink r:id="rId44" w:history="1">
        <w:r w:rsidR="00820334" w:rsidRPr="00EA081E">
          <w:rPr>
            <w:rStyle w:val="Hyperlink"/>
          </w:rPr>
          <w:t>EP Act</w:t>
        </w:r>
      </w:hyperlink>
      <w:r w:rsidR="00F213FC">
        <w:t xml:space="preserve">) </w:t>
      </w:r>
      <w:r>
        <w:t xml:space="preserve">and </w:t>
      </w:r>
      <w:hyperlink r:id="rId45">
        <w:r w:rsidRPr="118F2CF3">
          <w:rPr>
            <w:rStyle w:val="Hyperlink"/>
          </w:rPr>
          <w:t>Environment Protection Regulations 2021</w:t>
        </w:r>
      </w:hyperlink>
      <w:r w:rsidR="00F213FC">
        <w:t xml:space="preserve"> (</w:t>
      </w:r>
      <w:hyperlink r:id="rId46" w:history="1">
        <w:r w:rsidR="00D47584" w:rsidRPr="000A63CA">
          <w:rPr>
            <w:rStyle w:val="Hyperlink"/>
          </w:rPr>
          <w:t>EP Regulations</w:t>
        </w:r>
      </w:hyperlink>
      <w:r w:rsidR="00F213FC">
        <w:t>)</w:t>
      </w:r>
      <w:r>
        <w:t>. This includes the general environmental duty</w:t>
      </w:r>
      <w:r w:rsidR="0095347E">
        <w:t xml:space="preserve"> (GED)</w:t>
      </w:r>
      <w:r>
        <w:t xml:space="preserve">, A20 permit requirements and obligations for the operation and maintenance of OWMS. </w:t>
      </w:r>
      <w:r w:rsidR="65BB28EA">
        <w:t xml:space="preserve">This guideline provides advice on how to meet these obligations (primarily set out in </w:t>
      </w:r>
      <w:r w:rsidR="00357E52">
        <w:t>S</w:t>
      </w:r>
      <w:r w:rsidR="65BB28EA">
        <w:t>ection 2)</w:t>
      </w:r>
      <w:r w:rsidR="00F73536">
        <w:t xml:space="preserve"> using a risk-based approach informed by EPA expertise and </w:t>
      </w:r>
      <w:r w:rsidR="009F7884">
        <w:t>industry knowledge</w:t>
      </w:r>
      <w:r w:rsidR="65BB28EA">
        <w:t>.</w:t>
      </w:r>
      <w:r w:rsidR="00BD2164" w:rsidRPr="00BD2164">
        <w:t xml:space="preserve"> </w:t>
      </w:r>
    </w:p>
    <w:p w14:paraId="360A7073" w14:textId="5FB9FDC9" w:rsidR="008E45FF" w:rsidRPr="008E45FF" w:rsidRDefault="008E45FF" w:rsidP="00940451">
      <w:pPr>
        <w:pStyle w:val="NoSpacing"/>
      </w:pPr>
      <w:r w:rsidRPr="008E45FF">
        <w:t xml:space="preserve">This guideline </w:t>
      </w:r>
      <w:r w:rsidR="00471BDD">
        <w:t xml:space="preserve">also </w:t>
      </w:r>
      <w:r w:rsidR="00E33188">
        <w:t>explains</w:t>
      </w:r>
      <w:r w:rsidRPr="008E45FF">
        <w:t xml:space="preserve"> how to minimise the risks to human health and the environment for:</w:t>
      </w:r>
    </w:p>
    <w:p w14:paraId="4988C205" w14:textId="2963D3B2" w:rsidR="008E45FF" w:rsidRPr="003316E3" w:rsidRDefault="008E45FF" w:rsidP="00D81DF0">
      <w:pPr>
        <w:pStyle w:val="ListBullet"/>
        <w:numPr>
          <w:ilvl w:val="0"/>
          <w:numId w:val="10"/>
        </w:numPr>
      </w:pPr>
      <w:r>
        <w:t>OWMS in unsewered and sewered areas</w:t>
      </w:r>
      <w:r w:rsidR="00AD2088">
        <w:t>, including greywater systems</w:t>
      </w:r>
    </w:p>
    <w:p w14:paraId="1E881648" w14:textId="77777777" w:rsidR="008E45FF" w:rsidRDefault="008E45FF" w:rsidP="000B21DD">
      <w:pPr>
        <w:pStyle w:val="ListBullet"/>
        <w:numPr>
          <w:ilvl w:val="0"/>
          <w:numId w:val="10"/>
        </w:numPr>
        <w:spacing w:after="120"/>
      </w:pPr>
      <w:r w:rsidRPr="003316E3">
        <w:t>OWMS for single or multi-dwelling premises</w:t>
      </w:r>
      <w:r>
        <w:t xml:space="preserve"> –</w:t>
      </w:r>
      <w:r w:rsidRPr="003316E3">
        <w:t xml:space="preserve"> including residential, commercial, industrial or community facilities</w:t>
      </w:r>
      <w:r>
        <w:t xml:space="preserve"> (t</w:t>
      </w:r>
      <w:r w:rsidRPr="003316E3">
        <w:t>hese include, but are not limited to schools, campgrounds, cafes, wineries, conference centres and public facilitie</w:t>
      </w:r>
      <w:r>
        <w:t>s)</w:t>
      </w:r>
      <w:r w:rsidRPr="003316E3">
        <w:t>.</w:t>
      </w:r>
    </w:p>
    <w:p w14:paraId="65CB812D" w14:textId="77777777" w:rsidR="008E45FF" w:rsidRPr="00204073" w:rsidRDefault="008E45FF" w:rsidP="00F908FD">
      <w:pPr>
        <w:pStyle w:val="Heading3"/>
      </w:pPr>
      <w:r w:rsidRPr="00204073">
        <w:t xml:space="preserve">Exclusions </w:t>
      </w:r>
    </w:p>
    <w:p w14:paraId="4B277DF4" w14:textId="77777777" w:rsidR="008E45FF" w:rsidRPr="008E45FF" w:rsidRDefault="008E45FF" w:rsidP="00D81DF0">
      <w:pPr>
        <w:pStyle w:val="NoSpacing"/>
      </w:pPr>
      <w:r w:rsidRPr="008E45FF">
        <w:t>This guideline does not include information for:</w:t>
      </w:r>
    </w:p>
    <w:p w14:paraId="09E6ADEA" w14:textId="35F77512" w:rsidR="00280DEF" w:rsidRDefault="0046041C" w:rsidP="00AC64B2">
      <w:pPr>
        <w:pStyle w:val="ListBullet"/>
        <w:numPr>
          <w:ilvl w:val="0"/>
          <w:numId w:val="11"/>
        </w:numPr>
      </w:pPr>
      <w:r>
        <w:t>systems</w:t>
      </w:r>
      <w:r w:rsidR="00280DEF">
        <w:t xml:space="preserve"> t</w:t>
      </w:r>
      <w:r w:rsidR="00280DEF" w:rsidRPr="0030017F">
        <w:t>reating, discharging or depositing sewage (including sullage), exceeding a design or actual flow rate of 5</w:t>
      </w:r>
      <w:r>
        <w:t>,</w:t>
      </w:r>
      <w:r w:rsidR="00280DEF" w:rsidRPr="0030017F">
        <w:t>000 litres per day or on any day</w:t>
      </w:r>
      <w:r w:rsidR="00003896">
        <w:t xml:space="preserve"> – t</w:t>
      </w:r>
      <w:r w:rsidR="00280DEF">
        <w:t>hese are regulated by EPA</w:t>
      </w:r>
    </w:p>
    <w:p w14:paraId="55106D9A" w14:textId="7E2C708C" w:rsidR="00AC64B2" w:rsidRPr="008E45FF" w:rsidRDefault="00AC64B2" w:rsidP="00AC64B2">
      <w:pPr>
        <w:pStyle w:val="ListBullet"/>
        <w:numPr>
          <w:ilvl w:val="0"/>
          <w:numId w:val="11"/>
        </w:numPr>
      </w:pPr>
      <w:r w:rsidRPr="008E45FF">
        <w:t>portable toilets</w:t>
      </w:r>
    </w:p>
    <w:p w14:paraId="72499A90" w14:textId="77777777" w:rsidR="00AC64B2" w:rsidRPr="008E45FF" w:rsidRDefault="00AC64B2" w:rsidP="00AC64B2">
      <w:pPr>
        <w:pStyle w:val="ListBullet"/>
        <w:numPr>
          <w:ilvl w:val="0"/>
          <w:numId w:val="11"/>
        </w:numPr>
      </w:pPr>
      <w:r w:rsidRPr="008E45FF">
        <w:t>animal keeping premises</w:t>
      </w:r>
    </w:p>
    <w:p w14:paraId="0CBB7C8E" w14:textId="77777777" w:rsidR="00AC64B2" w:rsidRPr="008E45FF" w:rsidRDefault="00AC64B2" w:rsidP="00AC64B2">
      <w:pPr>
        <w:pStyle w:val="ListBullet"/>
        <w:numPr>
          <w:ilvl w:val="0"/>
          <w:numId w:val="11"/>
        </w:numPr>
      </w:pPr>
      <w:r w:rsidRPr="008E45FF">
        <w:t>industrial wastewater that does not contain toilet wastewater or greywater of human origin.</w:t>
      </w:r>
    </w:p>
    <w:p w14:paraId="584F467F" w14:textId="77777777" w:rsidR="008E45FF" w:rsidRPr="008E45FF" w:rsidRDefault="008E45FF" w:rsidP="00D81DF0">
      <w:r w:rsidRPr="008E45FF">
        <w:lastRenderedPageBreak/>
        <w:t xml:space="preserve">This guideline is not a technical manual for the design of OWMS. </w:t>
      </w:r>
      <w:bookmarkStart w:id="15" w:name="_Toc119995870"/>
      <w:bookmarkStart w:id="16" w:name="_Toc126504476"/>
      <w:bookmarkEnd w:id="15"/>
    </w:p>
    <w:p w14:paraId="74504C00" w14:textId="0B5C6255" w:rsidR="008E45FF" w:rsidRPr="008E45FF" w:rsidRDefault="008E45FF" w:rsidP="00B50E9E">
      <w:pPr>
        <w:pStyle w:val="Heading2"/>
      </w:pPr>
      <w:bookmarkStart w:id="17" w:name="_Toc166667378"/>
      <w:r w:rsidRPr="005D16A4">
        <w:t>W</w:t>
      </w:r>
      <w:r w:rsidRPr="008E45FF">
        <w:t xml:space="preserve">ho </w:t>
      </w:r>
      <w:bookmarkEnd w:id="16"/>
      <w:r w:rsidRPr="008E45FF">
        <w:t>is this guideline for</w:t>
      </w:r>
      <w:bookmarkEnd w:id="17"/>
    </w:p>
    <w:p w14:paraId="10403D97" w14:textId="4C244DE3" w:rsidR="00D47B3F" w:rsidRDefault="00D47B3F" w:rsidP="003A7CAD">
      <w:pPr>
        <w:pStyle w:val="NoSpacing"/>
        <w:keepNext/>
      </w:pPr>
      <w:r w:rsidRPr="008E45FF">
        <w:t xml:space="preserve">This </w:t>
      </w:r>
      <w:r w:rsidR="00022AE4">
        <w:t>g</w:t>
      </w:r>
      <w:r w:rsidR="00022AE4" w:rsidRPr="008E45FF">
        <w:t xml:space="preserve">uideline </w:t>
      </w:r>
      <w:r w:rsidRPr="008E45FF">
        <w:t>support</w:t>
      </w:r>
      <w:r>
        <w:t>s:</w:t>
      </w:r>
    </w:p>
    <w:p w14:paraId="0C691AB9" w14:textId="0FC8879F" w:rsidR="005372C5" w:rsidRDefault="005372C5" w:rsidP="005372C5">
      <w:pPr>
        <w:pStyle w:val="ListParagraph"/>
        <w:numPr>
          <w:ilvl w:val="0"/>
          <w:numId w:val="82"/>
        </w:numPr>
      </w:pPr>
      <w:r>
        <w:t>local government (council)</w:t>
      </w:r>
    </w:p>
    <w:p w14:paraId="1E9164CB" w14:textId="2414DE3A" w:rsidR="00831C7E" w:rsidRDefault="00831C7E" w:rsidP="003A7CAD">
      <w:pPr>
        <w:pStyle w:val="ListParagraph"/>
        <w:keepNext/>
        <w:numPr>
          <w:ilvl w:val="0"/>
          <w:numId w:val="82"/>
        </w:numPr>
      </w:pPr>
      <w:r>
        <w:t>water corporations</w:t>
      </w:r>
    </w:p>
    <w:p w14:paraId="1AD56502" w14:textId="630AF525" w:rsidR="002261D7" w:rsidRDefault="00D47B3F" w:rsidP="00D47B3F">
      <w:pPr>
        <w:pStyle w:val="ListParagraph"/>
        <w:numPr>
          <w:ilvl w:val="0"/>
          <w:numId w:val="82"/>
        </w:numPr>
      </w:pPr>
      <w:r w:rsidRPr="008E45FF">
        <w:t>onsite wastewater professionals</w:t>
      </w:r>
      <w:r>
        <w:t>, such as</w:t>
      </w:r>
      <w:r w:rsidR="008D5F36">
        <w:t xml:space="preserve"> land capability </w:t>
      </w:r>
      <w:r w:rsidR="00FA824B">
        <w:t>assessors</w:t>
      </w:r>
      <w:r w:rsidR="008D5F36">
        <w:t xml:space="preserve">, </w:t>
      </w:r>
      <w:r w:rsidR="009A4132" w:rsidRPr="009A4132">
        <w:t>OWMS installers/manufacturers plumbing practitioners</w:t>
      </w:r>
      <w:r w:rsidR="002261D7">
        <w:t xml:space="preserve">, OWMS service </w:t>
      </w:r>
      <w:r w:rsidR="00F62EF9">
        <w:t>technicians</w:t>
      </w:r>
    </w:p>
    <w:p w14:paraId="154205D1" w14:textId="253A9469" w:rsidR="00D36BA9" w:rsidRDefault="00476EFA" w:rsidP="001516E0">
      <w:pPr>
        <w:pStyle w:val="ListParagraph"/>
        <w:numPr>
          <w:ilvl w:val="0"/>
          <w:numId w:val="82"/>
        </w:numPr>
      </w:pPr>
      <w:r w:rsidRPr="00476EFA">
        <w:t>Department of Transport and Planning</w:t>
      </w:r>
      <w:r>
        <w:t xml:space="preserve"> and the Victorian Building Authority</w:t>
      </w:r>
    </w:p>
    <w:p w14:paraId="2DBAEE4E" w14:textId="4E6208B4" w:rsidR="00476EFA" w:rsidRDefault="00D36BA9" w:rsidP="00FA7E77">
      <w:pPr>
        <w:pStyle w:val="ListParagraph"/>
        <w:numPr>
          <w:ilvl w:val="0"/>
          <w:numId w:val="82"/>
        </w:numPr>
      </w:pPr>
      <w:r>
        <w:t>b</w:t>
      </w:r>
      <w:r w:rsidR="00476EFA">
        <w:t>uilding surveyors</w:t>
      </w:r>
      <w:r>
        <w:t>.</w:t>
      </w:r>
    </w:p>
    <w:p w14:paraId="774339F2" w14:textId="519CAD10" w:rsidR="00D47B3F" w:rsidRPr="008E45FF" w:rsidRDefault="00D47B3F" w:rsidP="00D47B3F">
      <w:r w:rsidRPr="008E45FF">
        <w:rPr>
          <w:color w:val="2B579A"/>
          <w:shd w:val="clear" w:color="auto" w:fill="E6E6E6"/>
        </w:rPr>
        <w:fldChar w:fldCharType="begin"/>
      </w:r>
      <w:r w:rsidRPr="008E45FF">
        <w:instrText xml:space="preserve"> REF _Ref111534482 \h </w:instrText>
      </w:r>
      <w:r w:rsidRPr="008E45FF">
        <w:rPr>
          <w:color w:val="2B579A"/>
          <w:shd w:val="clear" w:color="auto" w:fill="E6E6E6"/>
        </w:rPr>
      </w:r>
      <w:r w:rsidRPr="008E45FF">
        <w:rPr>
          <w:color w:val="2B579A"/>
          <w:shd w:val="clear" w:color="auto" w:fill="E6E6E6"/>
        </w:rPr>
        <w:fldChar w:fldCharType="separate"/>
      </w:r>
      <w:r w:rsidR="0062203B" w:rsidRPr="00204073">
        <w:t xml:space="preserve">Table </w:t>
      </w:r>
      <w:r w:rsidR="0062203B">
        <w:rPr>
          <w:noProof/>
        </w:rPr>
        <w:t>1</w:t>
      </w:r>
      <w:r w:rsidR="0062203B">
        <w:noBreakHyphen/>
      </w:r>
      <w:r w:rsidR="0062203B">
        <w:rPr>
          <w:noProof/>
        </w:rPr>
        <w:t>1</w:t>
      </w:r>
      <w:r w:rsidRPr="008E45FF">
        <w:rPr>
          <w:color w:val="2B579A"/>
          <w:shd w:val="clear" w:color="auto" w:fill="E6E6E6"/>
        </w:rPr>
        <w:fldChar w:fldCharType="end"/>
      </w:r>
      <w:r w:rsidRPr="008E45FF">
        <w:t xml:space="preserve"> lists the key users with a summary of their role</w:t>
      </w:r>
      <w:r w:rsidR="0019497D">
        <w:t xml:space="preserve"> in respect of OWMS</w:t>
      </w:r>
      <w:r w:rsidRPr="008E45FF">
        <w:t xml:space="preserve"> and identifies the most relevant sections of the </w:t>
      </w:r>
      <w:r w:rsidR="004F2241">
        <w:t>g</w:t>
      </w:r>
      <w:r w:rsidR="004F2241" w:rsidRPr="008E45FF">
        <w:t>uideline</w:t>
      </w:r>
      <w:r w:rsidRPr="008E45FF">
        <w:t>.</w:t>
      </w:r>
    </w:p>
    <w:p w14:paraId="4E7E609B" w14:textId="510F8CFE" w:rsidR="008E45FF" w:rsidRPr="00204073" w:rsidRDefault="008E45FF" w:rsidP="00204073">
      <w:pPr>
        <w:pStyle w:val="Caption"/>
      </w:pPr>
      <w:bookmarkStart w:id="18" w:name="_Ref111534482"/>
      <w:r w:rsidRPr="00204073">
        <w:t xml:space="preserve">Table </w:t>
      </w:r>
      <w:r>
        <w:fldChar w:fldCharType="begin"/>
      </w:r>
      <w:r>
        <w:instrText xml:space="preserve"> STYLEREF 1 \s </w:instrText>
      </w:r>
      <w:r>
        <w:fldChar w:fldCharType="separate"/>
      </w:r>
      <w:r w:rsidR="007D1CB5">
        <w:rPr>
          <w:noProof/>
        </w:rPr>
        <w:t>1</w:t>
      </w:r>
      <w:r>
        <w:rPr>
          <w:noProof/>
        </w:rPr>
        <w:fldChar w:fldCharType="end"/>
      </w:r>
      <w:r w:rsidR="007D1CB5">
        <w:noBreakHyphen/>
      </w:r>
      <w:r>
        <w:fldChar w:fldCharType="begin"/>
      </w:r>
      <w:r>
        <w:instrText xml:space="preserve"> SEQ Table \* ARABIC \s 1 </w:instrText>
      </w:r>
      <w:r>
        <w:fldChar w:fldCharType="separate"/>
      </w:r>
      <w:r w:rsidR="007D1CB5">
        <w:rPr>
          <w:noProof/>
        </w:rPr>
        <w:t>1</w:t>
      </w:r>
      <w:r>
        <w:rPr>
          <w:noProof/>
        </w:rPr>
        <w:fldChar w:fldCharType="end"/>
      </w:r>
      <w:bookmarkEnd w:id="18"/>
      <w:r w:rsidRPr="00204073">
        <w:t xml:space="preserve">: OWMS </w:t>
      </w:r>
      <w:r w:rsidR="004F2241">
        <w:t>g</w:t>
      </w:r>
      <w:r w:rsidR="004F2241" w:rsidRPr="00204073">
        <w:t xml:space="preserve">uideline </w:t>
      </w:r>
      <w:r w:rsidRPr="00204073">
        <w:t>users</w:t>
      </w:r>
    </w:p>
    <w:tbl>
      <w:tblPr>
        <w:tblStyle w:val="EPAtable"/>
        <w:tblW w:w="9634" w:type="dxa"/>
        <w:tblBorders>
          <w:insideH w:val="single" w:sz="4" w:space="0" w:color="005FB4"/>
        </w:tblBorders>
        <w:tblLayout w:type="fixed"/>
        <w:tblLook w:val="0620" w:firstRow="1" w:lastRow="0" w:firstColumn="0" w:lastColumn="0" w:noHBand="1" w:noVBand="1"/>
      </w:tblPr>
      <w:tblGrid>
        <w:gridCol w:w="1701"/>
        <w:gridCol w:w="5435"/>
        <w:gridCol w:w="2498"/>
      </w:tblGrid>
      <w:tr w:rsidR="008E45FF" w:rsidRPr="008E45FF" w14:paraId="725C58E5" w14:textId="77777777" w:rsidTr="001516E0">
        <w:trPr>
          <w:tblHeader/>
        </w:trPr>
        <w:tc>
          <w:tcPr>
            <w:tcW w:w="1701" w:type="dxa"/>
          </w:tcPr>
          <w:p w14:paraId="614D0322" w14:textId="77777777" w:rsidR="008E45FF" w:rsidRPr="00A9311D" w:rsidRDefault="008E45FF" w:rsidP="00594573">
            <w:pPr>
              <w:pStyle w:val="NoSpacing"/>
              <w:rPr>
                <w:rStyle w:val="CharacterStyle-Blue"/>
                <w:rFonts w:asciiTheme="majorHAnsi" w:hAnsiTheme="majorHAnsi"/>
                <w:color w:val="005FB4"/>
              </w:rPr>
            </w:pPr>
            <w:r w:rsidRPr="00A9311D">
              <w:rPr>
                <w:rStyle w:val="CharacterStyle-Blue"/>
                <w:rFonts w:asciiTheme="majorHAnsi" w:hAnsiTheme="majorHAnsi"/>
                <w:color w:val="005FB4"/>
              </w:rPr>
              <w:t>Guideline user</w:t>
            </w:r>
          </w:p>
        </w:tc>
        <w:tc>
          <w:tcPr>
            <w:tcW w:w="5435" w:type="dxa"/>
          </w:tcPr>
          <w:p w14:paraId="627E0D9C" w14:textId="77777777" w:rsidR="008E45FF" w:rsidRPr="008E45FF" w:rsidRDefault="008E45FF" w:rsidP="00594573">
            <w:pPr>
              <w:pStyle w:val="NoSpacing"/>
              <w:rPr>
                <w:rStyle w:val="CharacterStyle-Blue"/>
                <w:rFonts w:asciiTheme="majorHAnsi" w:hAnsiTheme="majorHAnsi"/>
              </w:rPr>
            </w:pPr>
            <w:r w:rsidRPr="008E45FF">
              <w:rPr>
                <w:rStyle w:val="CharacterStyle-Blue"/>
                <w:rFonts w:asciiTheme="majorHAnsi" w:hAnsiTheme="majorHAnsi"/>
              </w:rPr>
              <w:t>Role</w:t>
            </w:r>
          </w:p>
        </w:tc>
        <w:tc>
          <w:tcPr>
            <w:tcW w:w="2498" w:type="dxa"/>
          </w:tcPr>
          <w:p w14:paraId="18DD06D8" w14:textId="394965B7" w:rsidR="008E45FF" w:rsidRPr="008E45FF" w:rsidRDefault="008E45FF" w:rsidP="00594573">
            <w:pPr>
              <w:pStyle w:val="NoSpacing"/>
              <w:rPr>
                <w:rStyle w:val="CharacterStyle-Blue"/>
                <w:rFonts w:asciiTheme="majorHAnsi" w:hAnsiTheme="majorHAnsi"/>
              </w:rPr>
            </w:pPr>
            <w:r w:rsidRPr="008E45FF">
              <w:rPr>
                <w:rStyle w:val="CharacterStyle-Blue"/>
                <w:rFonts w:asciiTheme="majorHAnsi" w:hAnsiTheme="majorHAnsi"/>
              </w:rPr>
              <w:t>R</w:t>
            </w:r>
            <w:r>
              <w:rPr>
                <w:rStyle w:val="CharacterStyle-Blue"/>
                <w:rFonts w:asciiTheme="majorHAnsi" w:hAnsiTheme="majorHAnsi"/>
              </w:rPr>
              <w:t>e</w:t>
            </w:r>
            <w:r w:rsidRPr="008E45FF">
              <w:rPr>
                <w:rStyle w:val="CharacterStyle-Blue"/>
                <w:rFonts w:asciiTheme="majorHAnsi" w:hAnsiTheme="majorHAnsi"/>
              </w:rPr>
              <w:t xml:space="preserve">levant </w:t>
            </w:r>
            <w:r>
              <w:rPr>
                <w:rStyle w:val="CharacterStyle-Blue"/>
                <w:rFonts w:asciiTheme="majorHAnsi" w:hAnsiTheme="majorHAnsi"/>
              </w:rPr>
              <w:t>g</w:t>
            </w:r>
            <w:r w:rsidRPr="008E45FF">
              <w:rPr>
                <w:rStyle w:val="CharacterStyle-Blue"/>
                <w:rFonts w:asciiTheme="majorHAnsi" w:hAnsiTheme="majorHAnsi"/>
              </w:rPr>
              <w:t xml:space="preserve">uideline </w:t>
            </w:r>
            <w:r>
              <w:rPr>
                <w:rStyle w:val="CharacterStyle-Blue"/>
                <w:rFonts w:asciiTheme="majorHAnsi" w:hAnsiTheme="majorHAnsi"/>
              </w:rPr>
              <w:t>s</w:t>
            </w:r>
            <w:r w:rsidRPr="008E45FF">
              <w:rPr>
                <w:rStyle w:val="CharacterStyle-Blue"/>
                <w:rFonts w:asciiTheme="majorHAnsi" w:hAnsiTheme="majorHAnsi"/>
              </w:rPr>
              <w:t>ections</w:t>
            </w:r>
          </w:p>
        </w:tc>
      </w:tr>
      <w:tr w:rsidR="005372C5" w14:paraId="501D7109" w14:textId="77777777" w:rsidTr="001516E0">
        <w:tc>
          <w:tcPr>
            <w:tcW w:w="1701" w:type="dxa"/>
          </w:tcPr>
          <w:p w14:paraId="5BCB2D85" w14:textId="0FA6A54E" w:rsidR="005372C5" w:rsidRPr="008E45FF" w:rsidRDefault="005372C5" w:rsidP="005372C5">
            <w:pPr>
              <w:pStyle w:val="BodyText"/>
              <w:widowControl/>
            </w:pPr>
            <w:r>
              <w:t>Local government (council)</w:t>
            </w:r>
          </w:p>
        </w:tc>
        <w:tc>
          <w:tcPr>
            <w:tcW w:w="5435" w:type="dxa"/>
          </w:tcPr>
          <w:p w14:paraId="280ECFAC" w14:textId="3516621A" w:rsidR="005372C5" w:rsidRDefault="005372C5" w:rsidP="005372C5">
            <w:pPr>
              <w:pStyle w:val="BodyText"/>
            </w:pPr>
            <w:r>
              <w:t xml:space="preserve">Administers and approves the A20 permit for OWMS under the </w:t>
            </w:r>
            <w:hyperlink r:id="rId47" w:history="1">
              <w:r w:rsidRPr="00EA081E">
                <w:rPr>
                  <w:rStyle w:val="Hyperlink"/>
                </w:rPr>
                <w:t>EP Act</w:t>
              </w:r>
            </w:hyperlink>
            <w:r>
              <w:t xml:space="preserve"> and </w:t>
            </w:r>
            <w:hyperlink r:id="rId48" w:history="1">
              <w:r w:rsidRPr="000A63CA">
                <w:rPr>
                  <w:rStyle w:val="Hyperlink"/>
                </w:rPr>
                <w:t>EP Regulations</w:t>
              </w:r>
            </w:hyperlink>
            <w:r>
              <w:t>.</w:t>
            </w:r>
          </w:p>
          <w:p w14:paraId="5B41CB14" w14:textId="40710BD0" w:rsidR="005372C5" w:rsidRDefault="005372C5" w:rsidP="005372C5">
            <w:pPr>
              <w:pStyle w:val="BodyText"/>
            </w:pPr>
            <w:r>
              <w:t xml:space="preserve">Regulates the operation and maintenance of OWMS under the </w:t>
            </w:r>
            <w:hyperlink r:id="rId49" w:history="1">
              <w:r w:rsidRPr="000A63CA">
                <w:rPr>
                  <w:rStyle w:val="Hyperlink"/>
                </w:rPr>
                <w:t>EP Regulations</w:t>
              </w:r>
            </w:hyperlink>
            <w:r>
              <w:t xml:space="preserve"> and regulates risks and impacts of OWMS under delegated powers from EPA (including the GED through a remedial notice).</w:t>
            </w:r>
          </w:p>
          <w:p w14:paraId="0618B70E" w14:textId="77777777" w:rsidR="005372C5" w:rsidRDefault="005372C5" w:rsidP="005372C5">
            <w:pPr>
              <w:pStyle w:val="BodyText"/>
            </w:pPr>
            <w:r>
              <w:t>Develops and implements onsite wastewater management plans (OWMP).</w:t>
            </w:r>
          </w:p>
          <w:p w14:paraId="1C9E298D" w14:textId="45A2B3C9" w:rsidR="005372C5" w:rsidRPr="008E45FF" w:rsidRDefault="005372C5" w:rsidP="005372C5">
            <w:pPr>
              <w:pStyle w:val="BodyText"/>
              <w:widowControl/>
            </w:pPr>
            <w:r>
              <w:t>Responsible for preparing, administering</w:t>
            </w:r>
            <w:r w:rsidR="003E69C0">
              <w:t>,</w:t>
            </w:r>
            <w:r>
              <w:t xml:space="preserve"> and enforcing planning schemes, including making decisions about planning permits.</w:t>
            </w:r>
          </w:p>
        </w:tc>
        <w:tc>
          <w:tcPr>
            <w:tcW w:w="2498" w:type="dxa"/>
          </w:tcPr>
          <w:p w14:paraId="7AACBEB7" w14:textId="599A6D63" w:rsidR="005372C5" w:rsidRPr="008E45FF" w:rsidRDefault="005372C5" w:rsidP="005372C5">
            <w:pPr>
              <w:pStyle w:val="BodyText"/>
              <w:widowControl/>
            </w:pPr>
            <w:r w:rsidDel="00676C29">
              <w:t>All</w:t>
            </w:r>
          </w:p>
        </w:tc>
      </w:tr>
      <w:tr w:rsidR="00831C7E" w14:paraId="6C46CACF" w14:textId="77777777" w:rsidTr="001516E0">
        <w:tc>
          <w:tcPr>
            <w:tcW w:w="1701" w:type="dxa"/>
          </w:tcPr>
          <w:p w14:paraId="1486382B" w14:textId="31D970C3" w:rsidR="00831C7E" w:rsidRPr="008E45FF" w:rsidRDefault="00831C7E" w:rsidP="00831C7E">
            <w:pPr>
              <w:pStyle w:val="BodyText"/>
              <w:widowControl/>
            </w:pPr>
            <w:r w:rsidRPr="008E45FF">
              <w:t>Water corporations</w:t>
            </w:r>
          </w:p>
        </w:tc>
        <w:tc>
          <w:tcPr>
            <w:tcW w:w="5435" w:type="dxa"/>
          </w:tcPr>
          <w:p w14:paraId="744B881F" w14:textId="77777777" w:rsidR="00831C7E" w:rsidRPr="008E45FF" w:rsidRDefault="00831C7E" w:rsidP="00831C7E">
            <w:pPr>
              <w:pStyle w:val="BodyText"/>
            </w:pPr>
            <w:r w:rsidRPr="008E45FF">
              <w:t xml:space="preserve">Determining referral authority, as specified in a planning scheme for permit applications in special water supply catchment areas that </w:t>
            </w:r>
            <w:r>
              <w:t>includes</w:t>
            </w:r>
            <w:r w:rsidRPr="008E45FF">
              <w:t xml:space="preserve"> an OWMS. </w:t>
            </w:r>
          </w:p>
          <w:p w14:paraId="10B1F80A" w14:textId="77777777" w:rsidR="00831C7E" w:rsidRPr="008E45FF" w:rsidRDefault="00831C7E" w:rsidP="00831C7E">
            <w:pPr>
              <w:pStyle w:val="BodyText"/>
              <w:keepLines/>
            </w:pPr>
            <w:r>
              <w:t>Determining</w:t>
            </w:r>
            <w:r w:rsidRPr="008E45FF">
              <w:t xml:space="preserve"> referral authority, as specified in a planning scheme for permit applications to subdivide land. </w:t>
            </w:r>
          </w:p>
          <w:p w14:paraId="685D26BA" w14:textId="0B6D7AC9" w:rsidR="00831C7E" w:rsidRPr="008E45FF" w:rsidRDefault="00831C7E" w:rsidP="00831C7E">
            <w:pPr>
              <w:pStyle w:val="BodyText"/>
              <w:widowControl/>
            </w:pPr>
            <w:r w:rsidRPr="008E45FF">
              <w:t xml:space="preserve">Support councils in developing and implementing OWMPs and provide responses to the OWMPs when the plan identifies reticulated sewerage solutions. </w:t>
            </w:r>
          </w:p>
        </w:tc>
        <w:tc>
          <w:tcPr>
            <w:tcW w:w="2498" w:type="dxa"/>
          </w:tcPr>
          <w:p w14:paraId="17B094BD" w14:textId="35113982" w:rsidR="00831C7E" w:rsidRDefault="00831C7E" w:rsidP="00831C7E">
            <w:pPr>
              <w:pStyle w:val="BodyText"/>
              <w:widowControl/>
            </w:pPr>
            <w:r w:rsidRPr="008E45FF">
              <w:t>All</w:t>
            </w:r>
          </w:p>
        </w:tc>
      </w:tr>
      <w:tr w:rsidR="009A4132" w14:paraId="5B4EBF87" w14:textId="77777777" w:rsidTr="001516E0">
        <w:tc>
          <w:tcPr>
            <w:tcW w:w="1701" w:type="dxa"/>
          </w:tcPr>
          <w:p w14:paraId="72DF5138" w14:textId="1515B4D3" w:rsidR="009A4132" w:rsidRPr="008E45FF" w:rsidRDefault="009A4132" w:rsidP="009A4132">
            <w:pPr>
              <w:pStyle w:val="BodyText"/>
            </w:pPr>
            <w:r>
              <w:t>Land capability assessors</w:t>
            </w:r>
          </w:p>
        </w:tc>
        <w:tc>
          <w:tcPr>
            <w:tcW w:w="5435" w:type="dxa"/>
          </w:tcPr>
          <w:p w14:paraId="1E05380E" w14:textId="53886BD4" w:rsidR="009A4132" w:rsidRDefault="009A4132" w:rsidP="009A4132">
            <w:pPr>
              <w:pStyle w:val="BodyText"/>
            </w:pPr>
            <w:r>
              <w:t>Undertake land capability assessments for OWMS.</w:t>
            </w:r>
          </w:p>
        </w:tc>
        <w:tc>
          <w:tcPr>
            <w:tcW w:w="2498" w:type="dxa"/>
          </w:tcPr>
          <w:p w14:paraId="0B249972" w14:textId="430C93DF" w:rsidR="009A4132" w:rsidRPr="008E45FF" w:rsidRDefault="009A4132" w:rsidP="009A4132">
            <w:pPr>
              <w:pStyle w:val="BodyText"/>
            </w:pPr>
            <w:r>
              <w:t xml:space="preserve">Section </w:t>
            </w:r>
            <w:r w:rsidRPr="008E45FF">
              <w:rPr>
                <w:color w:val="2B579A"/>
                <w:shd w:val="clear" w:color="auto" w:fill="E6E6E6"/>
              </w:rPr>
              <w:fldChar w:fldCharType="begin"/>
            </w:r>
            <w:r w:rsidRPr="008E45FF">
              <w:instrText xml:space="preserve"> REF _Ref114047740 \r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t>3.4</w:t>
            </w:r>
            <w:r w:rsidRPr="008E45FF">
              <w:rPr>
                <w:color w:val="2B579A"/>
                <w:shd w:val="clear" w:color="auto" w:fill="E6E6E6"/>
              </w:rPr>
              <w:fldChar w:fldCharType="end"/>
            </w:r>
            <w:r w:rsidRPr="008E45FF">
              <w:t xml:space="preserve"> Land capability assessment</w:t>
            </w:r>
          </w:p>
          <w:p w14:paraId="4944466E" w14:textId="301BB02F" w:rsidR="009A4132" w:rsidRPr="008E45FF" w:rsidRDefault="009A4132" w:rsidP="009A4132">
            <w:pPr>
              <w:pStyle w:val="BodyText"/>
            </w:pPr>
            <w:r>
              <w:t xml:space="preserve">Chapter </w:t>
            </w:r>
            <w:r w:rsidRPr="008E45FF">
              <w:rPr>
                <w:color w:val="2B579A"/>
                <w:shd w:val="clear" w:color="auto" w:fill="E6E6E6"/>
              </w:rPr>
              <w:fldChar w:fldCharType="begin"/>
            </w:r>
            <w:r w:rsidRPr="008E45FF">
              <w:instrText xml:space="preserve"> REF _Ref111586205 \r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t>4</w:t>
            </w:r>
            <w:r w:rsidRPr="008E45FF">
              <w:rPr>
                <w:color w:val="2B579A"/>
                <w:shd w:val="clear" w:color="auto" w:fill="E6E6E6"/>
              </w:rPr>
              <w:fldChar w:fldCharType="end"/>
            </w:r>
            <w:r w:rsidRPr="008E45FF">
              <w:t xml:space="preserve"> </w:t>
            </w:r>
            <w:r w:rsidRPr="008E45FF">
              <w:rPr>
                <w:color w:val="2B579A"/>
                <w:shd w:val="clear" w:color="auto" w:fill="E6E6E6"/>
              </w:rPr>
              <w:fldChar w:fldCharType="begin"/>
            </w:r>
            <w:r w:rsidRPr="008E45FF">
              <w:instrText xml:space="preserve"> REF _Ref111586205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t>Design</w:t>
            </w:r>
            <w:r w:rsidR="0062203B" w:rsidRPr="00202C0C">
              <w:t xml:space="preserve"> of OWMS</w:t>
            </w:r>
            <w:r w:rsidRPr="008E45FF">
              <w:rPr>
                <w:color w:val="2B579A"/>
                <w:shd w:val="clear" w:color="auto" w:fill="E6E6E6"/>
              </w:rPr>
              <w:fldChar w:fldCharType="end"/>
            </w:r>
          </w:p>
        </w:tc>
      </w:tr>
      <w:tr w:rsidR="009A4132" w14:paraId="63090772" w14:textId="77777777" w:rsidTr="001516E0">
        <w:tc>
          <w:tcPr>
            <w:tcW w:w="1701" w:type="dxa"/>
          </w:tcPr>
          <w:p w14:paraId="4885FB90" w14:textId="65212B8A" w:rsidR="009A4132" w:rsidRDefault="009A4132" w:rsidP="00665D16">
            <w:pPr>
              <w:pStyle w:val="BodyText"/>
              <w:keepLines/>
            </w:pPr>
            <w:bookmarkStart w:id="19" w:name="_Hlk166505844"/>
            <w:r>
              <w:lastRenderedPageBreak/>
              <w:t>OWMS installers/</w:t>
            </w:r>
            <w:r w:rsidR="00F7226A">
              <w:t xml:space="preserve"> </w:t>
            </w:r>
            <w:r>
              <w:t>manufacturers plumbing practitioners</w:t>
            </w:r>
            <w:bookmarkEnd w:id="19"/>
          </w:p>
        </w:tc>
        <w:tc>
          <w:tcPr>
            <w:tcW w:w="5435" w:type="dxa"/>
          </w:tcPr>
          <w:p w14:paraId="4B80EC4F" w14:textId="77777777" w:rsidR="009A4132" w:rsidRPr="008E45FF" w:rsidRDefault="009A4132" w:rsidP="00665D16">
            <w:pPr>
              <w:pStyle w:val="BodyText"/>
              <w:keepLines/>
            </w:pPr>
            <w:r>
              <w:t>I</w:t>
            </w:r>
            <w:r w:rsidRPr="008E45FF">
              <w:t xml:space="preserve">nstall OWMS in accordance with the approved design and arrange appropriate certification on completion. </w:t>
            </w:r>
          </w:p>
          <w:p w14:paraId="5710A8E0" w14:textId="2BF65E61" w:rsidR="009A4132" w:rsidRDefault="009A4132" w:rsidP="00665D16">
            <w:pPr>
              <w:pStyle w:val="BodyText"/>
              <w:keepLines/>
            </w:pPr>
            <w:r>
              <w:t xml:space="preserve">Associated pipework </w:t>
            </w:r>
            <w:r w:rsidRPr="008E45FF">
              <w:t>must be installed by a licenced or registered plumber. Only licenced plumbers can issue compliance certificates for plumbing work.</w:t>
            </w:r>
          </w:p>
        </w:tc>
        <w:tc>
          <w:tcPr>
            <w:tcW w:w="2498" w:type="dxa"/>
          </w:tcPr>
          <w:p w14:paraId="258F7440" w14:textId="1FB06970" w:rsidR="009A4132" w:rsidRPr="008E45FF" w:rsidRDefault="009A4132" w:rsidP="00665D16">
            <w:pPr>
              <w:pStyle w:val="BodyText"/>
              <w:keepLines/>
            </w:pPr>
            <w:r>
              <w:t xml:space="preserve">Approval process in </w:t>
            </w:r>
            <w:r w:rsidRPr="008E45FF">
              <w:rPr>
                <w:color w:val="2B579A"/>
                <w:shd w:val="clear" w:color="auto" w:fill="E6E6E6"/>
              </w:rPr>
              <w:fldChar w:fldCharType="begin"/>
            </w:r>
            <w:r w:rsidRPr="008E45FF">
              <w:instrText xml:space="preserve"> REF _Ref129339595 \h </w:instrText>
            </w:r>
            <w:r w:rsidRPr="008E45FF">
              <w:rPr>
                <w:color w:val="2B579A"/>
                <w:shd w:val="clear" w:color="auto" w:fill="E6E6E6"/>
              </w:rPr>
            </w:r>
            <w:r w:rsidRPr="008E45FF">
              <w:rPr>
                <w:color w:val="2B579A"/>
                <w:shd w:val="clear" w:color="auto" w:fill="E6E6E6"/>
              </w:rPr>
              <w:fldChar w:fldCharType="separate"/>
            </w:r>
            <w:r w:rsidR="0062203B">
              <w:t xml:space="preserve">Figure </w:t>
            </w:r>
            <w:r w:rsidR="0062203B">
              <w:rPr>
                <w:noProof/>
              </w:rPr>
              <w:t>2</w:t>
            </w:r>
            <w:r w:rsidR="0062203B">
              <w:noBreakHyphen/>
            </w:r>
            <w:r w:rsidR="0062203B">
              <w:rPr>
                <w:noProof/>
              </w:rPr>
              <w:t>2</w:t>
            </w:r>
            <w:r w:rsidRPr="008E45FF">
              <w:rPr>
                <w:color w:val="2B579A"/>
                <w:shd w:val="clear" w:color="auto" w:fill="E6E6E6"/>
              </w:rPr>
              <w:fldChar w:fldCharType="end"/>
            </w:r>
          </w:p>
          <w:p w14:paraId="0B6B79E5" w14:textId="4D6D3BDD" w:rsidR="009A4132" w:rsidRPr="008E45FF" w:rsidRDefault="009A4132" w:rsidP="00665D16">
            <w:pPr>
              <w:pStyle w:val="BodyText"/>
              <w:keepLines/>
            </w:pPr>
            <w:r>
              <w:t xml:space="preserve">Chapter </w:t>
            </w:r>
            <w:r w:rsidRPr="008E45FF">
              <w:rPr>
                <w:color w:val="2B579A"/>
                <w:shd w:val="clear" w:color="auto" w:fill="E6E6E6"/>
              </w:rPr>
              <w:fldChar w:fldCharType="begin"/>
            </w:r>
            <w:r w:rsidRPr="008E45FF">
              <w:instrText xml:space="preserve"> REF _Ref111586205 \r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t>4</w:t>
            </w:r>
            <w:r w:rsidRPr="008E45FF">
              <w:rPr>
                <w:color w:val="2B579A"/>
                <w:shd w:val="clear" w:color="auto" w:fill="E6E6E6"/>
              </w:rPr>
              <w:fldChar w:fldCharType="end"/>
            </w:r>
            <w:r w:rsidRPr="008E45FF">
              <w:t xml:space="preserve"> </w:t>
            </w:r>
            <w:r w:rsidRPr="008E45FF">
              <w:rPr>
                <w:color w:val="2B579A"/>
                <w:shd w:val="clear" w:color="auto" w:fill="E6E6E6"/>
              </w:rPr>
              <w:fldChar w:fldCharType="begin"/>
            </w:r>
            <w:r w:rsidRPr="008E45FF">
              <w:instrText xml:space="preserve"> REF _Ref111586205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t>Design</w:t>
            </w:r>
            <w:r w:rsidR="0062203B" w:rsidRPr="00202C0C">
              <w:t xml:space="preserve"> of OWMS</w:t>
            </w:r>
            <w:r w:rsidRPr="008E45FF">
              <w:rPr>
                <w:color w:val="2B579A"/>
                <w:shd w:val="clear" w:color="auto" w:fill="E6E6E6"/>
              </w:rPr>
              <w:fldChar w:fldCharType="end"/>
            </w:r>
          </w:p>
          <w:p w14:paraId="352B8E90" w14:textId="7E1DCF07" w:rsidR="009A4132" w:rsidRDefault="009A4132" w:rsidP="00665D16">
            <w:pPr>
              <w:pStyle w:val="BodyText"/>
              <w:keepLines/>
            </w:pPr>
            <w:r>
              <w:t xml:space="preserve">Chapter </w:t>
            </w:r>
            <w:r w:rsidRPr="008E45FF">
              <w:rPr>
                <w:color w:val="2B579A"/>
                <w:shd w:val="clear" w:color="auto" w:fill="E6E6E6"/>
              </w:rPr>
              <w:fldChar w:fldCharType="begin"/>
            </w:r>
            <w:r w:rsidRPr="008E45FF">
              <w:instrText xml:space="preserve"> REF _Ref110197287 \r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t>5</w:t>
            </w:r>
            <w:r w:rsidRPr="008E45FF">
              <w:rPr>
                <w:color w:val="2B579A"/>
                <w:shd w:val="clear" w:color="auto" w:fill="E6E6E6"/>
              </w:rPr>
              <w:fldChar w:fldCharType="end"/>
            </w:r>
            <w:r w:rsidRPr="008E45FF">
              <w:t xml:space="preserve"> </w:t>
            </w:r>
            <w:r w:rsidRPr="008E45FF">
              <w:rPr>
                <w:color w:val="2B579A"/>
                <w:shd w:val="clear" w:color="auto" w:fill="E6E6E6"/>
              </w:rPr>
              <w:fldChar w:fldCharType="begin"/>
            </w:r>
            <w:r w:rsidRPr="008E45FF">
              <w:instrText xml:space="preserve"> REF _Ref110197287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rsidRPr="00254850">
              <w:t>Installation</w:t>
            </w:r>
            <w:r w:rsidRPr="008E45FF">
              <w:rPr>
                <w:color w:val="2B579A"/>
                <w:shd w:val="clear" w:color="auto" w:fill="E6E6E6"/>
              </w:rPr>
              <w:fldChar w:fldCharType="end"/>
            </w:r>
          </w:p>
        </w:tc>
      </w:tr>
      <w:tr w:rsidR="00B93B1C" w14:paraId="74F5CCD8" w14:textId="77777777" w:rsidTr="001516E0">
        <w:tc>
          <w:tcPr>
            <w:tcW w:w="1701" w:type="dxa"/>
          </w:tcPr>
          <w:p w14:paraId="669AE20B" w14:textId="6624DCE7" w:rsidR="00B93B1C" w:rsidRDefault="00B93B1C" w:rsidP="00B93B1C">
            <w:pPr>
              <w:pStyle w:val="BodyText"/>
            </w:pPr>
            <w:r>
              <w:t>OWMS service technicians</w:t>
            </w:r>
          </w:p>
        </w:tc>
        <w:tc>
          <w:tcPr>
            <w:tcW w:w="5435" w:type="dxa"/>
          </w:tcPr>
          <w:p w14:paraId="5EDEAF1D" w14:textId="2F3B7F1B" w:rsidR="00B93B1C" w:rsidRDefault="00B93B1C" w:rsidP="00B93B1C">
            <w:pPr>
              <w:pStyle w:val="BodyText"/>
            </w:pPr>
            <w:r>
              <w:t>Complete prescribed servicing and provide service report.</w:t>
            </w:r>
          </w:p>
        </w:tc>
        <w:tc>
          <w:tcPr>
            <w:tcW w:w="2498" w:type="dxa"/>
          </w:tcPr>
          <w:p w14:paraId="1FF0D3B0" w14:textId="79189413" w:rsidR="00B93B1C" w:rsidRDefault="00B93B1C" w:rsidP="00B93B1C">
            <w:pPr>
              <w:pStyle w:val="BodyText"/>
            </w:pPr>
            <w:r w:rsidRPr="008E45FF">
              <w:t xml:space="preserve">Section </w:t>
            </w:r>
            <w:r w:rsidRPr="008E45FF">
              <w:rPr>
                <w:color w:val="2B579A"/>
                <w:shd w:val="clear" w:color="auto" w:fill="E6E6E6"/>
              </w:rPr>
              <w:fldChar w:fldCharType="begin"/>
            </w:r>
            <w:r w:rsidRPr="008E45FF">
              <w:instrText xml:space="preserve"> REF _Ref113613244 \r \h  \* MERGEFORMAT </w:instrText>
            </w:r>
            <w:r w:rsidRPr="008E45FF">
              <w:rPr>
                <w:color w:val="2B579A"/>
                <w:shd w:val="clear" w:color="auto" w:fill="E6E6E6"/>
              </w:rPr>
            </w:r>
            <w:r w:rsidRPr="008E45FF">
              <w:rPr>
                <w:color w:val="2B579A"/>
                <w:shd w:val="clear" w:color="auto" w:fill="E6E6E6"/>
              </w:rPr>
              <w:fldChar w:fldCharType="separate"/>
            </w:r>
            <w:r w:rsidR="0062203B">
              <w:t>6.4</w:t>
            </w:r>
            <w:r w:rsidRPr="008E45FF">
              <w:rPr>
                <w:color w:val="2B579A"/>
                <w:shd w:val="clear" w:color="auto" w:fill="E6E6E6"/>
              </w:rPr>
              <w:fldChar w:fldCharType="end"/>
            </w:r>
            <w:r w:rsidRPr="008E45FF">
              <w:t xml:space="preserve"> </w:t>
            </w:r>
            <w:r w:rsidRPr="008E45FF">
              <w:rPr>
                <w:color w:val="2B579A"/>
                <w:shd w:val="clear" w:color="auto" w:fill="E6E6E6"/>
              </w:rPr>
              <w:fldChar w:fldCharType="begin"/>
            </w:r>
            <w:r w:rsidRPr="008E45FF">
              <w:instrText xml:space="preserve"> REF _Ref113613244 \h  \* MERGEFORMAT </w:instrText>
            </w:r>
            <w:r w:rsidRPr="008E45FF">
              <w:rPr>
                <w:color w:val="2B579A"/>
                <w:shd w:val="clear" w:color="auto" w:fill="E6E6E6"/>
              </w:rPr>
            </w:r>
            <w:r w:rsidRPr="008E45FF">
              <w:rPr>
                <w:color w:val="2B579A"/>
                <w:shd w:val="clear" w:color="auto" w:fill="E6E6E6"/>
              </w:rPr>
              <w:fldChar w:fldCharType="separate"/>
            </w:r>
            <w:r w:rsidR="0062203B">
              <w:t>Service contracts</w:t>
            </w:r>
            <w:r w:rsidRPr="008E45FF">
              <w:rPr>
                <w:color w:val="2B579A"/>
                <w:shd w:val="clear" w:color="auto" w:fill="E6E6E6"/>
              </w:rPr>
              <w:fldChar w:fldCharType="end"/>
            </w:r>
          </w:p>
        </w:tc>
      </w:tr>
      <w:tr w:rsidR="00B93B1C" w14:paraId="36A51FC4" w14:textId="77777777" w:rsidTr="001516E0">
        <w:tc>
          <w:tcPr>
            <w:tcW w:w="1701" w:type="dxa"/>
          </w:tcPr>
          <w:p w14:paraId="77168883" w14:textId="3D19F825" w:rsidR="00B93B1C" w:rsidRPr="008E45FF" w:rsidRDefault="00B93B1C" w:rsidP="00B93B1C">
            <w:pPr>
              <w:pStyle w:val="BodyText"/>
            </w:pPr>
            <w:r w:rsidRPr="0052579A">
              <w:t>Department of Transport and Planning</w:t>
            </w:r>
            <w:r w:rsidRPr="008E45FF">
              <w:rPr>
                <w:rFonts w:ascii="Calibri" w:hAnsi="Calibri" w:cs="Calibri"/>
              </w:rPr>
              <w:t> </w:t>
            </w:r>
          </w:p>
        </w:tc>
        <w:tc>
          <w:tcPr>
            <w:tcW w:w="5435" w:type="dxa"/>
          </w:tcPr>
          <w:p w14:paraId="36800E10" w14:textId="77777777" w:rsidR="00B93B1C" w:rsidRPr="008E45FF" w:rsidRDefault="00B93B1C" w:rsidP="00B93B1C">
            <w:pPr>
              <w:pStyle w:val="BodyText"/>
            </w:pPr>
            <w:r>
              <w:t>O</w:t>
            </w:r>
            <w:r w:rsidRPr="008E45FF">
              <w:t>versees Victoria's planning, building and transport systems.</w:t>
            </w:r>
          </w:p>
          <w:p w14:paraId="69A85B0B" w14:textId="6CEFBC35" w:rsidR="00B93B1C" w:rsidRPr="008E45FF" w:rsidRDefault="00B93B1C" w:rsidP="00B93B1C">
            <w:pPr>
              <w:pStyle w:val="BodyText"/>
            </w:pPr>
            <w:r>
              <w:t xml:space="preserve">Responsible for the </w:t>
            </w:r>
            <w:hyperlink r:id="rId50" w:history="1">
              <w:r w:rsidRPr="006E2D5F">
                <w:rPr>
                  <w:rStyle w:val="Hyperlink"/>
                  <w:i/>
                </w:rPr>
                <w:t xml:space="preserve">Planning </w:t>
              </w:r>
              <w:bookmarkStart w:id="20" w:name="_Hlt166232266"/>
              <w:r w:rsidRPr="006E2D5F">
                <w:rPr>
                  <w:rStyle w:val="Hyperlink"/>
                  <w:i/>
                </w:rPr>
                <w:t>a</w:t>
              </w:r>
              <w:bookmarkEnd w:id="20"/>
              <w:r w:rsidRPr="006E2D5F">
                <w:rPr>
                  <w:rStyle w:val="Hyperlink"/>
                  <w:i/>
                </w:rPr>
                <w:t>nd Environment Act 1987</w:t>
              </w:r>
            </w:hyperlink>
            <w:r w:rsidRPr="008E45FF">
              <w:t xml:space="preserve"> and Victoria Planning Provisions. </w:t>
            </w:r>
          </w:p>
          <w:p w14:paraId="7AB9B006" w14:textId="77777777" w:rsidR="00B93B1C" w:rsidRPr="008E45FF" w:rsidRDefault="00B93B1C" w:rsidP="00B93B1C">
            <w:pPr>
              <w:pStyle w:val="BodyText"/>
            </w:pPr>
            <w:r>
              <w:t xml:space="preserve">Responsible for determining planning permit applications where the Minister for Planning is </w:t>
            </w:r>
            <w:r w:rsidRPr="008E45FF">
              <w:t xml:space="preserve">the responsible authority as specified in a planning scheme. </w:t>
            </w:r>
          </w:p>
          <w:p w14:paraId="40A2E01F" w14:textId="77777777" w:rsidR="00B93B1C" w:rsidRPr="008E45FF" w:rsidRDefault="00B93B1C" w:rsidP="00B93B1C">
            <w:pPr>
              <w:pStyle w:val="BodyText"/>
            </w:pPr>
            <w:r>
              <w:t xml:space="preserve">Provides oversight of the </w:t>
            </w:r>
            <w:r w:rsidRPr="008B6FAF">
              <w:rPr>
                <w:rStyle w:val="Emphasis"/>
              </w:rPr>
              <w:t>Building Act 1993</w:t>
            </w:r>
            <w:r w:rsidRPr="008E45FF">
              <w:t xml:space="preserve"> and its subordinate regulations. </w:t>
            </w:r>
          </w:p>
        </w:tc>
        <w:tc>
          <w:tcPr>
            <w:tcW w:w="2498" w:type="dxa"/>
          </w:tcPr>
          <w:p w14:paraId="437CEE89" w14:textId="54088B65" w:rsidR="00B93B1C" w:rsidRPr="008E45FF" w:rsidRDefault="00B93B1C" w:rsidP="00B93B1C">
            <w:pPr>
              <w:pStyle w:val="BodyText"/>
            </w:pPr>
            <w:r>
              <w:t xml:space="preserve">Chapter </w:t>
            </w:r>
            <w:r w:rsidRPr="008E45FF">
              <w:rPr>
                <w:color w:val="2B579A"/>
                <w:shd w:val="clear" w:color="auto" w:fill="E6E6E6"/>
              </w:rPr>
              <w:fldChar w:fldCharType="begin"/>
            </w:r>
            <w:r w:rsidRPr="008E45FF">
              <w:instrText xml:space="preserve"> REF _Ref116308632 \r \h  \* MERGEFORMAT </w:instrText>
            </w:r>
            <w:r w:rsidRPr="008E45FF">
              <w:rPr>
                <w:color w:val="2B579A"/>
                <w:shd w:val="clear" w:color="auto" w:fill="E6E6E6"/>
              </w:rPr>
            </w:r>
            <w:r w:rsidRPr="008E45FF">
              <w:rPr>
                <w:color w:val="2B579A"/>
                <w:shd w:val="clear" w:color="auto" w:fill="E6E6E6"/>
              </w:rPr>
              <w:fldChar w:fldCharType="separate"/>
            </w:r>
            <w:r w:rsidR="0062203B">
              <w:t>2</w:t>
            </w:r>
            <w:r w:rsidRPr="008E45FF">
              <w:rPr>
                <w:color w:val="2B579A"/>
                <w:shd w:val="clear" w:color="auto" w:fill="E6E6E6"/>
              </w:rPr>
              <w:fldChar w:fldCharType="end"/>
            </w:r>
            <w:r w:rsidRPr="008E45FF">
              <w:t xml:space="preserve"> Regulatory framework</w:t>
            </w:r>
          </w:p>
          <w:p w14:paraId="2AD7DF7A" w14:textId="77777777" w:rsidR="00B93B1C" w:rsidRDefault="00B93B1C" w:rsidP="00B93B1C">
            <w:pPr>
              <w:pStyle w:val="BodyText"/>
            </w:pPr>
          </w:p>
        </w:tc>
      </w:tr>
      <w:tr w:rsidR="00B93B1C" w14:paraId="5BAC15D3" w14:textId="77777777" w:rsidTr="001516E0">
        <w:tc>
          <w:tcPr>
            <w:tcW w:w="1701" w:type="dxa"/>
          </w:tcPr>
          <w:p w14:paraId="77C070E0" w14:textId="02225870" w:rsidR="00B93B1C" w:rsidRPr="008E45FF" w:rsidRDefault="00B93B1C" w:rsidP="00B93B1C">
            <w:pPr>
              <w:pStyle w:val="BodyText"/>
            </w:pPr>
            <w:r>
              <w:t>Victorian Building Authority</w:t>
            </w:r>
          </w:p>
        </w:tc>
        <w:tc>
          <w:tcPr>
            <w:tcW w:w="5435" w:type="dxa"/>
          </w:tcPr>
          <w:p w14:paraId="25988D20" w14:textId="77777777" w:rsidR="00B93B1C" w:rsidRPr="008E45FF" w:rsidRDefault="00B93B1C" w:rsidP="00B93B1C">
            <w:pPr>
              <w:pStyle w:val="BodyText"/>
              <w:keepLines/>
            </w:pPr>
            <w:r>
              <w:t xml:space="preserve">Building and plumbing </w:t>
            </w:r>
            <w:r w:rsidRPr="000D0844">
              <w:t>regulator</w:t>
            </w:r>
            <w:r>
              <w:t>.</w:t>
            </w:r>
          </w:p>
          <w:p w14:paraId="686ADBEA" w14:textId="1C4F67D4" w:rsidR="00B93B1C" w:rsidRPr="008E45FF" w:rsidRDefault="00B93B1C" w:rsidP="00B93B1C">
            <w:pPr>
              <w:pStyle w:val="BodyText"/>
              <w:keepLines/>
            </w:pPr>
            <w:r>
              <w:t xml:space="preserve">Administers the </w:t>
            </w:r>
            <w:r w:rsidRPr="00C17FD5">
              <w:rPr>
                <w:rStyle w:val="Emphasis"/>
              </w:rPr>
              <w:t>Building Act 1993</w:t>
            </w:r>
            <w:r w:rsidRPr="008E45FF">
              <w:t xml:space="preserve">, Building Regulations 2018, </w:t>
            </w:r>
            <w:hyperlink r:id="rId51" w:history="1">
              <w:r w:rsidRPr="00B61729">
                <w:rPr>
                  <w:rStyle w:val="Hyperlink"/>
                </w:rPr>
                <w:t>Plumbing Regulations 2018</w:t>
              </w:r>
            </w:hyperlink>
            <w:r w:rsidRPr="008E45FF">
              <w:t>, and the National Construction Code (NCC) Volumes 1 to 3</w:t>
            </w:r>
            <w:r w:rsidR="00480208">
              <w:t xml:space="preserve"> </w:t>
            </w:r>
          </w:p>
          <w:p w14:paraId="77EB1096" w14:textId="2A0B1015" w:rsidR="00B93B1C" w:rsidRPr="008E45FF" w:rsidRDefault="00B93B1C" w:rsidP="00B93B1C">
            <w:pPr>
              <w:pStyle w:val="BodyText"/>
            </w:pPr>
            <w:r>
              <w:t xml:space="preserve">Enforces practitioner compliance </w:t>
            </w:r>
            <w:r w:rsidRPr="000D0844">
              <w:t>with</w:t>
            </w:r>
            <w:r>
              <w:t xml:space="preserve"> the </w:t>
            </w:r>
            <w:r w:rsidRPr="00F33008">
              <w:rPr>
                <w:rStyle w:val="Emphasis"/>
              </w:rPr>
              <w:t>Building Act 1993</w:t>
            </w:r>
            <w:r w:rsidRPr="008E45FF">
              <w:t xml:space="preserve"> and its subordinate regulations.</w:t>
            </w:r>
          </w:p>
        </w:tc>
        <w:tc>
          <w:tcPr>
            <w:tcW w:w="2498" w:type="dxa"/>
          </w:tcPr>
          <w:p w14:paraId="606A0306" w14:textId="77777777" w:rsidR="00B93B1C" w:rsidRPr="008E45FF" w:rsidRDefault="00B93B1C" w:rsidP="00B93B1C">
            <w:pPr>
              <w:pStyle w:val="BodyText"/>
            </w:pPr>
            <w:r>
              <w:t xml:space="preserve">Chapter </w:t>
            </w:r>
            <w:r w:rsidRPr="008E45FF">
              <w:t>2 Regulatory framework</w:t>
            </w:r>
          </w:p>
          <w:p w14:paraId="0FE83E56" w14:textId="24F79EF8" w:rsidR="00B93B1C" w:rsidRPr="008E45FF" w:rsidRDefault="00B93B1C" w:rsidP="00B93B1C">
            <w:pPr>
              <w:pStyle w:val="BodyText"/>
            </w:pPr>
            <w:r>
              <w:t xml:space="preserve">Chapter </w:t>
            </w:r>
            <w:r w:rsidRPr="008E45FF">
              <w:t>5 Installation</w:t>
            </w:r>
          </w:p>
        </w:tc>
      </w:tr>
      <w:tr w:rsidR="00B93B1C" w14:paraId="5CEA02F1" w14:textId="77777777" w:rsidTr="001516E0">
        <w:trPr>
          <w:cantSplit/>
        </w:trPr>
        <w:tc>
          <w:tcPr>
            <w:tcW w:w="1701" w:type="dxa"/>
          </w:tcPr>
          <w:p w14:paraId="73CE1C69" w14:textId="588D5BD4" w:rsidR="00B93B1C" w:rsidRPr="008E45FF" w:rsidRDefault="00B93B1C" w:rsidP="00B93B1C">
            <w:pPr>
              <w:pStyle w:val="BodyText"/>
            </w:pPr>
            <w:r>
              <w:t>Building surveyors</w:t>
            </w:r>
          </w:p>
        </w:tc>
        <w:tc>
          <w:tcPr>
            <w:tcW w:w="5435" w:type="dxa"/>
          </w:tcPr>
          <w:p w14:paraId="089B42D8" w14:textId="566AE2C5" w:rsidR="00B93B1C" w:rsidRPr="008E45FF" w:rsidRDefault="00B93B1C" w:rsidP="00B93B1C">
            <w:pPr>
              <w:pStyle w:val="BodyText"/>
              <w:keepLines/>
            </w:pPr>
            <w:r>
              <w:t xml:space="preserve">Ensure sites with OWMS have appropriate permits/certification before issuing an </w:t>
            </w:r>
            <w:r w:rsidRPr="008E45FF">
              <w:t>occupancy permit or a certificate of final inspection.</w:t>
            </w:r>
          </w:p>
        </w:tc>
        <w:tc>
          <w:tcPr>
            <w:tcW w:w="2498" w:type="dxa"/>
          </w:tcPr>
          <w:p w14:paraId="447F4934" w14:textId="1B4E8A98" w:rsidR="00B93B1C" w:rsidRPr="008E45FF" w:rsidRDefault="00B93B1C" w:rsidP="00B93B1C">
            <w:pPr>
              <w:pStyle w:val="BodyText"/>
            </w:pPr>
            <w:r>
              <w:t xml:space="preserve">Approval process in </w:t>
            </w:r>
            <w:r w:rsidRPr="008E45FF">
              <w:rPr>
                <w:color w:val="2B579A"/>
                <w:shd w:val="clear" w:color="auto" w:fill="E6E6E6"/>
              </w:rPr>
              <w:fldChar w:fldCharType="begin"/>
            </w:r>
            <w:r w:rsidRPr="008E45FF">
              <w:instrText xml:space="preserve"> REF _Ref129339595 \h </w:instrText>
            </w:r>
            <w:r w:rsidRPr="008E45FF">
              <w:rPr>
                <w:color w:val="2B579A"/>
                <w:shd w:val="clear" w:color="auto" w:fill="E6E6E6"/>
              </w:rPr>
            </w:r>
            <w:r w:rsidRPr="008E45FF">
              <w:rPr>
                <w:color w:val="2B579A"/>
                <w:shd w:val="clear" w:color="auto" w:fill="E6E6E6"/>
              </w:rPr>
              <w:fldChar w:fldCharType="separate"/>
            </w:r>
            <w:r w:rsidR="0062203B">
              <w:t xml:space="preserve">Figure </w:t>
            </w:r>
            <w:r w:rsidR="0062203B">
              <w:rPr>
                <w:noProof/>
              </w:rPr>
              <w:t>2</w:t>
            </w:r>
            <w:r w:rsidR="0062203B">
              <w:noBreakHyphen/>
            </w:r>
            <w:r w:rsidR="0062203B">
              <w:rPr>
                <w:noProof/>
              </w:rPr>
              <w:t>2</w:t>
            </w:r>
            <w:r w:rsidRPr="008E45FF">
              <w:rPr>
                <w:color w:val="2B579A"/>
                <w:shd w:val="clear" w:color="auto" w:fill="E6E6E6"/>
              </w:rPr>
              <w:fldChar w:fldCharType="end"/>
            </w:r>
          </w:p>
          <w:p w14:paraId="4A669835" w14:textId="0FE410C6" w:rsidR="00B93B1C" w:rsidRPr="008E45FF" w:rsidRDefault="00B93B1C" w:rsidP="00B93B1C">
            <w:pPr>
              <w:pStyle w:val="BodyText"/>
            </w:pPr>
            <w:r>
              <w:t xml:space="preserve">Chapter </w:t>
            </w:r>
            <w:r w:rsidRPr="008E45FF">
              <w:rPr>
                <w:color w:val="2B579A"/>
                <w:shd w:val="clear" w:color="auto" w:fill="E6E6E6"/>
              </w:rPr>
              <w:fldChar w:fldCharType="begin"/>
            </w:r>
            <w:r w:rsidRPr="008E45FF">
              <w:instrText xml:space="preserve"> REF _Ref110197287 \r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t>5</w:t>
            </w:r>
            <w:r w:rsidRPr="008E45FF">
              <w:rPr>
                <w:color w:val="2B579A"/>
                <w:shd w:val="clear" w:color="auto" w:fill="E6E6E6"/>
              </w:rPr>
              <w:fldChar w:fldCharType="end"/>
            </w:r>
            <w:r w:rsidRPr="008E45FF">
              <w:t xml:space="preserve"> </w:t>
            </w:r>
            <w:r w:rsidRPr="008E45FF">
              <w:rPr>
                <w:color w:val="2B579A"/>
                <w:shd w:val="clear" w:color="auto" w:fill="E6E6E6"/>
              </w:rPr>
              <w:fldChar w:fldCharType="begin"/>
            </w:r>
            <w:r w:rsidRPr="008E45FF">
              <w:instrText xml:space="preserve"> REF _Ref110197287 \h </w:instrText>
            </w:r>
            <w:r>
              <w:instrText xml:space="preserve"> \* MERGEFORMAT </w:instrText>
            </w:r>
            <w:r w:rsidRPr="008E45FF">
              <w:rPr>
                <w:color w:val="2B579A"/>
                <w:shd w:val="clear" w:color="auto" w:fill="E6E6E6"/>
              </w:rPr>
            </w:r>
            <w:r w:rsidRPr="008E45FF">
              <w:rPr>
                <w:color w:val="2B579A"/>
                <w:shd w:val="clear" w:color="auto" w:fill="E6E6E6"/>
              </w:rPr>
              <w:fldChar w:fldCharType="separate"/>
            </w:r>
            <w:r w:rsidR="0062203B" w:rsidRPr="00254850">
              <w:t>Installation</w:t>
            </w:r>
            <w:r w:rsidRPr="008E45FF">
              <w:rPr>
                <w:color w:val="2B579A"/>
                <w:shd w:val="clear" w:color="auto" w:fill="E6E6E6"/>
              </w:rPr>
              <w:fldChar w:fldCharType="end"/>
            </w:r>
          </w:p>
        </w:tc>
      </w:tr>
    </w:tbl>
    <w:p w14:paraId="6F007801" w14:textId="25D24AA9" w:rsidR="008E45FF" w:rsidRPr="008E45FF" w:rsidRDefault="008E45FF" w:rsidP="00B50E9E">
      <w:pPr>
        <w:pStyle w:val="Heading2"/>
      </w:pPr>
      <w:bookmarkStart w:id="21" w:name="_Toc126504477"/>
      <w:bookmarkStart w:id="22" w:name="_Toc126928755"/>
      <w:bookmarkStart w:id="23" w:name="_Toc166667379"/>
      <w:r>
        <w:t>Guideline</w:t>
      </w:r>
      <w:r w:rsidRPr="008E45FF">
        <w:t xml:space="preserve"> </w:t>
      </w:r>
      <w:r w:rsidR="00204073">
        <w:t>s</w:t>
      </w:r>
      <w:r w:rsidRPr="008E45FF">
        <w:t>tructure</w:t>
      </w:r>
      <w:bookmarkEnd w:id="21"/>
      <w:bookmarkEnd w:id="22"/>
      <w:bookmarkEnd w:id="23"/>
    </w:p>
    <w:p w14:paraId="0008A698" w14:textId="3AE7866A" w:rsidR="008E45FF" w:rsidRPr="008E45FF" w:rsidRDefault="00C27C09" w:rsidP="008E45FF">
      <w:r w:rsidRPr="008E45FF">
        <w:t>Th</w:t>
      </w:r>
      <w:r>
        <w:t>is</w:t>
      </w:r>
      <w:r w:rsidRPr="008E45FF">
        <w:t xml:space="preserve"> </w:t>
      </w:r>
      <w:r w:rsidR="003855D1">
        <w:t>g</w:t>
      </w:r>
      <w:r w:rsidR="003855D1" w:rsidRPr="008E45FF">
        <w:t>uideline</w:t>
      </w:r>
      <w:r w:rsidR="008E45FF" w:rsidRPr="008E45FF">
        <w:t xml:space="preserve"> provides </w:t>
      </w:r>
      <w:r w:rsidR="00A762A5">
        <w:t>an overview of the</w:t>
      </w:r>
      <w:r w:rsidR="008E45FF" w:rsidRPr="008E45FF">
        <w:t xml:space="preserve"> process for planning, designing, installing, operating, and maintaining OWMS. </w:t>
      </w:r>
      <w:r w:rsidR="008E45FF" w:rsidRPr="008E45FF">
        <w:rPr>
          <w:color w:val="2B579A"/>
          <w:shd w:val="clear" w:color="auto" w:fill="E6E6E6"/>
        </w:rPr>
        <w:fldChar w:fldCharType="begin"/>
      </w:r>
      <w:r w:rsidR="008E45FF" w:rsidRPr="008E45FF">
        <w:instrText xml:space="preserve"> REF _Ref129339821 \h </w:instrText>
      </w:r>
      <w:r w:rsidR="008E45FF" w:rsidRPr="008E45FF">
        <w:rPr>
          <w:color w:val="2B579A"/>
          <w:shd w:val="clear" w:color="auto" w:fill="E6E6E6"/>
        </w:rPr>
      </w:r>
      <w:r w:rsidR="008E45FF" w:rsidRPr="008E45FF">
        <w:rPr>
          <w:color w:val="2B579A"/>
          <w:shd w:val="clear" w:color="auto" w:fill="E6E6E6"/>
        </w:rPr>
        <w:fldChar w:fldCharType="separate"/>
      </w:r>
      <w:r w:rsidR="0062203B">
        <w:t xml:space="preserve">Figure </w:t>
      </w:r>
      <w:r w:rsidR="0062203B">
        <w:rPr>
          <w:noProof/>
        </w:rPr>
        <w:t>1</w:t>
      </w:r>
      <w:r w:rsidR="0062203B">
        <w:noBreakHyphen/>
      </w:r>
      <w:r w:rsidR="0062203B">
        <w:rPr>
          <w:noProof/>
        </w:rPr>
        <w:t>1</w:t>
      </w:r>
      <w:r w:rsidR="008E45FF" w:rsidRPr="008E45FF">
        <w:rPr>
          <w:color w:val="2B579A"/>
          <w:shd w:val="clear" w:color="auto" w:fill="E6E6E6"/>
        </w:rPr>
        <w:fldChar w:fldCharType="end"/>
      </w:r>
      <w:r w:rsidR="008E45FF" w:rsidRPr="008E45FF">
        <w:t xml:space="preserve"> outlines the structure of the </w:t>
      </w:r>
      <w:r w:rsidR="003855D1">
        <w:t>g</w:t>
      </w:r>
      <w:r w:rsidR="003855D1" w:rsidRPr="008E45FF">
        <w:t xml:space="preserve">uideline </w:t>
      </w:r>
      <w:r w:rsidR="008E45FF" w:rsidRPr="008E45FF">
        <w:t xml:space="preserve">and key information provided in each section, including alignment with the </w:t>
      </w:r>
      <w:r w:rsidR="00542045">
        <w:t>process steps involved</w:t>
      </w:r>
      <w:r w:rsidR="00F6775D">
        <w:t>.</w:t>
      </w:r>
    </w:p>
    <w:p w14:paraId="66EBBBCE" w14:textId="3DB1A68E" w:rsidR="008E45FF" w:rsidRPr="008E45FF" w:rsidRDefault="008E45FF" w:rsidP="008E45FF">
      <w:r w:rsidRPr="008E45FF">
        <w:t xml:space="preserve">More detail on the approval process is also provided in </w:t>
      </w:r>
      <w:r w:rsidRPr="008E45FF">
        <w:rPr>
          <w:color w:val="2B579A"/>
          <w:shd w:val="clear" w:color="auto" w:fill="E6E6E6"/>
        </w:rPr>
        <w:fldChar w:fldCharType="begin"/>
      </w:r>
      <w:r w:rsidRPr="008E45FF">
        <w:instrText xml:space="preserve"> REF _Ref129339595 \h </w:instrText>
      </w:r>
      <w:r w:rsidRPr="008E45FF">
        <w:rPr>
          <w:color w:val="2B579A"/>
          <w:shd w:val="clear" w:color="auto" w:fill="E6E6E6"/>
        </w:rPr>
      </w:r>
      <w:r w:rsidRPr="008E45FF">
        <w:rPr>
          <w:color w:val="2B579A"/>
          <w:shd w:val="clear" w:color="auto" w:fill="E6E6E6"/>
        </w:rPr>
        <w:fldChar w:fldCharType="separate"/>
      </w:r>
      <w:r w:rsidR="0062203B">
        <w:t xml:space="preserve">Figure </w:t>
      </w:r>
      <w:r w:rsidR="0062203B">
        <w:rPr>
          <w:noProof/>
        </w:rPr>
        <w:t>2</w:t>
      </w:r>
      <w:r w:rsidR="0062203B">
        <w:noBreakHyphen/>
      </w:r>
      <w:r w:rsidR="0062203B">
        <w:rPr>
          <w:noProof/>
        </w:rPr>
        <w:t>2</w:t>
      </w:r>
      <w:r w:rsidRPr="008E45FF">
        <w:rPr>
          <w:color w:val="2B579A"/>
          <w:shd w:val="clear" w:color="auto" w:fill="E6E6E6"/>
        </w:rPr>
        <w:fldChar w:fldCharType="end"/>
      </w:r>
      <w:r w:rsidRPr="008E45FF">
        <w:t xml:space="preserve">. Links to additional information and references are included </w:t>
      </w:r>
      <w:r w:rsidRPr="00A238C2">
        <w:t>throughout</w:t>
      </w:r>
      <w:r w:rsidRPr="008E45FF">
        <w:t xml:space="preserve"> the </w:t>
      </w:r>
      <w:r w:rsidR="000D6C5E">
        <w:t>g</w:t>
      </w:r>
      <w:r w:rsidR="000D6C5E" w:rsidRPr="008E45FF">
        <w:t>uideline</w:t>
      </w:r>
      <w:r w:rsidRPr="008E45FF">
        <w:t>.</w:t>
      </w:r>
    </w:p>
    <w:p w14:paraId="7C90BC94" w14:textId="781BAB89" w:rsidR="008E45FF" w:rsidRDefault="00542045" w:rsidP="00204073">
      <w:pPr>
        <w:pStyle w:val="Caption"/>
      </w:pPr>
      <w:r w:rsidRPr="00542045">
        <w:rPr>
          <w:noProof/>
        </w:rPr>
        <w:lastRenderedPageBreak/>
        <w:drawing>
          <wp:inline distT="0" distB="0" distL="0" distR="0" wp14:anchorId="5890A0AD" wp14:editId="6686C5FC">
            <wp:extent cx="5334000" cy="6471860"/>
            <wp:effectExtent l="0" t="0" r="0" b="5715"/>
            <wp:docPr id="143963643" name="Picture 1" descr="A blue and green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3643" name="Picture 1" descr="A blue and green chart with text&#10;&#10;Description automatically generated"/>
                    <pic:cNvPicPr/>
                  </pic:nvPicPr>
                  <pic:blipFill>
                    <a:blip r:embed="rId52"/>
                    <a:stretch>
                      <a:fillRect/>
                    </a:stretch>
                  </pic:blipFill>
                  <pic:spPr>
                    <a:xfrm>
                      <a:off x="0" y="0"/>
                      <a:ext cx="5350408" cy="6491769"/>
                    </a:xfrm>
                    <a:prstGeom prst="rect">
                      <a:avLst/>
                    </a:prstGeom>
                  </pic:spPr>
                </pic:pic>
              </a:graphicData>
            </a:graphic>
          </wp:inline>
        </w:drawing>
      </w:r>
    </w:p>
    <w:bookmarkStart w:id="24" w:name="_Ref116286783"/>
    <w:p w14:paraId="40C15AEA" w14:textId="4D17FA2D" w:rsidR="00202C0C" w:rsidRPr="00523F1F" w:rsidRDefault="008E45FF" w:rsidP="00523F1F">
      <w:pPr>
        <w:pStyle w:val="Caption"/>
      </w:pPr>
      <w:r>
        <w:rPr>
          <w:color w:val="2B579A"/>
          <w:shd w:val="clear" w:color="auto" w:fill="E6E6E6"/>
        </w:rPr>
        <w:fldChar w:fldCharType="begin"/>
      </w:r>
      <w:r>
        <w:instrText xml:space="preserve"> INCLUDEPICTURE "https://documents.lucid.app/documents/d456229e-4c69-46b3-8512-429f8c36fe18/pages/0_0?a=5633&amp;x=163&amp;y=-28&amp;w=1339&amp;h=1192&amp;store=1&amp;accept=image%2F*&amp;auth=LCA%20abe6b1aaf1a69e85e43283fd9472e4fbbd33173c-ts%3D1671410158" \* MERGEFORMATINET </w:instrText>
      </w:r>
      <w:r w:rsidR="00000000">
        <w:rPr>
          <w:color w:val="2B579A"/>
          <w:shd w:val="clear" w:color="auto" w:fill="E6E6E6"/>
        </w:rPr>
        <w:fldChar w:fldCharType="separate"/>
      </w:r>
      <w:r>
        <w:rPr>
          <w:color w:val="2B579A"/>
          <w:shd w:val="clear" w:color="auto" w:fill="E6E6E6"/>
        </w:rPr>
        <w:fldChar w:fldCharType="end"/>
      </w:r>
      <w:bookmarkStart w:id="25" w:name="_Ref129339821"/>
      <w:r>
        <w:t xml:space="preserve">Figure </w:t>
      </w:r>
      <w:r>
        <w:fldChar w:fldCharType="begin"/>
      </w:r>
      <w:r>
        <w:instrText xml:space="preserve"> STYLEREF 1 \s </w:instrText>
      </w:r>
      <w:r>
        <w:fldChar w:fldCharType="separate"/>
      </w:r>
      <w:r w:rsidR="00545DE7">
        <w:rPr>
          <w:noProof/>
        </w:rPr>
        <w:t>1</w:t>
      </w:r>
      <w:r>
        <w:rPr>
          <w:noProof/>
        </w:rPr>
        <w:fldChar w:fldCharType="end"/>
      </w:r>
      <w:r w:rsidR="00545DE7">
        <w:noBreakHyphen/>
      </w:r>
      <w:r>
        <w:fldChar w:fldCharType="begin"/>
      </w:r>
      <w:r>
        <w:instrText xml:space="preserve"> SEQ Figure \* ARABIC \s 1 </w:instrText>
      </w:r>
      <w:r>
        <w:fldChar w:fldCharType="separate"/>
      </w:r>
      <w:r w:rsidR="00545DE7">
        <w:rPr>
          <w:noProof/>
        </w:rPr>
        <w:t>1</w:t>
      </w:r>
      <w:r>
        <w:rPr>
          <w:noProof/>
        </w:rPr>
        <w:fldChar w:fldCharType="end"/>
      </w:r>
      <w:bookmarkEnd w:id="24"/>
      <w:bookmarkEnd w:id="25"/>
      <w:r>
        <w:t>: Guideline structure and corresponding approval process for OWMS</w:t>
      </w:r>
      <w:r w:rsidR="00656CE9">
        <w:t>.</w:t>
      </w:r>
      <w:r w:rsidR="00202C0C">
        <w:br w:type="page"/>
      </w:r>
    </w:p>
    <w:p w14:paraId="0EAA489F" w14:textId="4E518056" w:rsidR="00204073" w:rsidRPr="00204073" w:rsidRDefault="00856E9B" w:rsidP="005D6F31">
      <w:pPr>
        <w:pStyle w:val="Heading1"/>
      </w:pPr>
      <w:bookmarkStart w:id="26" w:name="_Ref116308632"/>
      <w:bookmarkStart w:id="27" w:name="_Toc126504478"/>
      <w:bookmarkStart w:id="28" w:name="_Toc126928756"/>
      <w:bookmarkStart w:id="29" w:name="_Toc166667380"/>
      <w:r w:rsidRPr="00204073">
        <w:rPr>
          <w:noProof/>
          <w:color w:val="2B579A"/>
          <w:shd w:val="clear" w:color="auto" w:fill="E6E6E6"/>
          <w:lang w:eastAsia="en-AU"/>
        </w:rPr>
        <w:lastRenderedPageBreak/>
        <mc:AlternateContent>
          <mc:Choice Requires="wps">
            <w:drawing>
              <wp:anchor distT="0" distB="0" distL="114300" distR="114300" simplePos="0" relativeHeight="251658247" behindDoc="0" locked="0" layoutInCell="1" allowOverlap="1" wp14:anchorId="4EF6706A" wp14:editId="3CF4C1CB">
                <wp:simplePos x="0" y="0"/>
                <wp:positionH relativeFrom="column">
                  <wp:posOffset>1790065</wp:posOffset>
                </wp:positionH>
                <wp:positionV relativeFrom="paragraph">
                  <wp:posOffset>558165</wp:posOffset>
                </wp:positionV>
                <wp:extent cx="4319905" cy="1116000"/>
                <wp:effectExtent l="38100" t="38100" r="99695" b="103505"/>
                <wp:wrapTopAndBottom/>
                <wp:docPr id="27" name="Rectangle 27"/>
                <wp:cNvGraphicFramePr/>
                <a:graphic xmlns:a="http://schemas.openxmlformats.org/drawingml/2006/main">
                  <a:graphicData uri="http://schemas.microsoft.com/office/word/2010/wordprocessingShape">
                    <wps:wsp>
                      <wps:cNvSpPr/>
                      <wps:spPr>
                        <a:xfrm>
                          <a:off x="0" y="0"/>
                          <a:ext cx="4319905" cy="1116000"/>
                        </a:xfrm>
                        <a:prstGeom prst="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6A5CD7D"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Overview</w:t>
                            </w:r>
                          </w:p>
                          <w:p w14:paraId="11C9124C"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Environment Protection Act</w:t>
                            </w:r>
                          </w:p>
                          <w:p w14:paraId="69CFB7F0"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Environment Protection Regulations</w:t>
                            </w:r>
                          </w:p>
                          <w:p w14:paraId="60D05338"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Planning legislation</w:t>
                            </w:r>
                          </w:p>
                          <w:p w14:paraId="33156DCD"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Approval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6706A" id="Rectangle 27" o:spid="_x0000_s1028" style="position:absolute;left:0;text-align:left;margin-left:140.95pt;margin-top:43.95pt;width:340.15pt;height:87.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" fillcolor="#005fb4 [3205]" stroked="f" strokeweight="1pt">
                <v:shadow on="t" color="black" opacity="26214f" origin="-.5,-.5" offset=".74836mm,.74836mm"/>
                <v:textbox>
                  <w:txbxContent>
                    <w:p w14:paraId="36A5CD7D"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Overview</w:t>
                      </w:r>
                    </w:p>
                    <w:p w14:paraId="11C9124C"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Environment Protection Act</w:t>
                      </w:r>
                    </w:p>
                    <w:p w14:paraId="69CFB7F0"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Environment Protection Regulations</w:t>
                      </w:r>
                    </w:p>
                    <w:p w14:paraId="60D05338"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Planning legislation</w:t>
                      </w:r>
                    </w:p>
                    <w:p w14:paraId="33156DCD"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Approval process</w:t>
                      </w:r>
                    </w:p>
                  </w:txbxContent>
                </v:textbox>
                <w10:wrap type="topAndBottom"/>
              </v:rect>
            </w:pict>
          </mc:Fallback>
        </mc:AlternateContent>
      </w:r>
      <w:r w:rsidR="002844E6" w:rsidRPr="00204073">
        <w:rPr>
          <w:noProof/>
          <w:color w:val="2B579A"/>
          <w:shd w:val="clear" w:color="auto" w:fill="E6E6E6"/>
          <w:lang w:eastAsia="en-AU"/>
        </w:rPr>
        <mc:AlternateContent>
          <mc:Choice Requires="wps">
            <w:drawing>
              <wp:anchor distT="0" distB="0" distL="114300" distR="114300" simplePos="0" relativeHeight="251658246" behindDoc="0" locked="0" layoutInCell="1" allowOverlap="1" wp14:anchorId="55845057" wp14:editId="14BB4BF6">
                <wp:simplePos x="0" y="0"/>
                <wp:positionH relativeFrom="column">
                  <wp:posOffset>0</wp:posOffset>
                </wp:positionH>
                <wp:positionV relativeFrom="paragraph">
                  <wp:posOffset>558429</wp:posOffset>
                </wp:positionV>
                <wp:extent cx="1691640" cy="1116000"/>
                <wp:effectExtent l="38100" t="38100" r="99060" b="103505"/>
                <wp:wrapTopAndBottom/>
                <wp:docPr id="686636238" name="Rectangle 686636238"/>
                <wp:cNvGraphicFramePr/>
                <a:graphic xmlns:a="http://schemas.openxmlformats.org/drawingml/2006/main">
                  <a:graphicData uri="http://schemas.microsoft.com/office/word/2010/wordprocessingShape">
                    <wps:wsp>
                      <wps:cNvSpPr/>
                      <wps:spPr>
                        <a:xfrm>
                          <a:off x="0" y="0"/>
                          <a:ext cx="1691640" cy="1116000"/>
                        </a:xfrm>
                        <a:prstGeom prst="rect">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C8738FF" w14:textId="77777777" w:rsidR="00865716" w:rsidRPr="00910AB7" w:rsidRDefault="00865716" w:rsidP="005B376F">
                            <w:pPr>
                              <w:rPr>
                                <w:rStyle w:val="Characterstyle-white"/>
                              </w:rPr>
                            </w:pPr>
                            <w:r w:rsidRPr="00910AB7">
                              <w:rPr>
                                <w:rStyle w:val="Characterstyle-white"/>
                              </w:rPr>
                              <w:t>Regulatory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45057" id="Rectangle 686636238" o:spid="_x0000_s1029" style="position:absolute;left:0;text-align:left;margin-left:0;margin-top:43.95pt;width:133.2pt;height:87.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" fillcolor="#0a3c73 [3204]" stroked="f" strokeweight="1pt">
                <v:shadow on="t" color="black" opacity="26214f" origin="-.5,-.5" offset=".74836mm,.74836mm"/>
                <v:textbox>
                  <w:txbxContent>
                    <w:p w14:paraId="6C8738FF" w14:textId="77777777" w:rsidR="00865716" w:rsidRPr="00910AB7" w:rsidRDefault="00865716" w:rsidP="005B376F">
                      <w:pPr>
                        <w:rPr>
                          <w:rStyle w:val="Characterstyle-white"/>
                        </w:rPr>
                      </w:pPr>
                      <w:r w:rsidRPr="00910AB7">
                        <w:rPr>
                          <w:rStyle w:val="Characterstyle-white"/>
                        </w:rPr>
                        <w:t>Regulatory framework</w:t>
                      </w:r>
                    </w:p>
                  </w:txbxContent>
                </v:textbox>
                <w10:wrap type="topAndBottom"/>
              </v:rect>
            </w:pict>
          </mc:Fallback>
        </mc:AlternateContent>
      </w:r>
      <w:r w:rsidR="00204073" w:rsidRPr="00204073">
        <w:t xml:space="preserve">Regulatory </w:t>
      </w:r>
      <w:bookmarkEnd w:id="26"/>
      <w:bookmarkEnd w:id="27"/>
      <w:r w:rsidR="00204073" w:rsidRPr="00204073">
        <w:t>framework</w:t>
      </w:r>
      <w:bookmarkEnd w:id="28"/>
      <w:bookmarkEnd w:id="29"/>
    </w:p>
    <w:p w14:paraId="268FE644" w14:textId="4DA99DE6" w:rsidR="00204073" w:rsidRPr="00204073" w:rsidRDefault="00204073" w:rsidP="00B50E9E">
      <w:pPr>
        <w:pStyle w:val="Heading2"/>
      </w:pPr>
      <w:bookmarkStart w:id="30" w:name="_Toc126504479"/>
      <w:bookmarkStart w:id="31" w:name="_Toc126928757"/>
      <w:bookmarkStart w:id="32" w:name="_Toc166667381"/>
      <w:r>
        <w:t>Overview</w:t>
      </w:r>
      <w:bookmarkEnd w:id="30"/>
      <w:bookmarkEnd w:id="31"/>
      <w:bookmarkEnd w:id="32"/>
    </w:p>
    <w:p w14:paraId="09896DFE" w14:textId="1E2C9ACB" w:rsidR="006B6E96" w:rsidRDefault="00D24C38" w:rsidP="00204073">
      <w:r>
        <w:t>This chapter provides information to help you understand the requirements to construct, install or alter an</w:t>
      </w:r>
      <w:r w:rsidRPr="00131B29">
        <w:t xml:space="preserve"> OWMS under the </w:t>
      </w:r>
      <w:r>
        <w:t>EP Act and the EP Regulations. It will</w:t>
      </w:r>
      <w:r w:rsidR="00792BC5">
        <w:t xml:space="preserve"> </w:t>
      </w:r>
      <w:r w:rsidR="005414AB">
        <w:t>also</w:t>
      </w:r>
      <w:r>
        <w:t xml:space="preserve"> support you in understanding the laws that apply to </w:t>
      </w:r>
      <w:r w:rsidRPr="004E606D">
        <w:t>a person in management or control of an OWMS</w:t>
      </w:r>
      <w:r>
        <w:t>.</w:t>
      </w:r>
    </w:p>
    <w:p w14:paraId="719B5D2F" w14:textId="27A716EA" w:rsidR="00CA30AE" w:rsidRPr="00204073" w:rsidRDefault="00204073" w:rsidP="00204073">
      <w:r w:rsidRPr="00204073">
        <w:t xml:space="preserve">This chapter focuses on </w:t>
      </w:r>
      <w:r w:rsidRPr="003A7CAD">
        <w:t>the</w:t>
      </w:r>
      <w:r w:rsidR="00656CE9">
        <w:rPr>
          <w:i/>
          <w:iCs/>
        </w:rPr>
        <w:t xml:space="preserve"> </w:t>
      </w:r>
      <w:hyperlink r:id="rId53" w:history="1">
        <w:hyperlink r:id="rId54" w:history="1">
          <w:r w:rsidR="00820334" w:rsidRPr="00EA081E">
            <w:rPr>
              <w:rStyle w:val="Hyperlink"/>
            </w:rPr>
            <w:t>EP Act</w:t>
          </w:r>
        </w:hyperlink>
      </w:hyperlink>
      <w:r w:rsidRPr="00204073">
        <w:t xml:space="preserve"> and </w:t>
      </w:r>
      <w:hyperlink r:id="rId55" w:history="1">
        <w:r w:rsidR="00D47584" w:rsidRPr="000A63CA">
          <w:rPr>
            <w:rStyle w:val="Hyperlink"/>
          </w:rPr>
          <w:t>EP Regulations</w:t>
        </w:r>
      </w:hyperlink>
      <w:r>
        <w:t>.</w:t>
      </w:r>
      <w:r w:rsidRPr="00204073">
        <w:t xml:space="preserve"> It also outlines how the </w:t>
      </w:r>
      <w:hyperlink r:id="rId56" w:history="1">
        <w:r w:rsidRPr="00272874">
          <w:rPr>
            <w:rStyle w:val="Hyperlink"/>
          </w:rPr>
          <w:t>planning legislation</w:t>
        </w:r>
      </w:hyperlink>
      <w:r w:rsidR="00077615">
        <w:t xml:space="preserve"> </w:t>
      </w:r>
      <w:r w:rsidR="00077615" w:rsidRPr="00204073">
        <w:t>supports</w:t>
      </w:r>
      <w:r w:rsidRPr="00204073">
        <w:t xml:space="preserve"> the regulation of OWMS. </w:t>
      </w:r>
    </w:p>
    <w:p w14:paraId="617F0547" w14:textId="69F1EAC0" w:rsidR="00204073" w:rsidRDefault="006C0BE7" w:rsidP="00202C0C">
      <w:r w:rsidRPr="006C0BE7">
        <w:t xml:space="preserve">This </w:t>
      </w:r>
      <w:r w:rsidR="00656CE9">
        <w:t>g</w:t>
      </w:r>
      <w:r w:rsidR="00656CE9" w:rsidRPr="006C0BE7">
        <w:t xml:space="preserve">uideline </w:t>
      </w:r>
      <w:r w:rsidRPr="006C0BE7">
        <w:t>should be used alongside other relevant guidelines when making decisions about OWMS</w:t>
      </w:r>
      <w:r w:rsidR="001A27AF">
        <w:t xml:space="preserve"> </w:t>
      </w:r>
      <w:r w:rsidR="00632E73">
        <w:t xml:space="preserve">to </w:t>
      </w:r>
      <w:r w:rsidR="0088039D">
        <w:t xml:space="preserve">minimise risks of harm to </w:t>
      </w:r>
      <w:r w:rsidR="007D681D">
        <w:t>human health and the environment</w:t>
      </w:r>
      <w:r w:rsidRPr="006C0BE7">
        <w:t>. The regulatory framework and relevant guidelines from EPA, DEECA and other organisations</w:t>
      </w:r>
      <w:r w:rsidR="00FB00DA">
        <w:t xml:space="preserve"> </w:t>
      </w:r>
      <w:r w:rsidRPr="006C0BE7">
        <w:t xml:space="preserve">are </w:t>
      </w:r>
      <w:r w:rsidR="00204073" w:rsidRPr="00204073">
        <w:t>summarised in</w:t>
      </w:r>
      <w:r w:rsidR="00073A38">
        <w:t xml:space="preserve"> </w:t>
      </w:r>
      <w:r w:rsidR="00073A38">
        <w:fldChar w:fldCharType="begin"/>
      </w:r>
      <w:r w:rsidR="00073A38">
        <w:instrText xml:space="preserve"> REF _Ref166677266 \h </w:instrText>
      </w:r>
      <w:r w:rsidR="00073A38">
        <w:fldChar w:fldCharType="separate"/>
      </w:r>
      <w:r w:rsidR="00073A38">
        <w:t xml:space="preserve">Figure </w:t>
      </w:r>
      <w:r w:rsidR="00073A38">
        <w:rPr>
          <w:noProof/>
        </w:rPr>
        <w:t>2</w:t>
      </w:r>
      <w:r w:rsidR="00073A38">
        <w:noBreakHyphen/>
      </w:r>
      <w:r w:rsidR="00073A38">
        <w:rPr>
          <w:noProof/>
        </w:rPr>
        <w:t>1</w:t>
      </w:r>
      <w:r w:rsidR="00073A38">
        <w:fldChar w:fldCharType="end"/>
      </w:r>
      <w:r w:rsidR="00073A38">
        <w:t>.</w:t>
      </w:r>
    </w:p>
    <w:p w14:paraId="0C503F61" w14:textId="77777777" w:rsidR="004103C2" w:rsidRDefault="004103C2" w:rsidP="00202C0C"/>
    <w:p w14:paraId="242734A8" w14:textId="1C06129E" w:rsidR="00814EBE" w:rsidRDefault="000A43A4" w:rsidP="00227B53">
      <w:pPr>
        <w:spacing w:after="120"/>
      </w:pPr>
      <w:r w:rsidRPr="000A43A4">
        <w:lastRenderedPageBreak/>
        <w:drawing>
          <wp:inline distT="0" distB="0" distL="0" distR="0" wp14:anchorId="3004F777" wp14:editId="74658590">
            <wp:extent cx="6120130" cy="7762240"/>
            <wp:effectExtent l="0" t="0" r="0" b="0"/>
            <wp:docPr id="1488510960" name="Picture 1" descr="A blue and white rectangular text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10960" name="Picture 1" descr="A blue and white rectangular text box&#10;&#10;Description automatically generated with medium confidence"/>
                    <pic:cNvPicPr/>
                  </pic:nvPicPr>
                  <pic:blipFill>
                    <a:blip r:embed="rId57"/>
                    <a:stretch>
                      <a:fillRect/>
                    </a:stretch>
                  </pic:blipFill>
                  <pic:spPr>
                    <a:xfrm>
                      <a:off x="0" y="0"/>
                      <a:ext cx="6120130" cy="7762240"/>
                    </a:xfrm>
                    <a:prstGeom prst="rect">
                      <a:avLst/>
                    </a:prstGeom>
                  </pic:spPr>
                </pic:pic>
              </a:graphicData>
            </a:graphic>
          </wp:inline>
        </w:drawing>
      </w:r>
    </w:p>
    <w:p w14:paraId="4A026C8E" w14:textId="20BD6924" w:rsidR="00EB41FD" w:rsidRPr="006D759E" w:rsidRDefault="00EB41FD" w:rsidP="00D81DF0">
      <w:pPr>
        <w:pStyle w:val="Caption"/>
      </w:pPr>
      <w:bookmarkStart w:id="33" w:name="_Ref166677266"/>
      <w:r>
        <w:t xml:space="preserve">Figure </w:t>
      </w:r>
      <w:r>
        <w:fldChar w:fldCharType="begin"/>
      </w:r>
      <w:r>
        <w:instrText xml:space="preserve"> STYLEREF 1 \s </w:instrText>
      </w:r>
      <w:r>
        <w:fldChar w:fldCharType="separate"/>
      </w:r>
      <w:r w:rsidR="00545DE7">
        <w:rPr>
          <w:noProof/>
        </w:rPr>
        <w:t>2</w:t>
      </w:r>
      <w:r>
        <w:rPr>
          <w:noProof/>
        </w:rPr>
        <w:fldChar w:fldCharType="end"/>
      </w:r>
      <w:r w:rsidR="00545DE7">
        <w:noBreakHyphen/>
      </w:r>
      <w:r>
        <w:fldChar w:fldCharType="begin"/>
      </w:r>
      <w:r>
        <w:instrText xml:space="preserve"> SEQ Figure \* ARABIC \s 1 </w:instrText>
      </w:r>
      <w:r>
        <w:fldChar w:fldCharType="separate"/>
      </w:r>
      <w:r w:rsidR="00545DE7">
        <w:rPr>
          <w:noProof/>
        </w:rPr>
        <w:t>1</w:t>
      </w:r>
      <w:r>
        <w:rPr>
          <w:noProof/>
        </w:rPr>
        <w:fldChar w:fldCharType="end"/>
      </w:r>
      <w:bookmarkEnd w:id="33"/>
      <w:r>
        <w:t>: Regulatory framework for OWMS in Victoria.</w:t>
      </w:r>
    </w:p>
    <w:p w14:paraId="324D86D6" w14:textId="6561BE5E" w:rsidR="00EB41FD" w:rsidRDefault="00EB41FD" w:rsidP="00202C0C"/>
    <w:p w14:paraId="177B038A" w14:textId="77777777" w:rsidR="00621219" w:rsidRPr="00204073" w:rsidRDefault="00621219" w:rsidP="00202C0C"/>
    <w:p w14:paraId="1C51424F" w14:textId="77777777" w:rsidR="00204073" w:rsidRPr="00204073" w:rsidRDefault="00204073" w:rsidP="00B50E9E">
      <w:pPr>
        <w:pStyle w:val="Heading2"/>
      </w:pPr>
      <w:bookmarkStart w:id="34" w:name="_Toc126928758"/>
      <w:bookmarkStart w:id="35" w:name="_Toc126928759"/>
      <w:bookmarkStart w:id="36" w:name="_Toc126504480"/>
      <w:bookmarkStart w:id="37" w:name="_Toc166667382"/>
      <w:bookmarkEnd w:id="34"/>
      <w:r w:rsidRPr="00586DF7">
        <w:lastRenderedPageBreak/>
        <w:t xml:space="preserve">Environment Protection Act </w:t>
      </w:r>
      <w:r w:rsidRPr="00204073">
        <w:t>2017</w:t>
      </w:r>
      <w:bookmarkEnd w:id="35"/>
      <w:bookmarkEnd w:id="36"/>
      <w:bookmarkEnd w:id="37"/>
    </w:p>
    <w:p w14:paraId="74697FAD" w14:textId="18FBD90D" w:rsidR="00204073" w:rsidRPr="00227B53" w:rsidRDefault="00204073" w:rsidP="00204073">
      <w:pPr>
        <w:rPr>
          <w:highlight w:val="yellow"/>
        </w:rPr>
      </w:pPr>
      <w:r w:rsidRPr="00C72EB9">
        <w:t xml:space="preserve">The </w:t>
      </w:r>
      <w:hyperlink r:id="rId58" w:history="1">
        <w:r w:rsidR="00820334" w:rsidRPr="00EA081E">
          <w:rPr>
            <w:rStyle w:val="Hyperlink"/>
          </w:rPr>
          <w:t>EP Act</w:t>
        </w:r>
      </w:hyperlink>
      <w:r w:rsidR="00330865">
        <w:t xml:space="preserve"> </w:t>
      </w:r>
      <w:r w:rsidRPr="00267BE1">
        <w:t>set</w:t>
      </w:r>
      <w:r>
        <w:t>s</w:t>
      </w:r>
      <w:r w:rsidRPr="00267BE1">
        <w:t xml:space="preserve"> out the legislative framework for the protection of human health and the environment from pollution and waste</w:t>
      </w:r>
      <w:r w:rsidRPr="00267BE1" w:rsidDel="00E70711">
        <w:t xml:space="preserve"> </w:t>
      </w:r>
      <w:r>
        <w:t xml:space="preserve">in Victoria. </w:t>
      </w:r>
      <w:r w:rsidR="00C6375A" w:rsidRPr="007A4C55">
        <w:rPr>
          <w:lang w:eastAsia="en-AU"/>
        </w:rPr>
        <w:t>Th</w:t>
      </w:r>
      <w:r w:rsidR="00C6375A">
        <w:rPr>
          <w:lang w:eastAsia="en-AU"/>
        </w:rPr>
        <w:t>e</w:t>
      </w:r>
      <w:r w:rsidR="00557E74">
        <w:t xml:space="preserve"> </w:t>
      </w:r>
      <w:hyperlink r:id="rId59" w:history="1">
        <w:r w:rsidR="00820334" w:rsidRPr="00EA081E">
          <w:rPr>
            <w:rStyle w:val="Hyperlink"/>
          </w:rPr>
          <w:t>EP Act</w:t>
        </w:r>
      </w:hyperlink>
      <w:r w:rsidR="00557E74" w:rsidRPr="00557E74">
        <w:t xml:space="preserve"> focuses on preventing impacts from waste and pollution rather than managing those impacts after they have occurred.</w:t>
      </w:r>
    </w:p>
    <w:p w14:paraId="1812E916" w14:textId="0E30795F" w:rsidR="00611F87" w:rsidRPr="009B099F" w:rsidRDefault="007C0A4F" w:rsidP="007C0A4F">
      <w:r w:rsidRPr="009B099F">
        <w:t xml:space="preserve">The </w:t>
      </w:r>
      <w:hyperlink r:id="rId60" w:history="1">
        <w:r w:rsidR="00820334" w:rsidRPr="00EA081E">
          <w:rPr>
            <w:rStyle w:val="Hyperlink"/>
          </w:rPr>
          <w:t>EP Act</w:t>
        </w:r>
      </w:hyperlink>
      <w:r w:rsidRPr="009B099F">
        <w:t xml:space="preserve"> sets out </w:t>
      </w:r>
      <w:r w:rsidR="00444F67" w:rsidRPr="009B099F">
        <w:t xml:space="preserve">your obligations under </w:t>
      </w:r>
      <w:r w:rsidRPr="009B099F">
        <w:t>the general environment duty</w:t>
      </w:r>
      <w:r w:rsidR="00D62C20" w:rsidRPr="009B099F">
        <w:t xml:space="preserve"> (GED</w:t>
      </w:r>
      <w:r w:rsidR="00967DC0">
        <w:t xml:space="preserve">) (section 25 of the </w:t>
      </w:r>
      <w:hyperlink r:id="rId61" w:history="1">
        <w:r w:rsidR="00820334" w:rsidRPr="00EA081E">
          <w:rPr>
            <w:rStyle w:val="Hyperlink"/>
          </w:rPr>
          <w:t>EP Act</w:t>
        </w:r>
      </w:hyperlink>
      <w:r w:rsidR="00967DC0">
        <w:t>)</w:t>
      </w:r>
      <w:r w:rsidR="00DF525E" w:rsidRPr="009B099F">
        <w:t xml:space="preserve"> and</w:t>
      </w:r>
      <w:r w:rsidRPr="009B099F">
        <w:t xml:space="preserve"> also creates a requirement to obtain a permit for prescribed permit activities</w:t>
      </w:r>
      <w:r w:rsidR="00DF525E" w:rsidRPr="009B099F">
        <w:t xml:space="preserve"> (section 46</w:t>
      </w:r>
      <w:r w:rsidR="002164A0" w:rsidRPr="009B099F">
        <w:t xml:space="preserve"> of the </w:t>
      </w:r>
      <w:hyperlink r:id="rId62" w:history="1">
        <w:r w:rsidR="00820334" w:rsidRPr="00EA081E">
          <w:rPr>
            <w:rStyle w:val="Hyperlink"/>
          </w:rPr>
          <w:t>EP Act</w:t>
        </w:r>
      </w:hyperlink>
      <w:r w:rsidR="002164A0" w:rsidRPr="009B099F">
        <w:t>)</w:t>
      </w:r>
      <w:r w:rsidRPr="009B099F">
        <w:t xml:space="preserve">. </w:t>
      </w:r>
    </w:p>
    <w:p w14:paraId="3548E57D" w14:textId="3DDD2A69" w:rsidR="00611F87" w:rsidRPr="009B099F" w:rsidRDefault="00611F87" w:rsidP="007C0A4F">
      <w:r w:rsidRPr="009B099F">
        <w:t xml:space="preserve">Permits for the construction, installation or alteration of OWMS </w:t>
      </w:r>
      <w:r w:rsidRPr="009B099F">
        <w:rPr>
          <w:rFonts w:ascii="Symbol" w:hAnsi="Symbol"/>
        </w:rPr>
        <w:t></w:t>
      </w:r>
      <w:r w:rsidRPr="009B099F">
        <w:t xml:space="preserve">5,000 L/day are issued by councils. This permit is explained in detail in </w:t>
      </w:r>
      <w:r w:rsidR="00DE5C33">
        <w:t>S</w:t>
      </w:r>
      <w:r w:rsidR="00DE5C33" w:rsidRPr="009B099F">
        <w:t xml:space="preserve">ection </w:t>
      </w:r>
      <w:r w:rsidRPr="009B099F">
        <w:t>2.</w:t>
      </w:r>
      <w:r w:rsidR="0081005D" w:rsidRPr="009B099F">
        <w:t>3</w:t>
      </w:r>
      <w:r w:rsidRPr="009B099F">
        <w:t xml:space="preserve">.1 </w:t>
      </w:r>
      <w:r w:rsidR="001F28DC" w:rsidRPr="009B099F">
        <w:t>of this guideline</w:t>
      </w:r>
      <w:r w:rsidRPr="009B099F">
        <w:t xml:space="preserve">. </w:t>
      </w:r>
    </w:p>
    <w:p w14:paraId="3F6B1F34" w14:textId="16F803CA" w:rsidR="007C0A4F" w:rsidRDefault="00D4410E" w:rsidP="007C0A4F">
      <w:r w:rsidRPr="009B099F">
        <w:t>H</w:t>
      </w:r>
      <w:r w:rsidR="00DB0D76" w:rsidRPr="009B099F">
        <w:t>ow</w:t>
      </w:r>
      <w:r w:rsidRPr="009B099F">
        <w:t xml:space="preserve"> </w:t>
      </w:r>
      <w:r w:rsidR="007C0A4F" w:rsidRPr="009B099F">
        <w:t>the</w:t>
      </w:r>
      <w:r w:rsidR="001A6426">
        <w:t xml:space="preserve"> </w:t>
      </w:r>
      <w:r w:rsidR="00450244">
        <w:t xml:space="preserve">environment protection </w:t>
      </w:r>
      <w:r w:rsidR="007C0A4F" w:rsidRPr="009B099F">
        <w:t xml:space="preserve">laws apply to OWMS </w:t>
      </w:r>
      <w:r w:rsidR="00DB0D76" w:rsidRPr="009B099F">
        <w:t>is</w:t>
      </w:r>
      <w:r w:rsidR="007C0A4F" w:rsidRPr="009B099F">
        <w:t xml:space="preserve"> explained in this section of the guideline.</w:t>
      </w:r>
      <w:r w:rsidR="007C0A4F">
        <w:t xml:space="preserve"> </w:t>
      </w:r>
    </w:p>
    <w:p w14:paraId="0B98D5FA" w14:textId="77777777" w:rsidR="007C0A4F" w:rsidRDefault="007C0A4F" w:rsidP="007C0A4F">
      <w:pPr>
        <w:pStyle w:val="Heading3"/>
      </w:pPr>
      <w:r>
        <w:t>General environmental duty</w:t>
      </w:r>
    </w:p>
    <w:p w14:paraId="16E51717" w14:textId="1618E0E5" w:rsidR="002A2F6F" w:rsidRDefault="007C0A4F" w:rsidP="007C0A4F">
      <w:r>
        <w:t>The</w:t>
      </w:r>
      <w:r w:rsidR="00052CA8">
        <w:t xml:space="preserve"> </w:t>
      </w:r>
      <w:hyperlink r:id="rId63" w:history="1">
        <w:r w:rsidR="002D7F8C">
          <w:rPr>
            <w:rStyle w:val="Hyperlink"/>
          </w:rPr>
          <w:t>GED</w:t>
        </w:r>
      </w:hyperlink>
      <w:r>
        <w:t xml:space="preserve">, </w:t>
      </w:r>
      <w:r w:rsidR="00967DC0">
        <w:t xml:space="preserve">under </w:t>
      </w:r>
      <w:r>
        <w:t>s</w:t>
      </w:r>
      <w:r w:rsidR="00E319B0">
        <w:t>ection</w:t>
      </w:r>
      <w:r>
        <w:t xml:space="preserve"> 25 of the </w:t>
      </w:r>
      <w:hyperlink r:id="rId64" w:history="1">
        <w:r w:rsidR="00820334" w:rsidRPr="00EA081E">
          <w:rPr>
            <w:rStyle w:val="Hyperlink"/>
          </w:rPr>
          <w:t>EP Act</w:t>
        </w:r>
      </w:hyperlink>
      <w:r>
        <w:t>,</w:t>
      </w:r>
      <w:r w:rsidRPr="003E2EE4">
        <w:t xml:space="preserve"> is </w:t>
      </w:r>
      <w:r>
        <w:t xml:space="preserve">central to Victoria’s environmental protection </w:t>
      </w:r>
      <w:r w:rsidRPr="003E2EE4">
        <w:t>laws.</w:t>
      </w:r>
      <w:r w:rsidRPr="00C72EB9">
        <w:t xml:space="preserve"> </w:t>
      </w:r>
      <w:r>
        <w:t>It</w:t>
      </w:r>
      <w:r w:rsidRPr="00C72EB9">
        <w:t xml:space="preserve"> requires anyone conducting an activity that </w:t>
      </w:r>
      <w:r>
        <w:t>may give rise to</w:t>
      </w:r>
      <w:r w:rsidRPr="00C72EB9">
        <w:t xml:space="preserve"> risks </w:t>
      </w:r>
      <w:r>
        <w:t xml:space="preserve">of harm </w:t>
      </w:r>
      <w:r w:rsidRPr="00C72EB9">
        <w:t xml:space="preserve">to human health </w:t>
      </w:r>
      <w:r>
        <w:t xml:space="preserve">or </w:t>
      </w:r>
      <w:r w:rsidRPr="00C72EB9">
        <w:t xml:space="preserve">the environment from pollution </w:t>
      </w:r>
      <w:r>
        <w:t>or</w:t>
      </w:r>
      <w:r w:rsidRPr="00C72EB9">
        <w:t xml:space="preserve"> waste, to minimise those risks so far as </w:t>
      </w:r>
      <w:r w:rsidRPr="00587833">
        <w:t>reasonably practica</w:t>
      </w:r>
      <w:r>
        <w:t>ble</w:t>
      </w:r>
      <w:r w:rsidRPr="00C72EB9">
        <w:t>.</w:t>
      </w:r>
      <w:r w:rsidRPr="00406885">
        <w:t xml:space="preserve"> </w:t>
      </w:r>
    </w:p>
    <w:p w14:paraId="01558143" w14:textId="4E3074FB" w:rsidR="007C0A4F" w:rsidRDefault="007C0A4F" w:rsidP="007C0A4F">
      <w:pPr>
        <w:rPr>
          <w:rStyle w:val="Hyperlink"/>
        </w:rPr>
      </w:pPr>
      <w:r>
        <w:t xml:space="preserve">What is 'reasonably practicable' will depend on the particular circumstances </w:t>
      </w:r>
      <w:r w:rsidR="006A4A02">
        <w:t>considering</w:t>
      </w:r>
      <w:r>
        <w:t xml:space="preserve">: the likelihood of the risks eventuating; the degree of harm that would result if the risks eventuated; what you know (or ought reasonably to know) about the harm or risks of harm and ways of minimising them; the availability and suitability of ways to minimise the risks; and the cost of minimising the risks. For further information about how to determine what is reasonably practicable, refer to EPA </w:t>
      </w:r>
      <w:hyperlink r:id="rId65" w:history="1">
        <w:r w:rsidRPr="00D055D2">
          <w:rPr>
            <w:rStyle w:val="Hyperlink"/>
          </w:rPr>
          <w:t>Publication 1856: Reasonably practicable.</w:t>
        </w:r>
      </w:hyperlink>
    </w:p>
    <w:p w14:paraId="484C859C" w14:textId="0289D4E0" w:rsidR="007C0A4F" w:rsidRPr="00DC0BB4" w:rsidRDefault="007C0A4F" w:rsidP="007C0A4F">
      <w:pPr>
        <w:rPr>
          <w:rStyle w:val="Hyperlink"/>
          <w:color w:val="1A1A1A"/>
        </w:rPr>
      </w:pPr>
      <w:r>
        <w:t>The GED applies to anyone who owns or uses an OW</w:t>
      </w:r>
      <w:r w:rsidR="0037198B">
        <w:t>M</w:t>
      </w:r>
      <w:r>
        <w:t xml:space="preserve">S. It also applies to OWMS professionals who are engaged to design, install or maintain an OWMS. </w:t>
      </w:r>
    </w:p>
    <w:p w14:paraId="3AAE9A33" w14:textId="77777777" w:rsidR="007C0A4F" w:rsidRDefault="007C0A4F" w:rsidP="007C0A4F">
      <w:r w:rsidRPr="009D5B90">
        <w:t>Th</w:t>
      </w:r>
      <w:r>
        <w:t>e GED establishes a</w:t>
      </w:r>
      <w:r w:rsidRPr="009D5B90" w:rsidDel="00AD5AE6">
        <w:t xml:space="preserve"> </w:t>
      </w:r>
      <w:r w:rsidRPr="009D5B90">
        <w:t>prevention-based approach to the risks and impacts associated with OWMS</w:t>
      </w:r>
      <w:r>
        <w:t>. M</w:t>
      </w:r>
      <w:r w:rsidRPr="00F2568F">
        <w:t xml:space="preserve">inimising the risks </w:t>
      </w:r>
      <w:r>
        <w:t xml:space="preserve">of harm </w:t>
      </w:r>
      <w:r w:rsidRPr="00F2568F">
        <w:t xml:space="preserve">to human </w:t>
      </w:r>
      <w:r>
        <w:t xml:space="preserve">health </w:t>
      </w:r>
      <w:r w:rsidRPr="00F2568F">
        <w:t>and the environment from OWMS will depend on factors</w:t>
      </w:r>
      <w:r>
        <w:t xml:space="preserve"> that influence the level of risk,</w:t>
      </w:r>
      <w:r w:rsidRPr="00F2568F">
        <w:t xml:space="preserve"> such as the </w:t>
      </w:r>
      <w:r>
        <w:t>type of OWMS</w:t>
      </w:r>
      <w:r w:rsidRPr="00F2568F">
        <w:t xml:space="preserve">, site constraints, </w:t>
      </w:r>
      <w:r w:rsidRPr="000E3759">
        <w:t xml:space="preserve">treatment method and the end use of the treated </w:t>
      </w:r>
      <w:r>
        <w:t>waste</w:t>
      </w:r>
      <w:r w:rsidRPr="000E3759">
        <w:t>water.</w:t>
      </w:r>
      <w:r w:rsidRPr="00853AFC">
        <w:t xml:space="preserve"> </w:t>
      </w:r>
    </w:p>
    <w:p w14:paraId="575E6460" w14:textId="77777777" w:rsidR="007C0A4F" w:rsidRDefault="007C0A4F" w:rsidP="007C0A4F">
      <w:r>
        <w:t>T</w:t>
      </w:r>
      <w:r w:rsidRPr="009D5B90">
        <w:t xml:space="preserve">he GED </w:t>
      </w:r>
      <w:r w:rsidRPr="00C1680C">
        <w:t>requires anyone engaging in the construction, instal</w:t>
      </w:r>
      <w:r>
        <w:t>l</w:t>
      </w:r>
      <w:r w:rsidRPr="00C1680C">
        <w:t>ation, alteration, operation and maintenance of OWMS to minimise the risks of harm to human health or the environment from pollution or waste</w:t>
      </w:r>
      <w:r w:rsidRPr="009D5B90">
        <w:t xml:space="preserve">. It </w:t>
      </w:r>
      <w:r>
        <w:t xml:space="preserve">can also </w:t>
      </w:r>
      <w:r w:rsidRPr="009D5B90">
        <w:t>appl</w:t>
      </w:r>
      <w:r>
        <w:t>y</w:t>
      </w:r>
      <w:r w:rsidRPr="009D5B90">
        <w:t xml:space="preserve"> to how faults and system failures are dealt with and </w:t>
      </w:r>
      <w:r>
        <w:t xml:space="preserve">how </w:t>
      </w:r>
      <w:r w:rsidRPr="009D5B90">
        <w:t>waste is managed.</w:t>
      </w:r>
      <w:r>
        <w:t xml:space="preserve"> </w:t>
      </w:r>
    </w:p>
    <w:p w14:paraId="5B3DAC83" w14:textId="677B97AC" w:rsidR="007C0A4F" w:rsidRDefault="002C5515" w:rsidP="007C0A4F">
      <w:pPr>
        <w:pStyle w:val="NoSpacing"/>
      </w:pPr>
      <w:r w:rsidDel="00E82F27">
        <w:t xml:space="preserve">For </w:t>
      </w:r>
      <w:r>
        <w:t>example</w:t>
      </w:r>
      <w:r w:rsidDel="00E82F27">
        <w:t>, p</w:t>
      </w:r>
      <w:r w:rsidRPr="00156666" w:rsidDel="00E82F27">
        <w:t xml:space="preserve">oorly installed or maintained </w:t>
      </w:r>
      <w:r w:rsidDel="00E82F27">
        <w:t xml:space="preserve">OWMS </w:t>
      </w:r>
      <w:r w:rsidRPr="00156666" w:rsidDel="00E82F27">
        <w:t>can lead to discharge of wastewater into the environment</w:t>
      </w:r>
      <w:r w:rsidDel="00E82F27">
        <w:t xml:space="preserve"> </w:t>
      </w:r>
      <w:r>
        <w:t>which</w:t>
      </w:r>
      <w:r w:rsidDel="00E82F27">
        <w:t xml:space="preserve"> </w:t>
      </w:r>
      <w:r w:rsidRPr="009223F0" w:rsidDel="00E82F27">
        <w:t>may impact water quality</w:t>
      </w:r>
      <w:r w:rsidDel="00E82F27">
        <w:t xml:space="preserve"> </w:t>
      </w:r>
      <w:r w:rsidRPr="009223F0" w:rsidDel="00E82F27">
        <w:t>in waterways, channels</w:t>
      </w:r>
      <w:r>
        <w:t xml:space="preserve">, </w:t>
      </w:r>
      <w:r w:rsidRPr="009223F0" w:rsidDel="00E82F27">
        <w:t>reservoirs,</w:t>
      </w:r>
      <w:r>
        <w:t xml:space="preserve"> and</w:t>
      </w:r>
      <w:r w:rsidRPr="009223F0" w:rsidDel="00E82F27">
        <w:t xml:space="preserve"> </w:t>
      </w:r>
      <w:r>
        <w:t xml:space="preserve">special </w:t>
      </w:r>
      <w:r w:rsidRPr="009223F0" w:rsidDel="00E82F27">
        <w:t>water supply catchments</w:t>
      </w:r>
      <w:r w:rsidDel="00E82F27">
        <w:t xml:space="preserve"> and increase risks</w:t>
      </w:r>
      <w:r w:rsidRPr="009223F0" w:rsidDel="00E82F27">
        <w:t xml:space="preserve"> </w:t>
      </w:r>
      <w:r>
        <w:t>to the environment and human health</w:t>
      </w:r>
      <w:r w:rsidR="009E335B">
        <w:t>.</w:t>
      </w:r>
      <w:r>
        <w:t xml:space="preserve"> </w:t>
      </w:r>
      <w:r w:rsidR="007C0A4F">
        <w:t>Examples of controls to minimise those risks include:</w:t>
      </w:r>
    </w:p>
    <w:p w14:paraId="680FFE2C" w14:textId="7A07CB1C" w:rsidR="007C0A4F" w:rsidRDefault="007C0A4F" w:rsidP="007C0A4F">
      <w:pPr>
        <w:pStyle w:val="ListBullet"/>
        <w:numPr>
          <w:ilvl w:val="0"/>
          <w:numId w:val="12"/>
        </w:numPr>
      </w:pPr>
      <w:r>
        <w:t xml:space="preserve">eliminating or </w:t>
      </w:r>
      <w:r w:rsidR="0051648E">
        <w:t xml:space="preserve">minimising </w:t>
      </w:r>
      <w:r>
        <w:t>the risk (such as connection to reticulated sewerage, if available)</w:t>
      </w:r>
    </w:p>
    <w:p w14:paraId="4896BCFE" w14:textId="780EDCAE" w:rsidR="007C0A4F" w:rsidRDefault="007C0A4F" w:rsidP="007C0A4F">
      <w:pPr>
        <w:pStyle w:val="ListBullet"/>
        <w:numPr>
          <w:ilvl w:val="0"/>
          <w:numId w:val="12"/>
        </w:numPr>
      </w:pPr>
      <w:r>
        <w:t xml:space="preserve">engineering controls (such as design and installation of </w:t>
      </w:r>
      <w:r w:rsidR="00DD19A1">
        <w:t>an appropriate</w:t>
      </w:r>
      <w:r>
        <w:t xml:space="preserve"> OWMS)</w:t>
      </w:r>
    </w:p>
    <w:p w14:paraId="59DD4266" w14:textId="77777777" w:rsidR="007C0A4F" w:rsidRDefault="007C0A4F" w:rsidP="007C0A4F">
      <w:pPr>
        <w:pStyle w:val="ListBullet"/>
        <w:numPr>
          <w:ilvl w:val="0"/>
          <w:numId w:val="12"/>
        </w:numPr>
      </w:pPr>
      <w:r>
        <w:t>operation and maintenance controls (such as engaging a suitably qualified person to maintain or service an OWMS)</w:t>
      </w:r>
    </w:p>
    <w:p w14:paraId="18493300" w14:textId="454665CD" w:rsidR="007C0A4F" w:rsidRDefault="007C0A4F" w:rsidP="007C0A4F">
      <w:pPr>
        <w:pStyle w:val="ListBullet"/>
        <w:numPr>
          <w:ilvl w:val="0"/>
          <w:numId w:val="12"/>
        </w:numPr>
      </w:pPr>
      <w:r>
        <w:t xml:space="preserve">a combination </w:t>
      </w:r>
      <w:r w:rsidR="002A3161">
        <w:t>of the</w:t>
      </w:r>
      <w:r>
        <w:t xml:space="preserve"> above.</w:t>
      </w:r>
    </w:p>
    <w:p w14:paraId="4114D322" w14:textId="2FDE854D" w:rsidR="002A3161" w:rsidRDefault="006A0F9B" w:rsidP="002A3161">
      <w:pPr>
        <w:pStyle w:val="Heading3"/>
      </w:pPr>
      <w:r>
        <w:lastRenderedPageBreak/>
        <w:t xml:space="preserve">Council’s role in regulating </w:t>
      </w:r>
      <w:r w:rsidR="00EA468D">
        <w:t xml:space="preserve">OWMS under the </w:t>
      </w:r>
      <w:hyperlink r:id="rId66" w:history="1">
        <w:r w:rsidR="00820334" w:rsidRPr="00EA081E">
          <w:rPr>
            <w:rStyle w:val="Hyperlink"/>
          </w:rPr>
          <w:t>EP Act</w:t>
        </w:r>
      </w:hyperlink>
    </w:p>
    <w:p w14:paraId="56F48CC0" w14:textId="1A851D07" w:rsidR="002A3161" w:rsidRDefault="002A3161" w:rsidP="008A465B">
      <w:pPr>
        <w:keepLines/>
      </w:pPr>
      <w:r>
        <w:t xml:space="preserve">Councils regulate </w:t>
      </w:r>
      <w:r w:rsidR="001D5A53" w:rsidRPr="001D5A53">
        <w:t xml:space="preserve">OWMS </w:t>
      </w:r>
      <w:r w:rsidR="0058546A" w:rsidRPr="00820597">
        <w:rPr>
          <w:rFonts w:ascii="Symbol" w:hAnsi="Symbol"/>
        </w:rPr>
        <w:t></w:t>
      </w:r>
      <w:r w:rsidR="0058546A" w:rsidRPr="008E45FF">
        <w:t>5,000 L/day</w:t>
      </w:r>
      <w:r w:rsidR="0058546A" w:rsidRPr="001D5A53" w:rsidDel="0058546A">
        <w:t xml:space="preserve"> </w:t>
      </w:r>
      <w:r>
        <w:t xml:space="preserve">under the </w:t>
      </w:r>
      <w:hyperlink r:id="rId67" w:history="1">
        <w:r w:rsidR="00820334" w:rsidRPr="00EA081E">
          <w:rPr>
            <w:rStyle w:val="Hyperlink"/>
          </w:rPr>
          <w:t>EP Act</w:t>
        </w:r>
      </w:hyperlink>
      <w:r>
        <w:t xml:space="preserve"> and </w:t>
      </w:r>
      <w:hyperlink r:id="rId68" w:history="1">
        <w:r w:rsidR="00D47584" w:rsidRPr="000A63CA">
          <w:rPr>
            <w:rStyle w:val="Hyperlink"/>
          </w:rPr>
          <w:t>EP Regulations</w:t>
        </w:r>
      </w:hyperlink>
      <w:r>
        <w:t>. EPA</w:t>
      </w:r>
      <w:r w:rsidDel="006D49BF">
        <w:t xml:space="preserve"> </w:t>
      </w:r>
      <w:r>
        <w:t xml:space="preserve">delegates certain powers to councils under the </w:t>
      </w:r>
      <w:hyperlink r:id="rId69" w:history="1">
        <w:r w:rsidR="00820334" w:rsidRPr="00EA081E">
          <w:rPr>
            <w:rStyle w:val="Hyperlink"/>
          </w:rPr>
          <w:t>EP Act</w:t>
        </w:r>
      </w:hyperlink>
      <w:r>
        <w:t xml:space="preserve">. This includes powers to investigate contraventions of the </w:t>
      </w:r>
      <w:hyperlink r:id="rId70" w:history="1">
        <w:r w:rsidR="00820334" w:rsidRPr="00EA081E">
          <w:rPr>
            <w:rStyle w:val="Hyperlink"/>
          </w:rPr>
          <w:t>EP</w:t>
        </w:r>
        <w:r w:rsidR="00697244">
          <w:rPr>
            <w:rStyle w:val="Hyperlink"/>
            <w:rFonts w:ascii="Calibri" w:hAnsi="Calibri" w:cs="Calibri"/>
          </w:rPr>
          <w:t> </w:t>
        </w:r>
        <w:r w:rsidR="00820334" w:rsidRPr="00EA081E">
          <w:rPr>
            <w:rStyle w:val="Hyperlink"/>
          </w:rPr>
          <w:t>Act</w:t>
        </w:r>
      </w:hyperlink>
      <w:r>
        <w:t xml:space="preserve"> and </w:t>
      </w:r>
      <w:hyperlink r:id="rId71" w:history="1">
        <w:r w:rsidR="00D47584" w:rsidRPr="000A63CA">
          <w:rPr>
            <w:rStyle w:val="Hyperlink"/>
          </w:rPr>
          <w:t>EP Regulations</w:t>
        </w:r>
      </w:hyperlink>
      <w:r>
        <w:t xml:space="preserve"> </w:t>
      </w:r>
      <w:r w:rsidR="5C58EFA2">
        <w:t xml:space="preserve">related to OWMS </w:t>
      </w:r>
      <w:r>
        <w:t xml:space="preserve">(including the GED) and to issue improvement notices and prohibition notices for contraventions. </w:t>
      </w:r>
    </w:p>
    <w:p w14:paraId="7EC893F0" w14:textId="37E5FA8E" w:rsidR="002A3161" w:rsidRDefault="002A3161" w:rsidP="002A3161">
      <w:r>
        <w:t xml:space="preserve">A council authorised officer can issue an improvement notice or prohibition notice (sections </w:t>
      </w:r>
      <w:r w:rsidR="00260C6E">
        <w:t xml:space="preserve">271 </w:t>
      </w:r>
      <w:r>
        <w:t xml:space="preserve">and 272 of the </w:t>
      </w:r>
      <w:hyperlink r:id="rId72" w:history="1">
        <w:r w:rsidR="00820334" w:rsidRPr="00EA081E">
          <w:rPr>
            <w:rStyle w:val="Hyperlink"/>
          </w:rPr>
          <w:t>EP Act</w:t>
        </w:r>
      </w:hyperlink>
      <w:r>
        <w:t xml:space="preserve">) if they reasonably believe the GED has been breached in relation to an OWMS. </w:t>
      </w:r>
      <w:r w:rsidRPr="004B7592">
        <w:t xml:space="preserve">For example, </w:t>
      </w:r>
      <w:r w:rsidR="00A35C88">
        <w:t>if</w:t>
      </w:r>
      <w:r>
        <w:t xml:space="preserve"> a landowner has </w:t>
      </w:r>
      <w:r w:rsidRPr="004B7592">
        <w:t>an older</w:t>
      </w:r>
      <w:r>
        <w:t xml:space="preserve"> legacy</w:t>
      </w:r>
      <w:r w:rsidRPr="004B7592">
        <w:t xml:space="preserve"> system discharg</w:t>
      </w:r>
      <w:r>
        <w:t>ing</w:t>
      </w:r>
      <w:r w:rsidRPr="004B7592">
        <w:t xml:space="preserve"> untreated wastewater offsite</w:t>
      </w:r>
      <w:r w:rsidR="005A6CE0">
        <w:t xml:space="preserve"> </w:t>
      </w:r>
      <w:r w:rsidR="0095545A">
        <w:t xml:space="preserve">that </w:t>
      </w:r>
      <w:r w:rsidR="00A1450E">
        <w:t xml:space="preserve">the council authorised officer reasonably believes </w:t>
      </w:r>
      <w:r w:rsidR="005A6CE0">
        <w:t xml:space="preserve">may cause land and water contamination issues that can impact </w:t>
      </w:r>
      <w:r w:rsidR="00A1450E">
        <w:t xml:space="preserve">human health and the environment, </w:t>
      </w:r>
      <w:r w:rsidR="00F54348">
        <w:t xml:space="preserve">the officer may require actions to be taken </w:t>
      </w:r>
      <w:r w:rsidR="00BC0783">
        <w:t xml:space="preserve">to </w:t>
      </w:r>
      <w:r w:rsidR="007B60EA">
        <w:t>minimise</w:t>
      </w:r>
      <w:r w:rsidR="00BC0783">
        <w:t xml:space="preserve"> the risk </w:t>
      </w:r>
      <w:r w:rsidR="00D728C2">
        <w:t xml:space="preserve">from </w:t>
      </w:r>
      <w:r w:rsidR="00BC0783">
        <w:t xml:space="preserve">the system </w:t>
      </w:r>
      <w:r w:rsidR="003D01FB">
        <w:t>through</w:t>
      </w:r>
      <w:r w:rsidR="00F54348">
        <w:t xml:space="preserve"> </w:t>
      </w:r>
      <w:r w:rsidR="008D30C7">
        <w:t>an improvement notice</w:t>
      </w:r>
      <w:r>
        <w:t xml:space="preserve">. </w:t>
      </w:r>
    </w:p>
    <w:p w14:paraId="6FE0577E" w14:textId="3955FC3D" w:rsidR="002A3161" w:rsidRDefault="002A3161" w:rsidP="002A3161">
      <w:r>
        <w:t xml:space="preserve">More information for council officers can be found in </w:t>
      </w:r>
      <w:r w:rsidR="008830E3">
        <w:rPr>
          <w:rStyle w:val="Hyperlink"/>
        </w:rPr>
        <w:t>EPA publication 1974</w:t>
      </w:r>
      <w:r w:rsidR="00721100">
        <w:rPr>
          <w:rStyle w:val="Hyperlink"/>
        </w:rPr>
        <w:t>:</w:t>
      </w:r>
      <w:r w:rsidR="008830E3">
        <w:rPr>
          <w:rStyle w:val="Hyperlink"/>
        </w:rPr>
        <w:t xml:space="preserve"> </w:t>
      </w:r>
      <w:hyperlink r:id="rId73" w:history="1">
        <w:r w:rsidRPr="005641EF">
          <w:rPr>
            <w:rStyle w:val="Hyperlink"/>
          </w:rPr>
          <w:t>Regulating onsite wastewater management systems: local government toolkit</w:t>
        </w:r>
      </w:hyperlink>
      <w:r>
        <w:t xml:space="preserve">. </w:t>
      </w:r>
    </w:p>
    <w:p w14:paraId="46EED516" w14:textId="5033B6A6" w:rsidR="00204073" w:rsidRPr="00204073" w:rsidRDefault="00204073" w:rsidP="00F90B5F">
      <w:pPr>
        <w:pStyle w:val="Heading3"/>
      </w:pPr>
      <w:r>
        <w:t xml:space="preserve">Order for Obligations of </w:t>
      </w:r>
      <w:r w:rsidR="00E613F9">
        <w:t>m</w:t>
      </w:r>
      <w:r>
        <w:t xml:space="preserve">anagers of </w:t>
      </w:r>
      <w:r w:rsidR="00E613F9">
        <w:t>l</w:t>
      </w:r>
      <w:r>
        <w:t xml:space="preserve">and or </w:t>
      </w:r>
      <w:r w:rsidR="00E613F9">
        <w:t>i</w:t>
      </w:r>
      <w:r>
        <w:t>nfrastructure</w:t>
      </w:r>
      <w:r w:rsidR="00E613F9">
        <w:t xml:space="preserve"> (On-site wastewater management)</w:t>
      </w:r>
    </w:p>
    <w:p w14:paraId="77ABBDA1" w14:textId="3982D4A7" w:rsidR="009A6B29" w:rsidRDefault="009A6B29" w:rsidP="0068764B">
      <w:r>
        <w:t xml:space="preserve">The </w:t>
      </w:r>
      <w:hyperlink r:id="rId74" w:history="1">
        <w:r w:rsidR="002602CD">
          <w:rPr>
            <w:rStyle w:val="Hyperlink"/>
          </w:rPr>
          <w:t>O</w:t>
        </w:r>
        <w:r w:rsidRPr="003252CF">
          <w:rPr>
            <w:rStyle w:val="Hyperlink"/>
          </w:rPr>
          <w:t>bligations of managers of land or infrastructure (Urban stormwater management and On-site wastewater management) (OMLI)</w:t>
        </w:r>
      </w:hyperlink>
      <w:r>
        <w:t xml:space="preserve"> </w:t>
      </w:r>
      <w:r w:rsidRPr="00D81966">
        <w:t xml:space="preserve">is a legislative instrument under the </w:t>
      </w:r>
      <w:hyperlink r:id="rId75" w:history="1">
        <w:r w:rsidRPr="00EA081E">
          <w:rPr>
            <w:rStyle w:val="Hyperlink"/>
          </w:rPr>
          <w:t>EP Act</w:t>
        </w:r>
      </w:hyperlink>
      <w:r w:rsidRPr="00D81966">
        <w:t xml:space="preserve">. Compliance with </w:t>
      </w:r>
      <w:r>
        <w:t>the</w:t>
      </w:r>
      <w:r w:rsidRPr="00D81966">
        <w:t xml:space="preserve"> OMLI is mandatory and, if </w:t>
      </w:r>
      <w:r>
        <w:t>it</w:t>
      </w:r>
      <w:r w:rsidRPr="00D81966">
        <w:t xml:space="preserve"> is contravened, EPA may issue a remedial notice. If the duty holder fails to comply with </w:t>
      </w:r>
      <w:r>
        <w:t>a</w:t>
      </w:r>
      <w:r w:rsidRPr="00D81966">
        <w:t xml:space="preserve"> remedial notice EPA can take proceedings to enforce the notice in court.</w:t>
      </w:r>
      <w:r>
        <w:t xml:space="preserve"> For more information on OMLIs see Part 7.3 of the </w:t>
      </w:r>
      <w:hyperlink r:id="rId76" w:history="1">
        <w:r w:rsidRPr="00EA081E">
          <w:rPr>
            <w:rStyle w:val="Hyperlink"/>
          </w:rPr>
          <w:t>EP Act</w:t>
        </w:r>
      </w:hyperlink>
      <w:r>
        <w:t>.</w:t>
      </w:r>
    </w:p>
    <w:p w14:paraId="44EAACB7" w14:textId="516E98EC" w:rsidR="00BA5CD5" w:rsidRDefault="00BA5CD5" w:rsidP="00F5344F">
      <w:pPr>
        <w:pStyle w:val="NoSpacing"/>
      </w:pPr>
      <w:r>
        <w:t>Th</w:t>
      </w:r>
      <w:r w:rsidR="007440B1">
        <w:t xml:space="preserve">e </w:t>
      </w:r>
      <w:r w:rsidR="009A6B29">
        <w:t xml:space="preserve">OMLI </w:t>
      </w:r>
      <w:r>
        <w:t>requires:</w:t>
      </w:r>
    </w:p>
    <w:p w14:paraId="50F449D9" w14:textId="6E2120CC" w:rsidR="00BA5CD5" w:rsidRDefault="00BA5CD5" w:rsidP="002F598E">
      <w:pPr>
        <w:pStyle w:val="ListParagraph"/>
        <w:numPr>
          <w:ilvl w:val="0"/>
          <w:numId w:val="87"/>
        </w:numPr>
      </w:pPr>
      <w:r>
        <w:t>councils to develop and publish</w:t>
      </w:r>
      <w:r w:rsidR="002F598E">
        <w:t xml:space="preserve"> </w:t>
      </w:r>
      <w:r w:rsidR="00E571BF">
        <w:t xml:space="preserve">an </w:t>
      </w:r>
      <w:r w:rsidR="0081288F">
        <w:t>onsite wastewater management plan (</w:t>
      </w:r>
      <w:r w:rsidR="00A22A2D">
        <w:t>OWMP</w:t>
      </w:r>
      <w:r w:rsidR="0081288F">
        <w:t>)</w:t>
      </w:r>
      <w:r w:rsidR="00325DD6" w:rsidRPr="002F598E">
        <w:rPr>
          <w:rFonts w:eastAsia="Calibri" w:cstheme="minorHAnsi"/>
        </w:rPr>
        <w:t xml:space="preserve"> </w:t>
      </w:r>
      <w:r w:rsidR="00362796">
        <w:rPr>
          <w:rFonts w:eastAsia="Calibri" w:cstheme="minorHAnsi"/>
        </w:rPr>
        <w:t xml:space="preserve">that </w:t>
      </w:r>
      <w:r w:rsidR="00325DD6" w:rsidRPr="002F598E">
        <w:rPr>
          <w:rFonts w:eastAsia="Calibri" w:cstheme="minorHAnsi"/>
        </w:rPr>
        <w:t xml:space="preserve">identify, assess and address the risks of harm to human health and the environment from these systems.  </w:t>
      </w:r>
    </w:p>
    <w:p w14:paraId="18EE9C26" w14:textId="5F158E14" w:rsidR="00BA5CD5" w:rsidRDefault="4859102F" w:rsidP="002F598E">
      <w:pPr>
        <w:pStyle w:val="ListParagraph"/>
        <w:numPr>
          <w:ilvl w:val="0"/>
          <w:numId w:val="87"/>
        </w:numPr>
      </w:pPr>
      <w:r>
        <w:t>w</w:t>
      </w:r>
      <w:r w:rsidR="707B020B">
        <w:t>ater</w:t>
      </w:r>
      <w:r w:rsidR="00BA5CD5">
        <w:t xml:space="preserve"> corporations to</w:t>
      </w:r>
      <w:r w:rsidR="002F598E">
        <w:t xml:space="preserve"> </w:t>
      </w:r>
      <w:r w:rsidR="00BA5CD5">
        <w:t xml:space="preserve">respond to councils’ </w:t>
      </w:r>
      <w:r w:rsidR="00FD14DC">
        <w:t>OWMP</w:t>
      </w:r>
      <w:r w:rsidR="00BA5CD5">
        <w:t xml:space="preserve"> about their preferred sewage management solutions</w:t>
      </w:r>
      <w:r w:rsidR="00362796">
        <w:t>.</w:t>
      </w:r>
    </w:p>
    <w:p w14:paraId="3E043EE5" w14:textId="287F4D88" w:rsidR="00E77982" w:rsidRDefault="00E77982" w:rsidP="00E77982">
      <w:r>
        <w:t xml:space="preserve">These obligations supplement and operate alongside the </w:t>
      </w:r>
      <w:r w:rsidR="009A6B29">
        <w:t>GED</w:t>
      </w:r>
      <w:r>
        <w:t xml:space="preserve"> and other obligations in the </w:t>
      </w:r>
      <w:r w:rsidR="009A6B29">
        <w:t>EP Act.</w:t>
      </w:r>
      <w:r>
        <w:t xml:space="preserve">  </w:t>
      </w:r>
    </w:p>
    <w:p w14:paraId="31E259B7" w14:textId="42E59AA5" w:rsidR="00E77982" w:rsidRDefault="00E77982" w:rsidP="009A6B29">
      <w:r>
        <w:t>The OMLI play a role in environmental protection by addressing responsibilities outside of the direct focus of the GED.</w:t>
      </w:r>
    </w:p>
    <w:p w14:paraId="4100DF25" w14:textId="00F7A58F" w:rsidR="00C95C16" w:rsidRDefault="2A75E21C" w:rsidP="00BA5CD5">
      <w:r>
        <w:t xml:space="preserve">See </w:t>
      </w:r>
      <w:hyperlink r:id="rId77" w:history="1">
        <w:r w:rsidR="003252CF" w:rsidRPr="00A04F4F">
          <w:rPr>
            <w:rStyle w:val="Hyperlink"/>
          </w:rPr>
          <w:t xml:space="preserve">EPA’s website </w:t>
        </w:r>
        <w:r w:rsidR="009726BA">
          <w:rPr>
            <w:rStyle w:val="Hyperlink"/>
          </w:rPr>
          <w:t xml:space="preserve">for more information </w:t>
        </w:r>
        <w:r w:rsidR="003252CF" w:rsidRPr="00A04F4F">
          <w:rPr>
            <w:rStyle w:val="Hyperlink"/>
          </w:rPr>
          <w:t xml:space="preserve">about the </w:t>
        </w:r>
        <w:r w:rsidRPr="00A04F4F">
          <w:rPr>
            <w:rStyle w:val="Hyperlink"/>
          </w:rPr>
          <w:t>OMLI</w:t>
        </w:r>
      </w:hyperlink>
      <w:r w:rsidR="00A75401">
        <w:t>.</w:t>
      </w:r>
      <w:r>
        <w:t xml:space="preserve"> </w:t>
      </w:r>
      <w:r w:rsidR="009D399F">
        <w:t>See also Section 3.1 about developing</w:t>
      </w:r>
      <w:r w:rsidR="00E571BF">
        <w:t xml:space="preserve"> and OWMP. </w:t>
      </w:r>
    </w:p>
    <w:p w14:paraId="4745746B" w14:textId="77777777" w:rsidR="00204073" w:rsidRPr="00204073" w:rsidRDefault="00204073" w:rsidP="00B50E9E">
      <w:pPr>
        <w:pStyle w:val="Heading2"/>
      </w:pPr>
      <w:bookmarkStart w:id="38" w:name="_Toc126928760"/>
      <w:bookmarkStart w:id="39" w:name="_Toc126928761"/>
      <w:bookmarkStart w:id="40" w:name="_Ref130214767"/>
      <w:bookmarkStart w:id="41" w:name="_Toc166667383"/>
      <w:bookmarkStart w:id="42" w:name="_Toc126504481"/>
      <w:bookmarkEnd w:id="38"/>
      <w:r>
        <w:t>E</w:t>
      </w:r>
      <w:r w:rsidRPr="00204073">
        <w:t>nvironment Protection Regulations 2021</w:t>
      </w:r>
      <w:bookmarkEnd w:id="39"/>
      <w:bookmarkEnd w:id="40"/>
      <w:bookmarkEnd w:id="41"/>
      <w:r w:rsidRPr="00204073">
        <w:t xml:space="preserve"> </w:t>
      </w:r>
      <w:bookmarkEnd w:id="42"/>
    </w:p>
    <w:p w14:paraId="0B6B0ECA" w14:textId="529DFD58" w:rsidR="00897D06" w:rsidRDefault="078F76F3" w:rsidP="002E40E0">
      <w:pPr>
        <w:pStyle w:val="NoSpacing"/>
      </w:pPr>
      <w:r>
        <w:t xml:space="preserve">The </w:t>
      </w:r>
      <w:hyperlink r:id="rId78">
        <w:hyperlink r:id="rId79" w:history="1">
          <w:r w:rsidR="00D47584" w:rsidRPr="000A63CA">
            <w:rPr>
              <w:rStyle w:val="Hyperlink"/>
            </w:rPr>
            <w:t>EP Regulations</w:t>
          </w:r>
        </w:hyperlink>
      </w:hyperlink>
      <w:r>
        <w:t xml:space="preserve"> outline specific requirements</w:t>
      </w:r>
      <w:r w:rsidR="750BA401">
        <w:t xml:space="preserve"> and powers</w:t>
      </w:r>
      <w:r w:rsidR="36C7B1AB">
        <w:t xml:space="preserve"> related to OWMS</w:t>
      </w:r>
      <w:r w:rsidR="78BAE819">
        <w:t xml:space="preserve"> </w:t>
      </w:r>
      <w:r w:rsidR="36C7B1AB">
        <w:t>includ</w:t>
      </w:r>
      <w:r w:rsidR="78BAE819">
        <w:t>ing</w:t>
      </w:r>
      <w:r w:rsidR="36C7B1AB">
        <w:t>:</w:t>
      </w:r>
    </w:p>
    <w:p w14:paraId="6663F3B5" w14:textId="14AF2DAD" w:rsidR="0091342D" w:rsidRDefault="00520AD8" w:rsidP="009D15BA">
      <w:pPr>
        <w:pStyle w:val="ListParagraph"/>
        <w:numPr>
          <w:ilvl w:val="0"/>
          <w:numId w:val="83"/>
        </w:numPr>
      </w:pPr>
      <w:r>
        <w:t xml:space="preserve">requirements </w:t>
      </w:r>
      <w:r w:rsidR="009D15BA" w:rsidRPr="002E1D51">
        <w:t>relat</w:t>
      </w:r>
      <w:r w:rsidR="009D15BA">
        <w:t>ed to</w:t>
      </w:r>
      <w:r w:rsidR="009D15BA" w:rsidRPr="002E1D51">
        <w:t xml:space="preserve"> obtaining a permit </w:t>
      </w:r>
      <w:r w:rsidR="009D15BA">
        <w:t xml:space="preserve">from council </w:t>
      </w:r>
      <w:r w:rsidR="009D15BA" w:rsidRPr="002E1D51">
        <w:t xml:space="preserve">to construct, install or alter an OWMS </w:t>
      </w:r>
      <w:r w:rsidR="009D15BA">
        <w:t xml:space="preserve">(Part 3.3 of the </w:t>
      </w:r>
      <w:hyperlink r:id="rId80" w:history="1">
        <w:r w:rsidR="00D47584" w:rsidRPr="000A63CA">
          <w:rPr>
            <w:rStyle w:val="Hyperlink"/>
          </w:rPr>
          <w:t>EP Regulations</w:t>
        </w:r>
      </w:hyperlink>
      <w:r w:rsidR="009D15BA">
        <w:t>)</w:t>
      </w:r>
    </w:p>
    <w:p w14:paraId="4E900DFA" w14:textId="1B6C6A0D" w:rsidR="00204073" w:rsidRPr="002E1D51" w:rsidRDefault="00520AD8" w:rsidP="00A041EB">
      <w:pPr>
        <w:pStyle w:val="ListParagraph"/>
        <w:numPr>
          <w:ilvl w:val="0"/>
          <w:numId w:val="83"/>
        </w:numPr>
      </w:pPr>
      <w:r>
        <w:t xml:space="preserve">obligations </w:t>
      </w:r>
      <w:r w:rsidR="009D15BA">
        <w:t xml:space="preserve">for </w:t>
      </w:r>
      <w:r w:rsidR="009D15BA" w:rsidRPr="004E606D">
        <w:t>a person in management or control of an OWMS</w:t>
      </w:r>
      <w:r w:rsidR="009D15BA">
        <w:t xml:space="preserve"> (P</w:t>
      </w:r>
      <w:r w:rsidR="009D15BA" w:rsidRPr="002E1D51">
        <w:t>art 5.7</w:t>
      </w:r>
      <w:r w:rsidR="009D15BA">
        <w:t xml:space="preserve"> of the Regulations)</w:t>
      </w:r>
      <w:r>
        <w:t>.</w:t>
      </w:r>
    </w:p>
    <w:p w14:paraId="49EBF1A5" w14:textId="5C39AD91" w:rsidR="7305B479" w:rsidRDefault="7305B479" w:rsidP="7370880E">
      <w:pPr>
        <w:pStyle w:val="ListParagraph"/>
        <w:numPr>
          <w:ilvl w:val="0"/>
          <w:numId w:val="83"/>
        </w:numPr>
        <w:rPr>
          <w:szCs w:val="20"/>
        </w:rPr>
      </w:pPr>
      <w:r w:rsidRPr="7370880E">
        <w:rPr>
          <w:szCs w:val="20"/>
        </w:rPr>
        <w:t>p</w:t>
      </w:r>
      <w:r w:rsidR="426214DF" w:rsidRPr="7370880E">
        <w:rPr>
          <w:szCs w:val="20"/>
        </w:rPr>
        <w:t xml:space="preserve">owers </w:t>
      </w:r>
      <w:r w:rsidR="2B523C61" w:rsidRPr="7370880E">
        <w:rPr>
          <w:szCs w:val="20"/>
        </w:rPr>
        <w:t>of</w:t>
      </w:r>
      <w:r w:rsidR="426214DF" w:rsidRPr="7370880E">
        <w:rPr>
          <w:szCs w:val="20"/>
        </w:rPr>
        <w:t xml:space="preserve"> council to order </w:t>
      </w:r>
      <w:r w:rsidR="1535CFB9" w:rsidRPr="7370880E">
        <w:rPr>
          <w:szCs w:val="20"/>
        </w:rPr>
        <w:t>an owner of a premises with OWM</w:t>
      </w:r>
      <w:r w:rsidR="18C68077" w:rsidRPr="7370880E">
        <w:rPr>
          <w:szCs w:val="20"/>
        </w:rPr>
        <w:t>S</w:t>
      </w:r>
      <w:r w:rsidR="1535CFB9" w:rsidRPr="7370880E">
        <w:rPr>
          <w:szCs w:val="20"/>
        </w:rPr>
        <w:t xml:space="preserve"> to undertake specified </w:t>
      </w:r>
      <w:r w:rsidR="426214DF" w:rsidRPr="7370880E">
        <w:rPr>
          <w:szCs w:val="20"/>
        </w:rPr>
        <w:t xml:space="preserve">maintenance </w:t>
      </w:r>
      <w:r w:rsidR="5DED4ED3" w:rsidRPr="7370880E">
        <w:rPr>
          <w:szCs w:val="20"/>
        </w:rPr>
        <w:t>activities</w:t>
      </w:r>
      <w:r w:rsidR="426214DF" w:rsidRPr="7370880E">
        <w:rPr>
          <w:szCs w:val="20"/>
        </w:rPr>
        <w:t xml:space="preserve"> </w:t>
      </w:r>
      <w:r w:rsidR="71706DB7" w:rsidRPr="7370880E">
        <w:rPr>
          <w:szCs w:val="20"/>
        </w:rPr>
        <w:t>(</w:t>
      </w:r>
      <w:r w:rsidR="4A56509D" w:rsidRPr="7370880E">
        <w:rPr>
          <w:szCs w:val="20"/>
        </w:rPr>
        <w:t xml:space="preserve">where the requirements of the </w:t>
      </w:r>
      <w:hyperlink r:id="rId81" w:history="1">
        <w:r w:rsidR="00D47584" w:rsidRPr="000A63CA">
          <w:rPr>
            <w:rStyle w:val="Hyperlink"/>
          </w:rPr>
          <w:t>EP Regulations</w:t>
        </w:r>
      </w:hyperlink>
      <w:r w:rsidR="4A56509D" w:rsidRPr="7370880E">
        <w:rPr>
          <w:szCs w:val="20"/>
        </w:rPr>
        <w:t xml:space="preserve"> </w:t>
      </w:r>
      <w:r w:rsidR="3EA224EC" w:rsidRPr="7370880E">
        <w:rPr>
          <w:szCs w:val="20"/>
        </w:rPr>
        <w:t>related to the issuing of this order</w:t>
      </w:r>
      <w:r w:rsidR="65131906" w:rsidRPr="7370880E">
        <w:rPr>
          <w:szCs w:val="20"/>
        </w:rPr>
        <w:t xml:space="preserve"> </w:t>
      </w:r>
      <w:r w:rsidR="4A56509D" w:rsidRPr="7370880E">
        <w:rPr>
          <w:szCs w:val="20"/>
        </w:rPr>
        <w:t>have been met</w:t>
      </w:r>
      <w:r w:rsidR="5C85A232" w:rsidRPr="7370880E">
        <w:rPr>
          <w:szCs w:val="20"/>
        </w:rPr>
        <w:t>)</w:t>
      </w:r>
      <w:r w:rsidR="4A56509D" w:rsidRPr="7370880E">
        <w:rPr>
          <w:szCs w:val="20"/>
        </w:rPr>
        <w:t>.</w:t>
      </w:r>
    </w:p>
    <w:p w14:paraId="359A1FBE" w14:textId="77777777" w:rsidR="00084600" w:rsidRPr="00084600" w:rsidRDefault="00084600" w:rsidP="00084600"/>
    <w:p w14:paraId="07751940" w14:textId="310F8ED6" w:rsidR="00204073" w:rsidRPr="00204073" w:rsidRDefault="00204073" w:rsidP="00F90B5F">
      <w:pPr>
        <w:pStyle w:val="Heading3"/>
      </w:pPr>
      <w:bookmarkStart w:id="43" w:name="_Ref114047830"/>
      <w:r>
        <w:lastRenderedPageBreak/>
        <w:t xml:space="preserve">OWMS </w:t>
      </w:r>
      <w:r w:rsidR="003C2672">
        <w:t>p</w:t>
      </w:r>
      <w:r w:rsidRPr="00204073">
        <w:t>ermit</w:t>
      </w:r>
      <w:bookmarkEnd w:id="43"/>
    </w:p>
    <w:p w14:paraId="2E91F77A" w14:textId="193BF104" w:rsidR="008C4F1B" w:rsidRDefault="078F76F3" w:rsidP="008A465B">
      <w:pPr>
        <w:keepLines/>
      </w:pPr>
      <w:r>
        <w:t>A permit is required to construct, install or alter an OWMS</w:t>
      </w:r>
      <w:r w:rsidR="43182234">
        <w:t xml:space="preserve">, which is defined in the </w:t>
      </w:r>
      <w:hyperlink r:id="rId82" w:history="1">
        <w:r w:rsidR="00D47584" w:rsidRPr="000A63CA">
          <w:rPr>
            <w:rStyle w:val="Hyperlink"/>
          </w:rPr>
          <w:t>EP Regulations</w:t>
        </w:r>
      </w:hyperlink>
      <w:r w:rsidR="43182234">
        <w:t xml:space="preserve"> as</w:t>
      </w:r>
      <w:r w:rsidR="07567EE4">
        <w:t xml:space="preserve"> an</w:t>
      </w:r>
      <w:r w:rsidR="12177D00">
        <w:t xml:space="preserve"> </w:t>
      </w:r>
      <w:r w:rsidR="32F273D9" w:rsidRPr="7370880E">
        <w:rPr>
          <w:rFonts w:ascii="VIC" w:eastAsia="VIC" w:hAnsi="VIC" w:cs="VIC"/>
          <w:szCs w:val="20"/>
        </w:rPr>
        <w:t>onsite wastewater treatment plant with a design or actual flow rate of sewage not exceeding 5</w:t>
      </w:r>
      <w:r w:rsidR="003F6C8F">
        <w:rPr>
          <w:rFonts w:ascii="VIC" w:eastAsia="VIC" w:hAnsi="VIC" w:cs="VIC"/>
          <w:szCs w:val="20"/>
        </w:rPr>
        <w:t>,</w:t>
      </w:r>
      <w:r w:rsidR="32F273D9" w:rsidRPr="7370880E">
        <w:rPr>
          <w:rFonts w:ascii="VIC" w:eastAsia="VIC" w:hAnsi="VIC" w:cs="VIC"/>
          <w:szCs w:val="20"/>
        </w:rPr>
        <w:t>000 litres on any day</w:t>
      </w:r>
      <w:r w:rsidR="35DE6C74">
        <w:t xml:space="preserve"> </w:t>
      </w:r>
      <w:r w:rsidR="35DE6C74" w:rsidRPr="7370880E">
        <w:rPr>
          <w:rFonts w:ascii="VIC" w:eastAsia="VIC" w:hAnsi="VIC" w:cs="VIC"/>
          <w:szCs w:val="20"/>
        </w:rPr>
        <w:t>and includes all beds, sewers, drains, pipes, fittings, appliances and land used in connection with the treatment plant</w:t>
      </w:r>
      <w:r w:rsidR="00204073">
        <w:t xml:space="preserve">. </w:t>
      </w:r>
    </w:p>
    <w:p w14:paraId="32564F2B" w14:textId="5B5E19FF" w:rsidR="00204073" w:rsidRDefault="00204073" w:rsidP="008A465B">
      <w:pPr>
        <w:keepLines/>
      </w:pPr>
      <w:r>
        <w:t>T</w:t>
      </w:r>
      <w:r w:rsidRPr="009A2966">
        <w:t>his is prescribed permission activity A20</w:t>
      </w:r>
      <w:r>
        <w:t xml:space="preserve"> u</w:t>
      </w:r>
      <w:r w:rsidRPr="009A2966">
        <w:t xml:space="preserve">nder the </w:t>
      </w:r>
      <w:hyperlink r:id="rId83" w:history="1">
        <w:r w:rsidR="00D47584" w:rsidRPr="000A63CA">
          <w:rPr>
            <w:rStyle w:val="Hyperlink"/>
          </w:rPr>
          <w:t>EP Regulations</w:t>
        </w:r>
      </w:hyperlink>
      <w:r w:rsidR="009A2062" w:rsidRPr="00204073">
        <w:t xml:space="preserve"> and</w:t>
      </w:r>
      <w:r>
        <w:t xml:space="preserve"> is administered by councils rather than EPA</w:t>
      </w:r>
      <w:r w:rsidRPr="009A2966">
        <w:t xml:space="preserve">. </w:t>
      </w:r>
      <w:r>
        <w:t>The permit is required for</w:t>
      </w:r>
      <w:r w:rsidRPr="009A2966">
        <w:t xml:space="preserve"> proposed new systems and alterations to existing systems, which includes alterations that increase the system's flow or load</w:t>
      </w:r>
      <w:r>
        <w:t xml:space="preserve"> – for example</w:t>
      </w:r>
      <w:r w:rsidRPr="009A2966">
        <w:t xml:space="preserve">, a house extension or change from residential premises to commercial premises. </w:t>
      </w:r>
      <w:r>
        <w:t>G</w:t>
      </w:r>
      <w:r w:rsidRPr="009A2966" w:rsidDel="00334375">
        <w:t>eneral maintenance of the system</w:t>
      </w:r>
      <w:r>
        <w:t xml:space="preserve"> is not considered an alteration</w:t>
      </w:r>
      <w:r w:rsidRPr="009A2966" w:rsidDel="004B35DD">
        <w:t>.</w:t>
      </w:r>
    </w:p>
    <w:p w14:paraId="3427F0D3" w14:textId="71C3988D" w:rsidR="00204073" w:rsidRDefault="16BCF15C" w:rsidP="00D81DF0">
      <w:pPr>
        <w:pStyle w:val="NoSpacing"/>
      </w:pPr>
      <w:r>
        <w:t xml:space="preserve">An application for an A20 permit must be made in the manner and form prescribed by the Regulations (see regulation 26). </w:t>
      </w:r>
      <w:r w:rsidR="00204073">
        <w:t xml:space="preserve">Regulation 28(h) of the </w:t>
      </w:r>
      <w:hyperlink r:id="rId84" w:history="1">
        <w:r w:rsidR="00D47584" w:rsidRPr="000A63CA">
          <w:rPr>
            <w:rStyle w:val="Hyperlink"/>
          </w:rPr>
          <w:t>EP Regulations</w:t>
        </w:r>
      </w:hyperlink>
      <w:r w:rsidR="00204073">
        <w:t xml:space="preserve"> </w:t>
      </w:r>
      <w:r w:rsidR="00204073" w:rsidRPr="00364234">
        <w:t xml:space="preserve">stipulates the matters </w:t>
      </w:r>
      <w:r w:rsidR="00204073">
        <w:t>a c</w:t>
      </w:r>
      <w:r w:rsidR="00204073" w:rsidRPr="00364234">
        <w:t xml:space="preserve">ouncil </w:t>
      </w:r>
      <w:r w:rsidR="00204073" w:rsidRPr="00F641FB">
        <w:t>must</w:t>
      </w:r>
      <w:r w:rsidR="00204073" w:rsidRPr="00364234">
        <w:t xml:space="preserve"> </w:t>
      </w:r>
      <w:r w:rsidR="00204073">
        <w:t>consider</w:t>
      </w:r>
      <w:r w:rsidR="00204073" w:rsidRPr="00364234">
        <w:t xml:space="preserve"> when deciding whether to issue a</w:t>
      </w:r>
      <w:r w:rsidR="00204073">
        <w:t>n A20</w:t>
      </w:r>
      <w:r w:rsidR="00204073" w:rsidRPr="00364234">
        <w:t xml:space="preserve"> permit</w:t>
      </w:r>
      <w:r w:rsidR="00204073">
        <w:t>. These are:</w:t>
      </w:r>
    </w:p>
    <w:p w14:paraId="7B4E9E13" w14:textId="77777777" w:rsidR="00204073" w:rsidRDefault="00204073" w:rsidP="00D81DF0">
      <w:pPr>
        <w:pStyle w:val="ListBullet"/>
        <w:numPr>
          <w:ilvl w:val="0"/>
          <w:numId w:val="13"/>
        </w:numPr>
      </w:pPr>
      <w:r>
        <w:t>whether the site for the proposed construction, installation or alteration of the OWMS is environmentally sensitive or is otherwise unsuitable</w:t>
      </w:r>
    </w:p>
    <w:p w14:paraId="12132D6D" w14:textId="77777777" w:rsidR="00204073" w:rsidRDefault="00204073" w:rsidP="00D81DF0">
      <w:pPr>
        <w:pStyle w:val="ListBullet"/>
        <w:numPr>
          <w:ilvl w:val="0"/>
          <w:numId w:val="13"/>
        </w:numPr>
      </w:pPr>
      <w:r>
        <w:t>whether the proposed construction, installation or alteration of the OWMS is unsuitable for the site or proposed use</w:t>
      </w:r>
    </w:p>
    <w:p w14:paraId="04C25F15" w14:textId="77777777" w:rsidR="00204073" w:rsidRDefault="00204073" w:rsidP="00D81DF0">
      <w:pPr>
        <w:pStyle w:val="ListBullet"/>
        <w:numPr>
          <w:ilvl w:val="0"/>
          <w:numId w:val="13"/>
        </w:numPr>
      </w:pPr>
      <w:r>
        <w:t>whether the proposed use of the OWMS is inconsistent with the design specifications of the system</w:t>
      </w:r>
    </w:p>
    <w:p w14:paraId="2FC649C0" w14:textId="77777777" w:rsidR="00204073" w:rsidRDefault="00204073" w:rsidP="00D81DF0">
      <w:pPr>
        <w:pStyle w:val="ListBullet"/>
        <w:numPr>
          <w:ilvl w:val="0"/>
          <w:numId w:val="13"/>
        </w:numPr>
      </w:pPr>
      <w:r>
        <w:t>whether the area available for the treatment or disposal of the effluent resulting from the OWMS is not suitable or sufficient</w:t>
      </w:r>
    </w:p>
    <w:p w14:paraId="6508092A" w14:textId="77777777" w:rsidR="00204073" w:rsidRDefault="00204073" w:rsidP="00D81DF0">
      <w:pPr>
        <w:pStyle w:val="ListBullet"/>
        <w:numPr>
          <w:ilvl w:val="0"/>
          <w:numId w:val="13"/>
        </w:numPr>
      </w:pPr>
      <w:r>
        <w:t>the findings of any land capability assessment (LCA) required under regulation 26(2)(e).</w:t>
      </w:r>
    </w:p>
    <w:p w14:paraId="36078AFF" w14:textId="29BD7623" w:rsidR="00917617" w:rsidRDefault="00917617" w:rsidP="00917617">
      <w:pPr>
        <w:spacing w:before="40" w:after="40"/>
      </w:pPr>
      <w:r w:rsidRPr="00755207">
        <w:t>Under section 81(4) of the</w:t>
      </w:r>
      <w:r>
        <w:t xml:space="preserve"> </w:t>
      </w:r>
      <w:hyperlink r:id="rId85" w:history="1">
        <w:r w:rsidR="00820334" w:rsidRPr="00EA081E">
          <w:rPr>
            <w:rStyle w:val="Hyperlink"/>
          </w:rPr>
          <w:t>EP Act</w:t>
        </w:r>
      </w:hyperlink>
      <w:r w:rsidRPr="00755207">
        <w:t>, council must refuse to issue a permit if:</w:t>
      </w:r>
    </w:p>
    <w:p w14:paraId="5A6C176D" w14:textId="503B7639" w:rsidR="00917617" w:rsidRDefault="006E051F" w:rsidP="00917617">
      <w:pPr>
        <w:pStyle w:val="ListParagraph"/>
        <w:numPr>
          <w:ilvl w:val="0"/>
          <w:numId w:val="84"/>
        </w:numPr>
        <w:spacing w:before="40" w:after="40"/>
      </w:pPr>
      <w:r>
        <w:t>it</w:t>
      </w:r>
      <w:r w:rsidR="00917617" w:rsidRPr="00755207">
        <w:t xml:space="preserve"> determines the permit applicant is not a </w:t>
      </w:r>
      <w:hyperlink r:id="rId86" w:history="1">
        <w:r w:rsidR="00917617" w:rsidRPr="00CC1117">
          <w:rPr>
            <w:rStyle w:val="Hyperlink"/>
          </w:rPr>
          <w:t>fit and proper person</w:t>
        </w:r>
      </w:hyperlink>
      <w:r w:rsidR="00917617" w:rsidRPr="00755207">
        <w:t xml:space="preserve"> to hold the permit</w:t>
      </w:r>
    </w:p>
    <w:p w14:paraId="7FCB92AD" w14:textId="418BE50B" w:rsidR="00917617" w:rsidRDefault="006E051F" w:rsidP="00917617">
      <w:pPr>
        <w:pStyle w:val="ListParagraph"/>
        <w:numPr>
          <w:ilvl w:val="0"/>
          <w:numId w:val="84"/>
        </w:numPr>
        <w:spacing w:before="40" w:after="40"/>
      </w:pPr>
      <w:r>
        <w:t>it</w:t>
      </w:r>
      <w:r w:rsidR="00917617" w:rsidRPr="00755207">
        <w:t xml:space="preserve"> considers that the activity specified in the permit application poses an unacceptable risk of harm to human health or the environment</w:t>
      </w:r>
      <w:r w:rsidR="00917617">
        <w:t>, or</w:t>
      </w:r>
    </w:p>
    <w:p w14:paraId="52E59C7C" w14:textId="3B101F23" w:rsidR="00917617" w:rsidRDefault="4DA97168" w:rsidP="002E40E0">
      <w:pPr>
        <w:pStyle w:val="ListParagraph"/>
        <w:numPr>
          <w:ilvl w:val="0"/>
          <w:numId w:val="84"/>
        </w:numPr>
        <w:spacing w:before="40"/>
      </w:pPr>
      <w:r>
        <w:t>any prescribed circumstances exist</w:t>
      </w:r>
      <w:r w:rsidR="00BB0098">
        <w:t xml:space="preserve"> – t</w:t>
      </w:r>
      <w:r w:rsidR="4B756298">
        <w:t xml:space="preserve">he </w:t>
      </w:r>
      <w:r w:rsidR="00BB0098">
        <w:t>EP</w:t>
      </w:r>
      <w:r w:rsidR="4B756298">
        <w:t xml:space="preserve"> Regulations prescribe that a permit application must be refused if it involves a new wastewater discharge or deposit to surface waters in a s</w:t>
      </w:r>
      <w:r w:rsidR="021A1BB8">
        <w:t xml:space="preserve">pecial water supply catchment area </w:t>
      </w:r>
      <w:r w:rsidR="06E8F41C">
        <w:t>(</w:t>
      </w:r>
      <w:r w:rsidR="021A1BB8">
        <w:t>regu</w:t>
      </w:r>
      <w:r w:rsidR="341DB10E">
        <w:t>la</w:t>
      </w:r>
      <w:r w:rsidR="021A1BB8">
        <w:t>tion 19), or if the application has not provided the specified information</w:t>
      </w:r>
      <w:r w:rsidR="00176D0A">
        <w:t xml:space="preserve"> (regulation 29(4))</w:t>
      </w:r>
      <w:r w:rsidR="021A1BB8">
        <w:t xml:space="preserve">.  </w:t>
      </w:r>
    </w:p>
    <w:p w14:paraId="6E207C84" w14:textId="0A3B95B9" w:rsidR="002E5FE6" w:rsidRDefault="002E5FE6" w:rsidP="002E5FE6">
      <w:r>
        <w:t xml:space="preserve">For detailed descriptions of all </w:t>
      </w:r>
      <w:r w:rsidR="00000280">
        <w:t>permit-</w:t>
      </w:r>
      <w:r>
        <w:t xml:space="preserve">related provisions in the </w:t>
      </w:r>
      <w:hyperlink r:id="rId87" w:history="1">
        <w:r w:rsidR="00D47584" w:rsidRPr="000A63CA">
          <w:rPr>
            <w:rStyle w:val="Hyperlink"/>
          </w:rPr>
          <w:t>EP Regulations</w:t>
        </w:r>
      </w:hyperlink>
      <w:r>
        <w:t xml:space="preserve">, refer to </w:t>
      </w:r>
      <w:hyperlink r:id="rId88" w:history="1">
        <w:r w:rsidRPr="004D2151">
          <w:rPr>
            <w:rStyle w:val="Hyperlink"/>
          </w:rPr>
          <w:t>EPA publication 1974</w:t>
        </w:r>
      </w:hyperlink>
      <w:r>
        <w:rPr>
          <w:rStyle w:val="Hyperlink"/>
        </w:rPr>
        <w:t>.</w:t>
      </w:r>
    </w:p>
    <w:p w14:paraId="433A5E73" w14:textId="510AAA6F" w:rsidR="00204073" w:rsidRDefault="00204073" w:rsidP="00204073">
      <w:r>
        <w:t>Wastewater management s</w:t>
      </w:r>
      <w:r w:rsidRPr="00073845">
        <w:t xml:space="preserve">ystems that can treat more than 5,000 litres </w:t>
      </w:r>
      <w:r>
        <w:t>on any</w:t>
      </w:r>
      <w:r w:rsidRPr="00073845">
        <w:t xml:space="preserve"> day </w:t>
      </w:r>
      <w:r>
        <w:t>are classified as prescribed permission activity A03 (Sewage treatment)</w:t>
      </w:r>
      <w:r w:rsidR="004214FA">
        <w:t>,</w:t>
      </w:r>
      <w:r w:rsidR="00917617">
        <w:t xml:space="preserve"> </w:t>
      </w:r>
      <w:r w:rsidR="00DA39D2">
        <w:t>which</w:t>
      </w:r>
      <w:r w:rsidR="00917617">
        <w:t xml:space="preserve"> requires </w:t>
      </w:r>
      <w:r w:rsidR="00CF7C97">
        <w:t xml:space="preserve">a </w:t>
      </w:r>
      <w:r w:rsidRPr="00073845">
        <w:t>development licence and operating licence</w:t>
      </w:r>
      <w:r w:rsidR="00CF7C97">
        <w:t xml:space="preserve"> from EPA</w:t>
      </w:r>
      <w:r w:rsidRPr="00073845">
        <w:t xml:space="preserve"> (unless an exemption applies).</w:t>
      </w:r>
      <w:r>
        <w:t xml:space="preserve"> This applies to both proposed new systems and existing systems.</w:t>
      </w:r>
    </w:p>
    <w:p w14:paraId="7612D3E9" w14:textId="2734A071" w:rsidR="002C1408" w:rsidRPr="00073845" w:rsidRDefault="002C1408" w:rsidP="00204073">
      <w:r w:rsidRPr="781CE538">
        <w:rPr>
          <w:rStyle w:val="ui-provider"/>
        </w:rPr>
        <w:t xml:space="preserve">Use </w:t>
      </w:r>
      <w:hyperlink r:id="rId89">
        <w:r w:rsidRPr="781CE538">
          <w:rPr>
            <w:rStyle w:val="Hyperlink"/>
          </w:rPr>
          <w:t>EPA's Permission Pathway Form (F1021)</w:t>
        </w:r>
      </w:hyperlink>
      <w:r w:rsidRPr="781CE538">
        <w:rPr>
          <w:rStyle w:val="ui-provider"/>
        </w:rPr>
        <w:t xml:space="preserve"> if you are unsure about which pathway is most suitable for your </w:t>
      </w:r>
      <w:r w:rsidR="00D753A5">
        <w:rPr>
          <w:rStyle w:val="ui-provider"/>
        </w:rPr>
        <w:t>wastewater management system</w:t>
      </w:r>
      <w:r w:rsidRPr="781CE538">
        <w:rPr>
          <w:rStyle w:val="ui-provider"/>
        </w:rPr>
        <w:t>.</w:t>
      </w:r>
    </w:p>
    <w:p w14:paraId="31464057" w14:textId="105B6B1E" w:rsidR="00204073" w:rsidRDefault="00204073" w:rsidP="00204073">
      <w:r>
        <w:t>Appendix 1 provides a flow chart to assist in determining the type of permit or licence required for the management of wastewater based on the design or actual flow rates of wastewater treated.</w:t>
      </w:r>
    </w:p>
    <w:p w14:paraId="497105D2" w14:textId="5FB86BD0" w:rsidR="00B17DB8" w:rsidRDefault="00204073" w:rsidP="00204073">
      <w:r>
        <w:t xml:space="preserve">Refer to </w:t>
      </w:r>
      <w:r w:rsidRPr="004E606D">
        <w:t xml:space="preserve">Part </w:t>
      </w:r>
      <w:r>
        <w:t>3.3</w:t>
      </w:r>
      <w:r w:rsidRPr="004E606D">
        <w:t xml:space="preserve"> of the</w:t>
      </w:r>
      <w:r w:rsidRPr="00204073">
        <w:t xml:space="preserve"> </w:t>
      </w:r>
      <w:hyperlink r:id="rId90" w:history="1">
        <w:r w:rsidR="00D47584" w:rsidRPr="000A63CA">
          <w:rPr>
            <w:rStyle w:val="Hyperlink"/>
          </w:rPr>
          <w:t>EP Regulations</w:t>
        </w:r>
      </w:hyperlink>
      <w:r>
        <w:t xml:space="preserve"> for more information about permits.</w:t>
      </w:r>
    </w:p>
    <w:p w14:paraId="165AF836" w14:textId="4F0595AF" w:rsidR="00204073" w:rsidRPr="00204073" w:rsidRDefault="00204073" w:rsidP="006F2D60">
      <w:pPr>
        <w:pStyle w:val="Heading3"/>
        <w:keepLines/>
      </w:pPr>
      <w:bookmarkStart w:id="44" w:name="_Ref107170595"/>
      <w:r>
        <w:lastRenderedPageBreak/>
        <w:t xml:space="preserve">Assessment </w:t>
      </w:r>
      <w:r w:rsidRPr="00204073">
        <w:t xml:space="preserve">of onsite wastewater treatment </w:t>
      </w:r>
      <w:r w:rsidR="00D62309">
        <w:t>p</w:t>
      </w:r>
      <w:r w:rsidRPr="00204073">
        <w:t xml:space="preserve">lants </w:t>
      </w:r>
      <w:bookmarkEnd w:id="44"/>
    </w:p>
    <w:p w14:paraId="3AF0FD78" w14:textId="03228C87" w:rsidR="00204073" w:rsidRPr="00204073" w:rsidRDefault="00181B41" w:rsidP="008755C6">
      <w:pPr>
        <w:keepNext/>
        <w:keepLines/>
      </w:pPr>
      <w:r>
        <w:t xml:space="preserve">The </w:t>
      </w:r>
      <w:hyperlink r:id="rId91" w:history="1">
        <w:r w:rsidR="00D47584" w:rsidRPr="000A63CA">
          <w:rPr>
            <w:rStyle w:val="Hyperlink"/>
          </w:rPr>
          <w:t>EP Regulations</w:t>
        </w:r>
      </w:hyperlink>
      <w:r>
        <w:t xml:space="preserve"> </w:t>
      </w:r>
      <w:r w:rsidR="00C9131F">
        <w:t xml:space="preserve">(regulation </w:t>
      </w:r>
      <w:r w:rsidR="00443309">
        <w:t>26</w:t>
      </w:r>
      <w:r w:rsidR="00C9131F">
        <w:t>(2)</w:t>
      </w:r>
      <w:r w:rsidR="00443309">
        <w:t>(c)</w:t>
      </w:r>
      <w:r w:rsidR="003C5ADB">
        <w:t>)</w:t>
      </w:r>
      <w:r w:rsidR="00C9131F">
        <w:t xml:space="preserve"> </w:t>
      </w:r>
      <w:r>
        <w:t>require a</w:t>
      </w:r>
      <w:r w:rsidR="00204073">
        <w:t>n</w:t>
      </w:r>
      <w:r w:rsidR="00204073" w:rsidRPr="00BF65AD">
        <w:t xml:space="preserve"> </w:t>
      </w:r>
      <w:r w:rsidR="00204073" w:rsidRPr="00EB05D7">
        <w:t xml:space="preserve">onsite wastewater treatment </w:t>
      </w:r>
      <w:r w:rsidR="00204073">
        <w:t xml:space="preserve">plant </w:t>
      </w:r>
      <w:r>
        <w:t>to</w:t>
      </w:r>
      <w:r w:rsidRPr="00BF65AD">
        <w:t xml:space="preserve"> </w:t>
      </w:r>
      <w:r w:rsidR="00204073" w:rsidRPr="00BF65AD">
        <w:t xml:space="preserve">meet the appropriate </w:t>
      </w:r>
      <w:r w:rsidR="00B84261" w:rsidRPr="00BF65AD">
        <w:t>standard,</w:t>
      </w:r>
      <w:r w:rsidR="00B530A1">
        <w:t xml:space="preserve"> unless an exemption has been granted by the EPA under </w:t>
      </w:r>
      <w:r w:rsidR="0041293F">
        <w:t xml:space="preserve">section </w:t>
      </w:r>
      <w:r w:rsidR="00B530A1">
        <w:t xml:space="preserve">459 of the </w:t>
      </w:r>
      <w:hyperlink r:id="rId92" w:history="1">
        <w:r w:rsidR="00820334" w:rsidRPr="00EA081E">
          <w:rPr>
            <w:rStyle w:val="Hyperlink"/>
          </w:rPr>
          <w:t>EP Act</w:t>
        </w:r>
      </w:hyperlink>
      <w:r w:rsidR="00204073">
        <w:t>.</w:t>
      </w:r>
    </w:p>
    <w:p w14:paraId="4A38B3DE" w14:textId="4B194B59" w:rsidR="00204073" w:rsidRDefault="314520FA" w:rsidP="00204073">
      <w:r>
        <w:t xml:space="preserve">Appropriate standard is defined in regulation 4 of the </w:t>
      </w:r>
      <w:hyperlink r:id="rId93" w:history="1">
        <w:r w:rsidR="00D47584" w:rsidRPr="000A63CA">
          <w:rPr>
            <w:rStyle w:val="Hyperlink"/>
          </w:rPr>
          <w:t>EP Regulations</w:t>
        </w:r>
      </w:hyperlink>
      <w:r w:rsidR="00B17DB8">
        <w:t>.</w:t>
      </w:r>
      <w:r>
        <w:t xml:space="preserve"> Broadly speaking it refers to the relevant Australian and New Zealand standard. </w:t>
      </w:r>
      <w:r w:rsidR="6DD76078">
        <w:t xml:space="preserve">The onsite wastewater treatment plant </w:t>
      </w:r>
      <w:r w:rsidR="00204073" w:rsidRPr="001E7DC5">
        <w:t>must</w:t>
      </w:r>
      <w:r w:rsidR="00204073" w:rsidRPr="00004D98">
        <w:t xml:space="preserve"> be assessed by a body accredited under the Joint Accreditation System of Australia and New Zealand or any other accreditation body approved by </w:t>
      </w:r>
      <w:r w:rsidR="00204073">
        <w:t xml:space="preserve">EPA. </w:t>
      </w:r>
      <w:r w:rsidR="00204073" w:rsidRPr="00420BC3">
        <w:t xml:space="preserve">The assessment body </w:t>
      </w:r>
      <w:r w:rsidR="00204073" w:rsidRPr="00F2568F">
        <w:t>must</w:t>
      </w:r>
      <w:r w:rsidR="00204073" w:rsidRPr="00420BC3">
        <w:t xml:space="preserve"> certify the</w:t>
      </w:r>
      <w:r w:rsidR="00204073" w:rsidRPr="001E1524">
        <w:t xml:space="preserve"> onsite wastewater</w:t>
      </w:r>
      <w:r w:rsidR="00204073" w:rsidRPr="00420BC3">
        <w:t xml:space="preserve"> treatment plant as conforming with the relevant Australian and New Zealand </w:t>
      </w:r>
      <w:r w:rsidR="00CF65FA" w:rsidRPr="00420BC3">
        <w:t>standard.</w:t>
      </w:r>
    </w:p>
    <w:p w14:paraId="7C592C3A" w14:textId="42C2AD00" w:rsidR="00204073" w:rsidRDefault="00204073" w:rsidP="00204073">
      <w:r w:rsidRPr="00204073" w:rsidDel="009F487E">
        <w:t xml:space="preserve">If a brand or model of </w:t>
      </w:r>
      <w:r w:rsidR="00BA000A" w:rsidRPr="001E1524">
        <w:t>onsite wastewater</w:t>
      </w:r>
      <w:r w:rsidR="00BA000A" w:rsidRPr="00420BC3">
        <w:t xml:space="preserve"> </w:t>
      </w:r>
      <w:r w:rsidRPr="00204073" w:rsidDel="009F487E">
        <w:t xml:space="preserve">treatment plant does not have a current certificate of conformity against the relevant Australian Standard it cannot be installed in Victoria. When a certificate of conformity expires, </w:t>
      </w:r>
      <w:r w:rsidRPr="00204073">
        <w:t>treatment plants</w:t>
      </w:r>
      <w:r w:rsidRPr="00204073" w:rsidDel="009F487E">
        <w:t xml:space="preserve"> that have already been installed can continue to be used in accordance with the </w:t>
      </w:r>
      <w:hyperlink r:id="rId94" w:history="1">
        <w:r w:rsidR="00D47584" w:rsidRPr="000A63CA">
          <w:rPr>
            <w:rStyle w:val="Hyperlink"/>
          </w:rPr>
          <w:t>EP Regulations</w:t>
        </w:r>
      </w:hyperlink>
      <w:r w:rsidDel="009F487E">
        <w:t>.</w:t>
      </w:r>
    </w:p>
    <w:p w14:paraId="0402B272" w14:textId="4EA54E34" w:rsidR="00204073" w:rsidRDefault="00204073" w:rsidP="00204073">
      <w:r>
        <w:t xml:space="preserve">In exceptional circumstances relating to innovative onsite wastewater treatment plants, an exemption </w:t>
      </w:r>
      <w:r w:rsidR="00B530A1">
        <w:t xml:space="preserve">(under </w:t>
      </w:r>
      <w:r w:rsidR="00BC6F4B">
        <w:t xml:space="preserve">section </w:t>
      </w:r>
      <w:r w:rsidR="00B530A1">
        <w:t xml:space="preserve">459 of the </w:t>
      </w:r>
      <w:hyperlink r:id="rId95" w:history="1">
        <w:r w:rsidR="00820334" w:rsidRPr="00EA081E">
          <w:rPr>
            <w:rStyle w:val="Hyperlink"/>
          </w:rPr>
          <w:t>EP Act</w:t>
        </w:r>
      </w:hyperlink>
      <w:r w:rsidR="00B530A1">
        <w:t xml:space="preserve">) </w:t>
      </w:r>
      <w:r>
        <w:t xml:space="preserve">from these requirements may be granted by EPA for a specified period. For more information refer to </w:t>
      </w:r>
      <w:hyperlink r:id="rId96" w:history="1">
        <w:r w:rsidRPr="00C87BC0">
          <w:rPr>
            <w:rStyle w:val="Hyperlink"/>
          </w:rPr>
          <w:t>EPA determinations and exemptions</w:t>
        </w:r>
      </w:hyperlink>
      <w:r>
        <w:t>.</w:t>
      </w:r>
    </w:p>
    <w:p w14:paraId="76847F2D" w14:textId="016BA690" w:rsidR="00204073" w:rsidRDefault="00204073" w:rsidP="00204073">
      <w:r w:rsidRPr="00F86978">
        <w:t xml:space="preserve">EPA collates </w:t>
      </w:r>
      <w:r>
        <w:t>information</w:t>
      </w:r>
      <w:r w:rsidR="00DC5EE8">
        <w:t xml:space="preserve"> provided by suppliers of onsite wastewater treatment plants</w:t>
      </w:r>
      <w:r w:rsidRPr="00F86978">
        <w:t xml:space="preserve"> and maintains a list of certificate holders against each treatment plant type</w:t>
      </w:r>
      <w:r w:rsidR="00555DA5">
        <w:t>. This information is provided</w:t>
      </w:r>
      <w:r w:rsidRPr="00F86978">
        <w:t xml:space="preserve"> on its </w:t>
      </w:r>
      <w:hyperlink r:id="rId97">
        <w:r w:rsidR="0AFD1403" w:rsidRPr="7370880E">
          <w:rPr>
            <w:rStyle w:val="Hyperlink"/>
          </w:rPr>
          <w:t>o</w:t>
        </w:r>
        <w:r w:rsidR="078F76F3" w:rsidRPr="7370880E">
          <w:rPr>
            <w:rStyle w:val="Hyperlink"/>
          </w:rPr>
          <w:t>nsite wastewater treatment systems with valid certificates webpage</w:t>
        </w:r>
      </w:hyperlink>
      <w:r w:rsidR="078F76F3">
        <w:t>.</w:t>
      </w:r>
      <w:r w:rsidR="00555DA5">
        <w:t xml:space="preserve"> It is important to note that </w:t>
      </w:r>
      <w:r>
        <w:t>t</w:t>
      </w:r>
      <w:r w:rsidRPr="00F86978">
        <w:t xml:space="preserve">he information presented on the website has been </w:t>
      </w:r>
      <w:r>
        <w:t>provided</w:t>
      </w:r>
      <w:r w:rsidRPr="00F86978">
        <w:t xml:space="preserve"> by </w:t>
      </w:r>
      <w:r>
        <w:t>the s</w:t>
      </w:r>
      <w:r w:rsidRPr="00F86978">
        <w:t>uppliers</w:t>
      </w:r>
      <w:r>
        <w:t>. EPA does not</w:t>
      </w:r>
      <w:r w:rsidRPr="00F86978">
        <w:t xml:space="preserve"> guarantee the details contained in them are correct.</w:t>
      </w:r>
    </w:p>
    <w:p w14:paraId="540FD14A" w14:textId="66E0CE30" w:rsidR="00204073" w:rsidRPr="00204073" w:rsidRDefault="00204073" w:rsidP="00D81DF0">
      <w:pPr>
        <w:pStyle w:val="Heading4"/>
      </w:pPr>
      <w:bookmarkStart w:id="45" w:name="_Ref130214006"/>
      <w:r w:rsidRPr="00EC729C">
        <w:t xml:space="preserve">Australian Standards </w:t>
      </w:r>
      <w:r w:rsidR="00A9689F">
        <w:t>relevant to</w:t>
      </w:r>
      <w:r w:rsidR="00A9689F" w:rsidRPr="00204073">
        <w:t xml:space="preserve"> </w:t>
      </w:r>
      <w:bookmarkEnd w:id="45"/>
      <w:r w:rsidR="00A041EB">
        <w:t>onsite wastewater treatment plant</w:t>
      </w:r>
    </w:p>
    <w:p w14:paraId="7DDCEC1B" w14:textId="77777777" w:rsidR="00204073" w:rsidRPr="00420BC3" w:rsidRDefault="00204073" w:rsidP="00D81DF0">
      <w:pPr>
        <w:pStyle w:val="NoSpacing"/>
      </w:pPr>
      <w:r>
        <w:t>T</w:t>
      </w:r>
      <w:r w:rsidRPr="007F3A21">
        <w:t>he relevant Australian and New Zealand standard</w:t>
      </w:r>
      <w:r>
        <w:t>s</w:t>
      </w:r>
      <w:r w:rsidRPr="007F3A21">
        <w:t xml:space="preserve"> </w:t>
      </w:r>
      <w:r>
        <w:t>for installation of an onsite wastewater treatment plant are:</w:t>
      </w:r>
    </w:p>
    <w:p w14:paraId="1F5ABB0D" w14:textId="5926F1B7" w:rsidR="00204073" w:rsidRPr="00420BC3" w:rsidRDefault="00204073" w:rsidP="00D81DF0">
      <w:pPr>
        <w:pStyle w:val="ListBullet"/>
        <w:numPr>
          <w:ilvl w:val="0"/>
          <w:numId w:val="14"/>
        </w:numPr>
      </w:pPr>
      <w:r w:rsidRPr="00420BC3">
        <w:t>AS/NZS 1546.1:2008, On-site domestic wastewater treatment units, Part 1: Septic tanks</w:t>
      </w:r>
      <w:r>
        <w:t xml:space="preserve"> (</w:t>
      </w:r>
      <w:r w:rsidRPr="00420BC3">
        <w:t>AS/NZS 1546.1</w:t>
      </w:r>
      <w:r w:rsidR="00F612B4">
        <w:t>:</w:t>
      </w:r>
      <w:r>
        <w:t>2008)</w:t>
      </w:r>
    </w:p>
    <w:p w14:paraId="76C6A348" w14:textId="77777777" w:rsidR="00204073" w:rsidRPr="00420BC3" w:rsidRDefault="00204073" w:rsidP="00D81DF0">
      <w:pPr>
        <w:pStyle w:val="ListBullet"/>
        <w:numPr>
          <w:ilvl w:val="0"/>
          <w:numId w:val="14"/>
        </w:numPr>
      </w:pPr>
      <w:r w:rsidRPr="00420BC3">
        <w:t>AS/NZS 1546.2:2008, On-site domestic wastewater treatment units, Part 2: Waterless composting toilets</w:t>
      </w:r>
      <w:r>
        <w:t xml:space="preserve"> (</w:t>
      </w:r>
      <w:r w:rsidRPr="00420BC3">
        <w:t>AS/NZS 1546.2</w:t>
      </w:r>
      <w:r>
        <w:t>:2008)</w:t>
      </w:r>
    </w:p>
    <w:p w14:paraId="3D72FEE3" w14:textId="77777777" w:rsidR="00204073" w:rsidRPr="00420BC3" w:rsidRDefault="00204073" w:rsidP="00D81DF0">
      <w:pPr>
        <w:pStyle w:val="ListBullet"/>
        <w:numPr>
          <w:ilvl w:val="0"/>
          <w:numId w:val="14"/>
        </w:numPr>
      </w:pPr>
      <w:r w:rsidRPr="00420BC3">
        <w:t>AS 1546.3:2017, On-site domestic wastewater treatment units, Part 3: Secondary treatment systems</w:t>
      </w:r>
      <w:r>
        <w:t xml:space="preserve"> (</w:t>
      </w:r>
      <w:r w:rsidRPr="00420BC3">
        <w:t>AS 1546.3</w:t>
      </w:r>
      <w:r>
        <w:t>:2017)</w:t>
      </w:r>
    </w:p>
    <w:p w14:paraId="7FA91C82" w14:textId="77777777" w:rsidR="00204073" w:rsidRDefault="00204073" w:rsidP="00D81DF0">
      <w:pPr>
        <w:pStyle w:val="ListBullet"/>
        <w:numPr>
          <w:ilvl w:val="0"/>
          <w:numId w:val="14"/>
        </w:numPr>
      </w:pPr>
      <w:r w:rsidRPr="00420BC3">
        <w:t>AS 1546.4:2016</w:t>
      </w:r>
      <w:r>
        <w:t>,</w:t>
      </w:r>
      <w:r w:rsidRPr="00420BC3">
        <w:t xml:space="preserve"> On-site domestic wastewater treatment units, Part 4: Domestic greywater treatment systems</w:t>
      </w:r>
      <w:r>
        <w:t xml:space="preserve"> (</w:t>
      </w:r>
      <w:r w:rsidRPr="00420BC3">
        <w:t>AS 1546.4</w:t>
      </w:r>
      <w:r>
        <w:t>:2016).</w:t>
      </w:r>
    </w:p>
    <w:p w14:paraId="15B7A376" w14:textId="77777777" w:rsidR="00204073" w:rsidRPr="00EA3A24" w:rsidRDefault="00204073" w:rsidP="00D81DF0">
      <w:pPr>
        <w:pStyle w:val="NoSpacing"/>
      </w:pPr>
      <w:r>
        <w:t>Other Australian Standards that may be relevant and used for reference on the design and management of OWMS are</w:t>
      </w:r>
      <w:r w:rsidRPr="00056DB7">
        <w:t>:</w:t>
      </w:r>
    </w:p>
    <w:p w14:paraId="41069FA3" w14:textId="6A6FA569" w:rsidR="00204073" w:rsidRPr="007579BF" w:rsidRDefault="00204073" w:rsidP="00D81DF0">
      <w:pPr>
        <w:pStyle w:val="ListBullet"/>
        <w:numPr>
          <w:ilvl w:val="0"/>
          <w:numId w:val="15"/>
        </w:numPr>
      </w:pPr>
      <w:r w:rsidRPr="007579BF">
        <w:t>AS/NZ</w:t>
      </w:r>
      <w:r>
        <w:t>S</w:t>
      </w:r>
      <w:r w:rsidRPr="007579BF">
        <w:t xml:space="preserve"> 1547</w:t>
      </w:r>
      <w:r>
        <w:t>:2012,</w:t>
      </w:r>
      <w:r w:rsidRPr="007579BF">
        <w:t xml:space="preserve"> On-site domestic wastewater management</w:t>
      </w:r>
      <w:r w:rsidR="00535CF5">
        <w:t xml:space="preserve"> </w:t>
      </w:r>
      <w:r w:rsidR="00D36F0E" w:rsidRPr="007579BF">
        <w:t>(AS/NZ</w:t>
      </w:r>
      <w:r w:rsidR="00D36F0E">
        <w:t>S</w:t>
      </w:r>
      <w:r w:rsidR="00D36F0E" w:rsidRPr="007579BF">
        <w:t xml:space="preserve"> 1547:2012)</w:t>
      </w:r>
      <w:r w:rsidRPr="007579BF">
        <w:t xml:space="preserve"> </w:t>
      </w:r>
    </w:p>
    <w:p w14:paraId="36270BC7" w14:textId="77777777" w:rsidR="00204073" w:rsidRPr="00F638C5" w:rsidRDefault="00204073" w:rsidP="00D81DF0">
      <w:pPr>
        <w:pStyle w:val="ListBullet"/>
        <w:numPr>
          <w:ilvl w:val="0"/>
          <w:numId w:val="15"/>
        </w:numPr>
      </w:pPr>
      <w:r w:rsidRPr="00F638C5">
        <w:t>AS/NZ</w:t>
      </w:r>
      <w:r>
        <w:t>S</w:t>
      </w:r>
      <w:r w:rsidRPr="00F638C5">
        <w:t xml:space="preserve"> 1319</w:t>
      </w:r>
      <w:r>
        <w:t>:</w:t>
      </w:r>
      <w:r w:rsidRPr="00AB11EC">
        <w:t>1994</w:t>
      </w:r>
      <w:r>
        <w:t>,</w:t>
      </w:r>
      <w:r w:rsidRPr="00AB11EC">
        <w:t xml:space="preserve"> REC:2018</w:t>
      </w:r>
      <w:r w:rsidRPr="00F638C5">
        <w:t xml:space="preserve"> Safety signs for the occupational environment </w:t>
      </w:r>
      <w:r>
        <w:t>(</w:t>
      </w:r>
      <w:r w:rsidRPr="00F638C5">
        <w:t>AS/NZ</w:t>
      </w:r>
      <w:r>
        <w:t>S</w:t>
      </w:r>
      <w:r w:rsidRPr="00F638C5">
        <w:t xml:space="preserve"> 1319</w:t>
      </w:r>
      <w:r>
        <w:t>:</w:t>
      </w:r>
      <w:r w:rsidRPr="00AB11EC">
        <w:t>1994 REC:2018</w:t>
      </w:r>
      <w:r>
        <w:t>)</w:t>
      </w:r>
    </w:p>
    <w:p w14:paraId="12FBA9C9" w14:textId="77777777" w:rsidR="00204073" w:rsidRPr="00F638C5" w:rsidRDefault="00204073" w:rsidP="00D81DF0">
      <w:pPr>
        <w:pStyle w:val="ListBullet"/>
        <w:numPr>
          <w:ilvl w:val="0"/>
          <w:numId w:val="15"/>
        </w:numPr>
      </w:pPr>
      <w:r w:rsidRPr="00F638C5">
        <w:t>AS/NZ</w:t>
      </w:r>
      <w:r>
        <w:t>S</w:t>
      </w:r>
      <w:r w:rsidRPr="00F638C5">
        <w:t xml:space="preserve"> 3500</w:t>
      </w:r>
      <w:r>
        <w:t xml:space="preserve">.1:2021 </w:t>
      </w:r>
      <w:r w:rsidRPr="00F638C5">
        <w:t xml:space="preserve">Set (Parts 0-4) 2021: Plumbing and </w:t>
      </w:r>
      <w:r>
        <w:t>d</w:t>
      </w:r>
      <w:r w:rsidRPr="00F638C5">
        <w:t xml:space="preserve">rainage </w:t>
      </w:r>
      <w:r>
        <w:t>(AS/NZS 3500.1:2021)</w:t>
      </w:r>
    </w:p>
    <w:p w14:paraId="5BAD4B5A" w14:textId="70DB477F" w:rsidR="00204073" w:rsidRDefault="00204073" w:rsidP="00D81DF0">
      <w:pPr>
        <w:pStyle w:val="ListBullet"/>
        <w:numPr>
          <w:ilvl w:val="0"/>
          <w:numId w:val="15"/>
        </w:numPr>
      </w:pPr>
      <w:r w:rsidRPr="00F638C5">
        <w:t>AS/NZ</w:t>
      </w:r>
      <w:r>
        <w:t>S</w:t>
      </w:r>
      <w:r w:rsidRPr="00F638C5">
        <w:t xml:space="preserve"> 4130</w:t>
      </w:r>
      <w:r>
        <w:t>:2018</w:t>
      </w:r>
      <w:r w:rsidRPr="00F638C5">
        <w:t xml:space="preserve"> Polyethylene (PE) pipes for pressure applications</w:t>
      </w:r>
      <w:r>
        <w:t xml:space="preserve"> (</w:t>
      </w:r>
      <w:r w:rsidRPr="00F638C5">
        <w:t>AS/NZ</w:t>
      </w:r>
      <w:r>
        <w:t>S</w:t>
      </w:r>
      <w:r w:rsidRPr="00F638C5">
        <w:t xml:space="preserve"> 4130</w:t>
      </w:r>
      <w:r>
        <w:t>:2018)</w:t>
      </w:r>
      <w:r w:rsidR="00BF2170">
        <w:t>.</w:t>
      </w:r>
    </w:p>
    <w:p w14:paraId="31FD270B" w14:textId="7D872033" w:rsidR="00EC146D" w:rsidRPr="00DB2DF4" w:rsidRDefault="00EC146D" w:rsidP="00C8180C">
      <w:pPr>
        <w:rPr>
          <w:color w:val="005FB4"/>
        </w:rPr>
      </w:pPr>
      <w:r>
        <w:t xml:space="preserve">Australian Standards can be purchased from the </w:t>
      </w:r>
      <w:hyperlink r:id="rId98" w:history="1">
        <w:r w:rsidRPr="00204073">
          <w:rPr>
            <w:rStyle w:val="Hyperlink"/>
          </w:rPr>
          <w:t>Standards Australia store</w:t>
        </w:r>
      </w:hyperlink>
      <w:r w:rsidR="00420B8B">
        <w:rPr>
          <w:rStyle w:val="Hyperlink"/>
        </w:rPr>
        <w:t>.</w:t>
      </w:r>
    </w:p>
    <w:p w14:paraId="2230928A" w14:textId="7BF208A9" w:rsidR="00204073" w:rsidRPr="00204073" w:rsidRDefault="00204073" w:rsidP="00B05396">
      <w:pPr>
        <w:keepLines/>
      </w:pPr>
      <w:r w:rsidRPr="009115E3">
        <w:t xml:space="preserve">Refer to </w:t>
      </w:r>
      <w:r w:rsidRPr="00204073">
        <w:t xml:space="preserve">Chapter 5 </w:t>
      </w:r>
      <w:r w:rsidR="002115B9">
        <w:t xml:space="preserve">of this guideline </w:t>
      </w:r>
      <w:r w:rsidRPr="00204073">
        <w:t xml:space="preserve">for more information on installation requirements for OWMS, including information about the requirements under the </w:t>
      </w:r>
      <w:r w:rsidRPr="00C8180C">
        <w:rPr>
          <w:i/>
          <w:iCs/>
        </w:rPr>
        <w:t>Plumbing Code of Australia.</w:t>
      </w:r>
      <w:r w:rsidRPr="00204073">
        <w:t xml:space="preserve"> </w:t>
      </w:r>
    </w:p>
    <w:p w14:paraId="1DF1A72B" w14:textId="68DC1145" w:rsidR="00204073" w:rsidRPr="00204073" w:rsidRDefault="00204073" w:rsidP="00F90B5F">
      <w:pPr>
        <w:pStyle w:val="Heading3"/>
      </w:pPr>
      <w:bookmarkStart w:id="46" w:name="_Ref130215095"/>
      <w:r w:rsidRPr="000A4717">
        <w:lastRenderedPageBreak/>
        <w:t xml:space="preserve">Operation and </w:t>
      </w:r>
      <w:r w:rsidR="005B3092">
        <w:t>m</w:t>
      </w:r>
      <w:r w:rsidRPr="000A4717">
        <w:t>aintenance</w:t>
      </w:r>
      <w:r w:rsidRPr="00204073">
        <w:t xml:space="preserve"> </w:t>
      </w:r>
      <w:r w:rsidR="005B3092">
        <w:t>o</w:t>
      </w:r>
      <w:r w:rsidRPr="00204073">
        <w:t>bligations</w:t>
      </w:r>
      <w:bookmarkEnd w:id="46"/>
    </w:p>
    <w:p w14:paraId="5AA6DBC9" w14:textId="36BACDFA" w:rsidR="00204073" w:rsidRDefault="00204073" w:rsidP="00C8180C">
      <w:pPr>
        <w:pStyle w:val="NoSpacing"/>
      </w:pPr>
      <w:r w:rsidRPr="004E606D">
        <w:t xml:space="preserve">Part 5.7 of the </w:t>
      </w:r>
      <w:hyperlink r:id="rId99" w:history="1">
        <w:hyperlink r:id="rId100" w:history="1">
          <w:r w:rsidR="00D47584" w:rsidRPr="000A63CA">
            <w:rPr>
              <w:rStyle w:val="Hyperlink"/>
            </w:rPr>
            <w:t>EP Regulations</w:t>
          </w:r>
        </w:hyperlink>
      </w:hyperlink>
      <w:r>
        <w:t xml:space="preserve"> provides </w:t>
      </w:r>
      <w:r w:rsidRPr="004E606D">
        <w:t xml:space="preserve">ongoing obligations </w:t>
      </w:r>
      <w:r>
        <w:t xml:space="preserve">for </w:t>
      </w:r>
      <w:r w:rsidRPr="004E606D">
        <w:t>a person in management or control of an OWMS. These include</w:t>
      </w:r>
      <w:r>
        <w:t>:</w:t>
      </w:r>
      <w:r w:rsidRPr="004E606D">
        <w:t xml:space="preserve"> </w:t>
      </w:r>
    </w:p>
    <w:p w14:paraId="4E4A8C94" w14:textId="2789AD30" w:rsidR="00204073" w:rsidRDefault="00204073" w:rsidP="00D81DF0">
      <w:pPr>
        <w:pStyle w:val="ListBullet"/>
        <w:numPr>
          <w:ilvl w:val="0"/>
          <w:numId w:val="16"/>
        </w:numPr>
      </w:pPr>
      <w:r>
        <w:t>a</w:t>
      </w:r>
      <w:r w:rsidRPr="004E606D">
        <w:t xml:space="preserve">n obligation to operate </w:t>
      </w:r>
      <w:r w:rsidRPr="008F137E">
        <w:t>and maintain</w:t>
      </w:r>
      <w:r>
        <w:t xml:space="preserve"> OWMS</w:t>
      </w:r>
      <w:r w:rsidRPr="008F137E">
        <w:t xml:space="preserve"> in a way that minimises risks to human health and the environment.</w:t>
      </w:r>
      <w:r>
        <w:t>(including ensuring it does not overflow)</w:t>
      </w:r>
    </w:p>
    <w:p w14:paraId="1CFFEC73" w14:textId="2989D301" w:rsidR="00204073" w:rsidRDefault="00204073" w:rsidP="00D81DF0">
      <w:pPr>
        <w:pStyle w:val="ListBullet"/>
        <w:numPr>
          <w:ilvl w:val="0"/>
          <w:numId w:val="16"/>
        </w:numPr>
      </w:pPr>
      <w:r>
        <w:t>a</w:t>
      </w:r>
      <w:r w:rsidRPr="004E606D">
        <w:t xml:space="preserve"> duty to keep maintenance records (and </w:t>
      </w:r>
      <w:r>
        <w:t xml:space="preserve">make </w:t>
      </w:r>
      <w:r w:rsidR="00485BE3">
        <w:t>maintenance records</w:t>
      </w:r>
      <w:r w:rsidRPr="004E606D">
        <w:t xml:space="preserve"> </w:t>
      </w:r>
      <w:r>
        <w:t xml:space="preserve">available </w:t>
      </w:r>
      <w:r w:rsidRPr="004E606D">
        <w:t xml:space="preserve">to councils </w:t>
      </w:r>
      <w:r>
        <w:t xml:space="preserve">or EPA for inspection </w:t>
      </w:r>
      <w:r w:rsidRPr="004E606D">
        <w:t>when requested)</w:t>
      </w:r>
    </w:p>
    <w:p w14:paraId="211EB3B9" w14:textId="77777777" w:rsidR="00204073" w:rsidRDefault="00204073" w:rsidP="00D81DF0">
      <w:pPr>
        <w:pStyle w:val="ListBullet"/>
        <w:numPr>
          <w:ilvl w:val="0"/>
          <w:numId w:val="16"/>
        </w:numPr>
      </w:pPr>
      <w:r>
        <w:t>a</w:t>
      </w:r>
      <w:r w:rsidRPr="004E606D">
        <w:t xml:space="preserve"> duty to notify </w:t>
      </w:r>
      <w:r>
        <w:t xml:space="preserve">the </w:t>
      </w:r>
      <w:r w:rsidRPr="004E606D">
        <w:t>council as soon as practicable if the system poses a risk of harm to human health or the environment</w:t>
      </w:r>
      <w:r>
        <w:t xml:space="preserve"> or</w:t>
      </w:r>
      <w:r w:rsidRPr="004E606D">
        <w:t xml:space="preserve"> is otherwise not in good working order.</w:t>
      </w:r>
    </w:p>
    <w:p w14:paraId="66E12C17" w14:textId="4970C8A5" w:rsidR="0017070F" w:rsidRPr="004E606D" w:rsidRDefault="0017070F" w:rsidP="0017070F">
      <w:r w:rsidRPr="00D80CB5">
        <w:t xml:space="preserve">The </w:t>
      </w:r>
      <w:hyperlink r:id="rId101" w:history="1">
        <w:r w:rsidR="00D47584" w:rsidRPr="000A63CA">
          <w:rPr>
            <w:rStyle w:val="Hyperlink"/>
          </w:rPr>
          <w:t>EP Regulations</w:t>
        </w:r>
      </w:hyperlink>
      <w:r w:rsidRPr="00D80CB5">
        <w:t xml:space="preserve"> apply to all OWMS, including systems installed before installation permits were introduced. People may still operate these old legacy systems, but they must take all reasonable steps to ensure the OWMS is</w:t>
      </w:r>
      <w:r>
        <w:t xml:space="preserve"> maintained in good working order.</w:t>
      </w:r>
      <w:r w:rsidRPr="00E4101A">
        <w:t xml:space="preserve"> </w:t>
      </w:r>
    </w:p>
    <w:p w14:paraId="31E17FAC" w14:textId="2FBBA622" w:rsidR="00204073" w:rsidRPr="001A17F6" w:rsidRDefault="00204073" w:rsidP="00204073">
      <w:r>
        <w:t>For more information</w:t>
      </w:r>
      <w:r w:rsidRPr="002E0D21">
        <w:t xml:space="preserve"> </w:t>
      </w:r>
      <w:r>
        <w:t>r</w:t>
      </w:r>
      <w:r w:rsidRPr="002E0D21">
        <w:t xml:space="preserve">efer to </w:t>
      </w:r>
      <w:hyperlink r:id="rId102" w:history="1">
        <w:r>
          <w:rPr>
            <w:rStyle w:val="Hyperlink"/>
          </w:rPr>
          <w:t>EPA Publication 1976</w:t>
        </w:r>
      </w:hyperlink>
      <w:r>
        <w:rPr>
          <w:rStyle w:val="Hyperlink"/>
        </w:rPr>
        <w:t>: Guidance for owners and occupiers of land with an OWMS</w:t>
      </w:r>
      <w:r w:rsidRPr="00B03E3F">
        <w:t xml:space="preserve"> </w:t>
      </w:r>
      <w:r w:rsidRPr="00B03E3F">
        <w:rPr>
          <w:rStyle w:val="Hyperlink"/>
        </w:rPr>
        <w:t>≤</w:t>
      </w:r>
      <w:r>
        <w:rPr>
          <w:rStyle w:val="Hyperlink"/>
        </w:rPr>
        <w:t>5,000L on any day</w:t>
      </w:r>
      <w:r>
        <w:t>.</w:t>
      </w:r>
    </w:p>
    <w:p w14:paraId="2C598688" w14:textId="08944D6D" w:rsidR="002D51DA" w:rsidRDefault="00204073" w:rsidP="00204073">
      <w:r>
        <w:t xml:space="preserve">The </w:t>
      </w:r>
      <w:hyperlink r:id="rId103" w:history="1">
        <w:r w:rsidR="00D47584" w:rsidRPr="000A63CA">
          <w:rPr>
            <w:rStyle w:val="Hyperlink"/>
          </w:rPr>
          <w:t>EP Regulations</w:t>
        </w:r>
      </w:hyperlink>
      <w:r>
        <w:t xml:space="preserve"> also establish offences and allow councils to issue orders requiring system maintenance and enforce breaches of duties. </w:t>
      </w:r>
      <w:r w:rsidR="00AC4089">
        <w:t xml:space="preserve">For more information, refer to </w:t>
      </w:r>
      <w:hyperlink r:id="rId104">
        <w:r w:rsidR="00AC4089" w:rsidRPr="3E189A33">
          <w:rPr>
            <w:rStyle w:val="Hyperlink"/>
          </w:rPr>
          <w:t>EPA Publication 1974</w:t>
        </w:r>
      </w:hyperlink>
      <w:r w:rsidR="007875A8" w:rsidRPr="3E189A33">
        <w:rPr>
          <w:rStyle w:val="Hyperlink"/>
        </w:rPr>
        <w:t>.</w:t>
      </w:r>
    </w:p>
    <w:p w14:paraId="0EE45677" w14:textId="0A26E023" w:rsidR="00204073" w:rsidRPr="00204073" w:rsidRDefault="00204073" w:rsidP="00B50E9E">
      <w:pPr>
        <w:pStyle w:val="Heading2"/>
      </w:pPr>
      <w:bookmarkStart w:id="47" w:name="_Toc166667384"/>
      <w:bookmarkStart w:id="48" w:name="_Toc126504483"/>
      <w:bookmarkStart w:id="49" w:name="_Toc126928763"/>
      <w:r w:rsidRPr="0037209F">
        <w:t>Planning legislation</w:t>
      </w:r>
      <w:bookmarkEnd w:id="47"/>
      <w:r w:rsidRPr="0037209F">
        <w:t xml:space="preserve"> </w:t>
      </w:r>
      <w:bookmarkEnd w:id="48"/>
      <w:bookmarkEnd w:id="49"/>
    </w:p>
    <w:p w14:paraId="68D5C49B" w14:textId="67C5D716" w:rsidR="00204073" w:rsidRDefault="00204073" w:rsidP="00204073">
      <w:r>
        <w:t>T</w:t>
      </w:r>
      <w:r w:rsidRPr="0079315D">
        <w:t xml:space="preserve">he </w:t>
      </w:r>
      <w:r>
        <w:t xml:space="preserve">land use </w:t>
      </w:r>
      <w:r w:rsidRPr="0079315D">
        <w:t>planning s</w:t>
      </w:r>
      <w:r>
        <w:t>ystem plays an</w:t>
      </w:r>
      <w:r w:rsidRPr="0079315D">
        <w:t xml:space="preserve"> </w:t>
      </w:r>
      <w:r>
        <w:t xml:space="preserve">important role in preventing harm to human health and the environment. </w:t>
      </w:r>
      <w:r w:rsidRPr="00F81953">
        <w:t xml:space="preserve">There are specific requirements under the land use planning system and these work alongside the EP </w:t>
      </w:r>
      <w:r w:rsidR="005D6D5D" w:rsidRPr="00F81953">
        <w:t xml:space="preserve">regulatory </w:t>
      </w:r>
      <w:r w:rsidRPr="00554106">
        <w:t>framework to prevent harm from wastewater.</w:t>
      </w:r>
    </w:p>
    <w:p w14:paraId="6BE4630B" w14:textId="64D11F33" w:rsidR="00204073" w:rsidRDefault="00204073" w:rsidP="00204073">
      <w:r w:rsidRPr="007814B5">
        <w:t xml:space="preserve">The </w:t>
      </w:r>
      <w:hyperlink r:id="rId105" w:history="1">
        <w:hyperlink r:id="rId106" w:history="1">
          <w:r w:rsidR="008E3410" w:rsidRPr="006E2D5F">
            <w:rPr>
              <w:rStyle w:val="Hyperlink"/>
              <w:i/>
            </w:rPr>
            <w:t>Planning and Environment Act 1987</w:t>
          </w:r>
        </w:hyperlink>
      </w:hyperlink>
      <w:r w:rsidRPr="007814B5">
        <w:t xml:space="preserve"> (</w:t>
      </w:r>
      <w:hyperlink r:id="rId107" w:history="1">
        <w:hyperlink r:id="rId108" w:history="1">
          <w:r w:rsidR="008E3410" w:rsidRPr="008E3410">
            <w:rPr>
              <w:rStyle w:val="Hyperlink"/>
            </w:rPr>
            <w:t>P&amp;E Act</w:t>
          </w:r>
        </w:hyperlink>
      </w:hyperlink>
      <w:r w:rsidRPr="007814B5">
        <w:t xml:space="preserve">) </w:t>
      </w:r>
      <w:r w:rsidRPr="00100D02">
        <w:t>establish</w:t>
      </w:r>
      <w:r>
        <w:t>es</w:t>
      </w:r>
      <w:r w:rsidRPr="00100D02">
        <w:t xml:space="preserve"> a framework for planning the use, development and protection of land in Victoria</w:t>
      </w:r>
      <w:r>
        <w:t xml:space="preserve">. </w:t>
      </w:r>
    </w:p>
    <w:p w14:paraId="33B89D0D" w14:textId="43657560" w:rsidR="00204073" w:rsidRDefault="00204073" w:rsidP="00204073">
      <w:r>
        <w:t xml:space="preserve">The </w:t>
      </w:r>
      <w:hyperlink r:id="rId109" w:history="1">
        <w:r w:rsidRPr="00D47740">
          <w:rPr>
            <w:rStyle w:val="Hyperlink"/>
          </w:rPr>
          <w:t>Victoria Planning Provisions</w:t>
        </w:r>
      </w:hyperlink>
      <w:r w:rsidRPr="0098165D">
        <w:t xml:space="preserve"> </w:t>
      </w:r>
      <w:r>
        <w:t>(</w:t>
      </w:r>
      <w:hyperlink r:id="rId110" w:history="1">
        <w:r w:rsidR="0042589A" w:rsidRPr="00E63C4F">
          <w:rPr>
            <w:rStyle w:val="Hyperlink"/>
          </w:rPr>
          <w:t>VPP</w:t>
        </w:r>
      </w:hyperlink>
      <w:r>
        <w:t xml:space="preserve">) are subordinate instruments made under the </w:t>
      </w:r>
      <w:hyperlink r:id="rId111" w:history="1">
        <w:r w:rsidR="008E3410" w:rsidRPr="008E3410">
          <w:rPr>
            <w:rStyle w:val="Hyperlink"/>
          </w:rPr>
          <w:t>P&amp;E Act</w:t>
        </w:r>
      </w:hyperlink>
      <w:r>
        <w:t xml:space="preserve"> </w:t>
      </w:r>
      <w:r w:rsidR="00533E78">
        <w:t xml:space="preserve">that </w:t>
      </w:r>
      <w:r>
        <w:t>contain</w:t>
      </w:r>
      <w:r w:rsidRPr="001E4695">
        <w:t xml:space="preserve"> a comprehensive set of planning provisions for Victoria</w:t>
      </w:r>
      <w:r>
        <w:t xml:space="preserve"> and </w:t>
      </w:r>
      <w:r w:rsidRPr="0098165D">
        <w:t>set out the template for the construction and layout of planning schemes.</w:t>
      </w:r>
      <w:r>
        <w:t xml:space="preserve"> </w:t>
      </w:r>
      <w:r w:rsidRPr="0037232E">
        <w:t xml:space="preserve">A planning scheme is a statutory document that sets out objectives, policies and provisions relating to the use, development, protection and conservation of land in the area to which it applies. </w:t>
      </w:r>
      <w:r w:rsidRPr="00842DCB">
        <w:t>Planning schemes are made up of maps and ordinance</w:t>
      </w:r>
      <w:r>
        <w:t xml:space="preserve"> including the </w:t>
      </w:r>
      <w:hyperlink r:id="rId112" w:history="1">
        <w:r w:rsidR="0042589A" w:rsidRPr="00E63C4F">
          <w:rPr>
            <w:rStyle w:val="Hyperlink"/>
          </w:rPr>
          <w:t>VPP</w:t>
        </w:r>
      </w:hyperlink>
      <w:r>
        <w:t xml:space="preserve"> and local provisions</w:t>
      </w:r>
      <w:r w:rsidRPr="00842DCB">
        <w:t>. The ordinance are the policies and written clauses, and the maps depict where the zones and overlays apply within the planning scheme area.</w:t>
      </w:r>
      <w:r w:rsidRPr="00EC5EB4">
        <w:t xml:space="preserve"> </w:t>
      </w:r>
      <w:r w:rsidRPr="00107D0E">
        <w:t xml:space="preserve">The </w:t>
      </w:r>
      <w:hyperlink r:id="rId113" w:history="1">
        <w:r w:rsidR="0042589A" w:rsidRPr="00E63C4F">
          <w:rPr>
            <w:rStyle w:val="Hyperlink"/>
          </w:rPr>
          <w:t>VPP</w:t>
        </w:r>
      </w:hyperlink>
      <w:r w:rsidRPr="00107D0E">
        <w:t xml:space="preserve"> set out the situations where planning permits are required or </w:t>
      </w:r>
      <w:r w:rsidR="00C416A7" w:rsidRPr="00107D0E">
        <w:t>not.</w:t>
      </w:r>
      <w:r w:rsidRPr="00204073">
        <w:t xml:space="preserve"> </w:t>
      </w:r>
      <w:r w:rsidR="00363D5E" w:rsidRPr="003B32CE">
        <w:t xml:space="preserve">The </w:t>
      </w:r>
      <w:hyperlink r:id="rId114" w:history="1">
        <w:r w:rsidR="0042589A" w:rsidRPr="00E63C4F">
          <w:rPr>
            <w:rStyle w:val="Hyperlink"/>
          </w:rPr>
          <w:t>VPP</w:t>
        </w:r>
      </w:hyperlink>
      <w:r w:rsidR="00363D5E">
        <w:t xml:space="preserve"> are</w:t>
      </w:r>
      <w:r w:rsidR="00363D5E" w:rsidRPr="003B32CE">
        <w:t xml:space="preserve"> amended from time to time</w:t>
      </w:r>
      <w:r w:rsidR="00363D5E" w:rsidRPr="00F87C33">
        <w:t xml:space="preserve"> and </w:t>
      </w:r>
      <w:r w:rsidR="00363D5E">
        <w:t>this section</w:t>
      </w:r>
      <w:r w:rsidR="00363D5E" w:rsidRPr="00F87C33">
        <w:t xml:space="preserve"> includes </w:t>
      </w:r>
      <w:r w:rsidR="00363D5E">
        <w:t xml:space="preserve">only </w:t>
      </w:r>
      <w:r w:rsidR="00363D5E" w:rsidRPr="00F87C33">
        <w:t xml:space="preserve">summaries and examples from the </w:t>
      </w:r>
      <w:hyperlink r:id="rId115" w:history="1">
        <w:r w:rsidR="0042589A" w:rsidRPr="00E63C4F">
          <w:rPr>
            <w:rStyle w:val="Hyperlink"/>
          </w:rPr>
          <w:t>VPP</w:t>
        </w:r>
      </w:hyperlink>
      <w:r w:rsidR="00363D5E">
        <w:t>.</w:t>
      </w:r>
    </w:p>
    <w:p w14:paraId="4C6DBF88" w14:textId="1C638E18" w:rsidR="00204073" w:rsidRDefault="00204073" w:rsidP="00204073">
      <w:r>
        <w:t>If</w:t>
      </w:r>
      <w:r w:rsidDel="007B3F4A">
        <w:t xml:space="preserve"> </w:t>
      </w:r>
      <w:r>
        <w:t>you are a p</w:t>
      </w:r>
      <w:r w:rsidRPr="00F64FDF">
        <w:t>ermit applicant</w:t>
      </w:r>
      <w:r>
        <w:t>,</w:t>
      </w:r>
      <w:r w:rsidRPr="00F64FDF" w:rsidDel="00F3402F">
        <w:t xml:space="preserve"> </w:t>
      </w:r>
      <w:r w:rsidR="005A199E">
        <w:t>make sure</w:t>
      </w:r>
      <w:r w:rsidR="005A199E" w:rsidRPr="00F64FDF">
        <w:t xml:space="preserve"> </w:t>
      </w:r>
      <w:r>
        <w:t>you</w:t>
      </w:r>
      <w:r w:rsidRPr="00F64FDF">
        <w:t xml:space="preserve"> understand the specific requirements </w:t>
      </w:r>
      <w:r>
        <w:t>by accessing the legislation directly and</w:t>
      </w:r>
      <w:r w:rsidRPr="00F64FDF">
        <w:t xml:space="preserve"> contact</w:t>
      </w:r>
      <w:r w:rsidR="00C248DD">
        <w:t>ing</w:t>
      </w:r>
      <w:r w:rsidRPr="00F64FDF">
        <w:t xml:space="preserve"> the council to discuss the requirement</w:t>
      </w:r>
      <w:r>
        <w:t>s</w:t>
      </w:r>
      <w:r w:rsidRPr="00F64FDF">
        <w:t xml:space="preserve"> that relate to </w:t>
      </w:r>
      <w:r>
        <w:t>your</w:t>
      </w:r>
      <w:r w:rsidRPr="00F64FDF">
        <w:t xml:space="preserve"> specific application prior to </w:t>
      </w:r>
      <w:r>
        <w:t>lodging a planning permit application. P</w:t>
      </w:r>
      <w:r w:rsidRPr="003B32CE">
        <w:t xml:space="preserve">lanning schemes in Victoria can be found at </w:t>
      </w:r>
      <w:hyperlink r:id="rId116" w:history="1">
        <w:r w:rsidR="0058658D">
          <w:rPr>
            <w:rStyle w:val="Hyperlink"/>
          </w:rPr>
          <w:t>https://www.planning.vic.gov.au/planning-schemes/browse-planning-scheme</w:t>
        </w:r>
      </w:hyperlink>
      <w:r w:rsidRPr="003B32CE">
        <w:t>.</w:t>
      </w:r>
    </w:p>
    <w:p w14:paraId="1EB7A3C0" w14:textId="1765288C" w:rsidR="0046182D" w:rsidRDefault="00204073" w:rsidP="00204073">
      <w:r>
        <w:t>C</w:t>
      </w:r>
      <w:r w:rsidRPr="007814B5">
        <w:t>ouncil</w:t>
      </w:r>
      <w:r>
        <w:t>s</w:t>
      </w:r>
      <w:r w:rsidRPr="007814B5">
        <w:t xml:space="preserve"> ensure all land use and development </w:t>
      </w:r>
      <w:r>
        <w:t xml:space="preserve">within their municipalities </w:t>
      </w:r>
      <w:r w:rsidRPr="007814B5">
        <w:t xml:space="preserve">occurs in accordance with the </w:t>
      </w:r>
      <w:r>
        <w:t xml:space="preserve">relevant </w:t>
      </w:r>
      <w:r w:rsidRPr="007814B5">
        <w:t xml:space="preserve">planning </w:t>
      </w:r>
      <w:r>
        <w:t>s</w:t>
      </w:r>
      <w:r w:rsidRPr="007814B5">
        <w:t>cheme</w:t>
      </w:r>
      <w:r>
        <w:t>.</w:t>
      </w:r>
      <w:r w:rsidRPr="00986BC8">
        <w:t xml:space="preserve"> </w:t>
      </w:r>
      <w:r>
        <w:t xml:space="preserve">Councils administer and enforce planning schemes and can act as both </w:t>
      </w:r>
      <w:r w:rsidRPr="000171CF">
        <w:t xml:space="preserve">planning authorities and responsible authorities </w:t>
      </w:r>
      <w:r>
        <w:t xml:space="preserve">under the </w:t>
      </w:r>
      <w:hyperlink r:id="rId117" w:history="1">
        <w:r w:rsidR="008E3410" w:rsidRPr="008E3410">
          <w:rPr>
            <w:rStyle w:val="Hyperlink"/>
          </w:rPr>
          <w:t>P&amp;E Act</w:t>
        </w:r>
      </w:hyperlink>
      <w:r>
        <w:t xml:space="preserve">. </w:t>
      </w:r>
    </w:p>
    <w:p w14:paraId="2959AD02" w14:textId="19DF1865" w:rsidR="00204073" w:rsidRDefault="00204073" w:rsidP="00204073">
      <w:r>
        <w:t xml:space="preserve">A planning scheme may also nominate other people as the responsible authority for planning permit applications such as the Minister for Planning. </w:t>
      </w:r>
    </w:p>
    <w:p w14:paraId="4F7F94C4" w14:textId="77777777" w:rsidR="00960C31" w:rsidRDefault="00960C31" w:rsidP="00204073"/>
    <w:p w14:paraId="704EEF14" w14:textId="77777777" w:rsidR="00204073" w:rsidRPr="00204073" w:rsidRDefault="00204073" w:rsidP="00F90B5F">
      <w:pPr>
        <w:pStyle w:val="Heading3"/>
      </w:pPr>
      <w:r w:rsidRPr="00F41571">
        <w:lastRenderedPageBreak/>
        <w:t>Planning requirements and environment protection</w:t>
      </w:r>
    </w:p>
    <w:p w14:paraId="039FC2C3" w14:textId="5A9FD89A" w:rsidR="00524FB1" w:rsidRDefault="00204073" w:rsidP="00B81258">
      <w:pPr>
        <w:pStyle w:val="NoSpacing"/>
      </w:pPr>
      <w:r w:rsidRPr="00AE5A60">
        <w:t xml:space="preserve">The </w:t>
      </w:r>
      <w:hyperlink r:id="rId118" w:history="1">
        <w:r w:rsidR="008E3410" w:rsidRPr="008E3410">
          <w:rPr>
            <w:rStyle w:val="Hyperlink"/>
          </w:rPr>
          <w:t>P&amp;E Act</w:t>
        </w:r>
      </w:hyperlink>
      <w:r w:rsidRPr="00AE5A60">
        <w:t xml:space="preserve"> requires </w:t>
      </w:r>
      <w:r>
        <w:t>responsible authorities</w:t>
      </w:r>
      <w:r w:rsidRPr="00AE5A60">
        <w:t xml:space="preserve">, when making a planning decision under that Act, to consider </w:t>
      </w:r>
      <w:r w:rsidR="00EA03F8">
        <w:t>a number of matters</w:t>
      </w:r>
      <w:r w:rsidR="00701344">
        <w:t>. This includes</w:t>
      </w:r>
      <w:r w:rsidR="00524FB1">
        <w:t>:</w:t>
      </w:r>
    </w:p>
    <w:p w14:paraId="65AFD701" w14:textId="1DAB77AC" w:rsidR="00524FB1" w:rsidRDefault="00EA03F8" w:rsidP="00990B5F">
      <w:pPr>
        <w:pStyle w:val="ListParagraph"/>
        <w:numPr>
          <w:ilvl w:val="0"/>
          <w:numId w:val="96"/>
        </w:numPr>
      </w:pPr>
      <w:r>
        <w:t>'the relevant planning scheme' [</w:t>
      </w:r>
      <w:r w:rsidR="0046182D">
        <w:t xml:space="preserve">section </w:t>
      </w:r>
      <w:r>
        <w:t>60(1)(a)</w:t>
      </w:r>
      <w:r w:rsidR="00CF65FA">
        <w:t>]</w:t>
      </w:r>
    </w:p>
    <w:p w14:paraId="1F36CBCD" w14:textId="473DB5F6" w:rsidR="00204073" w:rsidRPr="004B59D5" w:rsidRDefault="00204073" w:rsidP="00990B5F">
      <w:pPr>
        <w:pStyle w:val="ListParagraph"/>
        <w:numPr>
          <w:ilvl w:val="0"/>
          <w:numId w:val="96"/>
        </w:numPr>
      </w:pPr>
      <w:r w:rsidRPr="00AE5A60">
        <w:t>‘any significant effects which the responsible authority considers the use or development may have on the environment or which the responsible authority considers the environment may have on the use or development’ [</w:t>
      </w:r>
      <w:r w:rsidR="00151B39">
        <w:t xml:space="preserve">section </w:t>
      </w:r>
      <w:r w:rsidR="00151B39" w:rsidRPr="00AE5A60">
        <w:t>60</w:t>
      </w:r>
      <w:r w:rsidRPr="00AE5A60">
        <w:t>(1)(e)]</w:t>
      </w:r>
      <w:r>
        <w:t>.</w:t>
      </w:r>
    </w:p>
    <w:p w14:paraId="143542EE" w14:textId="628223EF" w:rsidR="00204073" w:rsidRPr="00204073" w:rsidRDefault="00204073" w:rsidP="00151D62">
      <w:pPr>
        <w:pStyle w:val="NoSpacing"/>
        <w:keepNext/>
        <w:keepLines/>
      </w:pPr>
      <w:r>
        <w:t>B</w:t>
      </w:r>
      <w:r w:rsidRPr="00204073">
        <w:t>efore deciding on a planning permit application, responsible authorities (if the circumstances appear to so require) may consider:</w:t>
      </w:r>
    </w:p>
    <w:p w14:paraId="5A555490" w14:textId="5BD2EABD" w:rsidR="00204073" w:rsidRPr="00AE5A60" w:rsidRDefault="00204073" w:rsidP="00151D62">
      <w:pPr>
        <w:pStyle w:val="ListBullet"/>
        <w:keepNext/>
        <w:keepLines/>
        <w:numPr>
          <w:ilvl w:val="0"/>
          <w:numId w:val="17"/>
        </w:numPr>
      </w:pPr>
      <w:r w:rsidRPr="00AE5A60">
        <w:t xml:space="preserve">any Order made by the Governor in Council under section 156 of the </w:t>
      </w:r>
      <w:hyperlink r:id="rId119" w:history="1">
        <w:r w:rsidR="00820334" w:rsidRPr="00EA081E">
          <w:rPr>
            <w:rStyle w:val="Hyperlink"/>
          </w:rPr>
          <w:t>EP Act</w:t>
        </w:r>
      </w:hyperlink>
      <w:r w:rsidRPr="00AE5A60">
        <w:t xml:space="preserve"> [</w:t>
      </w:r>
      <w:hyperlink r:id="rId120" w:history="1">
        <w:r w:rsidR="008E3410" w:rsidRPr="008E3410">
          <w:rPr>
            <w:rStyle w:val="Hyperlink"/>
          </w:rPr>
          <w:t>P&amp;E Act</w:t>
        </w:r>
      </w:hyperlink>
      <w:r w:rsidR="00B56B5D">
        <w:t xml:space="preserve"> </w:t>
      </w:r>
      <w:r w:rsidR="00C57F09">
        <w:t xml:space="preserve">section </w:t>
      </w:r>
      <w:r w:rsidR="00C57F09" w:rsidRPr="00AE5A60">
        <w:t>60</w:t>
      </w:r>
      <w:r w:rsidRPr="00AE5A60">
        <w:t>(1A)(fa)]</w:t>
      </w:r>
    </w:p>
    <w:p w14:paraId="169A09AF" w14:textId="7B2C73D7" w:rsidR="00204073" w:rsidRPr="00AE5A60" w:rsidRDefault="00204073" w:rsidP="00151D62">
      <w:pPr>
        <w:pStyle w:val="ListBullet"/>
        <w:numPr>
          <w:ilvl w:val="0"/>
          <w:numId w:val="17"/>
        </w:numPr>
        <w:ind w:left="714" w:hanging="357"/>
      </w:pPr>
      <w:r w:rsidRPr="00AE5A60">
        <w:t xml:space="preserve">any strategic plan, policy statement, code or guideline </w:t>
      </w:r>
      <w:r>
        <w:t>that</w:t>
      </w:r>
      <w:r w:rsidRPr="00AE5A60">
        <w:t xml:space="preserve"> has been adopted by a Minister, government department, public authority or municipal council [</w:t>
      </w:r>
      <w:hyperlink r:id="rId121" w:history="1">
        <w:r w:rsidR="008E3410" w:rsidRPr="008E3410">
          <w:rPr>
            <w:rStyle w:val="Hyperlink"/>
          </w:rPr>
          <w:t>P&amp;E Act</w:t>
        </w:r>
      </w:hyperlink>
      <w:r w:rsidR="00BF6EAA">
        <w:t xml:space="preserve"> </w:t>
      </w:r>
      <w:r w:rsidR="00C57F09">
        <w:t xml:space="preserve">section </w:t>
      </w:r>
      <w:r w:rsidR="00C57F09" w:rsidRPr="00AE5A60">
        <w:t>60</w:t>
      </w:r>
      <w:r w:rsidRPr="00AE5A60">
        <w:t>(1A)(g)]</w:t>
      </w:r>
      <w:r>
        <w:t>.</w:t>
      </w:r>
    </w:p>
    <w:p w14:paraId="2E722B3C" w14:textId="6A226F2B" w:rsidR="00204073" w:rsidRPr="00204073" w:rsidRDefault="00204073" w:rsidP="00204073">
      <w:r w:rsidRPr="00204073">
        <w:t>This includes key guidelines and strategic plans</w:t>
      </w:r>
      <w:r w:rsidRPr="00204073" w:rsidDel="001C4D44">
        <w:t xml:space="preserve"> </w:t>
      </w:r>
      <w:r w:rsidRPr="00204073">
        <w:t xml:space="preserve">that aim to minimise risk and prevent harm </w:t>
      </w:r>
      <w:r w:rsidR="004F4D30">
        <w:t>–</w:t>
      </w:r>
      <w:r w:rsidRPr="00204073">
        <w:t xml:space="preserve"> such as this </w:t>
      </w:r>
      <w:r w:rsidR="00BF6EAA">
        <w:t>g</w:t>
      </w:r>
      <w:r w:rsidR="00BF6EAA" w:rsidRPr="00204073">
        <w:t xml:space="preserve">uideline </w:t>
      </w:r>
      <w:r w:rsidRPr="00204073">
        <w:t>and</w:t>
      </w:r>
      <w:r w:rsidR="002E31D4">
        <w:t xml:space="preserve"> </w:t>
      </w:r>
      <w:r w:rsidRPr="00204073">
        <w:t>OWMPs</w:t>
      </w:r>
    </w:p>
    <w:p w14:paraId="6CF15A29" w14:textId="6928CE2B" w:rsidR="00204073" w:rsidRDefault="006D3C1E" w:rsidP="00204073">
      <w:r>
        <w:t>T</w:t>
      </w:r>
      <w:r w:rsidRPr="00204073">
        <w:t xml:space="preserve">he provision of reticulated sewerage </w:t>
      </w:r>
      <w:r>
        <w:t>is a</w:t>
      </w:r>
      <w:r w:rsidR="00204073" w:rsidRPr="00204073">
        <w:t xml:space="preserve"> key strategy to prevent harm and minimise risks to human health and the environment from wastewater. This is reflected in t</w:t>
      </w:r>
      <w:r w:rsidR="00CB1A29">
        <w:t>he</w:t>
      </w:r>
      <w:r w:rsidR="00204073" w:rsidRPr="00204073">
        <w:t xml:space="preserve"> requirements under the </w:t>
      </w:r>
      <w:hyperlink r:id="rId122" w:history="1">
        <w:r w:rsidR="0042589A" w:rsidRPr="00E63C4F">
          <w:rPr>
            <w:rStyle w:val="Hyperlink"/>
          </w:rPr>
          <w:t>VPP</w:t>
        </w:r>
      </w:hyperlink>
      <w:r w:rsidR="000D41FA">
        <w:t xml:space="preserve"> –</w:t>
      </w:r>
      <w:r w:rsidR="007C40DC">
        <w:t xml:space="preserve"> for </w:t>
      </w:r>
      <w:r w:rsidR="00F06B52">
        <w:t xml:space="preserve">example, </w:t>
      </w:r>
      <w:hyperlink r:id="rId123" w:history="1">
        <w:r w:rsidR="0042589A" w:rsidRPr="00E63C4F">
          <w:rPr>
            <w:rStyle w:val="Hyperlink"/>
          </w:rPr>
          <w:t>VPP</w:t>
        </w:r>
      </w:hyperlink>
      <w:r w:rsidR="00544333" w:rsidRPr="007C40DC">
        <w:t xml:space="preserve"> 19.03-3S (Integrated water management</w:t>
      </w:r>
      <w:r w:rsidR="007C40DC" w:rsidRPr="007C40DC">
        <w:t>)</w:t>
      </w:r>
      <w:r w:rsidR="00204073" w:rsidRPr="00204073">
        <w:t xml:space="preserve">. </w:t>
      </w:r>
      <w:r w:rsidR="00204073" w:rsidRPr="527197E1">
        <w:t>Whe</w:t>
      </w:r>
      <w:r w:rsidR="00204073">
        <w:t>n</w:t>
      </w:r>
      <w:r w:rsidR="00204073" w:rsidRPr="527197E1">
        <w:t xml:space="preserve"> reticulated sewerage is not available</w:t>
      </w:r>
      <w:r w:rsidR="00895165">
        <w:t>,</w:t>
      </w:r>
      <w:r w:rsidR="00204073" w:rsidRPr="527197E1">
        <w:t xml:space="preserve"> onsite wastewater </w:t>
      </w:r>
      <w:r w:rsidR="00204073">
        <w:t>management</w:t>
      </w:r>
      <w:r w:rsidR="00204073" w:rsidRPr="527197E1">
        <w:t xml:space="preserve"> is required</w:t>
      </w:r>
      <w:r w:rsidR="00204073">
        <w:t xml:space="preserve"> to be provided</w:t>
      </w:r>
      <w:r w:rsidR="00204073" w:rsidRPr="00D4799C">
        <w:t xml:space="preserve"> </w:t>
      </w:r>
      <w:r w:rsidR="00204073" w:rsidRPr="00D4799C" w:rsidDel="00A43149">
        <w:t xml:space="preserve">that takes </w:t>
      </w:r>
      <w:r w:rsidR="00A00CBA" w:rsidRPr="00D4799C" w:rsidDel="00A43149">
        <w:t xml:space="preserve">land capability </w:t>
      </w:r>
      <w:r w:rsidR="00A00CBA">
        <w:t xml:space="preserve">into </w:t>
      </w:r>
      <w:r w:rsidR="00204073" w:rsidRPr="00D4799C" w:rsidDel="00A43149">
        <w:t xml:space="preserve">account and meets the requirements of the </w:t>
      </w:r>
      <w:hyperlink r:id="rId124" w:history="1">
        <w:r w:rsidR="00D47584" w:rsidRPr="000A63CA">
          <w:rPr>
            <w:rStyle w:val="Hyperlink"/>
          </w:rPr>
          <w:t>EP Regulations</w:t>
        </w:r>
      </w:hyperlink>
      <w:r w:rsidR="00204073" w:rsidRPr="00204073" w:rsidDel="00A43149">
        <w:t>,</w:t>
      </w:r>
      <w:r w:rsidR="00204073" w:rsidDel="00A43149">
        <w:t xml:space="preserve"> </w:t>
      </w:r>
      <w:r w:rsidR="00204073" w:rsidRPr="00D4799C" w:rsidDel="00A43149">
        <w:t xml:space="preserve">relevant council and water </w:t>
      </w:r>
      <w:r w:rsidR="004813CA">
        <w:t>corporation</w:t>
      </w:r>
      <w:r w:rsidR="00204073" w:rsidRPr="00D4799C">
        <w:t>.</w:t>
      </w:r>
      <w:r w:rsidR="00204073">
        <w:t xml:space="preserve"> This applies regardless of whether a planning permit is required.</w:t>
      </w:r>
    </w:p>
    <w:p w14:paraId="021CCE09" w14:textId="31FAD6B0" w:rsidR="00204073" w:rsidRPr="00662522" w:rsidRDefault="00204073" w:rsidP="00204073">
      <w:r w:rsidRPr="00204073">
        <w:t xml:space="preserve">Some key </w:t>
      </w:r>
      <w:r w:rsidRPr="00204073" w:rsidDel="00DF50A9">
        <w:t xml:space="preserve">examples of </w:t>
      </w:r>
      <w:r w:rsidRPr="00204073">
        <w:t xml:space="preserve">relevant </w:t>
      </w:r>
      <w:hyperlink r:id="rId125" w:history="1">
        <w:r w:rsidR="0042589A" w:rsidRPr="00E63C4F">
          <w:rPr>
            <w:rStyle w:val="Hyperlink"/>
          </w:rPr>
          <w:t>VPP</w:t>
        </w:r>
      </w:hyperlink>
      <w:r w:rsidRPr="00204073">
        <w:t xml:space="preserve"> that relate to onsite </w:t>
      </w:r>
      <w:r w:rsidR="00270008">
        <w:t xml:space="preserve">wastewater </w:t>
      </w:r>
      <w:r w:rsidRPr="00204073">
        <w:t>management are outlined below.</w:t>
      </w:r>
    </w:p>
    <w:p w14:paraId="2618DB8E" w14:textId="77777777" w:rsidR="00204073" w:rsidRPr="00204073" w:rsidRDefault="00204073" w:rsidP="00A70E46">
      <w:pPr>
        <w:pStyle w:val="Heading4"/>
        <w:numPr>
          <w:ilvl w:val="0"/>
          <w:numId w:val="0"/>
        </w:numPr>
        <w:ind w:left="864" w:hanging="864"/>
      </w:pPr>
      <w:r w:rsidRPr="00204073">
        <w:t xml:space="preserve">Land capability assessments with planning permit applications </w:t>
      </w:r>
    </w:p>
    <w:p w14:paraId="22AB977A" w14:textId="5EC2ADA6" w:rsidR="00204073" w:rsidRPr="00D4799C" w:rsidRDefault="00204073" w:rsidP="00204073">
      <w:r w:rsidRPr="00D4799C">
        <w:t>Whe</w:t>
      </w:r>
      <w:r>
        <w:t>n</w:t>
      </w:r>
      <w:r w:rsidRPr="00D4799C">
        <w:t xml:space="preserve"> a planning permit is required</w:t>
      </w:r>
      <w:r>
        <w:t xml:space="preserve"> and reticulated sewerage is not available</w:t>
      </w:r>
      <w:r w:rsidRPr="00D4799C">
        <w:t xml:space="preserve">, </w:t>
      </w:r>
      <w:r w:rsidR="00104353" w:rsidRPr="00104353">
        <w:t xml:space="preserve">in most cases council will require an application to be submitted with an </w:t>
      </w:r>
      <w:r>
        <w:t>LCA</w:t>
      </w:r>
      <w:r w:rsidRPr="00D4799C">
        <w:t xml:space="preserve"> </w:t>
      </w:r>
      <w:r>
        <w:t xml:space="preserve">(Refer to Section </w:t>
      </w:r>
      <w:r>
        <w:rPr>
          <w:color w:val="2B579A"/>
          <w:shd w:val="clear" w:color="auto" w:fill="E6E6E6"/>
        </w:rPr>
        <w:fldChar w:fldCharType="begin"/>
      </w:r>
      <w:r>
        <w:instrText xml:space="preserve"> REF _Ref128997418 \r \h </w:instrText>
      </w:r>
      <w:r>
        <w:rPr>
          <w:color w:val="2B579A"/>
          <w:shd w:val="clear" w:color="auto" w:fill="E6E6E6"/>
        </w:rPr>
      </w:r>
      <w:r>
        <w:rPr>
          <w:color w:val="2B579A"/>
          <w:shd w:val="clear" w:color="auto" w:fill="E6E6E6"/>
        </w:rPr>
        <w:fldChar w:fldCharType="separate"/>
      </w:r>
      <w:r w:rsidR="0062203B">
        <w:t>3.4</w:t>
      </w:r>
      <w:r>
        <w:rPr>
          <w:color w:val="2B579A"/>
          <w:shd w:val="clear" w:color="auto" w:fill="E6E6E6"/>
        </w:rPr>
        <w:fldChar w:fldCharType="end"/>
      </w:r>
      <w:r>
        <w:t xml:space="preserve">) </w:t>
      </w:r>
      <w:r w:rsidRPr="00D4799C">
        <w:t xml:space="preserve">addressing the risks to human health and the environment </w:t>
      </w:r>
      <w:r>
        <w:t>from</w:t>
      </w:r>
      <w:r w:rsidRPr="00D4799C">
        <w:t xml:space="preserve"> an </w:t>
      </w:r>
      <w:r>
        <w:t>OWMS at the site</w:t>
      </w:r>
      <w:r w:rsidRPr="00D4799C">
        <w:t xml:space="preserve">. This enables the responsible authority to </w:t>
      </w:r>
      <w:r>
        <w:t>understand the environment</w:t>
      </w:r>
      <w:r w:rsidR="00E36959">
        <w:t>al</w:t>
      </w:r>
      <w:r>
        <w:t xml:space="preserve"> and human health risks and </w:t>
      </w:r>
      <w:r w:rsidRPr="00D4799C">
        <w:t>make an informed decision on the viability of the proposed development</w:t>
      </w:r>
      <w:r w:rsidRPr="00D4799C" w:rsidDel="00B13AFC">
        <w:t xml:space="preserve"> </w:t>
      </w:r>
      <w:r>
        <w:t xml:space="preserve">to manage the resulting wastewater onsite. </w:t>
      </w:r>
    </w:p>
    <w:p w14:paraId="2BDEF957" w14:textId="77777777" w:rsidR="00204073" w:rsidRPr="00204073" w:rsidRDefault="00204073" w:rsidP="00A70E46">
      <w:pPr>
        <w:pStyle w:val="Heading4"/>
        <w:numPr>
          <w:ilvl w:val="0"/>
          <w:numId w:val="0"/>
        </w:numPr>
        <w:ind w:left="864" w:hanging="864"/>
      </w:pPr>
      <w:r w:rsidRPr="00204073">
        <w:t>Additional requirements for subdivision</w:t>
      </w:r>
    </w:p>
    <w:p w14:paraId="2410462A" w14:textId="63D37336" w:rsidR="00204073" w:rsidRDefault="00204073" w:rsidP="00204073">
      <w:r>
        <w:t>Ensuring subdivisions are carried out appropriately is key to minimising risks and preventing future negative impacts to human health and the environment. For an application to subdivide land</w:t>
      </w:r>
      <w:r w:rsidRPr="00A214C7">
        <w:t xml:space="preserve"> </w:t>
      </w:r>
      <w:r w:rsidRPr="00170775">
        <w:t xml:space="preserve">for residential development in </w:t>
      </w:r>
      <w:r>
        <w:t>specified zones</w:t>
      </w:r>
      <w:r w:rsidRPr="001871D8">
        <w:t xml:space="preserve"> </w:t>
      </w:r>
      <w:r>
        <w:t xml:space="preserve">in the </w:t>
      </w:r>
      <w:hyperlink r:id="rId126" w:history="1">
        <w:r w:rsidR="0042589A" w:rsidRPr="00E63C4F">
          <w:rPr>
            <w:rStyle w:val="Hyperlink"/>
          </w:rPr>
          <w:t>VPP</w:t>
        </w:r>
      </w:hyperlink>
      <w:r w:rsidRPr="00510924">
        <w:rPr>
          <w:rStyle w:val="FootnoteReference"/>
        </w:rPr>
        <w:footnoteReference w:id="2"/>
      </w:r>
      <w:r>
        <w:t>, C</w:t>
      </w:r>
      <w:r w:rsidRPr="00170775">
        <w:t xml:space="preserve">lause 56 </w:t>
      </w:r>
      <w:r>
        <w:t xml:space="preserve">(Residential development) also </w:t>
      </w:r>
      <w:r w:rsidRPr="00170775">
        <w:t>appl</w:t>
      </w:r>
      <w:r>
        <w:t>ies and sets out</w:t>
      </w:r>
      <w:r w:rsidRPr="004161AC">
        <w:t xml:space="preserve"> sustainable water management </w:t>
      </w:r>
      <w:r>
        <w:t>objectives and standards including for wastewater management</w:t>
      </w:r>
      <w:r w:rsidRPr="004161AC">
        <w:t>.</w:t>
      </w:r>
      <w:r>
        <w:t xml:space="preserve"> </w:t>
      </w:r>
      <w:hyperlink r:id="rId127" w:history="1">
        <w:r w:rsidRPr="000914C3">
          <w:rPr>
            <w:rStyle w:val="Hyperlink"/>
          </w:rPr>
          <w:t>Planning Practice Note 39: Using the Integrated Water Management Provisions of Clause 56 – Residential Subdivision</w:t>
        </w:r>
      </w:hyperlink>
      <w:r>
        <w:t xml:space="preserve"> explains how the requirements of Clause 56 can be met.</w:t>
      </w:r>
    </w:p>
    <w:p w14:paraId="2ABE25C9" w14:textId="5A185365" w:rsidR="00130088" w:rsidRDefault="006E20E8" w:rsidP="00204073">
      <w:r>
        <w:t xml:space="preserve">For specific </w:t>
      </w:r>
      <w:r w:rsidR="00797BB9">
        <w:t>lot size</w:t>
      </w:r>
      <w:r w:rsidR="003C42A3">
        <w:t xml:space="preserve"> requirements for subdivision, refer to the relevant clauses in the </w:t>
      </w:r>
      <w:hyperlink r:id="rId128" w:history="1">
        <w:r w:rsidR="0042589A" w:rsidRPr="00E63C4F">
          <w:rPr>
            <w:rStyle w:val="Hyperlink"/>
          </w:rPr>
          <w:t>VPP</w:t>
        </w:r>
      </w:hyperlink>
      <w:r w:rsidR="009761C6">
        <w:t xml:space="preserve"> (such as </w:t>
      </w:r>
      <w:r w:rsidR="009761C6">
        <w:lastRenderedPageBreak/>
        <w:t xml:space="preserve">Clause 32 </w:t>
      </w:r>
      <w:r w:rsidR="007B3CBB">
        <w:t xml:space="preserve">– </w:t>
      </w:r>
      <w:r w:rsidR="00233CBE" w:rsidRPr="00233CBE">
        <w:t>Subdivision Permit requirement</w:t>
      </w:r>
      <w:r w:rsidR="00233CBE">
        <w:t>s in Low Density Residential Zone)</w:t>
      </w:r>
      <w:r w:rsidR="203BC627">
        <w:t>.</w:t>
      </w:r>
    </w:p>
    <w:p w14:paraId="1F607EA5" w14:textId="3EC598CC" w:rsidR="00204073" w:rsidRPr="00D4799C" w:rsidRDefault="00204073" w:rsidP="00204073">
      <w:r>
        <w:t xml:space="preserve">An application must be referred to the </w:t>
      </w:r>
      <w:r w:rsidR="00476F78">
        <w:t xml:space="preserve">EPA, </w:t>
      </w:r>
      <w:r>
        <w:t>relevant water, drainage or sewerage authority where</w:t>
      </w:r>
      <w:r w:rsidR="00476F78">
        <w:t xml:space="preserve"> these entities are</w:t>
      </w:r>
      <w:r>
        <w:t xml:space="preserve"> specified </w:t>
      </w:r>
      <w:r w:rsidR="00476F78">
        <w:t xml:space="preserve">as 'referral authorities' </w:t>
      </w:r>
      <w:r>
        <w:t>in the planning scheme</w:t>
      </w:r>
      <w:r w:rsidR="00476F78">
        <w:t xml:space="preserve"> (pursuant to </w:t>
      </w:r>
      <w:r w:rsidR="00C2035B">
        <w:t xml:space="preserve">section </w:t>
      </w:r>
      <w:r w:rsidR="00476F78">
        <w:t xml:space="preserve">55 of the </w:t>
      </w:r>
      <w:hyperlink r:id="rId129" w:history="1">
        <w:r w:rsidR="008E3410" w:rsidRPr="008E3410">
          <w:rPr>
            <w:rStyle w:val="Hyperlink"/>
          </w:rPr>
          <w:t>P&amp;E Act</w:t>
        </w:r>
      </w:hyperlink>
      <w:r w:rsidR="00476F78">
        <w:t>)</w:t>
      </w:r>
      <w:r>
        <w:t xml:space="preserve">. </w:t>
      </w:r>
      <w:r w:rsidRPr="000D5D3F">
        <w:t xml:space="preserve">This </w:t>
      </w:r>
      <w:r w:rsidR="001B7359" w:rsidRPr="000D5D3F">
        <w:t xml:space="preserve">gives </w:t>
      </w:r>
      <w:r w:rsidR="00476F78">
        <w:t xml:space="preserve">the specified entities </w:t>
      </w:r>
      <w:r>
        <w:t xml:space="preserve">an opportunity to provide advice to the responsible authority about whether to grant a permit and any conditions to be included </w:t>
      </w:r>
      <w:r w:rsidR="00993668">
        <w:t xml:space="preserve">in </w:t>
      </w:r>
      <w:r>
        <w:t xml:space="preserve">the permit. Additionally, </w:t>
      </w:r>
      <w:r w:rsidR="00476F78">
        <w:t xml:space="preserve">notice of an application must be given </w:t>
      </w:r>
      <w:r>
        <w:t xml:space="preserve">to the relevant water, drainage or sewerage authority under </w:t>
      </w:r>
      <w:r w:rsidR="00C2035B">
        <w:t xml:space="preserve">section 52 </w:t>
      </w:r>
      <w:r>
        <w:t xml:space="preserve">of the </w:t>
      </w:r>
      <w:hyperlink r:id="rId130" w:history="1">
        <w:r w:rsidR="008E3410" w:rsidRPr="008E3410">
          <w:rPr>
            <w:rStyle w:val="Hyperlink"/>
          </w:rPr>
          <w:t>P&amp;E Act</w:t>
        </w:r>
      </w:hyperlink>
      <w:r w:rsidRPr="00594951">
        <w:t xml:space="preserve"> </w:t>
      </w:r>
      <w:r w:rsidRPr="000815D3">
        <w:t>if</w:t>
      </w:r>
      <w:r w:rsidRPr="004B5282">
        <w:t xml:space="preserve"> the responsible authority considers that grant</w:t>
      </w:r>
      <w:r>
        <w:t>ing</w:t>
      </w:r>
      <w:r w:rsidRPr="004B5282">
        <w:t xml:space="preserve"> the permit may cause </w:t>
      </w:r>
      <w:r>
        <w:t xml:space="preserve">them </w:t>
      </w:r>
      <w:r w:rsidRPr="004B5282">
        <w:t>material detriment.</w:t>
      </w:r>
      <w:r>
        <w:t xml:space="preserve">  </w:t>
      </w:r>
    </w:p>
    <w:p w14:paraId="53E73B0F" w14:textId="77777777" w:rsidR="00204073" w:rsidRPr="00204073" w:rsidRDefault="00204073" w:rsidP="00A70E46">
      <w:pPr>
        <w:pStyle w:val="Heading4"/>
        <w:numPr>
          <w:ilvl w:val="0"/>
          <w:numId w:val="0"/>
        </w:numPr>
        <w:ind w:left="864" w:hanging="864"/>
      </w:pPr>
      <w:r w:rsidRPr="00204073">
        <w:t>Special water supply catchment areas</w:t>
      </w:r>
    </w:p>
    <w:p w14:paraId="68D19459" w14:textId="7BD9CE1B" w:rsidR="00204073" w:rsidRDefault="00204073" w:rsidP="00204073">
      <w:r w:rsidRPr="00E9627C" w:rsidDel="00607C2D">
        <w:t xml:space="preserve">When assessing planning </w:t>
      </w:r>
      <w:r>
        <w:t>permit</w:t>
      </w:r>
      <w:r w:rsidRPr="00E9627C">
        <w:t xml:space="preserve"> </w:t>
      </w:r>
      <w:r w:rsidRPr="00E9627C" w:rsidDel="00607C2D">
        <w:t xml:space="preserve">applications in </w:t>
      </w:r>
      <w:r w:rsidRPr="00E9627C">
        <w:t xml:space="preserve">designated special water supply catchment areas declared under Division 2 of Part 4 of </w:t>
      </w:r>
      <w:r w:rsidRPr="004944F7">
        <w:t xml:space="preserve">the </w:t>
      </w:r>
      <w:r w:rsidRPr="00B66A0B">
        <w:rPr>
          <w:i/>
        </w:rPr>
        <w:t>Catchment and Land Protection Act 1994</w:t>
      </w:r>
      <w:r w:rsidRPr="00E9627C">
        <w:t>,</w:t>
      </w:r>
      <w:r>
        <w:t xml:space="preserve"> </w:t>
      </w:r>
      <w:r w:rsidRPr="00E9627C">
        <w:t>responsible authorities consider</w:t>
      </w:r>
      <w:r>
        <w:t>,</w:t>
      </w:r>
      <w:r w:rsidRPr="00E9627C">
        <w:t xml:space="preserve"> </w:t>
      </w:r>
      <w:r w:rsidRPr="00E9627C" w:rsidDel="00A6047B">
        <w:t xml:space="preserve">as </w:t>
      </w:r>
      <w:r w:rsidRPr="00E9627C">
        <w:t>relevant</w:t>
      </w:r>
      <w:r>
        <w:t>,</w:t>
      </w:r>
      <w:r w:rsidRPr="00E9627C">
        <w:t xml:space="preserve"> </w:t>
      </w:r>
      <w:r w:rsidR="3E62C816">
        <w:t>the guideline</w:t>
      </w:r>
      <w:r w:rsidR="078F76F3" w:rsidRPr="00E9627C">
        <w:t xml:space="preserve"> </w:t>
      </w:r>
      <w:hyperlink r:id="rId131" w:history="1">
        <w:r w:rsidR="000E0532" w:rsidRPr="004A7258">
          <w:rPr>
            <w:rStyle w:val="Hyperlink"/>
          </w:rPr>
          <w:t xml:space="preserve">Planning permit applications in open, special water supply catchment </w:t>
        </w:r>
        <w:r w:rsidR="4BA1444E" w:rsidRPr="004A7258">
          <w:rPr>
            <w:rStyle w:val="Hyperlink"/>
          </w:rPr>
          <w:t>areas</w:t>
        </w:r>
      </w:hyperlink>
      <w:r w:rsidR="4BA1444E" w:rsidRPr="000E0532">
        <w:t xml:space="preserve"> (</w:t>
      </w:r>
      <w:r w:rsidR="4DF49558" w:rsidRPr="000E0532">
        <w:t xml:space="preserve">published by the </w:t>
      </w:r>
      <w:r w:rsidR="00567C69" w:rsidRPr="00567C69">
        <w:t>Department of Energy, Environment and Climate Action</w:t>
      </w:r>
      <w:r w:rsidR="4BA1444E" w:rsidRPr="000E0532">
        <w:t>)</w:t>
      </w:r>
      <w:r w:rsidRPr="001B1636">
        <w:t>.</w:t>
      </w:r>
      <w:r w:rsidRPr="006E0B1B">
        <w:t xml:space="preserve"> </w:t>
      </w:r>
      <w:r>
        <w:t xml:space="preserve">The guideline was developed to </w:t>
      </w:r>
      <w:r w:rsidRPr="00A238C2">
        <w:t xml:space="preserve">assist </w:t>
      </w:r>
      <w:r w:rsidRPr="00C92D53">
        <w:t xml:space="preserve">water corporations and other </w:t>
      </w:r>
      <w:r>
        <w:t xml:space="preserve">determining </w:t>
      </w:r>
      <w:r w:rsidRPr="00C92D53">
        <w:t>referral and responsible authorities</w:t>
      </w:r>
      <w:r>
        <w:rPr>
          <w:rStyle w:val="FootnoteReference"/>
        </w:rPr>
        <w:footnoteReference w:id="3"/>
      </w:r>
      <w:r w:rsidRPr="00C92D53">
        <w:t xml:space="preserve"> in their assessment of planning permit applications</w:t>
      </w:r>
      <w:r w:rsidRPr="00A238C2">
        <w:t xml:space="preserve"> </w:t>
      </w:r>
      <w:r>
        <w:t>for the use and development of land with</w:t>
      </w:r>
      <w:r w:rsidRPr="00A238C2">
        <w:t xml:space="preserve">in </w:t>
      </w:r>
      <w:r>
        <w:t>these</w:t>
      </w:r>
      <w:r w:rsidRPr="00A238C2">
        <w:t xml:space="preserve"> catchment areas. The</w:t>
      </w:r>
      <w:r>
        <w:t xml:space="preserve"> stated</w:t>
      </w:r>
      <w:r w:rsidRPr="00A238C2">
        <w:t xml:space="preserve"> purpose of the guideline is </w:t>
      </w:r>
      <w:r>
        <w:t>‘</w:t>
      </w:r>
      <w:r w:rsidRPr="00A238C2">
        <w:t>to protect the quality of potable water supplies, using a risk</w:t>
      </w:r>
      <w:r w:rsidR="001E65D8">
        <w:t>-</w:t>
      </w:r>
      <w:r w:rsidRPr="00A238C2">
        <w:t>based approach, whil</w:t>
      </w:r>
      <w:r>
        <w:t>e</w:t>
      </w:r>
      <w:r w:rsidRPr="00A238C2">
        <w:t xml:space="preserve"> facilitating appropriate development within these catchments</w:t>
      </w:r>
      <w:r>
        <w:t>’</w:t>
      </w:r>
      <w:r w:rsidRPr="00A238C2">
        <w:t>.</w:t>
      </w:r>
      <w:r w:rsidRPr="0021299B">
        <w:t xml:space="preserve"> </w:t>
      </w:r>
    </w:p>
    <w:p w14:paraId="4E72D281" w14:textId="591AF12D" w:rsidR="0079586F" w:rsidRDefault="0079586F" w:rsidP="00204073">
      <w:r>
        <w:t xml:space="preserve">The guideline </w:t>
      </w:r>
      <w:r w:rsidR="008A5B45">
        <w:t xml:space="preserve">also </w:t>
      </w:r>
      <w:r w:rsidR="00567C69">
        <w:t>provides</w:t>
      </w:r>
      <w:r w:rsidR="000A3194">
        <w:t xml:space="preserve"> </w:t>
      </w:r>
      <w:r w:rsidR="00D00300">
        <w:t xml:space="preserve">information on </w:t>
      </w:r>
      <w:r w:rsidR="007B798C">
        <w:t xml:space="preserve">how </w:t>
      </w:r>
      <w:r w:rsidR="00524B51" w:rsidRPr="00524B51">
        <w:t xml:space="preserve">assessment of the policies </w:t>
      </w:r>
      <w:r w:rsidR="00BC4CED">
        <w:t>with</w:t>
      </w:r>
      <w:r w:rsidR="00524B51" w:rsidRPr="00524B51">
        <w:t xml:space="preserve">in the </w:t>
      </w:r>
      <w:r w:rsidR="00FB325F">
        <w:t>g</w:t>
      </w:r>
      <w:r w:rsidR="00524B51" w:rsidRPr="00524B51">
        <w:t xml:space="preserve">uideline should be appropriately considered </w:t>
      </w:r>
      <w:r w:rsidR="00EF13CC">
        <w:t>where a pl</w:t>
      </w:r>
      <w:r w:rsidR="00524B51" w:rsidRPr="00524B51">
        <w:t>anning permit is required to use</w:t>
      </w:r>
      <w:r w:rsidR="00524B51" w:rsidRPr="00524B51" w:rsidDel="00455A1F">
        <w:t xml:space="preserve"> </w:t>
      </w:r>
      <w:r w:rsidR="00524B51" w:rsidRPr="00524B51">
        <w:t>or develop the land for a dwelling or other activities requiring onsite wastewater disposal, or to subdivide land</w:t>
      </w:r>
      <w:r w:rsidR="003B0324">
        <w:t xml:space="preserve"> in an </w:t>
      </w:r>
      <w:r w:rsidR="003B0324" w:rsidRPr="003B0324">
        <w:t>open, special water supply catchment area</w:t>
      </w:r>
      <w:r w:rsidR="003B0324">
        <w:t xml:space="preserve">. </w:t>
      </w:r>
    </w:p>
    <w:p w14:paraId="4B351BBC" w14:textId="32847CD7" w:rsidR="00204073" w:rsidRDefault="00000000" w:rsidP="00204073">
      <w:hyperlink r:id="rId132" w:history="1">
        <w:r w:rsidR="00204073" w:rsidRPr="00182314">
          <w:rPr>
            <w:rStyle w:val="Hyperlink"/>
          </w:rPr>
          <w:t>Planning Practice Note 55: Planning in Open Drinking Water Catchments</w:t>
        </w:r>
      </w:hyperlink>
      <w:r w:rsidR="00204073" w:rsidRPr="00204073">
        <w:t xml:space="preserve"> </w:t>
      </w:r>
      <w:r w:rsidR="00204073">
        <w:t xml:space="preserve">includes further information </w:t>
      </w:r>
      <w:r w:rsidR="00204073" w:rsidRPr="00E4305F">
        <w:t>about how open drinking water catchments are protected through guidelines,</w:t>
      </w:r>
      <w:r w:rsidR="00615234">
        <w:t xml:space="preserve"> </w:t>
      </w:r>
      <w:r w:rsidR="00204073" w:rsidRPr="00E4305F">
        <w:t>legislation, planning schemes and model permit conditions.</w:t>
      </w:r>
    </w:p>
    <w:p w14:paraId="569C1F4E" w14:textId="3BE73418" w:rsidR="00976269" w:rsidRPr="00204073" w:rsidRDefault="00976269" w:rsidP="00976269">
      <w:pPr>
        <w:pStyle w:val="Heading2"/>
      </w:pPr>
      <w:bookmarkStart w:id="50" w:name="_Toc165500386"/>
      <w:r>
        <w:t>Approval process</w:t>
      </w:r>
      <w:bookmarkEnd w:id="50"/>
    </w:p>
    <w:p w14:paraId="26ABA896" w14:textId="58104787" w:rsidR="00976269" w:rsidRDefault="00976269" w:rsidP="00204073">
      <w:r>
        <w:fldChar w:fldCharType="begin"/>
      </w:r>
      <w:r>
        <w:instrText xml:space="preserve"> REF _Ref166770501 \h </w:instrText>
      </w:r>
      <w:r>
        <w:fldChar w:fldCharType="separate"/>
      </w:r>
      <w:r>
        <w:t xml:space="preserve">Figure </w:t>
      </w:r>
      <w:r>
        <w:rPr>
          <w:noProof/>
        </w:rPr>
        <w:t>2</w:t>
      </w:r>
      <w:r>
        <w:noBreakHyphen/>
      </w:r>
      <w:r>
        <w:rPr>
          <w:noProof/>
        </w:rPr>
        <w:t>2</w:t>
      </w:r>
      <w:r>
        <w:fldChar w:fldCharType="end"/>
      </w:r>
      <w:r>
        <w:t xml:space="preserve"> </w:t>
      </w:r>
      <w:r w:rsidRPr="00204073">
        <w:t>outlines the</w:t>
      </w:r>
      <w:r w:rsidR="00021F93" w:rsidRPr="00021F93">
        <w:t xml:space="preserve"> </w:t>
      </w:r>
      <w:r w:rsidR="00021F93" w:rsidRPr="00204073">
        <w:t>outlines the approval process required for all OWMS installations</w:t>
      </w:r>
      <w:r w:rsidR="00021F93">
        <w:t xml:space="preserve"> under the </w:t>
      </w:r>
      <w:hyperlink r:id="rId133" w:history="1">
        <w:r w:rsidR="00021F93" w:rsidRPr="00EA081E">
          <w:rPr>
            <w:rStyle w:val="Hyperlink"/>
          </w:rPr>
          <w:t>EP Act</w:t>
        </w:r>
      </w:hyperlink>
      <w:r w:rsidR="00021F93" w:rsidRPr="00204073">
        <w:t xml:space="preserve"> and the corresponding sections of this </w:t>
      </w:r>
      <w:r w:rsidR="00021F93">
        <w:t>g</w:t>
      </w:r>
      <w:r w:rsidR="00021F93" w:rsidRPr="00204073">
        <w:t>uideline that provide relevant information.</w:t>
      </w:r>
    </w:p>
    <w:p w14:paraId="235C9F2B" w14:textId="7C4FF197" w:rsidR="00545DE7" w:rsidRDefault="00204073" w:rsidP="00545DE7">
      <w:pPr>
        <w:pStyle w:val="Caption"/>
      </w:pPr>
      <w:r w:rsidRPr="00204073">
        <w:rPr>
          <w:rFonts w:asciiTheme="majorHAnsi" w:eastAsiaTheme="majorEastAsia" w:hAnsiTheme="majorHAnsi" w:cstheme="majorBidi"/>
          <w:color w:val="2B579A"/>
          <w:shd w:val="clear" w:color="auto" w:fill="E6E6E6"/>
        </w:rPr>
        <w:lastRenderedPageBreak/>
        <w:fldChar w:fldCharType="begin"/>
      </w:r>
      <w:r w:rsidRPr="00204073">
        <w:instrText xml:space="preserve"> REF _Ref119852842 \h </w:instrText>
      </w:r>
      <w:r w:rsidRPr="00204073">
        <w:rPr>
          <w:rFonts w:asciiTheme="majorHAnsi" w:eastAsiaTheme="majorEastAsia" w:hAnsiTheme="majorHAnsi" w:cstheme="majorBidi"/>
          <w:color w:val="2B579A"/>
          <w:shd w:val="clear" w:color="auto" w:fill="E6E6E6"/>
        </w:rPr>
      </w:r>
      <w:r w:rsidRPr="00204073">
        <w:rPr>
          <w:rFonts w:asciiTheme="majorHAnsi" w:eastAsiaTheme="majorEastAsia" w:hAnsiTheme="majorHAnsi" w:cstheme="majorBidi"/>
          <w:color w:val="2B579A"/>
          <w:shd w:val="clear" w:color="auto" w:fill="E6E6E6"/>
        </w:rPr>
        <w:fldChar w:fldCharType="separate"/>
      </w:r>
      <w:r w:rsidR="0062203B" w:rsidRPr="0009373F">
        <w:rPr>
          <w:noProof/>
          <w:color w:val="2B579A"/>
          <w:shd w:val="clear" w:color="auto" w:fill="E6E6E6"/>
        </w:rPr>
        <w:drawing>
          <wp:inline distT="0" distB="0" distL="0" distR="0" wp14:anchorId="2DF1B3B3" wp14:editId="7249E23F">
            <wp:extent cx="5813583" cy="8193024"/>
            <wp:effectExtent l="0" t="0" r="0" b="0"/>
            <wp:docPr id="8707603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25309" name="Picture 1" descr="A screenshot of a computer&#10;&#10;Description automatically generated"/>
                    <pic:cNvPicPr/>
                  </pic:nvPicPr>
                  <pic:blipFill rotWithShape="1">
                    <a:blip r:embed="rId134"/>
                    <a:srcRect b="1738"/>
                    <a:stretch/>
                  </pic:blipFill>
                  <pic:spPr bwMode="auto">
                    <a:xfrm>
                      <a:off x="0" y="0"/>
                      <a:ext cx="5851185" cy="8246017"/>
                    </a:xfrm>
                    <a:prstGeom prst="rect">
                      <a:avLst/>
                    </a:prstGeom>
                    <a:ln>
                      <a:noFill/>
                    </a:ln>
                    <a:extLst>
                      <a:ext uri="{53640926-AAD7-44D8-BBD7-CCE9431645EC}">
                        <a14:shadowObscured xmlns:a14="http://schemas.microsoft.com/office/drawing/2010/main"/>
                      </a:ext>
                    </a:extLst>
                  </pic:spPr>
                </pic:pic>
              </a:graphicData>
            </a:graphic>
          </wp:inline>
        </w:drawing>
      </w:r>
    </w:p>
    <w:p w14:paraId="378E9C71" w14:textId="722ECB11" w:rsidR="0062203B" w:rsidRDefault="00545DE7" w:rsidP="00545DE7">
      <w:pPr>
        <w:pStyle w:val="Caption"/>
      </w:pPr>
      <w:bookmarkStart w:id="51" w:name="_Ref166770501"/>
      <w:r>
        <w:t xml:space="preserve">Figure </w:t>
      </w:r>
      <w:r>
        <w:fldChar w:fldCharType="begin"/>
      </w:r>
      <w:r>
        <w:instrText xml:space="preserve"> STYLEREF 1 \s </w:instrText>
      </w:r>
      <w:r>
        <w:fldChar w:fldCharType="separate"/>
      </w:r>
      <w:r>
        <w:rPr>
          <w:noProof/>
        </w:rPr>
        <w:t>2</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bookmarkEnd w:id="51"/>
      <w:r w:rsidR="00FE3D3A">
        <w:t xml:space="preserve">: Approval process for installation of OWMS under the </w:t>
      </w:r>
      <w:hyperlink r:id="rId135" w:history="1">
        <w:r w:rsidR="00FE3D3A" w:rsidRPr="00EA081E">
          <w:rPr>
            <w:rStyle w:val="Hyperlink"/>
          </w:rPr>
          <w:t>EP Act</w:t>
        </w:r>
      </w:hyperlink>
      <w:r w:rsidR="00FE3D3A">
        <w:t xml:space="preserve"> and alignment with guideline structure</w:t>
      </w:r>
    </w:p>
    <w:p w14:paraId="4AA1CB85" w14:textId="43853144" w:rsidR="00204073" w:rsidRDefault="00204073" w:rsidP="00FE3D3A">
      <w:r w:rsidRPr="00204073">
        <w:rPr>
          <w:color w:val="2B579A"/>
          <w:shd w:val="clear" w:color="auto" w:fill="E6E6E6"/>
        </w:rPr>
        <w:fldChar w:fldCharType="end"/>
      </w:r>
      <w:bookmarkStart w:id="52" w:name="_Ref119852842"/>
      <w:bookmarkStart w:id="53" w:name="_Ref111589014"/>
      <w:r>
        <w:rPr>
          <w:color w:val="2B579A"/>
          <w:shd w:val="clear" w:color="auto" w:fill="E6E6E6"/>
        </w:rPr>
        <w:fldChar w:fldCharType="begin"/>
      </w:r>
      <w:r>
        <w:instrText xml:space="preserve"> INCLUDEPICTURE "https://documents.lucid.app/documents/d456229e-4c69-46b3-8512-429f8c36fe18/pages/AGo9ntSSLZo3?a=5656&amp;x=-1688&amp;y=-1067&amp;w=1565&amp;h=2072&amp;store=1&amp;accept=image%2F*&amp;auth=LCA%20d03f2675490b1dfe554829cc7ff97dbbc2e68995-ts%3D1671410797" \* MERGEFORMATINET </w:instrText>
      </w:r>
      <w:r w:rsidR="00000000">
        <w:rPr>
          <w:color w:val="2B579A"/>
          <w:shd w:val="clear" w:color="auto" w:fill="E6E6E6"/>
        </w:rPr>
        <w:fldChar w:fldCharType="separate"/>
      </w:r>
      <w:r>
        <w:rPr>
          <w:color w:val="2B579A"/>
          <w:shd w:val="clear" w:color="auto" w:fill="E6E6E6"/>
        </w:rPr>
        <w:fldChar w:fldCharType="end"/>
      </w:r>
    </w:p>
    <w:p w14:paraId="0E45A9B9" w14:textId="0DEB8CCA" w:rsidR="00202C0C" w:rsidRPr="00202C0C" w:rsidRDefault="00542F44" w:rsidP="005D6F31">
      <w:pPr>
        <w:pStyle w:val="Heading1"/>
      </w:pPr>
      <w:bookmarkStart w:id="54" w:name="_Ref114047720"/>
      <w:bookmarkStart w:id="55" w:name="_Toc126504486"/>
      <w:bookmarkStart w:id="56" w:name="_Toc126928766"/>
      <w:bookmarkStart w:id="57" w:name="_Toc166667386"/>
      <w:bookmarkStart w:id="58" w:name="_Ref107150224"/>
      <w:bookmarkEnd w:id="52"/>
      <w:bookmarkEnd w:id="53"/>
      <w:r w:rsidRPr="00202C0C">
        <w:rPr>
          <w:noProof/>
          <w:color w:val="2B579A"/>
          <w:shd w:val="clear" w:color="auto" w:fill="E6E6E6"/>
          <w:lang w:eastAsia="en-AU"/>
        </w:rPr>
        <w:lastRenderedPageBreak/>
        <mc:AlternateContent>
          <mc:Choice Requires="wps">
            <w:drawing>
              <wp:anchor distT="0" distB="36195" distL="114300" distR="114300" simplePos="0" relativeHeight="251659264" behindDoc="0" locked="0" layoutInCell="1" allowOverlap="1" wp14:anchorId="5B10CDAE" wp14:editId="0FC39F9C">
                <wp:simplePos x="0" y="0"/>
                <wp:positionH relativeFrom="column">
                  <wp:posOffset>1829647</wp:posOffset>
                </wp:positionH>
                <wp:positionV relativeFrom="paragraph">
                  <wp:posOffset>603250</wp:posOffset>
                </wp:positionV>
                <wp:extent cx="4320000" cy="1116000"/>
                <wp:effectExtent l="38100" t="38100" r="99695" b="103505"/>
                <wp:wrapTopAndBottom/>
                <wp:docPr id="45" name="Rectangle 45"/>
                <wp:cNvGraphicFramePr/>
                <a:graphic xmlns:a="http://schemas.openxmlformats.org/drawingml/2006/main">
                  <a:graphicData uri="http://schemas.microsoft.com/office/word/2010/wordprocessingShape">
                    <wps:wsp>
                      <wps:cNvSpPr/>
                      <wps:spPr>
                        <a:xfrm>
                          <a:off x="0" y="0"/>
                          <a:ext cx="4320000" cy="1116000"/>
                        </a:xfrm>
                        <a:prstGeom prst="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EFDC639" w14:textId="77777777"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Onsite wastewater management plans</w:t>
                            </w:r>
                          </w:p>
                          <w:p w14:paraId="38AA21EB" w14:textId="7504538F"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Reticulated sewerage</w:t>
                            </w:r>
                          </w:p>
                          <w:p w14:paraId="71E40A76" w14:textId="77777777"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Onsite and cluster scale options</w:t>
                            </w:r>
                          </w:p>
                          <w:p w14:paraId="547245C1" w14:textId="77777777"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Land capability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0CDAE" id="Rectangle 45" o:spid="_x0000_s1030" style="position:absolute;left:0;text-align:left;margin-left:144.05pt;margin-top:47.5pt;width:340.15pt;height:87.85pt;z-index:251659264;visibility:visible;mso-wrap-style:square;mso-width-percent:0;mso-height-percent:0;mso-wrap-distance-left:9pt;mso-wrap-distance-top:0;mso-wrap-distance-right:9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" fillcolor="#005fb4 [3205]" stroked="f" strokeweight="1pt">
                <v:shadow on="t" color="black" opacity="26214f" origin="-.5,-.5" offset=".74836mm,.74836mm"/>
                <v:textbox>
                  <w:txbxContent>
                    <w:p w14:paraId="0EFDC639" w14:textId="77777777"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Onsite wastewater management plans</w:t>
                      </w:r>
                    </w:p>
                    <w:p w14:paraId="38AA21EB" w14:textId="7504538F"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Reticulated sewerage</w:t>
                      </w:r>
                    </w:p>
                    <w:p w14:paraId="71E40A76" w14:textId="77777777"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Onsite and cluster scale options</w:t>
                      </w:r>
                    </w:p>
                    <w:p w14:paraId="547245C1" w14:textId="77777777" w:rsidR="00865716" w:rsidRPr="00A02D6E" w:rsidRDefault="00865716" w:rsidP="00D81DF0">
                      <w:pPr>
                        <w:pStyle w:val="ListBullet"/>
                        <w:numPr>
                          <w:ilvl w:val="0"/>
                          <w:numId w:val="1"/>
                        </w:numPr>
                        <w:rPr>
                          <w:rStyle w:val="Characterstyle-white"/>
                          <w:sz w:val="18"/>
                          <w:szCs w:val="18"/>
                        </w:rPr>
                      </w:pPr>
                      <w:r w:rsidRPr="00A02D6E">
                        <w:rPr>
                          <w:rStyle w:val="Characterstyle-white"/>
                          <w:sz w:val="18"/>
                          <w:szCs w:val="18"/>
                        </w:rPr>
                        <w:t>Land capability assessment</w:t>
                      </w:r>
                    </w:p>
                  </w:txbxContent>
                </v:textbox>
                <w10:wrap type="topAndBottom"/>
              </v:rect>
            </w:pict>
          </mc:Fallback>
        </mc:AlternateContent>
      </w:r>
      <w:r w:rsidRPr="00202C0C">
        <w:rPr>
          <w:noProof/>
          <w:color w:val="2B579A"/>
          <w:shd w:val="clear" w:color="auto" w:fill="E6E6E6"/>
          <w:lang w:eastAsia="en-AU"/>
        </w:rPr>
        <mc:AlternateContent>
          <mc:Choice Requires="wps">
            <w:drawing>
              <wp:anchor distT="0" distB="36195" distL="114300" distR="114300" simplePos="0" relativeHeight="251657216" behindDoc="0" locked="0" layoutInCell="1" allowOverlap="1" wp14:anchorId="1CF5CF5A" wp14:editId="77D52823">
                <wp:simplePos x="0" y="0"/>
                <wp:positionH relativeFrom="margin">
                  <wp:align>left</wp:align>
                </wp:positionH>
                <wp:positionV relativeFrom="paragraph">
                  <wp:posOffset>594572</wp:posOffset>
                </wp:positionV>
                <wp:extent cx="1695600" cy="1116000"/>
                <wp:effectExtent l="38100" t="38100" r="95250" b="103505"/>
                <wp:wrapTopAndBottom/>
                <wp:docPr id="46" name="Rectangle 46"/>
                <wp:cNvGraphicFramePr/>
                <a:graphic xmlns:a="http://schemas.openxmlformats.org/drawingml/2006/main">
                  <a:graphicData uri="http://schemas.microsoft.com/office/word/2010/wordprocessingShape">
                    <wps:wsp>
                      <wps:cNvSpPr/>
                      <wps:spPr>
                        <a:xfrm>
                          <a:off x="0" y="0"/>
                          <a:ext cx="1695600" cy="1116000"/>
                        </a:xfrm>
                        <a:prstGeom prst="rect">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560884" w14:textId="77777777" w:rsidR="00865716" w:rsidRPr="00A558EF" w:rsidRDefault="00865716" w:rsidP="00202C0C">
                            <w:pPr>
                              <w:spacing w:before="0" w:after="0"/>
                              <w:jc w:val="center"/>
                              <w:rPr>
                                <w:rStyle w:val="Characterstyle-white"/>
                              </w:rPr>
                            </w:pPr>
                            <w:r w:rsidRPr="00A558EF">
                              <w:rPr>
                                <w:rStyle w:val="Characterstyle-white"/>
                              </w:rPr>
                              <w:t>Planning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CF5A" id="Rectangle 46" o:spid="_x0000_s1031" style="position:absolute;left:0;text-align:left;margin-left:0;margin-top:46.8pt;width:133.5pt;height:87.85pt;z-index:251657216;visibility:visible;mso-wrap-style:square;mso-width-percent:0;mso-height-percent:0;mso-wrap-distance-left:9pt;mso-wrap-distance-top:0;mso-wrap-distance-right:9pt;mso-wrap-distance-bottom:2.85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" fillcolor="#0a3c73 [3204]" stroked="f" strokeweight="1pt">
                <v:shadow on="t" color="black" opacity="26214f" origin="-.5,-.5" offset=".74836mm,.74836mm"/>
                <v:textbox>
                  <w:txbxContent>
                    <w:p w14:paraId="54560884" w14:textId="77777777" w:rsidR="00865716" w:rsidRPr="00A558EF" w:rsidRDefault="00865716" w:rsidP="00202C0C">
                      <w:pPr>
                        <w:spacing w:before="0" w:after="0"/>
                        <w:jc w:val="center"/>
                        <w:rPr>
                          <w:rStyle w:val="Characterstyle-white"/>
                        </w:rPr>
                      </w:pPr>
                      <w:r w:rsidRPr="00A558EF">
                        <w:rPr>
                          <w:rStyle w:val="Characterstyle-white"/>
                        </w:rPr>
                        <w:t>Planning</w:t>
                      </w:r>
                    </w:p>
                  </w:txbxContent>
                </v:textbox>
                <w10:wrap type="topAndBottom" anchorx="margin"/>
              </v:rect>
            </w:pict>
          </mc:Fallback>
        </mc:AlternateContent>
      </w:r>
      <w:r w:rsidR="00202C0C">
        <w:t xml:space="preserve">OWMS </w:t>
      </w:r>
      <w:bookmarkEnd w:id="54"/>
      <w:bookmarkEnd w:id="55"/>
      <w:bookmarkEnd w:id="56"/>
      <w:r w:rsidR="00202C0C">
        <w:t>p</w:t>
      </w:r>
      <w:r w:rsidR="00202C0C" w:rsidRPr="00202C0C">
        <w:t>lanning</w:t>
      </w:r>
      <w:bookmarkEnd w:id="57"/>
    </w:p>
    <w:p w14:paraId="3232405A" w14:textId="64B7C248" w:rsidR="00A52918" w:rsidRDefault="00842E1C" w:rsidP="00FA1C5E">
      <w:r>
        <w:t xml:space="preserve">This chapter provides </w:t>
      </w:r>
      <w:r w:rsidR="00C70870">
        <w:t xml:space="preserve">information to assist in planning </w:t>
      </w:r>
      <w:r w:rsidR="00094DE9">
        <w:t>the</w:t>
      </w:r>
      <w:r w:rsidR="00C70870">
        <w:t xml:space="preserve"> </w:t>
      </w:r>
      <w:r w:rsidR="00AE0EAC" w:rsidRPr="00AE0EAC">
        <w:t>construction, installation or alteration</w:t>
      </w:r>
      <w:r w:rsidR="00C70870">
        <w:t xml:space="preserve"> </w:t>
      </w:r>
      <w:r w:rsidR="00AE0EAC">
        <w:t xml:space="preserve">of </w:t>
      </w:r>
      <w:r w:rsidR="00C70870">
        <w:t>an OWMS</w:t>
      </w:r>
      <w:r w:rsidR="00FB7C49">
        <w:t xml:space="preserve">. </w:t>
      </w:r>
    </w:p>
    <w:p w14:paraId="02A9F9E6" w14:textId="0D2A7F7C" w:rsidR="00FA1C5E" w:rsidRDefault="00AB6FFE" w:rsidP="00FA1C5E">
      <w:r>
        <w:t>It</w:t>
      </w:r>
      <w:r w:rsidR="00D613EC">
        <w:t xml:space="preserve"> outlines </w:t>
      </w:r>
      <w:r w:rsidR="00FB0542">
        <w:t xml:space="preserve">the various </w:t>
      </w:r>
      <w:r w:rsidR="00F22314">
        <w:t xml:space="preserve">tools and options </w:t>
      </w:r>
      <w:r w:rsidR="00885A9F">
        <w:t>to inform onsite wastewa</w:t>
      </w:r>
      <w:r w:rsidR="008503CC">
        <w:t xml:space="preserve">ter </w:t>
      </w:r>
      <w:r w:rsidR="00CF140F">
        <w:t>planning</w:t>
      </w:r>
      <w:r w:rsidR="0075376F">
        <w:t xml:space="preserve"> to </w:t>
      </w:r>
      <w:r w:rsidR="00C10829">
        <w:t xml:space="preserve">assist in the overall design of </w:t>
      </w:r>
      <w:r w:rsidR="005D1144">
        <w:t>an</w:t>
      </w:r>
      <w:r w:rsidR="00C10829">
        <w:t xml:space="preserve"> </w:t>
      </w:r>
      <w:r w:rsidR="00595EF5">
        <w:t>OWMS</w:t>
      </w:r>
      <w:r w:rsidR="00BF4E4B">
        <w:t xml:space="preserve"> </w:t>
      </w:r>
      <w:r w:rsidR="00BF4E4B" w:rsidRPr="00BF4E4B">
        <w:t>that is suitable for the site in a manner that minimises the risk of harm to human health or the environment</w:t>
      </w:r>
      <w:r w:rsidR="00BF4E4B">
        <w:t>.</w:t>
      </w:r>
    </w:p>
    <w:p w14:paraId="55BD4077" w14:textId="44CD2AB0" w:rsidR="00202C0C" w:rsidRPr="00202C0C" w:rsidRDefault="00202C0C" w:rsidP="00B50E9E">
      <w:pPr>
        <w:pStyle w:val="Heading2"/>
      </w:pPr>
      <w:bookmarkStart w:id="59" w:name="_Toc126504487"/>
      <w:bookmarkStart w:id="60" w:name="_Toc126928767"/>
      <w:bookmarkStart w:id="61" w:name="_Toc166667387"/>
      <w:r>
        <w:t>Onsite</w:t>
      </w:r>
      <w:r w:rsidRPr="00202C0C">
        <w:t xml:space="preserve"> </w:t>
      </w:r>
      <w:r w:rsidR="00C819CD">
        <w:t>w</w:t>
      </w:r>
      <w:r w:rsidRPr="00202C0C">
        <w:t xml:space="preserve">astewater </w:t>
      </w:r>
      <w:r w:rsidR="00C819CD">
        <w:t>m</w:t>
      </w:r>
      <w:r w:rsidRPr="00202C0C">
        <w:t xml:space="preserve">anagement </w:t>
      </w:r>
      <w:r w:rsidR="00C819CD">
        <w:t>p</w:t>
      </w:r>
      <w:r w:rsidRPr="00202C0C">
        <w:t>lans</w:t>
      </w:r>
      <w:bookmarkEnd w:id="59"/>
      <w:bookmarkEnd w:id="60"/>
      <w:r w:rsidRPr="00202C0C">
        <w:t xml:space="preserve"> </w:t>
      </w:r>
      <w:r w:rsidR="00A00DAA">
        <w:t>(</w:t>
      </w:r>
      <w:r w:rsidR="0022158E">
        <w:t>OWM</w:t>
      </w:r>
      <w:r w:rsidR="00A00DAA">
        <w:t>P)</w:t>
      </w:r>
      <w:bookmarkEnd w:id="61"/>
    </w:p>
    <w:p w14:paraId="585EF54A" w14:textId="22E091AC" w:rsidR="00202C0C" w:rsidRDefault="00202C0C" w:rsidP="00202C0C">
      <w:r w:rsidRPr="00F2577D">
        <w:t xml:space="preserve">An OWMP is a planning and management </w:t>
      </w:r>
      <w:r w:rsidR="00CA5836">
        <w:t>tool</w:t>
      </w:r>
      <w:r>
        <w:t xml:space="preserve"> that </w:t>
      </w:r>
      <w:r w:rsidR="00CA5836">
        <w:t>documents</w:t>
      </w:r>
      <w:r>
        <w:t xml:space="preserve"> </w:t>
      </w:r>
      <w:r w:rsidR="00526721">
        <w:t xml:space="preserve">a </w:t>
      </w:r>
      <w:r w:rsidR="00CA5836">
        <w:t>c</w:t>
      </w:r>
      <w:r w:rsidR="00CA5836" w:rsidRPr="00F2577D">
        <w:t>ounci</w:t>
      </w:r>
      <w:r w:rsidR="00CA5836">
        <w:t>l</w:t>
      </w:r>
      <w:r w:rsidR="00CA5836" w:rsidRPr="00F2577D">
        <w:t>’s</w:t>
      </w:r>
      <w:r w:rsidRPr="00F2577D">
        <w:t xml:space="preserve"> understanding</w:t>
      </w:r>
      <w:r w:rsidR="00CA5836">
        <w:t xml:space="preserve"> of</w:t>
      </w:r>
      <w:r w:rsidRPr="00F2577D">
        <w:t xml:space="preserve"> the risks that </w:t>
      </w:r>
      <w:r>
        <w:t>OWMS</w:t>
      </w:r>
      <w:r w:rsidRPr="00F2577D">
        <w:t xml:space="preserve"> present in </w:t>
      </w:r>
      <w:r w:rsidR="00526721">
        <w:t>its</w:t>
      </w:r>
      <w:r w:rsidR="00526721" w:rsidRPr="00F2577D">
        <w:t xml:space="preserve"> </w:t>
      </w:r>
      <w:r w:rsidRPr="00F2577D">
        <w:t>municipality and shap</w:t>
      </w:r>
      <w:r w:rsidR="00DF5176">
        <w:t>es</w:t>
      </w:r>
      <w:r w:rsidRPr="00F2577D">
        <w:t xml:space="preserve"> </w:t>
      </w:r>
      <w:r w:rsidR="00231A7B">
        <w:t>its</w:t>
      </w:r>
      <w:r w:rsidR="00231A7B" w:rsidRPr="00F2577D">
        <w:t xml:space="preserve"> </w:t>
      </w:r>
      <w:r w:rsidRPr="00F2577D">
        <w:t xml:space="preserve">activities </w:t>
      </w:r>
      <w:r w:rsidR="00CA383A">
        <w:t>to manage</w:t>
      </w:r>
      <w:r w:rsidRPr="00F2577D">
        <w:t xml:space="preserve"> those risks, now and into the future. The identification and assessment of risks </w:t>
      </w:r>
      <w:r>
        <w:t>supports the development</w:t>
      </w:r>
      <w:r w:rsidRPr="00F2577D">
        <w:t xml:space="preserve"> and </w:t>
      </w:r>
      <w:r>
        <w:t xml:space="preserve">implementation </w:t>
      </w:r>
      <w:r w:rsidRPr="00F2577D">
        <w:t>of actions to protect human health and the environment.</w:t>
      </w:r>
    </w:p>
    <w:p w14:paraId="3B500F02" w14:textId="07BEA2F4" w:rsidR="007E242E" w:rsidRDefault="00BE02E5" w:rsidP="00202C0C">
      <w:r>
        <w:t xml:space="preserve">Preparation of an OWMP is a requirement of the </w:t>
      </w:r>
      <w:hyperlink r:id="rId136" w:history="1">
        <w:r w:rsidRPr="000B501E">
          <w:rPr>
            <w:rStyle w:val="Hyperlink"/>
          </w:rPr>
          <w:t>OMLI</w:t>
        </w:r>
        <w:r w:rsidR="00CC6B7C" w:rsidRPr="00522C55">
          <w:rPr>
            <w:rStyle w:val="Hyperlink"/>
          </w:rPr>
          <w:t xml:space="preserve"> </w:t>
        </w:r>
        <w:r w:rsidR="00522C55" w:rsidRPr="00522C55">
          <w:rPr>
            <w:rStyle w:val="Hyperlink"/>
          </w:rPr>
          <w:t>(Part 3)</w:t>
        </w:r>
      </w:hyperlink>
      <w:r>
        <w:t xml:space="preserve"> for council areas that include OWMS. Refer to </w:t>
      </w:r>
      <w:r w:rsidRPr="00E11F4F">
        <w:t>EPA Publication</w:t>
      </w:r>
      <w:r w:rsidR="0006328B">
        <w:t xml:space="preserve"> </w:t>
      </w:r>
      <w:r w:rsidRPr="00E11F4F">
        <w:t>:</w:t>
      </w:r>
      <w:r w:rsidR="00D02F01">
        <w:t xml:space="preserve">Onsite wastewater management plans: Guidelines for developing, reviewing and updating </w:t>
      </w:r>
      <w:r w:rsidR="00982504">
        <w:t>(under development)</w:t>
      </w:r>
      <w:r>
        <w:t xml:space="preserve"> for </w:t>
      </w:r>
      <w:r w:rsidRPr="00E11F4F">
        <w:t>advice on how to develop, review and update an OWMP.</w:t>
      </w:r>
      <w:r w:rsidR="2C580121">
        <w:t xml:space="preserve">    </w:t>
      </w:r>
    </w:p>
    <w:p w14:paraId="4DF4EC7A" w14:textId="7A2E6518" w:rsidR="00202C0C" w:rsidRPr="00202C0C" w:rsidRDefault="00F5682D" w:rsidP="00B50E9E">
      <w:pPr>
        <w:pStyle w:val="Heading2"/>
      </w:pPr>
      <w:bookmarkStart w:id="62" w:name="_Toc166667388"/>
      <w:bookmarkStart w:id="63" w:name="_Ref166771389"/>
      <w:bookmarkEnd w:id="58"/>
      <w:r>
        <w:t>Reticulated sewerage</w:t>
      </w:r>
      <w:bookmarkEnd w:id="62"/>
      <w:bookmarkEnd w:id="63"/>
    </w:p>
    <w:p w14:paraId="4820E0EE" w14:textId="7999483D" w:rsidR="00202C0C" w:rsidRDefault="00202C0C" w:rsidP="00202C0C">
      <w:r>
        <w:t xml:space="preserve">Reticulated </w:t>
      </w:r>
      <w:r w:rsidRPr="000A3352">
        <w:t xml:space="preserve">sewerage is an important tool in the management of wastewater. </w:t>
      </w:r>
      <w:r>
        <w:t xml:space="preserve">It </w:t>
      </w:r>
      <w:r w:rsidR="00D11902">
        <w:t>provides for transfer of wastewater offsite to a treatment facility managed by a water corporation</w:t>
      </w:r>
      <w:r w:rsidRPr="00872BBA">
        <w:t xml:space="preserve">. </w:t>
      </w:r>
      <w:r>
        <w:t>I</w:t>
      </w:r>
      <w:r w:rsidRPr="000A3352">
        <w:t>t significantly reduces the risk</w:t>
      </w:r>
      <w:r w:rsidR="00915CF8">
        <w:t xml:space="preserve"> of wastewater runoff</w:t>
      </w:r>
      <w:r w:rsidRPr="000A3352">
        <w:t xml:space="preserve"> </w:t>
      </w:r>
      <w:r w:rsidR="00AA7582">
        <w:t>compare</w:t>
      </w:r>
      <w:r w:rsidR="00051082">
        <w:t>d</w:t>
      </w:r>
      <w:r w:rsidRPr="000A3352">
        <w:t xml:space="preserve"> to </w:t>
      </w:r>
      <w:r>
        <w:t>OWMS,</w:t>
      </w:r>
      <w:r w:rsidRPr="005A7591">
        <w:t xml:space="preserve"> </w:t>
      </w:r>
      <w:r>
        <w:t>particularly</w:t>
      </w:r>
      <w:r w:rsidRPr="00872BBA">
        <w:t xml:space="preserve"> </w:t>
      </w:r>
      <w:r>
        <w:t>in densely populated areas</w:t>
      </w:r>
      <w:r w:rsidRPr="000A3352">
        <w:t>.</w:t>
      </w:r>
      <w:r>
        <w:t xml:space="preserve"> </w:t>
      </w:r>
    </w:p>
    <w:p w14:paraId="7DCD0D4A" w14:textId="187D94F8" w:rsidR="00AA5544" w:rsidRDefault="00202C0C" w:rsidP="00AA5544">
      <w:pPr>
        <w:jc w:val="both"/>
      </w:pPr>
      <w:r>
        <w:t xml:space="preserve">The </w:t>
      </w:r>
      <w:hyperlink r:id="rId137" w:history="1">
        <w:hyperlink r:id="rId138" w:history="1">
          <w:r w:rsidR="0042589A" w:rsidRPr="00E63C4F">
            <w:rPr>
              <w:rStyle w:val="Hyperlink"/>
            </w:rPr>
            <w:t>VP</w:t>
          </w:r>
          <w:bookmarkStart w:id="64" w:name="_Hlt166231896"/>
          <w:r w:rsidR="0042589A" w:rsidRPr="00E63C4F">
            <w:rPr>
              <w:rStyle w:val="Hyperlink"/>
            </w:rPr>
            <w:t>P</w:t>
          </w:r>
          <w:bookmarkEnd w:id="64"/>
        </w:hyperlink>
      </w:hyperlink>
      <w:r>
        <w:t xml:space="preserve"> provide that </w:t>
      </w:r>
      <w:r w:rsidR="00CD5AB2">
        <w:t>new</w:t>
      </w:r>
      <w:r>
        <w:t xml:space="preserve"> dwellings </w:t>
      </w:r>
      <w:r w:rsidRPr="00FB22EF">
        <w:t>must</w:t>
      </w:r>
      <w:r>
        <w:t xml:space="preserve"> be connected to reticulated sewerage where available. </w:t>
      </w:r>
      <w:r w:rsidR="00AA5544" w:rsidRPr="00AA5544">
        <w:t xml:space="preserve"> </w:t>
      </w:r>
    </w:p>
    <w:p w14:paraId="42492AA6" w14:textId="5CD4D936" w:rsidR="00C759C6" w:rsidRDefault="002F6039" w:rsidP="00E07E27">
      <w:r>
        <w:t>W</w:t>
      </w:r>
      <w:r w:rsidR="00C759C6" w:rsidRPr="00C759C6">
        <w:t>here a water corporation extend</w:t>
      </w:r>
      <w:r w:rsidR="008438C2">
        <w:t>s</w:t>
      </w:r>
      <w:r w:rsidR="00C759C6" w:rsidRPr="00C759C6">
        <w:t xml:space="preserve"> reticulated sewer</w:t>
      </w:r>
      <w:r>
        <w:t xml:space="preserve"> to an area</w:t>
      </w:r>
      <w:r w:rsidR="00C759C6" w:rsidRPr="00C759C6">
        <w:t xml:space="preserve"> </w:t>
      </w:r>
      <w:r w:rsidR="00914525">
        <w:t xml:space="preserve">and it is available, </w:t>
      </w:r>
      <w:r w:rsidR="00C759C6" w:rsidRPr="00C759C6">
        <w:t xml:space="preserve">owners </w:t>
      </w:r>
      <w:r w:rsidR="00914525">
        <w:t>should</w:t>
      </w:r>
      <w:r w:rsidR="00C759C6" w:rsidRPr="00C759C6">
        <w:t xml:space="preserve"> connect to </w:t>
      </w:r>
      <w:r w:rsidR="00324ED0">
        <w:t>it</w:t>
      </w:r>
      <w:r w:rsidR="00C759C6" w:rsidRPr="00C759C6">
        <w:t>.</w:t>
      </w:r>
    </w:p>
    <w:p w14:paraId="51F603BB" w14:textId="5E8A28D5" w:rsidR="00E07E27" w:rsidRDefault="315BD76B" w:rsidP="00E07E27">
      <w:pPr>
        <w:rPr>
          <w:rStyle w:val="Emphasis"/>
        </w:rPr>
      </w:pPr>
      <w:r>
        <w:t xml:space="preserve">When </w:t>
      </w:r>
      <w:r w:rsidR="52768EBA">
        <w:t xml:space="preserve">a </w:t>
      </w:r>
      <w:r>
        <w:t xml:space="preserve">water corporation </w:t>
      </w:r>
      <w:r w:rsidR="00D60E30">
        <w:t>believes</w:t>
      </w:r>
      <w:r>
        <w:t xml:space="preserve"> (after consultation with EPA and the Department of Health) that connection to ret</w:t>
      </w:r>
      <w:r w:rsidR="5DB3B2B6">
        <w:t>i</w:t>
      </w:r>
      <w:r>
        <w:t>cu</w:t>
      </w:r>
      <w:r w:rsidR="78C4CFB1">
        <w:t>la</w:t>
      </w:r>
      <w:r>
        <w:t xml:space="preserve">ted sewage is necessary to avoid an adverse impact on </w:t>
      </w:r>
      <w:r w:rsidR="2CE91EE7">
        <w:t>public health or the environment</w:t>
      </w:r>
      <w:r w:rsidR="1882EC13">
        <w:t>,</w:t>
      </w:r>
      <w:r w:rsidR="2CE91EE7">
        <w:t xml:space="preserve"> </w:t>
      </w:r>
      <w:r w:rsidR="00360931">
        <w:t>it</w:t>
      </w:r>
      <w:r w:rsidR="2CE91EE7">
        <w:t xml:space="preserve"> can</w:t>
      </w:r>
      <w:r w:rsidR="4E3E1476">
        <w:t xml:space="preserve"> (</w:t>
      </w:r>
      <w:r w:rsidR="0088237E">
        <w:t xml:space="preserve">through </w:t>
      </w:r>
      <w:r w:rsidR="2CE91EE7">
        <w:t>notice under s</w:t>
      </w:r>
      <w:r w:rsidR="2F722676">
        <w:t xml:space="preserve">ection 147 of the </w:t>
      </w:r>
      <w:r w:rsidR="2F722676" w:rsidRPr="6ACB1BDA">
        <w:rPr>
          <w:rStyle w:val="Emphasis"/>
        </w:rPr>
        <w:t>Water Act 1989</w:t>
      </w:r>
      <w:r w:rsidR="4839A426" w:rsidRPr="6ACB1BDA">
        <w:rPr>
          <w:rStyle w:val="Emphasis"/>
        </w:rPr>
        <w:t>)</w:t>
      </w:r>
      <w:r w:rsidR="2F722676">
        <w:t xml:space="preserve"> require the owner of a serviced property to connect </w:t>
      </w:r>
      <w:r w:rsidR="61818E97">
        <w:t xml:space="preserve">the property </w:t>
      </w:r>
      <w:r w:rsidR="2F722676">
        <w:t xml:space="preserve">to </w:t>
      </w:r>
      <w:r w:rsidR="005C4193">
        <w:t>its</w:t>
      </w:r>
      <w:r w:rsidR="00360931">
        <w:t xml:space="preserve"> sewerage works</w:t>
      </w:r>
      <w:r w:rsidR="3AA9F73A">
        <w:t xml:space="preserve">.  </w:t>
      </w:r>
    </w:p>
    <w:p w14:paraId="396B8E05" w14:textId="6FF95BB1" w:rsidR="00202C0C" w:rsidRDefault="00202C0C" w:rsidP="00C3770D">
      <w:pPr>
        <w:pStyle w:val="NoSpacing"/>
        <w:keepNext/>
        <w:keepLines/>
      </w:pPr>
      <w:r>
        <w:lastRenderedPageBreak/>
        <w:t xml:space="preserve">Certain types of toilets or greywater treatment plants can </w:t>
      </w:r>
      <w:r w:rsidR="00024B1A">
        <w:t xml:space="preserve">continue to be </w:t>
      </w:r>
      <w:r>
        <w:t xml:space="preserve">used in </w:t>
      </w:r>
      <w:r w:rsidR="0080548D">
        <w:t>properties connected to reticulated sewerage</w:t>
      </w:r>
      <w:r>
        <w:t>. These are:</w:t>
      </w:r>
    </w:p>
    <w:p w14:paraId="6E3431E7" w14:textId="42B6EF82" w:rsidR="00202C0C" w:rsidRPr="00036936" w:rsidRDefault="00202C0C" w:rsidP="00C3770D">
      <w:pPr>
        <w:pStyle w:val="ListBullet"/>
        <w:keepNext/>
        <w:keepLines/>
        <w:numPr>
          <w:ilvl w:val="0"/>
          <w:numId w:val="18"/>
        </w:numPr>
      </w:pPr>
      <w:r w:rsidRPr="00036936">
        <w:t xml:space="preserve">greywater treatment and recycling systems certified to the appropriate standard as required by the </w:t>
      </w:r>
      <w:hyperlink r:id="rId139" w:history="1">
        <w:r w:rsidR="00D47584" w:rsidRPr="000A63CA">
          <w:rPr>
            <w:rStyle w:val="Hyperlink"/>
          </w:rPr>
          <w:t>EP Regulations</w:t>
        </w:r>
      </w:hyperlink>
    </w:p>
    <w:p w14:paraId="636B4DD2" w14:textId="04E275F2" w:rsidR="00202C0C" w:rsidRPr="00D46CF1" w:rsidRDefault="00524220" w:rsidP="00C3770D">
      <w:pPr>
        <w:pStyle w:val="ListBullet"/>
        <w:keepNext/>
        <w:keepLines/>
        <w:numPr>
          <w:ilvl w:val="0"/>
          <w:numId w:val="18"/>
        </w:numPr>
      </w:pPr>
      <w:r>
        <w:t>waterless</w:t>
      </w:r>
      <w:r w:rsidR="00202C0C" w:rsidRPr="00D46CF1">
        <w:t xml:space="preserve"> composting toilets</w:t>
      </w:r>
      <w:r w:rsidR="00202C0C">
        <w:t xml:space="preserve"> certified to the appropriate standard as required by the </w:t>
      </w:r>
      <w:hyperlink r:id="rId140" w:history="1">
        <w:r w:rsidR="00D47584" w:rsidRPr="000A63CA">
          <w:rPr>
            <w:rStyle w:val="Hyperlink"/>
          </w:rPr>
          <w:t>EP Regulations</w:t>
        </w:r>
      </w:hyperlink>
    </w:p>
    <w:p w14:paraId="26956880" w14:textId="77777777" w:rsidR="00202C0C" w:rsidRDefault="00202C0C" w:rsidP="00C3770D">
      <w:pPr>
        <w:pStyle w:val="ListBullet"/>
        <w:keepNext/>
        <w:keepLines/>
        <w:numPr>
          <w:ilvl w:val="0"/>
          <w:numId w:val="18"/>
        </w:numPr>
      </w:pPr>
      <w:r>
        <w:t>u</w:t>
      </w:r>
      <w:r w:rsidRPr="00D46CF1">
        <w:t>rine separating toilets</w:t>
      </w:r>
      <w:r>
        <w:t>.</w:t>
      </w:r>
    </w:p>
    <w:p w14:paraId="4CD6CFF7" w14:textId="78CCFE6F" w:rsidR="00202C0C" w:rsidRDefault="00202C0C" w:rsidP="00202C0C">
      <w:r>
        <w:t xml:space="preserve">Toilets or greywater treatment plants installed in </w:t>
      </w:r>
      <w:r w:rsidR="000327AE">
        <w:t>properties connected to reticulated sewerage</w:t>
      </w:r>
      <w:r>
        <w:t xml:space="preserve"> are also subject to the</w:t>
      </w:r>
      <w:r w:rsidRPr="003770A5">
        <w:t xml:space="preserve"> requirements of the </w:t>
      </w:r>
      <w:hyperlink r:id="rId141" w:history="1">
        <w:r w:rsidRPr="00F80F58">
          <w:rPr>
            <w:rStyle w:val="Hyperlink"/>
          </w:rPr>
          <w:t>Plumbing Regulations 2018</w:t>
        </w:r>
      </w:hyperlink>
      <w:r w:rsidRPr="00202C0C">
        <w:t xml:space="preserve">. </w:t>
      </w:r>
      <w:r>
        <w:t xml:space="preserve">Refer to Section </w:t>
      </w:r>
      <w:r>
        <w:rPr>
          <w:color w:val="2B579A"/>
          <w:shd w:val="clear" w:color="auto" w:fill="E6E6E6"/>
        </w:rPr>
        <w:fldChar w:fldCharType="begin"/>
      </w:r>
      <w:r>
        <w:instrText xml:space="preserve"> REF _Ref125982745 \r \h </w:instrText>
      </w:r>
      <w:r>
        <w:rPr>
          <w:color w:val="2B579A"/>
          <w:shd w:val="clear" w:color="auto" w:fill="E6E6E6"/>
        </w:rPr>
      </w:r>
      <w:r>
        <w:rPr>
          <w:color w:val="2B579A"/>
          <w:shd w:val="clear" w:color="auto" w:fill="E6E6E6"/>
        </w:rPr>
        <w:fldChar w:fldCharType="separate"/>
      </w:r>
      <w:r w:rsidR="0062203B">
        <w:t>5.1</w:t>
      </w:r>
      <w:r>
        <w:rPr>
          <w:color w:val="2B579A"/>
          <w:shd w:val="clear" w:color="auto" w:fill="E6E6E6"/>
        </w:rPr>
        <w:fldChar w:fldCharType="end"/>
      </w:r>
      <w:r>
        <w:t xml:space="preserve"> of this </w:t>
      </w:r>
      <w:r w:rsidR="00EF1E72">
        <w:t xml:space="preserve">guideline </w:t>
      </w:r>
      <w:r>
        <w:t xml:space="preserve">for more information. </w:t>
      </w:r>
    </w:p>
    <w:p w14:paraId="67F50BEC" w14:textId="3ABE3223" w:rsidR="00202C0C" w:rsidRDefault="00202C0C" w:rsidP="00202C0C">
      <w:r>
        <w:t xml:space="preserve">Sections </w:t>
      </w:r>
      <w:r>
        <w:rPr>
          <w:color w:val="2B579A"/>
          <w:shd w:val="clear" w:color="auto" w:fill="E6E6E6"/>
        </w:rPr>
        <w:fldChar w:fldCharType="begin"/>
      </w:r>
      <w:r>
        <w:instrText xml:space="preserve"> REF _Ref125982572 \r \h </w:instrText>
      </w:r>
      <w:r>
        <w:rPr>
          <w:color w:val="2B579A"/>
          <w:shd w:val="clear" w:color="auto" w:fill="E6E6E6"/>
        </w:rPr>
      </w:r>
      <w:r>
        <w:rPr>
          <w:color w:val="2B579A"/>
          <w:shd w:val="clear" w:color="auto" w:fill="E6E6E6"/>
        </w:rPr>
        <w:fldChar w:fldCharType="separate"/>
      </w:r>
      <w:r w:rsidR="0062203B">
        <w:t>4.3.2</w:t>
      </w:r>
      <w:r>
        <w:rPr>
          <w:color w:val="2B579A"/>
          <w:shd w:val="clear" w:color="auto" w:fill="E6E6E6"/>
        </w:rPr>
        <w:fldChar w:fldCharType="end"/>
      </w:r>
      <w:r>
        <w:t xml:space="preserve"> and </w:t>
      </w:r>
      <w:r>
        <w:rPr>
          <w:color w:val="2B579A"/>
          <w:shd w:val="clear" w:color="auto" w:fill="E6E6E6"/>
        </w:rPr>
        <w:fldChar w:fldCharType="begin"/>
      </w:r>
      <w:r>
        <w:instrText xml:space="preserve"> REF _Ref125982598 \r \h </w:instrText>
      </w:r>
      <w:r>
        <w:rPr>
          <w:color w:val="2B579A"/>
          <w:shd w:val="clear" w:color="auto" w:fill="E6E6E6"/>
        </w:rPr>
      </w:r>
      <w:r>
        <w:rPr>
          <w:color w:val="2B579A"/>
          <w:shd w:val="clear" w:color="auto" w:fill="E6E6E6"/>
        </w:rPr>
        <w:fldChar w:fldCharType="separate"/>
      </w:r>
      <w:r w:rsidR="0062203B">
        <w:t>4.3.3</w:t>
      </w:r>
      <w:r>
        <w:rPr>
          <w:color w:val="2B579A"/>
          <w:shd w:val="clear" w:color="auto" w:fill="E6E6E6"/>
        </w:rPr>
        <w:fldChar w:fldCharType="end"/>
      </w:r>
      <w:r>
        <w:t xml:space="preserve"> also </w:t>
      </w:r>
      <w:r w:rsidR="003D0F23">
        <w:t xml:space="preserve">provide </w:t>
      </w:r>
      <w:r>
        <w:t xml:space="preserve">further information on the requirements for greywater treatment and recycling systems and dry composting toilets respectively. </w:t>
      </w:r>
    </w:p>
    <w:p w14:paraId="3ED74ABB" w14:textId="683F3426" w:rsidR="00202C0C" w:rsidRDefault="00202C0C" w:rsidP="00202C0C">
      <w:r>
        <w:t>In a dwelling connected to reticulated sewerage these options would be installed in conjunction with a connection to</w:t>
      </w:r>
      <w:r w:rsidDel="00562B1A">
        <w:t xml:space="preserve"> </w:t>
      </w:r>
      <w:r>
        <w:t xml:space="preserve">sewer so that excess or residual wastewater can continue to be discharged to the sewerage works. </w:t>
      </w:r>
    </w:p>
    <w:p w14:paraId="06C331E2" w14:textId="0537C2FA" w:rsidR="00202C0C" w:rsidRPr="00202C0C" w:rsidRDefault="00202C0C" w:rsidP="00B50E9E">
      <w:pPr>
        <w:pStyle w:val="Heading2"/>
      </w:pPr>
      <w:bookmarkStart w:id="65" w:name="_Toc126504489"/>
      <w:bookmarkStart w:id="66" w:name="_Toc126928769"/>
      <w:bookmarkStart w:id="67" w:name="_Toc166667389"/>
      <w:bookmarkStart w:id="68" w:name="_Ref110197126"/>
      <w:bookmarkStart w:id="69" w:name="_Ref111538788"/>
      <w:r>
        <w:t xml:space="preserve">Onsite and </w:t>
      </w:r>
      <w:r w:rsidR="00B84EBC">
        <w:t>c</w:t>
      </w:r>
      <w:r>
        <w:t xml:space="preserve">luster </w:t>
      </w:r>
      <w:r w:rsidR="00B84EBC">
        <w:t>s</w:t>
      </w:r>
      <w:r>
        <w:t xml:space="preserve">cale </w:t>
      </w:r>
      <w:r w:rsidR="00B84EBC">
        <w:t>o</w:t>
      </w:r>
      <w:r>
        <w:t>ptions</w:t>
      </w:r>
      <w:bookmarkEnd w:id="65"/>
      <w:bookmarkEnd w:id="66"/>
      <w:bookmarkEnd w:id="67"/>
    </w:p>
    <w:p w14:paraId="095D6B05" w14:textId="332B6D66" w:rsidR="00202C0C" w:rsidRDefault="00874BB8" w:rsidP="00202C0C">
      <w:r>
        <w:t>Where reticulated sewer is not available, d</w:t>
      </w:r>
      <w:r w:rsidR="00202C0C">
        <w:t>ifferent wastewater</w:t>
      </w:r>
      <w:r w:rsidR="00202C0C" w:rsidRPr="002E6C83">
        <w:t xml:space="preserve"> treatment methods and combinations of recycling systems</w:t>
      </w:r>
      <w:r w:rsidR="00202C0C">
        <w:t xml:space="preserve"> are available for management of sewage from households and commercial premises. Some common scenarios are shown in the diagrams below and listed in the text boxes. These could apply to new developments or when upgrading existing systems. </w:t>
      </w:r>
    </w:p>
    <w:p w14:paraId="6A25C63E" w14:textId="783396E0" w:rsidR="00502335" w:rsidRDefault="00502335" w:rsidP="006F76E7">
      <w:r w:rsidRPr="00A1564C">
        <w:t xml:space="preserve">As part of a water corporation’s alternative servicing strategy </w:t>
      </w:r>
      <w:r>
        <w:t>it</w:t>
      </w:r>
      <w:r w:rsidRPr="00A1564C">
        <w:t xml:space="preserve"> may seek to install an OWMS</w:t>
      </w:r>
      <w:r>
        <w:t xml:space="preserve"> or cluster scale </w:t>
      </w:r>
      <w:r w:rsidR="006D118B">
        <w:t>options.</w:t>
      </w:r>
      <w:r w:rsidRPr="00A1564C">
        <w:t xml:space="preserve"> Appropriate permissions need to be obtained from the responsible authority depending on the type and capacity of the system (council permit for an OWMS or EPA development and operating licence for a sewage treatment plant</w:t>
      </w:r>
      <w:r w:rsidR="00313317">
        <w:t xml:space="preserve"> </w:t>
      </w:r>
      <w:r w:rsidR="00243D73">
        <w:t xml:space="preserve">treating, </w:t>
      </w:r>
      <w:r w:rsidR="00D7121E">
        <w:t>discharging,</w:t>
      </w:r>
      <w:r w:rsidR="00243D73">
        <w:t xml:space="preserve"> or depositing </w:t>
      </w:r>
      <w:r w:rsidR="00752479">
        <w:t>sewage,</w:t>
      </w:r>
      <w:r w:rsidR="00D7121E">
        <w:t xml:space="preserve"> exceeding a design or actual flow rate of </w:t>
      </w:r>
      <w:r w:rsidR="003E735B">
        <w:t>5</w:t>
      </w:r>
      <w:r w:rsidR="0039445F">
        <w:t>,</w:t>
      </w:r>
      <w:r w:rsidR="003E735B">
        <w:t>000L/day</w:t>
      </w:r>
      <w:r w:rsidR="00D7121E">
        <w:t xml:space="preserve"> or any day</w:t>
      </w:r>
      <w:r w:rsidRPr="00A1564C">
        <w:t xml:space="preserve">). As required under Part 5.7 of the </w:t>
      </w:r>
      <w:hyperlink r:id="rId142" w:history="1">
        <w:r w:rsidR="00D47584" w:rsidRPr="000A63CA">
          <w:rPr>
            <w:rStyle w:val="Hyperlink"/>
          </w:rPr>
          <w:t>EP Regulations</w:t>
        </w:r>
      </w:hyperlink>
      <w:r w:rsidRPr="00A1564C">
        <w:t xml:space="preserve">, the person in management or control of land on which an OWMS is located </w:t>
      </w:r>
      <w:r w:rsidRPr="00FD75C6">
        <w:t>must</w:t>
      </w:r>
      <w:r w:rsidRPr="00A1564C">
        <w:t xml:space="preserve"> take all reasonable steps to ensure the system is operated and maintained in good working order so </w:t>
      </w:r>
      <w:r>
        <w:t>it does not</w:t>
      </w:r>
      <w:r w:rsidRPr="00A1564C">
        <w:t xml:space="preserve"> pose a risk to human health or the environment</w:t>
      </w:r>
      <w:r>
        <w:t xml:space="preserve">. This may include engaging a suitably qualified professional to assist in maintaining an OWMS installed by a water corporation. </w:t>
      </w:r>
    </w:p>
    <w:p w14:paraId="79B1BBA5" w14:textId="737884C4" w:rsidR="00C22317" w:rsidRPr="00173A44" w:rsidRDefault="001D5035" w:rsidP="00C22317">
      <w:r w:rsidRPr="00173A44">
        <w:t>In some cluster scenarios</w:t>
      </w:r>
      <w:r w:rsidR="002A1436">
        <w:t xml:space="preserve"> where</w:t>
      </w:r>
      <w:r w:rsidRPr="00173A44">
        <w:t xml:space="preserve"> </w:t>
      </w:r>
      <w:r w:rsidR="00C22975" w:rsidRPr="00173A44">
        <w:t xml:space="preserve">multiple </w:t>
      </w:r>
      <w:r w:rsidRPr="00173A44">
        <w:t xml:space="preserve">OWMS </w:t>
      </w:r>
      <w:r w:rsidR="002A1436">
        <w:t>are</w:t>
      </w:r>
      <w:r w:rsidR="00F12E6D">
        <w:t xml:space="preserve"> </w:t>
      </w:r>
      <w:r w:rsidR="001307ED">
        <w:t>located</w:t>
      </w:r>
      <w:r w:rsidR="001307ED" w:rsidRPr="00173A44">
        <w:t xml:space="preserve"> </w:t>
      </w:r>
      <w:r w:rsidR="006A5DDA" w:rsidRPr="00173A44">
        <w:t>within</w:t>
      </w:r>
      <w:r w:rsidR="001B1E62" w:rsidRPr="00173A44">
        <w:t xml:space="preserve"> a</w:t>
      </w:r>
      <w:r w:rsidR="002A1436">
        <w:t>n allotment or</w:t>
      </w:r>
      <w:r w:rsidR="00F12E6D">
        <w:t xml:space="preserve"> </w:t>
      </w:r>
      <w:r w:rsidR="00D77A9F" w:rsidRPr="00173A44">
        <w:t>t</w:t>
      </w:r>
      <w:r w:rsidR="001B1E62" w:rsidRPr="00173A44">
        <w:t xml:space="preserve">itle </w:t>
      </w:r>
      <w:r w:rsidR="00D77A9F" w:rsidRPr="00173A44">
        <w:t>b</w:t>
      </w:r>
      <w:r w:rsidR="001B1E62" w:rsidRPr="00173A44">
        <w:t xml:space="preserve">oundary, the flow rates of these OWMS </w:t>
      </w:r>
      <w:r w:rsidR="009D236D">
        <w:t>may</w:t>
      </w:r>
      <w:r w:rsidR="002A2E9D" w:rsidRPr="00173A44">
        <w:t xml:space="preserve"> </w:t>
      </w:r>
      <w:r w:rsidR="001B1E62" w:rsidRPr="00173A44">
        <w:t>be added together</w:t>
      </w:r>
      <w:r w:rsidR="00173A44">
        <w:t xml:space="preserve"> to determine the appropriate permissions pathway</w:t>
      </w:r>
      <w:r w:rsidR="005335B5">
        <w:t xml:space="preserve"> </w:t>
      </w:r>
      <w:r w:rsidR="001A4AEC">
        <w:t xml:space="preserve">– </w:t>
      </w:r>
      <w:r w:rsidR="005335B5">
        <w:t>for example</w:t>
      </w:r>
      <w:r w:rsidR="001A4AEC">
        <w:t>,</w:t>
      </w:r>
      <w:r w:rsidR="005335B5">
        <w:t xml:space="preserve"> </w:t>
      </w:r>
      <w:r w:rsidR="005335B5" w:rsidRPr="001C3422">
        <w:t>depending on whether the treatment plants are connected or where they are located in relation to each other within the site</w:t>
      </w:r>
      <w:r w:rsidR="001B1E62" w:rsidRPr="00173A44">
        <w:t xml:space="preserve">. </w:t>
      </w:r>
      <w:r w:rsidR="005335B5" w:rsidRPr="001C3422">
        <w:t>Proponents are encouraged to speak with council where multiple treatment plants are proposed to ensure the appropriate permission is obtained</w:t>
      </w:r>
      <w:r w:rsidR="005335B5">
        <w:t>.</w:t>
      </w:r>
    </w:p>
    <w:p w14:paraId="5FDF4FF8" w14:textId="0E5A67C4" w:rsidR="00202C0C" w:rsidRPr="00202C0C" w:rsidRDefault="00202C0C" w:rsidP="00202C0C">
      <w:r>
        <w:t xml:space="preserve">Some scenarios relate to fully contained OWMS </w:t>
      </w:r>
      <w:r w:rsidR="003E6E75" w:rsidRPr="00820597">
        <w:rPr>
          <w:rFonts w:ascii="Symbol" w:hAnsi="Symbol"/>
        </w:rPr>
        <w:t></w:t>
      </w:r>
      <w:r w:rsidR="003E6E75" w:rsidRPr="008E45FF">
        <w:t>5,000 L/day</w:t>
      </w:r>
      <w:r w:rsidRPr="00202C0C">
        <w:t xml:space="preserve">. An OWMS may treat all wastewater streams in one treatment plant or have separate treatment pathways for blackwater and greywater. </w:t>
      </w:r>
    </w:p>
    <w:p w14:paraId="150BBCEE" w14:textId="26334DA9" w:rsidR="00202C0C" w:rsidRDefault="00202C0C" w:rsidP="00202C0C">
      <w:r>
        <w:t xml:space="preserve">Other scenarios may involve offsite treatment or recycling for part or all of the sewage being managed. These scenarios are expected to be beyond the scope of this </w:t>
      </w:r>
      <w:r w:rsidR="00EA11A5">
        <w:t xml:space="preserve">guideline </w:t>
      </w:r>
      <w:r>
        <w:t>as they are likely to exceed 5</w:t>
      </w:r>
      <w:r w:rsidDel="009C7DE9">
        <w:t>,</w:t>
      </w:r>
      <w:r>
        <w:t xml:space="preserve">000 litres per day. </w:t>
      </w:r>
    </w:p>
    <w:p w14:paraId="7E5BB626" w14:textId="77777777" w:rsidR="00202C0C" w:rsidRDefault="00202C0C" w:rsidP="00202C0C">
      <w:pPr>
        <w:sectPr w:rsidR="00202C0C" w:rsidSect="00135E45">
          <w:headerReference w:type="even" r:id="rId143"/>
          <w:headerReference w:type="default" r:id="rId144"/>
          <w:footerReference w:type="even" r:id="rId145"/>
          <w:footerReference w:type="default" r:id="rId146"/>
          <w:headerReference w:type="first" r:id="rId147"/>
          <w:footerReference w:type="first" r:id="rId148"/>
          <w:pgSz w:w="11906" w:h="16838" w:code="9"/>
          <w:pgMar w:top="938" w:right="1134" w:bottom="1393" w:left="1134" w:header="680" w:footer="680" w:gutter="0"/>
          <w:cols w:space="708"/>
          <w:docGrid w:linePitch="360"/>
        </w:sectPr>
      </w:pPr>
    </w:p>
    <w:p w14:paraId="1F67B8C8" w14:textId="7E9A40AB" w:rsidR="00202C0C" w:rsidRPr="00202C0C" w:rsidRDefault="001A1BD9" w:rsidP="00202C0C">
      <w:pPr>
        <w:sectPr w:rsidR="00202C0C" w:rsidRPr="00202C0C" w:rsidSect="00135E45">
          <w:headerReference w:type="even" r:id="rId149"/>
          <w:headerReference w:type="default" r:id="rId150"/>
          <w:footerReference w:type="even" r:id="rId151"/>
          <w:footerReference w:type="default" r:id="rId152"/>
          <w:headerReference w:type="first" r:id="rId153"/>
          <w:footerReference w:type="first" r:id="rId154"/>
          <w:pgSz w:w="16838" w:h="11906" w:orient="landscape" w:code="9"/>
          <w:pgMar w:top="1134" w:right="1393" w:bottom="1134" w:left="938" w:header="680" w:footer="680" w:gutter="0"/>
          <w:cols w:space="708"/>
          <w:docGrid w:linePitch="360"/>
        </w:sectPr>
      </w:pPr>
      <w:bookmarkStart w:id="70" w:name="_Ref113873450"/>
      <w:bookmarkStart w:id="71" w:name="_Ref113873505"/>
      <w:r w:rsidRPr="00D07221">
        <w:rPr>
          <w:noProof/>
          <w:color w:val="2B579A"/>
          <w:shd w:val="clear" w:color="auto" w:fill="E6E6E6"/>
          <w:lang w:eastAsia="en-AU"/>
        </w:rPr>
        <w:lastRenderedPageBreak/>
        <w:drawing>
          <wp:anchor distT="0" distB="0" distL="114300" distR="114300" simplePos="0" relativeHeight="251658267" behindDoc="0" locked="0" layoutInCell="1" allowOverlap="1" wp14:anchorId="1367F215" wp14:editId="0E337747">
            <wp:simplePos x="0" y="0"/>
            <wp:positionH relativeFrom="margin">
              <wp:posOffset>2568030</wp:posOffset>
            </wp:positionH>
            <wp:positionV relativeFrom="paragraph">
              <wp:posOffset>3299732</wp:posOffset>
            </wp:positionV>
            <wp:extent cx="2284095" cy="1236345"/>
            <wp:effectExtent l="0" t="0" r="1905" b="1905"/>
            <wp:wrapNone/>
            <wp:docPr id="293458655" name="Picture 293458655" descr="A line of house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58655" name="Picture 1" descr="A line of houses and trees&#10;&#10;Description automatically generated"/>
                    <pic:cNvPicPr/>
                  </pic:nvPicPr>
                  <pic:blipFill rotWithShape="1">
                    <a:blip r:embed="rId155">
                      <a:extLst>
                        <a:ext uri="{28A0092B-C50C-407E-A947-70E740481C1C}">
                          <a14:useLocalDpi xmlns:a14="http://schemas.microsoft.com/office/drawing/2010/main" val="0"/>
                        </a:ext>
                      </a:extLst>
                    </a:blip>
                    <a:srcRect t="31401"/>
                    <a:stretch/>
                  </pic:blipFill>
                  <pic:spPr bwMode="auto">
                    <a:xfrm>
                      <a:off x="0" y="0"/>
                      <a:ext cx="2284095" cy="1236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464B" w:rsidRPr="00283A45">
        <w:rPr>
          <w:noProof/>
          <w:color w:val="2B579A"/>
          <w:shd w:val="clear" w:color="auto" w:fill="E6E6E6"/>
          <w:lang w:eastAsia="en-AU"/>
        </w:rPr>
        <w:drawing>
          <wp:anchor distT="0" distB="0" distL="114300" distR="114300" simplePos="0" relativeHeight="251658266" behindDoc="0" locked="0" layoutInCell="1" allowOverlap="1" wp14:anchorId="5C6405CB" wp14:editId="0664C775">
            <wp:simplePos x="0" y="0"/>
            <wp:positionH relativeFrom="margin">
              <wp:posOffset>50256</wp:posOffset>
            </wp:positionH>
            <wp:positionV relativeFrom="paragraph">
              <wp:posOffset>3068139</wp:posOffset>
            </wp:positionV>
            <wp:extent cx="2176145" cy="1146628"/>
            <wp:effectExtent l="0" t="0" r="0" b="0"/>
            <wp:wrapNone/>
            <wp:docPr id="1650127362" name="Picture 1650127362" descr="A line of buildings with water sprinkl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27362" name="Picture 1" descr="A line of buildings with water sprinklers&#10;&#10;Description automatically generated"/>
                    <pic:cNvPicPr/>
                  </pic:nvPicPr>
                  <pic:blipFill rotWithShape="1">
                    <a:blip r:embed="rId156">
                      <a:extLst>
                        <a:ext uri="{28A0092B-C50C-407E-A947-70E740481C1C}">
                          <a14:useLocalDpi xmlns:a14="http://schemas.microsoft.com/office/drawing/2010/main" val="0"/>
                        </a:ext>
                      </a:extLst>
                    </a:blip>
                    <a:srcRect t="27221" b="7614"/>
                    <a:stretch/>
                  </pic:blipFill>
                  <pic:spPr bwMode="auto">
                    <a:xfrm>
                      <a:off x="0" y="0"/>
                      <a:ext cx="2176145" cy="1146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504" w:rsidRPr="00202C0C">
        <w:rPr>
          <w:noProof/>
          <w:color w:val="2B579A"/>
          <w:shd w:val="clear" w:color="auto" w:fill="E6E6E6"/>
          <w:lang w:eastAsia="en-AU"/>
        </w:rPr>
        <mc:AlternateContent>
          <mc:Choice Requires="wps">
            <w:drawing>
              <wp:anchor distT="0" distB="0" distL="114300" distR="114300" simplePos="0" relativeHeight="251658255" behindDoc="0" locked="0" layoutInCell="1" allowOverlap="1" wp14:anchorId="51C42B40" wp14:editId="7EAFE9C3">
                <wp:simplePos x="0" y="0"/>
                <wp:positionH relativeFrom="margin">
                  <wp:align>left</wp:align>
                </wp:positionH>
                <wp:positionV relativeFrom="paragraph">
                  <wp:posOffset>4251507</wp:posOffset>
                </wp:positionV>
                <wp:extent cx="2339975" cy="1173192"/>
                <wp:effectExtent l="0" t="0" r="22225" b="27305"/>
                <wp:wrapSquare wrapText="bothSides"/>
                <wp:docPr id="504679867" name="Text Box 504679867"/>
                <wp:cNvGraphicFramePr/>
                <a:graphic xmlns:a="http://schemas.openxmlformats.org/drawingml/2006/main">
                  <a:graphicData uri="http://schemas.microsoft.com/office/word/2010/wordprocessingShape">
                    <wps:wsp>
                      <wps:cNvSpPr txBox="1"/>
                      <wps:spPr>
                        <a:xfrm>
                          <a:off x="0" y="0"/>
                          <a:ext cx="2339975" cy="1173192"/>
                        </a:xfrm>
                        <a:prstGeom prst="rect">
                          <a:avLst/>
                        </a:prstGeom>
                        <a:noFill/>
                        <a:ln w="6350">
                          <a:solidFill>
                            <a:prstClr val="black"/>
                          </a:solidFill>
                        </a:ln>
                      </wps:spPr>
                      <wps:txbx>
                        <w:txbxContent>
                          <w:p w14:paraId="3DB6AE03" w14:textId="19D38AFF" w:rsidR="00865716" w:rsidRPr="00D81DF0" w:rsidRDefault="00865716" w:rsidP="00202C0C">
                            <w:pPr>
                              <w:pStyle w:val="Caption"/>
                              <w:rPr>
                                <w:bCs/>
                                <w:color w:val="000000" w:themeColor="text1"/>
                                <w:sz w:val="15"/>
                                <w:szCs w:val="15"/>
                              </w:rPr>
                            </w:pPr>
                            <w:bookmarkStart w:id="72" w:name="_Ref115081702"/>
                            <w:r w:rsidRPr="00DD4F46">
                              <w:rPr>
                                <w:bCs/>
                                <w:color w:val="000000" w:themeColor="text1"/>
                                <w:sz w:val="15"/>
                                <w:szCs w:val="15"/>
                              </w:rPr>
                              <w:t xml:space="preserve">Figure 3-3 </w:t>
                            </w:r>
                            <w:bookmarkEnd w:id="72"/>
                            <w:r w:rsidRPr="00976EBA">
                              <w:rPr>
                                <w:bCs/>
                                <w:color w:val="000000" w:themeColor="text1"/>
                                <w:sz w:val="15"/>
                                <w:szCs w:val="15"/>
                              </w:rPr>
                              <w:t xml:space="preserve">Multiple houses or large-scale business with multiple </w:t>
                            </w:r>
                            <w:r w:rsidRPr="00D81DF0">
                              <w:rPr>
                                <w:bCs/>
                                <w:color w:val="000000" w:themeColor="text1"/>
                                <w:sz w:val="15"/>
                                <w:szCs w:val="15"/>
                              </w:rPr>
                              <w:t>treatment</w:t>
                            </w:r>
                            <w:r w:rsidRPr="00976EBA">
                              <w:rPr>
                                <w:bCs/>
                                <w:color w:val="000000" w:themeColor="text1"/>
                                <w:sz w:val="15"/>
                                <w:szCs w:val="15"/>
                              </w:rPr>
                              <w:t xml:space="preserve"> and reuse systems on the one property. Add all treatment </w:t>
                            </w:r>
                            <w:r>
                              <w:rPr>
                                <w:bCs/>
                                <w:color w:val="000000" w:themeColor="text1"/>
                                <w:sz w:val="15"/>
                                <w:szCs w:val="15"/>
                              </w:rPr>
                              <w:t>plants</w:t>
                            </w:r>
                            <w:r w:rsidRPr="00976EBA">
                              <w:rPr>
                                <w:bCs/>
                                <w:color w:val="000000" w:themeColor="text1"/>
                                <w:sz w:val="15"/>
                                <w:szCs w:val="15"/>
                              </w:rPr>
                              <w:t xml:space="preserve"> together. &gt;5</w:t>
                            </w:r>
                            <w:r>
                              <w:rPr>
                                <w:bCs/>
                                <w:color w:val="000000" w:themeColor="text1"/>
                                <w:sz w:val="15"/>
                                <w:szCs w:val="15"/>
                              </w:rPr>
                              <w:t>,</w:t>
                            </w:r>
                            <w:r w:rsidRPr="00976EBA">
                              <w:rPr>
                                <w:bCs/>
                                <w:color w:val="000000" w:themeColor="text1"/>
                                <w:sz w:val="15"/>
                                <w:szCs w:val="15"/>
                              </w:rPr>
                              <w:t xml:space="preserve">000 L/day (on any day) – A03 EPA approval for existing and proposed systems; </w:t>
                            </w:r>
                            <w:r w:rsidRPr="00D81DF0">
                              <w:rPr>
                                <w:rFonts w:ascii="Symbol" w:hAnsi="Symbol"/>
                                <w:color w:val="auto"/>
                                <w:sz w:val="15"/>
                                <w:szCs w:val="15"/>
                              </w:rPr>
                              <w:t></w:t>
                            </w:r>
                            <w:r w:rsidRPr="00976EBA">
                              <w:rPr>
                                <w:bCs/>
                                <w:color w:val="000000" w:themeColor="text1"/>
                                <w:sz w:val="15"/>
                                <w:szCs w:val="15"/>
                              </w:rPr>
                              <w:t xml:space="preserve">5,000 L/day (on all days) – </w:t>
                            </w:r>
                            <w:r>
                              <w:rPr>
                                <w:bCs/>
                                <w:color w:val="000000" w:themeColor="text1"/>
                                <w:sz w:val="15"/>
                                <w:szCs w:val="15"/>
                              </w:rPr>
                              <w:t>c</w:t>
                            </w:r>
                            <w:r w:rsidRPr="00976EBA">
                              <w:rPr>
                                <w:bCs/>
                                <w:color w:val="000000" w:themeColor="text1"/>
                                <w:sz w:val="15"/>
                                <w:szCs w:val="15"/>
                              </w:rPr>
                              <w:t>ouncil</w:t>
                            </w:r>
                            <w:r>
                              <w:rPr>
                                <w:bCs/>
                                <w:color w:val="000000" w:themeColor="text1"/>
                                <w:sz w:val="15"/>
                                <w:szCs w:val="15"/>
                              </w:rPr>
                              <w:t xml:space="preserve"> A20</w:t>
                            </w:r>
                            <w:r w:rsidRPr="00976EBA">
                              <w:rPr>
                                <w:bCs/>
                                <w:color w:val="000000" w:themeColor="text1"/>
                                <w:sz w:val="15"/>
                                <w:szCs w:val="15"/>
                              </w:rPr>
                              <w:t xml:space="preserve"> permit when constructing, installing or altering a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42B40" id="Text Box 504679867" o:spid="_x0000_s1032" type="#_x0000_t202" style="position:absolute;margin-left:0;margin-top:334.75pt;width:184.25pt;height:92.4pt;z-index:25165825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" filled="f" strokeweight=".5pt">
                <v:textbox>
                  <w:txbxContent>
                    <w:p w14:paraId="3DB6AE03" w14:textId="19D38AFF" w:rsidR="00865716" w:rsidRPr="00D81DF0" w:rsidRDefault="00865716" w:rsidP="00202C0C">
                      <w:pPr>
                        <w:pStyle w:val="Caption"/>
                        <w:rPr>
                          <w:bCs/>
                          <w:color w:val="000000" w:themeColor="text1"/>
                          <w:sz w:val="15"/>
                          <w:szCs w:val="15"/>
                        </w:rPr>
                      </w:pPr>
                      <w:bookmarkStart w:id="73" w:name="_Ref115081702"/>
                      <w:r w:rsidRPr="00DD4F46">
                        <w:rPr>
                          <w:bCs/>
                          <w:color w:val="000000" w:themeColor="text1"/>
                          <w:sz w:val="15"/>
                          <w:szCs w:val="15"/>
                        </w:rPr>
                        <w:t xml:space="preserve">Figure 3-3 </w:t>
                      </w:r>
                      <w:bookmarkEnd w:id="73"/>
                      <w:r w:rsidRPr="00976EBA">
                        <w:rPr>
                          <w:bCs/>
                          <w:color w:val="000000" w:themeColor="text1"/>
                          <w:sz w:val="15"/>
                          <w:szCs w:val="15"/>
                        </w:rPr>
                        <w:t xml:space="preserve">Multiple houses or large-scale business with multiple </w:t>
                      </w:r>
                      <w:r w:rsidRPr="00D81DF0">
                        <w:rPr>
                          <w:bCs/>
                          <w:color w:val="000000" w:themeColor="text1"/>
                          <w:sz w:val="15"/>
                          <w:szCs w:val="15"/>
                        </w:rPr>
                        <w:t>treatment</w:t>
                      </w:r>
                      <w:r w:rsidRPr="00976EBA">
                        <w:rPr>
                          <w:bCs/>
                          <w:color w:val="000000" w:themeColor="text1"/>
                          <w:sz w:val="15"/>
                          <w:szCs w:val="15"/>
                        </w:rPr>
                        <w:t xml:space="preserve"> and reuse systems on the one property. Add all treatment </w:t>
                      </w:r>
                      <w:r>
                        <w:rPr>
                          <w:bCs/>
                          <w:color w:val="000000" w:themeColor="text1"/>
                          <w:sz w:val="15"/>
                          <w:szCs w:val="15"/>
                        </w:rPr>
                        <w:t>plants</w:t>
                      </w:r>
                      <w:r w:rsidRPr="00976EBA">
                        <w:rPr>
                          <w:bCs/>
                          <w:color w:val="000000" w:themeColor="text1"/>
                          <w:sz w:val="15"/>
                          <w:szCs w:val="15"/>
                        </w:rPr>
                        <w:t xml:space="preserve"> together. &gt;5</w:t>
                      </w:r>
                      <w:r>
                        <w:rPr>
                          <w:bCs/>
                          <w:color w:val="000000" w:themeColor="text1"/>
                          <w:sz w:val="15"/>
                          <w:szCs w:val="15"/>
                        </w:rPr>
                        <w:t>,</w:t>
                      </w:r>
                      <w:r w:rsidRPr="00976EBA">
                        <w:rPr>
                          <w:bCs/>
                          <w:color w:val="000000" w:themeColor="text1"/>
                          <w:sz w:val="15"/>
                          <w:szCs w:val="15"/>
                        </w:rPr>
                        <w:t xml:space="preserve">000 L/day (on any day) – A03 EPA approval for existing and proposed systems; </w:t>
                      </w:r>
                      <w:r w:rsidRPr="00D81DF0">
                        <w:rPr>
                          <w:rFonts w:ascii="Symbol" w:hAnsi="Symbol"/>
                          <w:color w:val="auto"/>
                          <w:sz w:val="15"/>
                          <w:szCs w:val="15"/>
                        </w:rPr>
                        <w:t></w:t>
                      </w:r>
                      <w:r w:rsidRPr="00976EBA">
                        <w:rPr>
                          <w:bCs/>
                          <w:color w:val="000000" w:themeColor="text1"/>
                          <w:sz w:val="15"/>
                          <w:szCs w:val="15"/>
                        </w:rPr>
                        <w:t xml:space="preserve">5,000 L/day (on all days) – </w:t>
                      </w:r>
                      <w:r>
                        <w:rPr>
                          <w:bCs/>
                          <w:color w:val="000000" w:themeColor="text1"/>
                          <w:sz w:val="15"/>
                          <w:szCs w:val="15"/>
                        </w:rPr>
                        <w:t>c</w:t>
                      </w:r>
                      <w:r w:rsidRPr="00976EBA">
                        <w:rPr>
                          <w:bCs/>
                          <w:color w:val="000000" w:themeColor="text1"/>
                          <w:sz w:val="15"/>
                          <w:szCs w:val="15"/>
                        </w:rPr>
                        <w:t>ouncil</w:t>
                      </w:r>
                      <w:r>
                        <w:rPr>
                          <w:bCs/>
                          <w:color w:val="000000" w:themeColor="text1"/>
                          <w:sz w:val="15"/>
                          <w:szCs w:val="15"/>
                        </w:rPr>
                        <w:t xml:space="preserve"> A20</w:t>
                      </w:r>
                      <w:r w:rsidRPr="00976EBA">
                        <w:rPr>
                          <w:bCs/>
                          <w:color w:val="000000" w:themeColor="text1"/>
                          <w:sz w:val="15"/>
                          <w:szCs w:val="15"/>
                        </w:rPr>
                        <w:t xml:space="preserve"> permit when constructing, installing or altering a system.</w:t>
                      </w:r>
                    </w:p>
                  </w:txbxContent>
                </v:textbox>
                <w10:wrap type="square" anchorx="margin"/>
              </v:shape>
            </w:pict>
          </mc:Fallback>
        </mc:AlternateContent>
      </w:r>
      <w:r w:rsidR="0028789E" w:rsidRPr="00202C0C">
        <w:rPr>
          <w:noProof/>
          <w:color w:val="2B579A"/>
          <w:shd w:val="clear" w:color="auto" w:fill="E6E6E6"/>
          <w:lang w:eastAsia="en-AU"/>
        </w:rPr>
        <mc:AlternateContent>
          <mc:Choice Requires="wps">
            <w:drawing>
              <wp:anchor distT="0" distB="0" distL="114300" distR="114300" simplePos="0" relativeHeight="251658251" behindDoc="0" locked="0" layoutInCell="1" allowOverlap="1" wp14:anchorId="3C76716A" wp14:editId="20856022">
                <wp:simplePos x="0" y="0"/>
                <wp:positionH relativeFrom="page">
                  <wp:posOffset>5767705</wp:posOffset>
                </wp:positionH>
                <wp:positionV relativeFrom="paragraph">
                  <wp:posOffset>2069834</wp:posOffset>
                </wp:positionV>
                <wp:extent cx="4531744" cy="4212000"/>
                <wp:effectExtent l="171450" t="171450" r="383540" b="379095"/>
                <wp:wrapNone/>
                <wp:docPr id="104" name="Text Box 104"/>
                <wp:cNvGraphicFramePr/>
                <a:graphic xmlns:a="http://schemas.openxmlformats.org/drawingml/2006/main">
                  <a:graphicData uri="http://schemas.microsoft.com/office/word/2010/wordprocessingShape">
                    <wps:wsp>
                      <wps:cNvSpPr txBox="1"/>
                      <wps:spPr>
                        <a:xfrm>
                          <a:off x="0" y="0"/>
                          <a:ext cx="4531744" cy="4212000"/>
                        </a:xfrm>
                        <a:prstGeom prst="rect">
                          <a:avLst/>
                        </a:prstGeom>
                        <a:solidFill>
                          <a:schemeClr val="tx2">
                            <a:lumMod val="10000"/>
                            <a:lumOff val="90000"/>
                          </a:schemeClr>
                        </a:solidFill>
                        <a:ln w="6350">
                          <a:solidFill>
                            <a:schemeClr val="tx2">
                              <a:lumMod val="10000"/>
                              <a:lumOff val="90000"/>
                            </a:schemeClr>
                          </a:solidFill>
                        </a:ln>
                        <a:effectLst>
                          <a:outerShdw blurRad="292100" dist="139700" dir="2700000" algn="ctr" rotWithShape="0">
                            <a:srgbClr val="000000">
                              <a:alpha val="65000"/>
                            </a:srgbClr>
                          </a:outerShdw>
                        </a:effectLst>
                      </wps:spPr>
                      <wps:txbx>
                        <w:txbxContent>
                          <w:p w14:paraId="5BB19FBE" w14:textId="77777777" w:rsidR="00865716" w:rsidRPr="007A2BE6" w:rsidRDefault="00865716" w:rsidP="00D81DF0">
                            <w:pPr>
                              <w:spacing w:before="120" w:after="120"/>
                              <w:rPr>
                                <w:b/>
                                <w:bCs/>
                                <w:sz w:val="18"/>
                                <w:szCs w:val="15"/>
                              </w:rPr>
                            </w:pPr>
                            <w:r w:rsidRPr="007A2BE6">
                              <w:rPr>
                                <w:b/>
                                <w:bCs/>
                                <w:sz w:val="18"/>
                                <w:szCs w:val="15"/>
                              </w:rPr>
                              <w:t>Cluster scenarios:</w:t>
                            </w:r>
                          </w:p>
                          <w:p w14:paraId="484A3615" w14:textId="1B93FD84" w:rsidR="00865716" w:rsidRPr="004541FA" w:rsidRDefault="00865716" w:rsidP="005F09FA">
                            <w:pPr>
                              <w:pStyle w:val="ListBullet"/>
                              <w:numPr>
                                <w:ilvl w:val="0"/>
                                <w:numId w:val="20"/>
                              </w:numPr>
                              <w:ind w:left="426"/>
                              <w:rPr>
                                <w:sz w:val="18"/>
                                <w:szCs w:val="18"/>
                              </w:rPr>
                            </w:pPr>
                            <w:r w:rsidRPr="00A71D3F">
                              <w:rPr>
                                <w:sz w:val="18"/>
                                <w:szCs w:val="18"/>
                              </w:rPr>
                              <w:t>Household or business with split/multiple treatment and reuse/dispersal, but all contained onsite. For example, greywater may be managed separately to blackwater. Another example may be as per Figure 3-3. Where multiple treatment plants are proposed at one site, the design or actual flow rates of treated effluent may need to be added together before applying the 5,000L/day rule, depending on whether the treatment plants are connected or where they are located in relation to each other within the site. This will determine whether council or EPA approval is required. Proponents are encouraged to speak with council where multiple treatment plants are proposed to ensure the appropriate permission is obtained</w:t>
                            </w:r>
                            <w:r>
                              <w:rPr>
                                <w:sz w:val="18"/>
                                <w:szCs w:val="18"/>
                              </w:rPr>
                              <w:t>.</w:t>
                            </w:r>
                          </w:p>
                          <w:p w14:paraId="62099958" w14:textId="77F8AB60" w:rsidR="00865716" w:rsidRPr="004541FA" w:rsidRDefault="00865716" w:rsidP="005F09FA">
                            <w:pPr>
                              <w:pStyle w:val="ListBullet"/>
                              <w:numPr>
                                <w:ilvl w:val="0"/>
                                <w:numId w:val="20"/>
                              </w:numPr>
                              <w:ind w:left="426"/>
                              <w:rPr>
                                <w:sz w:val="18"/>
                                <w:szCs w:val="18"/>
                              </w:rPr>
                            </w:pPr>
                            <w:r w:rsidRPr="004541FA">
                              <w:rPr>
                                <w:sz w:val="18"/>
                                <w:szCs w:val="18"/>
                              </w:rPr>
                              <w:t xml:space="preserve">More than one household or property serviced by a single treatment and reuse/dispersal system that is managed on private land. If scale is </w:t>
                            </w:r>
                            <w:r w:rsidRPr="00AD1505">
                              <w:rPr>
                                <w:rFonts w:ascii="Symbol" w:hAnsi="Symbol"/>
                                <w:color w:val="auto"/>
                                <w:sz w:val="15"/>
                                <w:szCs w:val="15"/>
                              </w:rPr>
                              <w:t></w:t>
                            </w:r>
                            <w:r w:rsidRPr="004541FA">
                              <w:rPr>
                                <w:sz w:val="18"/>
                                <w:szCs w:val="18"/>
                              </w:rPr>
                              <w:t>5,000 L/day a council A20 permit is required. If scale is &gt;5,000 L/day on any day the system requires EPA approval (for example, Figure 3-4).</w:t>
                            </w:r>
                          </w:p>
                          <w:p w14:paraId="254CBD61" w14:textId="719952B1" w:rsidR="00865716" w:rsidRPr="004541FA" w:rsidRDefault="00865716" w:rsidP="005F09FA">
                            <w:pPr>
                              <w:pStyle w:val="ListBullet"/>
                              <w:numPr>
                                <w:ilvl w:val="0"/>
                                <w:numId w:val="20"/>
                              </w:numPr>
                              <w:ind w:left="426"/>
                              <w:rPr>
                                <w:sz w:val="18"/>
                                <w:szCs w:val="18"/>
                              </w:rPr>
                            </w:pPr>
                            <w:r w:rsidRPr="004541FA">
                              <w:rPr>
                                <w:sz w:val="18"/>
                                <w:szCs w:val="18"/>
                              </w:rPr>
                              <w:t xml:space="preserve">Onsite primary treatment followed by all wastewater reticulated offsite to a community-scale treatment and recycling system (STEP/STEG </w:t>
                            </w:r>
                            <w:r>
                              <w:rPr>
                                <w:sz w:val="18"/>
                                <w:szCs w:val="18"/>
                              </w:rPr>
                              <w:t xml:space="preserve">– </w:t>
                            </w:r>
                            <w:r w:rsidRPr="004541FA">
                              <w:rPr>
                                <w:sz w:val="18"/>
                                <w:szCs w:val="18"/>
                              </w:rPr>
                              <w:t xml:space="preserve">a Septic Tank Effluent Pumped or Gravity system). Typically managed by water corporations and requires EPA approval (A03 development licence or development licence exemption). </w:t>
                            </w:r>
                          </w:p>
                          <w:p w14:paraId="0C0A081C" w14:textId="2B45FA01" w:rsidR="00865716" w:rsidRPr="004541FA" w:rsidRDefault="00865716" w:rsidP="005F09FA">
                            <w:pPr>
                              <w:pStyle w:val="ListBullet"/>
                              <w:numPr>
                                <w:ilvl w:val="0"/>
                                <w:numId w:val="20"/>
                              </w:numPr>
                              <w:ind w:left="426"/>
                              <w:rPr>
                                <w:sz w:val="18"/>
                                <w:szCs w:val="18"/>
                              </w:rPr>
                            </w:pPr>
                            <w:r w:rsidRPr="004541FA">
                              <w:rPr>
                                <w:sz w:val="18"/>
                                <w:szCs w:val="18"/>
                              </w:rPr>
                              <w:t xml:space="preserve">All wastewater reticulated offsite and treated at a central location. </w:t>
                            </w:r>
                            <w:r>
                              <w:rPr>
                                <w:sz w:val="18"/>
                                <w:szCs w:val="18"/>
                              </w:rPr>
                              <w:t>This i</w:t>
                            </w:r>
                            <w:r w:rsidRPr="004541FA">
                              <w:rPr>
                                <w:sz w:val="18"/>
                                <w:szCs w:val="18"/>
                              </w:rPr>
                              <w:t>ncludes township scale sewerage systems and decentralised systems. Typically managed by the local water corporations and requires EPA approval (A03 development licence or development licence exemption).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C76716A" id="Text Box 104" o:spid="_x0000_s1033" type="#_x0000_t202" style="position:absolute;margin-left:454.15pt;margin-top:163pt;width:356.85pt;height:331.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" fillcolor="#dcebfc [351]" strokecolor="#dcebfc [351]" strokeweight=".5pt">
                <v:shadow on="t" color="black" opacity="42598f" offset="2.74397mm,2.74397mm"/>
                <v:textbox>
                  <w:txbxContent>
                    <w:p w14:paraId="5BB19FBE" w14:textId="77777777" w:rsidR="00865716" w:rsidRPr="007A2BE6" w:rsidRDefault="00865716" w:rsidP="00D81DF0">
                      <w:pPr>
                        <w:spacing w:before="120" w:after="120"/>
                        <w:rPr>
                          <w:b/>
                          <w:bCs/>
                          <w:sz w:val="18"/>
                          <w:szCs w:val="15"/>
                        </w:rPr>
                      </w:pPr>
                      <w:r w:rsidRPr="007A2BE6">
                        <w:rPr>
                          <w:b/>
                          <w:bCs/>
                          <w:sz w:val="18"/>
                          <w:szCs w:val="15"/>
                        </w:rPr>
                        <w:t>Cluster scenarios:</w:t>
                      </w:r>
                    </w:p>
                    <w:p w14:paraId="484A3615" w14:textId="1B93FD84" w:rsidR="00865716" w:rsidRPr="004541FA" w:rsidRDefault="00865716" w:rsidP="005F09FA">
                      <w:pPr>
                        <w:pStyle w:val="ListBullet"/>
                        <w:numPr>
                          <w:ilvl w:val="0"/>
                          <w:numId w:val="20"/>
                        </w:numPr>
                        <w:ind w:left="426"/>
                        <w:rPr>
                          <w:sz w:val="18"/>
                          <w:szCs w:val="18"/>
                        </w:rPr>
                      </w:pPr>
                      <w:r w:rsidRPr="00A71D3F">
                        <w:rPr>
                          <w:sz w:val="18"/>
                          <w:szCs w:val="18"/>
                        </w:rPr>
                        <w:t>Household or business with split/multiple treatment and reuse/dispersal, but all contained onsite. For example, greywater may be managed separately to blackwater. Another example may be as per Figure 3-3. Where multiple treatment plants are proposed at one site, the design or actual flow rates of treated effluent may need to be added together before applying the 5,000L/day rule, depending on whether the treatment plants are connected or where they are located in relation to each other within the site. This will determine whether council or EPA approval is required. Proponents are encouraged to speak with council where multiple treatment plants are proposed to ensure the appropriate permission is obtained</w:t>
                      </w:r>
                      <w:r>
                        <w:rPr>
                          <w:sz w:val="18"/>
                          <w:szCs w:val="18"/>
                        </w:rPr>
                        <w:t>.</w:t>
                      </w:r>
                    </w:p>
                    <w:p w14:paraId="62099958" w14:textId="77F8AB60" w:rsidR="00865716" w:rsidRPr="004541FA" w:rsidRDefault="00865716" w:rsidP="005F09FA">
                      <w:pPr>
                        <w:pStyle w:val="ListBullet"/>
                        <w:numPr>
                          <w:ilvl w:val="0"/>
                          <w:numId w:val="20"/>
                        </w:numPr>
                        <w:ind w:left="426"/>
                        <w:rPr>
                          <w:sz w:val="18"/>
                          <w:szCs w:val="18"/>
                        </w:rPr>
                      </w:pPr>
                      <w:r w:rsidRPr="004541FA">
                        <w:rPr>
                          <w:sz w:val="18"/>
                          <w:szCs w:val="18"/>
                        </w:rPr>
                        <w:t xml:space="preserve">More than one household or property serviced by a single treatment and reuse/dispersal system that is managed on private land. If scale is </w:t>
                      </w:r>
                      <w:r w:rsidRPr="00AD1505">
                        <w:rPr>
                          <w:rFonts w:ascii="Symbol" w:hAnsi="Symbol"/>
                          <w:color w:val="auto"/>
                          <w:sz w:val="15"/>
                          <w:szCs w:val="15"/>
                        </w:rPr>
                        <w:t></w:t>
                      </w:r>
                      <w:r w:rsidRPr="004541FA">
                        <w:rPr>
                          <w:sz w:val="18"/>
                          <w:szCs w:val="18"/>
                        </w:rPr>
                        <w:t>5,000 L/day a council A20 permit is required. If scale is &gt;5,000 L/day on any day the system requires EPA approval (for example, Figure 3-4).</w:t>
                      </w:r>
                    </w:p>
                    <w:p w14:paraId="254CBD61" w14:textId="719952B1" w:rsidR="00865716" w:rsidRPr="004541FA" w:rsidRDefault="00865716" w:rsidP="005F09FA">
                      <w:pPr>
                        <w:pStyle w:val="ListBullet"/>
                        <w:numPr>
                          <w:ilvl w:val="0"/>
                          <w:numId w:val="20"/>
                        </w:numPr>
                        <w:ind w:left="426"/>
                        <w:rPr>
                          <w:sz w:val="18"/>
                          <w:szCs w:val="18"/>
                        </w:rPr>
                      </w:pPr>
                      <w:r w:rsidRPr="004541FA">
                        <w:rPr>
                          <w:sz w:val="18"/>
                          <w:szCs w:val="18"/>
                        </w:rPr>
                        <w:t xml:space="preserve">Onsite primary treatment followed by all wastewater reticulated offsite to a community-scale treatment and recycling system (STEP/STEG </w:t>
                      </w:r>
                      <w:r>
                        <w:rPr>
                          <w:sz w:val="18"/>
                          <w:szCs w:val="18"/>
                        </w:rPr>
                        <w:t xml:space="preserve">– </w:t>
                      </w:r>
                      <w:r w:rsidRPr="004541FA">
                        <w:rPr>
                          <w:sz w:val="18"/>
                          <w:szCs w:val="18"/>
                        </w:rPr>
                        <w:t xml:space="preserve">a Septic Tank Effluent Pumped or Gravity system). Typically managed by water corporations and requires EPA approval (A03 development licence or development licence exemption). </w:t>
                      </w:r>
                    </w:p>
                    <w:p w14:paraId="0C0A081C" w14:textId="2B45FA01" w:rsidR="00865716" w:rsidRPr="004541FA" w:rsidRDefault="00865716" w:rsidP="005F09FA">
                      <w:pPr>
                        <w:pStyle w:val="ListBullet"/>
                        <w:numPr>
                          <w:ilvl w:val="0"/>
                          <w:numId w:val="20"/>
                        </w:numPr>
                        <w:ind w:left="426"/>
                        <w:rPr>
                          <w:sz w:val="18"/>
                          <w:szCs w:val="18"/>
                        </w:rPr>
                      </w:pPr>
                      <w:r w:rsidRPr="004541FA">
                        <w:rPr>
                          <w:sz w:val="18"/>
                          <w:szCs w:val="18"/>
                        </w:rPr>
                        <w:t xml:space="preserve">All wastewater reticulated offsite and treated at a central location. </w:t>
                      </w:r>
                      <w:r>
                        <w:rPr>
                          <w:sz w:val="18"/>
                          <w:szCs w:val="18"/>
                        </w:rPr>
                        <w:t>This i</w:t>
                      </w:r>
                      <w:r w:rsidRPr="004541FA">
                        <w:rPr>
                          <w:sz w:val="18"/>
                          <w:szCs w:val="18"/>
                        </w:rPr>
                        <w:t>ncludes township scale sewerage systems and decentralised systems. Typically managed by the local water corporations and requires EPA approval (A03 development licence or development licence exemption).</w:t>
                      </w:r>
                    </w:p>
                  </w:txbxContent>
                </v:textbox>
                <w10:wrap anchorx="page"/>
              </v:shape>
            </w:pict>
          </mc:Fallback>
        </mc:AlternateContent>
      </w:r>
      <w:r w:rsidR="00D07221" w:rsidRPr="00202C0C">
        <w:rPr>
          <w:noProof/>
          <w:color w:val="2B579A"/>
          <w:shd w:val="clear" w:color="auto" w:fill="E6E6E6"/>
          <w:lang w:eastAsia="en-AU"/>
        </w:rPr>
        <mc:AlternateContent>
          <mc:Choice Requires="wps">
            <w:drawing>
              <wp:anchor distT="0" distB="0" distL="114300" distR="114300" simplePos="0" relativeHeight="251658252" behindDoc="0" locked="0" layoutInCell="1" allowOverlap="1" wp14:anchorId="32C5CED6" wp14:editId="73492EAE">
                <wp:simplePos x="0" y="0"/>
                <wp:positionH relativeFrom="column">
                  <wp:posOffset>2578471</wp:posOffset>
                </wp:positionH>
                <wp:positionV relativeFrom="paragraph">
                  <wp:posOffset>4710143</wp:posOffset>
                </wp:positionV>
                <wp:extent cx="2339975" cy="793115"/>
                <wp:effectExtent l="0" t="0" r="22225" b="26035"/>
                <wp:wrapSquare wrapText="bothSides"/>
                <wp:docPr id="30" name="Text Box 30"/>
                <wp:cNvGraphicFramePr/>
                <a:graphic xmlns:a="http://schemas.openxmlformats.org/drawingml/2006/main">
                  <a:graphicData uri="http://schemas.microsoft.com/office/word/2010/wordprocessingShape">
                    <wps:wsp>
                      <wps:cNvSpPr txBox="1"/>
                      <wps:spPr>
                        <a:xfrm>
                          <a:off x="0" y="0"/>
                          <a:ext cx="2339975" cy="793115"/>
                        </a:xfrm>
                        <a:prstGeom prst="rect">
                          <a:avLst/>
                        </a:prstGeom>
                        <a:noFill/>
                        <a:ln w="6350">
                          <a:solidFill>
                            <a:prstClr val="black"/>
                          </a:solidFill>
                        </a:ln>
                      </wps:spPr>
                      <wps:txbx>
                        <w:txbxContent>
                          <w:p w14:paraId="0042BD72" w14:textId="703E4EDA" w:rsidR="00865716" w:rsidRPr="00D81DF0" w:rsidRDefault="00865716" w:rsidP="00202C0C">
                            <w:pPr>
                              <w:pStyle w:val="Caption"/>
                              <w:rPr>
                                <w:color w:val="000000" w:themeColor="text1"/>
                                <w:sz w:val="15"/>
                                <w:szCs w:val="15"/>
                              </w:rPr>
                            </w:pPr>
                            <w:r>
                              <w:rPr>
                                <w:bCs/>
                                <w:color w:val="000000" w:themeColor="text1"/>
                                <w:sz w:val="15"/>
                                <w:szCs w:val="15"/>
                              </w:rPr>
                              <w:t xml:space="preserve">Figure 3-4 </w:t>
                            </w:r>
                            <w:r w:rsidRPr="00DD4F46">
                              <w:rPr>
                                <w:color w:val="000000" w:themeColor="text1"/>
                                <w:sz w:val="15"/>
                                <w:szCs w:val="15"/>
                              </w:rPr>
                              <w:t xml:space="preserve">Cluster system servicing more than one property. </w:t>
                            </w:r>
                            <w:r w:rsidR="00234100" w:rsidRPr="00234100">
                              <w:rPr>
                                <w:color w:val="000000" w:themeColor="text1"/>
                                <w:sz w:val="15"/>
                                <w:szCs w:val="15"/>
                              </w:rPr>
                              <w:t xml:space="preserve">If scale is &gt;5,000 L/day on any day the system requires EPA approval </w:t>
                            </w:r>
                            <w:r w:rsidR="00D26EA1">
                              <w:rPr>
                                <w:color w:val="000000" w:themeColor="text1"/>
                                <w:sz w:val="15"/>
                                <w:szCs w:val="15"/>
                              </w:rPr>
                              <w:t xml:space="preserve">for </w:t>
                            </w:r>
                            <w:r w:rsidRPr="00DD4F46">
                              <w:rPr>
                                <w:color w:val="000000" w:themeColor="text1"/>
                                <w:sz w:val="15"/>
                                <w:szCs w:val="15"/>
                              </w:rPr>
                              <w:t>existing and proposed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5CED6" id="Text Box 30" o:spid="_x0000_s1034" type="#_x0000_t202" style="position:absolute;margin-left:203.05pt;margin-top:370.9pt;width:184.25pt;height:62.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" filled="f" strokeweight=".5pt">
                <v:textbox>
                  <w:txbxContent>
                    <w:p w14:paraId="0042BD72" w14:textId="703E4EDA" w:rsidR="00865716" w:rsidRPr="00D81DF0" w:rsidRDefault="00865716" w:rsidP="00202C0C">
                      <w:pPr>
                        <w:pStyle w:val="Caption"/>
                        <w:rPr>
                          <w:color w:val="000000" w:themeColor="text1"/>
                          <w:sz w:val="15"/>
                          <w:szCs w:val="15"/>
                        </w:rPr>
                      </w:pPr>
                      <w:r>
                        <w:rPr>
                          <w:bCs/>
                          <w:color w:val="000000" w:themeColor="text1"/>
                          <w:sz w:val="15"/>
                          <w:szCs w:val="15"/>
                        </w:rPr>
                        <w:t xml:space="preserve">Figure 3-4 </w:t>
                      </w:r>
                      <w:r w:rsidRPr="00DD4F46">
                        <w:rPr>
                          <w:color w:val="000000" w:themeColor="text1"/>
                          <w:sz w:val="15"/>
                          <w:szCs w:val="15"/>
                        </w:rPr>
                        <w:t xml:space="preserve">Cluster system servicing more than one property. </w:t>
                      </w:r>
                      <w:r w:rsidR="00234100" w:rsidRPr="00234100">
                        <w:rPr>
                          <w:color w:val="000000" w:themeColor="text1"/>
                          <w:sz w:val="15"/>
                          <w:szCs w:val="15"/>
                        </w:rPr>
                        <w:t xml:space="preserve">If scale is &gt;5,000 L/day on any day the system requires EPA approval </w:t>
                      </w:r>
                      <w:r w:rsidR="00D26EA1">
                        <w:rPr>
                          <w:color w:val="000000" w:themeColor="text1"/>
                          <w:sz w:val="15"/>
                          <w:szCs w:val="15"/>
                        </w:rPr>
                        <w:t xml:space="preserve">for </w:t>
                      </w:r>
                      <w:r w:rsidRPr="00DD4F46">
                        <w:rPr>
                          <w:color w:val="000000" w:themeColor="text1"/>
                          <w:sz w:val="15"/>
                          <w:szCs w:val="15"/>
                        </w:rPr>
                        <w:t>existing and proposed systems.</w:t>
                      </w:r>
                    </w:p>
                  </w:txbxContent>
                </v:textbox>
                <w10:wrap type="square"/>
              </v:shape>
            </w:pict>
          </mc:Fallback>
        </mc:AlternateContent>
      </w:r>
      <w:r w:rsidR="00D07221" w:rsidRPr="00202C0C">
        <w:rPr>
          <w:noProof/>
          <w:color w:val="2B579A"/>
          <w:shd w:val="clear" w:color="auto" w:fill="E6E6E6"/>
          <w:lang w:eastAsia="en-AU"/>
        </w:rPr>
        <mc:AlternateContent>
          <mc:Choice Requires="wps">
            <w:drawing>
              <wp:anchor distT="0" distB="0" distL="114300" distR="114300" simplePos="0" relativeHeight="251658254" behindDoc="0" locked="0" layoutInCell="1" allowOverlap="1" wp14:anchorId="3D490FA6" wp14:editId="3119DDF9">
                <wp:simplePos x="0" y="0"/>
                <wp:positionH relativeFrom="margin">
                  <wp:posOffset>2595880</wp:posOffset>
                </wp:positionH>
                <wp:positionV relativeFrom="paragraph">
                  <wp:posOffset>1824355</wp:posOffset>
                </wp:positionV>
                <wp:extent cx="2277110" cy="1035050"/>
                <wp:effectExtent l="0" t="0" r="2794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2277110" cy="1035050"/>
                        </a:xfrm>
                        <a:prstGeom prst="rect">
                          <a:avLst/>
                        </a:prstGeom>
                        <a:noFill/>
                        <a:ln w="6350">
                          <a:solidFill>
                            <a:prstClr val="black"/>
                          </a:solidFill>
                        </a:ln>
                      </wps:spPr>
                      <wps:txbx>
                        <w:txbxContent>
                          <w:p w14:paraId="13C16FC2" w14:textId="2FDDFDD5" w:rsidR="00865716" w:rsidRPr="0091763B" w:rsidRDefault="00865716" w:rsidP="00202C0C">
                            <w:pPr>
                              <w:pStyle w:val="Caption"/>
                              <w:rPr>
                                <w:b/>
                                <w:bCs/>
                                <w:i w:val="0"/>
                                <w:iCs w:val="0"/>
                                <w:color w:val="000000" w:themeColor="text1"/>
                                <w:sz w:val="15"/>
                                <w:szCs w:val="15"/>
                              </w:rPr>
                            </w:pPr>
                            <w:r w:rsidRPr="0091763B">
                              <w:rPr>
                                <w:bCs/>
                                <w:color w:val="000000" w:themeColor="text1"/>
                                <w:sz w:val="15"/>
                                <w:szCs w:val="15"/>
                              </w:rPr>
                              <w:t xml:space="preserve">Figure </w:t>
                            </w:r>
                            <w:r>
                              <w:rPr>
                                <w:bCs/>
                                <w:color w:val="000000" w:themeColor="text1"/>
                                <w:sz w:val="15"/>
                                <w:szCs w:val="15"/>
                              </w:rPr>
                              <w:t>3-2 Higher occupancy site</w:t>
                            </w:r>
                            <w:r w:rsidRPr="00976EBA">
                              <w:rPr>
                                <w:bCs/>
                                <w:color w:val="000000" w:themeColor="text1"/>
                                <w:sz w:val="15"/>
                                <w:szCs w:val="15"/>
                              </w:rPr>
                              <w:t xml:space="preserve"> (</w:t>
                            </w:r>
                            <w:r>
                              <w:rPr>
                                <w:bCs/>
                                <w:color w:val="000000" w:themeColor="text1"/>
                                <w:sz w:val="15"/>
                                <w:szCs w:val="15"/>
                              </w:rPr>
                              <w:t xml:space="preserve">e.g. </w:t>
                            </w:r>
                            <w:r w:rsidRPr="00976EBA">
                              <w:rPr>
                                <w:bCs/>
                                <w:color w:val="000000" w:themeColor="text1"/>
                                <w:sz w:val="15"/>
                                <w:szCs w:val="15"/>
                              </w:rPr>
                              <w:t xml:space="preserve">business/apartment block) with </w:t>
                            </w:r>
                            <w:r>
                              <w:rPr>
                                <w:bCs/>
                                <w:color w:val="000000" w:themeColor="text1"/>
                                <w:sz w:val="15"/>
                                <w:szCs w:val="15"/>
                              </w:rPr>
                              <w:t>OWMS</w:t>
                            </w:r>
                            <w:r w:rsidRPr="00976EBA">
                              <w:rPr>
                                <w:bCs/>
                                <w:color w:val="000000" w:themeColor="text1"/>
                                <w:sz w:val="15"/>
                                <w:szCs w:val="15"/>
                              </w:rPr>
                              <w:t xml:space="preserve">. If scale is </w:t>
                            </w:r>
                            <w:r w:rsidRPr="00D81DF0">
                              <w:rPr>
                                <w:rFonts w:ascii="Symbol" w:hAnsi="Symbol"/>
                                <w:color w:val="auto"/>
                                <w:sz w:val="15"/>
                                <w:szCs w:val="15"/>
                              </w:rPr>
                              <w:t></w:t>
                            </w:r>
                            <w:r w:rsidRPr="00976EBA">
                              <w:rPr>
                                <w:bCs/>
                                <w:color w:val="000000" w:themeColor="text1"/>
                                <w:sz w:val="15"/>
                                <w:szCs w:val="15"/>
                              </w:rPr>
                              <w:t>5</w:t>
                            </w:r>
                            <w:r>
                              <w:rPr>
                                <w:bCs/>
                                <w:color w:val="000000" w:themeColor="text1"/>
                                <w:sz w:val="15"/>
                                <w:szCs w:val="15"/>
                              </w:rPr>
                              <w:t>,</w:t>
                            </w:r>
                            <w:r w:rsidRPr="00976EBA">
                              <w:rPr>
                                <w:bCs/>
                                <w:color w:val="000000" w:themeColor="text1"/>
                                <w:sz w:val="15"/>
                                <w:szCs w:val="15"/>
                              </w:rPr>
                              <w:t xml:space="preserve">000 L/day, a </w:t>
                            </w:r>
                            <w:r>
                              <w:rPr>
                                <w:bCs/>
                                <w:color w:val="000000" w:themeColor="text1"/>
                                <w:sz w:val="15"/>
                                <w:szCs w:val="15"/>
                              </w:rPr>
                              <w:t>c</w:t>
                            </w:r>
                            <w:r w:rsidRPr="00976EBA">
                              <w:rPr>
                                <w:bCs/>
                                <w:color w:val="000000" w:themeColor="text1"/>
                                <w:sz w:val="15"/>
                                <w:szCs w:val="15"/>
                              </w:rPr>
                              <w:t>ouncil</w:t>
                            </w:r>
                            <w:r>
                              <w:rPr>
                                <w:bCs/>
                                <w:color w:val="000000" w:themeColor="text1"/>
                                <w:sz w:val="15"/>
                                <w:szCs w:val="15"/>
                              </w:rPr>
                              <w:t xml:space="preserve"> A20</w:t>
                            </w:r>
                            <w:r w:rsidRPr="00976EBA">
                              <w:rPr>
                                <w:bCs/>
                                <w:color w:val="000000" w:themeColor="text1"/>
                                <w:sz w:val="15"/>
                                <w:szCs w:val="15"/>
                              </w:rPr>
                              <w:t xml:space="preserve"> permit is required when constructing, installing or altering a system. If scale is &gt;5</w:t>
                            </w:r>
                            <w:r>
                              <w:rPr>
                                <w:bCs/>
                                <w:color w:val="000000" w:themeColor="text1"/>
                                <w:sz w:val="15"/>
                                <w:szCs w:val="15"/>
                              </w:rPr>
                              <w:t>,</w:t>
                            </w:r>
                            <w:r w:rsidRPr="00976EBA">
                              <w:rPr>
                                <w:bCs/>
                                <w:color w:val="000000" w:themeColor="text1"/>
                                <w:sz w:val="15"/>
                                <w:szCs w:val="15"/>
                              </w:rPr>
                              <w:t>000 L/day on any day, the system requires A03 EPA approval whether existing or proposed.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0FA6" id="Text Box 31" o:spid="_x0000_s1035" type="#_x0000_t202" style="position:absolute;margin-left:204.4pt;margin-top:143.65pt;width:179.3pt;height:8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" filled="f" strokeweight=".5pt">
                <v:textbox>
                  <w:txbxContent>
                    <w:p w14:paraId="13C16FC2" w14:textId="2FDDFDD5" w:rsidR="00865716" w:rsidRPr="0091763B" w:rsidRDefault="00865716" w:rsidP="00202C0C">
                      <w:pPr>
                        <w:pStyle w:val="Caption"/>
                        <w:rPr>
                          <w:b/>
                          <w:bCs/>
                          <w:i w:val="0"/>
                          <w:iCs w:val="0"/>
                          <w:color w:val="000000" w:themeColor="text1"/>
                          <w:sz w:val="15"/>
                          <w:szCs w:val="15"/>
                        </w:rPr>
                      </w:pPr>
                      <w:r w:rsidRPr="0091763B">
                        <w:rPr>
                          <w:bCs/>
                          <w:color w:val="000000" w:themeColor="text1"/>
                          <w:sz w:val="15"/>
                          <w:szCs w:val="15"/>
                        </w:rPr>
                        <w:t xml:space="preserve">Figure </w:t>
                      </w:r>
                      <w:r>
                        <w:rPr>
                          <w:bCs/>
                          <w:color w:val="000000" w:themeColor="text1"/>
                          <w:sz w:val="15"/>
                          <w:szCs w:val="15"/>
                        </w:rPr>
                        <w:t>3-2 Higher occupancy site</w:t>
                      </w:r>
                      <w:r w:rsidRPr="00976EBA">
                        <w:rPr>
                          <w:bCs/>
                          <w:color w:val="000000" w:themeColor="text1"/>
                          <w:sz w:val="15"/>
                          <w:szCs w:val="15"/>
                        </w:rPr>
                        <w:t xml:space="preserve"> (</w:t>
                      </w:r>
                      <w:r>
                        <w:rPr>
                          <w:bCs/>
                          <w:color w:val="000000" w:themeColor="text1"/>
                          <w:sz w:val="15"/>
                          <w:szCs w:val="15"/>
                        </w:rPr>
                        <w:t xml:space="preserve">e.g. </w:t>
                      </w:r>
                      <w:r w:rsidRPr="00976EBA">
                        <w:rPr>
                          <w:bCs/>
                          <w:color w:val="000000" w:themeColor="text1"/>
                          <w:sz w:val="15"/>
                          <w:szCs w:val="15"/>
                        </w:rPr>
                        <w:t xml:space="preserve">business/apartment block) with </w:t>
                      </w:r>
                      <w:r>
                        <w:rPr>
                          <w:bCs/>
                          <w:color w:val="000000" w:themeColor="text1"/>
                          <w:sz w:val="15"/>
                          <w:szCs w:val="15"/>
                        </w:rPr>
                        <w:t>OWMS</w:t>
                      </w:r>
                      <w:r w:rsidRPr="00976EBA">
                        <w:rPr>
                          <w:bCs/>
                          <w:color w:val="000000" w:themeColor="text1"/>
                          <w:sz w:val="15"/>
                          <w:szCs w:val="15"/>
                        </w:rPr>
                        <w:t xml:space="preserve">. If scale is </w:t>
                      </w:r>
                      <w:r w:rsidRPr="00D81DF0">
                        <w:rPr>
                          <w:rFonts w:ascii="Symbol" w:hAnsi="Symbol"/>
                          <w:color w:val="auto"/>
                          <w:sz w:val="15"/>
                          <w:szCs w:val="15"/>
                        </w:rPr>
                        <w:t></w:t>
                      </w:r>
                      <w:r w:rsidRPr="00976EBA">
                        <w:rPr>
                          <w:bCs/>
                          <w:color w:val="000000" w:themeColor="text1"/>
                          <w:sz w:val="15"/>
                          <w:szCs w:val="15"/>
                        </w:rPr>
                        <w:t>5</w:t>
                      </w:r>
                      <w:r>
                        <w:rPr>
                          <w:bCs/>
                          <w:color w:val="000000" w:themeColor="text1"/>
                          <w:sz w:val="15"/>
                          <w:szCs w:val="15"/>
                        </w:rPr>
                        <w:t>,</w:t>
                      </w:r>
                      <w:r w:rsidRPr="00976EBA">
                        <w:rPr>
                          <w:bCs/>
                          <w:color w:val="000000" w:themeColor="text1"/>
                          <w:sz w:val="15"/>
                          <w:szCs w:val="15"/>
                        </w:rPr>
                        <w:t xml:space="preserve">000 L/day, a </w:t>
                      </w:r>
                      <w:r>
                        <w:rPr>
                          <w:bCs/>
                          <w:color w:val="000000" w:themeColor="text1"/>
                          <w:sz w:val="15"/>
                          <w:szCs w:val="15"/>
                        </w:rPr>
                        <w:t>c</w:t>
                      </w:r>
                      <w:r w:rsidRPr="00976EBA">
                        <w:rPr>
                          <w:bCs/>
                          <w:color w:val="000000" w:themeColor="text1"/>
                          <w:sz w:val="15"/>
                          <w:szCs w:val="15"/>
                        </w:rPr>
                        <w:t>ouncil</w:t>
                      </w:r>
                      <w:r>
                        <w:rPr>
                          <w:bCs/>
                          <w:color w:val="000000" w:themeColor="text1"/>
                          <w:sz w:val="15"/>
                          <w:szCs w:val="15"/>
                        </w:rPr>
                        <w:t xml:space="preserve"> A20</w:t>
                      </w:r>
                      <w:r w:rsidRPr="00976EBA">
                        <w:rPr>
                          <w:bCs/>
                          <w:color w:val="000000" w:themeColor="text1"/>
                          <w:sz w:val="15"/>
                          <w:szCs w:val="15"/>
                        </w:rPr>
                        <w:t xml:space="preserve"> permit is required when constructing, installing or altering a system. If scale is &gt;5</w:t>
                      </w:r>
                      <w:r>
                        <w:rPr>
                          <w:bCs/>
                          <w:color w:val="000000" w:themeColor="text1"/>
                          <w:sz w:val="15"/>
                          <w:szCs w:val="15"/>
                        </w:rPr>
                        <w:t>,</w:t>
                      </w:r>
                      <w:r w:rsidRPr="00976EBA">
                        <w:rPr>
                          <w:bCs/>
                          <w:color w:val="000000" w:themeColor="text1"/>
                          <w:sz w:val="15"/>
                          <w:szCs w:val="15"/>
                        </w:rPr>
                        <w:t>000 L/day on any day, the system requires A03 EPA approval whether existing or proposed.</w:t>
                      </w:r>
                    </w:p>
                  </w:txbxContent>
                </v:textbox>
                <w10:wrap type="square" anchorx="margin"/>
              </v:shape>
            </w:pict>
          </mc:Fallback>
        </mc:AlternateContent>
      </w:r>
      <w:r w:rsidR="00C35D49" w:rsidRPr="00C35D49">
        <w:rPr>
          <w:noProof/>
          <w:color w:val="2B579A"/>
          <w:shd w:val="clear" w:color="auto" w:fill="E6E6E6"/>
          <w:lang w:eastAsia="en-AU"/>
        </w:rPr>
        <w:drawing>
          <wp:anchor distT="0" distB="0" distL="114300" distR="114300" simplePos="0" relativeHeight="251658265" behindDoc="0" locked="0" layoutInCell="1" allowOverlap="1" wp14:anchorId="01FCB142" wp14:editId="31CC8BA6">
            <wp:simplePos x="0" y="0"/>
            <wp:positionH relativeFrom="column">
              <wp:posOffset>2648309</wp:posOffset>
            </wp:positionH>
            <wp:positionV relativeFrom="paragraph">
              <wp:posOffset>4816</wp:posOffset>
            </wp:positionV>
            <wp:extent cx="2155951" cy="1742895"/>
            <wp:effectExtent l="0" t="0" r="0" b="0"/>
            <wp:wrapNone/>
            <wp:docPr id="20215990" name="Picture 20215990" descr="A building with a water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5990" name="Picture 1" descr="A building with a water system&#10;&#10;Description automatically generated with medium confidence"/>
                    <pic:cNvPicPr/>
                  </pic:nvPicPr>
                  <pic:blipFill>
                    <a:blip r:embed="rId157">
                      <a:extLst>
                        <a:ext uri="{28A0092B-C50C-407E-A947-70E740481C1C}">
                          <a14:useLocalDpi xmlns:a14="http://schemas.microsoft.com/office/drawing/2010/main" val="0"/>
                        </a:ext>
                      </a:extLst>
                    </a:blip>
                    <a:stretch>
                      <a:fillRect/>
                    </a:stretch>
                  </pic:blipFill>
                  <pic:spPr>
                    <a:xfrm>
                      <a:off x="0" y="0"/>
                      <a:ext cx="2155951" cy="1742895"/>
                    </a:xfrm>
                    <a:prstGeom prst="rect">
                      <a:avLst/>
                    </a:prstGeom>
                  </pic:spPr>
                </pic:pic>
              </a:graphicData>
            </a:graphic>
          </wp:anchor>
        </w:drawing>
      </w:r>
      <w:r w:rsidR="00DF2CA4" w:rsidRPr="00DF2CA4">
        <w:rPr>
          <w:noProof/>
          <w:color w:val="2B579A"/>
          <w:shd w:val="clear" w:color="auto" w:fill="E6E6E6"/>
          <w:lang w:eastAsia="en-AU"/>
        </w:rPr>
        <w:drawing>
          <wp:anchor distT="0" distB="0" distL="114300" distR="114300" simplePos="0" relativeHeight="251658264" behindDoc="0" locked="0" layoutInCell="1" allowOverlap="1" wp14:anchorId="4DDC8E1B" wp14:editId="44D4B3C1">
            <wp:simplePos x="0" y="0"/>
            <wp:positionH relativeFrom="column">
              <wp:posOffset>51351</wp:posOffset>
            </wp:positionH>
            <wp:positionV relativeFrom="paragraph">
              <wp:posOffset>-4098</wp:posOffset>
            </wp:positionV>
            <wp:extent cx="2225615" cy="1771197"/>
            <wp:effectExtent l="0" t="0" r="3810" b="635"/>
            <wp:wrapNone/>
            <wp:docPr id="19774458" name="Picture 19774458" descr="A house with a water sprinkl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4458" name="Picture 1" descr="A house with a water sprinkler system&#10;&#10;Description automatically generated"/>
                    <pic:cNvPicPr/>
                  </pic:nvPicPr>
                  <pic:blipFill>
                    <a:blip r:embed="rId158">
                      <a:extLst>
                        <a:ext uri="{28A0092B-C50C-407E-A947-70E740481C1C}">
                          <a14:useLocalDpi xmlns:a14="http://schemas.microsoft.com/office/drawing/2010/main" val="0"/>
                        </a:ext>
                      </a:extLst>
                    </a:blip>
                    <a:stretch>
                      <a:fillRect/>
                    </a:stretch>
                  </pic:blipFill>
                  <pic:spPr>
                    <a:xfrm>
                      <a:off x="0" y="0"/>
                      <a:ext cx="2234535" cy="1778296"/>
                    </a:xfrm>
                    <a:prstGeom prst="rect">
                      <a:avLst/>
                    </a:prstGeom>
                  </pic:spPr>
                </pic:pic>
              </a:graphicData>
            </a:graphic>
            <wp14:sizeRelH relativeFrom="margin">
              <wp14:pctWidth>0</wp14:pctWidth>
            </wp14:sizeRelH>
            <wp14:sizeRelV relativeFrom="margin">
              <wp14:pctHeight>0</wp14:pctHeight>
            </wp14:sizeRelV>
          </wp:anchor>
        </w:drawing>
      </w:r>
      <w:r w:rsidR="0034568C" w:rsidRPr="00202C0C">
        <w:rPr>
          <w:noProof/>
          <w:color w:val="2B579A"/>
          <w:shd w:val="clear" w:color="auto" w:fill="E6E6E6"/>
          <w:lang w:eastAsia="en-AU"/>
        </w:rPr>
        <mc:AlternateContent>
          <mc:Choice Requires="wps">
            <w:drawing>
              <wp:anchor distT="0" distB="0" distL="114300" distR="114300" simplePos="0" relativeHeight="251658250" behindDoc="0" locked="0" layoutInCell="1" allowOverlap="1" wp14:anchorId="7DD448CD" wp14:editId="76205709">
                <wp:simplePos x="0" y="0"/>
                <wp:positionH relativeFrom="page">
                  <wp:posOffset>5750943</wp:posOffset>
                </wp:positionH>
                <wp:positionV relativeFrom="paragraph">
                  <wp:posOffset>171797</wp:posOffset>
                </wp:positionV>
                <wp:extent cx="4523117" cy="1753870"/>
                <wp:effectExtent l="171450" t="171450" r="372745" b="379730"/>
                <wp:wrapSquare wrapText="bothSides"/>
                <wp:docPr id="62" name="Text Box 62"/>
                <wp:cNvGraphicFramePr/>
                <a:graphic xmlns:a="http://schemas.openxmlformats.org/drawingml/2006/main">
                  <a:graphicData uri="http://schemas.microsoft.com/office/word/2010/wordprocessingShape">
                    <wps:wsp>
                      <wps:cNvSpPr txBox="1"/>
                      <wps:spPr>
                        <a:xfrm>
                          <a:off x="0" y="0"/>
                          <a:ext cx="4523117" cy="1753870"/>
                        </a:xfrm>
                        <a:prstGeom prst="rect">
                          <a:avLst/>
                        </a:prstGeom>
                        <a:solidFill>
                          <a:schemeClr val="accent4">
                            <a:lumMod val="20000"/>
                            <a:lumOff val="80000"/>
                          </a:schemeClr>
                        </a:solidFill>
                        <a:ln w="6350">
                          <a:solidFill>
                            <a:schemeClr val="accent4">
                              <a:lumMod val="20000"/>
                              <a:lumOff val="80000"/>
                            </a:schemeClr>
                          </a:solidFill>
                        </a:ln>
                        <a:effectLst>
                          <a:outerShdw blurRad="292100" dist="139700" dir="2700000" algn="ctr" rotWithShape="0">
                            <a:srgbClr val="000000">
                              <a:alpha val="65000"/>
                            </a:srgbClr>
                          </a:outerShdw>
                        </a:effectLst>
                      </wps:spPr>
                      <wps:txbx>
                        <w:txbxContent>
                          <w:p w14:paraId="02A7B3AE" w14:textId="77777777" w:rsidR="00865716" w:rsidRPr="007A2BE6" w:rsidRDefault="00865716" w:rsidP="00D81DF0">
                            <w:pPr>
                              <w:spacing w:before="120" w:after="120"/>
                              <w:rPr>
                                <w:b/>
                                <w:bCs/>
                                <w:sz w:val="18"/>
                                <w:szCs w:val="15"/>
                              </w:rPr>
                            </w:pPr>
                            <w:r w:rsidRPr="007A2BE6">
                              <w:rPr>
                                <w:b/>
                                <w:bCs/>
                                <w:sz w:val="18"/>
                                <w:szCs w:val="15"/>
                              </w:rPr>
                              <w:t>OWMS scenarios:</w:t>
                            </w:r>
                          </w:p>
                          <w:p w14:paraId="76A4C3CB" w14:textId="77777777" w:rsidR="00865716" w:rsidRPr="002032CB" w:rsidRDefault="00865716" w:rsidP="005F09FA">
                            <w:pPr>
                              <w:pStyle w:val="ListBullet"/>
                              <w:numPr>
                                <w:ilvl w:val="0"/>
                                <w:numId w:val="19"/>
                              </w:numPr>
                              <w:ind w:left="426"/>
                              <w:rPr>
                                <w:sz w:val="18"/>
                                <w:szCs w:val="18"/>
                              </w:rPr>
                            </w:pPr>
                            <w:r w:rsidRPr="002032CB">
                              <w:rPr>
                                <w:sz w:val="18"/>
                                <w:szCs w:val="18"/>
                              </w:rPr>
                              <w:t>Single household or business with OWMS managing all wastewater and onsite reuse/dispersal (for example, Figure 3-1 or Figure 3-2).</w:t>
                            </w:r>
                          </w:p>
                          <w:p w14:paraId="29F83BAF" w14:textId="628AEFBB" w:rsidR="00865716" w:rsidRPr="002032CB" w:rsidRDefault="00865716" w:rsidP="005F09FA">
                            <w:pPr>
                              <w:pStyle w:val="ListBullet"/>
                              <w:numPr>
                                <w:ilvl w:val="0"/>
                                <w:numId w:val="19"/>
                              </w:numPr>
                              <w:ind w:left="426"/>
                              <w:rPr>
                                <w:sz w:val="18"/>
                                <w:szCs w:val="18"/>
                              </w:rPr>
                            </w:pPr>
                            <w:r w:rsidRPr="002032CB">
                              <w:rPr>
                                <w:sz w:val="18"/>
                                <w:szCs w:val="18"/>
                              </w:rPr>
                              <w:t xml:space="preserve">Onsite treatment and recycling for portion of wastewater (for example, greywater only) with excess reticulated offsite for community-scale treatment and recycling. This </w:t>
                            </w:r>
                            <w:r>
                              <w:rPr>
                                <w:sz w:val="18"/>
                                <w:szCs w:val="18"/>
                              </w:rPr>
                              <w:t>g</w:t>
                            </w:r>
                            <w:r w:rsidRPr="002032CB">
                              <w:rPr>
                                <w:sz w:val="18"/>
                                <w:szCs w:val="18"/>
                              </w:rPr>
                              <w:t>uideline relates to the onsite component only. The offsite treatment and recycling would be managed by the local water corporation</w:t>
                            </w:r>
                            <w:r w:rsidRPr="00D81DF0">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D448CD" id="Text Box 62" o:spid="_x0000_s1036" type="#_x0000_t202" style="position:absolute;margin-left:452.85pt;margin-top:13.55pt;width:356.15pt;height:138.1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" fillcolor="#c6f3ff [663]" strokecolor="#c6f3ff [663]" strokeweight=".5pt">
                <v:shadow on="t" color="black" opacity="42598f" offset="2.74397mm,2.74397mm"/>
                <v:textbox>
                  <w:txbxContent>
                    <w:p w14:paraId="02A7B3AE" w14:textId="77777777" w:rsidR="00865716" w:rsidRPr="007A2BE6" w:rsidRDefault="00865716" w:rsidP="00D81DF0">
                      <w:pPr>
                        <w:spacing w:before="120" w:after="120"/>
                        <w:rPr>
                          <w:b/>
                          <w:bCs/>
                          <w:sz w:val="18"/>
                          <w:szCs w:val="15"/>
                        </w:rPr>
                      </w:pPr>
                      <w:r w:rsidRPr="007A2BE6">
                        <w:rPr>
                          <w:b/>
                          <w:bCs/>
                          <w:sz w:val="18"/>
                          <w:szCs w:val="15"/>
                        </w:rPr>
                        <w:t>OWMS scenarios:</w:t>
                      </w:r>
                    </w:p>
                    <w:p w14:paraId="76A4C3CB" w14:textId="77777777" w:rsidR="00865716" w:rsidRPr="002032CB" w:rsidRDefault="00865716" w:rsidP="005F09FA">
                      <w:pPr>
                        <w:pStyle w:val="ListBullet"/>
                        <w:numPr>
                          <w:ilvl w:val="0"/>
                          <w:numId w:val="19"/>
                        </w:numPr>
                        <w:ind w:left="426"/>
                        <w:rPr>
                          <w:sz w:val="18"/>
                          <w:szCs w:val="18"/>
                        </w:rPr>
                      </w:pPr>
                      <w:r w:rsidRPr="002032CB">
                        <w:rPr>
                          <w:sz w:val="18"/>
                          <w:szCs w:val="18"/>
                        </w:rPr>
                        <w:t>Single household or business with OWMS managing all wastewater and onsite reuse/dispersal (for example, Figure 3-1 or Figure 3-2).</w:t>
                      </w:r>
                    </w:p>
                    <w:p w14:paraId="29F83BAF" w14:textId="628AEFBB" w:rsidR="00865716" w:rsidRPr="002032CB" w:rsidRDefault="00865716" w:rsidP="005F09FA">
                      <w:pPr>
                        <w:pStyle w:val="ListBullet"/>
                        <w:numPr>
                          <w:ilvl w:val="0"/>
                          <w:numId w:val="19"/>
                        </w:numPr>
                        <w:ind w:left="426"/>
                        <w:rPr>
                          <w:sz w:val="18"/>
                          <w:szCs w:val="18"/>
                        </w:rPr>
                      </w:pPr>
                      <w:r w:rsidRPr="002032CB">
                        <w:rPr>
                          <w:sz w:val="18"/>
                          <w:szCs w:val="18"/>
                        </w:rPr>
                        <w:t xml:space="preserve">Onsite treatment and recycling for portion of wastewater (for example, greywater only) with excess reticulated offsite for community-scale treatment and recycling. This </w:t>
                      </w:r>
                      <w:r>
                        <w:rPr>
                          <w:sz w:val="18"/>
                          <w:szCs w:val="18"/>
                        </w:rPr>
                        <w:t>g</w:t>
                      </w:r>
                      <w:r w:rsidRPr="002032CB">
                        <w:rPr>
                          <w:sz w:val="18"/>
                          <w:szCs w:val="18"/>
                        </w:rPr>
                        <w:t>uideline relates to the onsite component only. The offsite treatment and recycling would be managed by the local water corporation</w:t>
                      </w:r>
                      <w:r w:rsidRPr="00D81DF0">
                        <w:rPr>
                          <w:sz w:val="18"/>
                          <w:szCs w:val="18"/>
                        </w:rPr>
                        <w:t>s.</w:t>
                      </w:r>
                    </w:p>
                  </w:txbxContent>
                </v:textbox>
                <w10:wrap type="square" anchorx="page"/>
              </v:shape>
            </w:pict>
          </mc:Fallback>
        </mc:AlternateContent>
      </w:r>
      <w:r w:rsidR="00926A7A" w:rsidRPr="00202C0C">
        <w:rPr>
          <w:noProof/>
          <w:color w:val="2B579A"/>
          <w:shd w:val="clear" w:color="auto" w:fill="E6E6E6"/>
          <w:lang w:eastAsia="en-AU"/>
        </w:rPr>
        <mc:AlternateContent>
          <mc:Choice Requires="wps">
            <w:drawing>
              <wp:anchor distT="0" distB="0" distL="114300" distR="114300" simplePos="0" relativeHeight="251658253" behindDoc="0" locked="0" layoutInCell="1" allowOverlap="1" wp14:anchorId="45AD68F8" wp14:editId="284F4587">
                <wp:simplePos x="0" y="0"/>
                <wp:positionH relativeFrom="margin">
                  <wp:posOffset>22860</wp:posOffset>
                </wp:positionH>
                <wp:positionV relativeFrom="paragraph">
                  <wp:posOffset>1826524</wp:posOffset>
                </wp:positionV>
                <wp:extent cx="2339975" cy="699770"/>
                <wp:effectExtent l="0" t="0" r="22225" b="24130"/>
                <wp:wrapSquare wrapText="bothSides"/>
                <wp:docPr id="24" name="Text Box 24"/>
                <wp:cNvGraphicFramePr/>
                <a:graphic xmlns:a="http://schemas.openxmlformats.org/drawingml/2006/main">
                  <a:graphicData uri="http://schemas.microsoft.com/office/word/2010/wordprocessingShape">
                    <wps:wsp>
                      <wps:cNvSpPr txBox="1"/>
                      <wps:spPr>
                        <a:xfrm>
                          <a:off x="0" y="0"/>
                          <a:ext cx="2339975" cy="699770"/>
                        </a:xfrm>
                        <a:prstGeom prst="rect">
                          <a:avLst/>
                        </a:prstGeom>
                        <a:noFill/>
                        <a:ln w="6350">
                          <a:solidFill>
                            <a:prstClr val="black"/>
                          </a:solidFill>
                        </a:ln>
                      </wps:spPr>
                      <wps:txbx>
                        <w:txbxContent>
                          <w:p w14:paraId="7EE93439" w14:textId="4D5C6816" w:rsidR="00865716" w:rsidRPr="00D81DF0" w:rsidRDefault="00865716" w:rsidP="00202C0C">
                            <w:pPr>
                              <w:pStyle w:val="Caption"/>
                              <w:rPr>
                                <w:bCs/>
                                <w:color w:val="000000" w:themeColor="text1"/>
                                <w:sz w:val="15"/>
                                <w:szCs w:val="15"/>
                              </w:rPr>
                            </w:pPr>
                            <w:r w:rsidRPr="00D81DF0">
                              <w:rPr>
                                <w:bCs/>
                                <w:color w:val="000000" w:themeColor="text1"/>
                                <w:sz w:val="15"/>
                                <w:szCs w:val="15"/>
                              </w:rPr>
                              <w:t xml:space="preserve">Figure </w:t>
                            </w:r>
                            <w:r w:rsidR="00545DE7">
                              <w:rPr>
                                <w:bCs/>
                                <w:color w:val="000000" w:themeColor="text1"/>
                                <w:sz w:val="15"/>
                                <w:szCs w:val="15"/>
                              </w:rPr>
                              <w:fldChar w:fldCharType="begin"/>
                            </w:r>
                            <w:r w:rsidR="00545DE7">
                              <w:rPr>
                                <w:bCs/>
                                <w:color w:val="000000" w:themeColor="text1"/>
                                <w:sz w:val="15"/>
                                <w:szCs w:val="15"/>
                              </w:rPr>
                              <w:instrText xml:space="preserve"> STYLEREF 1 \s </w:instrText>
                            </w:r>
                            <w:r w:rsidR="00545DE7">
                              <w:rPr>
                                <w:bCs/>
                                <w:color w:val="000000" w:themeColor="text1"/>
                                <w:sz w:val="15"/>
                                <w:szCs w:val="15"/>
                              </w:rPr>
                              <w:fldChar w:fldCharType="separate"/>
                            </w:r>
                            <w:r w:rsidR="00545DE7">
                              <w:rPr>
                                <w:bCs/>
                                <w:noProof/>
                                <w:color w:val="000000" w:themeColor="text1"/>
                                <w:sz w:val="15"/>
                                <w:szCs w:val="15"/>
                              </w:rPr>
                              <w:t>3</w:t>
                            </w:r>
                            <w:r w:rsidR="00545DE7">
                              <w:rPr>
                                <w:bCs/>
                                <w:color w:val="000000" w:themeColor="text1"/>
                                <w:sz w:val="15"/>
                                <w:szCs w:val="15"/>
                              </w:rPr>
                              <w:fldChar w:fldCharType="end"/>
                            </w:r>
                            <w:r w:rsidR="00545DE7">
                              <w:rPr>
                                <w:bCs/>
                                <w:color w:val="000000" w:themeColor="text1"/>
                                <w:sz w:val="15"/>
                                <w:szCs w:val="15"/>
                              </w:rPr>
                              <w:noBreakHyphen/>
                            </w:r>
                            <w:r w:rsidR="00545DE7">
                              <w:rPr>
                                <w:bCs/>
                                <w:color w:val="000000" w:themeColor="text1"/>
                                <w:sz w:val="15"/>
                                <w:szCs w:val="15"/>
                              </w:rPr>
                              <w:fldChar w:fldCharType="begin"/>
                            </w:r>
                            <w:r w:rsidR="00545DE7">
                              <w:rPr>
                                <w:bCs/>
                                <w:color w:val="000000" w:themeColor="text1"/>
                                <w:sz w:val="15"/>
                                <w:szCs w:val="15"/>
                              </w:rPr>
                              <w:instrText xml:space="preserve"> SEQ Figure \* ARABIC \s 1 </w:instrText>
                            </w:r>
                            <w:r w:rsidR="00545DE7">
                              <w:rPr>
                                <w:bCs/>
                                <w:color w:val="000000" w:themeColor="text1"/>
                                <w:sz w:val="15"/>
                                <w:szCs w:val="15"/>
                              </w:rPr>
                              <w:fldChar w:fldCharType="separate"/>
                            </w:r>
                            <w:r w:rsidR="00545DE7">
                              <w:rPr>
                                <w:bCs/>
                                <w:noProof/>
                                <w:color w:val="000000" w:themeColor="text1"/>
                                <w:sz w:val="15"/>
                                <w:szCs w:val="15"/>
                              </w:rPr>
                              <w:t>1</w:t>
                            </w:r>
                            <w:r w:rsidR="00545DE7">
                              <w:rPr>
                                <w:bCs/>
                                <w:color w:val="000000" w:themeColor="text1"/>
                                <w:sz w:val="15"/>
                                <w:szCs w:val="15"/>
                              </w:rPr>
                              <w:fldChar w:fldCharType="end"/>
                            </w:r>
                            <w:r w:rsidRPr="00D81DF0">
                              <w:rPr>
                                <w:bCs/>
                                <w:color w:val="000000" w:themeColor="text1"/>
                                <w:sz w:val="15"/>
                                <w:szCs w:val="15"/>
                              </w:rPr>
                              <w:t xml:space="preserve"> Single house with OWMS. Typically </w:t>
                            </w:r>
                            <w:r w:rsidRPr="00D81DF0">
                              <w:rPr>
                                <w:rFonts w:ascii="Symbol" w:hAnsi="Symbol"/>
                                <w:color w:val="auto"/>
                                <w:sz w:val="15"/>
                                <w:szCs w:val="15"/>
                              </w:rPr>
                              <w:t></w:t>
                            </w:r>
                            <w:r w:rsidRPr="00D81DF0">
                              <w:rPr>
                                <w:bCs/>
                                <w:color w:val="000000" w:themeColor="text1"/>
                                <w:sz w:val="15"/>
                                <w:szCs w:val="15"/>
                              </w:rPr>
                              <w:t>5,000 L/</w:t>
                            </w:r>
                            <w:r w:rsidRPr="00976EBA">
                              <w:rPr>
                                <w:bCs/>
                                <w:color w:val="000000" w:themeColor="text1"/>
                                <w:sz w:val="15"/>
                                <w:szCs w:val="15"/>
                              </w:rPr>
                              <w:t>day</w:t>
                            </w:r>
                            <w:r w:rsidRPr="00D81DF0">
                              <w:rPr>
                                <w:bCs/>
                                <w:color w:val="000000" w:themeColor="text1"/>
                                <w:sz w:val="15"/>
                                <w:szCs w:val="15"/>
                              </w:rPr>
                              <w:t>. Requires a council A20 permit when constructing, installing or altering a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D68F8" id="Text Box 24" o:spid="_x0000_s1037" type="#_x0000_t202" style="position:absolute;margin-left:1.8pt;margin-top:143.8pt;width:184.25pt;height:55.1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" filled="f" strokeweight=".5pt">
                <v:textbox>
                  <w:txbxContent>
                    <w:p w14:paraId="7EE93439" w14:textId="4D5C6816" w:rsidR="00865716" w:rsidRPr="00D81DF0" w:rsidRDefault="00865716" w:rsidP="00202C0C">
                      <w:pPr>
                        <w:pStyle w:val="Caption"/>
                        <w:rPr>
                          <w:bCs/>
                          <w:color w:val="000000" w:themeColor="text1"/>
                          <w:sz w:val="15"/>
                          <w:szCs w:val="15"/>
                        </w:rPr>
                      </w:pPr>
                      <w:r w:rsidRPr="00D81DF0">
                        <w:rPr>
                          <w:bCs/>
                          <w:color w:val="000000" w:themeColor="text1"/>
                          <w:sz w:val="15"/>
                          <w:szCs w:val="15"/>
                        </w:rPr>
                        <w:t xml:space="preserve">Figure </w:t>
                      </w:r>
                      <w:r w:rsidR="00545DE7">
                        <w:rPr>
                          <w:bCs/>
                          <w:color w:val="000000" w:themeColor="text1"/>
                          <w:sz w:val="15"/>
                          <w:szCs w:val="15"/>
                        </w:rPr>
                        <w:fldChar w:fldCharType="begin"/>
                      </w:r>
                      <w:r w:rsidR="00545DE7">
                        <w:rPr>
                          <w:bCs/>
                          <w:color w:val="000000" w:themeColor="text1"/>
                          <w:sz w:val="15"/>
                          <w:szCs w:val="15"/>
                        </w:rPr>
                        <w:instrText xml:space="preserve"> STYLEREF 1 \s </w:instrText>
                      </w:r>
                      <w:r w:rsidR="00545DE7">
                        <w:rPr>
                          <w:bCs/>
                          <w:color w:val="000000" w:themeColor="text1"/>
                          <w:sz w:val="15"/>
                          <w:szCs w:val="15"/>
                        </w:rPr>
                        <w:fldChar w:fldCharType="separate"/>
                      </w:r>
                      <w:r w:rsidR="00545DE7">
                        <w:rPr>
                          <w:bCs/>
                          <w:noProof/>
                          <w:color w:val="000000" w:themeColor="text1"/>
                          <w:sz w:val="15"/>
                          <w:szCs w:val="15"/>
                        </w:rPr>
                        <w:t>3</w:t>
                      </w:r>
                      <w:r w:rsidR="00545DE7">
                        <w:rPr>
                          <w:bCs/>
                          <w:color w:val="000000" w:themeColor="text1"/>
                          <w:sz w:val="15"/>
                          <w:szCs w:val="15"/>
                        </w:rPr>
                        <w:fldChar w:fldCharType="end"/>
                      </w:r>
                      <w:r w:rsidR="00545DE7">
                        <w:rPr>
                          <w:bCs/>
                          <w:color w:val="000000" w:themeColor="text1"/>
                          <w:sz w:val="15"/>
                          <w:szCs w:val="15"/>
                        </w:rPr>
                        <w:noBreakHyphen/>
                      </w:r>
                      <w:r w:rsidR="00545DE7">
                        <w:rPr>
                          <w:bCs/>
                          <w:color w:val="000000" w:themeColor="text1"/>
                          <w:sz w:val="15"/>
                          <w:szCs w:val="15"/>
                        </w:rPr>
                        <w:fldChar w:fldCharType="begin"/>
                      </w:r>
                      <w:r w:rsidR="00545DE7">
                        <w:rPr>
                          <w:bCs/>
                          <w:color w:val="000000" w:themeColor="text1"/>
                          <w:sz w:val="15"/>
                          <w:szCs w:val="15"/>
                        </w:rPr>
                        <w:instrText xml:space="preserve"> SEQ Figure \* ARABIC \s 1 </w:instrText>
                      </w:r>
                      <w:r w:rsidR="00545DE7">
                        <w:rPr>
                          <w:bCs/>
                          <w:color w:val="000000" w:themeColor="text1"/>
                          <w:sz w:val="15"/>
                          <w:szCs w:val="15"/>
                        </w:rPr>
                        <w:fldChar w:fldCharType="separate"/>
                      </w:r>
                      <w:r w:rsidR="00545DE7">
                        <w:rPr>
                          <w:bCs/>
                          <w:noProof/>
                          <w:color w:val="000000" w:themeColor="text1"/>
                          <w:sz w:val="15"/>
                          <w:szCs w:val="15"/>
                        </w:rPr>
                        <w:t>1</w:t>
                      </w:r>
                      <w:r w:rsidR="00545DE7">
                        <w:rPr>
                          <w:bCs/>
                          <w:color w:val="000000" w:themeColor="text1"/>
                          <w:sz w:val="15"/>
                          <w:szCs w:val="15"/>
                        </w:rPr>
                        <w:fldChar w:fldCharType="end"/>
                      </w:r>
                      <w:r w:rsidRPr="00D81DF0">
                        <w:rPr>
                          <w:bCs/>
                          <w:color w:val="000000" w:themeColor="text1"/>
                          <w:sz w:val="15"/>
                          <w:szCs w:val="15"/>
                        </w:rPr>
                        <w:t xml:space="preserve"> Single house with OWMS. Typically </w:t>
                      </w:r>
                      <w:r w:rsidRPr="00D81DF0">
                        <w:rPr>
                          <w:rFonts w:ascii="Symbol" w:hAnsi="Symbol"/>
                          <w:color w:val="auto"/>
                          <w:sz w:val="15"/>
                          <w:szCs w:val="15"/>
                        </w:rPr>
                        <w:t></w:t>
                      </w:r>
                      <w:r w:rsidRPr="00D81DF0">
                        <w:rPr>
                          <w:bCs/>
                          <w:color w:val="000000" w:themeColor="text1"/>
                          <w:sz w:val="15"/>
                          <w:szCs w:val="15"/>
                        </w:rPr>
                        <w:t>5,000 L/</w:t>
                      </w:r>
                      <w:r w:rsidRPr="00976EBA">
                        <w:rPr>
                          <w:bCs/>
                          <w:color w:val="000000" w:themeColor="text1"/>
                          <w:sz w:val="15"/>
                          <w:szCs w:val="15"/>
                        </w:rPr>
                        <w:t>day</w:t>
                      </w:r>
                      <w:r w:rsidRPr="00D81DF0">
                        <w:rPr>
                          <w:bCs/>
                          <w:color w:val="000000" w:themeColor="text1"/>
                          <w:sz w:val="15"/>
                          <w:szCs w:val="15"/>
                        </w:rPr>
                        <w:t>. Requires a council A20 permit when constructing, installing or altering a system.</w:t>
                      </w:r>
                    </w:p>
                  </w:txbxContent>
                </v:textbox>
                <w10:wrap type="square" anchorx="margin"/>
              </v:shape>
            </w:pict>
          </mc:Fallback>
        </mc:AlternateContent>
      </w:r>
      <w:bookmarkEnd w:id="70"/>
      <w:bookmarkEnd w:id="71"/>
      <w:r w:rsidR="00202C0C" w:rsidRPr="00202C0C">
        <w:br w:type="page"/>
      </w:r>
    </w:p>
    <w:p w14:paraId="69289690" w14:textId="4A3B08B0" w:rsidR="00202C0C" w:rsidRPr="00202C0C" w:rsidRDefault="00202C0C" w:rsidP="00B50E9E">
      <w:pPr>
        <w:pStyle w:val="Heading2"/>
      </w:pPr>
      <w:bookmarkStart w:id="74" w:name="_Ref114047740"/>
      <w:bookmarkStart w:id="75" w:name="_Toc126504490"/>
      <w:bookmarkStart w:id="76" w:name="_Toc126928770"/>
      <w:bookmarkStart w:id="77" w:name="_Ref128997418"/>
      <w:bookmarkStart w:id="78" w:name="_Toc166667390"/>
      <w:r>
        <w:lastRenderedPageBreak/>
        <w:t xml:space="preserve">Land </w:t>
      </w:r>
      <w:r w:rsidR="00D07AC6">
        <w:t>c</w:t>
      </w:r>
      <w:r>
        <w:t xml:space="preserve">apability </w:t>
      </w:r>
      <w:r w:rsidR="00D07AC6">
        <w:t>a</w:t>
      </w:r>
      <w:r>
        <w:t>ssessment</w:t>
      </w:r>
      <w:bookmarkEnd w:id="68"/>
      <w:bookmarkEnd w:id="69"/>
      <w:bookmarkEnd w:id="74"/>
      <w:bookmarkEnd w:id="75"/>
      <w:bookmarkEnd w:id="76"/>
      <w:bookmarkEnd w:id="77"/>
      <w:bookmarkEnd w:id="78"/>
    </w:p>
    <w:p w14:paraId="5524FE35" w14:textId="1240762E" w:rsidR="00202C0C" w:rsidRPr="00202C0C" w:rsidRDefault="00202C0C" w:rsidP="00F90B5F">
      <w:pPr>
        <w:pStyle w:val="Heading3"/>
      </w:pPr>
      <w:r>
        <w:t>Land capability</w:t>
      </w:r>
      <w:r w:rsidRPr="00202C0C">
        <w:t xml:space="preserve"> assessment </w:t>
      </w:r>
      <w:r w:rsidR="00D07AC6">
        <w:t>p</w:t>
      </w:r>
      <w:r w:rsidRPr="00202C0C">
        <w:t>urpose</w:t>
      </w:r>
    </w:p>
    <w:p w14:paraId="073926AD" w14:textId="161B3720" w:rsidR="00202C0C" w:rsidRDefault="00202C0C" w:rsidP="00202C0C">
      <w:r>
        <w:t>Onsite wastewater management planning is an important step to minimise risks from onsite wastewater. This includes identifying and assessing risks</w:t>
      </w:r>
      <w:r w:rsidR="00DF55D6">
        <w:t xml:space="preserve"> </w:t>
      </w:r>
      <w:r>
        <w:t xml:space="preserve">from unsewered developments and identifying actions to minimise those risks and prevent wastewater from discharging beyond allotment boundaries. Assessing land capability at the earliest possible stage helps to prevent harm from onsite wastewater and inform appropriate zoning or subdivision. </w:t>
      </w:r>
    </w:p>
    <w:p w14:paraId="368D7225" w14:textId="4EFB7C34" w:rsidR="00202C0C" w:rsidRDefault="00202C0C" w:rsidP="00202C0C">
      <w:r>
        <w:t xml:space="preserve">Land capability assessment (LCA) is defined under the </w:t>
      </w:r>
      <w:hyperlink r:id="rId159" w:history="1">
        <w:r w:rsidR="00D47584" w:rsidRPr="000A63CA">
          <w:rPr>
            <w:rStyle w:val="Hyperlink"/>
          </w:rPr>
          <w:t>EP Regulations</w:t>
        </w:r>
      </w:hyperlink>
      <w:r>
        <w:t xml:space="preserve"> and the </w:t>
      </w:r>
      <w:hyperlink r:id="rId160" w:history="1">
        <w:r w:rsidR="0042589A" w:rsidRPr="00E63C4F">
          <w:rPr>
            <w:rStyle w:val="Hyperlink"/>
          </w:rPr>
          <w:t>VPP</w:t>
        </w:r>
      </w:hyperlink>
      <w:r>
        <w:t xml:space="preserve">. It describes </w:t>
      </w:r>
      <w:r w:rsidRPr="00BB3C43">
        <w:t>a</w:t>
      </w:r>
      <w:r w:rsidR="005335B5">
        <w:t>n</w:t>
      </w:r>
      <w:r w:rsidRPr="00BB3C43">
        <w:t xml:space="preserve"> </w:t>
      </w:r>
      <w:r w:rsidR="00720CA7" w:rsidRPr="00720CA7">
        <w:t xml:space="preserve">assessment of the risks </w:t>
      </w:r>
      <w:r w:rsidR="005335B5">
        <w:t xml:space="preserve">of harm to human health and the environment </w:t>
      </w:r>
      <w:r w:rsidR="00720CA7" w:rsidRPr="00720CA7">
        <w:t>of the proposed or existing OWMS at the site, taking into account the proposed or existing use of the system</w:t>
      </w:r>
      <w:r>
        <w:t xml:space="preserve">. An LCA provides information </w:t>
      </w:r>
      <w:r w:rsidRPr="002C7560">
        <w:t>about the site and soil conditions</w:t>
      </w:r>
      <w:r>
        <w:t>, including an assessment of the land’s capability to</w:t>
      </w:r>
      <w:r w:rsidRPr="00DF6C66">
        <w:t xml:space="preserve"> </w:t>
      </w:r>
      <w:r w:rsidRPr="00012B97">
        <w:t xml:space="preserve">sustainably manage </w:t>
      </w:r>
      <w:r w:rsidR="00962F2F">
        <w:t>wastewater</w:t>
      </w:r>
      <w:r w:rsidR="00962F2F" w:rsidRPr="00012B97">
        <w:t xml:space="preserve"> </w:t>
      </w:r>
      <w:r w:rsidRPr="00012B97">
        <w:t>onsite</w:t>
      </w:r>
      <w:r w:rsidRPr="002C7560">
        <w:t xml:space="preserve">. It </w:t>
      </w:r>
      <w:r>
        <w:t xml:space="preserve">may also provide recommendations on </w:t>
      </w:r>
      <w:r w:rsidRPr="00EE00C4">
        <w:t>proposed onsite</w:t>
      </w:r>
      <w:r>
        <w:t xml:space="preserve"> wastewater</w:t>
      </w:r>
      <w:r w:rsidRPr="00EE00C4">
        <w:t xml:space="preserve"> treatment,</w:t>
      </w:r>
      <w:r>
        <w:t xml:space="preserve"> the treatment level required, and effluent dispersal</w:t>
      </w:r>
      <w:r w:rsidRPr="00EE00C4">
        <w:t xml:space="preserve"> and management strategies.</w:t>
      </w:r>
      <w:r>
        <w:t xml:space="preserve"> </w:t>
      </w:r>
    </w:p>
    <w:p w14:paraId="6B60D13A" w14:textId="4D3B1A87" w:rsidR="00202C0C" w:rsidRPr="00202C0C" w:rsidRDefault="00202C0C" w:rsidP="00202C0C">
      <w:r>
        <w:t>The LCA</w:t>
      </w:r>
      <w:r w:rsidDel="00F36851">
        <w:t xml:space="preserve"> </w:t>
      </w:r>
      <w:r>
        <w:t>is performed by a</w:t>
      </w:r>
      <w:r w:rsidR="0059752A">
        <w:t xml:space="preserve"> person the council considers is</w:t>
      </w:r>
      <w:r>
        <w:t xml:space="preserve"> s</w:t>
      </w:r>
      <w:r w:rsidRPr="00BE08EE">
        <w:t xml:space="preserve">uitably qualified </w:t>
      </w:r>
      <w:r>
        <w:t xml:space="preserve">– </w:t>
      </w:r>
      <w:r w:rsidR="00962F2F">
        <w:t xml:space="preserve">for example, </w:t>
      </w:r>
      <w:r>
        <w:t>an</w:t>
      </w:r>
      <w:r w:rsidRPr="00202C0C">
        <w:t xml:space="preserve"> independent soil science professional</w:t>
      </w:r>
      <w:r>
        <w:t xml:space="preserve">. </w:t>
      </w:r>
      <w:r w:rsidRPr="00202C0C">
        <w:t xml:space="preserve">The process </w:t>
      </w:r>
      <w:r w:rsidR="00130F45">
        <w:t>produces</w:t>
      </w:r>
      <w:r>
        <w:t xml:space="preserve"> a report on the outcomes of the assessment prepared </w:t>
      </w:r>
      <w:r w:rsidRPr="00BE08EE">
        <w:t>to a standard acceptable to the council</w:t>
      </w:r>
      <w:r>
        <w:t xml:space="preserve">. </w:t>
      </w:r>
      <w:r w:rsidRPr="00202C0C">
        <w:t xml:space="preserve"> </w:t>
      </w:r>
    </w:p>
    <w:p w14:paraId="7C478B76" w14:textId="3262DA3B" w:rsidR="00202C0C" w:rsidRDefault="00202C0C" w:rsidP="00202C0C">
      <w:r w:rsidRPr="00202C0C">
        <w:t xml:space="preserve">A permit </w:t>
      </w:r>
      <w:r w:rsidRPr="007D17BB">
        <w:t xml:space="preserve">applicant </w:t>
      </w:r>
      <w:r w:rsidRPr="00FD75C6">
        <w:t>must</w:t>
      </w:r>
      <w:r w:rsidRPr="007D17BB">
        <w:t xml:space="preserve"> provide a</w:t>
      </w:r>
      <w:r>
        <w:t>n</w:t>
      </w:r>
      <w:r w:rsidRPr="007D17BB">
        <w:t xml:space="preserve"> LCA</w:t>
      </w:r>
      <w:r>
        <w:t xml:space="preserve"> with their permit application</w:t>
      </w:r>
      <w:r w:rsidRPr="007D17BB">
        <w:t xml:space="preserve"> where required by council</w:t>
      </w:r>
      <w:r>
        <w:t xml:space="preserve"> or specified in the </w:t>
      </w:r>
      <w:hyperlink r:id="rId161" w:history="1">
        <w:r w:rsidR="0042589A" w:rsidRPr="00E63C4F">
          <w:rPr>
            <w:rStyle w:val="Hyperlink"/>
          </w:rPr>
          <w:t>VPP</w:t>
        </w:r>
      </w:hyperlink>
      <w:r>
        <w:t>.</w:t>
      </w:r>
      <w:r w:rsidDel="006C7738">
        <w:t xml:space="preserve"> </w:t>
      </w:r>
      <w:r w:rsidRPr="00D4799C">
        <w:t xml:space="preserve">This enables the responsible authority to </w:t>
      </w:r>
      <w:r>
        <w:t>understand the environment</w:t>
      </w:r>
      <w:r w:rsidR="00F161C0">
        <w:t>al</w:t>
      </w:r>
      <w:r>
        <w:t xml:space="preserve"> and human health risks and </w:t>
      </w:r>
      <w:r w:rsidRPr="00D4799C">
        <w:t>make an informed decision on the viability of the proposed development</w:t>
      </w:r>
      <w:r w:rsidRPr="00D4799C" w:rsidDel="00B13AFC">
        <w:t xml:space="preserve"> </w:t>
      </w:r>
      <w:r>
        <w:t xml:space="preserve">to sustainably manage wastewater onsite. </w:t>
      </w:r>
    </w:p>
    <w:p w14:paraId="1F19AD5B" w14:textId="37C248B3" w:rsidR="00202C0C" w:rsidRPr="00202C0C" w:rsidRDefault="00202C0C" w:rsidP="00F90B5F">
      <w:pPr>
        <w:pStyle w:val="Heading3"/>
      </w:pPr>
      <w:r>
        <w:t>Victorian LCA Framework</w:t>
      </w:r>
    </w:p>
    <w:p w14:paraId="371C3FF2" w14:textId="01EF1CD3" w:rsidR="00202C0C" w:rsidRPr="00202C0C" w:rsidRDefault="00202C0C" w:rsidP="00202C0C">
      <w:r w:rsidRPr="00202C0C">
        <w:t xml:space="preserve">The </w:t>
      </w:r>
      <w:hyperlink r:id="rId162">
        <w:r w:rsidRPr="00202C0C">
          <w:rPr>
            <w:rStyle w:val="Hyperlink"/>
          </w:rPr>
          <w:t>Victorian LCA Framework</w:t>
        </w:r>
      </w:hyperlink>
      <w:r w:rsidRPr="00202C0C">
        <w:t>, outlines</w:t>
      </w:r>
      <w:r w:rsidRPr="00202C0C" w:rsidDel="003153CF">
        <w:t xml:space="preserve"> </w:t>
      </w:r>
      <w:r w:rsidRPr="00202C0C">
        <w:t xml:space="preserve">procedures for carrying out LCAs, including land and soil assessments and hydrological calculations for designing land application areas. </w:t>
      </w:r>
      <w:r w:rsidRPr="00097463">
        <w:t>A</w:t>
      </w:r>
      <w:r w:rsidRPr="002E3C55">
        <w:t xml:space="preserve"> </w:t>
      </w:r>
      <w:r>
        <w:t>council may also provide its own guidelines on the LCA standard and</w:t>
      </w:r>
      <w:r w:rsidR="007677F8">
        <w:t xml:space="preserve"> </w:t>
      </w:r>
      <w:r w:rsidR="00053F35">
        <w:t>the</w:t>
      </w:r>
      <w:r>
        <w:t xml:space="preserve"> level of detail it requires. </w:t>
      </w:r>
      <w:r w:rsidRPr="00202C0C">
        <w:t xml:space="preserve">For information on LCA requirements, contact your council’s environmental health team. For information about the LCA framework, refer to the MAV website: </w:t>
      </w:r>
      <w:hyperlink r:id="rId163">
        <w:r w:rsidRPr="6BBCBCC7">
          <w:rPr>
            <w:rStyle w:val="Hyperlink"/>
          </w:rPr>
          <w:t>On-site-domestic-wastewater-management</w:t>
        </w:r>
      </w:hyperlink>
      <w:r w:rsidRPr="00202C0C">
        <w:t xml:space="preserve"> and for information on how to engage consultants refer to </w:t>
      </w:r>
      <w:hyperlink r:id="rId164">
        <w:r w:rsidRPr="00202C0C">
          <w:rPr>
            <w:rStyle w:val="Hyperlink"/>
          </w:rPr>
          <w:t>EPA’s Fact Sheet 1702 on engaging consultants</w:t>
        </w:r>
      </w:hyperlink>
      <w:r w:rsidRPr="00202C0C">
        <w:t xml:space="preserve">.  </w:t>
      </w:r>
    </w:p>
    <w:p w14:paraId="5C1AA071" w14:textId="77777777" w:rsidR="00C14A0F" w:rsidRDefault="00C14A0F">
      <w:pPr>
        <w:spacing w:before="0" w:after="160" w:line="259" w:lineRule="auto"/>
      </w:pPr>
      <w:r>
        <w:br w:type="page"/>
      </w:r>
    </w:p>
    <w:p w14:paraId="414D158C" w14:textId="676D19B6" w:rsidR="00202C0C" w:rsidRDefault="0093408C" w:rsidP="005D6F31">
      <w:pPr>
        <w:pStyle w:val="Heading1"/>
      </w:pPr>
      <w:bookmarkStart w:id="79" w:name="_Ref111586205"/>
      <w:bookmarkStart w:id="80" w:name="_Toc126504491"/>
      <w:bookmarkStart w:id="81" w:name="_Toc126928771"/>
      <w:bookmarkStart w:id="82" w:name="_Toc166667391"/>
      <w:r w:rsidRPr="00202C0C">
        <w:rPr>
          <w:noProof/>
          <w:color w:val="2B579A"/>
          <w:shd w:val="clear" w:color="auto" w:fill="E6E6E6"/>
          <w:lang w:eastAsia="en-AU"/>
        </w:rPr>
        <w:lastRenderedPageBreak/>
        <mc:AlternateContent>
          <mc:Choice Requires="wps">
            <w:drawing>
              <wp:anchor distT="0" distB="36195" distL="114300" distR="114300" simplePos="0" relativeHeight="251658256" behindDoc="0" locked="0" layoutInCell="1" allowOverlap="1" wp14:anchorId="2F830B68" wp14:editId="47A5D330">
                <wp:simplePos x="0" y="0"/>
                <wp:positionH relativeFrom="column">
                  <wp:posOffset>1653</wp:posOffset>
                </wp:positionH>
                <wp:positionV relativeFrom="paragraph">
                  <wp:posOffset>464508</wp:posOffset>
                </wp:positionV>
                <wp:extent cx="1692000" cy="1116000"/>
                <wp:effectExtent l="38100" t="38100" r="99060" b="103505"/>
                <wp:wrapTopAndBottom/>
                <wp:docPr id="43" name="Rectangle 43"/>
                <wp:cNvGraphicFramePr/>
                <a:graphic xmlns:a="http://schemas.openxmlformats.org/drawingml/2006/main">
                  <a:graphicData uri="http://schemas.microsoft.com/office/word/2010/wordprocessingShape">
                    <wps:wsp>
                      <wps:cNvSpPr/>
                      <wps:spPr>
                        <a:xfrm>
                          <a:off x="0" y="0"/>
                          <a:ext cx="1692000" cy="1116000"/>
                        </a:xfrm>
                        <a:prstGeom prst="rect">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F45A09" w14:textId="77777777" w:rsidR="00865716" w:rsidRPr="0040418D" w:rsidRDefault="00865716" w:rsidP="00202C0C">
                            <w:pPr>
                              <w:spacing w:before="0" w:after="0"/>
                              <w:jc w:val="center"/>
                              <w:rPr>
                                <w:rStyle w:val="Characterstyle-white"/>
                              </w:rPr>
                            </w:pPr>
                            <w:r w:rsidRPr="0040418D">
                              <w:rPr>
                                <w:rStyle w:val="Characterstyle-white"/>
                              </w:rPr>
                              <w:t>Site 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30B68" id="Rectangle 43" o:spid="_x0000_s1038" style="position:absolute;left:0;text-align:left;margin-left:.15pt;margin-top:36.6pt;width:133.25pt;height:87.85pt;z-index:251658256;visibility:visible;mso-wrap-style:square;mso-width-percent:0;mso-height-percent:0;mso-wrap-distance-left:9pt;mso-wrap-distance-top:0;mso-wrap-distance-right:9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" fillcolor="#0a3c73 [3204]" stroked="f" strokeweight="1pt">
                <v:shadow on="t" color="black" opacity="26214f" origin="-.5,-.5" offset=".74836mm,.74836mm"/>
                <v:textbox>
                  <w:txbxContent>
                    <w:p w14:paraId="62F45A09" w14:textId="77777777" w:rsidR="00865716" w:rsidRPr="0040418D" w:rsidRDefault="00865716" w:rsidP="00202C0C">
                      <w:pPr>
                        <w:spacing w:before="0" w:after="0"/>
                        <w:jc w:val="center"/>
                        <w:rPr>
                          <w:rStyle w:val="Characterstyle-white"/>
                        </w:rPr>
                      </w:pPr>
                      <w:r w:rsidRPr="0040418D">
                        <w:rPr>
                          <w:rStyle w:val="Characterstyle-white"/>
                        </w:rPr>
                        <w:t>Site design</w:t>
                      </w:r>
                    </w:p>
                  </w:txbxContent>
                </v:textbox>
                <w10:wrap type="topAndBottom"/>
              </v:rect>
            </w:pict>
          </mc:Fallback>
        </mc:AlternateContent>
      </w:r>
      <w:r w:rsidRPr="00202C0C">
        <w:rPr>
          <w:noProof/>
          <w:color w:val="2B579A"/>
          <w:shd w:val="clear" w:color="auto" w:fill="E6E6E6"/>
          <w:lang w:eastAsia="en-AU"/>
        </w:rPr>
        <mc:AlternateContent>
          <mc:Choice Requires="wps">
            <w:drawing>
              <wp:anchor distT="0" distB="36195" distL="114300" distR="114300" simplePos="0" relativeHeight="251658257" behindDoc="0" locked="0" layoutInCell="1" allowOverlap="1" wp14:anchorId="6F62D684" wp14:editId="3FA3B99F">
                <wp:simplePos x="0" y="0"/>
                <wp:positionH relativeFrom="column">
                  <wp:posOffset>1769745</wp:posOffset>
                </wp:positionH>
                <wp:positionV relativeFrom="paragraph">
                  <wp:posOffset>464185</wp:posOffset>
                </wp:positionV>
                <wp:extent cx="4319905" cy="1116000"/>
                <wp:effectExtent l="38100" t="38100" r="99695" b="103505"/>
                <wp:wrapTopAndBottom/>
                <wp:docPr id="47" name="Rectangle 47"/>
                <wp:cNvGraphicFramePr/>
                <a:graphic xmlns:a="http://schemas.openxmlformats.org/drawingml/2006/main">
                  <a:graphicData uri="http://schemas.microsoft.com/office/word/2010/wordprocessingShape">
                    <wps:wsp>
                      <wps:cNvSpPr/>
                      <wps:spPr>
                        <a:xfrm>
                          <a:off x="0" y="0"/>
                          <a:ext cx="4319905" cy="1116000"/>
                        </a:xfrm>
                        <a:prstGeom prst="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BBE1F6" w14:textId="207081E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Containment onsite</w:t>
                            </w:r>
                          </w:p>
                          <w:p w14:paraId="24D87FE6"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Wastewater generation</w:t>
                            </w:r>
                          </w:p>
                          <w:p w14:paraId="20AF52C1"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Wastewater treatment</w:t>
                            </w:r>
                          </w:p>
                          <w:p w14:paraId="0106726F"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Effluent dispersal and recycling</w:t>
                            </w:r>
                          </w:p>
                          <w:p w14:paraId="6F60C844"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Setback distances</w:t>
                            </w:r>
                          </w:p>
                          <w:p w14:paraId="6EEFBE88"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Responding to constraints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2D684" id="Rectangle 47" o:spid="_x0000_s1039" style="position:absolute;left:0;text-align:left;margin-left:139.35pt;margin-top:36.55pt;width:340.15pt;height:87.85pt;z-index:251658257;visibility:visible;mso-wrap-style:square;mso-width-percent:0;mso-height-percent:0;mso-wrap-distance-left:9pt;mso-wrap-distance-top:0;mso-wrap-distance-right:9pt;mso-wrap-distance-bottom:2.8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" fillcolor="#005fb4 [3205]" stroked="f" strokeweight="1pt">
                <v:shadow on="t" color="black" opacity="26214f" origin="-.5,-.5" offset=".74836mm,.74836mm"/>
                <v:textbox>
                  <w:txbxContent>
                    <w:p w14:paraId="4ABBE1F6" w14:textId="207081E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Containment onsite</w:t>
                      </w:r>
                    </w:p>
                    <w:p w14:paraId="24D87FE6"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Wastewater generation</w:t>
                      </w:r>
                    </w:p>
                    <w:p w14:paraId="20AF52C1"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Wastewater treatment</w:t>
                      </w:r>
                    </w:p>
                    <w:p w14:paraId="0106726F"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Effluent dispersal and recycling</w:t>
                      </w:r>
                    </w:p>
                    <w:p w14:paraId="6F60C844"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Setback distances</w:t>
                      </w:r>
                    </w:p>
                    <w:p w14:paraId="6EEFBE88" w14:textId="77777777" w:rsidR="00865716" w:rsidRPr="00D81DF0" w:rsidRDefault="00865716" w:rsidP="00D81DF0">
                      <w:pPr>
                        <w:pStyle w:val="ListBullet"/>
                        <w:numPr>
                          <w:ilvl w:val="0"/>
                          <w:numId w:val="1"/>
                        </w:numPr>
                        <w:rPr>
                          <w:rStyle w:val="Characterstyle-white"/>
                          <w:sz w:val="18"/>
                          <w:szCs w:val="18"/>
                        </w:rPr>
                      </w:pPr>
                      <w:r w:rsidRPr="00D81DF0">
                        <w:rPr>
                          <w:rStyle w:val="Characterstyle-white"/>
                          <w:sz w:val="18"/>
                          <w:szCs w:val="18"/>
                        </w:rPr>
                        <w:t>Responding to constraints</w:t>
                      </w:r>
                    </w:p>
                  </w:txbxContent>
                </v:textbox>
                <w10:wrap type="topAndBottom"/>
              </v:rect>
            </w:pict>
          </mc:Fallback>
        </mc:AlternateContent>
      </w:r>
      <w:r w:rsidR="00202C0C">
        <w:t>Design</w:t>
      </w:r>
      <w:r w:rsidR="00202C0C" w:rsidRPr="00202C0C">
        <w:t xml:space="preserve"> of OWMS</w:t>
      </w:r>
      <w:bookmarkEnd w:id="79"/>
      <w:bookmarkEnd w:id="80"/>
      <w:bookmarkEnd w:id="81"/>
      <w:bookmarkEnd w:id="82"/>
    </w:p>
    <w:p w14:paraId="794966D9" w14:textId="3D1CEFB1" w:rsidR="00EF0E95" w:rsidRDefault="0051669B" w:rsidP="0051669B">
      <w:r>
        <w:t xml:space="preserve">This chapter </w:t>
      </w:r>
      <w:r w:rsidR="00EF0E95">
        <w:t>will help you understand the requirements to construct, install or alter an</w:t>
      </w:r>
      <w:r w:rsidR="00EF0E95" w:rsidRPr="00131B29">
        <w:t xml:space="preserve"> OWMS under the </w:t>
      </w:r>
      <w:r w:rsidR="00EF0E95">
        <w:t>EP Act and the EP Regulations</w:t>
      </w:r>
      <w:r w:rsidR="009802E9">
        <w:t>.</w:t>
      </w:r>
      <w:r w:rsidR="00306C9F">
        <w:t xml:space="preserve"> </w:t>
      </w:r>
    </w:p>
    <w:p w14:paraId="05367E9A" w14:textId="722E26B8" w:rsidR="00F96545" w:rsidRDefault="00DB0DDE" w:rsidP="00F70925">
      <w:pPr>
        <w:pStyle w:val="NoSpacing"/>
      </w:pPr>
      <w:r>
        <w:t>It</w:t>
      </w:r>
      <w:r w:rsidR="00262431">
        <w:t xml:space="preserve"> </w:t>
      </w:r>
      <w:r w:rsidR="00D61F26">
        <w:t xml:space="preserve">provides information to help you design an OWMS that is suitable for </w:t>
      </w:r>
      <w:r w:rsidR="00191A96">
        <w:t>your</w:t>
      </w:r>
      <w:r w:rsidR="00D61F26">
        <w:t xml:space="preserve"> site in a manner that minimises the risk of harm to human health or the environment.</w:t>
      </w:r>
      <w:r w:rsidR="00A2389C">
        <w:t xml:space="preserve"> </w:t>
      </w:r>
      <w:r w:rsidR="004D098D" w:rsidDel="00A1196F">
        <w:t>It</w:t>
      </w:r>
      <w:r w:rsidR="00F96545" w:rsidDel="00991D21">
        <w:t xml:space="preserve"> </w:t>
      </w:r>
      <w:r w:rsidR="00F96545" w:rsidDel="00DF699C">
        <w:t>includes</w:t>
      </w:r>
      <w:r w:rsidR="00F96545">
        <w:t>:</w:t>
      </w:r>
    </w:p>
    <w:p w14:paraId="524D188C" w14:textId="7A4D6CDC" w:rsidR="000D4203" w:rsidRDefault="000D4203" w:rsidP="00F70925">
      <w:pPr>
        <w:pStyle w:val="ListParagraph"/>
        <w:widowControl/>
        <w:numPr>
          <w:ilvl w:val="0"/>
          <w:numId w:val="106"/>
        </w:numPr>
        <w:spacing w:before="0" w:after="0" w:line="300" w:lineRule="atLeast"/>
      </w:pPr>
      <w:r>
        <w:t xml:space="preserve">recommendations on how to appropriately size an OWMS based on site and development requirements </w:t>
      </w:r>
      <w:r w:rsidR="00711EA6">
        <w:t xml:space="preserve">(household </w:t>
      </w:r>
      <w:r w:rsidR="00DB7DB5">
        <w:t>or</w:t>
      </w:r>
      <w:r w:rsidR="00711EA6">
        <w:t xml:space="preserve"> commercial) </w:t>
      </w:r>
      <w:r w:rsidR="00E40463">
        <w:t>(Section 4.2)</w:t>
      </w:r>
    </w:p>
    <w:p w14:paraId="72B38ECB" w14:textId="097990F2" w:rsidR="000D4203" w:rsidRDefault="00DB7DB5" w:rsidP="00F70925">
      <w:pPr>
        <w:pStyle w:val="ListParagraph"/>
        <w:widowControl/>
        <w:numPr>
          <w:ilvl w:val="0"/>
          <w:numId w:val="106"/>
        </w:numPr>
        <w:spacing w:before="0" w:after="0" w:line="300" w:lineRule="atLeast"/>
      </w:pPr>
      <w:r>
        <w:t>i</w:t>
      </w:r>
      <w:r w:rsidR="000D4203">
        <w:t xml:space="preserve">nformation on the different treatment standards for onsite wastewater treatment and how </w:t>
      </w:r>
      <w:r w:rsidR="00AA5A9C">
        <w:t>they are</w:t>
      </w:r>
      <w:r w:rsidR="000D4203">
        <w:t xml:space="preserve"> used to inform a performance</w:t>
      </w:r>
      <w:r w:rsidR="00DE2D39">
        <w:t xml:space="preserve"> </w:t>
      </w:r>
      <w:r w:rsidR="000D4203">
        <w:t>based OWMS design</w:t>
      </w:r>
      <w:r w:rsidR="00E40463">
        <w:t xml:space="preserve"> (Section 4.3)</w:t>
      </w:r>
    </w:p>
    <w:p w14:paraId="6D79FD13" w14:textId="04FA4CDB" w:rsidR="000D4203" w:rsidRDefault="000D4203" w:rsidP="00F70925">
      <w:pPr>
        <w:pStyle w:val="ListParagraph"/>
        <w:widowControl/>
        <w:numPr>
          <w:ilvl w:val="0"/>
          <w:numId w:val="106"/>
        </w:numPr>
        <w:spacing w:before="0" w:after="0" w:line="300" w:lineRule="atLeast"/>
      </w:pPr>
      <w:r>
        <w:t>the types of effluent dispersal and recycling systems to disperse or recycle treated wastewater</w:t>
      </w:r>
      <w:r w:rsidR="00E40463">
        <w:t xml:space="preserve"> (Section 4.4)</w:t>
      </w:r>
    </w:p>
    <w:p w14:paraId="6DE07508" w14:textId="1100F8CF" w:rsidR="00B0253C" w:rsidRPr="0051669B" w:rsidRDefault="000D4203" w:rsidP="006A57E5">
      <w:pPr>
        <w:pStyle w:val="ListParagraph"/>
        <w:widowControl/>
        <w:numPr>
          <w:ilvl w:val="0"/>
          <w:numId w:val="106"/>
        </w:numPr>
        <w:spacing w:before="0" w:line="300" w:lineRule="atLeast"/>
      </w:pPr>
      <w:r>
        <w:t>recommendations on how to respond to site constraints using a risk-based approach</w:t>
      </w:r>
      <w:r w:rsidR="00E40463">
        <w:t xml:space="preserve"> (Section </w:t>
      </w:r>
      <w:r w:rsidR="008C2B12">
        <w:t>4.5 and 4.6)</w:t>
      </w:r>
      <w:r>
        <w:t xml:space="preserve">. </w:t>
      </w:r>
    </w:p>
    <w:p w14:paraId="32963DDF" w14:textId="1386993D" w:rsidR="00202C0C" w:rsidRPr="00202C0C" w:rsidRDefault="00202C0C" w:rsidP="00B0253C">
      <w:pPr>
        <w:pStyle w:val="Heading2"/>
      </w:pPr>
      <w:bookmarkStart w:id="83" w:name="_Toc126504492"/>
      <w:bookmarkStart w:id="84" w:name="_Toc126928772"/>
      <w:bookmarkStart w:id="85" w:name="_Toc166667392"/>
      <w:r>
        <w:t xml:space="preserve">Containment </w:t>
      </w:r>
      <w:r w:rsidR="003D1BF1">
        <w:t>o</w:t>
      </w:r>
      <w:r w:rsidRPr="00202C0C">
        <w:t>nsite</w:t>
      </w:r>
      <w:bookmarkEnd w:id="83"/>
      <w:bookmarkEnd w:id="84"/>
      <w:bookmarkEnd w:id="85"/>
    </w:p>
    <w:p w14:paraId="6C2D1E34" w14:textId="6AB05218" w:rsidR="00F255FF" w:rsidRDefault="58BE9F43" w:rsidP="00B0253C">
      <w:r w:rsidRPr="006A57E5">
        <w:t>One factor that is important to consider when designing and installing an OWMS</w:t>
      </w:r>
      <w:r w:rsidR="00AF5202" w:rsidRPr="00AF5202">
        <w:t xml:space="preserve"> </w:t>
      </w:r>
      <w:r w:rsidRPr="000D68DA">
        <w:t xml:space="preserve">is whether the wastewater from an OWMS can cross site boundaries as this may create a risk of harm to </w:t>
      </w:r>
      <w:r w:rsidR="654E9C3A" w:rsidRPr="7A0A99CC">
        <w:t>human health and the environment</w:t>
      </w:r>
      <w:r w:rsidR="008818EE" w:rsidRPr="00BA2E89">
        <w:t>.</w:t>
      </w:r>
    </w:p>
    <w:p w14:paraId="470F04E8" w14:textId="0FA64CE6" w:rsidR="00AC3774" w:rsidRDefault="58BE9F43" w:rsidP="00B0253C">
      <w:r w:rsidRPr="000D68DA">
        <w:t xml:space="preserve">Councils, when deciding whether to issue an A20 permit to construct, install or alter an OWMS will consider, among other things, the measures the permit applicant has taken to comply with the GED, the potential impact on human health and the environment and the suitability of the OWMS for the site. </w:t>
      </w:r>
    </w:p>
    <w:p w14:paraId="632718A5" w14:textId="754E5842" w:rsidR="00202C0C" w:rsidRDefault="58BE9F43" w:rsidP="006A57E5">
      <w:r w:rsidRPr="006A57E5">
        <w:t>Designers of OWMS should consider</w:t>
      </w:r>
      <w:r w:rsidRPr="006A57E5" w:rsidDel="00D24522">
        <w:t xml:space="preserve"> </w:t>
      </w:r>
      <w:r w:rsidRPr="006A57E5">
        <w:t xml:space="preserve">potential risks </w:t>
      </w:r>
      <w:r w:rsidR="00FE691D">
        <w:t xml:space="preserve">that </w:t>
      </w:r>
      <w:r w:rsidR="00346393">
        <w:t xml:space="preserve">the </w:t>
      </w:r>
      <w:r w:rsidR="00FE691D">
        <w:t>transp</w:t>
      </w:r>
      <w:r w:rsidR="00F6507C">
        <w:t xml:space="preserve">ort of nutrients, pathogens or other contaminants to neighbouring land, surface waters or groundwater pose </w:t>
      </w:r>
      <w:r w:rsidRPr="006A57E5">
        <w:t>to human health and the environment</w:t>
      </w:r>
      <w:r w:rsidR="00F6507C">
        <w:t xml:space="preserve">. </w:t>
      </w:r>
      <w:r w:rsidRPr="006A57E5">
        <w:t xml:space="preserve"> </w:t>
      </w:r>
      <w:r>
        <w:t>.</w:t>
      </w:r>
    </w:p>
    <w:p w14:paraId="578C5E1B" w14:textId="78F9DD81" w:rsidR="00354AF5" w:rsidRDefault="00DB5CA5" w:rsidP="00F90B5F">
      <w:pPr>
        <w:pStyle w:val="Heading3"/>
      </w:pPr>
      <w:r>
        <w:t>Understanding contaminants</w:t>
      </w:r>
    </w:p>
    <w:p w14:paraId="04EAD0C8" w14:textId="2D1E7D40" w:rsidR="002C1844" w:rsidRDefault="00DF4234" w:rsidP="00D81DF0">
      <w:pPr>
        <w:pStyle w:val="NoSpacing"/>
      </w:pPr>
      <w:r>
        <w:t>Wa</w:t>
      </w:r>
      <w:r w:rsidR="00E00C16" w:rsidRPr="00E00C16">
        <w:t xml:space="preserve">stewater can contain pathogens </w:t>
      </w:r>
      <w:r w:rsidR="00B207FB">
        <w:t xml:space="preserve">and </w:t>
      </w:r>
      <w:r w:rsidR="00E00C16" w:rsidRPr="00E00C16">
        <w:t>disease-causing microorganism such as pathogenic bacteria, protozoan, viruses and helminths. They may cause eye and nose infections, gastroenteritis (gastro or upset stomach) or more severe illnesses in humans</w:t>
      </w:r>
      <w:r w:rsidR="009169F1">
        <w:t>.</w:t>
      </w:r>
      <w:r w:rsidR="00257BF4">
        <w:t xml:space="preserve"> </w:t>
      </w:r>
      <w:r w:rsidR="00E00C16" w:rsidRPr="00E00C16">
        <w:t>Some infections may be transmitted to animals as well. Wastewater can also contain pollutants including:</w:t>
      </w:r>
      <w:r w:rsidR="002C1844">
        <w:t xml:space="preserve"> </w:t>
      </w:r>
    </w:p>
    <w:p w14:paraId="7CC0EADB" w14:textId="5A70DE99" w:rsidR="007F5320" w:rsidRDefault="007F5320" w:rsidP="006F76E7">
      <w:pPr>
        <w:pStyle w:val="ListBullet"/>
        <w:numPr>
          <w:ilvl w:val="0"/>
          <w:numId w:val="21"/>
        </w:numPr>
      </w:pPr>
      <w:r>
        <w:t>suspended solids or sediment</w:t>
      </w:r>
    </w:p>
    <w:p w14:paraId="3FA9BF2B" w14:textId="7E5DE7B8" w:rsidR="007F5320" w:rsidRDefault="007F5320" w:rsidP="006F76E7">
      <w:pPr>
        <w:pStyle w:val="ListBullet"/>
        <w:numPr>
          <w:ilvl w:val="0"/>
          <w:numId w:val="21"/>
        </w:numPr>
      </w:pPr>
      <w:r>
        <w:t xml:space="preserve">chemicals and heavy metals </w:t>
      </w:r>
    </w:p>
    <w:p w14:paraId="2C649452" w14:textId="75DAFCB1" w:rsidR="007F5320" w:rsidRDefault="007F5320" w:rsidP="006F76E7">
      <w:pPr>
        <w:pStyle w:val="ListBullet"/>
        <w:numPr>
          <w:ilvl w:val="0"/>
          <w:numId w:val="21"/>
        </w:numPr>
      </w:pPr>
      <w:r>
        <w:t>nutrients (</w:t>
      </w:r>
      <w:r w:rsidR="004B0859">
        <w:t xml:space="preserve">nitrogen </w:t>
      </w:r>
      <w:r>
        <w:t xml:space="preserve">and </w:t>
      </w:r>
      <w:r w:rsidR="004B0859">
        <w:t>phosphorus</w:t>
      </w:r>
      <w:r>
        <w:t>)</w:t>
      </w:r>
      <w:r w:rsidR="005004CE">
        <w:t>.</w:t>
      </w:r>
      <w:r>
        <w:t xml:space="preserve"> </w:t>
      </w:r>
    </w:p>
    <w:p w14:paraId="43875DF4" w14:textId="5BDE5263" w:rsidR="00686C80" w:rsidRDefault="00686C80" w:rsidP="006138BE">
      <w:r w:rsidRPr="00A456AF">
        <w:t>These can impact water quality, harm plants and animals and present risks to human health.</w:t>
      </w:r>
    </w:p>
    <w:p w14:paraId="2AD82E5A" w14:textId="7C81A386" w:rsidR="00686C80" w:rsidRDefault="00FF0AB1" w:rsidP="006138BE">
      <w:r>
        <w:t>Under the</w:t>
      </w:r>
      <w:r w:rsidRPr="00202C0C">
        <w:t xml:space="preserve"> GED</w:t>
      </w:r>
      <w:r>
        <w:t>,</w:t>
      </w:r>
      <w:r w:rsidRPr="00202C0C">
        <w:t xml:space="preserve"> </w:t>
      </w:r>
      <w:r w:rsidR="00AF2947">
        <w:t>you</w:t>
      </w:r>
      <w:r>
        <w:t xml:space="preserve"> have a</w:t>
      </w:r>
      <w:r w:rsidRPr="00202C0C">
        <w:t xml:space="preserve"> responsibility to minimise risks of harm to human health and the </w:t>
      </w:r>
      <w:r w:rsidRPr="00202C0C">
        <w:lastRenderedPageBreak/>
        <w:t>environment from pollution and waste, so far as reasonably practicable (</w:t>
      </w:r>
      <w:hyperlink r:id="rId165">
        <w:r w:rsidRPr="781CE538">
          <w:rPr>
            <w:rStyle w:val="Hyperlink"/>
          </w:rPr>
          <w:t>Refer to EPA’s Publication 1856: Reasonably practicable</w:t>
        </w:r>
      </w:hyperlink>
      <w:r w:rsidRPr="00202C0C">
        <w:t>)</w:t>
      </w:r>
      <w:r>
        <w:t xml:space="preserve">. </w:t>
      </w:r>
    </w:p>
    <w:p w14:paraId="30919D0A" w14:textId="060EFACC" w:rsidR="00FF0AB1" w:rsidRDefault="00FF0AB1" w:rsidP="006138BE">
      <w:r>
        <w:t>When designing an OWMS</w:t>
      </w:r>
      <w:r w:rsidR="001226AB">
        <w:t xml:space="preserve">, </w:t>
      </w:r>
      <w:r w:rsidR="3600E5FD">
        <w:t>consider how to</w:t>
      </w:r>
      <w:r>
        <w:t xml:space="preserve"> minimise risk of harm from </w:t>
      </w:r>
      <w:r w:rsidR="49930A00">
        <w:t xml:space="preserve">the wastewater as it enters the OWMS, as well as when it is coming out of the system. So, for example, consider how to minimise the risk of harm caused by </w:t>
      </w:r>
      <w:r>
        <w:t xml:space="preserve">contaminants </w:t>
      </w:r>
      <w:r w:rsidR="49930A00">
        <w:t xml:space="preserve">entering </w:t>
      </w:r>
      <w:r w:rsidR="3B9A1F77">
        <w:t>the wastewater</w:t>
      </w:r>
      <w:r w:rsidR="00A43881">
        <w:t xml:space="preserve"> </w:t>
      </w:r>
      <w:r w:rsidR="68007312">
        <w:t>as well as</w:t>
      </w:r>
      <w:r w:rsidR="002903C2">
        <w:t xml:space="preserve"> treating the wastewater to a suitable standard.</w:t>
      </w:r>
      <w:r w:rsidR="00AF2947">
        <w:t xml:space="preserve"> (See Section 6)</w:t>
      </w:r>
    </w:p>
    <w:p w14:paraId="22912771" w14:textId="73B549FC" w:rsidR="006138BE" w:rsidRDefault="003E3F74" w:rsidP="006138BE">
      <w:r w:rsidRPr="003E3F74">
        <w:t>Wastewater can be treated in different ways. This depends on the quality and quantity of wastewater, site conditions and what the treated wastewater will be used for</w:t>
      </w:r>
      <w:r w:rsidR="00C13AD2">
        <w:t>. (See</w:t>
      </w:r>
      <w:r w:rsidR="00713304">
        <w:t xml:space="preserve"> </w:t>
      </w:r>
      <w:r w:rsidR="00C33E7A">
        <w:t>S</w:t>
      </w:r>
      <w:r w:rsidR="0041500A">
        <w:t>ection</w:t>
      </w:r>
      <w:r w:rsidR="00C13AD2">
        <w:t xml:space="preserve"> </w:t>
      </w:r>
      <w:r w:rsidR="00C13AD2">
        <w:rPr>
          <w:color w:val="2B579A"/>
          <w:shd w:val="clear" w:color="auto" w:fill="E6E6E6"/>
        </w:rPr>
        <w:fldChar w:fldCharType="begin"/>
      </w:r>
      <w:r w:rsidR="00C13AD2">
        <w:instrText xml:space="preserve"> REF _Ref135141022 \r \h </w:instrText>
      </w:r>
      <w:r w:rsidR="00C13AD2">
        <w:rPr>
          <w:color w:val="2B579A"/>
          <w:shd w:val="clear" w:color="auto" w:fill="E6E6E6"/>
        </w:rPr>
      </w:r>
      <w:r w:rsidR="00C13AD2">
        <w:rPr>
          <w:color w:val="2B579A"/>
          <w:shd w:val="clear" w:color="auto" w:fill="E6E6E6"/>
        </w:rPr>
        <w:fldChar w:fldCharType="separate"/>
      </w:r>
      <w:r w:rsidR="0062203B">
        <w:t>4.3</w:t>
      </w:r>
      <w:r w:rsidR="00C13AD2">
        <w:rPr>
          <w:color w:val="2B579A"/>
          <w:shd w:val="clear" w:color="auto" w:fill="E6E6E6"/>
        </w:rPr>
        <w:fldChar w:fldCharType="end"/>
      </w:r>
      <w:r w:rsidR="00C13AD2">
        <w:t>)</w:t>
      </w:r>
      <w:r w:rsidR="00713304">
        <w:t>.</w:t>
      </w:r>
    </w:p>
    <w:p w14:paraId="180C122B" w14:textId="2CDBDEAB" w:rsidR="00B32684" w:rsidRDefault="00BC3AA2" w:rsidP="006138BE">
      <w:r>
        <w:t xml:space="preserve">For further information refer to EPA’s </w:t>
      </w:r>
      <w:r w:rsidR="003A760A">
        <w:t>web</w:t>
      </w:r>
      <w:r>
        <w:t xml:space="preserve">page </w:t>
      </w:r>
      <w:r w:rsidR="003A760A">
        <w:t xml:space="preserve">on </w:t>
      </w:r>
      <w:hyperlink r:id="rId166" w:history="1">
        <w:r w:rsidR="003A760A" w:rsidRPr="001D041D">
          <w:rPr>
            <w:rStyle w:val="Hyperlink"/>
          </w:rPr>
          <w:t>wastewater</w:t>
        </w:r>
      </w:hyperlink>
      <w:r w:rsidR="00E4348D">
        <w:rPr>
          <w:rStyle w:val="Hyperlink"/>
        </w:rPr>
        <w:t>.</w:t>
      </w:r>
    </w:p>
    <w:p w14:paraId="71692AF0" w14:textId="5DCAE1F9" w:rsidR="00EA5C2D" w:rsidRPr="00202C0C" w:rsidRDefault="00EA5C2D" w:rsidP="00D81DF0">
      <w:pPr>
        <w:pStyle w:val="Heading4"/>
      </w:pPr>
      <w:bookmarkStart w:id="86" w:name="_Toc126504493"/>
      <w:bookmarkStart w:id="87" w:name="_Toc126928773"/>
      <w:r>
        <w:t>Emerging contaminants</w:t>
      </w:r>
    </w:p>
    <w:p w14:paraId="18C0A7AB" w14:textId="25ABD088" w:rsidR="00590E45" w:rsidRDefault="003956F6" w:rsidP="00EA5C2D">
      <w:r w:rsidRPr="00D81DF0">
        <w:t xml:space="preserve">Emerging contaminants are compounds that are </w:t>
      </w:r>
      <w:r w:rsidR="00DE5D7D">
        <w:t xml:space="preserve">recently recognised as pollutants in </w:t>
      </w:r>
      <w:r w:rsidRPr="00D81DF0">
        <w:t>the environment (</w:t>
      </w:r>
      <w:r w:rsidR="00B339FD">
        <w:t>for example,</w:t>
      </w:r>
      <w:r w:rsidRPr="00D81DF0">
        <w:t xml:space="preserve"> pharmaceutical, industrial or agricultural compounds that have recently been developed) or have only recently been detected in the environment due to advances in detection technologies (</w:t>
      </w:r>
      <w:r w:rsidR="00870B35">
        <w:t>for example,</w:t>
      </w:r>
      <w:r w:rsidRPr="00D81DF0">
        <w:t xml:space="preserve"> PFAS</w:t>
      </w:r>
      <w:r w:rsidR="00BA7862">
        <w:t xml:space="preserve"> and </w:t>
      </w:r>
      <w:r w:rsidR="00BA7862" w:rsidRPr="00BA7862">
        <w:t>antimicrobial resistance genes</w:t>
      </w:r>
      <w:r w:rsidRPr="00D81DF0">
        <w:t>).</w:t>
      </w:r>
      <w:r w:rsidR="00440D9A">
        <w:t xml:space="preserve"> </w:t>
      </w:r>
      <w:r w:rsidR="00B12540">
        <w:t>Some</w:t>
      </w:r>
      <w:r w:rsidR="00EA5C2D" w:rsidRPr="00202C0C">
        <w:t xml:space="preserve"> are present in many of the products we rely on – from medication to common toiletry products, to a wide range of common household products (</w:t>
      </w:r>
      <w:r w:rsidR="00EA5C2D">
        <w:t>for example,</w:t>
      </w:r>
      <w:r w:rsidR="00EA5C2D" w:rsidRPr="00202C0C">
        <w:t xml:space="preserve"> non-stick cookware, cleaning products, food packaging). </w:t>
      </w:r>
      <w:r w:rsidR="001B0B96" w:rsidRPr="001B0B96">
        <w:t>Antimicrobial resistance (AMR) and antibiotic resistant bacteria are also recognised worldwide as emerging contaminants.</w:t>
      </w:r>
    </w:p>
    <w:p w14:paraId="2F7A188F" w14:textId="70418C5F" w:rsidR="008B52CA" w:rsidRDefault="1754A876" w:rsidP="006F76E7">
      <w:pPr>
        <w:pStyle w:val="NoSpacing"/>
      </w:pPr>
      <w:r>
        <w:t xml:space="preserve">When designing an </w:t>
      </w:r>
      <w:r w:rsidR="007C6122">
        <w:t xml:space="preserve">OWMS the key method available for </w:t>
      </w:r>
      <w:r w:rsidR="00D459B7">
        <w:t>minimising</w:t>
      </w:r>
      <w:r w:rsidR="31BEDEEE">
        <w:t xml:space="preserve"> risk of harm from emerging contaminants</w:t>
      </w:r>
      <w:r w:rsidR="007C6122">
        <w:t xml:space="preserve"> is to prevent or reduce </w:t>
      </w:r>
      <w:r w:rsidR="3665A625">
        <w:t xml:space="preserve">the risk </w:t>
      </w:r>
      <w:r w:rsidR="00FF0EAE">
        <w:t xml:space="preserve">that </w:t>
      </w:r>
      <w:r w:rsidR="3665A625">
        <w:t>th</w:t>
      </w:r>
      <w:r w:rsidR="52455655">
        <w:t>ey</w:t>
      </w:r>
      <w:r w:rsidR="192DB36C">
        <w:t xml:space="preserve"> </w:t>
      </w:r>
      <w:r w:rsidR="077B3AE7">
        <w:t>will</w:t>
      </w:r>
      <w:r w:rsidR="00966C82">
        <w:t xml:space="preserve"> </w:t>
      </w:r>
      <w:r w:rsidR="007C6122">
        <w:t>enter wastewater</w:t>
      </w:r>
      <w:r w:rsidR="2FA8549D">
        <w:t>.</w:t>
      </w:r>
      <w:r w:rsidR="34B4171B">
        <w:t xml:space="preserve"> </w:t>
      </w:r>
      <w:r w:rsidR="1262B091">
        <w:t>F</w:t>
      </w:r>
      <w:r w:rsidR="5C89D1A4">
        <w:t xml:space="preserve">or </w:t>
      </w:r>
      <w:r w:rsidR="00EA5C2D" w:rsidRPr="00202C0C">
        <w:t>example</w:t>
      </w:r>
      <w:r w:rsidR="007B0BAD">
        <w:t>:</w:t>
      </w:r>
      <w:r w:rsidR="00EA5C2D" w:rsidRPr="00202C0C">
        <w:t xml:space="preserve"> </w:t>
      </w:r>
    </w:p>
    <w:p w14:paraId="6804EA97" w14:textId="595BAC8D" w:rsidR="00EA5C2D" w:rsidRPr="00202C0C" w:rsidRDefault="00EA5C2D" w:rsidP="00A65C04">
      <w:pPr>
        <w:pStyle w:val="ListParagraph"/>
        <w:numPr>
          <w:ilvl w:val="0"/>
          <w:numId w:val="66"/>
        </w:numPr>
      </w:pPr>
      <w:r w:rsidRPr="00202C0C">
        <w:t>do not discharge your unwanted and expired medicines into your OWMS</w:t>
      </w:r>
      <w:r w:rsidR="000E3055">
        <w:t xml:space="preserve"> – t</w:t>
      </w:r>
      <w:r w:rsidR="00195B47" w:rsidRPr="00195B47">
        <w:t xml:space="preserve">he Therapeutic Goods Administration (TGA) has guidelines on disposal of unwanted medicines through the Return Unwanted Medicines (RUM) scheme (Refer to TGA’s website for more information </w:t>
      </w:r>
      <w:hyperlink r:id="rId167" w:history="1">
        <w:r w:rsidR="00195B47" w:rsidRPr="00206F46">
          <w:rPr>
            <w:rStyle w:val="Hyperlink"/>
          </w:rPr>
          <w:t>https://www.tga.gov.au/safe-disposal-unwanted-medicines</w:t>
        </w:r>
      </w:hyperlink>
      <w:r w:rsidR="00195B47" w:rsidRPr="00195B47">
        <w:t>)</w:t>
      </w:r>
    </w:p>
    <w:p w14:paraId="685BF6F9" w14:textId="77056F0E" w:rsidR="00685899" w:rsidRPr="00202C0C" w:rsidRDefault="00685899" w:rsidP="0061396F">
      <w:pPr>
        <w:pStyle w:val="ListParagraph"/>
        <w:numPr>
          <w:ilvl w:val="0"/>
          <w:numId w:val="66"/>
        </w:numPr>
      </w:pPr>
      <w:r>
        <w:t xml:space="preserve">avoid use of products containing PFAS </w:t>
      </w:r>
      <w:r>
        <w:rPr>
          <w:rFonts w:ascii="VIC" w:hAnsi="VIC"/>
          <w:color w:val="333333"/>
        </w:rPr>
        <w:t>(per-and polyfluoroalkyl substances)</w:t>
      </w:r>
      <w:r w:rsidR="009C0D90">
        <w:rPr>
          <w:rFonts w:ascii="VIC" w:hAnsi="VIC"/>
          <w:color w:val="333333"/>
        </w:rPr>
        <w:t>.</w:t>
      </w:r>
    </w:p>
    <w:p w14:paraId="210624D5" w14:textId="20B0EEFF" w:rsidR="00EA5C2D" w:rsidRPr="00666722" w:rsidRDefault="00EA5C2D" w:rsidP="00EA5C2D">
      <w:pPr>
        <w:rPr>
          <w:color w:val="auto"/>
        </w:rPr>
      </w:pPr>
      <w:r w:rsidRPr="00202C0C">
        <w:t xml:space="preserve">For further information on the regulatory environment and research reports for emerging contaminants, refer to </w:t>
      </w:r>
      <w:hyperlink r:id="rId168" w:history="1">
        <w:r w:rsidRPr="00B329AE">
          <w:rPr>
            <w:rStyle w:val="Hyperlink"/>
          </w:rPr>
          <w:t>EPA’s webpage on emerging contaminants (including PFAS</w:t>
        </w:r>
      </w:hyperlink>
      <w:r w:rsidR="00E03C7F" w:rsidRPr="001D58F7">
        <w:rPr>
          <w:rStyle w:val="Hyperlink"/>
        </w:rPr>
        <w:t>)</w:t>
      </w:r>
      <w:r w:rsidR="00666722">
        <w:rPr>
          <w:rStyle w:val="Hyperlink"/>
        </w:rPr>
        <w:t xml:space="preserve"> </w:t>
      </w:r>
      <w:r w:rsidR="00666722" w:rsidRPr="00666722">
        <w:rPr>
          <w:rStyle w:val="Hyperlink"/>
          <w:color w:val="auto"/>
        </w:rPr>
        <w:t>or</w:t>
      </w:r>
      <w:r w:rsidR="00666722">
        <w:rPr>
          <w:rStyle w:val="Hyperlink"/>
        </w:rPr>
        <w:t xml:space="preserve"> </w:t>
      </w:r>
      <w:r w:rsidR="00666722" w:rsidRPr="00666722">
        <w:rPr>
          <w:rStyle w:val="Hyperlink"/>
          <w:color w:val="auto"/>
        </w:rPr>
        <w:t>the EDRS Guideline section 4.7.1.4.</w:t>
      </w:r>
    </w:p>
    <w:p w14:paraId="6DE95A2A" w14:textId="0E7E4E67" w:rsidR="00202C0C" w:rsidRDefault="00202C0C" w:rsidP="00B50E9E">
      <w:pPr>
        <w:pStyle w:val="Heading2"/>
      </w:pPr>
      <w:bookmarkStart w:id="88" w:name="_Toc166667393"/>
      <w:r w:rsidRPr="00DC62A7">
        <w:t xml:space="preserve">Wastewater </w:t>
      </w:r>
      <w:r w:rsidR="003D1BF1">
        <w:t>g</w:t>
      </w:r>
      <w:r w:rsidRPr="00DC62A7">
        <w:t>eneration</w:t>
      </w:r>
      <w:bookmarkEnd w:id="86"/>
      <w:bookmarkEnd w:id="87"/>
      <w:bookmarkEnd w:id="88"/>
    </w:p>
    <w:p w14:paraId="56B65862" w14:textId="19457B73" w:rsidR="008F52AA" w:rsidRPr="008F52AA" w:rsidRDefault="008F52AA" w:rsidP="008F52AA">
      <w:r w:rsidRPr="001D02B2">
        <w:t>OWMS design flowrates and loads are used for sizing the onsite wastewater treatment plant and effluent dispersal system. They are also used to determine daily household or commercial premises wastewater generation that informs the type of permission required (i.e. council issued A20 permit for an OWMS or EPA development and operating licence for a sewage treatment plant treating, discharging, or depositing sewage, exceeding a design or actual flow rate of 5</w:t>
      </w:r>
      <w:r w:rsidR="00051E46">
        <w:t>,</w:t>
      </w:r>
      <w:r w:rsidRPr="001D02B2">
        <w:t>000L/day or any day).</w:t>
      </w:r>
    </w:p>
    <w:p w14:paraId="2C34F080" w14:textId="4878793D" w:rsidR="00202C0C" w:rsidRPr="00202C0C" w:rsidRDefault="005528D9" w:rsidP="00F90B5F">
      <w:pPr>
        <w:pStyle w:val="Heading3"/>
      </w:pPr>
      <w:bookmarkStart w:id="89" w:name="_Hlk166423343"/>
      <w:bookmarkStart w:id="90" w:name="_Ref106979351"/>
      <w:bookmarkStart w:id="91" w:name="_Ref107045116"/>
      <w:r>
        <w:t>Design households</w:t>
      </w:r>
      <w:r w:rsidRPr="00202C0C">
        <w:t xml:space="preserve"> </w:t>
      </w:r>
      <w:r w:rsidR="003D1BF1">
        <w:t>f</w:t>
      </w:r>
      <w:r w:rsidR="00202C0C" w:rsidRPr="00202C0C">
        <w:t>low</w:t>
      </w:r>
      <w:r w:rsidR="00230F59">
        <w:t xml:space="preserve"> rates</w:t>
      </w:r>
      <w:r w:rsidR="00202C0C" w:rsidRPr="00202C0C">
        <w:t xml:space="preserve"> and </w:t>
      </w:r>
      <w:r w:rsidR="003D1BF1">
        <w:t>l</w:t>
      </w:r>
      <w:r w:rsidR="00202C0C" w:rsidRPr="00202C0C">
        <w:t>oads</w:t>
      </w:r>
    </w:p>
    <w:bookmarkEnd w:id="89"/>
    <w:p w14:paraId="7D9200EA" w14:textId="27351FF9" w:rsidR="00284B5C" w:rsidRDefault="00397643" w:rsidP="00A65138">
      <w:r>
        <w:t>OWMS should be designed</w:t>
      </w:r>
      <w:r w:rsidR="00FB7D9F">
        <w:t xml:space="preserve"> in line with house</w:t>
      </w:r>
      <w:r w:rsidR="00D93127">
        <w:t xml:space="preserve">hold occupancy and </w:t>
      </w:r>
      <w:r w:rsidR="007944D2">
        <w:t xml:space="preserve">expected use of the </w:t>
      </w:r>
      <w:r w:rsidR="002222D6">
        <w:t>premises.</w:t>
      </w:r>
      <w:r w:rsidR="006E1AF4">
        <w:t xml:space="preserve"> This section </w:t>
      </w:r>
      <w:r w:rsidR="00263E1A">
        <w:t>will</w:t>
      </w:r>
      <w:r w:rsidR="006E1AF4">
        <w:t xml:space="preserve"> assist in </w:t>
      </w:r>
      <w:r w:rsidR="009E4185">
        <w:t xml:space="preserve">determining </w:t>
      </w:r>
      <w:r w:rsidR="000D73AB">
        <w:t>household was</w:t>
      </w:r>
      <w:r w:rsidR="00E46204">
        <w:t xml:space="preserve">tewater </w:t>
      </w:r>
      <w:r w:rsidR="00EA32E4">
        <w:t xml:space="preserve">generation </w:t>
      </w:r>
      <w:r w:rsidR="00AB766E">
        <w:t xml:space="preserve">to inform </w:t>
      </w:r>
      <w:r w:rsidR="00FC6E11">
        <w:t xml:space="preserve">the </w:t>
      </w:r>
      <w:r w:rsidR="00376AB8">
        <w:t xml:space="preserve">OWMS design flow rate </w:t>
      </w:r>
      <w:r w:rsidR="005C712C">
        <w:t xml:space="preserve">that is suitable </w:t>
      </w:r>
      <w:r w:rsidR="004B7231" w:rsidRPr="004B7231">
        <w:t>for the site and that minimises the risk of harm to human health or the environment.</w:t>
      </w:r>
    </w:p>
    <w:p w14:paraId="05FB2011" w14:textId="4A8F6DF9" w:rsidR="00202C0C" w:rsidRPr="00202C0C" w:rsidRDefault="00202C0C" w:rsidP="00A65138">
      <w:r w:rsidRPr="00202C0C">
        <w:t xml:space="preserve">Daily household wastewater generation is calculated by multiplying the household occupancy </w:t>
      </w:r>
      <w:r w:rsidRPr="00202C0C">
        <w:lastRenderedPageBreak/>
        <w:t>(number of people) by the design flow rate</w:t>
      </w:r>
      <w:r w:rsidR="00500C1B">
        <w:t xml:space="preserve"> (expressed in </w:t>
      </w:r>
      <w:r w:rsidR="00D226C4">
        <w:t>litr</w:t>
      </w:r>
      <w:r w:rsidR="005B2E42">
        <w:t>e</w:t>
      </w:r>
      <w:r w:rsidR="00D226C4">
        <w:t>s</w:t>
      </w:r>
      <w:r w:rsidR="00500C1B">
        <w:t xml:space="preserve"> per person per day)</w:t>
      </w:r>
      <w:r w:rsidR="00C130C8">
        <w:t xml:space="preserve"> </w:t>
      </w:r>
      <w:r w:rsidR="000F0FBA">
        <w:t>for hous</w:t>
      </w:r>
      <w:r w:rsidR="00500C1B">
        <w:t>eholds</w:t>
      </w:r>
      <w:r w:rsidR="00263E1A">
        <w:t xml:space="preserve"> (</w:t>
      </w:r>
      <w:r w:rsidR="0073749E">
        <w:t>Refer to</w:t>
      </w:r>
      <w:r w:rsidR="00C732A1">
        <w:t xml:space="preserve"> </w:t>
      </w:r>
      <w:r w:rsidR="0073749E">
        <w:fldChar w:fldCharType="begin"/>
      </w:r>
      <w:r w:rsidR="0073749E">
        <w:instrText xml:space="preserve"> REF _Ref166495675 \h </w:instrText>
      </w:r>
      <w:r w:rsidR="0073749E">
        <w:fldChar w:fldCharType="separate"/>
      </w:r>
      <w:r w:rsidR="0062203B">
        <w:t xml:space="preserve">Table </w:t>
      </w:r>
      <w:r w:rsidR="0062203B">
        <w:rPr>
          <w:noProof/>
        </w:rPr>
        <w:t>4</w:t>
      </w:r>
      <w:r w:rsidR="0062203B">
        <w:noBreakHyphen/>
      </w:r>
      <w:r w:rsidR="0062203B">
        <w:rPr>
          <w:noProof/>
        </w:rPr>
        <w:t>1</w:t>
      </w:r>
      <w:r w:rsidR="0073749E">
        <w:fldChar w:fldCharType="end"/>
      </w:r>
      <w:r w:rsidR="00263E1A">
        <w:t>)</w:t>
      </w:r>
      <w:r w:rsidR="0073749E">
        <w:t>.</w:t>
      </w:r>
    </w:p>
    <w:p w14:paraId="0E09DD2F" w14:textId="0DB92825" w:rsidR="00202C0C" w:rsidRDefault="00202C0C" w:rsidP="00202C0C">
      <w:r>
        <w:t xml:space="preserve">Household occupancy is determined based on the number of bedrooms </w:t>
      </w:r>
      <w:r w:rsidR="00335005">
        <w:t xml:space="preserve">plus one, </w:t>
      </w:r>
      <w:r>
        <w:t xml:space="preserve">not just the number of people who may be intending to live in the house initially. This provides </w:t>
      </w:r>
      <w:r w:rsidR="00917E88">
        <w:t>for</w:t>
      </w:r>
      <w:r>
        <w:t xml:space="preserve"> consideration of the potential future occupancy.</w:t>
      </w:r>
    </w:p>
    <w:p w14:paraId="69DB9FED" w14:textId="28E566A7" w:rsidR="000C33B0" w:rsidRDefault="00202C0C" w:rsidP="000C33B0">
      <w:r>
        <w:t>Design of the OWMS should include allowance for any additional rooms shown on the house plan</w:t>
      </w:r>
      <w:r w:rsidRPr="0027624F">
        <w:t xml:space="preserve"> </w:t>
      </w:r>
      <w:r>
        <w:t xml:space="preserve">that could be closed off with a door and converted to a bedroom – such as a study, library or sunroom. </w:t>
      </w:r>
      <w:r w:rsidRPr="006669B2">
        <w:t xml:space="preserve">However, </w:t>
      </w:r>
      <w:r>
        <w:t>a c</w:t>
      </w:r>
      <w:r w:rsidRPr="006669B2">
        <w:t>ouncil may choose to reduce the number of potential bedrooms based on evidence that the room is unlikely to be used as a bedroom</w:t>
      </w:r>
      <w:r>
        <w:t xml:space="preserve"> </w:t>
      </w:r>
      <w:r w:rsidRPr="006669B2">
        <w:t>(</w:t>
      </w:r>
      <w:r>
        <w:t xml:space="preserve">for example, </w:t>
      </w:r>
      <w:r w:rsidRPr="006669B2">
        <w:t>the floor plan).</w:t>
      </w:r>
      <w:bookmarkStart w:id="92" w:name="_Ref109808651"/>
      <w:r w:rsidR="000C33B0" w:rsidRPr="000C33B0">
        <w:t xml:space="preserve"> </w:t>
      </w:r>
    </w:p>
    <w:p w14:paraId="7DD4BE45" w14:textId="2E2D5D18" w:rsidR="006520B4" w:rsidRDefault="006520B4" w:rsidP="005E5D6E">
      <w:r w:rsidRPr="00202C0C">
        <w:t>A realistic design flow rate</w:t>
      </w:r>
      <w:r w:rsidR="00545FFC">
        <w:t xml:space="preserve"> </w:t>
      </w:r>
      <w:r w:rsidR="005E5D6E">
        <w:t>for</w:t>
      </w:r>
      <w:r w:rsidR="00545FFC">
        <w:t xml:space="preserve"> the OWMS</w:t>
      </w:r>
      <w:r w:rsidRPr="00202C0C">
        <w:t xml:space="preserve"> needs to be adopted in line with the expected use of the premises. For</w:t>
      </w:r>
      <w:r>
        <w:t xml:space="preserve"> </w:t>
      </w:r>
      <w:r w:rsidRPr="00202C0C">
        <w:t xml:space="preserve">example, a household being used for short-term rentals should consider the flow rates and organic loads outlined for commercial premises in Section </w:t>
      </w:r>
      <w:r w:rsidRPr="00202C0C">
        <w:rPr>
          <w:color w:val="2B579A"/>
          <w:shd w:val="clear" w:color="auto" w:fill="E6E6E6"/>
        </w:rPr>
        <w:fldChar w:fldCharType="begin"/>
      </w:r>
      <w:r w:rsidRPr="00202C0C">
        <w:instrText xml:space="preserve"> REF _Ref114047670 \r \h </w:instrText>
      </w:r>
      <w:r>
        <w:instrText xml:space="preserve"> \* MERGEFORMAT </w:instrText>
      </w:r>
      <w:r w:rsidRPr="00202C0C">
        <w:rPr>
          <w:color w:val="2B579A"/>
          <w:shd w:val="clear" w:color="auto" w:fill="E6E6E6"/>
        </w:rPr>
      </w:r>
      <w:r w:rsidRPr="00202C0C">
        <w:rPr>
          <w:color w:val="2B579A"/>
          <w:shd w:val="clear" w:color="auto" w:fill="E6E6E6"/>
        </w:rPr>
        <w:fldChar w:fldCharType="separate"/>
      </w:r>
      <w:r w:rsidR="0062203B">
        <w:t>4.2.2</w:t>
      </w:r>
      <w:r w:rsidRPr="00202C0C">
        <w:rPr>
          <w:color w:val="2B579A"/>
          <w:shd w:val="clear" w:color="auto" w:fill="E6E6E6"/>
        </w:rPr>
        <w:fldChar w:fldCharType="end"/>
      </w:r>
      <w:r w:rsidRPr="00202C0C">
        <w:t>.</w:t>
      </w:r>
    </w:p>
    <w:p w14:paraId="61C280D1" w14:textId="2240335B" w:rsidR="006520B4" w:rsidRDefault="002D2DC0" w:rsidP="002D2DC0">
      <w:pPr>
        <w:pStyle w:val="ListBullet"/>
        <w:ind w:left="0" w:firstLine="0"/>
      </w:pPr>
      <w:r w:rsidRPr="00202C0C">
        <w:t>Household flow rates can increase with additions or renovations, such as connection to reticulated water supply or the addition of a bedroom, bathroom, spa or other water-using fixture. Before making any additions or renovations that impact household flow rates</w:t>
      </w:r>
      <w:r w:rsidR="000D0D50">
        <w:t>, it is important that</w:t>
      </w:r>
      <w:r w:rsidRPr="00202C0C">
        <w:t xml:space="preserve"> owners review whether the OWMS is suitably designed and has sufficient capacity to determine whether a permit to alter the OWMS is required. Councils may be able to assist owners to make this assessment.</w:t>
      </w:r>
    </w:p>
    <w:p w14:paraId="5BC5DB16" w14:textId="77777777" w:rsidR="008A45F0" w:rsidRDefault="008A45F0" w:rsidP="002D2DC0">
      <w:pPr>
        <w:pStyle w:val="ListBullet"/>
        <w:ind w:left="0" w:firstLine="0"/>
      </w:pPr>
    </w:p>
    <w:bookmarkStart w:id="93" w:name="_Hlk166496360"/>
    <w:p w14:paraId="7FFAB97D" w14:textId="6532091A" w:rsidR="008A45F0" w:rsidRDefault="004B7231" w:rsidP="002D2DC0">
      <w:pPr>
        <w:pStyle w:val="ListBullet"/>
        <w:ind w:left="0" w:firstLine="0"/>
      </w:pPr>
      <w:r>
        <w:fldChar w:fldCharType="begin"/>
      </w:r>
      <w:r>
        <w:instrText xml:space="preserve"> REF _Ref166495675 \h </w:instrText>
      </w:r>
      <w:r>
        <w:fldChar w:fldCharType="separate"/>
      </w:r>
      <w:r w:rsidR="0062203B">
        <w:t xml:space="preserve">Table </w:t>
      </w:r>
      <w:r w:rsidR="0062203B">
        <w:rPr>
          <w:noProof/>
        </w:rPr>
        <w:t>4</w:t>
      </w:r>
      <w:r w:rsidR="0062203B">
        <w:noBreakHyphen/>
      </w:r>
      <w:r w:rsidR="0062203B">
        <w:rPr>
          <w:noProof/>
        </w:rPr>
        <w:t>1</w:t>
      </w:r>
      <w:r>
        <w:fldChar w:fldCharType="end"/>
      </w:r>
      <w:bookmarkEnd w:id="93"/>
      <w:r>
        <w:t xml:space="preserve"> outlines</w:t>
      </w:r>
      <w:r w:rsidR="008A45F0" w:rsidRPr="008A45F0">
        <w:t xml:space="preserve"> design</w:t>
      </w:r>
      <w:r w:rsidR="008A45F0" w:rsidRPr="008A45F0" w:rsidDel="004B7231">
        <w:t xml:space="preserve"> </w:t>
      </w:r>
      <w:r w:rsidR="008A45F0" w:rsidRPr="008A45F0">
        <w:t xml:space="preserve">flow rates </w:t>
      </w:r>
      <w:r w:rsidR="00A677AE" w:rsidRPr="00A677AE">
        <w:t>(expressed in litr</w:t>
      </w:r>
      <w:r w:rsidR="00D878A8">
        <w:t>e</w:t>
      </w:r>
      <w:r w:rsidR="00A677AE" w:rsidRPr="00A677AE">
        <w:t>s per person per day) for households</w:t>
      </w:r>
      <w:r w:rsidR="00561E0F">
        <w:t xml:space="preserve"> to </w:t>
      </w:r>
      <w:r w:rsidR="004D6342">
        <w:t>calculate daily household wastewater generation</w:t>
      </w:r>
      <w:r w:rsidR="008A45F0" w:rsidRPr="008A45F0">
        <w:t>, depending on sewage source</w:t>
      </w:r>
      <w:r w:rsidR="00AE0A58">
        <w:t xml:space="preserve"> and type of </w:t>
      </w:r>
      <w:r w:rsidR="00561E0F">
        <w:t>fixtures</w:t>
      </w:r>
      <w:r w:rsidR="008A45F0" w:rsidRPr="008A45F0" w:rsidDel="00AE0A58">
        <w:t>.</w:t>
      </w:r>
      <w:r w:rsidR="008A45F0" w:rsidRPr="008A45F0">
        <w:t xml:space="preserve">  </w:t>
      </w:r>
    </w:p>
    <w:p w14:paraId="6295AF93" w14:textId="7685A214" w:rsidR="000C33B0" w:rsidRDefault="000C33B0" w:rsidP="000C33B0">
      <w:pPr>
        <w:pStyle w:val="Caption"/>
      </w:pPr>
      <w:bookmarkStart w:id="94" w:name="_Ref166495675"/>
      <w:r>
        <w:t xml:space="preserve">Table </w:t>
      </w:r>
      <w:r>
        <w:fldChar w:fldCharType="begin"/>
      </w:r>
      <w:r>
        <w:instrText xml:space="preserve"> STYLEREF 1 \s </w:instrText>
      </w:r>
      <w:r>
        <w:fldChar w:fldCharType="separate"/>
      </w:r>
      <w:r w:rsidR="007D1CB5">
        <w:rPr>
          <w:noProof/>
        </w:rPr>
        <w:t>4</w:t>
      </w:r>
      <w:r>
        <w:rPr>
          <w:noProof/>
        </w:rPr>
        <w:fldChar w:fldCharType="end"/>
      </w:r>
      <w:r w:rsidR="007D1CB5">
        <w:noBreakHyphen/>
      </w:r>
      <w:r>
        <w:fldChar w:fldCharType="begin"/>
      </w:r>
      <w:r>
        <w:instrText xml:space="preserve"> SEQ Table \* ARABIC \s 1 </w:instrText>
      </w:r>
      <w:r>
        <w:fldChar w:fldCharType="separate"/>
      </w:r>
      <w:r w:rsidR="007D1CB5">
        <w:rPr>
          <w:noProof/>
        </w:rPr>
        <w:t>1</w:t>
      </w:r>
      <w:r>
        <w:rPr>
          <w:noProof/>
        </w:rPr>
        <w:fldChar w:fldCharType="end"/>
      </w:r>
      <w:bookmarkEnd w:id="92"/>
      <w:bookmarkEnd w:id="94"/>
      <w:r w:rsidRPr="00202C0C">
        <w:t>: Design flow rates for households</w:t>
      </w:r>
      <w:r w:rsidRPr="00202C0C">
        <w:rPr>
          <w:rStyle w:val="FootnoteReference"/>
        </w:rPr>
        <w:footnoteReference w:id="4"/>
      </w:r>
      <w:r w:rsidRPr="00202C0C">
        <w:t>.</w:t>
      </w:r>
    </w:p>
    <w:tbl>
      <w:tblPr>
        <w:tblStyle w:val="EPA"/>
        <w:tblW w:w="9628" w:type="dxa"/>
        <w:tblLook w:val="0620" w:firstRow="1" w:lastRow="0" w:firstColumn="0" w:lastColumn="0" w:noHBand="1" w:noVBand="1"/>
      </w:tblPr>
      <w:tblGrid>
        <w:gridCol w:w="3823"/>
        <w:gridCol w:w="2693"/>
        <w:gridCol w:w="3112"/>
      </w:tblGrid>
      <w:tr w:rsidR="00202C0C" w:rsidRPr="00742CD0" w14:paraId="321206B3" w14:textId="77777777" w:rsidTr="00DF1AE1">
        <w:trPr>
          <w:cnfStyle w:val="100000000000" w:firstRow="1" w:lastRow="0" w:firstColumn="0" w:lastColumn="0" w:oddVBand="0" w:evenVBand="0" w:oddHBand="0" w:evenHBand="0" w:firstRowFirstColumn="0" w:firstRowLastColumn="0" w:lastRowFirstColumn="0" w:lastRowLastColumn="0"/>
          <w:trHeight w:val="20"/>
        </w:trPr>
        <w:tc>
          <w:tcPr>
            <w:tcW w:w="3823" w:type="dxa"/>
          </w:tcPr>
          <w:p w14:paraId="10E7BB2C" w14:textId="32155D47" w:rsidR="00202C0C" w:rsidRPr="00D81DF0" w:rsidRDefault="00202C0C" w:rsidP="00272235">
            <w:pPr>
              <w:pStyle w:val="NoSpacing"/>
              <w:rPr>
                <w:rStyle w:val="CharacterStyle-Blue"/>
                <w:rFonts w:ascii="VIC Medium" w:hAnsi="VIC Medium"/>
              </w:rPr>
            </w:pPr>
            <w:r w:rsidRPr="00D81DF0">
              <w:rPr>
                <w:rStyle w:val="CharacterStyle-Blue"/>
                <w:rFonts w:ascii="VIC Medium" w:hAnsi="VIC Medium"/>
              </w:rPr>
              <w:t xml:space="preserve">Sewage </w:t>
            </w:r>
            <w:r w:rsidR="00BE2A61" w:rsidRPr="00D81DF0">
              <w:rPr>
                <w:rStyle w:val="CharacterStyle-Blue"/>
                <w:rFonts w:ascii="VIC Medium" w:hAnsi="VIC Medium"/>
              </w:rPr>
              <w:t>s</w:t>
            </w:r>
            <w:r w:rsidRPr="00D81DF0">
              <w:rPr>
                <w:rStyle w:val="CharacterStyle-Blue"/>
                <w:rFonts w:ascii="VIC Medium" w:hAnsi="VIC Medium"/>
              </w:rPr>
              <w:t>ource</w:t>
            </w:r>
          </w:p>
        </w:tc>
        <w:tc>
          <w:tcPr>
            <w:tcW w:w="5805" w:type="dxa"/>
            <w:gridSpan w:val="2"/>
          </w:tcPr>
          <w:p w14:paraId="250453DD" w14:textId="2A61568A" w:rsidR="00202C0C" w:rsidRPr="00D81DF0" w:rsidRDefault="00202C0C" w:rsidP="00272235">
            <w:pPr>
              <w:pStyle w:val="NoSpacing"/>
              <w:jc w:val="center"/>
              <w:rPr>
                <w:rStyle w:val="CharacterStyle-Blue"/>
                <w:rFonts w:ascii="VIC Medium" w:hAnsi="VIC Medium"/>
              </w:rPr>
            </w:pPr>
            <w:r w:rsidRPr="00D81DF0">
              <w:rPr>
                <w:rStyle w:val="CharacterStyle-Blue"/>
                <w:rFonts w:ascii="VIC Medium" w:hAnsi="VIC Medium"/>
              </w:rPr>
              <w:t>Design flow rate (L/person/day)</w:t>
            </w:r>
          </w:p>
        </w:tc>
      </w:tr>
      <w:tr w:rsidR="00202C0C" w:rsidRPr="0024688A" w14:paraId="4ED6357A" w14:textId="77777777" w:rsidTr="00DF1AE1">
        <w:trPr>
          <w:cnfStyle w:val="100000000000" w:firstRow="1" w:lastRow="0" w:firstColumn="0" w:lastColumn="0" w:oddVBand="0" w:evenVBand="0" w:oddHBand="0" w:evenHBand="0" w:firstRowFirstColumn="0" w:firstRowLastColumn="0" w:lastRowFirstColumn="0" w:lastRowLastColumn="0"/>
          <w:trHeight w:val="224"/>
        </w:trPr>
        <w:tc>
          <w:tcPr>
            <w:tcW w:w="3823" w:type="dxa"/>
          </w:tcPr>
          <w:p w14:paraId="7897CA74" w14:textId="77777777" w:rsidR="00202C0C" w:rsidRPr="003577BF" w:rsidRDefault="00202C0C" w:rsidP="00272235">
            <w:pPr>
              <w:pStyle w:val="NoSpacing"/>
              <w:jc w:val="right"/>
              <w:rPr>
                <w:rStyle w:val="CharacterStyle-Blue"/>
              </w:rPr>
            </w:pPr>
          </w:p>
        </w:tc>
        <w:tc>
          <w:tcPr>
            <w:tcW w:w="2693" w:type="dxa"/>
          </w:tcPr>
          <w:p w14:paraId="723EC4A4" w14:textId="77777777" w:rsidR="00202C0C" w:rsidRPr="003577BF" w:rsidRDefault="00202C0C" w:rsidP="00272235">
            <w:pPr>
              <w:pStyle w:val="NoSpacing"/>
              <w:jc w:val="right"/>
              <w:rPr>
                <w:rStyle w:val="CharacterStyle-Blue"/>
              </w:rPr>
            </w:pPr>
            <w:r w:rsidRPr="003577BF">
              <w:rPr>
                <w:rStyle w:val="CharacterStyle-Blue"/>
              </w:rPr>
              <w:t>Reticulated water supply</w:t>
            </w:r>
            <w:r w:rsidRPr="003577BF">
              <w:rPr>
                <w:rStyle w:val="CharacterStyle-Blue"/>
                <w:vertAlign w:val="superscript"/>
              </w:rPr>
              <w:footnoteReference w:id="5"/>
            </w:r>
          </w:p>
        </w:tc>
        <w:tc>
          <w:tcPr>
            <w:tcW w:w="3112" w:type="dxa"/>
          </w:tcPr>
          <w:p w14:paraId="6D0AB532" w14:textId="77777777" w:rsidR="00202C0C" w:rsidRPr="003577BF" w:rsidRDefault="00202C0C" w:rsidP="00272235">
            <w:pPr>
              <w:pStyle w:val="NoSpacing"/>
              <w:jc w:val="right"/>
              <w:rPr>
                <w:rStyle w:val="CharacterStyle-Blue"/>
              </w:rPr>
            </w:pPr>
            <w:r w:rsidRPr="003577BF">
              <w:rPr>
                <w:rStyle w:val="CharacterStyle-Blue"/>
              </w:rPr>
              <w:t>Onsite roof water tank supply</w:t>
            </w:r>
          </w:p>
        </w:tc>
      </w:tr>
      <w:tr w:rsidR="00202C0C" w:rsidRPr="007E039D" w14:paraId="33DA1FF0" w14:textId="77777777" w:rsidTr="00DF1AE1">
        <w:trPr>
          <w:cnfStyle w:val="100000000000" w:firstRow="1" w:lastRow="0" w:firstColumn="0" w:lastColumn="0" w:oddVBand="0" w:evenVBand="0" w:oddHBand="0" w:evenHBand="0" w:firstRowFirstColumn="0" w:firstRowLastColumn="0" w:lastRowFirstColumn="0" w:lastRowLastColumn="0"/>
          <w:trHeight w:val="266"/>
        </w:trPr>
        <w:tc>
          <w:tcPr>
            <w:tcW w:w="3823" w:type="dxa"/>
          </w:tcPr>
          <w:p w14:paraId="0ACE5BF8" w14:textId="77777777" w:rsidR="00202C0C" w:rsidRPr="007E039D" w:rsidRDefault="00202C0C" w:rsidP="000F377C">
            <w:pPr>
              <w:pStyle w:val="BodyText"/>
            </w:pPr>
            <w:r w:rsidRPr="007E039D">
              <w:t xml:space="preserve">Households with standard water fixtures </w:t>
            </w:r>
          </w:p>
        </w:tc>
        <w:tc>
          <w:tcPr>
            <w:tcW w:w="2693" w:type="dxa"/>
          </w:tcPr>
          <w:p w14:paraId="29AAF9FC" w14:textId="77777777" w:rsidR="00202C0C" w:rsidRPr="007E039D" w:rsidRDefault="00202C0C" w:rsidP="00CA77B3">
            <w:pPr>
              <w:pStyle w:val="BodyText"/>
              <w:jc w:val="right"/>
            </w:pPr>
            <w:r w:rsidRPr="007E039D">
              <w:t>180</w:t>
            </w:r>
          </w:p>
        </w:tc>
        <w:tc>
          <w:tcPr>
            <w:tcW w:w="3112" w:type="dxa"/>
          </w:tcPr>
          <w:p w14:paraId="1F44F790" w14:textId="77777777" w:rsidR="00202C0C" w:rsidRPr="007E039D" w:rsidRDefault="00202C0C" w:rsidP="00CA77B3">
            <w:pPr>
              <w:pStyle w:val="BodyText"/>
              <w:jc w:val="right"/>
            </w:pPr>
            <w:r w:rsidRPr="007E039D">
              <w:t>150</w:t>
            </w:r>
          </w:p>
        </w:tc>
      </w:tr>
      <w:tr w:rsidR="00202C0C" w:rsidRPr="007E039D" w14:paraId="6D171E26" w14:textId="77777777" w:rsidTr="00DF1AE1">
        <w:trPr>
          <w:cnfStyle w:val="100000000000" w:firstRow="1" w:lastRow="0" w:firstColumn="0" w:lastColumn="0" w:oddVBand="0" w:evenVBand="0" w:oddHBand="0" w:evenHBand="0" w:firstRowFirstColumn="0" w:firstRowLastColumn="0" w:lastRowFirstColumn="0" w:lastRowLastColumn="0"/>
          <w:trHeight w:val="264"/>
        </w:trPr>
        <w:tc>
          <w:tcPr>
            <w:tcW w:w="3823" w:type="dxa"/>
          </w:tcPr>
          <w:p w14:paraId="5207FEBF" w14:textId="77777777" w:rsidR="00202C0C" w:rsidRPr="007E039D" w:rsidRDefault="00202C0C" w:rsidP="000F377C">
            <w:pPr>
              <w:pStyle w:val="BodyText"/>
            </w:pPr>
            <w:r w:rsidRPr="007E039D">
              <w:t>Households with extra sewage-producing facilities</w:t>
            </w:r>
            <w:r w:rsidRPr="00CA77B3">
              <w:rPr>
                <w:rStyle w:val="FootnoteReference"/>
              </w:rPr>
              <w:footnoteReference w:id="6"/>
            </w:r>
            <w:r w:rsidRPr="00CA77B3">
              <w:rPr>
                <w:rStyle w:val="FootnoteReference"/>
              </w:rPr>
              <w:t xml:space="preserve"> </w:t>
            </w:r>
          </w:p>
        </w:tc>
        <w:tc>
          <w:tcPr>
            <w:tcW w:w="2693" w:type="dxa"/>
          </w:tcPr>
          <w:p w14:paraId="17C4C6F2" w14:textId="77777777" w:rsidR="00202C0C" w:rsidRPr="007E039D" w:rsidRDefault="00202C0C" w:rsidP="00CA77B3">
            <w:pPr>
              <w:pStyle w:val="BodyText"/>
              <w:jc w:val="right"/>
            </w:pPr>
            <w:r w:rsidRPr="007E039D">
              <w:t>220</w:t>
            </w:r>
          </w:p>
        </w:tc>
        <w:tc>
          <w:tcPr>
            <w:tcW w:w="3112" w:type="dxa"/>
          </w:tcPr>
          <w:p w14:paraId="7310F86B" w14:textId="77777777" w:rsidR="00202C0C" w:rsidRPr="007E039D" w:rsidRDefault="00202C0C" w:rsidP="00CA77B3">
            <w:pPr>
              <w:pStyle w:val="BodyText"/>
              <w:jc w:val="right"/>
            </w:pPr>
            <w:r w:rsidRPr="007E039D">
              <w:t>190</w:t>
            </w:r>
          </w:p>
        </w:tc>
      </w:tr>
      <w:tr w:rsidR="00202C0C" w:rsidRPr="007E039D" w14:paraId="5E2A8EB5" w14:textId="77777777" w:rsidTr="00DF1AE1">
        <w:trPr>
          <w:cnfStyle w:val="100000000000" w:firstRow="1" w:lastRow="0" w:firstColumn="0" w:lastColumn="0" w:oddVBand="0" w:evenVBand="0" w:oddHBand="0" w:evenHBand="0" w:firstRowFirstColumn="0" w:firstRowLastColumn="0" w:lastRowFirstColumn="0" w:lastRowLastColumn="0"/>
          <w:trHeight w:val="264"/>
        </w:trPr>
        <w:tc>
          <w:tcPr>
            <w:tcW w:w="3823" w:type="dxa"/>
          </w:tcPr>
          <w:p w14:paraId="2AEC8C9F" w14:textId="77777777" w:rsidR="00202C0C" w:rsidRPr="007E039D" w:rsidRDefault="00202C0C" w:rsidP="000F377C">
            <w:pPr>
              <w:pStyle w:val="BodyText"/>
            </w:pPr>
            <w:r w:rsidRPr="007E039D">
              <w:t>Households with WELS</w:t>
            </w:r>
            <w:r w:rsidRPr="00CA77B3">
              <w:rPr>
                <w:rStyle w:val="EndnoteReference"/>
              </w:rPr>
              <w:footnoteReference w:id="7"/>
            </w:r>
            <w:r w:rsidRPr="00CA77B3">
              <w:rPr>
                <w:rStyle w:val="EndnoteReference"/>
              </w:rPr>
              <w:t xml:space="preserve"> </w:t>
            </w:r>
            <w:r w:rsidRPr="007E039D">
              <w:t>scheme fixtures and fittings</w:t>
            </w:r>
          </w:p>
        </w:tc>
        <w:tc>
          <w:tcPr>
            <w:tcW w:w="2693" w:type="dxa"/>
          </w:tcPr>
          <w:p w14:paraId="4FDB6A21" w14:textId="77777777" w:rsidR="00202C0C" w:rsidRPr="007E039D" w:rsidRDefault="00202C0C" w:rsidP="00CA77B3">
            <w:pPr>
              <w:pStyle w:val="BodyText"/>
              <w:jc w:val="right"/>
            </w:pPr>
            <w:r w:rsidRPr="007E039D">
              <w:t>150</w:t>
            </w:r>
          </w:p>
        </w:tc>
        <w:tc>
          <w:tcPr>
            <w:tcW w:w="3112" w:type="dxa"/>
          </w:tcPr>
          <w:p w14:paraId="2F8360EF" w14:textId="77777777" w:rsidR="00202C0C" w:rsidRPr="007E039D" w:rsidRDefault="00202C0C" w:rsidP="00CA77B3">
            <w:pPr>
              <w:pStyle w:val="BodyText"/>
              <w:jc w:val="right"/>
            </w:pPr>
            <w:r w:rsidRPr="007E039D">
              <w:t>120</w:t>
            </w:r>
          </w:p>
        </w:tc>
      </w:tr>
    </w:tbl>
    <w:p w14:paraId="7FC629AE" w14:textId="77777777" w:rsidR="00850A8C" w:rsidRDefault="00850A8C">
      <w:pPr>
        <w:widowControl/>
        <w:spacing w:before="0" w:after="160" w:line="259" w:lineRule="auto"/>
      </w:pPr>
      <w:r>
        <w:br w:type="page"/>
      </w:r>
    </w:p>
    <w:p w14:paraId="1AD097A6" w14:textId="5A440D7C" w:rsidR="00371E17" w:rsidRDefault="00371E17" w:rsidP="0068564A">
      <w:pPr>
        <w:spacing w:before="120"/>
      </w:pPr>
      <w:r>
        <w:lastRenderedPageBreak/>
        <w:t>For blackwater-only or greywater-only treatment plant</w:t>
      </w:r>
      <w:r w:rsidR="009B5D16">
        <w:t xml:space="preserve">, </w:t>
      </w:r>
      <w:r w:rsidR="004F5436">
        <w:fldChar w:fldCharType="begin"/>
      </w:r>
      <w:r w:rsidR="004F5436">
        <w:instrText xml:space="preserve"> REF _Ref166677741 \h </w:instrText>
      </w:r>
      <w:r w:rsidR="004F5436">
        <w:fldChar w:fldCharType="separate"/>
      </w:r>
      <w:r w:rsidR="004F5436">
        <w:t xml:space="preserve">Table </w:t>
      </w:r>
      <w:r w:rsidR="004F5436">
        <w:rPr>
          <w:noProof/>
        </w:rPr>
        <w:t>4</w:t>
      </w:r>
      <w:r w:rsidR="004F5436">
        <w:noBreakHyphen/>
      </w:r>
      <w:r w:rsidR="004F5436">
        <w:rPr>
          <w:noProof/>
        </w:rPr>
        <w:t>2</w:t>
      </w:r>
      <w:r w:rsidR="004F5436">
        <w:fldChar w:fldCharType="end"/>
      </w:r>
      <w:r w:rsidR="004F5436">
        <w:t xml:space="preserve"> </w:t>
      </w:r>
      <w:r>
        <w:t>can be used to determine design flow rates.</w:t>
      </w:r>
      <w:r w:rsidRPr="000C33B0">
        <w:t xml:space="preserve"> </w:t>
      </w:r>
    </w:p>
    <w:p w14:paraId="1FEBBE78" w14:textId="55E39D33" w:rsidR="000C33B0" w:rsidRDefault="002D2DC0" w:rsidP="000C33B0">
      <w:pPr>
        <w:pStyle w:val="Caption"/>
      </w:pPr>
      <w:bookmarkStart w:id="95" w:name="_Ref166677741"/>
      <w:r>
        <w:rPr>
          <w:noProof/>
          <w:color w:val="2B579A"/>
          <w:shd w:val="clear" w:color="auto" w:fill="E6E6E6"/>
          <w:lang w:eastAsia="en-AU"/>
        </w:rPr>
        <mc:AlternateContent>
          <mc:Choice Requires="wps">
            <w:drawing>
              <wp:anchor distT="0" distB="71755" distL="114300" distR="114300" simplePos="0" relativeHeight="251658262" behindDoc="0" locked="0" layoutInCell="1" allowOverlap="0" wp14:anchorId="2B599053" wp14:editId="0054015C">
                <wp:simplePos x="0" y="0"/>
                <wp:positionH relativeFrom="margin">
                  <wp:align>right</wp:align>
                </wp:positionH>
                <wp:positionV relativeFrom="paragraph">
                  <wp:posOffset>2588895</wp:posOffset>
                </wp:positionV>
                <wp:extent cx="6127115" cy="511175"/>
                <wp:effectExtent l="0" t="0" r="7620" b="3175"/>
                <wp:wrapTopAndBottom/>
                <wp:docPr id="1693013945" name="Text Box 1693013945"/>
                <wp:cNvGraphicFramePr/>
                <a:graphic xmlns:a="http://schemas.openxmlformats.org/drawingml/2006/main">
                  <a:graphicData uri="http://schemas.microsoft.com/office/word/2010/wordprocessingShape">
                    <wps:wsp>
                      <wps:cNvSpPr txBox="1"/>
                      <wps:spPr>
                        <a:xfrm>
                          <a:off x="0" y="0"/>
                          <a:ext cx="6127115" cy="511175"/>
                        </a:xfrm>
                        <a:prstGeom prst="rect">
                          <a:avLst/>
                        </a:prstGeom>
                        <a:solidFill>
                          <a:schemeClr val="bg1">
                            <a:lumMod val="65000"/>
                          </a:schemeClr>
                        </a:solidFill>
                        <a:ln w="6350">
                          <a:noFill/>
                        </a:ln>
                      </wps:spPr>
                      <wps:txbx>
                        <w:txbxContent>
                          <w:p w14:paraId="3DEA41C3" w14:textId="77777777" w:rsidR="00865716" w:rsidRPr="0090760E" w:rsidRDefault="00865716" w:rsidP="00A9237C">
                            <w:pPr>
                              <w:rPr>
                                <w:rStyle w:val="Characterstyle-white"/>
                              </w:rPr>
                            </w:pPr>
                            <w:r w:rsidRPr="0090760E">
                              <w:rPr>
                                <w:rStyle w:val="Characterstyle-white"/>
                              </w:rPr>
                              <w:t>To calculate organic material loading design rates, the household occupancy is multiplied by 60</w:t>
                            </w:r>
                            <w:r w:rsidRPr="0090760E">
                              <w:rPr>
                                <w:rStyle w:val="Characterstyle-white"/>
                                <w:rFonts w:ascii="Calibri" w:hAnsi="Calibri" w:cs="Calibri"/>
                              </w:rPr>
                              <w:t> </w:t>
                            </w:r>
                            <w:r w:rsidRPr="0090760E">
                              <w:rPr>
                                <w:rStyle w:val="Characterstyle-white"/>
                              </w:rPr>
                              <w:t>g BOD/person/day.</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99053" id="Text Box 1693013945" o:spid="_x0000_s1040" type="#_x0000_t202" style="position:absolute;margin-left:431.25pt;margin-top:203.85pt;width:482.45pt;height:40.25pt;z-index:251658262;visibility:visible;mso-wrap-style:none;mso-width-percent:0;mso-height-percent:0;mso-wrap-distance-left:9pt;mso-wrap-distance-top:0;mso-wrap-distance-right:9pt;mso-wrap-distance-bottom:5.65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" o:allowoverlap="f" fillcolor="#a5a5a5 [2092]" stroked="f" strokeweight=".5pt">
                <v:textbox>
                  <w:txbxContent>
                    <w:p w14:paraId="3DEA41C3" w14:textId="77777777" w:rsidR="00865716" w:rsidRPr="0090760E" w:rsidRDefault="00865716" w:rsidP="00A9237C">
                      <w:pPr>
                        <w:rPr>
                          <w:rStyle w:val="Characterstyle-white"/>
                        </w:rPr>
                      </w:pPr>
                      <w:r w:rsidRPr="0090760E">
                        <w:rPr>
                          <w:rStyle w:val="Characterstyle-white"/>
                        </w:rPr>
                        <w:t>To calculate organic material loading design rates, the household occupancy is multiplied by 60</w:t>
                      </w:r>
                      <w:r w:rsidRPr="0090760E">
                        <w:rPr>
                          <w:rStyle w:val="Characterstyle-white"/>
                          <w:rFonts w:ascii="Calibri" w:hAnsi="Calibri" w:cs="Calibri"/>
                        </w:rPr>
                        <w:t> </w:t>
                      </w:r>
                      <w:r w:rsidRPr="0090760E">
                        <w:rPr>
                          <w:rStyle w:val="Characterstyle-white"/>
                        </w:rPr>
                        <w:t>g BOD/person/day.</w:t>
                      </w:r>
                    </w:p>
                  </w:txbxContent>
                </v:textbox>
                <w10:wrap type="topAndBottom" anchorx="margin"/>
              </v:shape>
            </w:pict>
          </mc:Fallback>
        </mc:AlternateContent>
      </w:r>
      <w:r w:rsidR="000C33B0">
        <w:t xml:space="preserve">Table </w:t>
      </w:r>
      <w:r>
        <w:fldChar w:fldCharType="begin"/>
      </w:r>
      <w:r>
        <w:instrText xml:space="preserve"> STYLEREF 1 \s </w:instrText>
      </w:r>
      <w:r>
        <w:fldChar w:fldCharType="separate"/>
      </w:r>
      <w:r w:rsidR="007D1CB5">
        <w:rPr>
          <w:noProof/>
        </w:rPr>
        <w:t>4</w:t>
      </w:r>
      <w:r>
        <w:rPr>
          <w:noProof/>
        </w:rPr>
        <w:fldChar w:fldCharType="end"/>
      </w:r>
      <w:r w:rsidR="007D1CB5">
        <w:noBreakHyphen/>
      </w:r>
      <w:r>
        <w:fldChar w:fldCharType="begin"/>
      </w:r>
      <w:r>
        <w:instrText xml:space="preserve"> SEQ Table \* ARABIC \s 1 </w:instrText>
      </w:r>
      <w:r>
        <w:fldChar w:fldCharType="separate"/>
      </w:r>
      <w:r w:rsidR="007D1CB5">
        <w:rPr>
          <w:noProof/>
        </w:rPr>
        <w:t>2</w:t>
      </w:r>
      <w:r>
        <w:rPr>
          <w:noProof/>
        </w:rPr>
        <w:fldChar w:fldCharType="end"/>
      </w:r>
      <w:bookmarkEnd w:id="95"/>
      <w:r w:rsidR="000C33B0">
        <w:t>: T</w:t>
      </w:r>
      <w:r w:rsidR="000C33B0" w:rsidRPr="00307E12">
        <w:t>ypical wastewater design flow allowances for each</w:t>
      </w:r>
      <w:r w:rsidR="000C33B0">
        <w:t xml:space="preserve"> household</w:t>
      </w:r>
      <w:r w:rsidR="000C33B0" w:rsidRPr="00307E12">
        <w:t xml:space="preserve"> fixture</w:t>
      </w:r>
      <w:r w:rsidR="000C33B0">
        <w:t xml:space="preserve"> source</w:t>
      </w:r>
      <w:r w:rsidR="000C33B0">
        <w:rPr>
          <w:rStyle w:val="FootnoteReference"/>
        </w:rPr>
        <w:footnoteReference w:id="8"/>
      </w:r>
    </w:p>
    <w:tbl>
      <w:tblPr>
        <w:tblStyle w:val="EPA"/>
        <w:tblW w:w="0" w:type="auto"/>
        <w:tblLook w:val="04A0" w:firstRow="1" w:lastRow="0" w:firstColumn="1" w:lastColumn="0" w:noHBand="0" w:noVBand="1"/>
      </w:tblPr>
      <w:tblGrid>
        <w:gridCol w:w="3964"/>
        <w:gridCol w:w="4226"/>
      </w:tblGrid>
      <w:tr w:rsidR="00202C0C" w:rsidRPr="00742CD0" w14:paraId="77B14955" w14:textId="77777777" w:rsidTr="00CF2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5D8DABDE" w14:textId="77777777" w:rsidR="00202C0C" w:rsidRPr="00D81DF0" w:rsidRDefault="00202C0C" w:rsidP="00272235">
            <w:pPr>
              <w:pStyle w:val="NoSpacing"/>
              <w:rPr>
                <w:rStyle w:val="CharacterStyle-Blue"/>
                <w:rFonts w:ascii="VIC Medium" w:hAnsi="VIC Medium"/>
              </w:rPr>
            </w:pPr>
            <w:r w:rsidRPr="00D81DF0">
              <w:rPr>
                <w:rStyle w:val="CharacterStyle-Blue"/>
                <w:rFonts w:ascii="VIC Medium" w:hAnsi="VIC Medium"/>
              </w:rPr>
              <w:t>Source</w:t>
            </w:r>
          </w:p>
        </w:tc>
        <w:tc>
          <w:tcPr>
            <w:tcW w:w="4226" w:type="dxa"/>
          </w:tcPr>
          <w:p w14:paraId="1F07576A" w14:textId="4BBAED8F" w:rsidR="00202C0C" w:rsidRPr="00D81DF0" w:rsidRDefault="00F811C3" w:rsidP="00272235">
            <w:pPr>
              <w:pStyle w:val="NoSpacing"/>
              <w:jc w:val="right"/>
              <w:cnfStyle w:val="100000000000" w:firstRow="1" w:lastRow="0" w:firstColumn="0" w:lastColumn="0" w:oddVBand="0" w:evenVBand="0" w:oddHBand="0" w:evenHBand="0" w:firstRowFirstColumn="0" w:firstRowLastColumn="0" w:lastRowFirstColumn="0" w:lastRowLastColumn="0"/>
              <w:rPr>
                <w:rStyle w:val="CharacterStyle-Blue"/>
                <w:rFonts w:ascii="VIC Medium" w:hAnsi="VIC Medium"/>
              </w:rPr>
            </w:pPr>
            <w:r w:rsidRPr="00D81DF0">
              <w:rPr>
                <w:rStyle w:val="CharacterStyle-Blue"/>
                <w:rFonts w:ascii="VIC Medium" w:hAnsi="VIC Medium"/>
              </w:rPr>
              <w:t>D</w:t>
            </w:r>
            <w:r>
              <w:rPr>
                <w:rStyle w:val="CharacterStyle-Blue"/>
                <w:rFonts w:ascii="VIC Medium" w:hAnsi="VIC Medium"/>
              </w:rPr>
              <w:t>esign</w:t>
            </w:r>
            <w:r w:rsidRPr="00D81DF0">
              <w:rPr>
                <w:rStyle w:val="CharacterStyle-Blue"/>
                <w:rFonts w:ascii="VIC Medium" w:hAnsi="VIC Medium"/>
              </w:rPr>
              <w:t xml:space="preserve"> </w:t>
            </w:r>
            <w:r w:rsidR="005B59F2">
              <w:rPr>
                <w:rStyle w:val="CharacterStyle-Blue"/>
                <w:rFonts w:ascii="VIC Medium" w:hAnsi="VIC Medium"/>
              </w:rPr>
              <w:t>f</w:t>
            </w:r>
            <w:r>
              <w:rPr>
                <w:rStyle w:val="CharacterStyle-Blue"/>
                <w:rFonts w:ascii="VIC Medium" w:hAnsi="VIC Medium"/>
              </w:rPr>
              <w:t>low</w:t>
            </w:r>
            <w:r w:rsidRPr="00D81DF0">
              <w:rPr>
                <w:rStyle w:val="CharacterStyle-Blue"/>
                <w:rFonts w:ascii="VIC Medium" w:hAnsi="VIC Medium"/>
              </w:rPr>
              <w:t xml:space="preserve"> </w:t>
            </w:r>
            <w:r w:rsidR="005B59F2">
              <w:rPr>
                <w:rStyle w:val="CharacterStyle-Blue"/>
                <w:rFonts w:ascii="VIC Medium" w:hAnsi="VIC Medium"/>
              </w:rPr>
              <w:t>r</w:t>
            </w:r>
            <w:r>
              <w:rPr>
                <w:rStyle w:val="CharacterStyle-Blue"/>
                <w:rFonts w:ascii="VIC Medium" w:hAnsi="VIC Medium"/>
              </w:rPr>
              <w:t>ate</w:t>
            </w:r>
            <w:r w:rsidRPr="00D81DF0">
              <w:rPr>
                <w:rStyle w:val="CharacterStyle-Blue"/>
                <w:rFonts w:ascii="VIC Medium" w:hAnsi="VIC Medium"/>
              </w:rPr>
              <w:t xml:space="preserve"> </w:t>
            </w:r>
            <w:r w:rsidR="00202C0C" w:rsidRPr="00D81DF0">
              <w:rPr>
                <w:rStyle w:val="CharacterStyle-Blue"/>
                <w:rFonts w:ascii="VIC Medium" w:hAnsi="VIC Medium"/>
              </w:rPr>
              <w:t>(L/</w:t>
            </w:r>
            <w:r>
              <w:rPr>
                <w:rStyle w:val="CharacterStyle-Blue"/>
                <w:rFonts w:ascii="VIC Medium" w:hAnsi="VIC Medium"/>
              </w:rPr>
              <w:t>person</w:t>
            </w:r>
            <w:r w:rsidR="00202C0C" w:rsidRPr="00D81DF0">
              <w:rPr>
                <w:rStyle w:val="CharacterStyle-Blue"/>
                <w:rFonts w:ascii="VIC Medium" w:hAnsi="VIC Medium"/>
              </w:rPr>
              <w:t>/</w:t>
            </w:r>
            <w:r>
              <w:rPr>
                <w:rStyle w:val="CharacterStyle-Blue"/>
                <w:rFonts w:ascii="VIC Medium" w:hAnsi="VIC Medium"/>
              </w:rPr>
              <w:t>day</w:t>
            </w:r>
            <w:r w:rsidR="00202C0C" w:rsidRPr="00D81DF0">
              <w:rPr>
                <w:rStyle w:val="CharacterStyle-Blue"/>
                <w:rFonts w:ascii="VIC Medium" w:hAnsi="VIC Medium"/>
              </w:rPr>
              <w:t>)</w:t>
            </w:r>
          </w:p>
        </w:tc>
      </w:tr>
      <w:tr w:rsidR="00202C0C" w14:paraId="7A80C24A" w14:textId="77777777" w:rsidTr="00CF2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7573B30" w14:textId="77777777" w:rsidR="00202C0C" w:rsidRPr="00202C0C" w:rsidRDefault="00202C0C" w:rsidP="00BE2A61">
            <w:pPr>
              <w:pStyle w:val="BodyText"/>
            </w:pPr>
            <w:r>
              <w:t>Toilet only</w:t>
            </w:r>
          </w:p>
        </w:tc>
        <w:tc>
          <w:tcPr>
            <w:tcW w:w="4226" w:type="dxa"/>
          </w:tcPr>
          <w:p w14:paraId="18867D47" w14:textId="77777777" w:rsidR="00202C0C" w:rsidRPr="00202C0C" w:rsidRDefault="00202C0C" w:rsidP="00832A61">
            <w:pPr>
              <w:pStyle w:val="BodyText"/>
              <w:jc w:val="right"/>
              <w:cnfStyle w:val="100000000000" w:firstRow="1" w:lastRow="0" w:firstColumn="0" w:lastColumn="0" w:oddVBand="0" w:evenVBand="0" w:oddHBand="0" w:evenHBand="0" w:firstRowFirstColumn="0" w:firstRowLastColumn="0" w:lastRowFirstColumn="0" w:lastRowLastColumn="0"/>
            </w:pPr>
            <w:r>
              <w:t>50</w:t>
            </w:r>
          </w:p>
        </w:tc>
      </w:tr>
      <w:tr w:rsidR="00202C0C" w14:paraId="5ED53A4B" w14:textId="77777777" w:rsidTr="00CF2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8AA853F" w14:textId="77777777" w:rsidR="00202C0C" w:rsidRPr="00202C0C" w:rsidRDefault="00202C0C" w:rsidP="00BE2A61">
            <w:pPr>
              <w:pStyle w:val="BodyText"/>
            </w:pPr>
            <w:r>
              <w:t>Toilet + handbasin</w:t>
            </w:r>
          </w:p>
        </w:tc>
        <w:tc>
          <w:tcPr>
            <w:tcW w:w="4226" w:type="dxa"/>
          </w:tcPr>
          <w:p w14:paraId="00C69F2D" w14:textId="77777777" w:rsidR="00202C0C" w:rsidRPr="00202C0C" w:rsidRDefault="00202C0C" w:rsidP="00832A61">
            <w:pPr>
              <w:pStyle w:val="BodyText"/>
              <w:jc w:val="right"/>
              <w:cnfStyle w:val="100000000000" w:firstRow="1" w:lastRow="0" w:firstColumn="0" w:lastColumn="0" w:oddVBand="0" w:evenVBand="0" w:oddHBand="0" w:evenHBand="0" w:firstRowFirstColumn="0" w:firstRowLastColumn="0" w:lastRowFirstColumn="0" w:lastRowLastColumn="0"/>
            </w:pPr>
            <w:r>
              <w:t>60</w:t>
            </w:r>
          </w:p>
        </w:tc>
      </w:tr>
      <w:tr w:rsidR="00202C0C" w14:paraId="21FFC6BD" w14:textId="77777777" w:rsidTr="00CF2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352A2AE3" w14:textId="77777777" w:rsidR="00202C0C" w:rsidRPr="00202C0C" w:rsidRDefault="00202C0C" w:rsidP="00BE2A61">
            <w:pPr>
              <w:pStyle w:val="BodyText"/>
            </w:pPr>
            <w:r>
              <w:t>Shower + bath + handbasin + laundry</w:t>
            </w:r>
          </w:p>
        </w:tc>
        <w:tc>
          <w:tcPr>
            <w:tcW w:w="4226" w:type="dxa"/>
          </w:tcPr>
          <w:p w14:paraId="2DBC0B07" w14:textId="77777777" w:rsidR="00202C0C" w:rsidRPr="00202C0C" w:rsidRDefault="00202C0C" w:rsidP="00832A61">
            <w:pPr>
              <w:pStyle w:val="BodyText"/>
              <w:jc w:val="right"/>
              <w:cnfStyle w:val="100000000000" w:firstRow="1" w:lastRow="0" w:firstColumn="0" w:lastColumn="0" w:oddVBand="0" w:evenVBand="0" w:oddHBand="0" w:evenHBand="0" w:firstRowFirstColumn="0" w:firstRowLastColumn="0" w:lastRowFirstColumn="0" w:lastRowLastColumn="0"/>
            </w:pPr>
            <w:r>
              <w:t>90</w:t>
            </w:r>
          </w:p>
        </w:tc>
      </w:tr>
      <w:tr w:rsidR="00202C0C" w14:paraId="4E3B2395" w14:textId="77777777" w:rsidTr="00CF2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6C78072A" w14:textId="77777777" w:rsidR="00202C0C" w:rsidRPr="00202C0C" w:rsidRDefault="00202C0C" w:rsidP="00BE2A61">
            <w:pPr>
              <w:pStyle w:val="BodyText"/>
            </w:pPr>
            <w:r>
              <w:t>Laundry only</w:t>
            </w:r>
          </w:p>
        </w:tc>
        <w:tc>
          <w:tcPr>
            <w:tcW w:w="4226" w:type="dxa"/>
          </w:tcPr>
          <w:p w14:paraId="53B7D389" w14:textId="77777777" w:rsidR="00202C0C" w:rsidRPr="00202C0C" w:rsidRDefault="00202C0C" w:rsidP="00832A61">
            <w:pPr>
              <w:pStyle w:val="BodyText"/>
              <w:jc w:val="right"/>
              <w:cnfStyle w:val="100000000000" w:firstRow="1" w:lastRow="0" w:firstColumn="0" w:lastColumn="0" w:oddVBand="0" w:evenVBand="0" w:oddHBand="0" w:evenHBand="0" w:firstRowFirstColumn="0" w:firstRowLastColumn="0" w:lastRowFirstColumn="0" w:lastRowLastColumn="0"/>
            </w:pPr>
            <w:r>
              <w:t>50</w:t>
            </w:r>
          </w:p>
        </w:tc>
      </w:tr>
      <w:tr w:rsidR="00202C0C" w14:paraId="07F30FA6" w14:textId="77777777" w:rsidTr="00CF23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14:paraId="4DD0EBC9" w14:textId="77777777" w:rsidR="00202C0C" w:rsidRPr="00202C0C" w:rsidRDefault="00202C0C" w:rsidP="00BE2A61">
            <w:pPr>
              <w:pStyle w:val="BodyText"/>
            </w:pPr>
            <w:r>
              <w:t>Kitchen only</w:t>
            </w:r>
          </w:p>
        </w:tc>
        <w:tc>
          <w:tcPr>
            <w:tcW w:w="4226" w:type="dxa"/>
          </w:tcPr>
          <w:p w14:paraId="62F263FF" w14:textId="77777777" w:rsidR="00202C0C" w:rsidRPr="00202C0C" w:rsidRDefault="00202C0C" w:rsidP="00832A61">
            <w:pPr>
              <w:pStyle w:val="BodyText"/>
              <w:jc w:val="right"/>
              <w:cnfStyle w:val="100000000000" w:firstRow="1" w:lastRow="0" w:firstColumn="0" w:lastColumn="0" w:oddVBand="0" w:evenVBand="0" w:oddHBand="0" w:evenHBand="0" w:firstRowFirstColumn="0" w:firstRowLastColumn="0" w:lastRowFirstColumn="0" w:lastRowLastColumn="0"/>
            </w:pPr>
            <w:r>
              <w:t>10</w:t>
            </w:r>
          </w:p>
        </w:tc>
      </w:tr>
    </w:tbl>
    <w:bookmarkStart w:id="96" w:name="_Ref109912604"/>
    <w:p w14:paraId="5EE1AA4E" w14:textId="0D4BF65B" w:rsidR="002D2DC0" w:rsidRDefault="00A157FA" w:rsidP="005A4512">
      <w:pPr>
        <w:keepNext/>
        <w:keepLines/>
      </w:pPr>
      <w:r>
        <w:lastRenderedPageBreak/>
        <w:fldChar w:fldCharType="begin"/>
      </w:r>
      <w:r>
        <w:instrText xml:space="preserve"> REF _Ref166677688 \h </w:instrText>
      </w:r>
      <w:r>
        <w:fldChar w:fldCharType="separate"/>
      </w:r>
      <w:r>
        <w:t xml:space="preserve">Table </w:t>
      </w:r>
      <w:r>
        <w:rPr>
          <w:noProof/>
        </w:rPr>
        <w:t>4</w:t>
      </w:r>
      <w:r>
        <w:noBreakHyphen/>
      </w:r>
      <w:r>
        <w:rPr>
          <w:noProof/>
        </w:rPr>
        <w:t>3</w:t>
      </w:r>
      <w:r>
        <w:fldChar w:fldCharType="end"/>
      </w:r>
      <w:r>
        <w:t xml:space="preserve"> </w:t>
      </w:r>
      <w:r w:rsidR="00057D7C" w:rsidRPr="00842A9D">
        <w:t>provides examples of household wastewater generation calculations</w:t>
      </w:r>
      <w:r w:rsidR="00117AB0" w:rsidRPr="00842A9D">
        <w:t xml:space="preserve"> based on</w:t>
      </w:r>
      <w:r w:rsidR="005E20D0" w:rsidRPr="00842A9D">
        <w:t xml:space="preserve"> values from </w:t>
      </w:r>
      <w:r w:rsidR="005E20D0" w:rsidRPr="00842A9D">
        <w:fldChar w:fldCharType="begin"/>
      </w:r>
      <w:r w:rsidR="005E20D0" w:rsidRPr="00842A9D">
        <w:instrText xml:space="preserve"> REF _Ref166495675 \h </w:instrText>
      </w:r>
      <w:r w:rsidR="005E20D0" w:rsidRPr="00624682">
        <w:instrText xml:space="preserve"> \* MERGEFORMAT </w:instrText>
      </w:r>
      <w:r w:rsidR="005E20D0" w:rsidRPr="00842A9D">
        <w:fldChar w:fldCharType="separate"/>
      </w:r>
      <w:r w:rsidR="0062203B">
        <w:t>Table 4</w:t>
      </w:r>
      <w:r w:rsidR="0062203B">
        <w:noBreakHyphen/>
        <w:t>1</w:t>
      </w:r>
      <w:r w:rsidR="005E20D0" w:rsidRPr="00842A9D">
        <w:fldChar w:fldCharType="end"/>
      </w:r>
      <w:r w:rsidR="00057D7C" w:rsidRPr="00842A9D">
        <w:t xml:space="preserve">. </w:t>
      </w:r>
    </w:p>
    <w:p w14:paraId="141490E3" w14:textId="55CFD26D" w:rsidR="00AC39EC" w:rsidRDefault="00AC39EC" w:rsidP="005A4512">
      <w:pPr>
        <w:pStyle w:val="Caption"/>
        <w:keepLines/>
        <w:spacing w:before="120"/>
      </w:pPr>
      <w:bookmarkStart w:id="97" w:name="_Ref166677688"/>
      <w:r>
        <w:t xml:space="preserve">Table </w:t>
      </w:r>
      <w:r>
        <w:fldChar w:fldCharType="begin"/>
      </w:r>
      <w:r>
        <w:instrText xml:space="preserve"> STYLEREF 1 \s </w:instrText>
      </w:r>
      <w:r>
        <w:fldChar w:fldCharType="separate"/>
      </w:r>
      <w:r w:rsidR="007D1CB5">
        <w:rPr>
          <w:noProof/>
        </w:rPr>
        <w:t>4</w:t>
      </w:r>
      <w:r>
        <w:rPr>
          <w:noProof/>
        </w:rPr>
        <w:fldChar w:fldCharType="end"/>
      </w:r>
      <w:r w:rsidR="007D1CB5">
        <w:noBreakHyphen/>
      </w:r>
      <w:r>
        <w:fldChar w:fldCharType="begin"/>
      </w:r>
      <w:r>
        <w:instrText xml:space="preserve"> SEQ Table \* ARABIC \s 1 </w:instrText>
      </w:r>
      <w:r>
        <w:fldChar w:fldCharType="separate"/>
      </w:r>
      <w:r w:rsidR="007D1CB5">
        <w:rPr>
          <w:noProof/>
        </w:rPr>
        <w:t>3</w:t>
      </w:r>
      <w:r>
        <w:rPr>
          <w:noProof/>
        </w:rPr>
        <w:fldChar w:fldCharType="end"/>
      </w:r>
      <w:bookmarkEnd w:id="97"/>
      <w:r w:rsidRPr="00202C0C">
        <w:t>: Example calculations for household wastewater generation</w:t>
      </w:r>
    </w:p>
    <w:tbl>
      <w:tblPr>
        <w:tblStyle w:val="EPA"/>
        <w:tblW w:w="9638" w:type="dxa"/>
        <w:tblLayout w:type="fixed"/>
        <w:tblLook w:val="04A0" w:firstRow="1" w:lastRow="0" w:firstColumn="1" w:lastColumn="0" w:noHBand="0" w:noVBand="1"/>
      </w:tblPr>
      <w:tblGrid>
        <w:gridCol w:w="1868"/>
        <w:gridCol w:w="1251"/>
        <w:gridCol w:w="1134"/>
        <w:gridCol w:w="970"/>
        <w:gridCol w:w="2208"/>
        <w:gridCol w:w="2207"/>
      </w:tblGrid>
      <w:tr w:rsidR="00202C0C" w:rsidRPr="00AF3120" w14:paraId="3B294031" w14:textId="77777777" w:rsidTr="00C8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vAlign w:val="bottom"/>
          </w:tcPr>
          <w:bookmarkEnd w:id="96"/>
          <w:p w14:paraId="6A2B93BE" w14:textId="4694538B" w:rsidR="00202C0C" w:rsidRPr="00D81DF0" w:rsidRDefault="00202C0C" w:rsidP="005A4512">
            <w:pPr>
              <w:pStyle w:val="NoSpacing"/>
              <w:keepNext/>
              <w:keepLines/>
              <w:rPr>
                <w:rStyle w:val="CharacterStyle-Blue"/>
              </w:rPr>
            </w:pPr>
            <w:r w:rsidRPr="00D81DF0">
              <w:rPr>
                <w:rStyle w:val="CharacterStyle-Blue"/>
              </w:rPr>
              <w:t xml:space="preserve">Water </w:t>
            </w:r>
            <w:r w:rsidR="003F3CA3" w:rsidRPr="00D81DF0">
              <w:rPr>
                <w:rStyle w:val="CharacterStyle-Blue"/>
              </w:rPr>
              <w:t>su</w:t>
            </w:r>
            <w:r w:rsidRPr="00D81DF0">
              <w:rPr>
                <w:rStyle w:val="CharacterStyle-Blue"/>
              </w:rPr>
              <w:t>pply</w:t>
            </w:r>
          </w:p>
        </w:tc>
        <w:tc>
          <w:tcPr>
            <w:tcW w:w="1251" w:type="dxa"/>
            <w:vAlign w:val="bottom"/>
          </w:tcPr>
          <w:p w14:paraId="24CFD716" w14:textId="16DF1F26" w:rsidR="00202C0C" w:rsidRPr="00D81DF0" w:rsidRDefault="00202C0C" w:rsidP="005A4512">
            <w:pPr>
              <w:pStyle w:val="NoSpacing"/>
              <w:keepNext/>
              <w:keepLines/>
              <w:cnfStyle w:val="100000000000" w:firstRow="1" w:lastRow="0" w:firstColumn="0" w:lastColumn="0" w:oddVBand="0" w:evenVBand="0" w:oddHBand="0" w:evenHBand="0" w:firstRowFirstColumn="0" w:firstRowLastColumn="0" w:lastRowFirstColumn="0" w:lastRowLastColumn="0"/>
              <w:rPr>
                <w:rStyle w:val="CharacterStyle-Blue"/>
              </w:rPr>
            </w:pPr>
            <w:r w:rsidRPr="00D81DF0">
              <w:rPr>
                <w:rStyle w:val="CharacterStyle-Blue"/>
              </w:rPr>
              <w:t xml:space="preserve">Household </w:t>
            </w:r>
            <w:r w:rsidR="003F3CA3" w:rsidRPr="00D81DF0">
              <w:rPr>
                <w:rStyle w:val="CharacterStyle-Blue"/>
              </w:rPr>
              <w:t>f</w:t>
            </w:r>
            <w:r w:rsidRPr="00D81DF0">
              <w:rPr>
                <w:rStyle w:val="CharacterStyle-Blue"/>
              </w:rPr>
              <w:t>ixtures</w:t>
            </w:r>
          </w:p>
        </w:tc>
        <w:tc>
          <w:tcPr>
            <w:tcW w:w="1134" w:type="dxa"/>
            <w:vAlign w:val="bottom"/>
          </w:tcPr>
          <w:p w14:paraId="547B3285" w14:textId="11899E81" w:rsidR="00202C0C" w:rsidRPr="00D81DF0" w:rsidRDefault="00202C0C" w:rsidP="005A4512">
            <w:pPr>
              <w:pStyle w:val="NoSpacing"/>
              <w:keepNext/>
              <w:keepLines/>
              <w:jc w:val="right"/>
              <w:cnfStyle w:val="100000000000" w:firstRow="1" w:lastRow="0" w:firstColumn="0" w:lastColumn="0" w:oddVBand="0" w:evenVBand="0" w:oddHBand="0" w:evenHBand="0" w:firstRowFirstColumn="0" w:firstRowLastColumn="0" w:lastRowFirstColumn="0" w:lastRowLastColumn="0"/>
              <w:rPr>
                <w:rStyle w:val="CharacterStyle-Blue"/>
              </w:rPr>
            </w:pPr>
            <w:r w:rsidRPr="00D81DF0">
              <w:rPr>
                <w:rStyle w:val="CharacterStyle-Blue"/>
              </w:rPr>
              <w:t xml:space="preserve">Number </w:t>
            </w:r>
            <w:r w:rsidR="004C1A1C" w:rsidRPr="00D81DF0">
              <w:rPr>
                <w:rStyle w:val="CharacterStyle-Blue"/>
              </w:rPr>
              <w:br/>
            </w:r>
            <w:r w:rsidRPr="00D81DF0">
              <w:rPr>
                <w:rStyle w:val="CharacterStyle-Blue"/>
              </w:rPr>
              <w:t xml:space="preserve">of </w:t>
            </w:r>
            <w:r w:rsidR="003F3CA3" w:rsidRPr="00D81DF0">
              <w:rPr>
                <w:rStyle w:val="CharacterStyle-Blue"/>
              </w:rPr>
              <w:t>b</w:t>
            </w:r>
            <w:r w:rsidRPr="00D81DF0">
              <w:rPr>
                <w:rStyle w:val="CharacterStyle-Blue"/>
              </w:rPr>
              <w:t>edrooms</w:t>
            </w:r>
          </w:p>
        </w:tc>
        <w:tc>
          <w:tcPr>
            <w:tcW w:w="970" w:type="dxa"/>
          </w:tcPr>
          <w:p w14:paraId="10CE1143" w14:textId="7993128B" w:rsidR="00D10E35" w:rsidRDefault="00D10E35" w:rsidP="005A4512">
            <w:pPr>
              <w:pStyle w:val="NoSpacing"/>
              <w:keepNext/>
              <w:keepLines/>
              <w:jc w:val="right"/>
              <w:cnfStyle w:val="100000000000" w:firstRow="1" w:lastRow="0" w:firstColumn="0" w:lastColumn="0" w:oddVBand="0" w:evenVBand="0" w:oddHBand="0" w:evenHBand="0" w:firstRowFirstColumn="0" w:firstRowLastColumn="0" w:lastRowFirstColumn="0" w:lastRowLastColumn="0"/>
              <w:rPr>
                <w:rStyle w:val="CharacterStyle-Blue"/>
              </w:rPr>
            </w:pPr>
            <w:r>
              <w:rPr>
                <w:rStyle w:val="CharacterStyle-Blue"/>
              </w:rPr>
              <w:t>Number o</w:t>
            </w:r>
            <w:r w:rsidR="005D1879">
              <w:rPr>
                <w:rStyle w:val="CharacterStyle-Blue"/>
              </w:rPr>
              <w:t>f</w:t>
            </w:r>
            <w:r>
              <w:rPr>
                <w:rStyle w:val="CharacterStyle-Blue"/>
              </w:rPr>
              <w:t xml:space="preserve"> </w:t>
            </w:r>
            <w:r w:rsidR="00C811A6">
              <w:rPr>
                <w:rStyle w:val="CharacterStyle-Blue"/>
              </w:rPr>
              <w:t>people</w:t>
            </w:r>
            <w:r>
              <w:rPr>
                <w:rStyle w:val="FootnoteReference"/>
                <w:rFonts w:hint="eastAsia"/>
                <w:color w:val="005FB4" w:themeColor="accent2"/>
              </w:rPr>
              <w:footnoteReference w:id="9"/>
            </w:r>
          </w:p>
        </w:tc>
        <w:tc>
          <w:tcPr>
            <w:tcW w:w="2208" w:type="dxa"/>
            <w:vAlign w:val="bottom"/>
          </w:tcPr>
          <w:p w14:paraId="154DF5C1" w14:textId="258595BC" w:rsidR="00202C0C" w:rsidRPr="00D81DF0" w:rsidRDefault="00202C0C" w:rsidP="005A4512">
            <w:pPr>
              <w:pStyle w:val="NoSpacing"/>
              <w:keepNext/>
              <w:keepLines/>
              <w:jc w:val="right"/>
              <w:cnfStyle w:val="100000000000" w:firstRow="1" w:lastRow="0" w:firstColumn="0" w:lastColumn="0" w:oddVBand="0" w:evenVBand="0" w:oddHBand="0" w:evenHBand="0" w:firstRowFirstColumn="0" w:firstRowLastColumn="0" w:lastRowFirstColumn="0" w:lastRowLastColumn="0"/>
              <w:rPr>
                <w:rStyle w:val="CharacterStyle-Blue"/>
              </w:rPr>
            </w:pPr>
            <w:r w:rsidRPr="00D81DF0">
              <w:rPr>
                <w:rStyle w:val="CharacterStyle-Blue"/>
              </w:rPr>
              <w:t xml:space="preserve">Design </w:t>
            </w:r>
            <w:r w:rsidR="003F3CA3" w:rsidRPr="00D81DF0">
              <w:rPr>
                <w:rStyle w:val="CharacterStyle-Blue"/>
              </w:rPr>
              <w:t>f</w:t>
            </w:r>
            <w:r w:rsidRPr="00D81DF0">
              <w:rPr>
                <w:rStyle w:val="CharacterStyle-Blue"/>
              </w:rPr>
              <w:t xml:space="preserve">low </w:t>
            </w:r>
            <w:r w:rsidR="003F3CA3" w:rsidRPr="00D81DF0">
              <w:rPr>
                <w:rStyle w:val="CharacterStyle-Blue"/>
              </w:rPr>
              <w:t>r</w:t>
            </w:r>
            <w:r w:rsidRPr="00D81DF0">
              <w:rPr>
                <w:rStyle w:val="CharacterStyle-Blue"/>
              </w:rPr>
              <w:t>ate (L/person/</w:t>
            </w:r>
            <w:r w:rsidR="003F3CA3" w:rsidRPr="00D81DF0">
              <w:rPr>
                <w:rStyle w:val="CharacterStyle-Blue"/>
              </w:rPr>
              <w:t>d</w:t>
            </w:r>
            <w:r w:rsidRPr="00D81DF0">
              <w:rPr>
                <w:rStyle w:val="CharacterStyle-Blue"/>
              </w:rPr>
              <w:t>ay)</w:t>
            </w:r>
          </w:p>
        </w:tc>
        <w:tc>
          <w:tcPr>
            <w:tcW w:w="2207" w:type="dxa"/>
            <w:vAlign w:val="bottom"/>
          </w:tcPr>
          <w:p w14:paraId="3CDB1108" w14:textId="76E6BB8D" w:rsidR="00202C0C" w:rsidRPr="00D81DF0" w:rsidRDefault="00202C0C" w:rsidP="005A4512">
            <w:pPr>
              <w:pStyle w:val="NoSpacing"/>
              <w:keepNext/>
              <w:keepLines/>
              <w:jc w:val="right"/>
              <w:cnfStyle w:val="100000000000" w:firstRow="1" w:lastRow="0" w:firstColumn="0" w:lastColumn="0" w:oddVBand="0" w:evenVBand="0" w:oddHBand="0" w:evenHBand="0" w:firstRowFirstColumn="0" w:firstRowLastColumn="0" w:lastRowFirstColumn="0" w:lastRowLastColumn="0"/>
              <w:rPr>
                <w:rStyle w:val="CharacterStyle-Blue"/>
              </w:rPr>
            </w:pPr>
            <w:r w:rsidRPr="00D81DF0">
              <w:rPr>
                <w:rStyle w:val="CharacterStyle-Blue"/>
              </w:rPr>
              <w:t xml:space="preserve">Daily </w:t>
            </w:r>
            <w:r w:rsidR="008D398F" w:rsidRPr="00D81DF0">
              <w:rPr>
                <w:rStyle w:val="CharacterStyle-Blue"/>
              </w:rPr>
              <w:br/>
            </w:r>
            <w:r w:rsidR="003F3CA3" w:rsidRPr="00D81DF0">
              <w:rPr>
                <w:rStyle w:val="CharacterStyle-Blue"/>
              </w:rPr>
              <w:t>w</w:t>
            </w:r>
            <w:r w:rsidRPr="00D81DF0">
              <w:rPr>
                <w:rStyle w:val="CharacterStyle-Blue"/>
              </w:rPr>
              <w:t xml:space="preserve">astewater </w:t>
            </w:r>
            <w:r w:rsidR="003F3CA3" w:rsidRPr="00D81DF0">
              <w:rPr>
                <w:rStyle w:val="CharacterStyle-Blue"/>
              </w:rPr>
              <w:t>v</w:t>
            </w:r>
            <w:r w:rsidRPr="00D81DF0">
              <w:rPr>
                <w:rStyle w:val="CharacterStyle-Blue"/>
              </w:rPr>
              <w:t>olume (L/day)</w:t>
            </w:r>
            <w:r w:rsidR="0016212D">
              <w:rPr>
                <w:rStyle w:val="FootnoteReference"/>
                <w:rFonts w:hint="eastAsia"/>
                <w:color w:val="005FB4" w:themeColor="accent2"/>
              </w:rPr>
              <w:footnoteReference w:id="10"/>
            </w:r>
          </w:p>
        </w:tc>
      </w:tr>
      <w:tr w:rsidR="00202C0C" w14:paraId="1AE7F28A" w14:textId="77777777" w:rsidTr="00C8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38905AF0" w14:textId="77777777" w:rsidR="00202C0C" w:rsidRPr="00202C0C" w:rsidRDefault="00202C0C" w:rsidP="003F3CA3">
            <w:pPr>
              <w:pStyle w:val="BodyText"/>
            </w:pPr>
            <w:r w:rsidRPr="00202C0C">
              <w:t>Reticulated</w:t>
            </w:r>
          </w:p>
        </w:tc>
        <w:tc>
          <w:tcPr>
            <w:tcW w:w="1251" w:type="dxa"/>
          </w:tcPr>
          <w:p w14:paraId="14FD7970" w14:textId="77777777" w:rsidR="00202C0C" w:rsidRPr="00202C0C" w:rsidRDefault="00202C0C" w:rsidP="003F3CA3">
            <w:pPr>
              <w:pStyle w:val="BodyText"/>
              <w:cnfStyle w:val="100000000000" w:firstRow="1" w:lastRow="0" w:firstColumn="0" w:lastColumn="0" w:oddVBand="0" w:evenVBand="0" w:oddHBand="0" w:evenHBand="0" w:firstRowFirstColumn="0" w:firstRowLastColumn="0" w:lastRowFirstColumn="0" w:lastRowLastColumn="0"/>
            </w:pPr>
            <w:r w:rsidRPr="00202C0C">
              <w:t>Standard water fixtures</w:t>
            </w:r>
          </w:p>
        </w:tc>
        <w:tc>
          <w:tcPr>
            <w:tcW w:w="1134" w:type="dxa"/>
          </w:tcPr>
          <w:p w14:paraId="5B2885C4"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4</w:t>
            </w:r>
          </w:p>
        </w:tc>
        <w:tc>
          <w:tcPr>
            <w:tcW w:w="970" w:type="dxa"/>
          </w:tcPr>
          <w:p w14:paraId="510CB46E" w14:textId="4CB1DFBC" w:rsidR="00924FE2" w:rsidRPr="00202C0C" w:rsidRDefault="005D1879" w:rsidP="007602D6">
            <w:pPr>
              <w:pStyle w:val="BodyText"/>
              <w:jc w:val="right"/>
              <w:cnfStyle w:val="100000000000" w:firstRow="1" w:lastRow="0" w:firstColumn="0" w:lastColumn="0" w:oddVBand="0" w:evenVBand="0" w:oddHBand="0" w:evenHBand="0" w:firstRowFirstColumn="0" w:firstRowLastColumn="0" w:lastRowFirstColumn="0" w:lastRowLastColumn="0"/>
            </w:pPr>
            <w:r>
              <w:t>5</w:t>
            </w:r>
          </w:p>
        </w:tc>
        <w:tc>
          <w:tcPr>
            <w:tcW w:w="2208" w:type="dxa"/>
          </w:tcPr>
          <w:p w14:paraId="3CA0A65E" w14:textId="41A4242D"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180</w:t>
            </w:r>
          </w:p>
        </w:tc>
        <w:tc>
          <w:tcPr>
            <w:tcW w:w="2207" w:type="dxa"/>
          </w:tcPr>
          <w:p w14:paraId="7EF8692D"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900</w:t>
            </w:r>
          </w:p>
        </w:tc>
      </w:tr>
      <w:tr w:rsidR="00202C0C" w14:paraId="190233C0" w14:textId="77777777" w:rsidTr="00C8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4F50501B" w14:textId="77777777" w:rsidR="00202C0C" w:rsidRPr="00202C0C" w:rsidRDefault="00202C0C" w:rsidP="003F3CA3">
            <w:pPr>
              <w:pStyle w:val="BodyText"/>
            </w:pPr>
            <w:r w:rsidRPr="00202C0C">
              <w:t>Reticulated</w:t>
            </w:r>
          </w:p>
        </w:tc>
        <w:tc>
          <w:tcPr>
            <w:tcW w:w="1251" w:type="dxa"/>
          </w:tcPr>
          <w:p w14:paraId="571DE995" w14:textId="77777777" w:rsidR="00202C0C" w:rsidRPr="00202C0C" w:rsidRDefault="00202C0C" w:rsidP="003F3CA3">
            <w:pPr>
              <w:pStyle w:val="BodyText"/>
              <w:cnfStyle w:val="100000000000" w:firstRow="1" w:lastRow="0" w:firstColumn="0" w:lastColumn="0" w:oddVBand="0" w:evenVBand="0" w:oddHBand="0" w:evenHBand="0" w:firstRowFirstColumn="0" w:firstRowLastColumn="0" w:lastRowFirstColumn="0" w:lastRowLastColumn="0"/>
            </w:pPr>
            <w:r w:rsidRPr="00202C0C">
              <w:t>Standard water fixtures</w:t>
            </w:r>
          </w:p>
        </w:tc>
        <w:tc>
          <w:tcPr>
            <w:tcW w:w="1134" w:type="dxa"/>
          </w:tcPr>
          <w:p w14:paraId="3196E7CD"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2</w:t>
            </w:r>
          </w:p>
        </w:tc>
        <w:tc>
          <w:tcPr>
            <w:tcW w:w="970" w:type="dxa"/>
          </w:tcPr>
          <w:p w14:paraId="5C139C58" w14:textId="0549F762" w:rsidR="00924FE2" w:rsidRPr="00202C0C" w:rsidRDefault="005D1879" w:rsidP="007602D6">
            <w:pPr>
              <w:pStyle w:val="BodyText"/>
              <w:jc w:val="right"/>
              <w:cnfStyle w:val="100000000000" w:firstRow="1" w:lastRow="0" w:firstColumn="0" w:lastColumn="0" w:oddVBand="0" w:evenVBand="0" w:oddHBand="0" w:evenHBand="0" w:firstRowFirstColumn="0" w:firstRowLastColumn="0" w:lastRowFirstColumn="0" w:lastRowLastColumn="0"/>
            </w:pPr>
            <w:r>
              <w:t>3</w:t>
            </w:r>
          </w:p>
        </w:tc>
        <w:tc>
          <w:tcPr>
            <w:tcW w:w="2208" w:type="dxa"/>
          </w:tcPr>
          <w:p w14:paraId="054761D1" w14:textId="684C8EEA"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180</w:t>
            </w:r>
          </w:p>
        </w:tc>
        <w:tc>
          <w:tcPr>
            <w:tcW w:w="2207" w:type="dxa"/>
          </w:tcPr>
          <w:p w14:paraId="3A3832D0"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540</w:t>
            </w:r>
          </w:p>
        </w:tc>
      </w:tr>
      <w:tr w:rsidR="00202C0C" w14:paraId="4E64A7CD" w14:textId="77777777" w:rsidTr="00C8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4880C98" w14:textId="77777777" w:rsidR="00202C0C" w:rsidRPr="00202C0C" w:rsidRDefault="00202C0C" w:rsidP="003F3CA3">
            <w:pPr>
              <w:pStyle w:val="BodyText"/>
            </w:pPr>
            <w:r w:rsidRPr="00202C0C">
              <w:t>Reticulated</w:t>
            </w:r>
          </w:p>
        </w:tc>
        <w:tc>
          <w:tcPr>
            <w:tcW w:w="1251" w:type="dxa"/>
          </w:tcPr>
          <w:p w14:paraId="7257CD67" w14:textId="77777777" w:rsidR="00202C0C" w:rsidRPr="00202C0C" w:rsidRDefault="00202C0C" w:rsidP="003F3CA3">
            <w:pPr>
              <w:pStyle w:val="BodyText"/>
              <w:cnfStyle w:val="100000000000" w:firstRow="1" w:lastRow="0" w:firstColumn="0" w:lastColumn="0" w:oddVBand="0" w:evenVBand="0" w:oddHBand="0" w:evenHBand="0" w:firstRowFirstColumn="0" w:firstRowLastColumn="0" w:lastRowFirstColumn="0" w:lastRowLastColumn="0"/>
            </w:pPr>
            <w:r w:rsidRPr="00202C0C">
              <w:t>Water-reduction fixtures</w:t>
            </w:r>
          </w:p>
        </w:tc>
        <w:tc>
          <w:tcPr>
            <w:tcW w:w="1134" w:type="dxa"/>
          </w:tcPr>
          <w:p w14:paraId="2D6FCC60"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4</w:t>
            </w:r>
          </w:p>
        </w:tc>
        <w:tc>
          <w:tcPr>
            <w:tcW w:w="970" w:type="dxa"/>
          </w:tcPr>
          <w:p w14:paraId="054C8F5C" w14:textId="79142DB5" w:rsidR="00924FE2" w:rsidRPr="00202C0C" w:rsidRDefault="005D1879" w:rsidP="007602D6">
            <w:pPr>
              <w:pStyle w:val="BodyText"/>
              <w:jc w:val="right"/>
              <w:cnfStyle w:val="100000000000" w:firstRow="1" w:lastRow="0" w:firstColumn="0" w:lastColumn="0" w:oddVBand="0" w:evenVBand="0" w:oddHBand="0" w:evenHBand="0" w:firstRowFirstColumn="0" w:firstRowLastColumn="0" w:lastRowFirstColumn="0" w:lastRowLastColumn="0"/>
            </w:pPr>
            <w:r>
              <w:t>5</w:t>
            </w:r>
          </w:p>
        </w:tc>
        <w:tc>
          <w:tcPr>
            <w:tcW w:w="2208" w:type="dxa"/>
          </w:tcPr>
          <w:p w14:paraId="35003E57" w14:textId="787A4240"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150</w:t>
            </w:r>
          </w:p>
        </w:tc>
        <w:tc>
          <w:tcPr>
            <w:tcW w:w="2207" w:type="dxa"/>
          </w:tcPr>
          <w:p w14:paraId="5750B60B"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750</w:t>
            </w:r>
          </w:p>
        </w:tc>
      </w:tr>
      <w:tr w:rsidR="00202C0C" w14:paraId="050B00BD" w14:textId="77777777" w:rsidTr="00C8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06863B38" w14:textId="77777777" w:rsidR="00202C0C" w:rsidRPr="00202C0C" w:rsidRDefault="00202C0C" w:rsidP="003F3CA3">
            <w:pPr>
              <w:pStyle w:val="BodyText"/>
            </w:pPr>
            <w:r w:rsidRPr="00202C0C">
              <w:t>Reticulated</w:t>
            </w:r>
          </w:p>
        </w:tc>
        <w:tc>
          <w:tcPr>
            <w:tcW w:w="1251" w:type="dxa"/>
          </w:tcPr>
          <w:p w14:paraId="669A7B5A" w14:textId="77777777" w:rsidR="00202C0C" w:rsidRPr="00202C0C" w:rsidRDefault="00202C0C" w:rsidP="003F3CA3">
            <w:pPr>
              <w:pStyle w:val="BodyText"/>
              <w:cnfStyle w:val="100000000000" w:firstRow="1" w:lastRow="0" w:firstColumn="0" w:lastColumn="0" w:oddVBand="0" w:evenVBand="0" w:oddHBand="0" w:evenHBand="0" w:firstRowFirstColumn="0" w:firstRowLastColumn="0" w:lastRowFirstColumn="0" w:lastRowLastColumn="0"/>
            </w:pPr>
            <w:r w:rsidRPr="00202C0C">
              <w:t>Water-reduction fixtures</w:t>
            </w:r>
          </w:p>
        </w:tc>
        <w:tc>
          <w:tcPr>
            <w:tcW w:w="1134" w:type="dxa"/>
          </w:tcPr>
          <w:p w14:paraId="4F7B2BBF"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2</w:t>
            </w:r>
          </w:p>
        </w:tc>
        <w:tc>
          <w:tcPr>
            <w:tcW w:w="970" w:type="dxa"/>
          </w:tcPr>
          <w:p w14:paraId="54917C45" w14:textId="0C1AF60F" w:rsidR="00924FE2" w:rsidRPr="00202C0C" w:rsidRDefault="005D1879" w:rsidP="007602D6">
            <w:pPr>
              <w:pStyle w:val="BodyText"/>
              <w:jc w:val="right"/>
              <w:cnfStyle w:val="100000000000" w:firstRow="1" w:lastRow="0" w:firstColumn="0" w:lastColumn="0" w:oddVBand="0" w:evenVBand="0" w:oddHBand="0" w:evenHBand="0" w:firstRowFirstColumn="0" w:firstRowLastColumn="0" w:lastRowFirstColumn="0" w:lastRowLastColumn="0"/>
            </w:pPr>
            <w:r>
              <w:t>3</w:t>
            </w:r>
          </w:p>
        </w:tc>
        <w:tc>
          <w:tcPr>
            <w:tcW w:w="2208" w:type="dxa"/>
          </w:tcPr>
          <w:p w14:paraId="434A287C" w14:textId="26D85715"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150</w:t>
            </w:r>
          </w:p>
        </w:tc>
        <w:tc>
          <w:tcPr>
            <w:tcW w:w="2207" w:type="dxa"/>
          </w:tcPr>
          <w:p w14:paraId="0DDA26B1"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450</w:t>
            </w:r>
          </w:p>
        </w:tc>
      </w:tr>
      <w:tr w:rsidR="00202C0C" w14:paraId="5DFCBAF5" w14:textId="77777777" w:rsidTr="00C835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8" w:type="dxa"/>
          </w:tcPr>
          <w:p w14:paraId="1227FB20" w14:textId="77777777" w:rsidR="00202C0C" w:rsidRPr="00202C0C" w:rsidRDefault="00202C0C" w:rsidP="003F3CA3">
            <w:pPr>
              <w:pStyle w:val="BodyText"/>
            </w:pPr>
            <w:r w:rsidRPr="00202C0C">
              <w:t>Onsite roof water tank</w:t>
            </w:r>
          </w:p>
        </w:tc>
        <w:tc>
          <w:tcPr>
            <w:tcW w:w="1251" w:type="dxa"/>
          </w:tcPr>
          <w:p w14:paraId="22D9B166" w14:textId="77777777" w:rsidR="00202C0C" w:rsidRPr="00202C0C" w:rsidRDefault="00202C0C" w:rsidP="003F3CA3">
            <w:pPr>
              <w:pStyle w:val="BodyText"/>
              <w:cnfStyle w:val="100000000000" w:firstRow="1" w:lastRow="0" w:firstColumn="0" w:lastColumn="0" w:oddVBand="0" w:evenVBand="0" w:oddHBand="0" w:evenHBand="0" w:firstRowFirstColumn="0" w:firstRowLastColumn="0" w:lastRowFirstColumn="0" w:lastRowLastColumn="0"/>
            </w:pPr>
            <w:r w:rsidRPr="00202C0C">
              <w:t>Standard water fixtures</w:t>
            </w:r>
          </w:p>
        </w:tc>
        <w:tc>
          <w:tcPr>
            <w:tcW w:w="1134" w:type="dxa"/>
          </w:tcPr>
          <w:p w14:paraId="1477676E"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4</w:t>
            </w:r>
          </w:p>
        </w:tc>
        <w:tc>
          <w:tcPr>
            <w:tcW w:w="970" w:type="dxa"/>
          </w:tcPr>
          <w:p w14:paraId="1C2C68B5" w14:textId="06F3DF6C" w:rsidR="00924FE2" w:rsidRPr="00202C0C" w:rsidRDefault="005D1879" w:rsidP="007602D6">
            <w:pPr>
              <w:pStyle w:val="BodyText"/>
              <w:jc w:val="right"/>
              <w:cnfStyle w:val="100000000000" w:firstRow="1" w:lastRow="0" w:firstColumn="0" w:lastColumn="0" w:oddVBand="0" w:evenVBand="0" w:oddHBand="0" w:evenHBand="0" w:firstRowFirstColumn="0" w:firstRowLastColumn="0" w:lastRowFirstColumn="0" w:lastRowLastColumn="0"/>
            </w:pPr>
            <w:r>
              <w:t>5</w:t>
            </w:r>
          </w:p>
        </w:tc>
        <w:tc>
          <w:tcPr>
            <w:tcW w:w="2208" w:type="dxa"/>
          </w:tcPr>
          <w:p w14:paraId="43C7A47A" w14:textId="7D78BE60"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150</w:t>
            </w:r>
          </w:p>
        </w:tc>
        <w:tc>
          <w:tcPr>
            <w:tcW w:w="2207" w:type="dxa"/>
          </w:tcPr>
          <w:p w14:paraId="0CFCEC2A" w14:textId="77777777" w:rsidR="00202C0C" w:rsidRPr="00202C0C" w:rsidRDefault="00202C0C" w:rsidP="007602D6">
            <w:pPr>
              <w:pStyle w:val="BodyText"/>
              <w:jc w:val="right"/>
              <w:cnfStyle w:val="100000000000" w:firstRow="1" w:lastRow="0" w:firstColumn="0" w:lastColumn="0" w:oddVBand="0" w:evenVBand="0" w:oddHBand="0" w:evenHBand="0" w:firstRowFirstColumn="0" w:firstRowLastColumn="0" w:lastRowFirstColumn="0" w:lastRowLastColumn="0"/>
            </w:pPr>
            <w:r w:rsidRPr="00202C0C">
              <w:t>750</w:t>
            </w:r>
          </w:p>
        </w:tc>
      </w:tr>
    </w:tbl>
    <w:p w14:paraId="3E18657C" w14:textId="61E1874F" w:rsidR="00DD7A6F" w:rsidRDefault="00AE43F6" w:rsidP="00DD7A6F">
      <w:pPr>
        <w:pStyle w:val="ListBullet"/>
        <w:ind w:left="0" w:firstLine="0"/>
      </w:pPr>
      <w:r>
        <w:t>When</w:t>
      </w:r>
      <w:r w:rsidR="00B85878" w:rsidRPr="00B85878">
        <w:t xml:space="preserve"> </w:t>
      </w:r>
      <w:r w:rsidR="00B85878">
        <w:t>OWMS designers</w:t>
      </w:r>
      <w:r>
        <w:t xml:space="preserve"> </w:t>
      </w:r>
      <w:r w:rsidR="00202C0C" w:rsidRPr="00202C0C">
        <w:t>determin</w:t>
      </w:r>
      <w:r w:rsidR="00B85878">
        <w:t>e</w:t>
      </w:r>
      <w:r w:rsidR="00202C0C" w:rsidRPr="00202C0C">
        <w:t xml:space="preserve"> design flow rates</w:t>
      </w:r>
      <w:r w:rsidR="005B6CE7">
        <w:t xml:space="preserve"> </w:t>
      </w:r>
      <w:r w:rsidR="00202C0C" w:rsidRPr="00202C0C">
        <w:t xml:space="preserve">for households </w:t>
      </w:r>
      <w:r w:rsidR="00F327B4">
        <w:t xml:space="preserve">to </w:t>
      </w:r>
      <w:r w:rsidR="00584C64">
        <w:t>assess</w:t>
      </w:r>
      <w:r w:rsidR="007859FC">
        <w:t xml:space="preserve"> whether the OWMS </w:t>
      </w:r>
      <w:r w:rsidR="004E6D63">
        <w:t>i</w:t>
      </w:r>
      <w:r w:rsidR="00DD7A6F">
        <w:t xml:space="preserve">s </w:t>
      </w:r>
      <w:r w:rsidR="004E6D63">
        <w:t xml:space="preserve">suitable </w:t>
      </w:r>
      <w:r w:rsidR="004E6D63" w:rsidRPr="004B7231">
        <w:t xml:space="preserve">for the site and </w:t>
      </w:r>
      <w:r w:rsidR="00250D90">
        <w:t>to help</w:t>
      </w:r>
      <w:r w:rsidR="004E6D63">
        <w:t xml:space="preserve"> </w:t>
      </w:r>
      <w:r w:rsidR="00F327B4">
        <w:t>minimise the risks of harm to human health and the environment</w:t>
      </w:r>
      <w:r w:rsidR="00B85878">
        <w:t xml:space="preserve">, they </w:t>
      </w:r>
      <w:r w:rsidR="0094272D">
        <w:t>should</w:t>
      </w:r>
      <w:r w:rsidR="00DD7A6F">
        <w:t xml:space="preserve"> also consider the following:</w:t>
      </w:r>
    </w:p>
    <w:p w14:paraId="56843DB0" w14:textId="77777777" w:rsidR="00DD7A6F" w:rsidRDefault="00DD7A6F" w:rsidP="00DD7A6F">
      <w:pPr>
        <w:pStyle w:val="ListBullet"/>
      </w:pPr>
    </w:p>
    <w:p w14:paraId="742CEC4A" w14:textId="062F0FF7" w:rsidR="00202C0C" w:rsidRPr="00202C0C" w:rsidRDefault="00202C0C" w:rsidP="00DD7A6F">
      <w:pPr>
        <w:pStyle w:val="ListBullet"/>
        <w:numPr>
          <w:ilvl w:val="0"/>
          <w:numId w:val="110"/>
        </w:numPr>
      </w:pPr>
      <w:r w:rsidRPr="00202C0C">
        <w:t>For an existing premises connected to a reticulated water supply the metered flow rate should be reconciled against the calculated flow rate.</w:t>
      </w:r>
    </w:p>
    <w:p w14:paraId="1D4CD48D" w14:textId="08B84AB9" w:rsidR="00202C0C" w:rsidRPr="00202C0C" w:rsidRDefault="00202C0C" w:rsidP="00707A78">
      <w:pPr>
        <w:pStyle w:val="ListBullet"/>
        <w:keepLines/>
        <w:numPr>
          <w:ilvl w:val="0"/>
          <w:numId w:val="22"/>
        </w:numPr>
        <w:ind w:left="714" w:hanging="357"/>
      </w:pPr>
      <w:r w:rsidRPr="00202C0C">
        <w:t>Where the proposed wastewater flow rate from a residential dwelling is expected to exceed 2,000 L/day it is recommended that the designer review the reason for the high flow rate and the concurrent organic load. Regular discharges exceeding 2,000 L/day may indicate a usage that is not purely domestic and may require additional equipment (surge tanks) added to the OWMS.</w:t>
      </w:r>
    </w:p>
    <w:p w14:paraId="161534B0" w14:textId="401FCD23" w:rsidR="00612DDD" w:rsidRDefault="00202C0C" w:rsidP="00F57578">
      <w:pPr>
        <w:pStyle w:val="ListBullet"/>
        <w:numPr>
          <w:ilvl w:val="0"/>
          <w:numId w:val="22"/>
        </w:numPr>
      </w:pPr>
      <w:r w:rsidRPr="00202C0C">
        <w:t>Wastewater flow rates based on water-reduction fixtures and fittings should only be accepted when the council is satisfied the fixtures were installed at the time the OWMS was commissioned and made operational</w:t>
      </w:r>
      <w:r w:rsidR="00004CE5">
        <w:t>.</w:t>
      </w:r>
      <w:r w:rsidRPr="00202C0C">
        <w:t xml:space="preserve"> </w:t>
      </w:r>
    </w:p>
    <w:p w14:paraId="6643A8B5" w14:textId="23E2905C" w:rsidR="00202C0C" w:rsidRPr="00202C0C" w:rsidRDefault="00C774EF" w:rsidP="00F76ACF">
      <w:pPr>
        <w:pStyle w:val="Heading3"/>
        <w:keepLines/>
      </w:pPr>
      <w:bookmarkStart w:id="98" w:name="_Ref114047670"/>
      <w:r w:rsidRPr="00C774EF">
        <w:lastRenderedPageBreak/>
        <w:t xml:space="preserve">Design </w:t>
      </w:r>
      <w:r w:rsidR="00C22901">
        <w:t>commercial and community p</w:t>
      </w:r>
      <w:r w:rsidR="00C22901" w:rsidRPr="00202C0C">
        <w:t xml:space="preserve">remises </w:t>
      </w:r>
      <w:bookmarkEnd w:id="98"/>
      <w:r w:rsidR="00400FB6">
        <w:t xml:space="preserve">flowrates and loads </w:t>
      </w:r>
    </w:p>
    <w:p w14:paraId="2AD60AAA" w14:textId="60C9A749" w:rsidR="00950567" w:rsidRDefault="00265F90" w:rsidP="00F76ACF">
      <w:pPr>
        <w:keepLines/>
      </w:pPr>
      <w:r>
        <w:t xml:space="preserve">Commercial premises may produce both sewage and industrial wastewater. These guidelines apply where an OWMS is used to manage the sewage component only or any flows containing sewage, and the </w:t>
      </w:r>
      <w:r w:rsidR="00920799" w:rsidRPr="00920799">
        <w:t xml:space="preserve">design or actual flow rate </w:t>
      </w:r>
      <w:r w:rsidR="00D72BB3">
        <w:t>is</w:t>
      </w:r>
      <w:r w:rsidR="00920799" w:rsidRPr="00920799">
        <w:t xml:space="preserve"> not more than 5,000 litres on any day. </w:t>
      </w:r>
      <w:r w:rsidR="40099C78">
        <w:t xml:space="preserve">Industrial wastewater that does not contain sewage (for example, industrial wastewater (or liquid waste) from </w:t>
      </w:r>
      <w:r w:rsidR="00734DE9">
        <w:t xml:space="preserve">commercial kitchens, </w:t>
      </w:r>
      <w:r w:rsidR="40099C78">
        <w:t xml:space="preserve">winemaking and cheesemaking processes) is not addressed in this </w:t>
      </w:r>
      <w:r w:rsidR="005D0A4A">
        <w:t>guideline</w:t>
      </w:r>
      <w:r w:rsidR="40099C78">
        <w:t>.</w:t>
      </w:r>
      <w:r w:rsidR="002433D2" w:rsidRPr="002433D2">
        <w:t xml:space="preserve"> </w:t>
      </w:r>
    </w:p>
    <w:p w14:paraId="05F6DEC4" w14:textId="02037ACC" w:rsidR="00FF3259" w:rsidRDefault="007345DD" w:rsidP="00202C0C">
      <w:r>
        <w:t>Industrial wastewater</w:t>
      </w:r>
      <w:r w:rsidR="009815A7">
        <w:t xml:space="preserve"> is</w:t>
      </w:r>
      <w:r w:rsidR="00D065ED">
        <w:t xml:space="preserve"> defined </w:t>
      </w:r>
      <w:r w:rsidR="00A22A28">
        <w:t xml:space="preserve">in </w:t>
      </w:r>
      <w:hyperlink r:id="rId169">
        <w:r w:rsidR="3A292A90" w:rsidRPr="781CE538">
          <w:rPr>
            <w:rStyle w:val="Hyperlink"/>
          </w:rPr>
          <w:t>EPA Publication 1910</w:t>
        </w:r>
      </w:hyperlink>
      <w:r w:rsidR="00950567">
        <w:t xml:space="preserve"> </w:t>
      </w:r>
      <w:r w:rsidR="00A22A28">
        <w:t xml:space="preserve">as </w:t>
      </w:r>
      <w:r w:rsidR="00D065ED" w:rsidRPr="0031483B">
        <w:t>wastewater produced from processes at industrial or commercial premises, including all waterborne waste from these facilities except sewage and prescribed industrial waste.</w:t>
      </w:r>
      <w:r w:rsidR="004C05C5">
        <w:t xml:space="preserve"> </w:t>
      </w:r>
      <w:r w:rsidR="007A60D8">
        <w:t>Industrial wastewater is managed</w:t>
      </w:r>
      <w:r w:rsidR="009B1ABE">
        <w:t xml:space="preserve"> through a different treatment process</w:t>
      </w:r>
      <w:r w:rsidR="00D17930">
        <w:t xml:space="preserve"> </w:t>
      </w:r>
      <w:r w:rsidR="00DB209C">
        <w:t xml:space="preserve">and does not contribute to the flow rate of sewage. </w:t>
      </w:r>
      <w:r w:rsidR="06D80C57">
        <w:t xml:space="preserve">For more information on producing and re-using industrial wastewater, refer to </w:t>
      </w:r>
      <w:hyperlink r:id="rId170">
        <w:r w:rsidR="06D80C57" w:rsidRPr="781CE538">
          <w:rPr>
            <w:rStyle w:val="Hyperlink"/>
          </w:rPr>
          <w:t>EPA Publication 1910: Victorian guideline for water recycling</w:t>
        </w:r>
      </w:hyperlink>
      <w:r w:rsidR="06D80C57" w:rsidRPr="781CE538">
        <w:rPr>
          <w:rStyle w:val="Hyperlink"/>
        </w:rPr>
        <w:t>.</w:t>
      </w:r>
    </w:p>
    <w:p w14:paraId="628E085F" w14:textId="11E0676E" w:rsidR="00FF59D6" w:rsidRDefault="33FCBE11" w:rsidP="00FF59D6">
      <w:pPr>
        <w:rPr>
          <w:rStyle w:val="ui-provider"/>
        </w:rPr>
      </w:pPr>
      <w:r w:rsidRPr="781CE538">
        <w:rPr>
          <w:rStyle w:val="ui-provider"/>
        </w:rPr>
        <w:t xml:space="preserve">Use </w:t>
      </w:r>
      <w:hyperlink r:id="rId171">
        <w:r w:rsidRPr="781CE538">
          <w:rPr>
            <w:rStyle w:val="Hyperlink"/>
          </w:rPr>
          <w:t>EPA's Permission Pathway Form (F1021)</w:t>
        </w:r>
      </w:hyperlink>
      <w:r w:rsidRPr="781CE538">
        <w:rPr>
          <w:rStyle w:val="ui-provider"/>
        </w:rPr>
        <w:t xml:space="preserve"> if you are unsure about which pathway is most suitable for your commercial activities.</w:t>
      </w:r>
    </w:p>
    <w:p w14:paraId="12CF7159" w14:textId="71076A3B" w:rsidR="00EC1C29" w:rsidRDefault="009710E7" w:rsidP="00E23E3B">
      <w:pPr>
        <w:pStyle w:val="Heading4"/>
      </w:pPr>
      <w:r>
        <w:t>Flow rates and organic loads from commercial and community premises</w:t>
      </w:r>
    </w:p>
    <w:p w14:paraId="33E0962B" w14:textId="63F44F5C" w:rsidR="00FF59D6" w:rsidRDefault="00536489" w:rsidP="00202C0C">
      <w:r>
        <w:t>To</w:t>
      </w:r>
      <w:r w:rsidR="00271247">
        <w:t xml:space="preserve"> </w:t>
      </w:r>
      <w:r w:rsidR="00805B91">
        <w:t>inform</w:t>
      </w:r>
      <w:r>
        <w:t xml:space="preserve"> </w:t>
      </w:r>
      <w:r w:rsidR="00974ABE">
        <w:t>design flowrates and organic loads</w:t>
      </w:r>
      <w:r w:rsidR="009707F4">
        <w:t xml:space="preserve"> </w:t>
      </w:r>
      <w:r w:rsidR="00FF59D6">
        <w:t>from non-household sources</w:t>
      </w:r>
      <w:r w:rsidR="009707F4">
        <w:t>, OWMS designers can use</w:t>
      </w:r>
      <w:r w:rsidR="00A157FA">
        <w:t xml:space="preserve"> </w:t>
      </w:r>
      <w:r w:rsidR="00A157FA">
        <w:fldChar w:fldCharType="begin"/>
      </w:r>
      <w:r w:rsidR="00A157FA">
        <w:instrText xml:space="preserve"> REF _Ref166677643 \h </w:instrText>
      </w:r>
      <w:r w:rsidR="00A157FA">
        <w:fldChar w:fldCharType="separate"/>
      </w:r>
      <w:r w:rsidR="00A157FA">
        <w:t xml:space="preserve">Table </w:t>
      </w:r>
      <w:r w:rsidR="00A157FA">
        <w:rPr>
          <w:noProof/>
        </w:rPr>
        <w:t>4</w:t>
      </w:r>
      <w:r w:rsidR="00A157FA">
        <w:noBreakHyphen/>
      </w:r>
      <w:r w:rsidR="00A157FA">
        <w:rPr>
          <w:noProof/>
        </w:rPr>
        <w:t>4</w:t>
      </w:r>
      <w:r w:rsidR="00A157FA">
        <w:fldChar w:fldCharType="end"/>
      </w:r>
      <w:r w:rsidR="00FF59D6">
        <w:t xml:space="preserve"> or for an existing premises the</w:t>
      </w:r>
      <w:r w:rsidR="00FF59D6" w:rsidRPr="008435C1">
        <w:t xml:space="preserve"> metered water usage data </w:t>
      </w:r>
      <w:r w:rsidR="00FF59D6">
        <w:t>(</w:t>
      </w:r>
      <w:r w:rsidR="00FF59D6" w:rsidRPr="008435C1">
        <w:t>actual or pro-rata indoor use</w:t>
      </w:r>
      <w:r w:rsidR="00FF59D6">
        <w:t>).</w:t>
      </w:r>
      <w:r w:rsidR="004A2C4A">
        <w:t xml:space="preserve"> </w:t>
      </w:r>
      <w:r w:rsidR="00BE1FAD">
        <w:t>T</w:t>
      </w:r>
      <w:r w:rsidR="004A2C4A">
        <w:t>he</w:t>
      </w:r>
      <w:r w:rsidR="00996D38" w:rsidRPr="00996D38">
        <w:t xml:space="preserve"> </w:t>
      </w:r>
      <w:r w:rsidR="00996D38">
        <w:t>m</w:t>
      </w:r>
      <w:r w:rsidR="00996D38" w:rsidRPr="00996D38">
        <w:t>inimum daily wastewater flow rates and organic loading rates</w:t>
      </w:r>
      <w:r w:rsidR="00996D38">
        <w:t xml:space="preserve"> </w:t>
      </w:r>
      <w:r w:rsidR="004A2C4A">
        <w:t>in</w:t>
      </w:r>
      <w:r w:rsidR="00A157FA">
        <w:t xml:space="preserve"> </w:t>
      </w:r>
      <w:r w:rsidR="00A157FA">
        <w:fldChar w:fldCharType="begin"/>
      </w:r>
      <w:r w:rsidR="00A157FA">
        <w:instrText xml:space="preserve"> REF _Ref166677643 \h </w:instrText>
      </w:r>
      <w:r w:rsidR="00A157FA">
        <w:fldChar w:fldCharType="separate"/>
      </w:r>
      <w:r w:rsidR="00A157FA">
        <w:t xml:space="preserve">Table </w:t>
      </w:r>
      <w:r w:rsidR="00A157FA">
        <w:rPr>
          <w:noProof/>
        </w:rPr>
        <w:t>4</w:t>
      </w:r>
      <w:r w:rsidR="00A157FA">
        <w:noBreakHyphen/>
      </w:r>
      <w:r w:rsidR="00A157FA">
        <w:rPr>
          <w:noProof/>
        </w:rPr>
        <w:t>4</w:t>
      </w:r>
      <w:r w:rsidR="00A157FA">
        <w:fldChar w:fldCharType="end"/>
      </w:r>
      <w:r w:rsidR="00A157FA">
        <w:t xml:space="preserve"> </w:t>
      </w:r>
      <w:r w:rsidR="004A2C4A">
        <w:t>are recommended</w:t>
      </w:r>
      <w:r w:rsidR="00B92DA1">
        <w:t xml:space="preserve"> values</w:t>
      </w:r>
      <w:r w:rsidR="00F17AEA">
        <w:t xml:space="preserve"> and</w:t>
      </w:r>
      <w:r w:rsidR="00B92DA1">
        <w:t xml:space="preserve"> may be varied</w:t>
      </w:r>
      <w:r w:rsidR="000462E6">
        <w:t xml:space="preserve"> </w:t>
      </w:r>
      <w:r w:rsidR="00996D38">
        <w:t>through demonstration of risk and performance-based approach</w:t>
      </w:r>
      <w:r w:rsidR="00305A78">
        <w:t xml:space="preserve">. When this occurs, you should </w:t>
      </w:r>
      <w:r w:rsidR="00305A78" w:rsidRPr="00305A78">
        <w:t xml:space="preserve">provide supporting evidence to </w:t>
      </w:r>
      <w:r w:rsidR="00EF7FCD">
        <w:t>c</w:t>
      </w:r>
      <w:r w:rsidR="00EF7FCD" w:rsidRPr="00305A78">
        <w:t>o</w:t>
      </w:r>
      <w:r w:rsidR="00EF7FCD">
        <w:t xml:space="preserve">uncil </w:t>
      </w:r>
      <w:r w:rsidR="00305A78">
        <w:t xml:space="preserve">that the proposed </w:t>
      </w:r>
      <w:r w:rsidR="003E378F" w:rsidRPr="00996D38">
        <w:t>daily wastewater flow rates and organic loading rates</w:t>
      </w:r>
      <w:r w:rsidR="003E378F">
        <w:t xml:space="preserve"> </w:t>
      </w:r>
      <w:r w:rsidR="003D067B">
        <w:t>used for</w:t>
      </w:r>
      <w:r w:rsidR="00F642A5">
        <w:t xml:space="preserve"> the design of the OWMS </w:t>
      </w:r>
      <w:r w:rsidR="006C2E7D">
        <w:t>is suitable</w:t>
      </w:r>
      <w:r w:rsidR="00F539F6">
        <w:t>.</w:t>
      </w:r>
      <w:r w:rsidR="006C2E7D">
        <w:t xml:space="preserve"> </w:t>
      </w:r>
    </w:p>
    <w:p w14:paraId="426B6A74" w14:textId="348D0957" w:rsidR="004A6C3D" w:rsidRDefault="00202C0C" w:rsidP="00707A78">
      <w:pPr>
        <w:pStyle w:val="NoSpacing"/>
      </w:pPr>
      <w:r w:rsidRPr="00202C0C">
        <w:t xml:space="preserve">Designers should consider the organic load of the wastewater as the primary design component when selecting an OWMS for toilet blocks and food premises such as cafes, restaurants and function centres. This is because the OWMS may be overloaded with organic matter, could fail to achieve the required </w:t>
      </w:r>
      <w:r w:rsidRPr="00C252F7">
        <w:t xml:space="preserve">wastewater quality, and could produce </w:t>
      </w:r>
      <w:r>
        <w:t>offensive</w:t>
      </w:r>
      <w:r w:rsidRPr="00C252F7">
        <w:t xml:space="preserve"> </w:t>
      </w:r>
      <w:r>
        <w:t>discharges</w:t>
      </w:r>
      <w:r w:rsidRPr="00C252F7">
        <w:t xml:space="preserve"> that pose a risk to </w:t>
      </w:r>
      <w:r>
        <w:t>human health</w:t>
      </w:r>
      <w:r w:rsidRPr="00C252F7">
        <w:t xml:space="preserve"> </w:t>
      </w:r>
      <w:r>
        <w:t xml:space="preserve">or </w:t>
      </w:r>
      <w:r w:rsidRPr="00C252F7">
        <w:t>the environment.</w:t>
      </w:r>
      <w:r w:rsidR="00AE7F62">
        <w:t xml:space="preserve"> </w:t>
      </w:r>
      <w:r w:rsidR="004A6C3D">
        <w:t xml:space="preserve">Options to manage high organic loads include: </w:t>
      </w:r>
    </w:p>
    <w:p w14:paraId="2DDFCEEA" w14:textId="77777777" w:rsidR="004A6C3D" w:rsidRDefault="004A6C3D" w:rsidP="004A6C3D">
      <w:pPr>
        <w:pStyle w:val="ListBullet"/>
        <w:numPr>
          <w:ilvl w:val="0"/>
          <w:numId w:val="67"/>
        </w:numPr>
      </w:pPr>
      <w:r>
        <w:t>installation of a grease trap prior to the wastewater treatment plant</w:t>
      </w:r>
    </w:p>
    <w:p w14:paraId="7E11BAA0" w14:textId="77777777" w:rsidR="004A6C3D" w:rsidRDefault="004A6C3D" w:rsidP="004A6C3D">
      <w:pPr>
        <w:pStyle w:val="ListBullet"/>
        <w:numPr>
          <w:ilvl w:val="0"/>
          <w:numId w:val="67"/>
        </w:numPr>
      </w:pPr>
      <w:r>
        <w:t>increasing the size of the primary settling tank</w:t>
      </w:r>
    </w:p>
    <w:p w14:paraId="5B27722B" w14:textId="53F07E15" w:rsidR="004A6C3D" w:rsidRPr="00C252F7" w:rsidRDefault="00C67416" w:rsidP="00E71BC3">
      <w:pPr>
        <w:pStyle w:val="ListBullet"/>
        <w:numPr>
          <w:ilvl w:val="0"/>
          <w:numId w:val="67"/>
        </w:numPr>
      </w:pPr>
      <w:r>
        <w:t>regular monitoring of sludge and scum levels in the treatment plant and, if required, increased frequency of desludging</w:t>
      </w:r>
      <w:r w:rsidR="00396A15">
        <w:t>.</w:t>
      </w:r>
    </w:p>
    <w:p w14:paraId="31BEABE7" w14:textId="21C55A58" w:rsidR="00202C0C" w:rsidRDefault="00202C0C" w:rsidP="00202C0C">
      <w:r w:rsidRPr="000C252F">
        <w:t xml:space="preserve">All </w:t>
      </w:r>
      <w:r w:rsidR="005631FE">
        <w:t>OWMS</w:t>
      </w:r>
      <w:r w:rsidRPr="000C252F">
        <w:t xml:space="preserve"> installed on commercial premises should have a flow meter fitted to measure the daily volume of wastewater </w:t>
      </w:r>
      <w:r w:rsidR="00F16684">
        <w:t>flow containing sewage</w:t>
      </w:r>
      <w:r w:rsidRPr="000C252F">
        <w:t>.</w:t>
      </w:r>
      <w:r w:rsidRPr="00C252F7">
        <w:t xml:space="preserve"> </w:t>
      </w:r>
    </w:p>
    <w:p w14:paraId="4DBB6704" w14:textId="01459B3F" w:rsidR="00D424B5" w:rsidRDefault="007F7CCA" w:rsidP="00834EBD">
      <w:pPr>
        <w:pStyle w:val="Caption"/>
        <w:keepLines/>
      </w:pPr>
      <w:bookmarkStart w:id="99" w:name="_Ref166677643"/>
      <w:r>
        <w:lastRenderedPageBreak/>
        <w:t>Table</w:t>
      </w:r>
      <w:r w:rsidR="007449A1">
        <w:t xml:space="preserve"> </w:t>
      </w:r>
      <w:r>
        <w:fldChar w:fldCharType="begin"/>
      </w:r>
      <w:r>
        <w:instrText xml:space="preserve"> STYLEREF 1 \s </w:instrText>
      </w:r>
      <w:r>
        <w:fldChar w:fldCharType="separate"/>
      </w:r>
      <w:r w:rsidR="007D1CB5">
        <w:rPr>
          <w:noProof/>
        </w:rPr>
        <w:t>4</w:t>
      </w:r>
      <w:r>
        <w:rPr>
          <w:noProof/>
        </w:rPr>
        <w:fldChar w:fldCharType="end"/>
      </w:r>
      <w:r w:rsidR="007D1CB5">
        <w:noBreakHyphen/>
      </w:r>
      <w:r>
        <w:fldChar w:fldCharType="begin"/>
      </w:r>
      <w:r>
        <w:instrText xml:space="preserve"> SEQ Table \* ARABIC \s 1 </w:instrText>
      </w:r>
      <w:r>
        <w:fldChar w:fldCharType="separate"/>
      </w:r>
      <w:r w:rsidR="007D1CB5">
        <w:rPr>
          <w:noProof/>
        </w:rPr>
        <w:t>4</w:t>
      </w:r>
      <w:r>
        <w:rPr>
          <w:noProof/>
        </w:rPr>
        <w:fldChar w:fldCharType="end"/>
      </w:r>
      <w:bookmarkEnd w:id="99"/>
      <w:r w:rsidR="00DC435E">
        <w:t xml:space="preserve">: </w:t>
      </w:r>
      <w:r w:rsidR="00D424B5" w:rsidRPr="00202C0C">
        <w:t>Minimum daily wastewater flow rates and organic loading rates – community/commercial premises</w:t>
      </w:r>
      <w:r w:rsidR="00D424B5" w:rsidRPr="00202C0C">
        <w:rPr>
          <w:rStyle w:val="FootnoteReference"/>
        </w:rPr>
        <w:footnoteReference w:id="11"/>
      </w:r>
    </w:p>
    <w:tbl>
      <w:tblPr>
        <w:tblStyle w:val="EPAtable"/>
        <w:tblW w:w="5224" w:type="pct"/>
        <w:tblLayout w:type="fixed"/>
        <w:tblLook w:val="01E0" w:firstRow="1" w:lastRow="1" w:firstColumn="1" w:lastColumn="1" w:noHBand="0" w:noVBand="0"/>
      </w:tblPr>
      <w:tblGrid>
        <w:gridCol w:w="4112"/>
        <w:gridCol w:w="566"/>
        <w:gridCol w:w="2983"/>
        <w:gridCol w:w="2409"/>
      </w:tblGrid>
      <w:tr w:rsidR="00D424B5" w:rsidRPr="00C0153D" w14:paraId="615839A1" w14:textId="77777777" w:rsidTr="00D821F6">
        <w:trPr>
          <w:tblHeader/>
        </w:trPr>
        <w:tc>
          <w:tcPr>
            <w:tcW w:w="2323" w:type="pct"/>
            <w:gridSpan w:val="2"/>
            <w:tcBorders>
              <w:bottom w:val="single" w:sz="4" w:space="0" w:color="005FB4"/>
            </w:tcBorders>
            <w:vAlign w:val="bottom"/>
          </w:tcPr>
          <w:p w14:paraId="296BEC28" w14:textId="77777777" w:rsidR="00D424B5" w:rsidRPr="00C0153D" w:rsidRDefault="00D424B5" w:rsidP="00834EBD">
            <w:pPr>
              <w:pStyle w:val="NoSpacing"/>
              <w:keepNext/>
              <w:keepLines/>
              <w:rPr>
                <w:rStyle w:val="CharacterStyle-Blue"/>
                <w:rFonts w:asciiTheme="majorHAnsi" w:eastAsiaTheme="minorHAnsi" w:hAnsiTheme="majorHAnsi"/>
                <w:szCs w:val="22"/>
              </w:rPr>
            </w:pPr>
            <w:r w:rsidRPr="00C0153D">
              <w:rPr>
                <w:rStyle w:val="CharacterStyle-Blue"/>
                <w:rFonts w:asciiTheme="majorHAnsi" w:hAnsiTheme="majorHAnsi"/>
              </w:rPr>
              <w:t>Source</w:t>
            </w:r>
          </w:p>
        </w:tc>
        <w:tc>
          <w:tcPr>
            <w:tcW w:w="1481" w:type="pct"/>
            <w:tcBorders>
              <w:bottom w:val="single" w:sz="4" w:space="0" w:color="005FB4"/>
            </w:tcBorders>
            <w:vAlign w:val="bottom"/>
          </w:tcPr>
          <w:p w14:paraId="2C4F7CFF" w14:textId="77777777" w:rsidR="00D424B5" w:rsidRPr="00C0153D" w:rsidRDefault="00D424B5" w:rsidP="00834EBD">
            <w:pPr>
              <w:pStyle w:val="NoSpacing"/>
              <w:keepNext/>
              <w:keepLines/>
              <w:jc w:val="right"/>
              <w:rPr>
                <w:rStyle w:val="CharacterStyle-Blue"/>
                <w:rFonts w:asciiTheme="majorHAnsi" w:hAnsiTheme="majorHAnsi"/>
                <w:color w:val="005FB4"/>
              </w:rPr>
            </w:pPr>
            <w:r w:rsidRPr="00C0153D">
              <w:rPr>
                <w:rStyle w:val="CharacterStyle-Blue"/>
                <w:rFonts w:asciiTheme="majorHAnsi" w:hAnsiTheme="majorHAnsi"/>
                <w:color w:val="005FB4"/>
              </w:rPr>
              <w:t xml:space="preserve">Design hydraulic flow rates for all water supplies </w:t>
            </w:r>
          </w:p>
          <w:p w14:paraId="007AFA8A" w14:textId="77777777" w:rsidR="00D424B5" w:rsidRPr="00C0153D" w:rsidRDefault="00D424B5" w:rsidP="00834EBD">
            <w:pPr>
              <w:pStyle w:val="NoSpacing"/>
              <w:keepNext/>
              <w:keepLines/>
              <w:jc w:val="right"/>
              <w:rPr>
                <w:rStyle w:val="CharacterStyle-Blue"/>
                <w:rFonts w:asciiTheme="majorHAnsi" w:hAnsiTheme="majorHAnsi"/>
                <w:color w:val="005FB4"/>
              </w:rPr>
            </w:pPr>
            <w:r w:rsidRPr="00C0153D">
              <w:rPr>
                <w:rStyle w:val="CharacterStyle-Blue"/>
                <w:rFonts w:asciiTheme="majorHAnsi" w:hAnsiTheme="majorHAnsi"/>
                <w:color w:val="005FB4"/>
              </w:rPr>
              <w:t>(L/person/day)</w:t>
            </w:r>
          </w:p>
        </w:tc>
        <w:tc>
          <w:tcPr>
            <w:tcW w:w="1196" w:type="pct"/>
            <w:tcBorders>
              <w:bottom w:val="single" w:sz="4" w:space="0" w:color="005FB4"/>
            </w:tcBorders>
            <w:vAlign w:val="bottom"/>
          </w:tcPr>
          <w:p w14:paraId="08EA2095" w14:textId="77777777" w:rsidR="00D424B5" w:rsidRPr="00C0153D" w:rsidRDefault="00D424B5" w:rsidP="00834EBD">
            <w:pPr>
              <w:pStyle w:val="NoSpacing"/>
              <w:keepNext/>
              <w:keepLines/>
              <w:jc w:val="right"/>
              <w:rPr>
                <w:rStyle w:val="CharacterStyle-Blue"/>
                <w:rFonts w:asciiTheme="majorHAnsi" w:hAnsiTheme="majorHAnsi"/>
                <w:color w:val="005FB4"/>
              </w:rPr>
            </w:pPr>
            <w:r w:rsidRPr="00C0153D">
              <w:rPr>
                <w:rStyle w:val="CharacterStyle-Blue"/>
                <w:rFonts w:asciiTheme="majorHAnsi" w:hAnsiTheme="majorHAnsi"/>
                <w:color w:val="005FB4"/>
              </w:rPr>
              <w:t>Organic material loading design rates</w:t>
            </w:r>
          </w:p>
          <w:p w14:paraId="18F09A32" w14:textId="77777777" w:rsidR="00D424B5" w:rsidRPr="00C0153D" w:rsidRDefault="00D424B5" w:rsidP="00834EBD">
            <w:pPr>
              <w:pStyle w:val="NoSpacing"/>
              <w:keepNext/>
              <w:keepLines/>
              <w:jc w:val="right"/>
              <w:rPr>
                <w:rStyle w:val="CharacterStyle-Blue"/>
                <w:rFonts w:asciiTheme="majorHAnsi" w:hAnsiTheme="majorHAnsi"/>
                <w:color w:val="005FB4"/>
              </w:rPr>
            </w:pPr>
            <w:r w:rsidRPr="00C0153D">
              <w:rPr>
                <w:rStyle w:val="CharacterStyle-Blue"/>
                <w:rFonts w:asciiTheme="majorHAnsi" w:hAnsiTheme="majorHAnsi"/>
                <w:color w:val="005FB4"/>
              </w:rPr>
              <w:t>(g BOD/person/day)</w:t>
            </w:r>
          </w:p>
        </w:tc>
      </w:tr>
      <w:tr w:rsidR="00D424B5" w:rsidRPr="00452EE4" w14:paraId="18641972" w14:textId="77777777" w:rsidTr="00D821F6">
        <w:tc>
          <w:tcPr>
            <w:tcW w:w="2323" w:type="pct"/>
            <w:gridSpan w:val="2"/>
            <w:tcBorders>
              <w:top w:val="single" w:sz="4" w:space="0" w:color="005FB4"/>
            </w:tcBorders>
          </w:tcPr>
          <w:p w14:paraId="10A7C64C" w14:textId="77777777" w:rsidR="00D424B5" w:rsidRPr="00202C0C" w:rsidRDefault="00D424B5" w:rsidP="00834EBD">
            <w:pPr>
              <w:pStyle w:val="NoSpacing"/>
              <w:keepNext/>
              <w:keepLines/>
            </w:pPr>
            <w:r w:rsidRPr="00202C0C">
              <w:t>Motels/hotels/guesthouse</w:t>
            </w:r>
          </w:p>
        </w:tc>
        <w:tc>
          <w:tcPr>
            <w:tcW w:w="1481" w:type="pct"/>
            <w:tcBorders>
              <w:top w:val="single" w:sz="4" w:space="0" w:color="005FB4"/>
            </w:tcBorders>
          </w:tcPr>
          <w:p w14:paraId="0F6F0384" w14:textId="77777777" w:rsidR="00D424B5" w:rsidRPr="00202C0C" w:rsidRDefault="00D424B5" w:rsidP="00834EBD">
            <w:pPr>
              <w:pStyle w:val="NoSpacing"/>
              <w:keepNext/>
              <w:keepLines/>
              <w:jc w:val="right"/>
            </w:pPr>
          </w:p>
        </w:tc>
        <w:tc>
          <w:tcPr>
            <w:tcW w:w="1196" w:type="pct"/>
            <w:tcBorders>
              <w:top w:val="single" w:sz="4" w:space="0" w:color="005FB4"/>
            </w:tcBorders>
          </w:tcPr>
          <w:p w14:paraId="30E69162" w14:textId="77777777" w:rsidR="00D424B5" w:rsidRPr="00202C0C" w:rsidRDefault="00D424B5" w:rsidP="00834EBD">
            <w:pPr>
              <w:pStyle w:val="NoSpacing"/>
              <w:keepNext/>
              <w:keepLines/>
              <w:jc w:val="right"/>
            </w:pPr>
          </w:p>
        </w:tc>
      </w:tr>
      <w:tr w:rsidR="00D424B5" w:rsidRPr="00452EE4" w14:paraId="7586A426" w14:textId="77777777" w:rsidTr="00646380">
        <w:trPr>
          <w:cantSplit/>
        </w:trPr>
        <w:tc>
          <w:tcPr>
            <w:tcW w:w="2323" w:type="pct"/>
            <w:gridSpan w:val="2"/>
          </w:tcPr>
          <w:p w14:paraId="5330F0C5" w14:textId="77777777" w:rsidR="00D424B5" w:rsidRPr="002060D1" w:rsidRDefault="00D424B5" w:rsidP="00834EBD">
            <w:pPr>
              <w:pStyle w:val="ListBullet"/>
              <w:keepNext/>
              <w:keepLines/>
              <w:spacing w:after="0"/>
              <w:ind w:left="1004"/>
            </w:pPr>
            <w:r w:rsidRPr="002060D1">
              <w:t>Bar trade per customer</w:t>
            </w:r>
          </w:p>
        </w:tc>
        <w:tc>
          <w:tcPr>
            <w:tcW w:w="1481" w:type="pct"/>
          </w:tcPr>
          <w:p w14:paraId="1791A4EA" w14:textId="77777777" w:rsidR="00D424B5" w:rsidRPr="00202C0C" w:rsidRDefault="00D424B5" w:rsidP="00834EBD">
            <w:pPr>
              <w:pStyle w:val="NoSpacing"/>
              <w:keepNext/>
              <w:keepLines/>
              <w:jc w:val="right"/>
            </w:pPr>
            <w:r w:rsidRPr="00202C0C">
              <w:t>7</w:t>
            </w:r>
          </w:p>
        </w:tc>
        <w:tc>
          <w:tcPr>
            <w:tcW w:w="1196" w:type="pct"/>
          </w:tcPr>
          <w:p w14:paraId="49705556" w14:textId="77777777" w:rsidR="00D424B5" w:rsidRPr="00202C0C" w:rsidRDefault="00D424B5" w:rsidP="00834EBD">
            <w:pPr>
              <w:pStyle w:val="NoSpacing"/>
              <w:keepNext/>
              <w:keepLines/>
              <w:jc w:val="right"/>
            </w:pPr>
            <w:r w:rsidRPr="00202C0C">
              <w:t>8</w:t>
            </w:r>
          </w:p>
        </w:tc>
      </w:tr>
      <w:tr w:rsidR="00D424B5" w:rsidRPr="00452EE4" w14:paraId="09205FA0" w14:textId="77777777" w:rsidTr="00D821F6">
        <w:tc>
          <w:tcPr>
            <w:tcW w:w="2042" w:type="pct"/>
          </w:tcPr>
          <w:p w14:paraId="495432D3" w14:textId="77777777" w:rsidR="00D424B5" w:rsidRPr="002060D1" w:rsidRDefault="00D424B5" w:rsidP="00834EBD">
            <w:pPr>
              <w:pStyle w:val="ListBullet"/>
              <w:keepNext/>
              <w:keepLines/>
              <w:spacing w:after="0"/>
              <w:ind w:left="1004"/>
            </w:pPr>
            <w:r w:rsidRPr="002060D1">
              <w:t>Bar meals per diner</w:t>
            </w:r>
          </w:p>
        </w:tc>
        <w:tc>
          <w:tcPr>
            <w:tcW w:w="1762" w:type="pct"/>
            <w:gridSpan w:val="2"/>
          </w:tcPr>
          <w:p w14:paraId="3E2EAD95" w14:textId="77777777" w:rsidR="00D424B5" w:rsidRPr="00202C0C" w:rsidRDefault="00D424B5" w:rsidP="00834EBD">
            <w:pPr>
              <w:pStyle w:val="NoSpacing"/>
              <w:keepNext/>
              <w:keepLines/>
              <w:jc w:val="right"/>
            </w:pPr>
            <w:r w:rsidRPr="00202C0C">
              <w:t>10</w:t>
            </w:r>
          </w:p>
        </w:tc>
        <w:tc>
          <w:tcPr>
            <w:tcW w:w="1196" w:type="pct"/>
          </w:tcPr>
          <w:p w14:paraId="1FC5FA4F" w14:textId="77777777" w:rsidR="00D424B5" w:rsidRPr="00202C0C" w:rsidRDefault="00D424B5" w:rsidP="00834EBD">
            <w:pPr>
              <w:pStyle w:val="NoSpacing"/>
              <w:keepNext/>
              <w:keepLines/>
              <w:jc w:val="right"/>
            </w:pPr>
            <w:r w:rsidRPr="00202C0C">
              <w:t>10</w:t>
            </w:r>
          </w:p>
        </w:tc>
      </w:tr>
      <w:tr w:rsidR="00D424B5" w:rsidRPr="00452EE4" w14:paraId="1DDC5D6A" w14:textId="77777777" w:rsidTr="00D821F6">
        <w:tc>
          <w:tcPr>
            <w:tcW w:w="2042" w:type="pct"/>
          </w:tcPr>
          <w:p w14:paraId="3A013612" w14:textId="77777777" w:rsidR="00D424B5" w:rsidRPr="002060D1" w:rsidRDefault="00D424B5" w:rsidP="00E640E1">
            <w:pPr>
              <w:pStyle w:val="ListBullet"/>
              <w:spacing w:after="0"/>
              <w:ind w:left="746" w:hanging="26"/>
            </w:pPr>
            <w:r w:rsidRPr="002060D1">
              <w:t>Per resident guest and staff with in-house laundry</w:t>
            </w:r>
          </w:p>
        </w:tc>
        <w:tc>
          <w:tcPr>
            <w:tcW w:w="1762" w:type="pct"/>
            <w:gridSpan w:val="2"/>
          </w:tcPr>
          <w:p w14:paraId="5B842C2D" w14:textId="77777777" w:rsidR="00D424B5" w:rsidRPr="00202C0C" w:rsidRDefault="00D424B5" w:rsidP="00E640E1">
            <w:pPr>
              <w:pStyle w:val="NoSpacing"/>
              <w:jc w:val="right"/>
            </w:pPr>
            <w:r w:rsidRPr="00202C0C">
              <w:t>150</w:t>
            </w:r>
          </w:p>
        </w:tc>
        <w:tc>
          <w:tcPr>
            <w:tcW w:w="1196" w:type="pct"/>
          </w:tcPr>
          <w:p w14:paraId="789F99CE" w14:textId="77777777" w:rsidR="00D424B5" w:rsidRPr="00202C0C" w:rsidRDefault="00D424B5" w:rsidP="005B517F">
            <w:pPr>
              <w:pStyle w:val="NoSpacing"/>
              <w:jc w:val="right"/>
            </w:pPr>
            <w:r w:rsidRPr="00202C0C">
              <w:t>80</w:t>
            </w:r>
          </w:p>
        </w:tc>
      </w:tr>
      <w:tr w:rsidR="00D424B5" w:rsidRPr="00452EE4" w14:paraId="5BCD4FA0" w14:textId="77777777" w:rsidTr="00D821F6">
        <w:tc>
          <w:tcPr>
            <w:tcW w:w="2323" w:type="pct"/>
            <w:gridSpan w:val="2"/>
            <w:tcBorders>
              <w:bottom w:val="single" w:sz="4" w:space="0" w:color="005FB4"/>
            </w:tcBorders>
          </w:tcPr>
          <w:p w14:paraId="29F85C70" w14:textId="4B113128" w:rsidR="00D424B5" w:rsidRPr="002060D1" w:rsidRDefault="00D424B5" w:rsidP="00E640E1">
            <w:pPr>
              <w:pStyle w:val="ListBullet"/>
              <w:spacing w:after="0"/>
              <w:ind w:left="746" w:hanging="26"/>
            </w:pPr>
            <w:r w:rsidRPr="002060D1">
              <w:t>Per resident guest and staff with outsourced laundry</w:t>
            </w:r>
          </w:p>
        </w:tc>
        <w:tc>
          <w:tcPr>
            <w:tcW w:w="1481" w:type="pct"/>
            <w:tcBorders>
              <w:bottom w:val="single" w:sz="4" w:space="0" w:color="005FB4"/>
            </w:tcBorders>
          </w:tcPr>
          <w:p w14:paraId="37FEFF9E" w14:textId="77777777" w:rsidR="00D424B5" w:rsidRPr="00202C0C" w:rsidRDefault="00D424B5" w:rsidP="005B517F">
            <w:pPr>
              <w:pStyle w:val="NoSpacing"/>
              <w:jc w:val="right"/>
            </w:pPr>
            <w:r w:rsidRPr="00202C0C">
              <w:t>100</w:t>
            </w:r>
          </w:p>
        </w:tc>
        <w:tc>
          <w:tcPr>
            <w:tcW w:w="1196" w:type="pct"/>
            <w:tcBorders>
              <w:bottom w:val="single" w:sz="4" w:space="0" w:color="005FB4"/>
            </w:tcBorders>
          </w:tcPr>
          <w:p w14:paraId="4CA11C73" w14:textId="77777777" w:rsidR="00D424B5" w:rsidRPr="00202C0C" w:rsidRDefault="00D424B5" w:rsidP="005B517F">
            <w:pPr>
              <w:pStyle w:val="NoSpacing"/>
              <w:jc w:val="right"/>
            </w:pPr>
            <w:r w:rsidRPr="00202C0C">
              <w:t>80</w:t>
            </w:r>
          </w:p>
        </w:tc>
      </w:tr>
      <w:tr w:rsidR="00D424B5" w:rsidRPr="00452EE4" w14:paraId="528AC4B1" w14:textId="77777777" w:rsidTr="00D821F6">
        <w:tc>
          <w:tcPr>
            <w:tcW w:w="2323" w:type="pct"/>
            <w:gridSpan w:val="2"/>
            <w:tcBorders>
              <w:top w:val="single" w:sz="4" w:space="0" w:color="005FB4"/>
            </w:tcBorders>
          </w:tcPr>
          <w:p w14:paraId="6E74A3E2" w14:textId="77777777" w:rsidR="00D424B5" w:rsidRPr="00202C0C" w:rsidRDefault="00D424B5" w:rsidP="0012312B">
            <w:pPr>
              <w:pStyle w:val="BodyText"/>
              <w:keepNext/>
              <w:spacing w:after="0"/>
            </w:pPr>
            <w:r w:rsidRPr="00202C0C">
              <w:t>Restaurants (per potential diner)</w:t>
            </w:r>
            <w:r w:rsidRPr="00202C0C">
              <w:rPr>
                <w:rStyle w:val="FootnoteReference"/>
              </w:rPr>
              <w:footnoteReference w:id="12"/>
            </w:r>
          </w:p>
        </w:tc>
        <w:tc>
          <w:tcPr>
            <w:tcW w:w="1481" w:type="pct"/>
            <w:tcBorders>
              <w:top w:val="single" w:sz="4" w:space="0" w:color="005FB4"/>
            </w:tcBorders>
          </w:tcPr>
          <w:p w14:paraId="0BC0117C" w14:textId="77777777" w:rsidR="00D424B5" w:rsidRPr="00202C0C" w:rsidRDefault="00D424B5" w:rsidP="00310C07">
            <w:pPr>
              <w:pStyle w:val="BodyText"/>
              <w:spacing w:after="80"/>
              <w:jc w:val="right"/>
            </w:pPr>
          </w:p>
        </w:tc>
        <w:tc>
          <w:tcPr>
            <w:tcW w:w="1196" w:type="pct"/>
            <w:tcBorders>
              <w:top w:val="single" w:sz="4" w:space="0" w:color="005FB4"/>
            </w:tcBorders>
          </w:tcPr>
          <w:p w14:paraId="626B899A" w14:textId="77777777" w:rsidR="00D424B5" w:rsidRPr="00202C0C" w:rsidRDefault="00D424B5" w:rsidP="00310C07">
            <w:pPr>
              <w:pStyle w:val="BodyText"/>
              <w:spacing w:after="80"/>
              <w:jc w:val="right"/>
            </w:pPr>
          </w:p>
        </w:tc>
      </w:tr>
      <w:tr w:rsidR="00D424B5" w:rsidRPr="00452EE4" w14:paraId="174834FD" w14:textId="77777777" w:rsidTr="00D821F6">
        <w:tc>
          <w:tcPr>
            <w:tcW w:w="2042" w:type="pct"/>
          </w:tcPr>
          <w:p w14:paraId="30A89BC9" w14:textId="77777777" w:rsidR="00D424B5" w:rsidRPr="00BB6DE2" w:rsidRDefault="00D424B5" w:rsidP="00681CED">
            <w:pPr>
              <w:pStyle w:val="ListBullet"/>
              <w:spacing w:before="0" w:after="80"/>
              <w:ind w:left="1004"/>
            </w:pPr>
            <w:r w:rsidRPr="00BB6DE2">
              <w:t>Premises &lt;50 seats</w:t>
            </w:r>
          </w:p>
        </w:tc>
        <w:tc>
          <w:tcPr>
            <w:tcW w:w="1762" w:type="pct"/>
            <w:gridSpan w:val="2"/>
          </w:tcPr>
          <w:p w14:paraId="4F6D2D8F" w14:textId="77777777" w:rsidR="00D424B5" w:rsidRPr="00202C0C" w:rsidRDefault="00D424B5" w:rsidP="00310C07">
            <w:pPr>
              <w:pStyle w:val="NoSpacing"/>
              <w:spacing w:before="0" w:after="80"/>
              <w:jc w:val="right"/>
            </w:pPr>
            <w:r w:rsidRPr="00202C0C">
              <w:t>40</w:t>
            </w:r>
          </w:p>
        </w:tc>
        <w:tc>
          <w:tcPr>
            <w:tcW w:w="1196" w:type="pct"/>
          </w:tcPr>
          <w:p w14:paraId="2A79A1FD" w14:textId="77777777" w:rsidR="00D424B5" w:rsidRPr="00202C0C" w:rsidRDefault="00D424B5" w:rsidP="00310C07">
            <w:pPr>
              <w:pStyle w:val="NoSpacing"/>
              <w:spacing w:before="0" w:after="80"/>
              <w:jc w:val="right"/>
            </w:pPr>
            <w:r w:rsidRPr="00202C0C">
              <w:t>50</w:t>
            </w:r>
          </w:p>
        </w:tc>
      </w:tr>
      <w:tr w:rsidR="00D424B5" w:rsidRPr="00452EE4" w14:paraId="1BBA5685" w14:textId="77777777" w:rsidTr="00D821F6">
        <w:tc>
          <w:tcPr>
            <w:tcW w:w="2042" w:type="pct"/>
          </w:tcPr>
          <w:p w14:paraId="48258BBA" w14:textId="77777777" w:rsidR="00D424B5" w:rsidRPr="00BB6DE2" w:rsidRDefault="00D424B5" w:rsidP="00681CED">
            <w:pPr>
              <w:pStyle w:val="ListBullet"/>
              <w:spacing w:before="0" w:after="80"/>
              <w:ind w:left="1004"/>
            </w:pPr>
            <w:r w:rsidRPr="00BB6DE2">
              <w:t>Premises &gt;50 seats</w:t>
            </w:r>
          </w:p>
        </w:tc>
        <w:tc>
          <w:tcPr>
            <w:tcW w:w="1762" w:type="pct"/>
            <w:gridSpan w:val="2"/>
          </w:tcPr>
          <w:p w14:paraId="636E32CA" w14:textId="77777777" w:rsidR="00D424B5" w:rsidRPr="00202C0C" w:rsidRDefault="00D424B5" w:rsidP="00310C07">
            <w:pPr>
              <w:pStyle w:val="NoSpacing"/>
              <w:spacing w:before="0" w:after="80"/>
              <w:jc w:val="right"/>
            </w:pPr>
            <w:r w:rsidRPr="00202C0C">
              <w:t>30</w:t>
            </w:r>
          </w:p>
        </w:tc>
        <w:tc>
          <w:tcPr>
            <w:tcW w:w="1196" w:type="pct"/>
          </w:tcPr>
          <w:p w14:paraId="159F4F85" w14:textId="77777777" w:rsidR="00D424B5" w:rsidRPr="00202C0C" w:rsidRDefault="00D424B5" w:rsidP="00310C07">
            <w:pPr>
              <w:pStyle w:val="NoSpacing"/>
              <w:spacing w:before="0" w:after="80"/>
              <w:jc w:val="right"/>
            </w:pPr>
            <w:r w:rsidRPr="00202C0C">
              <w:t>40</w:t>
            </w:r>
          </w:p>
        </w:tc>
      </w:tr>
      <w:tr w:rsidR="00D424B5" w:rsidRPr="00452EE4" w14:paraId="5AE48EEA" w14:textId="77777777" w:rsidTr="00D821F6">
        <w:tc>
          <w:tcPr>
            <w:tcW w:w="2042" w:type="pct"/>
          </w:tcPr>
          <w:p w14:paraId="5695DE71" w14:textId="38EB23FD" w:rsidR="00D424B5" w:rsidRPr="00BB6DE2" w:rsidRDefault="00D424B5" w:rsidP="004C1B79">
            <w:pPr>
              <w:pStyle w:val="ListBullet"/>
              <w:spacing w:before="0" w:after="80"/>
              <w:ind w:left="738" w:hanging="18"/>
            </w:pPr>
            <w:r w:rsidRPr="00BB6DE2">
              <w:t>Tearooms, cafés</w:t>
            </w:r>
            <w:r w:rsidR="005D10ED">
              <w:t xml:space="preserve"> (</w:t>
            </w:r>
            <w:r w:rsidR="005D10ED" w:rsidRPr="005D10ED">
              <w:t xml:space="preserve">light refreshments and prepared food (e.g. cakes, etc.) </w:t>
            </w:r>
            <w:r w:rsidRPr="00BB6DE2">
              <w:t>per seat</w:t>
            </w:r>
          </w:p>
        </w:tc>
        <w:tc>
          <w:tcPr>
            <w:tcW w:w="1762" w:type="pct"/>
            <w:gridSpan w:val="2"/>
          </w:tcPr>
          <w:p w14:paraId="4E8382BF" w14:textId="77777777" w:rsidR="00D424B5" w:rsidRPr="00202C0C" w:rsidRDefault="00D424B5" w:rsidP="00310C07">
            <w:pPr>
              <w:pStyle w:val="NoSpacing"/>
              <w:spacing w:before="0" w:after="80"/>
              <w:jc w:val="right"/>
            </w:pPr>
            <w:r w:rsidRPr="00202C0C">
              <w:t>10</w:t>
            </w:r>
          </w:p>
        </w:tc>
        <w:tc>
          <w:tcPr>
            <w:tcW w:w="1196" w:type="pct"/>
          </w:tcPr>
          <w:p w14:paraId="263BB03B" w14:textId="77777777" w:rsidR="00D424B5" w:rsidRPr="00202C0C" w:rsidRDefault="00D424B5" w:rsidP="00310C07">
            <w:pPr>
              <w:pStyle w:val="NoSpacing"/>
              <w:spacing w:before="0" w:after="80"/>
              <w:jc w:val="right"/>
            </w:pPr>
            <w:r w:rsidRPr="00202C0C">
              <w:t>10</w:t>
            </w:r>
          </w:p>
        </w:tc>
      </w:tr>
      <w:tr w:rsidR="00D424B5" w:rsidRPr="00452EE4" w14:paraId="55B10571" w14:textId="77777777" w:rsidTr="00D821F6">
        <w:tc>
          <w:tcPr>
            <w:tcW w:w="2042" w:type="pct"/>
          </w:tcPr>
          <w:p w14:paraId="0D4B8BCA" w14:textId="77777777" w:rsidR="00D424B5" w:rsidRPr="00BB6DE2" w:rsidRDefault="00D424B5" w:rsidP="006B5613">
            <w:pPr>
              <w:pStyle w:val="ListBullet"/>
              <w:spacing w:before="0" w:after="80"/>
              <w:ind w:left="1004"/>
            </w:pPr>
            <w:r w:rsidRPr="00BB6DE2">
              <w:t>Conference facilities per seat</w:t>
            </w:r>
          </w:p>
        </w:tc>
        <w:tc>
          <w:tcPr>
            <w:tcW w:w="1762" w:type="pct"/>
            <w:gridSpan w:val="2"/>
          </w:tcPr>
          <w:p w14:paraId="263E83A0" w14:textId="77777777" w:rsidR="00D424B5" w:rsidRPr="00202C0C" w:rsidRDefault="00D424B5" w:rsidP="00310C07">
            <w:pPr>
              <w:pStyle w:val="NoSpacing"/>
              <w:spacing w:before="0" w:after="80"/>
              <w:jc w:val="right"/>
            </w:pPr>
            <w:r w:rsidRPr="00202C0C">
              <w:t>25</w:t>
            </w:r>
          </w:p>
        </w:tc>
        <w:tc>
          <w:tcPr>
            <w:tcW w:w="1196" w:type="pct"/>
          </w:tcPr>
          <w:p w14:paraId="474C504A" w14:textId="77777777" w:rsidR="00D424B5" w:rsidRPr="00202C0C" w:rsidRDefault="00D424B5" w:rsidP="00310C07">
            <w:pPr>
              <w:pStyle w:val="NoSpacing"/>
              <w:spacing w:before="0" w:after="80"/>
              <w:jc w:val="right"/>
            </w:pPr>
            <w:r w:rsidRPr="00202C0C">
              <w:t>30</w:t>
            </w:r>
          </w:p>
        </w:tc>
      </w:tr>
      <w:tr w:rsidR="00D424B5" w:rsidRPr="00452EE4" w14:paraId="3A556BFC" w14:textId="77777777" w:rsidTr="00D821F6">
        <w:tc>
          <w:tcPr>
            <w:tcW w:w="2042" w:type="pct"/>
          </w:tcPr>
          <w:p w14:paraId="032AA2BC" w14:textId="77777777" w:rsidR="00D424B5" w:rsidRPr="00BB6DE2" w:rsidRDefault="00D424B5" w:rsidP="006B5613">
            <w:pPr>
              <w:pStyle w:val="ListBullet"/>
              <w:spacing w:before="0" w:after="80"/>
              <w:ind w:left="1004"/>
            </w:pPr>
            <w:r w:rsidRPr="00BB6DE2">
              <w:t>Function centre per seat</w:t>
            </w:r>
          </w:p>
        </w:tc>
        <w:tc>
          <w:tcPr>
            <w:tcW w:w="1762" w:type="pct"/>
            <w:gridSpan w:val="2"/>
          </w:tcPr>
          <w:p w14:paraId="15B1C23E" w14:textId="77777777" w:rsidR="00D424B5" w:rsidRPr="00202C0C" w:rsidRDefault="00D424B5" w:rsidP="00310C07">
            <w:pPr>
              <w:pStyle w:val="NoSpacing"/>
              <w:spacing w:before="0" w:after="80"/>
              <w:jc w:val="right"/>
            </w:pPr>
            <w:r w:rsidRPr="00202C0C">
              <w:t>30</w:t>
            </w:r>
          </w:p>
        </w:tc>
        <w:tc>
          <w:tcPr>
            <w:tcW w:w="1196" w:type="pct"/>
          </w:tcPr>
          <w:p w14:paraId="5F7583FD" w14:textId="77777777" w:rsidR="00D424B5" w:rsidRPr="00202C0C" w:rsidRDefault="00D424B5" w:rsidP="00310C07">
            <w:pPr>
              <w:pStyle w:val="NoSpacing"/>
              <w:spacing w:before="0" w:after="80"/>
              <w:jc w:val="right"/>
            </w:pPr>
            <w:r w:rsidRPr="00202C0C">
              <w:t>35</w:t>
            </w:r>
          </w:p>
        </w:tc>
      </w:tr>
      <w:tr w:rsidR="00D424B5" w:rsidRPr="00452EE4" w14:paraId="440B0430" w14:textId="77777777" w:rsidTr="00D821F6">
        <w:tc>
          <w:tcPr>
            <w:tcW w:w="2323" w:type="pct"/>
            <w:gridSpan w:val="2"/>
            <w:tcBorders>
              <w:bottom w:val="single" w:sz="4" w:space="0" w:color="005FB4"/>
            </w:tcBorders>
          </w:tcPr>
          <w:p w14:paraId="7A1C6BAC" w14:textId="77777777" w:rsidR="00D424B5" w:rsidRPr="00BB6DE2" w:rsidRDefault="00D424B5" w:rsidP="00ED4FB7">
            <w:pPr>
              <w:pStyle w:val="NoSpacing"/>
            </w:pPr>
            <w:r w:rsidRPr="00BB6DE2">
              <w:t>Take-away food shop per customer</w:t>
            </w:r>
          </w:p>
        </w:tc>
        <w:tc>
          <w:tcPr>
            <w:tcW w:w="1481" w:type="pct"/>
            <w:tcBorders>
              <w:bottom w:val="single" w:sz="4" w:space="0" w:color="005FB4"/>
            </w:tcBorders>
          </w:tcPr>
          <w:p w14:paraId="2F5BB07A" w14:textId="77777777" w:rsidR="00D424B5" w:rsidRPr="00202C0C" w:rsidRDefault="00D424B5" w:rsidP="00310C07">
            <w:pPr>
              <w:pStyle w:val="NoSpacing"/>
              <w:spacing w:before="0" w:after="80"/>
              <w:jc w:val="right"/>
            </w:pPr>
            <w:r w:rsidRPr="00202C0C">
              <w:t>10</w:t>
            </w:r>
          </w:p>
        </w:tc>
        <w:tc>
          <w:tcPr>
            <w:tcW w:w="1196" w:type="pct"/>
            <w:tcBorders>
              <w:bottom w:val="single" w:sz="4" w:space="0" w:color="005FB4"/>
            </w:tcBorders>
          </w:tcPr>
          <w:p w14:paraId="6B8E100F" w14:textId="77777777" w:rsidR="00D424B5" w:rsidRPr="00202C0C" w:rsidRDefault="00D424B5" w:rsidP="00310C07">
            <w:pPr>
              <w:pStyle w:val="NoSpacing"/>
              <w:spacing w:before="0" w:after="80"/>
              <w:jc w:val="right"/>
            </w:pPr>
            <w:r w:rsidRPr="00202C0C">
              <w:t>40</w:t>
            </w:r>
          </w:p>
        </w:tc>
      </w:tr>
      <w:tr w:rsidR="00D424B5" w:rsidRPr="00452EE4" w14:paraId="2185EFCE" w14:textId="77777777" w:rsidTr="00D821F6">
        <w:tc>
          <w:tcPr>
            <w:tcW w:w="2323" w:type="pct"/>
            <w:gridSpan w:val="2"/>
            <w:tcBorders>
              <w:top w:val="single" w:sz="4" w:space="0" w:color="005FB4"/>
            </w:tcBorders>
          </w:tcPr>
          <w:p w14:paraId="75AC7F46" w14:textId="77777777" w:rsidR="00D424B5" w:rsidRPr="00C450A8" w:rsidRDefault="00D424B5" w:rsidP="00FA7C3C">
            <w:pPr>
              <w:pStyle w:val="NoSpacing"/>
            </w:pPr>
            <w:r w:rsidRPr="00C450A8">
              <w:t>Public areas (with toilet, but no showers and no café)</w:t>
            </w:r>
            <w:r w:rsidRPr="00C450A8">
              <w:rPr>
                <w:rStyle w:val="FootnoteReference"/>
              </w:rPr>
              <w:footnoteReference w:id="13"/>
            </w:r>
          </w:p>
        </w:tc>
        <w:tc>
          <w:tcPr>
            <w:tcW w:w="1481" w:type="pct"/>
            <w:tcBorders>
              <w:top w:val="single" w:sz="4" w:space="0" w:color="005FB4"/>
            </w:tcBorders>
          </w:tcPr>
          <w:p w14:paraId="759B9876" w14:textId="77777777" w:rsidR="00D424B5" w:rsidRPr="00C450A8" w:rsidRDefault="00D424B5" w:rsidP="007413F8">
            <w:pPr>
              <w:pStyle w:val="NoSpacing"/>
            </w:pPr>
          </w:p>
        </w:tc>
        <w:tc>
          <w:tcPr>
            <w:tcW w:w="1196" w:type="pct"/>
            <w:tcBorders>
              <w:top w:val="single" w:sz="4" w:space="0" w:color="005FB4"/>
            </w:tcBorders>
          </w:tcPr>
          <w:p w14:paraId="6D34E6C4" w14:textId="77777777" w:rsidR="00D424B5" w:rsidRPr="00C450A8" w:rsidRDefault="00D424B5" w:rsidP="00CA1577">
            <w:pPr>
              <w:pStyle w:val="NoSpacing"/>
              <w:jc w:val="right"/>
            </w:pPr>
          </w:p>
        </w:tc>
      </w:tr>
      <w:tr w:rsidR="00D424B5" w:rsidRPr="00452EE4" w14:paraId="599734B0" w14:textId="77777777" w:rsidTr="00D821F6">
        <w:tc>
          <w:tcPr>
            <w:tcW w:w="2042" w:type="pct"/>
          </w:tcPr>
          <w:p w14:paraId="2A4D7C64" w14:textId="77777777" w:rsidR="00D424B5" w:rsidRPr="00C450A8" w:rsidRDefault="00D424B5" w:rsidP="006B5613">
            <w:pPr>
              <w:pStyle w:val="ListBullet"/>
              <w:spacing w:after="0"/>
              <w:ind w:left="1004"/>
            </w:pPr>
            <w:r w:rsidRPr="00C450A8">
              <w:t>Public toilets</w:t>
            </w:r>
          </w:p>
        </w:tc>
        <w:tc>
          <w:tcPr>
            <w:tcW w:w="1762" w:type="pct"/>
            <w:gridSpan w:val="2"/>
          </w:tcPr>
          <w:p w14:paraId="79A9D7E6" w14:textId="77777777" w:rsidR="00D424B5" w:rsidRPr="00C450A8" w:rsidRDefault="00D424B5" w:rsidP="006B5613">
            <w:pPr>
              <w:spacing w:after="0"/>
              <w:jc w:val="right"/>
            </w:pPr>
            <w:r w:rsidRPr="00C450A8">
              <w:t>6</w:t>
            </w:r>
          </w:p>
        </w:tc>
        <w:tc>
          <w:tcPr>
            <w:tcW w:w="1196" w:type="pct"/>
          </w:tcPr>
          <w:p w14:paraId="03CC8F04" w14:textId="77777777" w:rsidR="00D424B5" w:rsidRPr="00C450A8" w:rsidRDefault="00D424B5" w:rsidP="00CA1577">
            <w:pPr>
              <w:pStyle w:val="NoSpacing"/>
              <w:jc w:val="right"/>
            </w:pPr>
            <w:r w:rsidRPr="00C450A8">
              <w:t>3</w:t>
            </w:r>
          </w:p>
        </w:tc>
      </w:tr>
      <w:tr w:rsidR="00D424B5" w:rsidRPr="00452EE4" w14:paraId="020A10A8" w14:textId="77777777" w:rsidTr="00D821F6">
        <w:tc>
          <w:tcPr>
            <w:tcW w:w="2042" w:type="pct"/>
          </w:tcPr>
          <w:p w14:paraId="18CD3289" w14:textId="77777777" w:rsidR="00D424B5" w:rsidRPr="00C450A8" w:rsidRDefault="00D424B5" w:rsidP="006B5613">
            <w:pPr>
              <w:pStyle w:val="ListBullet"/>
              <w:spacing w:after="0"/>
              <w:ind w:left="746" w:hanging="26"/>
            </w:pPr>
            <w:r w:rsidRPr="00C450A8">
              <w:t>Theatres, art galleries, museums</w:t>
            </w:r>
          </w:p>
        </w:tc>
        <w:tc>
          <w:tcPr>
            <w:tcW w:w="1762" w:type="pct"/>
            <w:gridSpan w:val="2"/>
          </w:tcPr>
          <w:p w14:paraId="13186925" w14:textId="77777777" w:rsidR="00D424B5" w:rsidRPr="00C450A8" w:rsidRDefault="00D424B5" w:rsidP="006B5613">
            <w:pPr>
              <w:spacing w:after="0"/>
              <w:jc w:val="right"/>
            </w:pPr>
            <w:r w:rsidRPr="00C450A8">
              <w:t>3</w:t>
            </w:r>
          </w:p>
        </w:tc>
        <w:tc>
          <w:tcPr>
            <w:tcW w:w="1196" w:type="pct"/>
          </w:tcPr>
          <w:p w14:paraId="2A866CD6" w14:textId="77777777" w:rsidR="00D424B5" w:rsidRPr="00C450A8" w:rsidRDefault="00D424B5" w:rsidP="00CA1577">
            <w:pPr>
              <w:pStyle w:val="NoSpacing"/>
              <w:jc w:val="right"/>
            </w:pPr>
            <w:r w:rsidRPr="00C450A8">
              <w:t>2</w:t>
            </w:r>
          </w:p>
        </w:tc>
      </w:tr>
      <w:tr w:rsidR="00D424B5" w:rsidRPr="00452EE4" w14:paraId="2CDC9BBA" w14:textId="77777777" w:rsidTr="00D821F6">
        <w:tc>
          <w:tcPr>
            <w:tcW w:w="2323" w:type="pct"/>
            <w:gridSpan w:val="2"/>
            <w:tcBorders>
              <w:bottom w:val="single" w:sz="4" w:space="0" w:color="005FB4"/>
            </w:tcBorders>
          </w:tcPr>
          <w:p w14:paraId="572DB860" w14:textId="77777777" w:rsidR="00D424B5" w:rsidRPr="00C450A8" w:rsidRDefault="00D424B5" w:rsidP="006B5613">
            <w:pPr>
              <w:pStyle w:val="ListBullet"/>
              <w:spacing w:after="0"/>
              <w:ind w:left="1004"/>
            </w:pPr>
            <w:r w:rsidRPr="00C450A8">
              <w:t>Meeting halls with kitchenette</w:t>
            </w:r>
          </w:p>
        </w:tc>
        <w:tc>
          <w:tcPr>
            <w:tcW w:w="1481" w:type="pct"/>
            <w:tcBorders>
              <w:bottom w:val="single" w:sz="4" w:space="0" w:color="005FB4"/>
            </w:tcBorders>
          </w:tcPr>
          <w:p w14:paraId="10070F53" w14:textId="77777777" w:rsidR="00D424B5" w:rsidRPr="00C450A8" w:rsidRDefault="00D424B5" w:rsidP="00B61927">
            <w:pPr>
              <w:spacing w:after="80"/>
              <w:jc w:val="right"/>
            </w:pPr>
            <w:r w:rsidRPr="00C450A8">
              <w:t>10</w:t>
            </w:r>
          </w:p>
        </w:tc>
        <w:tc>
          <w:tcPr>
            <w:tcW w:w="1196" w:type="pct"/>
            <w:tcBorders>
              <w:bottom w:val="single" w:sz="4" w:space="0" w:color="005FB4"/>
            </w:tcBorders>
          </w:tcPr>
          <w:p w14:paraId="79E3A277" w14:textId="77777777" w:rsidR="00D424B5" w:rsidRPr="00C450A8" w:rsidRDefault="00D424B5" w:rsidP="00CA1577">
            <w:pPr>
              <w:pStyle w:val="NoSpacing"/>
              <w:jc w:val="right"/>
            </w:pPr>
            <w:r w:rsidRPr="00C450A8">
              <w:t>5</w:t>
            </w:r>
          </w:p>
        </w:tc>
      </w:tr>
      <w:tr w:rsidR="00D424B5" w:rsidRPr="00452EE4" w14:paraId="4937EF46" w14:textId="77777777" w:rsidTr="00D821F6">
        <w:tc>
          <w:tcPr>
            <w:tcW w:w="2323" w:type="pct"/>
            <w:gridSpan w:val="2"/>
            <w:tcBorders>
              <w:top w:val="single" w:sz="4" w:space="0" w:color="005FB4"/>
            </w:tcBorders>
          </w:tcPr>
          <w:p w14:paraId="264F0903" w14:textId="77777777" w:rsidR="00D424B5" w:rsidRPr="00EB32A6" w:rsidRDefault="00D424B5" w:rsidP="00FA7C3C">
            <w:pPr>
              <w:pStyle w:val="NoSpacing"/>
            </w:pPr>
            <w:r w:rsidRPr="00EB32A6">
              <w:t>Premises with showers and toilets</w:t>
            </w:r>
          </w:p>
        </w:tc>
        <w:tc>
          <w:tcPr>
            <w:tcW w:w="1481" w:type="pct"/>
            <w:tcBorders>
              <w:top w:val="single" w:sz="4" w:space="0" w:color="005FB4"/>
            </w:tcBorders>
          </w:tcPr>
          <w:p w14:paraId="411974C8" w14:textId="77777777" w:rsidR="00D424B5" w:rsidRPr="00EB32A6" w:rsidRDefault="00D424B5" w:rsidP="00B61927">
            <w:pPr>
              <w:spacing w:before="0" w:after="0"/>
            </w:pPr>
          </w:p>
        </w:tc>
        <w:tc>
          <w:tcPr>
            <w:tcW w:w="1196" w:type="pct"/>
            <w:tcBorders>
              <w:top w:val="single" w:sz="4" w:space="0" w:color="005FB4"/>
            </w:tcBorders>
          </w:tcPr>
          <w:p w14:paraId="08A1FB72" w14:textId="77777777" w:rsidR="00D424B5" w:rsidRPr="00EB32A6" w:rsidRDefault="00D424B5" w:rsidP="00B61927">
            <w:pPr>
              <w:spacing w:before="0" w:after="0"/>
            </w:pPr>
          </w:p>
        </w:tc>
      </w:tr>
      <w:tr w:rsidR="00D424B5" w:rsidRPr="00452EE4" w14:paraId="4001C367" w14:textId="77777777" w:rsidTr="00D821F6">
        <w:tc>
          <w:tcPr>
            <w:tcW w:w="2323" w:type="pct"/>
            <w:gridSpan w:val="2"/>
            <w:tcBorders>
              <w:bottom w:val="single" w:sz="4" w:space="0" w:color="005FB4"/>
            </w:tcBorders>
          </w:tcPr>
          <w:p w14:paraId="01E32660" w14:textId="77777777" w:rsidR="00D424B5" w:rsidRPr="00EB32A6" w:rsidRDefault="00D424B5" w:rsidP="004C1B79">
            <w:pPr>
              <w:pStyle w:val="ListBullet"/>
              <w:spacing w:after="0"/>
              <w:ind w:left="746" w:right="-108" w:hanging="26"/>
            </w:pPr>
            <w:r w:rsidRPr="00EB32A6">
              <w:t>Golf clubs, gyms, pools etc. (per person)</w:t>
            </w:r>
          </w:p>
        </w:tc>
        <w:tc>
          <w:tcPr>
            <w:tcW w:w="1481" w:type="pct"/>
            <w:tcBorders>
              <w:bottom w:val="single" w:sz="4" w:space="0" w:color="005FB4"/>
            </w:tcBorders>
          </w:tcPr>
          <w:p w14:paraId="0243F178" w14:textId="77777777" w:rsidR="00D424B5" w:rsidRPr="00EB32A6" w:rsidRDefault="00D424B5" w:rsidP="00ED4FB7">
            <w:pPr>
              <w:pStyle w:val="NoSpacing"/>
              <w:jc w:val="right"/>
            </w:pPr>
            <w:r w:rsidRPr="00EB32A6">
              <w:t>50</w:t>
            </w:r>
          </w:p>
        </w:tc>
        <w:tc>
          <w:tcPr>
            <w:tcW w:w="1196" w:type="pct"/>
            <w:tcBorders>
              <w:bottom w:val="single" w:sz="4" w:space="0" w:color="005FB4"/>
            </w:tcBorders>
          </w:tcPr>
          <w:p w14:paraId="03932BBE" w14:textId="77777777" w:rsidR="00D424B5" w:rsidRPr="00EB32A6" w:rsidRDefault="00D424B5" w:rsidP="00ED4FB7">
            <w:pPr>
              <w:pStyle w:val="NoSpacing"/>
              <w:jc w:val="right"/>
            </w:pPr>
            <w:r w:rsidRPr="00EB32A6">
              <w:t>10</w:t>
            </w:r>
          </w:p>
        </w:tc>
      </w:tr>
      <w:tr w:rsidR="00D424B5" w:rsidRPr="00452EE4" w14:paraId="1E283A90" w14:textId="77777777" w:rsidTr="00D821F6">
        <w:tc>
          <w:tcPr>
            <w:tcW w:w="2323" w:type="pct"/>
            <w:gridSpan w:val="2"/>
            <w:tcBorders>
              <w:top w:val="single" w:sz="4" w:space="0" w:color="005FB4"/>
              <w:bottom w:val="single" w:sz="4" w:space="0" w:color="005FB4"/>
            </w:tcBorders>
          </w:tcPr>
          <w:p w14:paraId="1EB21F26" w14:textId="77777777" w:rsidR="00D424B5" w:rsidRPr="00202C0C" w:rsidRDefault="00D424B5" w:rsidP="00B61927">
            <w:pPr>
              <w:pStyle w:val="BodyText"/>
            </w:pPr>
            <w:r w:rsidRPr="00202C0C">
              <w:t>Hospitals – per bed</w:t>
            </w:r>
          </w:p>
        </w:tc>
        <w:tc>
          <w:tcPr>
            <w:tcW w:w="1481" w:type="pct"/>
            <w:tcBorders>
              <w:top w:val="single" w:sz="4" w:space="0" w:color="005FB4"/>
              <w:bottom w:val="single" w:sz="4" w:space="0" w:color="005FB4"/>
            </w:tcBorders>
          </w:tcPr>
          <w:p w14:paraId="3261C188" w14:textId="77777777" w:rsidR="00D424B5" w:rsidRPr="00202C0C" w:rsidRDefault="00D424B5" w:rsidP="00B61927">
            <w:pPr>
              <w:pStyle w:val="BodyText"/>
              <w:jc w:val="right"/>
            </w:pPr>
            <w:r w:rsidRPr="00202C0C">
              <w:t>350</w:t>
            </w:r>
          </w:p>
        </w:tc>
        <w:tc>
          <w:tcPr>
            <w:tcW w:w="1196" w:type="pct"/>
            <w:tcBorders>
              <w:top w:val="single" w:sz="4" w:space="0" w:color="005FB4"/>
              <w:bottom w:val="single" w:sz="4" w:space="0" w:color="005FB4"/>
            </w:tcBorders>
          </w:tcPr>
          <w:p w14:paraId="6B4A583E" w14:textId="77777777" w:rsidR="00D424B5" w:rsidRPr="00202C0C" w:rsidRDefault="00D424B5" w:rsidP="00B61927">
            <w:pPr>
              <w:pStyle w:val="BodyText"/>
              <w:jc w:val="right"/>
            </w:pPr>
            <w:r w:rsidRPr="00202C0C">
              <w:t>150</w:t>
            </w:r>
          </w:p>
        </w:tc>
      </w:tr>
      <w:tr w:rsidR="00D424B5" w:rsidRPr="00452EE4" w14:paraId="4A688BBC" w14:textId="77777777" w:rsidTr="00D821F6">
        <w:tc>
          <w:tcPr>
            <w:tcW w:w="2323" w:type="pct"/>
            <w:gridSpan w:val="2"/>
            <w:tcBorders>
              <w:top w:val="single" w:sz="4" w:space="0" w:color="005FB4"/>
            </w:tcBorders>
          </w:tcPr>
          <w:p w14:paraId="085B597E" w14:textId="77777777" w:rsidR="00D424B5" w:rsidRPr="00FF6709" w:rsidRDefault="00D424B5" w:rsidP="00B61927">
            <w:pPr>
              <w:spacing w:before="0" w:after="0"/>
            </w:pPr>
            <w:r w:rsidRPr="00FF6709">
              <w:t>Shops/shopping centres</w:t>
            </w:r>
          </w:p>
        </w:tc>
        <w:tc>
          <w:tcPr>
            <w:tcW w:w="1481" w:type="pct"/>
            <w:tcBorders>
              <w:top w:val="single" w:sz="4" w:space="0" w:color="005FB4"/>
            </w:tcBorders>
          </w:tcPr>
          <w:p w14:paraId="3384EC93" w14:textId="77777777" w:rsidR="00D424B5" w:rsidRPr="00FF6709" w:rsidRDefault="00D424B5" w:rsidP="00B61927">
            <w:pPr>
              <w:spacing w:before="0" w:after="0"/>
              <w:jc w:val="right"/>
            </w:pPr>
          </w:p>
        </w:tc>
        <w:tc>
          <w:tcPr>
            <w:tcW w:w="1196" w:type="pct"/>
            <w:tcBorders>
              <w:top w:val="single" w:sz="4" w:space="0" w:color="005FB4"/>
            </w:tcBorders>
          </w:tcPr>
          <w:p w14:paraId="0D7486EB" w14:textId="77777777" w:rsidR="00D424B5" w:rsidRPr="00FF6709" w:rsidRDefault="00D424B5" w:rsidP="00B61927">
            <w:pPr>
              <w:spacing w:before="0" w:after="0"/>
              <w:jc w:val="right"/>
            </w:pPr>
          </w:p>
        </w:tc>
      </w:tr>
      <w:tr w:rsidR="00D424B5" w:rsidRPr="00452EE4" w14:paraId="4CE52D49" w14:textId="77777777" w:rsidTr="00D821F6">
        <w:tc>
          <w:tcPr>
            <w:tcW w:w="2042" w:type="pct"/>
          </w:tcPr>
          <w:p w14:paraId="27C58523" w14:textId="77777777" w:rsidR="00D424B5" w:rsidRPr="00FF6709" w:rsidRDefault="00D424B5" w:rsidP="006B5613">
            <w:pPr>
              <w:pStyle w:val="ListBullet"/>
              <w:spacing w:after="0"/>
              <w:ind w:left="1004"/>
            </w:pPr>
            <w:r w:rsidRPr="00FF6709">
              <w:t>Per employee</w:t>
            </w:r>
          </w:p>
        </w:tc>
        <w:tc>
          <w:tcPr>
            <w:tcW w:w="1762" w:type="pct"/>
            <w:gridSpan w:val="2"/>
          </w:tcPr>
          <w:p w14:paraId="5F916163" w14:textId="77777777" w:rsidR="00D424B5" w:rsidRPr="00FF6709" w:rsidRDefault="00D424B5" w:rsidP="00FA7C3C">
            <w:pPr>
              <w:pStyle w:val="NoSpacing"/>
              <w:jc w:val="right"/>
            </w:pPr>
            <w:r w:rsidRPr="00FF6709">
              <w:t>15</w:t>
            </w:r>
          </w:p>
        </w:tc>
        <w:tc>
          <w:tcPr>
            <w:tcW w:w="1196" w:type="pct"/>
          </w:tcPr>
          <w:p w14:paraId="6751EC5A" w14:textId="77777777" w:rsidR="00D424B5" w:rsidRPr="00FF6709" w:rsidRDefault="00D424B5" w:rsidP="00FA7C3C">
            <w:pPr>
              <w:pStyle w:val="NoSpacing"/>
              <w:jc w:val="right"/>
            </w:pPr>
            <w:r w:rsidRPr="00FF6709">
              <w:t>10</w:t>
            </w:r>
          </w:p>
        </w:tc>
      </w:tr>
      <w:tr w:rsidR="00D424B5" w:rsidRPr="00452EE4" w14:paraId="3DB9E647" w14:textId="77777777" w:rsidTr="00D821F6">
        <w:tc>
          <w:tcPr>
            <w:tcW w:w="2323" w:type="pct"/>
            <w:gridSpan w:val="2"/>
            <w:tcBorders>
              <w:bottom w:val="single" w:sz="4" w:space="0" w:color="005FB4"/>
            </w:tcBorders>
          </w:tcPr>
          <w:p w14:paraId="0F071546" w14:textId="77777777" w:rsidR="00D424B5" w:rsidRPr="00FF6709" w:rsidRDefault="00D424B5" w:rsidP="006B5613">
            <w:pPr>
              <w:pStyle w:val="ListBullet"/>
              <w:spacing w:after="0"/>
              <w:ind w:left="1004"/>
            </w:pPr>
            <w:r w:rsidRPr="00FF6709">
              <w:t>Public access</w:t>
            </w:r>
          </w:p>
        </w:tc>
        <w:tc>
          <w:tcPr>
            <w:tcW w:w="1481" w:type="pct"/>
            <w:tcBorders>
              <w:bottom w:val="single" w:sz="4" w:space="0" w:color="005FB4"/>
            </w:tcBorders>
          </w:tcPr>
          <w:p w14:paraId="1DC7EA69" w14:textId="77777777" w:rsidR="00D424B5" w:rsidRPr="00FF6709" w:rsidRDefault="00D424B5" w:rsidP="00FA7C3C">
            <w:pPr>
              <w:pStyle w:val="NoSpacing"/>
              <w:jc w:val="right"/>
            </w:pPr>
            <w:r w:rsidRPr="00FF6709">
              <w:t>5</w:t>
            </w:r>
          </w:p>
        </w:tc>
        <w:tc>
          <w:tcPr>
            <w:tcW w:w="1196" w:type="pct"/>
            <w:tcBorders>
              <w:bottom w:val="single" w:sz="4" w:space="0" w:color="005FB4"/>
            </w:tcBorders>
          </w:tcPr>
          <w:p w14:paraId="197878AB" w14:textId="77777777" w:rsidR="00D424B5" w:rsidRPr="00FF6709" w:rsidRDefault="00D424B5" w:rsidP="00FA7C3C">
            <w:pPr>
              <w:pStyle w:val="NoSpacing"/>
              <w:jc w:val="right"/>
            </w:pPr>
            <w:r w:rsidRPr="00FF6709">
              <w:t>3</w:t>
            </w:r>
          </w:p>
        </w:tc>
      </w:tr>
      <w:tr w:rsidR="00D424B5" w:rsidRPr="00452EE4" w14:paraId="13EC7A6A" w14:textId="77777777" w:rsidTr="00D821F6">
        <w:tc>
          <w:tcPr>
            <w:tcW w:w="2323" w:type="pct"/>
            <w:gridSpan w:val="2"/>
            <w:tcBorders>
              <w:top w:val="single" w:sz="4" w:space="0" w:color="005FB4"/>
            </w:tcBorders>
          </w:tcPr>
          <w:p w14:paraId="1FC40770" w14:textId="77777777" w:rsidR="00D424B5" w:rsidRPr="00D021AA" w:rsidRDefault="00D424B5" w:rsidP="00707A78">
            <w:pPr>
              <w:keepNext/>
              <w:spacing w:before="0" w:after="0"/>
            </w:pPr>
            <w:r w:rsidRPr="00D021AA">
              <w:t>School – childcare</w:t>
            </w:r>
          </w:p>
        </w:tc>
        <w:tc>
          <w:tcPr>
            <w:tcW w:w="1481" w:type="pct"/>
            <w:tcBorders>
              <w:top w:val="single" w:sz="4" w:space="0" w:color="005FB4"/>
            </w:tcBorders>
          </w:tcPr>
          <w:p w14:paraId="3E5E1EC4" w14:textId="77777777" w:rsidR="00D424B5" w:rsidRPr="00D021AA" w:rsidRDefault="00D424B5" w:rsidP="00B61927">
            <w:pPr>
              <w:spacing w:before="0" w:after="0"/>
            </w:pPr>
          </w:p>
        </w:tc>
        <w:tc>
          <w:tcPr>
            <w:tcW w:w="1196" w:type="pct"/>
            <w:tcBorders>
              <w:top w:val="single" w:sz="4" w:space="0" w:color="005FB4"/>
            </w:tcBorders>
          </w:tcPr>
          <w:p w14:paraId="3BCF1F31" w14:textId="77777777" w:rsidR="00D424B5" w:rsidRPr="00D021AA" w:rsidRDefault="00D424B5" w:rsidP="00B61927">
            <w:pPr>
              <w:spacing w:before="0" w:after="0"/>
            </w:pPr>
          </w:p>
        </w:tc>
      </w:tr>
      <w:tr w:rsidR="00D424B5" w:rsidRPr="00452EE4" w14:paraId="4C340BD1" w14:textId="77777777" w:rsidTr="00D821F6">
        <w:tc>
          <w:tcPr>
            <w:tcW w:w="2042" w:type="pct"/>
          </w:tcPr>
          <w:p w14:paraId="7220DF4A" w14:textId="77777777" w:rsidR="00D424B5" w:rsidRPr="00D021AA" w:rsidRDefault="00D424B5" w:rsidP="00831BB5">
            <w:pPr>
              <w:pStyle w:val="ListBullet"/>
              <w:keepNext/>
              <w:spacing w:before="40" w:after="0"/>
              <w:ind w:left="1004"/>
            </w:pPr>
            <w:r w:rsidRPr="00D021AA">
              <w:t>Per day pupil and staff</w:t>
            </w:r>
          </w:p>
        </w:tc>
        <w:tc>
          <w:tcPr>
            <w:tcW w:w="1762" w:type="pct"/>
            <w:gridSpan w:val="2"/>
          </w:tcPr>
          <w:p w14:paraId="72230F38" w14:textId="77777777" w:rsidR="00D424B5" w:rsidRPr="00D021AA" w:rsidRDefault="00D424B5" w:rsidP="00831BB5">
            <w:pPr>
              <w:pStyle w:val="NoSpacing"/>
              <w:spacing w:before="40"/>
              <w:jc w:val="right"/>
            </w:pPr>
            <w:r w:rsidRPr="00D021AA">
              <w:t>20</w:t>
            </w:r>
          </w:p>
        </w:tc>
        <w:tc>
          <w:tcPr>
            <w:tcW w:w="1196" w:type="pct"/>
          </w:tcPr>
          <w:p w14:paraId="460BC291" w14:textId="77777777" w:rsidR="00D424B5" w:rsidRPr="00D021AA" w:rsidRDefault="00D424B5" w:rsidP="00831BB5">
            <w:pPr>
              <w:pStyle w:val="NoSpacing"/>
              <w:spacing w:before="40"/>
              <w:jc w:val="right"/>
            </w:pPr>
            <w:r w:rsidRPr="00D021AA">
              <w:t>20</w:t>
            </w:r>
          </w:p>
        </w:tc>
      </w:tr>
      <w:tr w:rsidR="00D424B5" w:rsidRPr="00452EE4" w14:paraId="4C8CFB2E" w14:textId="77777777" w:rsidTr="00D821F6">
        <w:tc>
          <w:tcPr>
            <w:tcW w:w="2323" w:type="pct"/>
            <w:gridSpan w:val="2"/>
            <w:tcBorders>
              <w:bottom w:val="single" w:sz="4" w:space="0" w:color="005FB4"/>
            </w:tcBorders>
          </w:tcPr>
          <w:p w14:paraId="03B63449" w14:textId="77777777" w:rsidR="00D424B5" w:rsidRPr="00D021AA" w:rsidRDefault="00D424B5" w:rsidP="00831BB5">
            <w:pPr>
              <w:pStyle w:val="ListBullet"/>
              <w:spacing w:before="40" w:after="0"/>
              <w:ind w:left="1004"/>
            </w:pPr>
            <w:r w:rsidRPr="00D021AA">
              <w:t>Resident staff and boarders</w:t>
            </w:r>
          </w:p>
        </w:tc>
        <w:tc>
          <w:tcPr>
            <w:tcW w:w="1481" w:type="pct"/>
            <w:tcBorders>
              <w:bottom w:val="single" w:sz="4" w:space="0" w:color="005FB4"/>
            </w:tcBorders>
          </w:tcPr>
          <w:p w14:paraId="00008274" w14:textId="77777777" w:rsidR="00D424B5" w:rsidRPr="00D021AA" w:rsidRDefault="00D424B5" w:rsidP="00831BB5">
            <w:pPr>
              <w:pStyle w:val="NoSpacing"/>
              <w:spacing w:before="40"/>
              <w:jc w:val="right"/>
            </w:pPr>
            <w:r w:rsidRPr="00D021AA">
              <w:t>150</w:t>
            </w:r>
          </w:p>
        </w:tc>
        <w:tc>
          <w:tcPr>
            <w:tcW w:w="1196" w:type="pct"/>
            <w:tcBorders>
              <w:bottom w:val="single" w:sz="4" w:space="0" w:color="005FB4"/>
            </w:tcBorders>
          </w:tcPr>
          <w:p w14:paraId="2E995CE1" w14:textId="77777777" w:rsidR="00D424B5" w:rsidRPr="00D021AA" w:rsidRDefault="00D424B5" w:rsidP="00831BB5">
            <w:pPr>
              <w:pStyle w:val="NoSpacing"/>
              <w:spacing w:before="40"/>
              <w:jc w:val="right"/>
            </w:pPr>
            <w:r w:rsidRPr="00D021AA">
              <w:t>80</w:t>
            </w:r>
          </w:p>
        </w:tc>
      </w:tr>
      <w:tr w:rsidR="00D424B5" w:rsidRPr="00452EE4" w14:paraId="40B49A07" w14:textId="77777777" w:rsidTr="00681CED">
        <w:trPr>
          <w:trHeight w:val="452"/>
        </w:trPr>
        <w:tc>
          <w:tcPr>
            <w:tcW w:w="2323" w:type="pct"/>
            <w:gridSpan w:val="2"/>
            <w:tcBorders>
              <w:top w:val="single" w:sz="4" w:space="0" w:color="005FB4"/>
            </w:tcBorders>
          </w:tcPr>
          <w:p w14:paraId="578CFA5D" w14:textId="102F3626" w:rsidR="00182EA3" w:rsidRPr="0050734D" w:rsidRDefault="00D424B5" w:rsidP="00831BB5">
            <w:pPr>
              <w:pStyle w:val="NoSpacing"/>
              <w:spacing w:before="40"/>
            </w:pPr>
            <w:r w:rsidRPr="0050734D">
              <w:t xml:space="preserve">Factories, offices, day training centres, </w:t>
            </w:r>
            <w:r w:rsidRPr="0050734D">
              <w:lastRenderedPageBreak/>
              <w:t>medical centres</w:t>
            </w:r>
          </w:p>
        </w:tc>
        <w:tc>
          <w:tcPr>
            <w:tcW w:w="1481" w:type="pct"/>
            <w:tcBorders>
              <w:top w:val="single" w:sz="4" w:space="0" w:color="005FB4"/>
            </w:tcBorders>
          </w:tcPr>
          <w:p w14:paraId="566D95C7" w14:textId="0E22C55E" w:rsidR="00182EA3" w:rsidRPr="0050734D" w:rsidRDefault="00182EA3" w:rsidP="00831BB5">
            <w:pPr>
              <w:spacing w:before="40" w:after="0"/>
              <w:jc w:val="right"/>
            </w:pPr>
          </w:p>
        </w:tc>
        <w:tc>
          <w:tcPr>
            <w:tcW w:w="1196" w:type="pct"/>
            <w:tcBorders>
              <w:top w:val="single" w:sz="4" w:space="0" w:color="005FB4"/>
            </w:tcBorders>
          </w:tcPr>
          <w:p w14:paraId="4517E4E2" w14:textId="69B37DE7" w:rsidR="002B2ADC" w:rsidRPr="0050734D" w:rsidRDefault="002B2ADC" w:rsidP="00831BB5">
            <w:pPr>
              <w:spacing w:before="40" w:after="0"/>
              <w:jc w:val="right"/>
            </w:pPr>
          </w:p>
        </w:tc>
      </w:tr>
      <w:tr w:rsidR="008015EE" w:rsidRPr="00452EE4" w14:paraId="7DAA3638" w14:textId="77777777" w:rsidTr="00376C2D">
        <w:trPr>
          <w:trHeight w:val="378"/>
        </w:trPr>
        <w:tc>
          <w:tcPr>
            <w:tcW w:w="2323" w:type="pct"/>
            <w:gridSpan w:val="2"/>
          </w:tcPr>
          <w:p w14:paraId="6C0F8725" w14:textId="583752B4" w:rsidR="008015EE" w:rsidRPr="0050734D" w:rsidRDefault="00AB7670" w:rsidP="00831BB5">
            <w:pPr>
              <w:pStyle w:val="ListBullet"/>
              <w:keepNext/>
              <w:spacing w:before="40" w:after="0"/>
              <w:ind w:left="1004"/>
            </w:pPr>
            <w:r>
              <w:t>No showers</w:t>
            </w:r>
          </w:p>
        </w:tc>
        <w:tc>
          <w:tcPr>
            <w:tcW w:w="1481" w:type="pct"/>
          </w:tcPr>
          <w:p w14:paraId="2AC08590" w14:textId="0105AC74" w:rsidR="008015EE" w:rsidRDefault="00AB7670" w:rsidP="00831BB5">
            <w:pPr>
              <w:pStyle w:val="NoSpacing"/>
              <w:spacing w:before="40"/>
              <w:jc w:val="right"/>
            </w:pPr>
            <w:r w:rsidRPr="0050734D">
              <w:t>20</w:t>
            </w:r>
          </w:p>
        </w:tc>
        <w:tc>
          <w:tcPr>
            <w:tcW w:w="1196" w:type="pct"/>
          </w:tcPr>
          <w:p w14:paraId="36D0A72D" w14:textId="270BD5E5" w:rsidR="008015EE" w:rsidRDefault="00AB7670" w:rsidP="00831BB5">
            <w:pPr>
              <w:pStyle w:val="NoSpacing"/>
              <w:spacing w:before="40"/>
              <w:jc w:val="right"/>
            </w:pPr>
            <w:r w:rsidRPr="0050734D">
              <w:t>15</w:t>
            </w:r>
          </w:p>
        </w:tc>
      </w:tr>
      <w:tr w:rsidR="008015EE" w:rsidRPr="00452EE4" w14:paraId="2AF257F1" w14:textId="77777777" w:rsidTr="00376C2D">
        <w:trPr>
          <w:trHeight w:val="356"/>
        </w:trPr>
        <w:tc>
          <w:tcPr>
            <w:tcW w:w="2323" w:type="pct"/>
            <w:gridSpan w:val="2"/>
            <w:tcBorders>
              <w:bottom w:val="single" w:sz="4" w:space="0" w:color="005FB4"/>
            </w:tcBorders>
          </w:tcPr>
          <w:p w14:paraId="05EF107D" w14:textId="54D4388E" w:rsidR="008015EE" w:rsidRPr="0050734D" w:rsidRDefault="00AB7670" w:rsidP="00831BB5">
            <w:pPr>
              <w:pStyle w:val="ListBullet"/>
              <w:keepNext/>
              <w:spacing w:before="40" w:after="0"/>
              <w:ind w:left="1004"/>
            </w:pPr>
            <w:r>
              <w:t>With showers</w:t>
            </w:r>
          </w:p>
        </w:tc>
        <w:tc>
          <w:tcPr>
            <w:tcW w:w="1481" w:type="pct"/>
            <w:tcBorders>
              <w:bottom w:val="single" w:sz="4" w:space="0" w:color="005FB4"/>
            </w:tcBorders>
          </w:tcPr>
          <w:p w14:paraId="3F582E8D" w14:textId="1B2BDD80" w:rsidR="008015EE" w:rsidRDefault="00AB7670" w:rsidP="00831BB5">
            <w:pPr>
              <w:pStyle w:val="NoSpacing"/>
              <w:spacing w:before="40"/>
              <w:jc w:val="right"/>
            </w:pPr>
            <w:r>
              <w:t>50</w:t>
            </w:r>
          </w:p>
        </w:tc>
        <w:tc>
          <w:tcPr>
            <w:tcW w:w="1196" w:type="pct"/>
            <w:tcBorders>
              <w:bottom w:val="single" w:sz="4" w:space="0" w:color="005FB4"/>
            </w:tcBorders>
          </w:tcPr>
          <w:p w14:paraId="34FEB855" w14:textId="5CA39F6D" w:rsidR="008015EE" w:rsidRDefault="00AB7670" w:rsidP="00831BB5">
            <w:pPr>
              <w:pStyle w:val="NoSpacing"/>
              <w:spacing w:before="40"/>
              <w:jc w:val="right"/>
            </w:pPr>
            <w:r>
              <w:t>30</w:t>
            </w:r>
          </w:p>
        </w:tc>
      </w:tr>
      <w:tr w:rsidR="00D424B5" w:rsidRPr="00452EE4" w14:paraId="04C98EB3" w14:textId="77777777" w:rsidTr="00D821F6">
        <w:tc>
          <w:tcPr>
            <w:tcW w:w="2323" w:type="pct"/>
            <w:gridSpan w:val="2"/>
            <w:tcBorders>
              <w:top w:val="single" w:sz="4" w:space="0" w:color="005FB4"/>
            </w:tcBorders>
          </w:tcPr>
          <w:p w14:paraId="6B85D5E8" w14:textId="77777777" w:rsidR="00D424B5" w:rsidRPr="0050734D" w:rsidRDefault="00D424B5" w:rsidP="00B61927">
            <w:pPr>
              <w:spacing w:before="0" w:after="0"/>
            </w:pPr>
            <w:r w:rsidRPr="0050734D">
              <w:t>Camping grounds</w:t>
            </w:r>
          </w:p>
        </w:tc>
        <w:tc>
          <w:tcPr>
            <w:tcW w:w="1481" w:type="pct"/>
            <w:tcBorders>
              <w:top w:val="single" w:sz="4" w:space="0" w:color="005FB4"/>
            </w:tcBorders>
          </w:tcPr>
          <w:p w14:paraId="086C1D8B" w14:textId="77777777" w:rsidR="00D424B5" w:rsidRPr="0050734D" w:rsidRDefault="00D424B5" w:rsidP="00B61927">
            <w:pPr>
              <w:spacing w:before="0" w:after="0"/>
            </w:pPr>
          </w:p>
        </w:tc>
        <w:tc>
          <w:tcPr>
            <w:tcW w:w="1196" w:type="pct"/>
            <w:tcBorders>
              <w:top w:val="single" w:sz="4" w:space="0" w:color="005FB4"/>
            </w:tcBorders>
          </w:tcPr>
          <w:p w14:paraId="36B62581" w14:textId="77777777" w:rsidR="00D424B5" w:rsidRPr="0050734D" w:rsidRDefault="00D424B5" w:rsidP="00B61927">
            <w:pPr>
              <w:spacing w:before="0" w:after="0"/>
            </w:pPr>
          </w:p>
        </w:tc>
      </w:tr>
      <w:tr w:rsidR="00D424B5" w:rsidRPr="00452EE4" w14:paraId="781223E3" w14:textId="77777777" w:rsidTr="00D821F6">
        <w:tc>
          <w:tcPr>
            <w:tcW w:w="2042" w:type="pct"/>
          </w:tcPr>
          <w:p w14:paraId="43740B6B" w14:textId="384FB01F" w:rsidR="00D424B5" w:rsidRPr="0050734D" w:rsidRDefault="00D424B5" w:rsidP="005D35E1">
            <w:pPr>
              <w:pStyle w:val="ListBullet"/>
              <w:spacing w:after="0"/>
              <w:ind w:left="738" w:hanging="18"/>
            </w:pPr>
            <w:r w:rsidRPr="0050734D">
              <w:t>Fully serviced</w:t>
            </w:r>
            <w:r w:rsidR="003F02D6">
              <w:t xml:space="preserve"> </w:t>
            </w:r>
            <w:r w:rsidR="00025A4C">
              <w:t>–</w:t>
            </w:r>
            <w:r w:rsidR="00025A4C" w:rsidRPr="003F02D6">
              <w:t xml:space="preserve"> </w:t>
            </w:r>
            <w:r w:rsidR="003F02D6" w:rsidRPr="003F02D6">
              <w:t>onsite cabins/</w:t>
            </w:r>
            <w:r w:rsidR="0012312B">
              <w:t xml:space="preserve"> </w:t>
            </w:r>
            <w:r w:rsidR="003F02D6" w:rsidRPr="003F02D6">
              <w:t>caravans with showers, toilets and cooking facilities</w:t>
            </w:r>
          </w:p>
        </w:tc>
        <w:tc>
          <w:tcPr>
            <w:tcW w:w="1762" w:type="pct"/>
            <w:gridSpan w:val="2"/>
          </w:tcPr>
          <w:p w14:paraId="55E6F005" w14:textId="77777777" w:rsidR="00D424B5" w:rsidRPr="0050734D" w:rsidRDefault="00D424B5" w:rsidP="00FA7C3C">
            <w:pPr>
              <w:pStyle w:val="NoSpacing"/>
              <w:jc w:val="right"/>
            </w:pPr>
            <w:r w:rsidRPr="0050734D">
              <w:t>150</w:t>
            </w:r>
          </w:p>
        </w:tc>
        <w:tc>
          <w:tcPr>
            <w:tcW w:w="1196" w:type="pct"/>
          </w:tcPr>
          <w:p w14:paraId="1792DC17" w14:textId="77777777" w:rsidR="00D424B5" w:rsidRPr="0050734D" w:rsidRDefault="00D424B5" w:rsidP="00FA7C3C">
            <w:pPr>
              <w:pStyle w:val="NoSpacing"/>
              <w:jc w:val="right"/>
            </w:pPr>
            <w:r w:rsidRPr="0050734D">
              <w:t>60</w:t>
            </w:r>
          </w:p>
        </w:tc>
      </w:tr>
      <w:tr w:rsidR="00D424B5" w:rsidRPr="00452EE4" w14:paraId="35159A48" w14:textId="77777777" w:rsidTr="00D821F6">
        <w:tc>
          <w:tcPr>
            <w:tcW w:w="2323" w:type="pct"/>
            <w:gridSpan w:val="2"/>
            <w:tcBorders>
              <w:bottom w:val="single" w:sz="4" w:space="0" w:color="005FB4"/>
            </w:tcBorders>
          </w:tcPr>
          <w:p w14:paraId="6AF7AAE2" w14:textId="19729362" w:rsidR="00D424B5" w:rsidRPr="0050734D" w:rsidRDefault="000A170A" w:rsidP="00376C2D">
            <w:pPr>
              <w:pStyle w:val="ListBullet"/>
              <w:spacing w:after="0"/>
              <w:ind w:left="746" w:hanging="26"/>
            </w:pPr>
            <w:r w:rsidRPr="000A170A">
              <w:t>Recreation areas/Amenity blocks with showers, communal kitchen and toilets</w:t>
            </w:r>
          </w:p>
        </w:tc>
        <w:tc>
          <w:tcPr>
            <w:tcW w:w="1481" w:type="pct"/>
            <w:tcBorders>
              <w:bottom w:val="single" w:sz="4" w:space="0" w:color="005FB4"/>
            </w:tcBorders>
          </w:tcPr>
          <w:p w14:paraId="3A637DD6" w14:textId="77777777" w:rsidR="00D424B5" w:rsidRPr="0050734D" w:rsidRDefault="00D424B5" w:rsidP="00FA7C3C">
            <w:pPr>
              <w:pStyle w:val="NoSpacing"/>
              <w:jc w:val="right"/>
            </w:pPr>
            <w:r w:rsidRPr="0050734D">
              <w:t>100</w:t>
            </w:r>
          </w:p>
        </w:tc>
        <w:tc>
          <w:tcPr>
            <w:tcW w:w="1196" w:type="pct"/>
            <w:tcBorders>
              <w:bottom w:val="single" w:sz="4" w:space="0" w:color="005FB4"/>
            </w:tcBorders>
          </w:tcPr>
          <w:p w14:paraId="15DF5D93" w14:textId="77777777" w:rsidR="00D424B5" w:rsidRPr="0050734D" w:rsidRDefault="00D424B5" w:rsidP="00FA7C3C">
            <w:pPr>
              <w:pStyle w:val="NoSpacing"/>
              <w:jc w:val="right"/>
            </w:pPr>
            <w:r w:rsidRPr="0050734D">
              <w:t>40</w:t>
            </w:r>
          </w:p>
        </w:tc>
      </w:tr>
    </w:tbl>
    <w:p w14:paraId="5A6DA238" w14:textId="77777777" w:rsidR="00202C0C" w:rsidRPr="00202C0C" w:rsidRDefault="00202C0C" w:rsidP="00707A78">
      <w:pPr>
        <w:pStyle w:val="Heading3"/>
        <w:spacing w:before="240"/>
      </w:pPr>
      <w:r w:rsidRPr="00891333">
        <w:t xml:space="preserve">Irregular, intermittent and surge flows </w:t>
      </w:r>
    </w:p>
    <w:p w14:paraId="0924EAC6" w14:textId="17C518CA" w:rsidR="00202C0C" w:rsidRDefault="00202C0C" w:rsidP="00202C0C">
      <w:r w:rsidRPr="00202C0C">
        <w:t xml:space="preserve">The OWMS should be designed to deal with irregular and surge flows without untreated or partly treated wastewater being discharged into the land application system or the indoor water recycling system. </w:t>
      </w:r>
      <w:r w:rsidRPr="001D1D00">
        <w:t xml:space="preserve">Irregular and surge flows </w:t>
      </w:r>
      <w:r>
        <w:t>have</w:t>
      </w:r>
      <w:r w:rsidRPr="001D1D00">
        <w:t xml:space="preserve"> the potential to force untreated solids through the treatment plant</w:t>
      </w:r>
      <w:r>
        <w:t>,</w:t>
      </w:r>
      <w:r w:rsidRPr="001D1D00">
        <w:t xml:space="preserve"> which can clog land application infrastructure (</w:t>
      </w:r>
      <w:r>
        <w:t>for example,</w:t>
      </w:r>
      <w:r w:rsidRPr="001D1D00">
        <w:t xml:space="preserve"> filters</w:t>
      </w:r>
      <w:r>
        <w:t xml:space="preserve"> or</w:t>
      </w:r>
      <w:r w:rsidRPr="001D1D00">
        <w:t xml:space="preserve"> irrigation pipes). </w:t>
      </w:r>
      <w:r>
        <w:t>Property</w:t>
      </w:r>
      <w:r w:rsidRPr="001D1D00">
        <w:t xml:space="preserve"> owners/occupiers can minimise surge flows through the way they manage their household or facility. However, if high surge flows are likely the system </w:t>
      </w:r>
      <w:r>
        <w:t>should</w:t>
      </w:r>
      <w:r w:rsidRPr="001D1D00">
        <w:t xml:space="preserve"> be designed to adequately deal with them, such as by installing a pre-treatment balance tank (often referred to as a surge tank), </w:t>
      </w:r>
      <w:r w:rsidR="00722FF5">
        <w:t>or</w:t>
      </w:r>
      <w:r w:rsidR="00CC5285">
        <w:t xml:space="preserve"> </w:t>
      </w:r>
      <w:r w:rsidRPr="001D1D00">
        <w:t xml:space="preserve">a larger </w:t>
      </w:r>
      <w:r w:rsidR="00132351">
        <w:t>size</w:t>
      </w:r>
      <w:r w:rsidR="00132351" w:rsidRPr="001D1D00">
        <w:t xml:space="preserve"> </w:t>
      </w:r>
      <w:r w:rsidRPr="001D1D00">
        <w:t>treatment plant.</w:t>
      </w:r>
    </w:p>
    <w:p w14:paraId="5A466E9E" w14:textId="0D0799AB" w:rsidR="00956007" w:rsidRPr="001D1D00" w:rsidRDefault="00956007" w:rsidP="00202C0C">
      <w:r w:rsidRPr="00304D8E">
        <w:t xml:space="preserve">The use of </w:t>
      </w:r>
      <w:r w:rsidR="00C117F6">
        <w:t>a</w:t>
      </w:r>
      <w:r w:rsidRPr="00304D8E">
        <w:t xml:space="preserve"> buffering or balance tank can assist in delivering uniform loads to both treatment </w:t>
      </w:r>
      <w:r>
        <w:t>plants</w:t>
      </w:r>
      <w:r w:rsidRPr="00304D8E">
        <w:t xml:space="preserve"> and land application areas. </w:t>
      </w:r>
      <w:r>
        <w:t>T</w:t>
      </w:r>
      <w:r w:rsidRPr="00F621ED">
        <w:t>he type of permission required is based on the design or actual flow rate of the onsite wastewater treatment plant, not the size of the balance tank</w:t>
      </w:r>
      <w:r>
        <w:t xml:space="preserve">. </w:t>
      </w:r>
      <w:r w:rsidRPr="00304D8E">
        <w:t xml:space="preserve">Flow balancing is used to collect and store irregularly generated loads in a balance tank </w:t>
      </w:r>
      <w:r>
        <w:t>before</w:t>
      </w:r>
      <w:r w:rsidRPr="00304D8E">
        <w:t xml:space="preserve"> regular dosing. This will assist in maintaining a regular flow to the treatment </w:t>
      </w:r>
      <w:r>
        <w:t>plant</w:t>
      </w:r>
      <w:r w:rsidRPr="00304D8E">
        <w:t xml:space="preserve">, which often ensures improved treatment performance and avoids overloading with peak loads. </w:t>
      </w:r>
      <w:r>
        <w:t>A</w:t>
      </w:r>
      <w:r w:rsidRPr="00304D8E">
        <w:t xml:space="preserve"> balance tank can </w:t>
      </w:r>
      <w:r>
        <w:t xml:space="preserve">also </w:t>
      </w:r>
      <w:r w:rsidRPr="00304D8E">
        <w:t>ensure regular and even dosing of the land application area and help avoid saturation due to peak flows.</w:t>
      </w:r>
      <w:r>
        <w:t xml:space="preserve"> </w:t>
      </w:r>
    </w:p>
    <w:p w14:paraId="01D1E295" w14:textId="406EB544" w:rsidR="00D8286A" w:rsidRDefault="00202C0C" w:rsidP="008A465B">
      <w:pPr>
        <w:keepLines/>
      </w:pPr>
      <w:r>
        <w:t>If</w:t>
      </w:r>
      <w:r w:rsidRPr="006C5CDB">
        <w:t xml:space="preserve"> the dwelling will be used intermittently </w:t>
      </w:r>
      <w:r>
        <w:t>(suc</w:t>
      </w:r>
      <w:r w:rsidRPr="003A4D7B">
        <w:t>h as a holiday home) designers should consider whether the proposed</w:t>
      </w:r>
      <w:r>
        <w:t xml:space="preserve"> OWMS </w:t>
      </w:r>
      <w:r w:rsidRPr="006C5CDB">
        <w:t>can handle variable flows and operate effectively under stop/start conditions</w:t>
      </w:r>
      <w:r>
        <w:t xml:space="preserve">. For </w:t>
      </w:r>
      <w:r w:rsidR="0038608A">
        <w:t>example, t</w:t>
      </w:r>
      <w:r w:rsidR="0038608A" w:rsidRPr="00AF7891">
        <w:t xml:space="preserve">reatment systems powered by electricity </w:t>
      </w:r>
      <w:r w:rsidR="0038608A">
        <w:t>may</w:t>
      </w:r>
      <w:r w:rsidR="0038608A" w:rsidRPr="00AF7891">
        <w:t xml:space="preserve"> </w:t>
      </w:r>
      <w:r w:rsidR="0038608A">
        <w:t>require</w:t>
      </w:r>
      <w:r w:rsidR="0038608A" w:rsidRPr="00AF7891">
        <w:t xml:space="preserve"> a low-flow switch that recirculates effluent during periods of non-occupancy</w:t>
      </w:r>
      <w:r w:rsidR="0038608A" w:rsidRPr="00551010">
        <w:t>.</w:t>
      </w:r>
    </w:p>
    <w:p w14:paraId="5EA330E0" w14:textId="205FBBD7" w:rsidR="004B37E7" w:rsidRDefault="006D38E3" w:rsidP="00202C0C">
      <w:r w:rsidRPr="00D8286A">
        <w:t xml:space="preserve">Design and installation of </w:t>
      </w:r>
      <w:r w:rsidR="00C1220F">
        <w:t>a</w:t>
      </w:r>
      <w:r w:rsidRPr="00D8286A">
        <w:t xml:space="preserve"> balance tank </w:t>
      </w:r>
      <w:r>
        <w:t xml:space="preserve">as part of an OWMS to help manage </w:t>
      </w:r>
      <w:r w:rsidR="006863E7">
        <w:t>short-</w:t>
      </w:r>
      <w:r>
        <w:t xml:space="preserve">term flow issues </w:t>
      </w:r>
      <w:r w:rsidRPr="00D8286A">
        <w:t xml:space="preserve">should be </w:t>
      </w:r>
      <w:r w:rsidR="00E53EF2">
        <w:t>done</w:t>
      </w:r>
      <w:r w:rsidR="00E53EF2" w:rsidRPr="00D8286A">
        <w:t xml:space="preserve"> </w:t>
      </w:r>
      <w:r w:rsidRPr="00D8286A">
        <w:t xml:space="preserve">by </w:t>
      </w:r>
      <w:r w:rsidR="00E53EF2">
        <w:t>a</w:t>
      </w:r>
      <w:r w:rsidRPr="00D8286A">
        <w:t xml:space="preserve"> suitably </w:t>
      </w:r>
      <w:r w:rsidR="00D917B4">
        <w:t xml:space="preserve">qualified </w:t>
      </w:r>
      <w:r w:rsidRPr="00D8286A">
        <w:t>pers</w:t>
      </w:r>
      <w:r>
        <w:t xml:space="preserve">on </w:t>
      </w:r>
      <w:r w:rsidR="00D6652A">
        <w:t>and</w:t>
      </w:r>
      <w:r>
        <w:t xml:space="preserve"> consultation with council. </w:t>
      </w:r>
      <w:r w:rsidR="004B37E7" w:rsidRPr="004B37E7">
        <w:t xml:space="preserve">The design should be supported by evidence that considers the irregular and surge wastewater generation rates and volumes and appropriate dosing rates for effective treatment and effluent dispersal. </w:t>
      </w:r>
      <w:r w:rsidR="002D2050" w:rsidRPr="004B37E7">
        <w:t xml:space="preserve">The onsite wastewater treatment plant </w:t>
      </w:r>
      <w:r w:rsidR="00893E42">
        <w:t xml:space="preserve">installed after the balance tank </w:t>
      </w:r>
      <w:r w:rsidR="00FE57AC">
        <w:t xml:space="preserve">should be designed to </w:t>
      </w:r>
      <w:r w:rsidR="002D2050" w:rsidRPr="004B37E7">
        <w:t>effectively treat the cumulative wastewater loads from the balance tank.</w:t>
      </w:r>
    </w:p>
    <w:p w14:paraId="0911FB83" w14:textId="13B5E047" w:rsidR="004B37E7" w:rsidRDefault="004B37E7" w:rsidP="00707A78">
      <w:pPr>
        <w:pStyle w:val="NoSpacing"/>
        <w:keepNext/>
        <w:keepLines/>
      </w:pPr>
      <w:r w:rsidRPr="004B37E7">
        <w:lastRenderedPageBreak/>
        <w:t xml:space="preserve">The capacity of the </w:t>
      </w:r>
      <w:r w:rsidR="0052017A" w:rsidRPr="004B37E7">
        <w:t>balanc</w:t>
      </w:r>
      <w:r w:rsidR="0052017A">
        <w:t>e</w:t>
      </w:r>
      <w:r w:rsidR="0052017A" w:rsidRPr="004B37E7">
        <w:t xml:space="preserve"> </w:t>
      </w:r>
      <w:r w:rsidRPr="004B37E7">
        <w:t>tank should be determined using</w:t>
      </w:r>
      <w:r>
        <w:t>:</w:t>
      </w:r>
    </w:p>
    <w:p w14:paraId="20960734" w14:textId="4369CDF9" w:rsidR="009F4D06" w:rsidRDefault="004B37E7" w:rsidP="00707A78">
      <w:pPr>
        <w:pStyle w:val="ListParagraph"/>
        <w:keepNext/>
        <w:keepLines/>
        <w:numPr>
          <w:ilvl w:val="0"/>
          <w:numId w:val="85"/>
        </w:numPr>
      </w:pPr>
      <w:r w:rsidRPr="004B37E7">
        <w:t xml:space="preserve">expected </w:t>
      </w:r>
      <w:r w:rsidR="003A04EF">
        <w:t xml:space="preserve">volume and duration of </w:t>
      </w:r>
      <w:r w:rsidRPr="004B37E7">
        <w:t xml:space="preserve">irregular/surge flows </w:t>
      </w:r>
    </w:p>
    <w:p w14:paraId="5BFC6206" w14:textId="7AFC18D4" w:rsidR="00202C0C" w:rsidRDefault="004B37E7" w:rsidP="008A465B">
      <w:pPr>
        <w:pStyle w:val="ListParagraph"/>
        <w:keepLines/>
        <w:numPr>
          <w:ilvl w:val="0"/>
          <w:numId w:val="85"/>
        </w:numPr>
      </w:pPr>
      <w:r w:rsidRPr="004B37E7">
        <w:t>OWMS (treatment plant and effluent disposal) capacity and storage duration</w:t>
      </w:r>
      <w:r w:rsidR="009C0EC0">
        <w:t xml:space="preserve"> – i</w:t>
      </w:r>
      <w:r w:rsidRPr="004B37E7">
        <w:t xml:space="preserve">t is recommended that wastewater is stored in the balance tank for a maximum of 2 to 3 days </w:t>
      </w:r>
      <w:r w:rsidR="009C0EC0">
        <w:t>to</w:t>
      </w:r>
      <w:r w:rsidR="009F4D06">
        <w:t xml:space="preserve"> minimise </w:t>
      </w:r>
      <w:r w:rsidRPr="004B37E7">
        <w:t>the risk of the wastewater turning anaerobic and emit</w:t>
      </w:r>
      <w:r w:rsidR="009F4D06">
        <w:t>ting</w:t>
      </w:r>
      <w:r w:rsidRPr="004B37E7">
        <w:t xml:space="preserve"> odours. </w:t>
      </w:r>
    </w:p>
    <w:p w14:paraId="01C80472" w14:textId="3A55F2A3" w:rsidR="00202C0C" w:rsidRDefault="00202C0C" w:rsidP="00E23E3B">
      <w:pPr>
        <w:pStyle w:val="Heading2"/>
      </w:pPr>
      <w:bookmarkStart w:id="100" w:name="_Toc126504494"/>
      <w:bookmarkStart w:id="101" w:name="_Toc126928774"/>
      <w:bookmarkStart w:id="102" w:name="_Ref135141022"/>
      <w:bookmarkStart w:id="103" w:name="_Toc166667394"/>
      <w:bookmarkEnd w:id="90"/>
      <w:bookmarkEnd w:id="91"/>
      <w:r>
        <w:t>Wastewater</w:t>
      </w:r>
      <w:r w:rsidRPr="00202C0C">
        <w:t xml:space="preserve"> </w:t>
      </w:r>
      <w:r w:rsidR="0050734D">
        <w:t>t</w:t>
      </w:r>
      <w:r w:rsidRPr="00202C0C">
        <w:t>reatment</w:t>
      </w:r>
      <w:bookmarkEnd w:id="100"/>
      <w:bookmarkEnd w:id="101"/>
      <w:bookmarkEnd w:id="102"/>
      <w:bookmarkEnd w:id="103"/>
    </w:p>
    <w:p w14:paraId="1CECCBD2" w14:textId="5C1903CD" w:rsidR="00374329" w:rsidRDefault="00374329" w:rsidP="004E4ACA">
      <w:r w:rsidRPr="00CB175B">
        <w:t xml:space="preserve">Determining </w:t>
      </w:r>
      <w:r>
        <w:t xml:space="preserve">the appropriate </w:t>
      </w:r>
      <w:r w:rsidRPr="00CB175B">
        <w:t>treated wastewater quality</w:t>
      </w:r>
      <w:r>
        <w:t xml:space="preserve"> for a site</w:t>
      </w:r>
      <w:r w:rsidRPr="00CB175B">
        <w:t xml:space="preserve"> is based on the site risk assessment and site-specific environmental</w:t>
      </w:r>
      <w:r w:rsidRPr="00F44D8C">
        <w:t xml:space="preserve"> constraints.</w:t>
      </w:r>
    </w:p>
    <w:p w14:paraId="27C271C6" w14:textId="4B50185C" w:rsidR="00374329" w:rsidRPr="006E0042" w:rsidRDefault="00374329" w:rsidP="00374329">
      <w:pPr>
        <w:keepNext/>
      </w:pPr>
      <w:r>
        <w:t>An</w:t>
      </w:r>
      <w:r w:rsidRPr="00BF65AD">
        <w:t xml:space="preserve"> </w:t>
      </w:r>
      <w:r w:rsidRPr="00EB05D7">
        <w:t>onsite wastewater treatment plant</w:t>
      </w:r>
      <w:r w:rsidRPr="00BF65AD">
        <w:t xml:space="preserve"> </w:t>
      </w:r>
      <w:r w:rsidRPr="009E3B74">
        <w:t>must</w:t>
      </w:r>
      <w:r w:rsidRPr="00BF65AD">
        <w:t xml:space="preserve"> meet the appropriate </w:t>
      </w:r>
      <w:r>
        <w:t>Australian S</w:t>
      </w:r>
      <w:r w:rsidRPr="00BF65AD">
        <w:t xml:space="preserve">tandard </w:t>
      </w:r>
      <w:r>
        <w:t xml:space="preserve">outlined in Section </w:t>
      </w:r>
      <w:r>
        <w:rPr>
          <w:color w:val="2B579A"/>
          <w:shd w:val="clear" w:color="auto" w:fill="E6E6E6"/>
        </w:rPr>
        <w:fldChar w:fldCharType="begin"/>
      </w:r>
      <w:r>
        <w:instrText xml:space="preserve"> REF _Ref107170595 \r \h </w:instrText>
      </w:r>
      <w:r>
        <w:rPr>
          <w:color w:val="2B579A"/>
          <w:shd w:val="clear" w:color="auto" w:fill="E6E6E6"/>
        </w:rPr>
      </w:r>
      <w:r>
        <w:rPr>
          <w:color w:val="2B579A"/>
          <w:shd w:val="clear" w:color="auto" w:fill="E6E6E6"/>
        </w:rPr>
        <w:fldChar w:fldCharType="separate"/>
      </w:r>
      <w:r w:rsidR="0062203B">
        <w:t>2.3.2</w:t>
      </w:r>
      <w:r>
        <w:rPr>
          <w:color w:val="2B579A"/>
          <w:shd w:val="clear" w:color="auto" w:fill="E6E6E6"/>
        </w:rPr>
        <w:fldChar w:fldCharType="end"/>
      </w:r>
      <w:r>
        <w:t>.</w:t>
      </w:r>
    </w:p>
    <w:p w14:paraId="68B12FBE" w14:textId="63EB3967" w:rsidR="00C62562" w:rsidRDefault="00374329" w:rsidP="004E4ACA">
      <w:r>
        <w:t>The following sections outline the treatment quality standards</w:t>
      </w:r>
      <w:r w:rsidR="00C62562">
        <w:t xml:space="preserve"> for various treatment plants. </w:t>
      </w:r>
    </w:p>
    <w:p w14:paraId="699380B5" w14:textId="5700582F" w:rsidR="00374329" w:rsidRDefault="00171EC0" w:rsidP="00374329">
      <w:pPr>
        <w:pStyle w:val="NoSpacing"/>
      </w:pPr>
      <w:r>
        <w:t>O</w:t>
      </w:r>
      <w:r w:rsidR="00374329">
        <w:t>ther factors t</w:t>
      </w:r>
      <w:r w:rsidR="00A61E98">
        <w:t>hat should</w:t>
      </w:r>
      <w:r w:rsidR="00374329">
        <w:t xml:space="preserve"> be considered when determining the most appropriate treatment plant for a site include:</w:t>
      </w:r>
    </w:p>
    <w:p w14:paraId="5ABDA068" w14:textId="77777777" w:rsidR="00374329" w:rsidRPr="00202C0C" w:rsidRDefault="00374329" w:rsidP="00374329">
      <w:pPr>
        <w:pStyle w:val="ListBullet"/>
        <w:numPr>
          <w:ilvl w:val="0"/>
          <w:numId w:val="26"/>
        </w:numPr>
      </w:pPr>
      <w:r>
        <w:t xml:space="preserve">system </w:t>
      </w:r>
      <w:r w:rsidRPr="00202C0C">
        <w:t>capacity (flow) and treatment capability (quality)</w:t>
      </w:r>
    </w:p>
    <w:p w14:paraId="37BF8AE7" w14:textId="77777777" w:rsidR="00374329" w:rsidRPr="00444AE6" w:rsidRDefault="00374329" w:rsidP="00374329">
      <w:pPr>
        <w:pStyle w:val="ListBullet"/>
        <w:numPr>
          <w:ilvl w:val="0"/>
          <w:numId w:val="26"/>
        </w:numPr>
      </w:pPr>
      <w:r w:rsidRPr="00444AE6">
        <w:t xml:space="preserve">production of recycled water fit for the intended use </w:t>
      </w:r>
      <w:r>
        <w:t>or dispersal method</w:t>
      </w:r>
    </w:p>
    <w:p w14:paraId="4A408095" w14:textId="77777777" w:rsidR="00374329" w:rsidRPr="00202C0C" w:rsidRDefault="00374329" w:rsidP="00374329">
      <w:pPr>
        <w:pStyle w:val="ListBullet"/>
        <w:numPr>
          <w:ilvl w:val="0"/>
          <w:numId w:val="26"/>
        </w:numPr>
      </w:pPr>
      <w:r>
        <w:t>c</w:t>
      </w:r>
      <w:r w:rsidRPr="00202C0C">
        <w:t>apital and installation costs</w:t>
      </w:r>
    </w:p>
    <w:p w14:paraId="2791A49B" w14:textId="77777777" w:rsidR="00374329" w:rsidRPr="00202C0C" w:rsidRDefault="00374329" w:rsidP="00374329">
      <w:pPr>
        <w:pStyle w:val="ListBullet"/>
        <w:numPr>
          <w:ilvl w:val="0"/>
          <w:numId w:val="26"/>
        </w:numPr>
      </w:pPr>
      <w:r>
        <w:t>u</w:t>
      </w:r>
      <w:r w:rsidRPr="00202C0C">
        <w:t xml:space="preserve">se of electricity </w:t>
      </w:r>
    </w:p>
    <w:p w14:paraId="196484EF" w14:textId="77777777" w:rsidR="00374329" w:rsidRPr="00202C0C" w:rsidRDefault="00374329" w:rsidP="00374329">
      <w:pPr>
        <w:pStyle w:val="ListBullet"/>
        <w:numPr>
          <w:ilvl w:val="0"/>
          <w:numId w:val="26"/>
        </w:numPr>
      </w:pPr>
      <w:r>
        <w:t>u</w:t>
      </w:r>
      <w:r w:rsidRPr="00202C0C">
        <w:t xml:space="preserve">se of consumables (such as chlorine) </w:t>
      </w:r>
    </w:p>
    <w:p w14:paraId="404C8843" w14:textId="77777777" w:rsidR="00374329" w:rsidRPr="00202C0C" w:rsidRDefault="00374329" w:rsidP="00374329">
      <w:pPr>
        <w:pStyle w:val="ListBullet"/>
        <w:numPr>
          <w:ilvl w:val="0"/>
          <w:numId w:val="26"/>
        </w:numPr>
      </w:pPr>
      <w:r>
        <w:t>f</w:t>
      </w:r>
      <w:r w:rsidRPr="00202C0C">
        <w:t>requency of servicing</w:t>
      </w:r>
    </w:p>
    <w:p w14:paraId="53143819" w14:textId="77777777" w:rsidR="00374329" w:rsidRPr="00202C0C" w:rsidRDefault="00374329" w:rsidP="00374329">
      <w:pPr>
        <w:pStyle w:val="ListBullet"/>
        <w:numPr>
          <w:ilvl w:val="0"/>
          <w:numId w:val="26"/>
        </w:numPr>
      </w:pPr>
      <w:r>
        <w:t>sludge production and management requirements</w:t>
      </w:r>
    </w:p>
    <w:p w14:paraId="49B8F50B" w14:textId="77777777" w:rsidR="00374329" w:rsidRPr="00202C0C" w:rsidRDefault="00374329" w:rsidP="00374329">
      <w:pPr>
        <w:pStyle w:val="ListBullet"/>
        <w:numPr>
          <w:ilvl w:val="0"/>
          <w:numId w:val="26"/>
        </w:numPr>
      </w:pPr>
      <w:r>
        <w:t>n</w:t>
      </w:r>
      <w:r w:rsidRPr="00202C0C">
        <w:t xml:space="preserve">umber and cost of parts that require replacing </w:t>
      </w:r>
    </w:p>
    <w:p w14:paraId="579D784B" w14:textId="77777777" w:rsidR="00374329" w:rsidRPr="00202C0C" w:rsidRDefault="00374329" w:rsidP="00374329">
      <w:pPr>
        <w:pStyle w:val="ListBullet"/>
        <w:numPr>
          <w:ilvl w:val="0"/>
          <w:numId w:val="26"/>
        </w:numPr>
      </w:pPr>
      <w:r>
        <w:t>g</w:t>
      </w:r>
      <w:r w:rsidRPr="00202C0C">
        <w:t xml:space="preserve">eneration of greenhouse gases </w:t>
      </w:r>
    </w:p>
    <w:p w14:paraId="4F1CB228" w14:textId="77777777" w:rsidR="00374329" w:rsidRPr="00202C0C" w:rsidRDefault="00374329" w:rsidP="00374329">
      <w:pPr>
        <w:pStyle w:val="ListBullet"/>
        <w:numPr>
          <w:ilvl w:val="0"/>
          <w:numId w:val="26"/>
        </w:numPr>
      </w:pPr>
      <w:r>
        <w:t>a</w:t>
      </w:r>
      <w:r w:rsidRPr="00202C0C">
        <w:t xml:space="preserve">bility to reduce nutrients and sludge </w:t>
      </w:r>
    </w:p>
    <w:p w14:paraId="1AEB8B5D" w14:textId="77777777" w:rsidR="00374329" w:rsidRPr="00202C0C" w:rsidRDefault="00374329" w:rsidP="00374329">
      <w:pPr>
        <w:pStyle w:val="ListBullet"/>
        <w:numPr>
          <w:ilvl w:val="0"/>
          <w:numId w:val="26"/>
        </w:numPr>
      </w:pPr>
      <w:r>
        <w:t xml:space="preserve">ability </w:t>
      </w:r>
      <w:r w:rsidRPr="00202C0C">
        <w:t>to reduce contaminants</w:t>
      </w:r>
      <w:r>
        <w:t>.</w:t>
      </w:r>
    </w:p>
    <w:p w14:paraId="71671E8D" w14:textId="4F850844" w:rsidR="00DB28D8" w:rsidRPr="00DB28D8" w:rsidRDefault="00374329" w:rsidP="004E4ACA">
      <w:r>
        <w:t>Treatment plant</w:t>
      </w:r>
      <w:r w:rsidRPr="00840C3A">
        <w:t xml:space="preserve"> details </w:t>
      </w:r>
      <w:r>
        <w:t xml:space="preserve">need to be provided to the council when applying for an OWMS permit. The details </w:t>
      </w:r>
      <w:r w:rsidRPr="00840C3A">
        <w:t xml:space="preserve">may be </w:t>
      </w:r>
      <w:r>
        <w:t>accessed from</w:t>
      </w:r>
      <w:r w:rsidRPr="00840C3A">
        <w:t xml:space="preserve"> the manufacturer’s marketing material</w:t>
      </w:r>
      <w:r>
        <w:t>,</w:t>
      </w:r>
      <w:r w:rsidRPr="00840C3A">
        <w:t xml:space="preserve"> </w:t>
      </w:r>
      <w:r>
        <w:t>the</w:t>
      </w:r>
      <w:r w:rsidRPr="00840C3A">
        <w:t xml:space="preserve"> owner’s manual or by contacting the manufacturer or supplier. </w:t>
      </w:r>
    </w:p>
    <w:p w14:paraId="44B0F9E9" w14:textId="6DB1A993" w:rsidR="008E14F0" w:rsidRDefault="007E516E" w:rsidP="00F90B5F">
      <w:pPr>
        <w:pStyle w:val="Heading3"/>
      </w:pPr>
      <w:r>
        <w:t xml:space="preserve">Primary and secondary treatment </w:t>
      </w:r>
      <w:r w:rsidR="00C51014">
        <w:t>s</w:t>
      </w:r>
      <w:r w:rsidR="008E14F0">
        <w:t>tandards</w:t>
      </w:r>
    </w:p>
    <w:p w14:paraId="62077A21" w14:textId="74BFB68B" w:rsidR="00202C0C" w:rsidRDefault="00202C0C" w:rsidP="00202C0C">
      <w:r w:rsidRPr="00104C43">
        <w:t>The</w:t>
      </w:r>
      <w:r w:rsidRPr="00325425">
        <w:t xml:space="preserve"> level of treatment provided will determine the quality of </w:t>
      </w:r>
      <w:r>
        <w:t>treated</w:t>
      </w:r>
      <w:r w:rsidRPr="00325425">
        <w:t xml:space="preserve"> wastewater available and </w:t>
      </w:r>
      <w:r>
        <w:t>the</w:t>
      </w:r>
      <w:r w:rsidRPr="00325425">
        <w:t xml:space="preserve"> appropriate </w:t>
      </w:r>
      <w:r>
        <w:t>effluent dispersal/</w:t>
      </w:r>
      <w:r w:rsidRPr="00325425">
        <w:t xml:space="preserve">land application options. The level of treatment is </w:t>
      </w:r>
      <w:r>
        <w:t xml:space="preserve">typically </w:t>
      </w:r>
      <w:r w:rsidRPr="00325425">
        <w:t>named primary</w:t>
      </w:r>
      <w:r>
        <w:t xml:space="preserve"> or </w:t>
      </w:r>
      <w:r w:rsidRPr="00325425">
        <w:t>secondary</w:t>
      </w:r>
      <w:r>
        <w:t xml:space="preserve"> </w:t>
      </w:r>
      <w:r w:rsidRPr="00325425">
        <w:t>according to the number of treatment barriers provided</w:t>
      </w:r>
      <w:r>
        <w:t>.</w:t>
      </w:r>
      <w:r w:rsidRPr="00325425">
        <w:t xml:space="preserve"> </w:t>
      </w:r>
    </w:p>
    <w:p w14:paraId="53E52385" w14:textId="4894FF66" w:rsidR="00202C0C" w:rsidRPr="00202C0C" w:rsidRDefault="00202C0C" w:rsidP="00202C0C">
      <w:r w:rsidRPr="00D53C5D">
        <w:t>Quality standards</w:t>
      </w:r>
      <w:r>
        <w:t xml:space="preserve"> (as outlined in the relevant Australian Standards – see </w:t>
      </w:r>
      <w:r w:rsidR="00835B55">
        <w:t>Section</w:t>
      </w:r>
      <w:r>
        <w:t xml:space="preserve"> </w:t>
      </w:r>
      <w:r>
        <w:rPr>
          <w:color w:val="2B579A"/>
          <w:shd w:val="clear" w:color="auto" w:fill="E6E6E6"/>
        </w:rPr>
        <w:fldChar w:fldCharType="begin"/>
      </w:r>
      <w:r>
        <w:instrText xml:space="preserve"> REF _Ref130214006 \r \h </w:instrText>
      </w:r>
      <w:r>
        <w:rPr>
          <w:color w:val="2B579A"/>
          <w:shd w:val="clear" w:color="auto" w:fill="E6E6E6"/>
        </w:rPr>
      </w:r>
      <w:r>
        <w:rPr>
          <w:color w:val="2B579A"/>
          <w:shd w:val="clear" w:color="auto" w:fill="E6E6E6"/>
        </w:rPr>
        <w:fldChar w:fldCharType="separate"/>
      </w:r>
      <w:r w:rsidR="0062203B">
        <w:t>2.3.2.1</w:t>
      </w:r>
      <w:r>
        <w:rPr>
          <w:color w:val="2B579A"/>
          <w:shd w:val="clear" w:color="auto" w:fill="E6E6E6"/>
        </w:rPr>
        <w:fldChar w:fldCharType="end"/>
      </w:r>
      <w:r>
        <w:t>)</w:t>
      </w:r>
      <w:r w:rsidRPr="00D53C5D">
        <w:t xml:space="preserve"> for</w:t>
      </w:r>
      <w:r>
        <w:t xml:space="preserve"> treatment plants</w:t>
      </w:r>
      <w:r w:rsidRPr="00D53C5D">
        <w:t xml:space="preserve"> that treat all wastewater are shown in</w:t>
      </w:r>
      <w:r w:rsidR="00D05CDD">
        <w:t xml:space="preserve"> </w:t>
      </w:r>
      <w:r w:rsidR="00D05CDD">
        <w:fldChar w:fldCharType="begin"/>
      </w:r>
      <w:r w:rsidR="00D05CDD">
        <w:instrText xml:space="preserve"> REF _Ref158240131 \h </w:instrText>
      </w:r>
      <w:r w:rsidR="00D05CDD">
        <w:fldChar w:fldCharType="separate"/>
      </w:r>
      <w:r w:rsidR="0062203B" w:rsidRPr="00CE1EC5">
        <w:t xml:space="preserve">Table </w:t>
      </w:r>
      <w:r w:rsidR="0062203B">
        <w:rPr>
          <w:noProof/>
        </w:rPr>
        <w:t>4</w:t>
      </w:r>
      <w:r w:rsidR="0062203B">
        <w:noBreakHyphen/>
      </w:r>
      <w:r w:rsidR="0062203B">
        <w:rPr>
          <w:noProof/>
        </w:rPr>
        <w:t>5</w:t>
      </w:r>
      <w:r w:rsidR="00D05CDD">
        <w:fldChar w:fldCharType="end"/>
      </w:r>
      <w:r w:rsidR="00FC504E">
        <w:t>.</w:t>
      </w:r>
    </w:p>
    <w:p w14:paraId="09BD3C05" w14:textId="1245F686" w:rsidR="00C717AB" w:rsidRDefault="00C717AB" w:rsidP="00A27E4B">
      <w:pPr>
        <w:pStyle w:val="Caption"/>
        <w:keepLines/>
      </w:pPr>
      <w:bookmarkStart w:id="104" w:name="_Ref107077703"/>
      <w:bookmarkStart w:id="105" w:name="_Ref158240131"/>
      <w:bookmarkStart w:id="106" w:name="_Ref113619109"/>
      <w:r w:rsidRPr="00CE1EC5">
        <w:lastRenderedPageBreak/>
        <w:t xml:space="preserve">Table </w:t>
      </w:r>
      <w:r>
        <w:fldChar w:fldCharType="begin"/>
      </w:r>
      <w:r>
        <w:instrText xml:space="preserve"> STYLEREF 1 \s </w:instrText>
      </w:r>
      <w:r>
        <w:fldChar w:fldCharType="separate"/>
      </w:r>
      <w:r w:rsidR="007D1CB5">
        <w:rPr>
          <w:noProof/>
        </w:rPr>
        <w:t>4</w:t>
      </w:r>
      <w:r>
        <w:rPr>
          <w:noProof/>
        </w:rPr>
        <w:fldChar w:fldCharType="end"/>
      </w:r>
      <w:r w:rsidR="007D1CB5">
        <w:noBreakHyphen/>
      </w:r>
      <w:r>
        <w:fldChar w:fldCharType="begin"/>
      </w:r>
      <w:r>
        <w:instrText xml:space="preserve"> SEQ Table \* ARABIC \s 1 </w:instrText>
      </w:r>
      <w:r>
        <w:fldChar w:fldCharType="separate"/>
      </w:r>
      <w:r w:rsidR="007D1CB5">
        <w:rPr>
          <w:noProof/>
        </w:rPr>
        <w:t>5</w:t>
      </w:r>
      <w:r>
        <w:rPr>
          <w:noProof/>
        </w:rPr>
        <w:fldChar w:fldCharType="end"/>
      </w:r>
      <w:bookmarkEnd w:id="104"/>
      <w:bookmarkEnd w:id="105"/>
      <w:r w:rsidRPr="00CE1EC5">
        <w:t xml:space="preserve">: Wastewater </w:t>
      </w:r>
      <w:r>
        <w:t>t</w:t>
      </w:r>
      <w:r w:rsidRPr="00CE1EC5">
        <w:t xml:space="preserve">reatment </w:t>
      </w:r>
      <w:r>
        <w:t>q</w:t>
      </w:r>
      <w:r w:rsidRPr="00CE1EC5">
        <w:t xml:space="preserve">uality </w:t>
      </w:r>
      <w:r>
        <w:t>s</w:t>
      </w:r>
      <w:r w:rsidRPr="00CE1EC5">
        <w:t>tandards</w:t>
      </w:r>
    </w:p>
    <w:tbl>
      <w:tblPr>
        <w:tblStyle w:val="EPAtable"/>
        <w:tblW w:w="5000" w:type="pct"/>
        <w:tblBorders>
          <w:insideH w:val="single" w:sz="4" w:space="0" w:color="005FB4"/>
        </w:tblBorders>
        <w:tblLook w:val="04A0" w:firstRow="1" w:lastRow="0" w:firstColumn="1" w:lastColumn="0" w:noHBand="0" w:noVBand="1"/>
      </w:tblPr>
      <w:tblGrid>
        <w:gridCol w:w="4607"/>
        <w:gridCol w:w="5031"/>
      </w:tblGrid>
      <w:tr w:rsidR="006817F2" w:rsidRPr="006750F8" w14:paraId="7EBF1D8E" w14:textId="77777777" w:rsidTr="00707A78">
        <w:tc>
          <w:tcPr>
            <w:tcW w:w="2390" w:type="pct"/>
          </w:tcPr>
          <w:bookmarkEnd w:id="106"/>
          <w:p w14:paraId="79584026" w14:textId="4AB06C6D" w:rsidR="006817F2" w:rsidRPr="00D81DF0" w:rsidRDefault="006817F2" w:rsidP="00A27E4B">
            <w:pPr>
              <w:pStyle w:val="NoSpacing"/>
              <w:keepNext/>
              <w:keepLines/>
              <w:rPr>
                <w:rStyle w:val="CharacterStyle-Blue"/>
                <w:rFonts w:asciiTheme="majorHAnsi" w:hAnsiTheme="majorHAnsi"/>
              </w:rPr>
            </w:pPr>
            <w:r w:rsidRPr="00D81DF0">
              <w:rPr>
                <w:rStyle w:val="CharacterStyle-Blue"/>
                <w:rFonts w:asciiTheme="majorHAnsi" w:hAnsiTheme="majorHAnsi"/>
              </w:rPr>
              <w:t>Treatment standard</w:t>
            </w:r>
          </w:p>
        </w:tc>
        <w:tc>
          <w:tcPr>
            <w:tcW w:w="2610" w:type="pct"/>
          </w:tcPr>
          <w:p w14:paraId="49A1E4D2" w14:textId="72196F1B" w:rsidR="006817F2" w:rsidRPr="00D81DF0" w:rsidRDefault="00FE06FA" w:rsidP="00A27E4B">
            <w:pPr>
              <w:pStyle w:val="NoSpacing"/>
              <w:keepNext/>
              <w:keepLines/>
              <w:jc w:val="right"/>
              <w:rPr>
                <w:rStyle w:val="CharacterStyle-Blue"/>
                <w:rFonts w:asciiTheme="majorHAnsi" w:hAnsiTheme="majorHAnsi"/>
              </w:rPr>
            </w:pPr>
            <w:r>
              <w:rPr>
                <w:rStyle w:val="CharacterStyle-Blue"/>
                <w:rFonts w:asciiTheme="majorHAnsi" w:hAnsiTheme="majorHAnsi"/>
              </w:rPr>
              <w:t xml:space="preserve">Treatment </w:t>
            </w:r>
            <w:r w:rsidR="00B3597F">
              <w:rPr>
                <w:rStyle w:val="CharacterStyle-Blue"/>
                <w:rFonts w:asciiTheme="majorHAnsi" w:hAnsiTheme="majorHAnsi"/>
              </w:rPr>
              <w:t>q</w:t>
            </w:r>
            <w:r w:rsidR="00B3597F" w:rsidRPr="00D81DF0">
              <w:rPr>
                <w:rStyle w:val="CharacterStyle-Blue"/>
                <w:rFonts w:asciiTheme="majorHAnsi" w:hAnsiTheme="majorHAnsi"/>
              </w:rPr>
              <w:t xml:space="preserve">uality </w:t>
            </w:r>
            <w:r w:rsidR="006817F2" w:rsidRPr="00D81DF0">
              <w:rPr>
                <w:rStyle w:val="CharacterStyle-Blue"/>
                <w:rFonts w:asciiTheme="majorHAnsi" w:hAnsiTheme="majorHAnsi"/>
              </w:rPr>
              <w:t>standards</w:t>
            </w:r>
            <w:r w:rsidR="006817F2" w:rsidRPr="006750F8">
              <w:rPr>
                <w:rStyle w:val="FootnoteReference"/>
              </w:rPr>
              <w:footnoteReference w:id="14"/>
            </w:r>
          </w:p>
        </w:tc>
      </w:tr>
      <w:tr w:rsidR="006817F2" w:rsidRPr="00A37747" w14:paraId="5CB7DC0D" w14:textId="77777777" w:rsidTr="00707A78">
        <w:tc>
          <w:tcPr>
            <w:tcW w:w="2390" w:type="pct"/>
          </w:tcPr>
          <w:p w14:paraId="04DDCBD9" w14:textId="77777777" w:rsidR="006817F2" w:rsidRPr="00202C0C" w:rsidRDefault="006817F2" w:rsidP="00A27E4B">
            <w:pPr>
              <w:pStyle w:val="BodyText"/>
              <w:keepNext/>
              <w:keepLines/>
            </w:pPr>
            <w:r w:rsidRPr="00202C0C">
              <w:t>Primary</w:t>
            </w:r>
          </w:p>
        </w:tc>
        <w:tc>
          <w:tcPr>
            <w:tcW w:w="2610" w:type="pct"/>
          </w:tcPr>
          <w:p w14:paraId="4BE1EFAA" w14:textId="77777777" w:rsidR="006817F2" w:rsidRPr="00202C0C" w:rsidRDefault="006817F2" w:rsidP="00A27E4B">
            <w:pPr>
              <w:pStyle w:val="BodyText"/>
              <w:keepNext/>
              <w:keepLines/>
              <w:jc w:val="right"/>
            </w:pPr>
            <w:r w:rsidRPr="00202C0C">
              <w:t>No specific standard</w:t>
            </w:r>
          </w:p>
        </w:tc>
      </w:tr>
      <w:tr w:rsidR="006817F2" w:rsidRPr="00A37747" w14:paraId="350BF1BB" w14:textId="77777777" w:rsidTr="00707A78">
        <w:tc>
          <w:tcPr>
            <w:tcW w:w="2390" w:type="pct"/>
          </w:tcPr>
          <w:p w14:paraId="1481D377" w14:textId="77777777" w:rsidR="006817F2" w:rsidRPr="00202C0C" w:rsidRDefault="006817F2" w:rsidP="00A27E4B">
            <w:pPr>
              <w:pStyle w:val="BodyText"/>
              <w:keepNext/>
              <w:keepLines/>
            </w:pPr>
            <w:r w:rsidRPr="00202C0C">
              <w:t>Secondary</w:t>
            </w:r>
          </w:p>
        </w:tc>
        <w:tc>
          <w:tcPr>
            <w:tcW w:w="2610" w:type="pct"/>
          </w:tcPr>
          <w:p w14:paraId="539A2F8E" w14:textId="77777777" w:rsidR="006817F2" w:rsidRPr="00202C0C" w:rsidRDefault="006817F2" w:rsidP="00A27E4B">
            <w:pPr>
              <w:pStyle w:val="BodyText"/>
              <w:keepNext/>
              <w:keepLines/>
              <w:jc w:val="right"/>
            </w:pPr>
            <w:r w:rsidRPr="00202C0C">
              <w:t>≤20 mg/L Biochemical oxygen demand (BOD</w:t>
            </w:r>
            <w:r w:rsidRPr="004017CA">
              <w:rPr>
                <w:vertAlign w:val="subscript"/>
              </w:rPr>
              <w:t>5</w:t>
            </w:r>
            <w:r w:rsidRPr="00202C0C">
              <w:t xml:space="preserve">) </w:t>
            </w:r>
          </w:p>
          <w:p w14:paraId="5D1F44AF" w14:textId="11868A0C" w:rsidR="006817F2" w:rsidRPr="00202C0C" w:rsidRDefault="006817F2" w:rsidP="00A27E4B">
            <w:pPr>
              <w:pStyle w:val="BodyText"/>
              <w:keepNext/>
              <w:keepLines/>
              <w:jc w:val="right"/>
            </w:pPr>
            <w:r w:rsidRPr="00202C0C">
              <w:t xml:space="preserve">≤30 mg/L Total </w:t>
            </w:r>
            <w:r>
              <w:t>s</w:t>
            </w:r>
            <w:r w:rsidRPr="00202C0C">
              <w:t xml:space="preserve">uspended </w:t>
            </w:r>
            <w:r>
              <w:t>s</w:t>
            </w:r>
            <w:r w:rsidRPr="00202C0C">
              <w:t xml:space="preserve">olids(TSS) </w:t>
            </w:r>
          </w:p>
        </w:tc>
      </w:tr>
      <w:tr w:rsidR="006817F2" w:rsidRPr="00A37747" w14:paraId="6A76B1A9" w14:textId="77777777" w:rsidTr="00707A78">
        <w:tc>
          <w:tcPr>
            <w:tcW w:w="2390" w:type="pct"/>
          </w:tcPr>
          <w:p w14:paraId="264565BB" w14:textId="77777777" w:rsidR="006817F2" w:rsidRPr="00202C0C" w:rsidRDefault="006817F2" w:rsidP="00A27E4B">
            <w:pPr>
              <w:pStyle w:val="BodyText"/>
              <w:keepNext/>
              <w:keepLines/>
            </w:pPr>
            <w:r w:rsidRPr="00202C0C">
              <w:t>Advanced secondary</w:t>
            </w:r>
          </w:p>
        </w:tc>
        <w:tc>
          <w:tcPr>
            <w:tcW w:w="2610" w:type="pct"/>
          </w:tcPr>
          <w:p w14:paraId="4F5C85C2" w14:textId="77777777" w:rsidR="006817F2" w:rsidRPr="004017CA" w:rsidRDefault="006817F2" w:rsidP="00A27E4B">
            <w:pPr>
              <w:pStyle w:val="BodyText"/>
              <w:keepNext/>
              <w:keepLines/>
              <w:jc w:val="right"/>
              <w:rPr>
                <w:vertAlign w:val="subscript"/>
              </w:rPr>
            </w:pPr>
            <w:r w:rsidRPr="00202C0C">
              <w:t>≤10 mg/L BOD</w:t>
            </w:r>
            <w:r w:rsidRPr="004017CA">
              <w:rPr>
                <w:vertAlign w:val="subscript"/>
              </w:rPr>
              <w:t>5</w:t>
            </w:r>
            <w:r w:rsidRPr="00202C0C">
              <w:t xml:space="preserve"> </w:t>
            </w:r>
          </w:p>
          <w:p w14:paraId="2B84409D" w14:textId="77777777" w:rsidR="006817F2" w:rsidRPr="00202C0C" w:rsidRDefault="006817F2" w:rsidP="00A27E4B">
            <w:pPr>
              <w:pStyle w:val="BodyText"/>
              <w:keepNext/>
              <w:keepLines/>
              <w:jc w:val="right"/>
            </w:pPr>
            <w:r w:rsidRPr="00202C0C">
              <w:t xml:space="preserve">≤10 mg/L TSS </w:t>
            </w:r>
          </w:p>
        </w:tc>
      </w:tr>
      <w:tr w:rsidR="006817F2" w:rsidRPr="00DA33C0" w14:paraId="3263CBE8" w14:textId="77777777" w:rsidTr="00707A78">
        <w:tc>
          <w:tcPr>
            <w:tcW w:w="2390" w:type="pct"/>
          </w:tcPr>
          <w:p w14:paraId="668A7F1A" w14:textId="77777777" w:rsidR="006817F2" w:rsidRPr="00202C0C" w:rsidRDefault="006817F2" w:rsidP="00C73B0F">
            <w:pPr>
              <w:pStyle w:val="BodyText"/>
            </w:pPr>
            <w:r w:rsidRPr="00202C0C">
              <w:t>Secondary with nutrient reduction capability</w:t>
            </w:r>
          </w:p>
        </w:tc>
        <w:tc>
          <w:tcPr>
            <w:tcW w:w="2610" w:type="pct"/>
          </w:tcPr>
          <w:p w14:paraId="6A3AF90F" w14:textId="77777777" w:rsidR="006817F2" w:rsidRPr="00202C0C" w:rsidRDefault="006817F2" w:rsidP="00191B24">
            <w:pPr>
              <w:pStyle w:val="BodyText"/>
              <w:jc w:val="right"/>
            </w:pPr>
            <w:r w:rsidRPr="00202C0C">
              <w:t>≤20 mg/L BOD</w:t>
            </w:r>
            <w:r w:rsidRPr="004017CA">
              <w:rPr>
                <w:vertAlign w:val="subscript"/>
              </w:rPr>
              <w:t>5</w:t>
            </w:r>
            <w:r w:rsidRPr="00202C0C">
              <w:t xml:space="preserve"> </w:t>
            </w:r>
          </w:p>
          <w:p w14:paraId="7371B4E0" w14:textId="77777777" w:rsidR="006817F2" w:rsidRPr="00202C0C" w:rsidRDefault="006817F2" w:rsidP="00191B24">
            <w:pPr>
              <w:pStyle w:val="BodyText"/>
              <w:jc w:val="right"/>
            </w:pPr>
            <w:r w:rsidRPr="00202C0C">
              <w:t>≤30 mg/L TSS</w:t>
            </w:r>
          </w:p>
          <w:p w14:paraId="6C34DBF3" w14:textId="716AB9E2" w:rsidR="006817F2" w:rsidRPr="00202C0C" w:rsidRDefault="006817F2" w:rsidP="00191B24">
            <w:pPr>
              <w:pStyle w:val="BodyText"/>
              <w:jc w:val="right"/>
            </w:pPr>
            <w:r w:rsidRPr="00202C0C">
              <w:t xml:space="preserve">Maximum </w:t>
            </w:r>
            <w:r>
              <w:t>t</w:t>
            </w:r>
            <w:r w:rsidRPr="00202C0C">
              <w:t>otal N 15 mg/L</w:t>
            </w:r>
          </w:p>
          <w:p w14:paraId="42E6ECBE" w14:textId="266A16E7" w:rsidR="006817F2" w:rsidRPr="00202C0C" w:rsidRDefault="006817F2" w:rsidP="00191B24">
            <w:pPr>
              <w:pStyle w:val="BodyText"/>
              <w:jc w:val="right"/>
            </w:pPr>
            <w:r w:rsidRPr="00202C0C">
              <w:t xml:space="preserve">Maximum </w:t>
            </w:r>
            <w:r>
              <w:t>t</w:t>
            </w:r>
            <w:r w:rsidRPr="00202C0C">
              <w:t xml:space="preserve">otal P 2 mg/L </w:t>
            </w:r>
          </w:p>
        </w:tc>
      </w:tr>
      <w:tr w:rsidR="006817F2" w:rsidRPr="00DA33C0" w14:paraId="21EF8613" w14:textId="77777777" w:rsidTr="00707A78">
        <w:tc>
          <w:tcPr>
            <w:tcW w:w="2390" w:type="pct"/>
          </w:tcPr>
          <w:p w14:paraId="39925A6C" w14:textId="77777777" w:rsidR="006817F2" w:rsidRPr="00202C0C" w:rsidRDefault="006817F2" w:rsidP="00C73B0F">
            <w:pPr>
              <w:pStyle w:val="BodyText"/>
            </w:pPr>
            <w:r w:rsidRPr="00202C0C">
              <w:t>Secondary with disinfection</w:t>
            </w:r>
          </w:p>
        </w:tc>
        <w:tc>
          <w:tcPr>
            <w:tcW w:w="2610" w:type="pct"/>
          </w:tcPr>
          <w:p w14:paraId="3EA3C497" w14:textId="77777777" w:rsidR="006817F2" w:rsidRPr="00202C0C" w:rsidRDefault="006817F2" w:rsidP="00191B24">
            <w:pPr>
              <w:pStyle w:val="BodyText"/>
              <w:jc w:val="right"/>
            </w:pPr>
            <w:r w:rsidRPr="00202C0C">
              <w:t>≤20 mg/L BOD</w:t>
            </w:r>
            <w:r w:rsidRPr="004017CA">
              <w:rPr>
                <w:vertAlign w:val="subscript"/>
              </w:rPr>
              <w:t>5</w:t>
            </w:r>
            <w:r w:rsidRPr="00202C0C">
              <w:t xml:space="preserve"> </w:t>
            </w:r>
          </w:p>
          <w:p w14:paraId="2BB9A927" w14:textId="77777777" w:rsidR="006817F2" w:rsidRPr="00202C0C" w:rsidRDefault="006817F2" w:rsidP="00191B24">
            <w:pPr>
              <w:pStyle w:val="BodyText"/>
              <w:jc w:val="right"/>
            </w:pPr>
            <w:r w:rsidRPr="00202C0C">
              <w:t xml:space="preserve">≤30 mg/L TSS </w:t>
            </w:r>
          </w:p>
          <w:p w14:paraId="0C9AFDE9" w14:textId="686108E5" w:rsidR="006817F2" w:rsidRPr="00202C0C" w:rsidRDefault="006817F2" w:rsidP="00191B24">
            <w:pPr>
              <w:pStyle w:val="BodyText"/>
              <w:jc w:val="right"/>
            </w:pPr>
            <w:r w:rsidRPr="00202C0C">
              <w:t>≤10 cfu/100</w:t>
            </w:r>
            <w:r w:rsidR="000423E3">
              <w:t xml:space="preserve"> </w:t>
            </w:r>
            <w:r w:rsidRPr="00202C0C">
              <w:t xml:space="preserve">mL </w:t>
            </w:r>
            <w:r w:rsidRPr="00B33DB2">
              <w:rPr>
                <w:i/>
                <w:iCs/>
              </w:rPr>
              <w:t>E. coli</w:t>
            </w:r>
            <w:r w:rsidRPr="00202C0C">
              <w:rPr>
                <w:rStyle w:val="FootnoteReference"/>
              </w:rPr>
              <w:footnoteReference w:id="15"/>
            </w:r>
          </w:p>
        </w:tc>
      </w:tr>
      <w:tr w:rsidR="006817F2" w:rsidRPr="00DA33C0" w14:paraId="131F366A" w14:textId="77777777" w:rsidTr="00707A78">
        <w:tc>
          <w:tcPr>
            <w:tcW w:w="2390" w:type="pct"/>
          </w:tcPr>
          <w:p w14:paraId="7CF74AB6" w14:textId="77777777" w:rsidR="006817F2" w:rsidRPr="00202C0C" w:rsidRDefault="006817F2" w:rsidP="00C73B0F">
            <w:pPr>
              <w:pStyle w:val="BodyText"/>
            </w:pPr>
            <w:r w:rsidRPr="00202C0C">
              <w:t xml:space="preserve">Advanced secondary with disinfection </w:t>
            </w:r>
          </w:p>
        </w:tc>
        <w:tc>
          <w:tcPr>
            <w:tcW w:w="2610" w:type="pct"/>
          </w:tcPr>
          <w:p w14:paraId="35FA10B8" w14:textId="77777777" w:rsidR="006817F2" w:rsidRPr="00202C0C" w:rsidRDefault="006817F2" w:rsidP="00191B24">
            <w:pPr>
              <w:pStyle w:val="BodyText"/>
              <w:jc w:val="right"/>
            </w:pPr>
            <w:r w:rsidRPr="00202C0C">
              <w:t>≤10 mg/L BOD</w:t>
            </w:r>
            <w:r w:rsidRPr="00707A78">
              <w:rPr>
                <w:vertAlign w:val="subscript"/>
              </w:rPr>
              <w:t>5</w:t>
            </w:r>
            <w:r w:rsidRPr="00202C0C">
              <w:t xml:space="preserve"> </w:t>
            </w:r>
          </w:p>
          <w:p w14:paraId="55602C33" w14:textId="77777777" w:rsidR="006817F2" w:rsidRPr="00202C0C" w:rsidRDefault="006817F2" w:rsidP="00191B24">
            <w:pPr>
              <w:pStyle w:val="BodyText"/>
              <w:jc w:val="right"/>
            </w:pPr>
            <w:r w:rsidRPr="00202C0C">
              <w:t xml:space="preserve">≤10 mg/L TSS </w:t>
            </w:r>
          </w:p>
          <w:p w14:paraId="658C73B2" w14:textId="013D5BA2" w:rsidR="006817F2" w:rsidRPr="00953051" w:rsidRDefault="006817F2" w:rsidP="00191B24">
            <w:pPr>
              <w:pStyle w:val="BodyText"/>
              <w:jc w:val="right"/>
              <w:rPr>
                <w:vertAlign w:val="superscript"/>
              </w:rPr>
            </w:pPr>
            <w:r w:rsidRPr="00202C0C">
              <w:t>≤10 cfu/100</w:t>
            </w:r>
            <w:r w:rsidR="000423E3">
              <w:t xml:space="preserve"> </w:t>
            </w:r>
            <w:r w:rsidRPr="00202C0C">
              <w:t xml:space="preserve">mL </w:t>
            </w:r>
            <w:r w:rsidRPr="0033705A">
              <w:rPr>
                <w:i/>
                <w:iCs/>
              </w:rPr>
              <w:t>E. coli</w:t>
            </w:r>
            <w:r w:rsidR="00953051">
              <w:rPr>
                <w:i/>
                <w:iCs/>
                <w:vertAlign w:val="superscript"/>
              </w:rPr>
              <w:t>14</w:t>
            </w:r>
          </w:p>
        </w:tc>
      </w:tr>
    </w:tbl>
    <w:p w14:paraId="1545B431" w14:textId="50DFDBF7" w:rsidR="00202C0C" w:rsidRPr="00202C0C" w:rsidRDefault="00202C0C" w:rsidP="00D25BCB">
      <w:pPr>
        <w:pStyle w:val="Heading4"/>
      </w:pPr>
      <w:r>
        <w:t xml:space="preserve">Primary </w:t>
      </w:r>
      <w:r w:rsidR="008651C3">
        <w:t>t</w:t>
      </w:r>
      <w:r>
        <w:t>reatment</w:t>
      </w:r>
      <w:r w:rsidR="00C57EF5">
        <w:t xml:space="preserve"> standard</w:t>
      </w:r>
    </w:p>
    <w:p w14:paraId="2E1E8083" w14:textId="77777777" w:rsidR="00202C0C" w:rsidRPr="00202C0C" w:rsidRDefault="00202C0C" w:rsidP="00D81DF0">
      <w:pPr>
        <w:pStyle w:val="NoSpacing"/>
      </w:pPr>
      <w:r w:rsidRPr="00202C0C">
        <w:t>Methods of primary treatment include:</w:t>
      </w:r>
    </w:p>
    <w:p w14:paraId="6334EAB8" w14:textId="686098A7" w:rsidR="00202C0C" w:rsidRPr="00202C0C" w:rsidRDefault="00202C0C" w:rsidP="00D81DF0">
      <w:pPr>
        <w:pStyle w:val="ListBullet"/>
        <w:numPr>
          <w:ilvl w:val="0"/>
          <w:numId w:val="23"/>
        </w:numPr>
      </w:pPr>
      <w:r>
        <w:t xml:space="preserve">septic </w:t>
      </w:r>
      <w:r w:rsidRPr="00202C0C">
        <w:t>tanks (anaerobic) – Refer also to AS/NZS 1546.1:2008</w:t>
      </w:r>
    </w:p>
    <w:p w14:paraId="001D797A" w14:textId="77777777" w:rsidR="00202C0C" w:rsidRPr="00202C0C" w:rsidRDefault="00202C0C" w:rsidP="00D81DF0">
      <w:pPr>
        <w:pStyle w:val="ListBullet"/>
        <w:numPr>
          <w:ilvl w:val="0"/>
          <w:numId w:val="23"/>
        </w:numPr>
      </w:pPr>
      <w:r>
        <w:t xml:space="preserve">aerobic </w:t>
      </w:r>
      <w:r w:rsidRPr="00202C0C">
        <w:t>biological filter</w:t>
      </w:r>
      <w:r w:rsidRPr="00202C0C">
        <w:rPr>
          <w:rStyle w:val="FootnoteReference"/>
        </w:rPr>
        <w:footnoteReference w:id="16"/>
      </w:r>
      <w:r w:rsidRPr="00202C0C">
        <w:t xml:space="preserve"> – wet composting or vermiculture.</w:t>
      </w:r>
    </w:p>
    <w:p w14:paraId="05C9EEA1" w14:textId="77777777" w:rsidR="00202C0C" w:rsidRPr="00C63BE9" w:rsidRDefault="00202C0C" w:rsidP="00202C0C">
      <w:r w:rsidRPr="00202C0C">
        <w:t xml:space="preserve">Primary treatment plants use physical methods such as screening, flocculation, sedimentation, flotation and composting to remove the gross solids from the wastewater, plus biological anaerobic and aerobic microbial digestion to treat the wastewater and the biosolids. </w:t>
      </w:r>
    </w:p>
    <w:p w14:paraId="43C77CB7" w14:textId="06D49170" w:rsidR="002E1851" w:rsidRDefault="00202C0C" w:rsidP="002E1851">
      <w:r w:rsidRPr="00C63BE9">
        <w:t>P</w:t>
      </w:r>
      <w:r w:rsidRPr="00202C0C">
        <w:t>rimary treated wastewater does not have a specific water quality standard</w:t>
      </w:r>
      <w:r w:rsidRPr="00C63BE9">
        <w:t>.</w:t>
      </w:r>
      <w:r w:rsidRPr="00202C0C">
        <w:t xml:space="preserve"> It can range from 150 to 250 mg/L BOD</w:t>
      </w:r>
      <w:r w:rsidRPr="00707A78">
        <w:rPr>
          <w:vertAlign w:val="subscript"/>
        </w:rPr>
        <w:t>5</w:t>
      </w:r>
      <w:r w:rsidRPr="00202C0C">
        <w:t xml:space="preserve"> and 40 to 140 mg/L TSS without an outlet filter, and from 100 to 140 mg/L BOD</w:t>
      </w:r>
      <w:r w:rsidRPr="00707A78">
        <w:rPr>
          <w:vertAlign w:val="subscript"/>
        </w:rPr>
        <w:t>5</w:t>
      </w:r>
      <w:r w:rsidRPr="00202C0C">
        <w:t xml:space="preserve"> and 20 to 55 mg/L TSS with an outlet filter (Crites and Tchobanoglous 1998). The pathogen indicator, </w:t>
      </w:r>
      <w:r w:rsidR="006F7A32" w:rsidRPr="006F7A32">
        <w:rPr>
          <w:i/>
        </w:rPr>
        <w:t>E. coli</w:t>
      </w:r>
      <w:r w:rsidRPr="00202C0C">
        <w:t>, ca</w:t>
      </w:r>
      <w:r w:rsidR="00031EFB">
        <w:t xml:space="preserve">n </w:t>
      </w:r>
      <w:r w:rsidR="00E063EB" w:rsidRPr="00E063EB">
        <w:t xml:space="preserve">range from 10,000 </w:t>
      </w:r>
      <w:r w:rsidR="0000081A">
        <w:t>orgs/100</w:t>
      </w:r>
      <w:r w:rsidR="006D75F5">
        <w:t xml:space="preserve"> </w:t>
      </w:r>
      <w:r w:rsidR="0000081A">
        <w:t>mL</w:t>
      </w:r>
      <w:r w:rsidR="0000081A" w:rsidRPr="00E063EB">
        <w:t xml:space="preserve"> </w:t>
      </w:r>
      <w:r w:rsidR="00E063EB" w:rsidRPr="00E063EB">
        <w:t xml:space="preserve">in grey water to over 10,000,000 </w:t>
      </w:r>
      <w:r w:rsidR="00BE088D">
        <w:t>orgs/100</w:t>
      </w:r>
      <w:r w:rsidR="000423E3">
        <w:t xml:space="preserve"> </w:t>
      </w:r>
      <w:r w:rsidR="00BE088D">
        <w:t>mL</w:t>
      </w:r>
      <w:r w:rsidR="00BE088D" w:rsidRPr="00E063EB">
        <w:t xml:space="preserve"> </w:t>
      </w:r>
      <w:r w:rsidR="00E063EB" w:rsidRPr="00E063EB">
        <w:t>in sewage</w:t>
      </w:r>
      <w:r w:rsidR="0068449A">
        <w:t>.</w:t>
      </w:r>
      <w:r w:rsidRPr="008A6C8A">
        <w:t xml:space="preserve"> </w:t>
      </w:r>
      <w:r w:rsidR="0068449A">
        <w:t xml:space="preserve">All </w:t>
      </w:r>
      <w:r w:rsidRPr="008A6C8A">
        <w:t xml:space="preserve">onsite wastewater treatment </w:t>
      </w:r>
      <w:r>
        <w:t>plants</w:t>
      </w:r>
      <w:r w:rsidRPr="008A6C8A">
        <w:t xml:space="preserve"> </w:t>
      </w:r>
      <w:r>
        <w:t xml:space="preserve">should </w:t>
      </w:r>
      <w:r w:rsidRPr="008A6C8A">
        <w:t>be fitted with outlet filters</w:t>
      </w:r>
      <w:r>
        <w:t xml:space="preserve"> </w:t>
      </w:r>
      <w:r w:rsidRPr="00974990">
        <w:t>to reduce BOD</w:t>
      </w:r>
      <w:r w:rsidRPr="00707A78">
        <w:rPr>
          <w:vertAlign w:val="subscript"/>
        </w:rPr>
        <w:t>5</w:t>
      </w:r>
      <w:r w:rsidRPr="00974990">
        <w:t xml:space="preserve">, TSS and fat, oil and grease content. </w:t>
      </w:r>
    </w:p>
    <w:p w14:paraId="17F00C49" w14:textId="77777777" w:rsidR="00577FE5" w:rsidRDefault="00577FE5">
      <w:pPr>
        <w:widowControl/>
        <w:spacing w:before="0" w:after="160" w:line="259" w:lineRule="auto"/>
      </w:pPr>
      <w:r>
        <w:br w:type="page"/>
      </w:r>
    </w:p>
    <w:p w14:paraId="739D8C1B" w14:textId="511B1B38" w:rsidR="00C67936" w:rsidRPr="00974990" w:rsidRDefault="00C67936" w:rsidP="002E1851">
      <w:r>
        <w:lastRenderedPageBreak/>
        <w:t>P</w:t>
      </w:r>
      <w:r w:rsidRPr="00491E8F">
        <w:t xml:space="preserve">rimary treated effluent should </w:t>
      </w:r>
      <w:r>
        <w:t xml:space="preserve">not </w:t>
      </w:r>
      <w:r w:rsidRPr="00491E8F">
        <w:t>be used</w:t>
      </w:r>
      <w:r>
        <w:t xml:space="preserve"> for dispersal</w:t>
      </w:r>
      <w:r w:rsidRPr="00491E8F">
        <w:t xml:space="preserve"> in sands and gravels (</w:t>
      </w:r>
      <w:r w:rsidR="005836EB">
        <w:t>s</w:t>
      </w:r>
      <w:r w:rsidR="005836EB" w:rsidRPr="00491E8F">
        <w:t xml:space="preserve">oil </w:t>
      </w:r>
      <w:r w:rsidR="005836EB">
        <w:t>c</w:t>
      </w:r>
      <w:r w:rsidR="005836EB" w:rsidRPr="00491E8F">
        <w:t xml:space="preserve">ategories </w:t>
      </w:r>
      <w:r w:rsidRPr="00491E8F">
        <w:t>1 or 2a – see</w:t>
      </w:r>
      <w:r w:rsidR="006A6BA3">
        <w:t xml:space="preserve"> </w:t>
      </w:r>
      <w:r w:rsidR="006A6BA3">
        <w:fldChar w:fldCharType="begin"/>
      </w:r>
      <w:r w:rsidR="006A6BA3">
        <w:instrText xml:space="preserve"> REF _Ref166678316 \h </w:instrText>
      </w:r>
      <w:r w:rsidR="006A6BA3">
        <w:fldChar w:fldCharType="separate"/>
      </w:r>
      <w:r w:rsidR="006A6BA3">
        <w:t xml:space="preserve">Table </w:t>
      </w:r>
      <w:r w:rsidR="006A6BA3">
        <w:rPr>
          <w:noProof/>
        </w:rPr>
        <w:t>4</w:t>
      </w:r>
      <w:r w:rsidR="006A6BA3">
        <w:noBreakHyphen/>
      </w:r>
      <w:r w:rsidR="006A6BA3">
        <w:rPr>
          <w:noProof/>
        </w:rPr>
        <w:t>8</w:t>
      </w:r>
      <w:r w:rsidR="006A6BA3">
        <w:fldChar w:fldCharType="end"/>
      </w:r>
      <w:r w:rsidR="006A6BA3">
        <w:t xml:space="preserve"> and </w:t>
      </w:r>
      <w:r w:rsidR="006A6BA3">
        <w:fldChar w:fldCharType="begin"/>
      </w:r>
      <w:r w:rsidR="006A6BA3">
        <w:instrText xml:space="preserve"> REF _Ref166678374 \h </w:instrText>
      </w:r>
      <w:r w:rsidR="006A6BA3">
        <w:fldChar w:fldCharType="separate"/>
      </w:r>
      <w:r w:rsidR="006A6BA3">
        <w:t xml:space="preserve">Table </w:t>
      </w:r>
      <w:r w:rsidR="006A6BA3">
        <w:rPr>
          <w:noProof/>
        </w:rPr>
        <w:t>4</w:t>
      </w:r>
      <w:r w:rsidR="006A6BA3">
        <w:noBreakHyphen/>
      </w:r>
      <w:r w:rsidR="006A6BA3">
        <w:rPr>
          <w:noProof/>
        </w:rPr>
        <w:t>9</w:t>
      </w:r>
      <w:r w:rsidR="006A6BA3">
        <w:fldChar w:fldCharType="end"/>
      </w:r>
      <w:r w:rsidR="006C02FF">
        <w:t xml:space="preserve">) </w:t>
      </w:r>
      <w:r>
        <w:t>where there is a risk to groundwater quality (</w:t>
      </w:r>
      <w:r w:rsidR="00A50ACD">
        <w:t>for example,</w:t>
      </w:r>
      <w:r w:rsidRPr="00491E8F">
        <w:t xml:space="preserve"> a high water</w:t>
      </w:r>
      <w:r w:rsidR="00923B0A">
        <w:t xml:space="preserve"> </w:t>
      </w:r>
      <w:r w:rsidRPr="00491E8F">
        <w:t>table</w:t>
      </w:r>
      <w:r>
        <w:t xml:space="preserve"> or groundwater with high environmental values</w:t>
      </w:r>
      <w:r>
        <w:rPr>
          <w:rStyle w:val="FootnoteReference"/>
        </w:rPr>
        <w:footnoteReference w:id="17"/>
      </w:r>
      <w:r>
        <w:t>)</w:t>
      </w:r>
      <w:r w:rsidRPr="00491E8F">
        <w:t>.</w:t>
      </w:r>
    </w:p>
    <w:p w14:paraId="197D9CB5" w14:textId="5887E932" w:rsidR="00202C0C" w:rsidRPr="00202C0C" w:rsidRDefault="00202C0C" w:rsidP="00444448">
      <w:pPr>
        <w:pStyle w:val="Heading4"/>
      </w:pPr>
      <w:r>
        <w:t xml:space="preserve">Secondary </w:t>
      </w:r>
      <w:r w:rsidR="002D58C0">
        <w:t>t</w:t>
      </w:r>
      <w:r>
        <w:t>reatment</w:t>
      </w:r>
      <w:r w:rsidR="00C57EF5">
        <w:t xml:space="preserve"> </w:t>
      </w:r>
      <w:r w:rsidR="00E66FA7">
        <w:t>and ad</w:t>
      </w:r>
      <w:r w:rsidR="005902DE">
        <w:t xml:space="preserve">vanced secondary treatment </w:t>
      </w:r>
      <w:r w:rsidR="00C57EF5">
        <w:t>standard</w:t>
      </w:r>
    </w:p>
    <w:p w14:paraId="02F18EE5" w14:textId="5921260D" w:rsidR="00202C0C" w:rsidRPr="00202C0C" w:rsidRDefault="00202C0C" w:rsidP="00D81DF0">
      <w:pPr>
        <w:pStyle w:val="NoSpacing"/>
      </w:pPr>
      <w:r w:rsidRPr="00A34F96">
        <w:t xml:space="preserve">Secondary treatment </w:t>
      </w:r>
      <w:r>
        <w:t>involves</w:t>
      </w:r>
      <w:r w:rsidRPr="00A34F96">
        <w:t xml:space="preserve"> aerobic biological processing and settling or filtering of </w:t>
      </w:r>
      <w:r>
        <w:t>wastewater after the primary treatment process has occurred.</w:t>
      </w:r>
      <w:r w:rsidRPr="00202C0C">
        <w:t xml:space="preserve"> Common onsite secondary treatment plants include:</w:t>
      </w:r>
    </w:p>
    <w:p w14:paraId="08039114" w14:textId="77777777" w:rsidR="00202C0C" w:rsidRPr="00202C0C" w:rsidRDefault="00202C0C" w:rsidP="00D81DF0">
      <w:pPr>
        <w:pStyle w:val="ListBullet"/>
        <w:numPr>
          <w:ilvl w:val="0"/>
          <w:numId w:val="24"/>
        </w:numPr>
      </w:pPr>
      <w:r>
        <w:t>a</w:t>
      </w:r>
      <w:r w:rsidRPr="00202C0C">
        <w:t>erated wastewater treatment plants</w:t>
      </w:r>
    </w:p>
    <w:p w14:paraId="0BE1745A" w14:textId="77777777" w:rsidR="00202C0C" w:rsidRPr="00202C0C" w:rsidRDefault="00202C0C" w:rsidP="00D81DF0">
      <w:pPr>
        <w:pStyle w:val="ListBullet"/>
        <w:numPr>
          <w:ilvl w:val="0"/>
          <w:numId w:val="24"/>
        </w:numPr>
      </w:pPr>
      <w:r>
        <w:t>s</w:t>
      </w:r>
      <w:r w:rsidRPr="00202C0C">
        <w:t>and and media filters – typically used in combination with a separate primary treatment plant (for example, a septic tank)</w:t>
      </w:r>
    </w:p>
    <w:p w14:paraId="6339611F" w14:textId="77777777" w:rsidR="00202C0C" w:rsidRPr="00202C0C" w:rsidRDefault="00202C0C" w:rsidP="00D81DF0">
      <w:pPr>
        <w:pStyle w:val="ListBullet"/>
        <w:numPr>
          <w:ilvl w:val="0"/>
          <w:numId w:val="24"/>
        </w:numPr>
      </w:pPr>
      <w:r>
        <w:t>m</w:t>
      </w:r>
      <w:r w:rsidRPr="00202C0C">
        <w:t>embrane bioreactors.</w:t>
      </w:r>
    </w:p>
    <w:p w14:paraId="2B4FDB4D" w14:textId="2E74E67B" w:rsidR="00202C0C" w:rsidRPr="00202C0C" w:rsidRDefault="00202C0C" w:rsidP="00202C0C">
      <w:r>
        <w:t xml:space="preserve">Refer also to </w:t>
      </w:r>
      <w:r w:rsidRPr="00376CCE">
        <w:t>AS/NZS 1546.3:2017</w:t>
      </w:r>
      <w:r w:rsidRPr="00202C0C">
        <w:t xml:space="preserve">. </w:t>
      </w:r>
    </w:p>
    <w:p w14:paraId="0D23FC24" w14:textId="5A359EEE" w:rsidR="00527431" w:rsidRDefault="00202C0C" w:rsidP="00202C0C">
      <w:r w:rsidRPr="00202C0C">
        <w:t xml:space="preserve">Other treatment plants can be considered if they meet the </w:t>
      </w:r>
      <w:r w:rsidRPr="00BF65AD">
        <w:t>appropriate standard set by EPA</w:t>
      </w:r>
      <w:r>
        <w:t xml:space="preserve"> as discussed in Section</w:t>
      </w:r>
      <w:r w:rsidRPr="00202C0C">
        <w:t xml:space="preserve"> </w:t>
      </w:r>
      <w:r>
        <w:rPr>
          <w:color w:val="2B579A"/>
          <w:shd w:val="clear" w:color="auto" w:fill="E6E6E6"/>
        </w:rPr>
        <w:fldChar w:fldCharType="begin"/>
      </w:r>
      <w:r>
        <w:instrText xml:space="preserve"> REF _Ref107170595 \r \h </w:instrText>
      </w:r>
      <w:r>
        <w:rPr>
          <w:color w:val="2B579A"/>
          <w:shd w:val="clear" w:color="auto" w:fill="E6E6E6"/>
        </w:rPr>
      </w:r>
      <w:r>
        <w:rPr>
          <w:color w:val="2B579A"/>
          <w:shd w:val="clear" w:color="auto" w:fill="E6E6E6"/>
        </w:rPr>
        <w:fldChar w:fldCharType="separate"/>
      </w:r>
      <w:r w:rsidR="0062203B">
        <w:t>2.3.2</w:t>
      </w:r>
      <w:r>
        <w:rPr>
          <w:color w:val="2B579A"/>
          <w:shd w:val="clear" w:color="auto" w:fill="E6E6E6"/>
        </w:rPr>
        <w:fldChar w:fldCharType="end"/>
      </w:r>
      <w:r>
        <w:t>.</w:t>
      </w:r>
      <w:r w:rsidR="0082732C">
        <w:t xml:space="preserve"> </w:t>
      </w:r>
      <w:r w:rsidRPr="00202C0C">
        <w:t xml:space="preserve">In most cases secondary treatment does not reduce the salinity and sodium levels or nutrients in wastewater. </w:t>
      </w:r>
    </w:p>
    <w:p w14:paraId="032B645E" w14:textId="4C1C6A5F" w:rsidR="00527431" w:rsidRDefault="00E741E3" w:rsidP="00645E5F">
      <w:r>
        <w:t>An advanced secondary onsite wastewater treatment plant produces treated effluent of advanced secondary standard,</w:t>
      </w:r>
      <w:r w:rsidR="00645E5F">
        <w:t xml:space="preserve"> ≤10 mg/L BOD5, ≤10 mg/L TSS</w:t>
      </w:r>
      <w:r w:rsidR="00907A72">
        <w:t>.</w:t>
      </w:r>
      <w:r>
        <w:t xml:space="preserve"> </w:t>
      </w:r>
    </w:p>
    <w:p w14:paraId="6A7B457F" w14:textId="50B321FA" w:rsidR="00202C0C" w:rsidRDefault="00202C0C" w:rsidP="00202C0C">
      <w:r w:rsidRPr="00202C0C">
        <w:t>Secondary treatment plants with nutrient reduction capability are discussed below.</w:t>
      </w:r>
    </w:p>
    <w:p w14:paraId="642F623A" w14:textId="339B4DF0" w:rsidR="00241F23" w:rsidRDefault="00907A72" w:rsidP="00A94C18">
      <w:pPr>
        <w:pStyle w:val="Heading5"/>
      </w:pPr>
      <w:r w:rsidRPr="00907A72">
        <w:t xml:space="preserve">Secondary </w:t>
      </w:r>
      <w:r>
        <w:t xml:space="preserve">treatment standard </w:t>
      </w:r>
      <w:r w:rsidRPr="00907A72">
        <w:t>with nutrient reduction capability</w:t>
      </w:r>
      <w:r w:rsidRPr="00907A72" w:rsidDel="00241F23">
        <w:t xml:space="preserve"> </w:t>
      </w:r>
    </w:p>
    <w:p w14:paraId="2823254C" w14:textId="5F6363C2" w:rsidR="00241F23" w:rsidRPr="00202C0C" w:rsidRDefault="00241F23" w:rsidP="00202C0C">
      <w:r w:rsidRPr="00EA298B">
        <w:t xml:space="preserve">Several secondary treatment </w:t>
      </w:r>
      <w:r>
        <w:t>plants</w:t>
      </w:r>
      <w:r w:rsidRPr="00EA298B">
        <w:t xml:space="preserve"> have been tested and approved for their nutrient-reduction capabilities (total nitrogen, nitrates and total phosphorus). </w:t>
      </w:r>
      <w:r>
        <w:t>These treatment plants can provide added risk management in environmentally sensitive areas</w:t>
      </w:r>
      <w:r w:rsidRPr="00EA298B">
        <w:t xml:space="preserve">, such as </w:t>
      </w:r>
      <w:r>
        <w:t>in special water supply catchment areas.</w:t>
      </w:r>
    </w:p>
    <w:p w14:paraId="7A235E29" w14:textId="494B39D7" w:rsidR="00202C0C" w:rsidRDefault="00367387" w:rsidP="00A94C18">
      <w:pPr>
        <w:pStyle w:val="Heading5"/>
      </w:pPr>
      <w:r>
        <w:t xml:space="preserve">Secondary </w:t>
      </w:r>
      <w:r w:rsidR="00D25A10">
        <w:t xml:space="preserve">treatment </w:t>
      </w:r>
      <w:r w:rsidR="00C012DF">
        <w:t xml:space="preserve">and advanced secondary treatment standard </w:t>
      </w:r>
      <w:r w:rsidR="00D25A10">
        <w:t xml:space="preserve">with </w:t>
      </w:r>
      <w:r w:rsidR="00241F23">
        <w:t>disinfection</w:t>
      </w:r>
    </w:p>
    <w:p w14:paraId="39E05776" w14:textId="77777777" w:rsidR="00202C0C" w:rsidRPr="00202C0C" w:rsidRDefault="00202C0C" w:rsidP="00202C0C">
      <w:r w:rsidRPr="00202C0C">
        <w:t xml:space="preserve">Disinfection can be added to secondary treatment to further reduce pathogens. Options include chlorine, ultraviolet radiation (UV) and ozonation. </w:t>
      </w:r>
    </w:p>
    <w:p w14:paraId="6E881A6A" w14:textId="512726E9" w:rsidR="00202C0C" w:rsidRDefault="00202C0C" w:rsidP="00202C0C">
      <w:r w:rsidRPr="00202C0C">
        <w:t xml:space="preserve">Chlorine is the most common disinfection process in </w:t>
      </w:r>
      <w:r w:rsidR="00A43EF1" w:rsidRPr="00202C0C">
        <w:t>domestic</w:t>
      </w:r>
      <w:r w:rsidR="00A43EF1">
        <w:t>-</w:t>
      </w:r>
      <w:r w:rsidRPr="00202C0C">
        <w:t>scale onsite wastewater treatment plants. For chlorine disinfection, the Australian Standards outline compliance criteria of greater than or equal to 0.5 mg/L residual free available chlorine.</w:t>
      </w:r>
    </w:p>
    <w:p w14:paraId="7DCA2BE1" w14:textId="42537329" w:rsidR="00577FE5" w:rsidRDefault="00D0034C" w:rsidP="00202C0C">
      <w:r>
        <w:t xml:space="preserve">It should also be noted that chlorine disinfection is not suitable for effluent dispersal systems (these include trenches, beds and mounds) that rely on microbial breakdown of effluent within a distribution bed, as the chlorine can kill bacteria. </w:t>
      </w:r>
    </w:p>
    <w:p w14:paraId="1675C297" w14:textId="77777777" w:rsidR="00577FE5" w:rsidRDefault="00577FE5">
      <w:pPr>
        <w:widowControl/>
        <w:spacing w:before="0" w:after="160" w:line="259" w:lineRule="auto"/>
      </w:pPr>
      <w:r>
        <w:br w:type="page"/>
      </w:r>
    </w:p>
    <w:p w14:paraId="48FA9178" w14:textId="04AF140C" w:rsidR="00202C0C" w:rsidRPr="00202C0C" w:rsidRDefault="00202C0C" w:rsidP="00F90B5F">
      <w:pPr>
        <w:pStyle w:val="Heading3"/>
      </w:pPr>
      <w:bookmarkStart w:id="107" w:name="_Ref125982572"/>
      <w:r w:rsidRPr="00F638C5">
        <w:lastRenderedPageBreak/>
        <w:t>Greywater</w:t>
      </w:r>
      <w:r w:rsidRPr="00202C0C">
        <w:t xml:space="preserve"> </w:t>
      </w:r>
      <w:r w:rsidR="0057379B">
        <w:t>t</w:t>
      </w:r>
      <w:r w:rsidRPr="00202C0C">
        <w:t>reatment</w:t>
      </w:r>
      <w:bookmarkEnd w:id="107"/>
      <w:r w:rsidR="007E516E">
        <w:t xml:space="preserve"> standard</w:t>
      </w:r>
      <w:r w:rsidR="00F11C90">
        <w:t>s</w:t>
      </w:r>
    </w:p>
    <w:p w14:paraId="4FAB80B5" w14:textId="77777777" w:rsidR="00202C0C" w:rsidRDefault="00202C0C" w:rsidP="00202C0C">
      <w:r>
        <w:t>Greywater treatment incorporates multiple treatment processes (as a minimum secondary treatment) and should include a disinfection process.</w:t>
      </w:r>
    </w:p>
    <w:p w14:paraId="1591BFD2" w14:textId="27AE952F" w:rsidR="00202C0C" w:rsidRDefault="00202C0C" w:rsidP="00202C0C">
      <w:r w:rsidRPr="000E2CC3">
        <w:t xml:space="preserve">Due to the difficulty of treating fats, oils, grease and high loads of organic matter in kitchen wastewater, most greywater treatment </w:t>
      </w:r>
      <w:r>
        <w:t>plants</w:t>
      </w:r>
      <w:r w:rsidRPr="000E2CC3">
        <w:t xml:space="preserve"> exclude kitchen water from the waste stream. Kitchen wastewater </w:t>
      </w:r>
      <w:r>
        <w:t>should</w:t>
      </w:r>
      <w:r w:rsidRPr="000E2CC3">
        <w:t xml:space="preserve"> be diverted to sewer (or to </w:t>
      </w:r>
      <w:r>
        <w:t>a separate wastewater treatment plant</w:t>
      </w:r>
      <w:r w:rsidRPr="000E2CC3">
        <w:t xml:space="preserve"> in unsewered areas) unless the </w:t>
      </w:r>
      <w:r>
        <w:t xml:space="preserve">greywater </w:t>
      </w:r>
      <w:r w:rsidRPr="000E2CC3">
        <w:t xml:space="preserve">treatment </w:t>
      </w:r>
      <w:r>
        <w:t>plant</w:t>
      </w:r>
      <w:r w:rsidRPr="000E2CC3">
        <w:t xml:space="preserve"> is specifically designed for treating kitchen wastewater. </w:t>
      </w:r>
    </w:p>
    <w:p w14:paraId="74A9F785" w14:textId="35EAEC18" w:rsidR="003416C9" w:rsidRPr="00FC504E" w:rsidRDefault="003416C9" w:rsidP="00206491">
      <w:pPr>
        <w:pStyle w:val="Caption"/>
        <w:keepNext w:val="0"/>
        <w:rPr>
          <w:i w:val="0"/>
          <w:iCs w:val="0"/>
          <w:color w:val="1A1A1A"/>
          <w:sz w:val="20"/>
          <w:szCs w:val="22"/>
        </w:rPr>
      </w:pPr>
      <w:bookmarkStart w:id="108" w:name="_Ref153794324"/>
      <w:r w:rsidRPr="00FC504E">
        <w:rPr>
          <w:i w:val="0"/>
          <w:iCs w:val="0"/>
          <w:color w:val="1A1A1A"/>
          <w:sz w:val="20"/>
          <w:szCs w:val="22"/>
        </w:rPr>
        <w:t>Greywater treatment quality standards and their suitable uses are summarised in</w:t>
      </w:r>
      <w:r w:rsidR="007A7EA9">
        <w:rPr>
          <w:i w:val="0"/>
          <w:iCs w:val="0"/>
          <w:color w:val="1A1A1A"/>
          <w:sz w:val="20"/>
          <w:szCs w:val="22"/>
        </w:rPr>
        <w:t xml:space="preserve"> </w:t>
      </w:r>
      <w:r w:rsidR="007A7EA9">
        <w:rPr>
          <w:i w:val="0"/>
          <w:iCs w:val="0"/>
          <w:color w:val="1A1A1A"/>
          <w:sz w:val="20"/>
          <w:szCs w:val="22"/>
        </w:rPr>
        <w:fldChar w:fldCharType="begin"/>
      </w:r>
      <w:r w:rsidR="007A7EA9">
        <w:rPr>
          <w:i w:val="0"/>
          <w:iCs w:val="0"/>
          <w:color w:val="1A1A1A"/>
          <w:sz w:val="20"/>
          <w:szCs w:val="22"/>
        </w:rPr>
        <w:instrText xml:space="preserve"> REF _Ref166771417 \h  \* MERGEFORMAT </w:instrText>
      </w:r>
      <w:r w:rsidR="007A7EA9">
        <w:rPr>
          <w:i w:val="0"/>
          <w:iCs w:val="0"/>
          <w:color w:val="1A1A1A"/>
          <w:sz w:val="20"/>
          <w:szCs w:val="22"/>
        </w:rPr>
      </w:r>
      <w:r w:rsidR="007A7EA9">
        <w:rPr>
          <w:i w:val="0"/>
          <w:iCs w:val="0"/>
          <w:color w:val="1A1A1A"/>
          <w:sz w:val="20"/>
          <w:szCs w:val="22"/>
        </w:rPr>
        <w:fldChar w:fldCharType="separate"/>
      </w:r>
      <w:r w:rsidR="007A7EA9" w:rsidRPr="007A7EA9">
        <w:rPr>
          <w:i w:val="0"/>
          <w:iCs w:val="0"/>
          <w:color w:val="1A1A1A"/>
          <w:sz w:val="20"/>
          <w:szCs w:val="22"/>
        </w:rPr>
        <w:t>Table 4</w:t>
      </w:r>
      <w:r w:rsidR="007A7EA9" w:rsidRPr="007A7EA9">
        <w:rPr>
          <w:i w:val="0"/>
          <w:iCs w:val="0"/>
          <w:color w:val="1A1A1A"/>
          <w:sz w:val="20"/>
          <w:szCs w:val="22"/>
        </w:rPr>
        <w:noBreakHyphen/>
        <w:t>6</w:t>
      </w:r>
      <w:r w:rsidR="007A7EA9">
        <w:rPr>
          <w:i w:val="0"/>
          <w:iCs w:val="0"/>
          <w:color w:val="1A1A1A"/>
          <w:sz w:val="20"/>
          <w:szCs w:val="22"/>
        </w:rPr>
        <w:fldChar w:fldCharType="end"/>
      </w:r>
      <w:r w:rsidRPr="00FC504E">
        <w:rPr>
          <w:i w:val="0"/>
          <w:iCs w:val="0"/>
          <w:color w:val="1A1A1A"/>
          <w:sz w:val="20"/>
          <w:szCs w:val="22"/>
        </w:rPr>
        <w:t xml:space="preserve"> </w:t>
      </w:r>
    </w:p>
    <w:p w14:paraId="378993B7" w14:textId="7B91EF5A" w:rsidR="003416C9" w:rsidRDefault="003416C9" w:rsidP="00206491">
      <w:pPr>
        <w:pStyle w:val="Caption"/>
        <w:keepNext w:val="0"/>
      </w:pPr>
      <w:bookmarkStart w:id="109" w:name="_Ref166771417"/>
      <w:r>
        <w:t xml:space="preserve">Table </w:t>
      </w:r>
      <w:r>
        <w:fldChar w:fldCharType="begin"/>
      </w:r>
      <w:r>
        <w:instrText xml:space="preserve"> STYLEREF 1 \s </w:instrText>
      </w:r>
      <w:r>
        <w:fldChar w:fldCharType="separate"/>
      </w:r>
      <w:r w:rsidR="007D1CB5">
        <w:rPr>
          <w:noProof/>
        </w:rPr>
        <w:t>4</w:t>
      </w:r>
      <w:r>
        <w:rPr>
          <w:noProof/>
        </w:rPr>
        <w:fldChar w:fldCharType="end"/>
      </w:r>
      <w:r w:rsidR="007D1CB5">
        <w:noBreakHyphen/>
      </w:r>
      <w:r>
        <w:fldChar w:fldCharType="begin"/>
      </w:r>
      <w:r>
        <w:instrText xml:space="preserve"> SEQ Table \* ARABIC \s 1 </w:instrText>
      </w:r>
      <w:r>
        <w:fldChar w:fldCharType="separate"/>
      </w:r>
      <w:r w:rsidR="007D1CB5">
        <w:rPr>
          <w:noProof/>
        </w:rPr>
        <w:t>6</w:t>
      </w:r>
      <w:r>
        <w:rPr>
          <w:noProof/>
        </w:rPr>
        <w:fldChar w:fldCharType="end"/>
      </w:r>
      <w:bookmarkEnd w:id="108"/>
      <w:bookmarkEnd w:id="109"/>
      <w:r w:rsidRPr="00202C0C">
        <w:t>: Greywater treatment standards and suitable uses</w:t>
      </w:r>
      <w:r w:rsidRPr="00202C0C">
        <w:rPr>
          <w:rStyle w:val="FootnoteReference"/>
        </w:rPr>
        <w:footnoteReference w:id="18"/>
      </w:r>
    </w:p>
    <w:tbl>
      <w:tblPr>
        <w:tblStyle w:val="EPA"/>
        <w:tblW w:w="9644" w:type="dxa"/>
        <w:tblLook w:val="04A0" w:firstRow="1" w:lastRow="0" w:firstColumn="1" w:lastColumn="0" w:noHBand="0" w:noVBand="1"/>
      </w:tblPr>
      <w:tblGrid>
        <w:gridCol w:w="1378"/>
        <w:gridCol w:w="2024"/>
        <w:gridCol w:w="2694"/>
        <w:gridCol w:w="3548"/>
      </w:tblGrid>
      <w:tr w:rsidR="003416C9" w:rsidRPr="008177A3" w14:paraId="1173835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vAlign w:val="bottom"/>
          </w:tcPr>
          <w:p w14:paraId="33F4AAA0" w14:textId="77777777" w:rsidR="003416C9" w:rsidRPr="00D81DF0" w:rsidRDefault="003416C9" w:rsidP="00114BFE">
            <w:pPr>
              <w:pStyle w:val="NoSpacing"/>
              <w:rPr>
                <w:rStyle w:val="CharacterStyle-Blue"/>
              </w:rPr>
            </w:pPr>
            <w:r w:rsidRPr="00D81DF0">
              <w:rPr>
                <w:rStyle w:val="CharacterStyle-Blue"/>
              </w:rPr>
              <w:t>Treatment standard</w:t>
            </w:r>
          </w:p>
        </w:tc>
        <w:tc>
          <w:tcPr>
            <w:tcW w:w="2024" w:type="dxa"/>
            <w:tcMar>
              <w:right w:w="425" w:type="dxa"/>
            </w:tcMar>
            <w:vAlign w:val="bottom"/>
          </w:tcPr>
          <w:p w14:paraId="4C42791E" w14:textId="77777777" w:rsidR="003416C9" w:rsidRPr="00D81DF0" w:rsidRDefault="003416C9" w:rsidP="00114BFE">
            <w:pPr>
              <w:pStyle w:val="NoSpacing"/>
              <w:jc w:val="right"/>
              <w:cnfStyle w:val="100000000000" w:firstRow="1" w:lastRow="0" w:firstColumn="0" w:lastColumn="0" w:oddVBand="0" w:evenVBand="0" w:oddHBand="0" w:evenHBand="0" w:firstRowFirstColumn="0" w:firstRowLastColumn="0" w:lastRowFirstColumn="0" w:lastRowLastColumn="0"/>
              <w:rPr>
                <w:rStyle w:val="CharacterStyle-Blue"/>
              </w:rPr>
            </w:pPr>
            <w:r w:rsidRPr="00D81DF0">
              <w:rPr>
                <w:rStyle w:val="CharacterStyle-Blue"/>
              </w:rPr>
              <w:t>Quality standards</w:t>
            </w:r>
            <w:r w:rsidRPr="008177A3">
              <w:rPr>
                <w:rStyle w:val="FootnoteReference"/>
              </w:rPr>
              <w:footnoteReference w:id="19"/>
            </w:r>
          </w:p>
        </w:tc>
        <w:tc>
          <w:tcPr>
            <w:tcW w:w="2694" w:type="dxa"/>
            <w:vAlign w:val="bottom"/>
          </w:tcPr>
          <w:p w14:paraId="2D2D4832" w14:textId="77777777" w:rsidR="003416C9" w:rsidRPr="00D81DF0" w:rsidRDefault="003416C9" w:rsidP="00114BFE">
            <w:pPr>
              <w:pStyle w:val="NoSpacing"/>
              <w:cnfStyle w:val="100000000000" w:firstRow="1" w:lastRow="0" w:firstColumn="0" w:lastColumn="0" w:oddVBand="0" w:evenVBand="0" w:oddHBand="0" w:evenHBand="0" w:firstRowFirstColumn="0" w:firstRowLastColumn="0" w:lastRowFirstColumn="0" w:lastRowLastColumn="0"/>
              <w:rPr>
                <w:rStyle w:val="CharacterStyle-Blue"/>
              </w:rPr>
            </w:pPr>
            <w:r w:rsidRPr="00D81DF0">
              <w:rPr>
                <w:rStyle w:val="CharacterStyle-Blue"/>
              </w:rPr>
              <w:t>Suitable indoor uses</w:t>
            </w:r>
          </w:p>
        </w:tc>
        <w:tc>
          <w:tcPr>
            <w:tcW w:w="3548" w:type="dxa"/>
            <w:vAlign w:val="bottom"/>
          </w:tcPr>
          <w:p w14:paraId="3D3766E7" w14:textId="77777777" w:rsidR="003416C9" w:rsidRPr="00D81DF0" w:rsidRDefault="003416C9" w:rsidP="00114BFE">
            <w:pPr>
              <w:pStyle w:val="NoSpacing"/>
              <w:cnfStyle w:val="100000000000" w:firstRow="1" w:lastRow="0" w:firstColumn="0" w:lastColumn="0" w:oddVBand="0" w:evenVBand="0" w:oddHBand="0" w:evenHBand="0" w:firstRowFirstColumn="0" w:firstRowLastColumn="0" w:lastRowFirstColumn="0" w:lastRowLastColumn="0"/>
              <w:rPr>
                <w:rStyle w:val="CharacterStyle-Blue"/>
              </w:rPr>
            </w:pPr>
            <w:r w:rsidRPr="00D81DF0">
              <w:rPr>
                <w:rStyle w:val="CharacterStyle-Blue"/>
              </w:rPr>
              <w:t xml:space="preserve">Suitable outdoor </w:t>
            </w:r>
            <w:r>
              <w:rPr>
                <w:rStyle w:val="CharacterStyle-Blue"/>
              </w:rPr>
              <w:t>application</w:t>
            </w:r>
          </w:p>
        </w:tc>
      </w:tr>
      <w:tr w:rsidR="003416C9" w:rsidRPr="00A37747" w14:paraId="3ECA1C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1783394A" w14:textId="77777777" w:rsidR="003416C9" w:rsidRPr="00255882" w:rsidRDefault="003416C9" w:rsidP="00114BFE">
            <w:pPr>
              <w:pStyle w:val="BodyText"/>
            </w:pPr>
            <w:r w:rsidRPr="00255882">
              <w:t>Level 1</w:t>
            </w:r>
          </w:p>
        </w:tc>
        <w:tc>
          <w:tcPr>
            <w:tcW w:w="2024" w:type="dxa"/>
            <w:tcMar>
              <w:right w:w="425" w:type="dxa"/>
            </w:tcMar>
          </w:tcPr>
          <w:p w14:paraId="20398FB2"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≤10 mg/L BOD</w:t>
            </w:r>
            <w:r w:rsidRPr="0033705A">
              <w:rPr>
                <w:vertAlign w:val="subscript"/>
              </w:rPr>
              <w:t>5</w:t>
            </w:r>
            <w:r w:rsidRPr="00255882">
              <w:t xml:space="preserve"> </w:t>
            </w:r>
          </w:p>
          <w:p w14:paraId="5B4A61E6"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 xml:space="preserve">≤10 mg/L TSS </w:t>
            </w:r>
          </w:p>
          <w:p w14:paraId="4F9AA446"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 xml:space="preserve">≤2 NTU turbidity </w:t>
            </w:r>
          </w:p>
          <w:p w14:paraId="7A9CE499"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≤1 cfu/100</w:t>
            </w:r>
            <w:r>
              <w:t xml:space="preserve"> </w:t>
            </w:r>
            <w:r w:rsidRPr="00255882">
              <w:t xml:space="preserve">mL </w:t>
            </w:r>
            <w:r w:rsidRPr="0033705A">
              <w:rPr>
                <w:i/>
                <w:iCs/>
              </w:rPr>
              <w:t>E.</w:t>
            </w:r>
            <w:r w:rsidRPr="0033705A">
              <w:rPr>
                <w:rFonts w:ascii="Calibri" w:hAnsi="Calibri" w:cs="Calibri"/>
                <w:i/>
                <w:iCs/>
              </w:rPr>
              <w:t> </w:t>
            </w:r>
            <w:r w:rsidRPr="0033705A">
              <w:rPr>
                <w:i/>
                <w:iCs/>
              </w:rPr>
              <w:t>coli</w:t>
            </w:r>
          </w:p>
        </w:tc>
        <w:tc>
          <w:tcPr>
            <w:tcW w:w="2694" w:type="dxa"/>
          </w:tcPr>
          <w:p w14:paraId="6FFAB33F"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 xml:space="preserve">Toilet flushing </w:t>
            </w:r>
          </w:p>
          <w:p w14:paraId="7FBB66DA"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Cold water supply to washing machines</w:t>
            </w:r>
          </w:p>
        </w:tc>
        <w:tc>
          <w:tcPr>
            <w:tcW w:w="3548" w:type="dxa"/>
          </w:tcPr>
          <w:p w14:paraId="5365B9D9"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 xml:space="preserve">Hand-held garden watering or car washing using a purple hose </w:t>
            </w:r>
          </w:p>
          <w:p w14:paraId="00978F08"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Subsurface drip irrigation</w:t>
            </w:r>
          </w:p>
          <w:p w14:paraId="5156C72C"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Covered surface drip irrigation</w:t>
            </w:r>
          </w:p>
          <w:p w14:paraId="0923D5B4"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Spray irrigation using fixed or pop-up sprinklers</w:t>
            </w:r>
          </w:p>
        </w:tc>
      </w:tr>
      <w:tr w:rsidR="003416C9" w:rsidRPr="00A37747" w14:paraId="769D1DF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6AC1B574" w14:textId="77777777" w:rsidR="003416C9" w:rsidRPr="00255882" w:rsidRDefault="003416C9" w:rsidP="00114BFE">
            <w:pPr>
              <w:pStyle w:val="BodyText"/>
            </w:pPr>
            <w:r w:rsidRPr="00255882">
              <w:t>Level 2</w:t>
            </w:r>
          </w:p>
        </w:tc>
        <w:tc>
          <w:tcPr>
            <w:tcW w:w="2024" w:type="dxa"/>
            <w:tcMar>
              <w:right w:w="425" w:type="dxa"/>
            </w:tcMar>
          </w:tcPr>
          <w:p w14:paraId="245B1050"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≤10 mg/L BOD</w:t>
            </w:r>
            <w:r w:rsidRPr="0033705A">
              <w:rPr>
                <w:vertAlign w:val="subscript"/>
              </w:rPr>
              <w:t>5</w:t>
            </w:r>
            <w:r w:rsidRPr="00255882">
              <w:t xml:space="preserve"> </w:t>
            </w:r>
          </w:p>
          <w:p w14:paraId="548D997D"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≤10 mg/L TSS</w:t>
            </w:r>
          </w:p>
          <w:p w14:paraId="574634BD"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 xml:space="preserve">≤2 NTU turbidity </w:t>
            </w:r>
          </w:p>
          <w:p w14:paraId="3B6218D1"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≤10 cfu/100</w:t>
            </w:r>
            <w:r>
              <w:t xml:space="preserve"> </w:t>
            </w:r>
            <w:r w:rsidRPr="00255882">
              <w:t xml:space="preserve">mL </w:t>
            </w:r>
            <w:r w:rsidRPr="0033705A">
              <w:rPr>
                <w:i/>
                <w:iCs/>
              </w:rPr>
              <w:t>E.</w:t>
            </w:r>
            <w:r w:rsidRPr="0033705A">
              <w:rPr>
                <w:rFonts w:ascii="Calibri" w:hAnsi="Calibri" w:cs="Calibri"/>
                <w:i/>
                <w:iCs/>
              </w:rPr>
              <w:t> </w:t>
            </w:r>
            <w:r>
              <w:rPr>
                <w:i/>
                <w:iCs/>
              </w:rPr>
              <w:t>c</w:t>
            </w:r>
            <w:r w:rsidRPr="0033705A">
              <w:rPr>
                <w:i/>
                <w:iCs/>
              </w:rPr>
              <w:t>oli</w:t>
            </w:r>
            <w:r w:rsidRPr="00255882">
              <w:t xml:space="preserve"> </w:t>
            </w:r>
          </w:p>
        </w:tc>
        <w:tc>
          <w:tcPr>
            <w:tcW w:w="2694" w:type="dxa"/>
          </w:tcPr>
          <w:p w14:paraId="3D5EE1D1"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 xml:space="preserve">Toilet flushing </w:t>
            </w:r>
          </w:p>
        </w:tc>
        <w:tc>
          <w:tcPr>
            <w:tcW w:w="3548" w:type="dxa"/>
          </w:tcPr>
          <w:p w14:paraId="7C09EB3C"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Subsurface drip irrigation</w:t>
            </w:r>
          </w:p>
          <w:p w14:paraId="2392549C"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Covered surface drip irrigation</w:t>
            </w:r>
          </w:p>
          <w:p w14:paraId="3FC4A93B"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Spray irrigation using fixed or pop-up sprinklers</w:t>
            </w:r>
          </w:p>
        </w:tc>
      </w:tr>
      <w:tr w:rsidR="003416C9" w:rsidRPr="00A37747" w14:paraId="63677122"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8" w:type="dxa"/>
          </w:tcPr>
          <w:p w14:paraId="04945FC9" w14:textId="77777777" w:rsidR="003416C9" w:rsidRPr="00255882" w:rsidRDefault="003416C9" w:rsidP="00114BFE">
            <w:pPr>
              <w:pStyle w:val="BodyText"/>
            </w:pPr>
            <w:r w:rsidRPr="00255882">
              <w:t>Level 3</w:t>
            </w:r>
          </w:p>
        </w:tc>
        <w:tc>
          <w:tcPr>
            <w:tcW w:w="2024" w:type="dxa"/>
            <w:tcMar>
              <w:right w:w="425" w:type="dxa"/>
            </w:tcMar>
          </w:tcPr>
          <w:p w14:paraId="4B2B52A6"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≤20 mg/L BOD</w:t>
            </w:r>
            <w:r w:rsidRPr="0033705A">
              <w:rPr>
                <w:vertAlign w:val="subscript"/>
              </w:rPr>
              <w:t>5</w:t>
            </w:r>
            <w:r w:rsidRPr="00255882">
              <w:t xml:space="preserve"> </w:t>
            </w:r>
          </w:p>
          <w:p w14:paraId="580E7FB9"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 xml:space="preserve">≤30 mg/L TSS </w:t>
            </w:r>
          </w:p>
          <w:p w14:paraId="3F46B8BE" w14:textId="77777777" w:rsidR="003416C9" w:rsidRPr="00255882" w:rsidRDefault="003416C9" w:rsidP="00114BFE">
            <w:pPr>
              <w:pStyle w:val="BodyText"/>
              <w:jc w:val="right"/>
              <w:cnfStyle w:val="100000000000" w:firstRow="1" w:lastRow="0" w:firstColumn="0" w:lastColumn="0" w:oddVBand="0" w:evenVBand="0" w:oddHBand="0" w:evenHBand="0" w:firstRowFirstColumn="0" w:firstRowLastColumn="0" w:lastRowFirstColumn="0" w:lastRowLastColumn="0"/>
            </w:pPr>
            <w:r w:rsidRPr="00255882">
              <w:t>≤10 cfu/100</w:t>
            </w:r>
            <w:r>
              <w:t xml:space="preserve"> </w:t>
            </w:r>
            <w:r w:rsidRPr="00255882">
              <w:t xml:space="preserve">mL </w:t>
            </w:r>
            <w:r w:rsidRPr="0033705A">
              <w:rPr>
                <w:i/>
                <w:iCs/>
              </w:rPr>
              <w:t>E.</w:t>
            </w:r>
            <w:r w:rsidRPr="0033705A">
              <w:rPr>
                <w:rFonts w:ascii="Calibri" w:hAnsi="Calibri" w:cs="Calibri"/>
                <w:i/>
                <w:iCs/>
              </w:rPr>
              <w:t> </w:t>
            </w:r>
            <w:r w:rsidRPr="0033705A">
              <w:rPr>
                <w:i/>
                <w:iCs/>
              </w:rPr>
              <w:t>coli</w:t>
            </w:r>
            <w:r w:rsidRPr="00255882">
              <w:t xml:space="preserve"> </w:t>
            </w:r>
          </w:p>
        </w:tc>
        <w:tc>
          <w:tcPr>
            <w:tcW w:w="2694" w:type="dxa"/>
          </w:tcPr>
          <w:p w14:paraId="172A3761"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w:t>
            </w:r>
          </w:p>
        </w:tc>
        <w:tc>
          <w:tcPr>
            <w:tcW w:w="3548" w:type="dxa"/>
          </w:tcPr>
          <w:p w14:paraId="499B3C5C" w14:textId="77777777" w:rsidR="003416C9" w:rsidRPr="00255882" w:rsidRDefault="003416C9" w:rsidP="00114BFE">
            <w:pPr>
              <w:pStyle w:val="BodyText"/>
              <w:cnfStyle w:val="100000000000" w:firstRow="1" w:lastRow="0" w:firstColumn="0" w:lastColumn="0" w:oddVBand="0" w:evenVBand="0" w:oddHBand="0" w:evenHBand="0" w:firstRowFirstColumn="0" w:firstRowLastColumn="0" w:lastRowFirstColumn="0" w:lastRowLastColumn="0"/>
            </w:pPr>
            <w:r w:rsidRPr="00255882">
              <w:t>Subsurface drip irrigation</w:t>
            </w:r>
          </w:p>
        </w:tc>
      </w:tr>
    </w:tbl>
    <w:p w14:paraId="13789177" w14:textId="477FA319" w:rsidR="00202C0C" w:rsidRPr="000E2CC3" w:rsidRDefault="00202C0C" w:rsidP="0092523D">
      <w:pPr>
        <w:spacing w:before="120"/>
      </w:pPr>
      <w:r w:rsidRPr="000E2CC3">
        <w:t>Most greywater treatment manufacturers instruct householders to exclude greywater from the laundry trough when it is polluted with contaminants such as dirty nappies, soiled clothing or cleaning chemicals</w:t>
      </w:r>
      <w:r w:rsidR="00782470">
        <w:t>,</w:t>
      </w:r>
      <w:r w:rsidRPr="000E2CC3">
        <w:t xml:space="preserve"> etc. </w:t>
      </w:r>
    </w:p>
    <w:p w14:paraId="13714239" w14:textId="7F89F9E6" w:rsidR="00202C0C" w:rsidRDefault="00202C0C" w:rsidP="00202C0C">
      <w:r>
        <w:t xml:space="preserve">Refer also to </w:t>
      </w:r>
      <w:r w:rsidRPr="00376CCE">
        <w:t>AS/NZS 1546.4:2016</w:t>
      </w:r>
      <w:r>
        <w:t>.</w:t>
      </w:r>
    </w:p>
    <w:p w14:paraId="7B063CD3" w14:textId="4358DD75" w:rsidR="00202C0C" w:rsidRPr="00202C0C" w:rsidRDefault="00202C0C" w:rsidP="005613A5">
      <w:pPr>
        <w:pStyle w:val="Heading3"/>
        <w:keepLines/>
      </w:pPr>
      <w:bookmarkStart w:id="110" w:name="_Ref125982598"/>
      <w:r>
        <w:lastRenderedPageBreak/>
        <w:t xml:space="preserve">Dry </w:t>
      </w:r>
      <w:r w:rsidR="00E94ACD">
        <w:t>t</w:t>
      </w:r>
      <w:r>
        <w:t>oilets (</w:t>
      </w:r>
      <w:r w:rsidR="00E94ACD">
        <w:t>b</w:t>
      </w:r>
      <w:r>
        <w:t>lackwater)</w:t>
      </w:r>
      <w:bookmarkEnd w:id="110"/>
      <w:r w:rsidR="00C57EF5">
        <w:t xml:space="preserve"> treatment standard</w:t>
      </w:r>
    </w:p>
    <w:p w14:paraId="3E35FA18" w14:textId="77777777" w:rsidR="00BE15FA" w:rsidRDefault="00202C0C" w:rsidP="005613A5">
      <w:pPr>
        <w:keepLines/>
      </w:pPr>
      <w:r w:rsidRPr="00046545">
        <w:t>Waterless (dry) composting toilets rely on the principle of composting by microorganisms</w:t>
      </w:r>
      <w:r w:rsidRPr="00FD3D2C">
        <w:t>. As the organic matter in a dry composting toilet desiccates and matures during a specified period, the pathogens die off.</w:t>
      </w:r>
      <w:r w:rsidRPr="00046545">
        <w:t xml:space="preserve"> The mature composted material </w:t>
      </w:r>
      <w:r>
        <w:t>is then safe for</w:t>
      </w:r>
      <w:r w:rsidRPr="00046545">
        <w:t xml:space="preserve"> buri</w:t>
      </w:r>
      <w:r>
        <w:t>al</w:t>
      </w:r>
      <w:r w:rsidRPr="00046545">
        <w:t xml:space="preserve"> in a 300</w:t>
      </w:r>
      <w:r w:rsidR="00C43A24">
        <w:t xml:space="preserve"> </w:t>
      </w:r>
      <w:r w:rsidRPr="00046545">
        <w:t xml:space="preserve">mm deep hole in the ornamental section of a garden and covered with loamy topsoil </w:t>
      </w:r>
      <w:r>
        <w:t>following</w:t>
      </w:r>
      <w:r w:rsidRPr="00046545">
        <w:t xml:space="preserve"> the compost handling and safety procedures in the manufacturer’s written instructions. The liquid waste requires disposal to </w:t>
      </w:r>
      <w:r>
        <w:t>sewer (or in an unsewered area can be dispersed to land)</w:t>
      </w:r>
      <w:r w:rsidRPr="00046545">
        <w:t xml:space="preserve">. </w:t>
      </w:r>
    </w:p>
    <w:p w14:paraId="39586CBB" w14:textId="6038BD78" w:rsidR="00202C0C" w:rsidRPr="00046545" w:rsidRDefault="00202C0C" w:rsidP="00114BFE">
      <w:r w:rsidRPr="00046545">
        <w:t xml:space="preserve">Refer to </w:t>
      </w:r>
      <w:r w:rsidRPr="004A3B89">
        <w:t>AS/NZS 1546.2</w:t>
      </w:r>
      <w:r>
        <w:t>:2008</w:t>
      </w:r>
      <w:r w:rsidR="00C57EF5">
        <w:t xml:space="preserve"> for</w:t>
      </w:r>
      <w:r w:rsidR="00114BFE">
        <w:t xml:space="preserve"> information on the</w:t>
      </w:r>
      <w:r w:rsidR="00874E41">
        <w:t xml:space="preserve"> </w:t>
      </w:r>
      <w:r w:rsidR="00114BFE">
        <w:t>quality of composted end product that is regarded as safe and ready for disposal.</w:t>
      </w:r>
    </w:p>
    <w:p w14:paraId="10500200" w14:textId="77777777" w:rsidR="00202C0C" w:rsidRPr="00202C0C" w:rsidRDefault="00202C0C" w:rsidP="00202C0C">
      <w:r>
        <w:t xml:space="preserve">Incineration toilets involve the combustion/burning of human waste. </w:t>
      </w:r>
      <w:r w:rsidRPr="00202C0C">
        <w:t>These systems manage toilet waste (blackwater) only. In unsewered areas they need to be combined with a greywater treatment plant to ensure complete wastewater management.</w:t>
      </w:r>
    </w:p>
    <w:p w14:paraId="3574C19C" w14:textId="77777777" w:rsidR="00202C0C" w:rsidRPr="00202C0C" w:rsidRDefault="00202C0C" w:rsidP="00B50E9E">
      <w:pPr>
        <w:pStyle w:val="Heading2"/>
      </w:pPr>
      <w:bookmarkStart w:id="111" w:name="_Toc126504495"/>
      <w:bookmarkStart w:id="112" w:name="_Toc126928775"/>
      <w:bookmarkStart w:id="113" w:name="_Toc166667395"/>
      <w:r>
        <w:t>E</w:t>
      </w:r>
      <w:r w:rsidRPr="00202C0C">
        <w:t>ffluent dispersal and recycling</w:t>
      </w:r>
      <w:bookmarkEnd w:id="111"/>
      <w:bookmarkEnd w:id="112"/>
      <w:bookmarkEnd w:id="113"/>
    </w:p>
    <w:p w14:paraId="155DA3E2" w14:textId="27D24E05" w:rsidR="000E1FBA" w:rsidRDefault="00593A59" w:rsidP="00593A59">
      <w:r>
        <w:t xml:space="preserve">After wastewater </w:t>
      </w:r>
      <w:r w:rsidR="008A3871">
        <w:t xml:space="preserve">has been treated by </w:t>
      </w:r>
      <w:r w:rsidR="00BB7A8A">
        <w:t xml:space="preserve">an onsite wastewater treatment plant, </w:t>
      </w:r>
      <w:r w:rsidR="008D0F8F">
        <w:t>the treated wastewater (effluent)</w:t>
      </w:r>
      <w:r w:rsidR="00F22F6F">
        <w:t xml:space="preserve"> is managed through effluent dispersal systems</w:t>
      </w:r>
      <w:r w:rsidR="00F93A6A">
        <w:t xml:space="preserve"> (also known as land application systems)</w:t>
      </w:r>
      <w:r w:rsidR="00F22F6F">
        <w:t xml:space="preserve"> or effluent recycl</w:t>
      </w:r>
      <w:r w:rsidR="00814AAB">
        <w:t xml:space="preserve">ing systems. </w:t>
      </w:r>
    </w:p>
    <w:p w14:paraId="5248BB2D" w14:textId="3605BE2D" w:rsidR="00593A59" w:rsidRDefault="00667BBD" w:rsidP="00593A59">
      <w:r>
        <w:t xml:space="preserve">Effluent dispersal and recycling systems (EDRS) </w:t>
      </w:r>
      <w:r w:rsidR="00911A71" w:rsidRPr="00911A71">
        <w:t>form a critical part of the overall OWMS and assist in achieving environment, human health, and community amenity protection outcomes.</w:t>
      </w:r>
    </w:p>
    <w:p w14:paraId="62BDBEFE" w14:textId="76577C52" w:rsidR="00E606B0" w:rsidRDefault="00202C0C" w:rsidP="00406D6B">
      <w:pPr>
        <w:keepLines/>
      </w:pPr>
      <w:r>
        <w:t xml:space="preserve">This </w:t>
      </w:r>
      <w:r w:rsidR="00563929">
        <w:t xml:space="preserve">guideline </w:t>
      </w:r>
      <w:r>
        <w:t xml:space="preserve">provides an overview of the types of EDRSs and their suitability for various application scenarios. </w:t>
      </w:r>
    </w:p>
    <w:p w14:paraId="541BCAFD" w14:textId="12C5A27B" w:rsidR="00480F51" w:rsidRDefault="00202C0C" w:rsidP="00202C0C">
      <w:r w:rsidRPr="008B6A8E">
        <w:t>For detailed information on EDRS refer to EPA Publication</w:t>
      </w:r>
      <w:r w:rsidR="005154FE">
        <w:t xml:space="preserve">: </w:t>
      </w:r>
      <w:r w:rsidRPr="008B6A8E">
        <w:t>Guideline for onsite wastewater effluent dispersal and recycling systems (</w:t>
      </w:r>
      <w:r w:rsidR="00811B7D">
        <w:t>EDRS guideline</w:t>
      </w:r>
      <w:r w:rsidRPr="008B6A8E">
        <w:t>)</w:t>
      </w:r>
      <w:r w:rsidR="00392EE8" w:rsidRPr="008B6A8E">
        <w:t>.</w:t>
      </w:r>
      <w:r w:rsidR="00585D08" w:rsidRPr="008B6A8E">
        <w:t xml:space="preserve"> </w:t>
      </w:r>
      <w:r w:rsidR="000350A3" w:rsidRPr="008B6A8E">
        <w:t xml:space="preserve">See </w:t>
      </w:r>
      <w:r w:rsidR="003022C9">
        <w:t>Appendix 2</w:t>
      </w:r>
      <w:r w:rsidR="000350A3" w:rsidRPr="008B6A8E">
        <w:t xml:space="preserve"> of this guideline for more information about the </w:t>
      </w:r>
      <w:r w:rsidR="00811B7D">
        <w:t>EDRS guideline</w:t>
      </w:r>
      <w:r w:rsidR="00A306E4" w:rsidRPr="008B6A8E">
        <w:t>.</w:t>
      </w:r>
    </w:p>
    <w:p w14:paraId="577331AF" w14:textId="77777777" w:rsidR="00A26F7A" w:rsidRDefault="00A26F7A" w:rsidP="00A26F7A">
      <w:pPr>
        <w:pStyle w:val="NoSpacing"/>
      </w:pPr>
      <w:r>
        <w:t>The following definitions have been established to distinguish between dispersal systems and recycling systems:</w:t>
      </w:r>
    </w:p>
    <w:p w14:paraId="7945DEE9" w14:textId="77777777" w:rsidR="00A26F7A" w:rsidRPr="00202C0C" w:rsidRDefault="00A26F7A" w:rsidP="00A26F7A">
      <w:pPr>
        <w:pStyle w:val="ListBullet"/>
        <w:numPr>
          <w:ilvl w:val="0"/>
          <w:numId w:val="27"/>
        </w:numPr>
      </w:pPr>
      <w:r w:rsidRPr="00661FD3">
        <w:t xml:space="preserve">An </w:t>
      </w:r>
      <w:r w:rsidRPr="00202C0C">
        <w:t>‘effluent dispersal system’ is an engineered system designed to enable controlled distribution of treated effluent into or onto the land for water and nutrient uptake and filtration, absorption and further biological degradation.</w:t>
      </w:r>
    </w:p>
    <w:p w14:paraId="088596C5" w14:textId="77777777" w:rsidR="00A26F7A" w:rsidRPr="00202C0C" w:rsidRDefault="00A26F7A" w:rsidP="00A26F7A">
      <w:pPr>
        <w:pStyle w:val="ListBullet"/>
        <w:numPr>
          <w:ilvl w:val="0"/>
          <w:numId w:val="27"/>
        </w:numPr>
      </w:pPr>
      <w:r w:rsidRPr="00661FD3">
        <w:t xml:space="preserve">An </w:t>
      </w:r>
      <w:r w:rsidRPr="00202C0C">
        <w:t>‘effluent recycling system’ is a system designed to enable the beneficial reuse of appropriately treated effluent from greywater for either indoor or outdoor use.</w:t>
      </w:r>
    </w:p>
    <w:p w14:paraId="3468FC83" w14:textId="6FAF4063" w:rsidR="00A26F7A" w:rsidRDefault="008A71B7" w:rsidP="00202C0C">
      <w:r w:rsidRPr="008A71B7">
        <w:t xml:space="preserve">Under the </w:t>
      </w:r>
      <w:hyperlink r:id="rId172" w:history="1">
        <w:r w:rsidR="00820334" w:rsidRPr="00EA081E">
          <w:rPr>
            <w:rStyle w:val="Hyperlink"/>
          </w:rPr>
          <w:t>EP Act</w:t>
        </w:r>
      </w:hyperlink>
      <w:r w:rsidRPr="008A71B7">
        <w:t xml:space="preserve"> and </w:t>
      </w:r>
      <w:hyperlink r:id="rId173" w:history="1">
        <w:r w:rsidR="00D47584" w:rsidRPr="000A63CA">
          <w:rPr>
            <w:rStyle w:val="Hyperlink"/>
          </w:rPr>
          <w:t>EP Regulations</w:t>
        </w:r>
      </w:hyperlink>
      <w:r w:rsidR="007B3A42">
        <w:t xml:space="preserve"> </w:t>
      </w:r>
      <w:r w:rsidRPr="008A71B7">
        <w:t>an EDRS is not an onsite wastewater treatment plant that can be permissioned for use as a part of an OWMS unless it has a certificate of conformity. The certificate of conformity confirms the proposed the onsite treatment plant meets the relevant Australian Standard from an accredited assessment body under the Joint Accreditation System of Australia and New Zealand (JAS-ANZ) or any other accreditation body approved by EPA</w:t>
      </w:r>
      <w:r w:rsidR="00A26F7A">
        <w:t>. Consequently, without certification, no additional treatment provided within an EDRS should be assumed or relied upon.</w:t>
      </w:r>
    </w:p>
    <w:p w14:paraId="7798C985" w14:textId="2E2D2C1F" w:rsidR="00202C0C" w:rsidRDefault="00276ACA" w:rsidP="00202C0C">
      <w:r>
        <w:rPr>
          <w:color w:val="2B579A"/>
          <w:shd w:val="clear" w:color="auto" w:fill="E6E6E6"/>
        </w:rPr>
        <w:fldChar w:fldCharType="begin"/>
      </w:r>
      <w:r>
        <w:rPr>
          <w:color w:val="2B579A"/>
          <w:shd w:val="clear" w:color="auto" w:fill="E6E6E6"/>
        </w:rPr>
        <w:instrText xml:space="preserve"> REF _Ref166678251 \h </w:instrText>
      </w:r>
      <w:r>
        <w:rPr>
          <w:color w:val="2B579A"/>
          <w:shd w:val="clear" w:color="auto" w:fill="E6E6E6"/>
        </w:rPr>
      </w:r>
      <w:r>
        <w:rPr>
          <w:color w:val="2B579A"/>
          <w:shd w:val="clear" w:color="auto" w:fill="E6E6E6"/>
        </w:rPr>
        <w:fldChar w:fldCharType="separate"/>
      </w:r>
      <w:r>
        <w:t xml:space="preserve">Table </w:t>
      </w:r>
      <w:r>
        <w:rPr>
          <w:noProof/>
        </w:rPr>
        <w:t>4</w:t>
      </w:r>
      <w:r>
        <w:noBreakHyphen/>
      </w:r>
      <w:r>
        <w:rPr>
          <w:noProof/>
        </w:rPr>
        <w:t>7</w:t>
      </w:r>
      <w:r>
        <w:rPr>
          <w:color w:val="2B579A"/>
          <w:shd w:val="clear" w:color="auto" w:fill="E6E6E6"/>
        </w:rPr>
        <w:fldChar w:fldCharType="end"/>
      </w:r>
      <w:r w:rsidR="008A7E38">
        <w:t xml:space="preserve"> </w:t>
      </w:r>
      <w:r w:rsidR="00202C0C">
        <w:t xml:space="preserve">provides a summary of the </w:t>
      </w:r>
      <w:r w:rsidR="009A14EE">
        <w:t xml:space="preserve">different </w:t>
      </w:r>
      <w:r w:rsidR="00564689">
        <w:t>EDRS</w:t>
      </w:r>
      <w:r w:rsidR="00FC5022">
        <w:t>s that can be used</w:t>
      </w:r>
      <w:r w:rsidR="000F2AAF">
        <w:t xml:space="preserve"> to disperse effluent following </w:t>
      </w:r>
      <w:r w:rsidR="00C54B51">
        <w:t>treatment by an o</w:t>
      </w:r>
      <w:r w:rsidR="00BC4A33">
        <w:t xml:space="preserve">nsite wastewater </w:t>
      </w:r>
      <w:r w:rsidR="002A4B3B">
        <w:t>treatment plant</w:t>
      </w:r>
      <w:r w:rsidR="00D90B5C">
        <w:t>.</w:t>
      </w:r>
      <w:r w:rsidR="00564689">
        <w:t xml:space="preserve"> </w:t>
      </w:r>
      <w:r w:rsidR="00D90B5C">
        <w:t>M</w:t>
      </w:r>
      <w:r w:rsidR="00202C0C">
        <w:t xml:space="preserve">ore information on each system </w:t>
      </w:r>
      <w:r w:rsidR="00D90B5C">
        <w:t xml:space="preserve">is </w:t>
      </w:r>
      <w:r w:rsidR="00202C0C">
        <w:t>included in Sections 4.4.1 to 4.4.</w:t>
      </w:r>
      <w:r w:rsidR="00AD02B5">
        <w:t>5</w:t>
      </w:r>
      <w:r w:rsidR="00202C0C" w:rsidRPr="00DE232F">
        <w:t>.</w:t>
      </w:r>
    </w:p>
    <w:p w14:paraId="4692DDC2" w14:textId="47A5D287" w:rsidR="00276ACA" w:rsidRDefault="00276ACA" w:rsidP="00276ACA">
      <w:pPr>
        <w:pStyle w:val="Caption"/>
        <w:snapToGrid w:val="0"/>
      </w:pPr>
      <w:bookmarkStart w:id="114" w:name="_Ref166678251"/>
      <w:r>
        <w:lastRenderedPageBreak/>
        <w:t xml:space="preserve">Table </w:t>
      </w:r>
      <w:r>
        <w:fldChar w:fldCharType="begin"/>
      </w:r>
      <w:r>
        <w:instrText xml:space="preserve"> STYLEREF 1 \s </w:instrText>
      </w:r>
      <w:r>
        <w:fldChar w:fldCharType="separate"/>
      </w:r>
      <w:r w:rsidR="007D1CB5">
        <w:rPr>
          <w:noProof/>
        </w:rPr>
        <w:t>4</w:t>
      </w:r>
      <w:r>
        <w:rPr>
          <w:noProof/>
        </w:rPr>
        <w:fldChar w:fldCharType="end"/>
      </w:r>
      <w:r w:rsidR="007D1CB5">
        <w:noBreakHyphen/>
      </w:r>
      <w:r>
        <w:fldChar w:fldCharType="begin"/>
      </w:r>
      <w:r>
        <w:instrText xml:space="preserve"> SEQ Table \* ARABIC \s 1 </w:instrText>
      </w:r>
      <w:r>
        <w:fldChar w:fldCharType="separate"/>
      </w:r>
      <w:r w:rsidR="007D1CB5">
        <w:rPr>
          <w:noProof/>
        </w:rPr>
        <w:t>7</w:t>
      </w:r>
      <w:r>
        <w:rPr>
          <w:noProof/>
        </w:rPr>
        <w:fldChar w:fldCharType="end"/>
      </w:r>
      <w:bookmarkEnd w:id="114"/>
      <w:r>
        <w:t xml:space="preserve">: </w:t>
      </w:r>
      <w:r w:rsidRPr="00202C0C">
        <w:t>Treated effluent dispersal and recycling options</w:t>
      </w:r>
    </w:p>
    <w:tbl>
      <w:tblPr>
        <w:tblStyle w:val="EPAtable"/>
        <w:tblW w:w="9634" w:type="dxa"/>
        <w:tblBorders>
          <w:insideH w:val="single" w:sz="4" w:space="0" w:color="005FB4"/>
        </w:tblBorders>
        <w:tblLook w:val="04A0" w:firstRow="1" w:lastRow="0" w:firstColumn="1" w:lastColumn="0" w:noHBand="0" w:noVBand="1"/>
      </w:tblPr>
      <w:tblGrid>
        <w:gridCol w:w="2115"/>
        <w:gridCol w:w="2194"/>
        <w:gridCol w:w="2229"/>
        <w:gridCol w:w="3096"/>
      </w:tblGrid>
      <w:tr w:rsidR="00202C0C" w:rsidRPr="00C97A52" w14:paraId="007DD3D8" w14:textId="77777777" w:rsidTr="00160B0E">
        <w:trPr>
          <w:tblHeader/>
        </w:trPr>
        <w:tc>
          <w:tcPr>
            <w:tcW w:w="2115" w:type="dxa"/>
          </w:tcPr>
          <w:p w14:paraId="001171BF" w14:textId="534E195D" w:rsidR="00202C0C" w:rsidRPr="00D81DF0" w:rsidRDefault="00202C0C" w:rsidP="00854107">
            <w:pPr>
              <w:pStyle w:val="NoSpacing"/>
              <w:keepNext/>
              <w:rPr>
                <w:rStyle w:val="CharacterStyle-Blue"/>
                <w:rFonts w:asciiTheme="majorHAnsi" w:hAnsiTheme="majorHAnsi"/>
              </w:rPr>
            </w:pPr>
            <w:r w:rsidRPr="00D81DF0">
              <w:rPr>
                <w:rStyle w:val="CharacterStyle-Blue"/>
                <w:rFonts w:asciiTheme="majorHAnsi" w:hAnsiTheme="majorHAnsi"/>
              </w:rPr>
              <w:t xml:space="preserve">Management </w:t>
            </w:r>
            <w:r w:rsidR="00DA58B9" w:rsidRPr="00D81DF0">
              <w:rPr>
                <w:rStyle w:val="CharacterStyle-Blue"/>
                <w:rFonts w:asciiTheme="majorHAnsi" w:hAnsiTheme="majorHAnsi"/>
              </w:rPr>
              <w:t>c</w:t>
            </w:r>
            <w:r w:rsidRPr="00D81DF0">
              <w:rPr>
                <w:rStyle w:val="CharacterStyle-Blue"/>
                <w:rFonts w:asciiTheme="majorHAnsi" w:hAnsiTheme="majorHAnsi"/>
              </w:rPr>
              <w:t>ategory</w:t>
            </w:r>
          </w:p>
        </w:tc>
        <w:tc>
          <w:tcPr>
            <w:tcW w:w="2194" w:type="dxa"/>
          </w:tcPr>
          <w:p w14:paraId="38455141" w14:textId="7095D35C" w:rsidR="00202C0C" w:rsidRPr="00D81DF0" w:rsidRDefault="00DA58B9" w:rsidP="00854107">
            <w:pPr>
              <w:pStyle w:val="NoSpacing"/>
              <w:keepNext/>
              <w:rPr>
                <w:rStyle w:val="CharacterStyle-Blue"/>
                <w:rFonts w:asciiTheme="majorHAnsi" w:hAnsiTheme="majorHAnsi"/>
              </w:rPr>
            </w:pPr>
            <w:r w:rsidRPr="00D81DF0">
              <w:rPr>
                <w:rStyle w:val="CharacterStyle-Blue"/>
                <w:rFonts w:asciiTheme="majorHAnsi" w:hAnsiTheme="majorHAnsi"/>
              </w:rPr>
              <w:t>D</w:t>
            </w:r>
            <w:r w:rsidR="00202C0C" w:rsidRPr="00D81DF0">
              <w:rPr>
                <w:rStyle w:val="CharacterStyle-Blue"/>
                <w:rFonts w:asciiTheme="majorHAnsi" w:hAnsiTheme="majorHAnsi"/>
              </w:rPr>
              <w:t xml:space="preserve">ispersal and recycling option </w:t>
            </w:r>
          </w:p>
        </w:tc>
        <w:tc>
          <w:tcPr>
            <w:tcW w:w="2229" w:type="dxa"/>
          </w:tcPr>
          <w:p w14:paraId="564AEC2D" w14:textId="2332DAE6" w:rsidR="00202C0C" w:rsidRPr="00D81DF0" w:rsidRDefault="00D142E1" w:rsidP="00854107">
            <w:pPr>
              <w:pStyle w:val="NoSpacing"/>
              <w:keepNext/>
              <w:rPr>
                <w:rStyle w:val="CharacterStyle-Blue"/>
                <w:rFonts w:asciiTheme="majorHAnsi" w:hAnsiTheme="majorHAnsi"/>
              </w:rPr>
            </w:pPr>
            <w:r>
              <w:rPr>
                <w:rStyle w:val="CharacterStyle-Blue"/>
                <w:rFonts w:asciiTheme="majorHAnsi" w:hAnsiTheme="majorHAnsi"/>
              </w:rPr>
              <w:t>Suitable</w:t>
            </w:r>
            <w:r w:rsidR="009534D8">
              <w:rPr>
                <w:rStyle w:val="CharacterStyle-Blue"/>
                <w:rFonts w:asciiTheme="majorHAnsi" w:hAnsiTheme="majorHAnsi"/>
              </w:rPr>
              <w:t xml:space="preserve"> </w:t>
            </w:r>
            <w:r w:rsidR="007C5A2A">
              <w:rPr>
                <w:rStyle w:val="CharacterStyle-Blue"/>
                <w:rFonts w:asciiTheme="majorHAnsi" w:hAnsiTheme="majorHAnsi"/>
              </w:rPr>
              <w:t>effluent</w:t>
            </w:r>
            <w:r w:rsidR="00202C0C" w:rsidRPr="00D81DF0">
              <w:rPr>
                <w:rStyle w:val="CharacterStyle-Blue"/>
                <w:rFonts w:asciiTheme="majorHAnsi" w:hAnsiTheme="majorHAnsi"/>
              </w:rPr>
              <w:t xml:space="preserve"> standard</w:t>
            </w:r>
          </w:p>
        </w:tc>
        <w:tc>
          <w:tcPr>
            <w:tcW w:w="3096" w:type="dxa"/>
          </w:tcPr>
          <w:p w14:paraId="13535F5B" w14:textId="329B3286" w:rsidR="00202C0C" w:rsidRPr="00D81DF0" w:rsidRDefault="00202C0C" w:rsidP="00854107">
            <w:pPr>
              <w:pStyle w:val="NoSpacing"/>
              <w:keepNext/>
              <w:rPr>
                <w:rStyle w:val="CharacterStyle-Blue"/>
                <w:rFonts w:asciiTheme="majorHAnsi" w:hAnsiTheme="majorHAnsi"/>
              </w:rPr>
            </w:pPr>
            <w:r w:rsidRPr="00D81DF0">
              <w:rPr>
                <w:rStyle w:val="CharacterStyle-Blue"/>
                <w:rFonts w:asciiTheme="majorHAnsi" w:hAnsiTheme="majorHAnsi"/>
              </w:rPr>
              <w:t xml:space="preserve">Description and </w:t>
            </w:r>
            <w:r w:rsidR="00DA58B9" w:rsidRPr="00D81DF0">
              <w:rPr>
                <w:rStyle w:val="CharacterStyle-Blue"/>
                <w:rFonts w:asciiTheme="majorHAnsi" w:hAnsiTheme="majorHAnsi"/>
              </w:rPr>
              <w:t>ap</w:t>
            </w:r>
            <w:r w:rsidRPr="00D81DF0">
              <w:rPr>
                <w:rStyle w:val="CharacterStyle-Blue"/>
                <w:rFonts w:asciiTheme="majorHAnsi" w:hAnsiTheme="majorHAnsi"/>
              </w:rPr>
              <w:t xml:space="preserve">plication </w:t>
            </w:r>
            <w:r w:rsidR="00772AD7">
              <w:rPr>
                <w:rStyle w:val="CharacterStyle-Blue"/>
                <w:rFonts w:asciiTheme="majorHAnsi" w:hAnsiTheme="majorHAnsi"/>
              </w:rPr>
              <w:t>s</w:t>
            </w:r>
            <w:r w:rsidR="00C97A52" w:rsidRPr="00D81DF0">
              <w:rPr>
                <w:rStyle w:val="CharacterStyle-Blue"/>
                <w:rFonts w:asciiTheme="majorHAnsi" w:hAnsiTheme="majorHAnsi"/>
              </w:rPr>
              <w:t>cenario</w:t>
            </w:r>
          </w:p>
        </w:tc>
      </w:tr>
      <w:tr w:rsidR="00250535" w:rsidRPr="00854107" w14:paraId="32B685E2" w14:textId="77777777" w:rsidTr="00646380">
        <w:tc>
          <w:tcPr>
            <w:tcW w:w="9634" w:type="dxa"/>
            <w:gridSpan w:val="4"/>
            <w:shd w:val="clear" w:color="auto" w:fill="D9D9D9" w:themeFill="background1" w:themeFillShade="D9"/>
          </w:tcPr>
          <w:p w14:paraId="1C884472" w14:textId="1EDFC71A" w:rsidR="00250535" w:rsidRPr="00854107" w:rsidRDefault="0064390D" w:rsidP="00854107">
            <w:pPr>
              <w:pStyle w:val="NoSpacing"/>
              <w:keepNext/>
              <w:rPr>
                <w:rStyle w:val="CharacterStyle-Blue"/>
              </w:rPr>
            </w:pPr>
            <w:r>
              <w:rPr>
                <w:rStyle w:val="CharacterStyle-Blue"/>
              </w:rPr>
              <w:t>Options for p</w:t>
            </w:r>
            <w:r w:rsidR="00A5743B" w:rsidRPr="00854107">
              <w:rPr>
                <w:rStyle w:val="CharacterStyle-Blue"/>
              </w:rPr>
              <w:t>rimary and secondary treatment standards</w:t>
            </w:r>
          </w:p>
        </w:tc>
      </w:tr>
      <w:tr w:rsidR="00202C0C" w14:paraId="1E151A51" w14:textId="77777777" w:rsidTr="00160B0E">
        <w:tc>
          <w:tcPr>
            <w:tcW w:w="2115" w:type="dxa"/>
            <w:vMerge w:val="restart"/>
          </w:tcPr>
          <w:p w14:paraId="7634B844" w14:textId="7EC06687" w:rsidR="00202C0C" w:rsidRPr="00B100C5" w:rsidRDefault="00712493" w:rsidP="00854107">
            <w:pPr>
              <w:pStyle w:val="NoSpacing"/>
              <w:keepNext/>
            </w:pPr>
            <w:r>
              <w:rPr>
                <w:color w:val="2B579A"/>
                <w:shd w:val="clear" w:color="auto" w:fill="E6E6E6"/>
              </w:rPr>
              <w:fldChar w:fldCharType="begin"/>
            </w:r>
            <w:r>
              <w:instrText xml:space="preserve"> REF _Ref153462949 \h </w:instrText>
            </w:r>
            <w:r>
              <w:rPr>
                <w:color w:val="2B579A"/>
                <w:shd w:val="clear" w:color="auto" w:fill="E6E6E6"/>
              </w:rPr>
            </w:r>
            <w:r>
              <w:rPr>
                <w:color w:val="2B579A"/>
                <w:shd w:val="clear" w:color="auto" w:fill="E6E6E6"/>
              </w:rPr>
              <w:fldChar w:fldCharType="separate"/>
            </w:r>
            <w:r w:rsidR="0062203B" w:rsidRPr="00E01A82">
              <w:t>Soil absorption and evapotranspiration systems</w:t>
            </w:r>
            <w:r>
              <w:rPr>
                <w:color w:val="2B579A"/>
                <w:shd w:val="clear" w:color="auto" w:fill="E6E6E6"/>
              </w:rPr>
              <w:fldChar w:fldCharType="end"/>
            </w:r>
          </w:p>
        </w:tc>
        <w:tc>
          <w:tcPr>
            <w:tcW w:w="2194" w:type="dxa"/>
          </w:tcPr>
          <w:p w14:paraId="5F8E0EC0" w14:textId="77777777" w:rsidR="00202C0C" w:rsidRPr="00B100C5" w:rsidRDefault="00202C0C" w:rsidP="00854107">
            <w:pPr>
              <w:pStyle w:val="NoSpacing"/>
              <w:keepNext/>
            </w:pPr>
            <w:r w:rsidRPr="00B100C5">
              <w:t>Conventional trenches/beds</w:t>
            </w:r>
          </w:p>
        </w:tc>
        <w:tc>
          <w:tcPr>
            <w:tcW w:w="2229" w:type="dxa"/>
          </w:tcPr>
          <w:p w14:paraId="67D8BF7A" w14:textId="015FE11B" w:rsidR="00202C0C" w:rsidRPr="00B100C5" w:rsidRDefault="00202C0C" w:rsidP="00854107">
            <w:pPr>
              <w:pStyle w:val="NoSpacing"/>
              <w:keepNext/>
            </w:pPr>
            <w:r w:rsidRPr="00B100C5">
              <w:t xml:space="preserve">Primary or </w:t>
            </w:r>
            <w:r w:rsidR="00177F44">
              <w:t>s</w:t>
            </w:r>
            <w:r w:rsidR="00177F44" w:rsidRPr="00B100C5">
              <w:t>econdary</w:t>
            </w:r>
            <w:r w:rsidR="00177F44">
              <w:t xml:space="preserve"> </w:t>
            </w:r>
          </w:p>
        </w:tc>
        <w:tc>
          <w:tcPr>
            <w:tcW w:w="3096" w:type="dxa"/>
          </w:tcPr>
          <w:p w14:paraId="0136A276" w14:textId="77777777" w:rsidR="00202C0C" w:rsidRPr="00B100C5" w:rsidRDefault="00202C0C" w:rsidP="00854107">
            <w:pPr>
              <w:pStyle w:val="NoSpacing"/>
              <w:keepNext/>
            </w:pPr>
            <w:r w:rsidRPr="00B100C5">
              <w:t>Dispersal of wastewater to subsoils.</w:t>
            </w:r>
          </w:p>
          <w:p w14:paraId="28033500" w14:textId="255689F0" w:rsidR="00202C0C" w:rsidRPr="00B100C5" w:rsidRDefault="00202C0C" w:rsidP="00854107">
            <w:pPr>
              <w:pStyle w:val="NoSpacing"/>
              <w:keepNext/>
            </w:pPr>
            <w:r w:rsidRPr="00B100C5">
              <w:t xml:space="preserve">Not </w:t>
            </w:r>
            <w:r w:rsidR="00432CE9">
              <w:t>recommended</w:t>
            </w:r>
            <w:r w:rsidRPr="00B100C5">
              <w:t xml:space="preserve"> for sandy soils or heavy clays.</w:t>
            </w:r>
            <w:r w:rsidR="00432CE9">
              <w:t xml:space="preserve"> Special design required in these soils.</w:t>
            </w:r>
          </w:p>
        </w:tc>
      </w:tr>
      <w:tr w:rsidR="00202C0C" w14:paraId="0A6470C8" w14:textId="77777777" w:rsidTr="00160B0E">
        <w:tc>
          <w:tcPr>
            <w:tcW w:w="2115" w:type="dxa"/>
            <w:vMerge/>
          </w:tcPr>
          <w:p w14:paraId="2A9F6830" w14:textId="77777777" w:rsidR="00202C0C" w:rsidRPr="00B100C5" w:rsidRDefault="00202C0C" w:rsidP="00DA58B9">
            <w:pPr>
              <w:pStyle w:val="NoSpacing"/>
            </w:pPr>
          </w:p>
        </w:tc>
        <w:tc>
          <w:tcPr>
            <w:tcW w:w="2194" w:type="dxa"/>
          </w:tcPr>
          <w:p w14:paraId="406CB199" w14:textId="77777777" w:rsidR="00202C0C" w:rsidRPr="00845FA3" w:rsidRDefault="00202C0C" w:rsidP="00DA58B9">
            <w:pPr>
              <w:pStyle w:val="NoSpacing"/>
              <w:rPr>
                <w:lang w:val="fr-FR"/>
              </w:rPr>
            </w:pPr>
            <w:r w:rsidRPr="00845FA3">
              <w:rPr>
                <w:lang w:val="fr-FR"/>
              </w:rPr>
              <w:t xml:space="preserve">Evapotranspiration </w:t>
            </w:r>
            <w:r w:rsidRPr="00845FA3" w:rsidDel="008F18BE">
              <w:rPr>
                <w:lang w:val="fr-FR"/>
              </w:rPr>
              <w:t xml:space="preserve">absorption (ETA) </w:t>
            </w:r>
            <w:r w:rsidRPr="00845FA3">
              <w:rPr>
                <w:lang w:val="fr-FR"/>
              </w:rPr>
              <w:t>trenches/beds</w:t>
            </w:r>
          </w:p>
        </w:tc>
        <w:tc>
          <w:tcPr>
            <w:tcW w:w="2229" w:type="dxa"/>
          </w:tcPr>
          <w:p w14:paraId="24E60699" w14:textId="26598BCF" w:rsidR="00202C0C" w:rsidRPr="00B100C5" w:rsidRDefault="00202C0C" w:rsidP="00DA58B9">
            <w:pPr>
              <w:pStyle w:val="NoSpacing"/>
            </w:pPr>
            <w:r w:rsidRPr="00B100C5">
              <w:t xml:space="preserve">Primary or </w:t>
            </w:r>
            <w:r w:rsidR="00177F44">
              <w:t>s</w:t>
            </w:r>
            <w:r w:rsidR="00177F44" w:rsidRPr="00B100C5">
              <w:t>econdary</w:t>
            </w:r>
            <w:r w:rsidR="00177F44">
              <w:t xml:space="preserve"> </w:t>
            </w:r>
          </w:p>
        </w:tc>
        <w:tc>
          <w:tcPr>
            <w:tcW w:w="3096" w:type="dxa"/>
          </w:tcPr>
          <w:p w14:paraId="19C48BFC" w14:textId="77777777" w:rsidR="00202C0C" w:rsidRDefault="00202C0C" w:rsidP="00DA58B9">
            <w:pPr>
              <w:pStyle w:val="NoSpacing"/>
            </w:pPr>
            <w:r w:rsidRPr="00B100C5">
              <w:t>Dispersal of wastewater to subsoils and some recycling through plants grown.</w:t>
            </w:r>
          </w:p>
          <w:p w14:paraId="2797ECCE" w14:textId="30B8F207" w:rsidR="00202C0C" w:rsidRPr="00B100C5" w:rsidRDefault="00432CE9" w:rsidP="00DA58B9">
            <w:pPr>
              <w:pStyle w:val="NoSpacing"/>
            </w:pPr>
            <w:r>
              <w:t>Not recommended for sandy soils.</w:t>
            </w:r>
          </w:p>
        </w:tc>
      </w:tr>
      <w:tr w:rsidR="00202C0C" w14:paraId="75E153EF" w14:textId="77777777" w:rsidTr="00160B0E">
        <w:tc>
          <w:tcPr>
            <w:tcW w:w="2115" w:type="dxa"/>
            <w:vMerge/>
          </w:tcPr>
          <w:p w14:paraId="4818F51C" w14:textId="77777777" w:rsidR="00202C0C" w:rsidRPr="00B100C5" w:rsidRDefault="00202C0C" w:rsidP="00DA58B9">
            <w:pPr>
              <w:pStyle w:val="NoSpacing"/>
            </w:pPr>
          </w:p>
        </w:tc>
        <w:tc>
          <w:tcPr>
            <w:tcW w:w="2194" w:type="dxa"/>
          </w:tcPr>
          <w:p w14:paraId="0080029A" w14:textId="77777777" w:rsidR="00202C0C" w:rsidRPr="00B100C5" w:rsidRDefault="00202C0C" w:rsidP="00DA58B9">
            <w:pPr>
              <w:pStyle w:val="NoSpacing"/>
            </w:pPr>
            <w:r w:rsidRPr="00B100C5">
              <w:t>Wick trench and bed system</w:t>
            </w:r>
          </w:p>
        </w:tc>
        <w:tc>
          <w:tcPr>
            <w:tcW w:w="2229" w:type="dxa"/>
          </w:tcPr>
          <w:p w14:paraId="49F06FBD" w14:textId="545559B1" w:rsidR="00202C0C" w:rsidRPr="00B100C5" w:rsidRDefault="00202C0C" w:rsidP="00DA58B9">
            <w:pPr>
              <w:pStyle w:val="NoSpacing"/>
            </w:pPr>
            <w:r w:rsidRPr="00B100C5">
              <w:t xml:space="preserve">Primary or </w:t>
            </w:r>
            <w:r w:rsidR="00177F44">
              <w:t>s</w:t>
            </w:r>
            <w:r w:rsidR="00177F44" w:rsidRPr="00B100C5">
              <w:t>econdary</w:t>
            </w:r>
          </w:p>
        </w:tc>
        <w:tc>
          <w:tcPr>
            <w:tcW w:w="3096" w:type="dxa"/>
          </w:tcPr>
          <w:p w14:paraId="27FB7C6E" w14:textId="77777777" w:rsidR="00202C0C" w:rsidRPr="00B100C5" w:rsidRDefault="00202C0C" w:rsidP="00DA58B9">
            <w:pPr>
              <w:pStyle w:val="NoSpacing"/>
            </w:pPr>
            <w:r w:rsidRPr="00B100C5">
              <w:t>Similar to ETA systems but with enhanced wicking due to plants grown.</w:t>
            </w:r>
          </w:p>
        </w:tc>
      </w:tr>
      <w:tr w:rsidR="00202C0C" w14:paraId="3A92024D" w14:textId="77777777" w:rsidTr="00160B0E">
        <w:tc>
          <w:tcPr>
            <w:tcW w:w="2115" w:type="dxa"/>
            <w:vMerge/>
          </w:tcPr>
          <w:p w14:paraId="605DFF11" w14:textId="77777777" w:rsidR="00202C0C" w:rsidRPr="00B100C5" w:rsidRDefault="00202C0C" w:rsidP="00DA58B9">
            <w:pPr>
              <w:pStyle w:val="NoSpacing"/>
            </w:pPr>
          </w:p>
        </w:tc>
        <w:tc>
          <w:tcPr>
            <w:tcW w:w="2194" w:type="dxa"/>
          </w:tcPr>
          <w:p w14:paraId="110F2A23" w14:textId="77777777" w:rsidR="00202C0C" w:rsidRPr="00B100C5" w:rsidRDefault="00202C0C" w:rsidP="00DA58B9">
            <w:pPr>
              <w:pStyle w:val="NoSpacing"/>
            </w:pPr>
            <w:r w:rsidRPr="00B100C5">
              <w:t>Vegetated recirculating evapotranspiration beds</w:t>
            </w:r>
          </w:p>
        </w:tc>
        <w:tc>
          <w:tcPr>
            <w:tcW w:w="2229" w:type="dxa"/>
          </w:tcPr>
          <w:p w14:paraId="0DD036F7" w14:textId="695EBECE" w:rsidR="00202C0C" w:rsidRPr="00B100C5" w:rsidRDefault="00202C0C" w:rsidP="00DA58B9">
            <w:pPr>
              <w:pStyle w:val="NoSpacing"/>
            </w:pPr>
            <w:r w:rsidRPr="00B100C5">
              <w:t xml:space="preserve">Primary or </w:t>
            </w:r>
            <w:r w:rsidR="00177F44">
              <w:t>s</w:t>
            </w:r>
            <w:r w:rsidR="00177F44" w:rsidRPr="00B100C5">
              <w:t>econdary</w:t>
            </w:r>
          </w:p>
        </w:tc>
        <w:tc>
          <w:tcPr>
            <w:tcW w:w="3096" w:type="dxa"/>
          </w:tcPr>
          <w:p w14:paraId="07D968B1" w14:textId="77777777" w:rsidR="00202C0C" w:rsidRPr="00B100C5" w:rsidRDefault="00202C0C" w:rsidP="00DA58B9">
            <w:pPr>
              <w:pStyle w:val="NoSpacing"/>
            </w:pPr>
            <w:r w:rsidRPr="00B100C5">
              <w:t>The treated effluent can be fully contained inside the bed. Treated effluent is recirculated while undergoing evapotranspiration and no seepage to the soil.</w:t>
            </w:r>
          </w:p>
        </w:tc>
      </w:tr>
      <w:tr w:rsidR="00202C0C" w14:paraId="6380E580" w14:textId="77777777" w:rsidTr="00160B0E">
        <w:tc>
          <w:tcPr>
            <w:tcW w:w="2115" w:type="dxa"/>
            <w:vMerge/>
          </w:tcPr>
          <w:p w14:paraId="0E6F2010" w14:textId="77777777" w:rsidR="00202C0C" w:rsidRPr="00B100C5" w:rsidRDefault="00202C0C" w:rsidP="00DA58B9">
            <w:pPr>
              <w:pStyle w:val="NoSpacing"/>
            </w:pPr>
          </w:p>
        </w:tc>
        <w:tc>
          <w:tcPr>
            <w:tcW w:w="2194" w:type="dxa"/>
          </w:tcPr>
          <w:p w14:paraId="582DC25A" w14:textId="77777777" w:rsidR="00202C0C" w:rsidRPr="00B100C5" w:rsidRDefault="00202C0C" w:rsidP="00DA58B9">
            <w:pPr>
              <w:pStyle w:val="NoSpacing"/>
            </w:pPr>
            <w:bookmarkStart w:id="115" w:name="_Hlk129690821"/>
            <w:r w:rsidRPr="00B100C5">
              <w:t>Amended soil systems</w:t>
            </w:r>
            <w:bookmarkEnd w:id="115"/>
          </w:p>
        </w:tc>
        <w:tc>
          <w:tcPr>
            <w:tcW w:w="2229" w:type="dxa"/>
          </w:tcPr>
          <w:p w14:paraId="6E85EDE7" w14:textId="77777777" w:rsidR="00202C0C" w:rsidRPr="00B100C5" w:rsidRDefault="00202C0C" w:rsidP="00DA58B9">
            <w:pPr>
              <w:pStyle w:val="NoSpacing"/>
            </w:pPr>
            <w:r w:rsidRPr="00B100C5">
              <w:t>Primary or secondary</w:t>
            </w:r>
          </w:p>
        </w:tc>
        <w:tc>
          <w:tcPr>
            <w:tcW w:w="3096" w:type="dxa"/>
          </w:tcPr>
          <w:p w14:paraId="2304B6BF" w14:textId="77777777" w:rsidR="00202C0C" w:rsidRPr="00B100C5" w:rsidRDefault="00202C0C" w:rsidP="00DA58B9">
            <w:pPr>
              <w:pStyle w:val="NoSpacing"/>
            </w:pPr>
            <w:r w:rsidRPr="00B100C5">
              <w:t>Importing a media, soil or engineered material to enhance the distribution of effluent.</w:t>
            </w:r>
          </w:p>
          <w:p w14:paraId="06E392BC" w14:textId="77777777" w:rsidR="00202C0C" w:rsidRPr="00B100C5" w:rsidRDefault="00202C0C" w:rsidP="00DA58B9">
            <w:pPr>
              <w:pStyle w:val="NoSpacing"/>
            </w:pPr>
            <w:r w:rsidRPr="00B100C5">
              <w:t>Can be used to increase the pollutant removal capacity of an effluent dispersal system, which may result in a reduced system footprint.</w:t>
            </w:r>
          </w:p>
        </w:tc>
      </w:tr>
      <w:tr w:rsidR="00D06902" w14:paraId="3484D9D5" w14:textId="77777777" w:rsidTr="00160B0E">
        <w:tc>
          <w:tcPr>
            <w:tcW w:w="2115" w:type="dxa"/>
          </w:tcPr>
          <w:p w14:paraId="41371FE4" w14:textId="0E1724FC" w:rsidR="00D06902" w:rsidRPr="00B100C5" w:rsidRDefault="005917E1" w:rsidP="00D06902">
            <w:pPr>
              <w:pStyle w:val="NoSpacing"/>
            </w:pPr>
            <w:r w:rsidRPr="00B100C5">
              <w:t>Mound systems</w:t>
            </w:r>
          </w:p>
        </w:tc>
        <w:tc>
          <w:tcPr>
            <w:tcW w:w="2194" w:type="dxa"/>
          </w:tcPr>
          <w:p w14:paraId="7ACF35E8" w14:textId="72CAC710" w:rsidR="00D06902" w:rsidRPr="00B100C5" w:rsidRDefault="00D06902" w:rsidP="00D06902">
            <w:pPr>
              <w:pStyle w:val="NoSpacing"/>
            </w:pPr>
          </w:p>
        </w:tc>
        <w:tc>
          <w:tcPr>
            <w:tcW w:w="2229" w:type="dxa"/>
          </w:tcPr>
          <w:p w14:paraId="7A53FB71" w14:textId="6843B608" w:rsidR="00D06902" w:rsidRPr="00B100C5" w:rsidRDefault="00D06902" w:rsidP="00D06902">
            <w:pPr>
              <w:pStyle w:val="NoSpacing"/>
            </w:pPr>
            <w:r w:rsidRPr="00B100C5">
              <w:t xml:space="preserve">Primary or </w:t>
            </w:r>
            <w:r w:rsidR="00177F44">
              <w:t>s</w:t>
            </w:r>
            <w:r w:rsidR="00177F44" w:rsidRPr="00B100C5">
              <w:t>econdary</w:t>
            </w:r>
          </w:p>
        </w:tc>
        <w:tc>
          <w:tcPr>
            <w:tcW w:w="3096" w:type="dxa"/>
          </w:tcPr>
          <w:p w14:paraId="02E20921" w14:textId="57D61246" w:rsidR="00D06902" w:rsidRPr="00B100C5" w:rsidRDefault="00D06902" w:rsidP="00D06902">
            <w:pPr>
              <w:pStyle w:val="NoSpacing"/>
            </w:pPr>
            <w:r w:rsidRPr="00B100C5">
              <w:t>Dispersal of wastewater to subsoils following sand filtration.</w:t>
            </w:r>
          </w:p>
        </w:tc>
      </w:tr>
      <w:tr w:rsidR="00202C0C" w14:paraId="7599F3D9" w14:textId="77777777" w:rsidTr="00160B0E">
        <w:tc>
          <w:tcPr>
            <w:tcW w:w="2115" w:type="dxa"/>
            <w:vMerge w:val="restart"/>
          </w:tcPr>
          <w:p w14:paraId="62F149F9" w14:textId="6005CB59" w:rsidR="00202C0C" w:rsidRPr="00B100C5" w:rsidRDefault="00202C0C" w:rsidP="00DA58B9">
            <w:pPr>
              <w:pStyle w:val="NoSpacing"/>
            </w:pPr>
            <w:r w:rsidRPr="00B100C5">
              <w:t xml:space="preserve">Shallow subsurface and surface </w:t>
            </w:r>
            <w:r w:rsidR="002E6F7F">
              <w:t xml:space="preserve">irrigation </w:t>
            </w:r>
            <w:r w:rsidRPr="00B100C5">
              <w:t>systems</w:t>
            </w:r>
          </w:p>
        </w:tc>
        <w:tc>
          <w:tcPr>
            <w:tcW w:w="2194" w:type="dxa"/>
          </w:tcPr>
          <w:p w14:paraId="5DAFB391" w14:textId="77777777" w:rsidR="00202C0C" w:rsidRPr="00B100C5" w:rsidRDefault="00202C0C" w:rsidP="00DA58B9">
            <w:pPr>
              <w:pStyle w:val="NoSpacing"/>
            </w:pPr>
            <w:r w:rsidRPr="00B100C5">
              <w:t>Shallow subsurface irrigation</w:t>
            </w:r>
          </w:p>
        </w:tc>
        <w:tc>
          <w:tcPr>
            <w:tcW w:w="2229" w:type="dxa"/>
          </w:tcPr>
          <w:p w14:paraId="3888A0E9" w14:textId="77777777" w:rsidR="00202C0C" w:rsidRPr="00B100C5" w:rsidRDefault="00202C0C" w:rsidP="00DA58B9">
            <w:pPr>
              <w:pStyle w:val="NoSpacing"/>
            </w:pPr>
            <w:r w:rsidRPr="00B100C5">
              <w:t>Secondary</w:t>
            </w:r>
          </w:p>
        </w:tc>
        <w:tc>
          <w:tcPr>
            <w:tcW w:w="3096" w:type="dxa"/>
          </w:tcPr>
          <w:p w14:paraId="6C91DF50" w14:textId="77777777" w:rsidR="00202C0C" w:rsidRPr="00B100C5" w:rsidRDefault="00202C0C" w:rsidP="00DA58B9">
            <w:pPr>
              <w:pStyle w:val="NoSpacing"/>
            </w:pPr>
            <w:r w:rsidRPr="00B100C5">
              <w:t>Provides recycling through plants irrigated.</w:t>
            </w:r>
          </w:p>
          <w:p w14:paraId="3330E3A5" w14:textId="77777777" w:rsidR="00202C0C" w:rsidRPr="00B100C5" w:rsidRDefault="00202C0C" w:rsidP="00DA58B9">
            <w:pPr>
              <w:pStyle w:val="NoSpacing"/>
            </w:pPr>
            <w:r w:rsidRPr="00B100C5">
              <w:t>Flexible garden designs possible.</w:t>
            </w:r>
          </w:p>
        </w:tc>
      </w:tr>
      <w:tr w:rsidR="00202C0C" w14:paraId="2BBAE684" w14:textId="77777777" w:rsidTr="00160B0E">
        <w:tc>
          <w:tcPr>
            <w:tcW w:w="2115" w:type="dxa"/>
            <w:vMerge/>
          </w:tcPr>
          <w:p w14:paraId="2E2CD3E7" w14:textId="77777777" w:rsidR="00202C0C" w:rsidRPr="00B100C5" w:rsidRDefault="00202C0C" w:rsidP="00DA58B9">
            <w:pPr>
              <w:pStyle w:val="NoSpacing"/>
            </w:pPr>
          </w:p>
        </w:tc>
        <w:tc>
          <w:tcPr>
            <w:tcW w:w="2194" w:type="dxa"/>
          </w:tcPr>
          <w:p w14:paraId="08CA195E" w14:textId="77777777" w:rsidR="00202C0C" w:rsidRPr="00B100C5" w:rsidRDefault="00202C0C" w:rsidP="00DA58B9">
            <w:pPr>
              <w:pStyle w:val="NoSpacing"/>
            </w:pPr>
            <w:r w:rsidRPr="00B100C5">
              <w:t>Low pressure effluent distribution</w:t>
            </w:r>
          </w:p>
        </w:tc>
        <w:tc>
          <w:tcPr>
            <w:tcW w:w="2229" w:type="dxa"/>
          </w:tcPr>
          <w:p w14:paraId="4C3BD376" w14:textId="08AB4F9D" w:rsidR="00202C0C" w:rsidRPr="00B100C5" w:rsidRDefault="00202C0C" w:rsidP="00DA58B9">
            <w:pPr>
              <w:pStyle w:val="NoSpacing"/>
            </w:pPr>
            <w:r w:rsidRPr="00B100C5">
              <w:t xml:space="preserve">Primary or </w:t>
            </w:r>
            <w:r w:rsidR="00177F44">
              <w:t>s</w:t>
            </w:r>
            <w:r w:rsidR="00177F44" w:rsidRPr="00B100C5">
              <w:t>econdary</w:t>
            </w:r>
          </w:p>
        </w:tc>
        <w:tc>
          <w:tcPr>
            <w:tcW w:w="3096" w:type="dxa"/>
          </w:tcPr>
          <w:p w14:paraId="2E2C2511" w14:textId="77777777" w:rsidR="00202C0C" w:rsidRPr="00B100C5" w:rsidRDefault="00202C0C" w:rsidP="00DA58B9">
            <w:pPr>
              <w:pStyle w:val="NoSpacing"/>
            </w:pPr>
            <w:r w:rsidRPr="00B100C5">
              <w:t xml:space="preserve">Dispersal of wastewater to subsoils. </w:t>
            </w:r>
          </w:p>
          <w:p w14:paraId="6E96D6CA" w14:textId="77777777" w:rsidR="00202C0C" w:rsidRPr="00B100C5" w:rsidRDefault="00202C0C" w:rsidP="00DA58B9">
            <w:pPr>
              <w:pStyle w:val="NoSpacing"/>
            </w:pPr>
            <w:r w:rsidRPr="00B100C5">
              <w:t>Not recommended for sandy soils or heavy clays.</w:t>
            </w:r>
          </w:p>
        </w:tc>
      </w:tr>
      <w:tr w:rsidR="00202C0C" w14:paraId="05E148E0" w14:textId="77777777" w:rsidTr="00D5619E">
        <w:trPr>
          <w:cantSplit/>
        </w:trPr>
        <w:tc>
          <w:tcPr>
            <w:tcW w:w="2115" w:type="dxa"/>
            <w:vMerge/>
          </w:tcPr>
          <w:p w14:paraId="3C2A156B" w14:textId="77777777" w:rsidR="00202C0C" w:rsidRPr="00B100C5" w:rsidRDefault="00202C0C" w:rsidP="00DA58B9">
            <w:pPr>
              <w:pStyle w:val="NoSpacing"/>
            </w:pPr>
          </w:p>
        </w:tc>
        <w:tc>
          <w:tcPr>
            <w:tcW w:w="2194" w:type="dxa"/>
          </w:tcPr>
          <w:p w14:paraId="35847DF1" w14:textId="77777777" w:rsidR="00202C0C" w:rsidRPr="00B100C5" w:rsidRDefault="00202C0C" w:rsidP="00DA58B9">
            <w:pPr>
              <w:pStyle w:val="NoSpacing"/>
            </w:pPr>
            <w:r w:rsidRPr="00B100C5">
              <w:t>Surface irrigation</w:t>
            </w:r>
          </w:p>
        </w:tc>
        <w:tc>
          <w:tcPr>
            <w:tcW w:w="2229" w:type="dxa"/>
          </w:tcPr>
          <w:p w14:paraId="36E058BF" w14:textId="77777777" w:rsidR="00202C0C" w:rsidRPr="00B100C5" w:rsidRDefault="00202C0C" w:rsidP="00DA58B9">
            <w:pPr>
              <w:pStyle w:val="NoSpacing"/>
            </w:pPr>
            <w:r w:rsidRPr="00B100C5">
              <w:t>Secondary with disinfection</w:t>
            </w:r>
          </w:p>
        </w:tc>
        <w:tc>
          <w:tcPr>
            <w:tcW w:w="3096" w:type="dxa"/>
          </w:tcPr>
          <w:p w14:paraId="57B97B31" w14:textId="77777777" w:rsidR="00202C0C" w:rsidRPr="00B100C5" w:rsidRDefault="00202C0C" w:rsidP="00DA58B9">
            <w:pPr>
              <w:pStyle w:val="NoSpacing"/>
            </w:pPr>
            <w:r w:rsidRPr="00B100C5">
              <w:t>Provides recycling through plants irrigated.</w:t>
            </w:r>
          </w:p>
          <w:p w14:paraId="01B7DE8C" w14:textId="77777777" w:rsidR="00202C0C" w:rsidRPr="00B100C5" w:rsidRDefault="00202C0C" w:rsidP="00DA58B9">
            <w:pPr>
              <w:pStyle w:val="NoSpacing"/>
            </w:pPr>
            <w:r w:rsidRPr="00B100C5">
              <w:t>Increased risk of contact with humans and animals. Not suitable for multi-dwelling residences, schools, and other premises with sensitive populations.</w:t>
            </w:r>
          </w:p>
        </w:tc>
      </w:tr>
      <w:tr w:rsidR="00EC000E" w:rsidRPr="00DC210E" w14:paraId="1C065CDE" w14:textId="77777777" w:rsidTr="00834D98">
        <w:tc>
          <w:tcPr>
            <w:tcW w:w="9634" w:type="dxa"/>
            <w:gridSpan w:val="4"/>
            <w:shd w:val="clear" w:color="auto" w:fill="D9D9D9" w:themeFill="background1" w:themeFillShade="D9"/>
          </w:tcPr>
          <w:p w14:paraId="61F8ACB4" w14:textId="472E85E0" w:rsidR="00EC000E" w:rsidRPr="00DC210E" w:rsidRDefault="00EC000E" w:rsidP="00834D98">
            <w:pPr>
              <w:pStyle w:val="NoSpacing"/>
              <w:keepNext/>
              <w:rPr>
                <w:rStyle w:val="CharacterStyle-Blue"/>
              </w:rPr>
            </w:pPr>
            <w:r>
              <w:rPr>
                <w:rStyle w:val="CharacterStyle-Blue"/>
              </w:rPr>
              <w:t xml:space="preserve">Options for </w:t>
            </w:r>
            <w:r w:rsidR="00FD13CF">
              <w:rPr>
                <w:rStyle w:val="CharacterStyle-Blue"/>
              </w:rPr>
              <w:t>greywater</w:t>
            </w:r>
            <w:r w:rsidRPr="00DC210E">
              <w:rPr>
                <w:rStyle w:val="CharacterStyle-Blue"/>
              </w:rPr>
              <w:t xml:space="preserve"> treatment standards</w:t>
            </w:r>
          </w:p>
        </w:tc>
      </w:tr>
      <w:tr w:rsidR="00202C0C" w14:paraId="5DC026BD" w14:textId="77777777" w:rsidTr="781CE538">
        <w:tc>
          <w:tcPr>
            <w:tcW w:w="2115" w:type="dxa"/>
            <w:vMerge w:val="restart"/>
            <w:tcBorders>
              <w:top w:val="single" w:sz="4" w:space="0" w:color="005FB4" w:themeColor="accent2"/>
            </w:tcBorders>
          </w:tcPr>
          <w:p w14:paraId="00D23E8D" w14:textId="77777777" w:rsidR="00202C0C" w:rsidRPr="00B100C5" w:rsidRDefault="00202C0C" w:rsidP="00DA58B9">
            <w:pPr>
              <w:pStyle w:val="NoSpacing"/>
            </w:pPr>
            <w:r w:rsidRPr="00B100C5">
              <w:t>Greywater recycling systems</w:t>
            </w:r>
          </w:p>
        </w:tc>
        <w:tc>
          <w:tcPr>
            <w:tcW w:w="2194" w:type="dxa"/>
            <w:vMerge w:val="restart"/>
            <w:tcBorders>
              <w:top w:val="single" w:sz="4" w:space="0" w:color="005FB4" w:themeColor="accent2"/>
            </w:tcBorders>
          </w:tcPr>
          <w:p w14:paraId="1CB65648" w14:textId="77777777" w:rsidR="00202C0C" w:rsidRPr="00B100C5" w:rsidRDefault="00202C0C" w:rsidP="00DA58B9">
            <w:pPr>
              <w:pStyle w:val="NoSpacing"/>
            </w:pPr>
            <w:r w:rsidRPr="00B100C5">
              <w:t>Indoor recycling</w:t>
            </w:r>
          </w:p>
          <w:p w14:paraId="1A18BE55" w14:textId="5B608D07" w:rsidR="00202C0C" w:rsidRPr="00B100C5" w:rsidDel="00CD483F" w:rsidRDefault="00202C0C" w:rsidP="00DA58B9">
            <w:pPr>
              <w:pStyle w:val="NoSpacing"/>
            </w:pPr>
          </w:p>
        </w:tc>
        <w:tc>
          <w:tcPr>
            <w:tcW w:w="2229" w:type="dxa"/>
            <w:tcBorders>
              <w:top w:val="single" w:sz="4" w:space="0" w:color="005FB4" w:themeColor="accent2"/>
              <w:bottom w:val="single" w:sz="4" w:space="0" w:color="005FB4" w:themeColor="accent2"/>
            </w:tcBorders>
          </w:tcPr>
          <w:p w14:paraId="41449948" w14:textId="41016D18" w:rsidR="00202C0C" w:rsidRPr="00B100C5" w:rsidRDefault="00D45AA5" w:rsidP="00DA58B9">
            <w:pPr>
              <w:pStyle w:val="NoSpacing"/>
            </w:pPr>
            <w:r>
              <w:t>Level 1</w:t>
            </w:r>
          </w:p>
        </w:tc>
        <w:tc>
          <w:tcPr>
            <w:tcW w:w="3096" w:type="dxa"/>
            <w:tcBorders>
              <w:top w:val="single" w:sz="4" w:space="0" w:color="005FB4" w:themeColor="accent2"/>
              <w:bottom w:val="single" w:sz="4" w:space="0" w:color="005FB4" w:themeColor="accent2"/>
            </w:tcBorders>
          </w:tcPr>
          <w:p w14:paraId="391E62C6" w14:textId="4B7977B4" w:rsidR="00202C0C" w:rsidRPr="00B100C5" w:rsidRDefault="00D45AA5" w:rsidP="00DA58B9">
            <w:pPr>
              <w:pStyle w:val="NoSpacing"/>
            </w:pPr>
            <w:r>
              <w:t>Cold water supply to washing machines</w:t>
            </w:r>
            <w:r w:rsidR="00202C0C" w:rsidRPr="00B100C5">
              <w:t>.</w:t>
            </w:r>
          </w:p>
        </w:tc>
      </w:tr>
      <w:tr w:rsidR="00D45AA5" w14:paraId="3B9E81E4" w14:textId="77777777" w:rsidTr="781CE538">
        <w:tc>
          <w:tcPr>
            <w:tcW w:w="2115" w:type="dxa"/>
            <w:vMerge/>
          </w:tcPr>
          <w:p w14:paraId="509D66C2" w14:textId="77777777" w:rsidR="00D45AA5" w:rsidRPr="00B100C5" w:rsidRDefault="00D45AA5" w:rsidP="00DA58B9">
            <w:pPr>
              <w:pStyle w:val="NoSpacing"/>
            </w:pPr>
          </w:p>
        </w:tc>
        <w:tc>
          <w:tcPr>
            <w:tcW w:w="2194" w:type="dxa"/>
            <w:vMerge/>
          </w:tcPr>
          <w:p w14:paraId="417BF273" w14:textId="77777777" w:rsidR="00D45AA5" w:rsidRPr="00B100C5" w:rsidRDefault="00D45AA5" w:rsidP="00DA58B9">
            <w:pPr>
              <w:pStyle w:val="NoSpacing"/>
            </w:pPr>
          </w:p>
        </w:tc>
        <w:tc>
          <w:tcPr>
            <w:tcW w:w="2229" w:type="dxa"/>
            <w:tcBorders>
              <w:top w:val="single" w:sz="4" w:space="0" w:color="005FB4" w:themeColor="accent2"/>
              <w:bottom w:val="single" w:sz="4" w:space="0" w:color="005FB4" w:themeColor="accent2"/>
            </w:tcBorders>
          </w:tcPr>
          <w:p w14:paraId="4B10F4AD" w14:textId="5AF45D4B" w:rsidR="00D45AA5" w:rsidRPr="00B100C5" w:rsidRDefault="00D45AA5" w:rsidP="00DA58B9">
            <w:pPr>
              <w:pStyle w:val="NoSpacing"/>
            </w:pPr>
            <w:r>
              <w:t>Level 1 or 2</w:t>
            </w:r>
          </w:p>
        </w:tc>
        <w:tc>
          <w:tcPr>
            <w:tcW w:w="3096" w:type="dxa"/>
            <w:tcBorders>
              <w:top w:val="single" w:sz="4" w:space="0" w:color="005FB4" w:themeColor="accent2"/>
              <w:bottom w:val="single" w:sz="4" w:space="0" w:color="005FB4" w:themeColor="accent2"/>
            </w:tcBorders>
          </w:tcPr>
          <w:p w14:paraId="648774F3" w14:textId="57442DB3" w:rsidR="00D45AA5" w:rsidRPr="00B100C5" w:rsidRDefault="00D45AA5" w:rsidP="00DA58B9">
            <w:pPr>
              <w:pStyle w:val="NoSpacing"/>
            </w:pPr>
            <w:r>
              <w:t>Toilet flushing.</w:t>
            </w:r>
          </w:p>
        </w:tc>
      </w:tr>
      <w:tr w:rsidR="00D45AA5" w14:paraId="4102DA7E" w14:textId="77777777" w:rsidTr="781CE538">
        <w:tc>
          <w:tcPr>
            <w:tcW w:w="2115" w:type="dxa"/>
            <w:vMerge/>
          </w:tcPr>
          <w:p w14:paraId="51039CF2" w14:textId="77777777" w:rsidR="00D45AA5" w:rsidRPr="00B100C5" w:rsidRDefault="00D45AA5" w:rsidP="00DA58B9">
            <w:pPr>
              <w:pStyle w:val="NoSpacing"/>
            </w:pPr>
          </w:p>
        </w:tc>
        <w:tc>
          <w:tcPr>
            <w:tcW w:w="2194" w:type="dxa"/>
            <w:vMerge w:val="restart"/>
            <w:tcBorders>
              <w:top w:val="single" w:sz="4" w:space="0" w:color="005FB4" w:themeColor="accent2"/>
            </w:tcBorders>
          </w:tcPr>
          <w:p w14:paraId="12A8C02A" w14:textId="45063053" w:rsidR="00D45AA5" w:rsidRPr="00B100C5" w:rsidRDefault="00D45AA5" w:rsidP="00DA58B9">
            <w:pPr>
              <w:pStyle w:val="NoSpacing"/>
            </w:pPr>
            <w:r w:rsidRPr="00B100C5">
              <w:t>Outdoor recycling</w:t>
            </w:r>
          </w:p>
        </w:tc>
        <w:tc>
          <w:tcPr>
            <w:tcW w:w="2229" w:type="dxa"/>
            <w:tcBorders>
              <w:top w:val="single" w:sz="4" w:space="0" w:color="005FB4" w:themeColor="accent2"/>
              <w:bottom w:val="single" w:sz="4" w:space="0" w:color="005FB4" w:themeColor="accent2"/>
            </w:tcBorders>
          </w:tcPr>
          <w:p w14:paraId="6EE0D356" w14:textId="5BBFD23A" w:rsidR="00D45AA5" w:rsidRPr="00B100C5" w:rsidRDefault="00D45AA5" w:rsidP="00DA58B9">
            <w:pPr>
              <w:pStyle w:val="NoSpacing"/>
            </w:pPr>
            <w:r>
              <w:t>Level 1</w:t>
            </w:r>
          </w:p>
        </w:tc>
        <w:tc>
          <w:tcPr>
            <w:tcW w:w="3096" w:type="dxa"/>
            <w:tcBorders>
              <w:top w:val="single" w:sz="4" w:space="0" w:color="005FB4" w:themeColor="accent2"/>
              <w:bottom w:val="single" w:sz="4" w:space="0" w:color="005FB4" w:themeColor="accent2"/>
            </w:tcBorders>
          </w:tcPr>
          <w:p w14:paraId="42188068" w14:textId="08F6AE9B" w:rsidR="00D45AA5" w:rsidRPr="00B100C5" w:rsidRDefault="00D45AA5" w:rsidP="00DA58B9">
            <w:pPr>
              <w:pStyle w:val="NoSpacing"/>
            </w:pPr>
            <w:r>
              <w:t>Hand held garden watering or car washing using a purple hose</w:t>
            </w:r>
            <w:r w:rsidR="009C16D7">
              <w:t>.</w:t>
            </w:r>
          </w:p>
        </w:tc>
      </w:tr>
      <w:tr w:rsidR="00D45AA5" w14:paraId="6D9DA379" w14:textId="77777777" w:rsidTr="781CE538">
        <w:tc>
          <w:tcPr>
            <w:tcW w:w="2115" w:type="dxa"/>
            <w:vMerge/>
          </w:tcPr>
          <w:p w14:paraId="4314F7D4" w14:textId="77777777" w:rsidR="00D45AA5" w:rsidRPr="00B100C5" w:rsidRDefault="00D45AA5" w:rsidP="00DA58B9">
            <w:pPr>
              <w:pStyle w:val="NoSpacing"/>
            </w:pPr>
          </w:p>
        </w:tc>
        <w:tc>
          <w:tcPr>
            <w:tcW w:w="2194" w:type="dxa"/>
            <w:vMerge/>
          </w:tcPr>
          <w:p w14:paraId="16745F41" w14:textId="77777777" w:rsidR="00D45AA5" w:rsidRPr="00B100C5" w:rsidRDefault="00D45AA5" w:rsidP="00DA58B9">
            <w:pPr>
              <w:pStyle w:val="NoSpacing"/>
            </w:pPr>
          </w:p>
        </w:tc>
        <w:tc>
          <w:tcPr>
            <w:tcW w:w="2229" w:type="dxa"/>
            <w:tcBorders>
              <w:top w:val="single" w:sz="4" w:space="0" w:color="005FB4" w:themeColor="accent2"/>
              <w:bottom w:val="single" w:sz="4" w:space="0" w:color="005FB4" w:themeColor="accent2"/>
            </w:tcBorders>
          </w:tcPr>
          <w:p w14:paraId="0976EEEC" w14:textId="2A06EEB0" w:rsidR="00D45AA5" w:rsidRPr="00B100C5" w:rsidRDefault="00D45AA5" w:rsidP="00DA58B9">
            <w:pPr>
              <w:pStyle w:val="NoSpacing"/>
            </w:pPr>
            <w:r>
              <w:t>Level 1 or 2</w:t>
            </w:r>
          </w:p>
        </w:tc>
        <w:tc>
          <w:tcPr>
            <w:tcW w:w="3096" w:type="dxa"/>
            <w:tcBorders>
              <w:top w:val="single" w:sz="4" w:space="0" w:color="005FB4" w:themeColor="accent2"/>
              <w:bottom w:val="single" w:sz="4" w:space="0" w:color="005FB4" w:themeColor="accent2"/>
            </w:tcBorders>
          </w:tcPr>
          <w:p w14:paraId="201CA50A" w14:textId="2B6E48CB" w:rsidR="00D45AA5" w:rsidRDefault="00D45AA5" w:rsidP="00DA58B9">
            <w:pPr>
              <w:pStyle w:val="NoSpacing"/>
            </w:pPr>
            <w:r>
              <w:t>Spray irrigation using fixed or pop-up sprinklers</w:t>
            </w:r>
            <w:r w:rsidR="00994BA8">
              <w:t>.</w:t>
            </w:r>
          </w:p>
          <w:p w14:paraId="32B890F4" w14:textId="65742B21" w:rsidR="00D45AA5" w:rsidRPr="00B100C5" w:rsidRDefault="00D45AA5" w:rsidP="00DA58B9">
            <w:pPr>
              <w:pStyle w:val="NoSpacing"/>
            </w:pPr>
            <w:r>
              <w:t>Covered surface drip irrigation</w:t>
            </w:r>
            <w:r w:rsidR="00994BA8">
              <w:t>.</w:t>
            </w:r>
          </w:p>
        </w:tc>
      </w:tr>
      <w:tr w:rsidR="00D45AA5" w14:paraId="461E3A22" w14:textId="77777777" w:rsidTr="781CE538">
        <w:tc>
          <w:tcPr>
            <w:tcW w:w="2115" w:type="dxa"/>
            <w:vMerge/>
          </w:tcPr>
          <w:p w14:paraId="158BA91D" w14:textId="77777777" w:rsidR="00D45AA5" w:rsidRPr="00B100C5" w:rsidRDefault="00D45AA5" w:rsidP="00DA58B9">
            <w:pPr>
              <w:pStyle w:val="NoSpacing"/>
            </w:pPr>
          </w:p>
        </w:tc>
        <w:tc>
          <w:tcPr>
            <w:tcW w:w="2194" w:type="dxa"/>
            <w:vMerge/>
          </w:tcPr>
          <w:p w14:paraId="29E3834C" w14:textId="77777777" w:rsidR="00D45AA5" w:rsidRPr="00B100C5" w:rsidRDefault="00D45AA5" w:rsidP="00DA58B9">
            <w:pPr>
              <w:pStyle w:val="NoSpacing"/>
            </w:pPr>
          </w:p>
        </w:tc>
        <w:tc>
          <w:tcPr>
            <w:tcW w:w="2229" w:type="dxa"/>
            <w:tcBorders>
              <w:top w:val="single" w:sz="4" w:space="0" w:color="005FB4" w:themeColor="accent2"/>
              <w:bottom w:val="single" w:sz="4" w:space="0" w:color="005FB4" w:themeColor="accent2"/>
            </w:tcBorders>
          </w:tcPr>
          <w:p w14:paraId="1830B235" w14:textId="64947D2A" w:rsidR="00D45AA5" w:rsidRPr="00B100C5" w:rsidRDefault="00D45AA5" w:rsidP="00A22DC3">
            <w:pPr>
              <w:pStyle w:val="NoSpacing"/>
              <w:spacing w:after="120"/>
            </w:pPr>
            <w:r>
              <w:t>Level 1, 2 or 3</w:t>
            </w:r>
          </w:p>
        </w:tc>
        <w:tc>
          <w:tcPr>
            <w:tcW w:w="3096" w:type="dxa"/>
            <w:tcBorders>
              <w:top w:val="single" w:sz="4" w:space="0" w:color="005FB4" w:themeColor="accent2"/>
              <w:bottom w:val="single" w:sz="4" w:space="0" w:color="005FB4" w:themeColor="accent2"/>
            </w:tcBorders>
          </w:tcPr>
          <w:p w14:paraId="1F316C8E" w14:textId="0DF54541" w:rsidR="00D45AA5" w:rsidRPr="00B100C5" w:rsidRDefault="00D45AA5" w:rsidP="00A22DC3">
            <w:pPr>
              <w:pStyle w:val="NoSpacing"/>
              <w:spacing w:after="120"/>
            </w:pPr>
            <w:r>
              <w:t>Subsurface drip irrigation</w:t>
            </w:r>
            <w:r w:rsidR="00994BA8">
              <w:t>.</w:t>
            </w:r>
          </w:p>
        </w:tc>
      </w:tr>
    </w:tbl>
    <w:p w14:paraId="49881F91" w14:textId="2DADD48F" w:rsidR="000701D2" w:rsidRDefault="00B66BDC" w:rsidP="001F7C14">
      <w:pPr>
        <w:spacing w:before="240"/>
      </w:pPr>
      <w:r w:rsidRPr="00D2781F">
        <w:t xml:space="preserve">Different soil absorption and </w:t>
      </w:r>
      <w:r>
        <w:t>evapotranspiration</w:t>
      </w:r>
      <w:r w:rsidRPr="00D2781F">
        <w:t xml:space="preserve"> systems are suited to different sites based on site and soil limitations. Additionally, there are several different effluent distribution solutions and design configurations </w:t>
      </w:r>
      <w:r>
        <w:t>that</w:t>
      </w:r>
      <w:r w:rsidRPr="00D2781F">
        <w:t xml:space="preserve"> include gravity or pressure distribution of effluent, trench or bed width, length and depth. These design considerations are discussed in </w:t>
      </w:r>
      <w:r>
        <w:t xml:space="preserve">detail in </w:t>
      </w:r>
      <w:r w:rsidR="005E41AB">
        <w:t xml:space="preserve">Appendix 2.2 of the </w:t>
      </w:r>
      <w:r w:rsidR="00811B7D">
        <w:t>EDRS guideline</w:t>
      </w:r>
      <w:r>
        <w:t>.</w:t>
      </w:r>
    </w:p>
    <w:p w14:paraId="2F9AFC99" w14:textId="404C6DA9" w:rsidR="00202C0C" w:rsidRDefault="00202C0C" w:rsidP="00F46464">
      <w:pPr>
        <w:spacing w:before="240"/>
      </w:pPr>
      <w:r>
        <w:t xml:space="preserve">If this </w:t>
      </w:r>
      <w:r w:rsidR="006A19A4">
        <w:t>guideline</w:t>
      </w:r>
      <w:r w:rsidR="003E6305">
        <w:t xml:space="preserve"> or the </w:t>
      </w:r>
      <w:r w:rsidR="00811B7D">
        <w:t>EDRS guideline</w:t>
      </w:r>
      <w:r>
        <w:t xml:space="preserve"> </w:t>
      </w:r>
      <w:r w:rsidRPr="003D0B25">
        <w:t xml:space="preserve">does not address an issue or a technology, </w:t>
      </w:r>
      <w:r>
        <w:t xml:space="preserve">refer to </w:t>
      </w:r>
      <w:r w:rsidRPr="003D0B25">
        <w:t xml:space="preserve">the most recent version of </w:t>
      </w:r>
      <w:r w:rsidRPr="00F638C5">
        <w:t>AS/NZS 1547</w:t>
      </w:r>
      <w:r>
        <w:t>:2012</w:t>
      </w:r>
      <w:r w:rsidRPr="00202C0C">
        <w:t xml:space="preserve"> </w:t>
      </w:r>
      <w:r>
        <w:t>for guidelines on the performance statements that cover the overall design of OWMS</w:t>
      </w:r>
      <w:r w:rsidRPr="003D0B25">
        <w:t xml:space="preserve">. </w:t>
      </w:r>
      <w:r>
        <w:t>Wastewater</w:t>
      </w:r>
      <w:r w:rsidRPr="003D0B25">
        <w:t xml:space="preserve"> recycling and dispersal systems that </w:t>
      </w:r>
      <w:r>
        <w:t>are</w:t>
      </w:r>
      <w:r w:rsidRPr="003D0B25">
        <w:t xml:space="preserve"> not covered by Australian Standards can </w:t>
      </w:r>
      <w:r>
        <w:t xml:space="preserve">also </w:t>
      </w:r>
      <w:r w:rsidRPr="003D0B25">
        <w:t xml:space="preserve">be </w:t>
      </w:r>
      <w:r>
        <w:t>considered</w:t>
      </w:r>
      <w:r w:rsidRPr="003D0B25">
        <w:t xml:space="preserve"> with reference to other </w:t>
      </w:r>
      <w:r>
        <w:t>appropriate literature combined with</w:t>
      </w:r>
      <w:r w:rsidRPr="003D0B25">
        <w:t xml:space="preserve"> a risk assessment based on site</w:t>
      </w:r>
      <w:r>
        <w:t>-</w:t>
      </w:r>
      <w:r w:rsidRPr="003D0B25">
        <w:t xml:space="preserve">specific conditions. </w:t>
      </w:r>
    </w:p>
    <w:p w14:paraId="67D94E8C" w14:textId="6E00C48C" w:rsidR="00202C0C" w:rsidRPr="00202C0C" w:rsidRDefault="00202C0C" w:rsidP="00F90B5F">
      <w:pPr>
        <w:pStyle w:val="Heading3"/>
      </w:pPr>
      <w:bookmarkStart w:id="116" w:name="_Ref153462949"/>
      <w:r w:rsidRPr="00E01A82">
        <w:t>Soil absorption and evapotranspiration systems</w:t>
      </w:r>
      <w:bookmarkEnd w:id="116"/>
    </w:p>
    <w:p w14:paraId="16A75051" w14:textId="53170DFA" w:rsidR="00202C0C" w:rsidRPr="00202C0C" w:rsidRDefault="002701B3" w:rsidP="00645063">
      <w:pPr>
        <w:pStyle w:val="Heading4"/>
      </w:pPr>
      <w:r>
        <w:t>Conventional</w:t>
      </w:r>
      <w:r w:rsidR="00202C0C" w:rsidRPr="00000773">
        <w:t xml:space="preserve"> trenches</w:t>
      </w:r>
      <w:r>
        <w:t xml:space="preserve"> and beds</w:t>
      </w:r>
    </w:p>
    <w:p w14:paraId="2BC0E5C7" w14:textId="7D375726" w:rsidR="00202C0C" w:rsidRPr="00000773" w:rsidRDefault="00202C0C" w:rsidP="00202C0C">
      <w:r w:rsidRPr="00000773">
        <w:t>Absorption trenches</w:t>
      </w:r>
      <w:r>
        <w:t xml:space="preserve"> (or beds)</w:t>
      </w:r>
      <w:r w:rsidRPr="00000773">
        <w:t xml:space="preserve"> </w:t>
      </w:r>
      <w:r>
        <w:t xml:space="preserve">can be used </w:t>
      </w:r>
      <w:r w:rsidRPr="00000773">
        <w:t>for primary</w:t>
      </w:r>
      <w:r>
        <w:t xml:space="preserve"> and secondary</w:t>
      </w:r>
      <w:r w:rsidRPr="00000773">
        <w:t xml:space="preserve"> treated </w:t>
      </w:r>
      <w:r>
        <w:t>wastewater. Design l</w:t>
      </w:r>
      <w:r w:rsidRPr="00243CD1">
        <w:t xml:space="preserve">oading rates </w:t>
      </w:r>
      <w:r>
        <w:t xml:space="preserve">will vary </w:t>
      </w:r>
      <w:r w:rsidRPr="00243CD1">
        <w:t>depend</w:t>
      </w:r>
      <w:r>
        <w:t>ing</w:t>
      </w:r>
      <w:r w:rsidRPr="00243CD1">
        <w:t xml:space="preserve"> on</w:t>
      </w:r>
      <w:r>
        <w:t xml:space="preserve"> soil type and</w:t>
      </w:r>
      <w:r w:rsidRPr="00243CD1">
        <w:t xml:space="preserve"> </w:t>
      </w:r>
      <w:r>
        <w:t>the standard of wastewater treatment</w:t>
      </w:r>
      <w:r w:rsidR="00567709">
        <w:t xml:space="preserve"> (</w:t>
      </w:r>
      <w:r w:rsidR="00B47326">
        <w:t xml:space="preserve">see </w:t>
      </w:r>
      <w:r w:rsidR="00B47326">
        <w:fldChar w:fldCharType="begin"/>
      </w:r>
      <w:r w:rsidR="00B47326">
        <w:instrText xml:space="preserve"> REF _Ref166678316 \h </w:instrText>
      </w:r>
      <w:r w:rsidR="00B47326">
        <w:fldChar w:fldCharType="separate"/>
      </w:r>
      <w:r w:rsidR="00B47326">
        <w:t xml:space="preserve">Table </w:t>
      </w:r>
      <w:r w:rsidR="00B47326">
        <w:rPr>
          <w:noProof/>
        </w:rPr>
        <w:t>4</w:t>
      </w:r>
      <w:r w:rsidR="00B47326">
        <w:noBreakHyphen/>
      </w:r>
      <w:r w:rsidR="00B47326">
        <w:rPr>
          <w:noProof/>
        </w:rPr>
        <w:t>8</w:t>
      </w:r>
      <w:r w:rsidR="00B47326">
        <w:fldChar w:fldCharType="end"/>
      </w:r>
      <w:r w:rsidR="00B47326">
        <w:t xml:space="preserve"> and </w:t>
      </w:r>
      <w:r w:rsidR="00B47326">
        <w:fldChar w:fldCharType="begin"/>
      </w:r>
      <w:r w:rsidR="00B47326">
        <w:instrText xml:space="preserve"> REF _Ref166678374 \h </w:instrText>
      </w:r>
      <w:r w:rsidR="00B47326">
        <w:fldChar w:fldCharType="separate"/>
      </w:r>
      <w:r w:rsidR="00B47326">
        <w:t xml:space="preserve">Table </w:t>
      </w:r>
      <w:r w:rsidR="00B47326">
        <w:rPr>
          <w:noProof/>
        </w:rPr>
        <w:t>4</w:t>
      </w:r>
      <w:r w:rsidR="00B47326">
        <w:noBreakHyphen/>
      </w:r>
      <w:r w:rsidR="00B47326">
        <w:rPr>
          <w:noProof/>
        </w:rPr>
        <w:t>9</w:t>
      </w:r>
      <w:r w:rsidR="00B47326">
        <w:fldChar w:fldCharType="end"/>
      </w:r>
      <w:r>
        <w:t>). Wastewater</w:t>
      </w:r>
      <w:r w:rsidRPr="00000773">
        <w:t xml:space="preserve"> will</w:t>
      </w:r>
      <w:r>
        <w:t xml:space="preserve"> exit </w:t>
      </w:r>
      <w:r w:rsidRPr="00000773">
        <w:t xml:space="preserve">through the side walls of the trench as well as the base, </w:t>
      </w:r>
      <w:r>
        <w:t xml:space="preserve">but </w:t>
      </w:r>
      <w:r w:rsidRPr="00000773">
        <w:t xml:space="preserve">only the base of the trench </w:t>
      </w:r>
      <w:r>
        <w:t xml:space="preserve">is used </w:t>
      </w:r>
      <w:r w:rsidRPr="00000773">
        <w:t xml:space="preserve">to calculate the application area. </w:t>
      </w:r>
    </w:p>
    <w:p w14:paraId="6DFB2EE2" w14:textId="641B3397" w:rsidR="00202C0C" w:rsidRDefault="00202C0C" w:rsidP="00202C0C">
      <w:r w:rsidRPr="00000773">
        <w:t xml:space="preserve">Absorption trenches </w:t>
      </w:r>
      <w:r w:rsidR="00126587">
        <w:t>are not recommended</w:t>
      </w:r>
      <w:r w:rsidR="00126587" w:rsidRPr="00000773">
        <w:t xml:space="preserve"> </w:t>
      </w:r>
      <w:r w:rsidRPr="00000773">
        <w:t xml:space="preserve">in </w:t>
      </w:r>
      <w:r>
        <w:t>sandy soils (s</w:t>
      </w:r>
      <w:r w:rsidRPr="00000773">
        <w:t xml:space="preserve">oil </w:t>
      </w:r>
      <w:r>
        <w:t>c</w:t>
      </w:r>
      <w:r w:rsidRPr="00000773">
        <w:t>ategories 1 and 2a</w:t>
      </w:r>
      <w:r>
        <w:t>)</w:t>
      </w:r>
      <w:r w:rsidRPr="00000773">
        <w:t xml:space="preserve"> due to the high infiltration rates that can carry pathogens, salts and nutrients to groundwater.</w:t>
      </w:r>
      <w:r w:rsidR="002779BF">
        <w:t xml:space="preserve"> They are also not</w:t>
      </w:r>
      <w:r>
        <w:t xml:space="preserve"> recommended for</w:t>
      </w:r>
      <w:r w:rsidRPr="00000773">
        <w:t xml:space="preserve"> </w:t>
      </w:r>
      <w:r>
        <w:t>use</w:t>
      </w:r>
      <w:r w:rsidRPr="00000773">
        <w:t xml:space="preserve"> in</w:t>
      </w:r>
      <w:r>
        <w:t xml:space="preserve"> heavy clay soils</w:t>
      </w:r>
      <w:r w:rsidRPr="00000773">
        <w:t xml:space="preserve"> </w:t>
      </w:r>
      <w:r>
        <w:t>(s</w:t>
      </w:r>
      <w:r w:rsidRPr="00000773">
        <w:t xml:space="preserve">oil </w:t>
      </w:r>
      <w:r>
        <w:t>c</w:t>
      </w:r>
      <w:r w:rsidRPr="00000773">
        <w:t>ategories 5b, 5c and 6</w:t>
      </w:r>
      <w:r>
        <w:t>) as dispersal rates in these soils are limited</w:t>
      </w:r>
      <w:r w:rsidRPr="00000773">
        <w:t>.</w:t>
      </w:r>
      <w:r>
        <w:t xml:space="preserve"> </w:t>
      </w:r>
    </w:p>
    <w:p w14:paraId="7628AD55" w14:textId="58FB8FE1" w:rsidR="001E420A" w:rsidRDefault="001E420A" w:rsidP="00202C0C">
      <w:pPr>
        <w:rPr>
          <w:lang w:eastAsia="en-GB"/>
        </w:rPr>
      </w:pPr>
      <w:r>
        <w:rPr>
          <w:lang w:eastAsia="en-GB"/>
        </w:rPr>
        <w:lastRenderedPageBreak/>
        <w:t xml:space="preserve">However, in some circumstances, use of absorption trenches/beds (with </w:t>
      </w:r>
      <w:r w:rsidRPr="00625B6C">
        <w:rPr>
          <w:lang w:eastAsia="en-GB"/>
        </w:rPr>
        <w:t>special design and distribution techniques or soil modification procedures</w:t>
      </w:r>
      <w:r>
        <w:rPr>
          <w:lang w:eastAsia="en-GB"/>
        </w:rPr>
        <w:t xml:space="preserve">) may be used in sandy soils or heavy clay soils. This will require design by </w:t>
      </w:r>
      <w:r w:rsidR="005D1737">
        <w:rPr>
          <w:lang w:eastAsia="en-GB"/>
        </w:rPr>
        <w:t xml:space="preserve">a </w:t>
      </w:r>
      <w:r>
        <w:rPr>
          <w:lang w:eastAsia="en-GB"/>
        </w:rPr>
        <w:t>suitably qualified wastewater practitioner to ensure risk of harm to groundwater is minimised. Where groundwater quality is at risk, secondary treatment is required and consideration should also be given to disinfection, nutrient removal, soil modification or distribution over a large application area.</w:t>
      </w:r>
    </w:p>
    <w:p w14:paraId="487926B1" w14:textId="3DDDCB1E" w:rsidR="007A4136" w:rsidRPr="00000773" w:rsidRDefault="007A4136" w:rsidP="00202C0C">
      <w:r>
        <w:t>T</w:t>
      </w:r>
      <w:r w:rsidRPr="00E23E74">
        <w:t xml:space="preserve">he suitability of a soil for a trench bed can </w:t>
      </w:r>
      <w:r>
        <w:t xml:space="preserve">also </w:t>
      </w:r>
      <w:r w:rsidRPr="00E23E74">
        <w:t>depend on the composition of sandy loam and climate and other factors</w:t>
      </w:r>
      <w:r w:rsidR="00FE1E12">
        <w:t>.</w:t>
      </w:r>
      <w:r w:rsidR="007614F8">
        <w:t xml:space="preserve"> </w:t>
      </w:r>
      <w:r w:rsidR="00FE1E12">
        <w:t>A</w:t>
      </w:r>
      <w:r w:rsidR="00225013" w:rsidRPr="00E23E74">
        <w:t xml:space="preserve"> </w:t>
      </w:r>
      <w:r w:rsidRPr="00E23E74">
        <w:t>qualified person should ensure</w:t>
      </w:r>
      <w:r w:rsidR="00CD7AE9">
        <w:t xml:space="preserve"> that the specific effluent dispersal system is suited to the</w:t>
      </w:r>
      <w:r w:rsidRPr="00E23E74">
        <w:t xml:space="preserve"> site and soil</w:t>
      </w:r>
      <w:r w:rsidR="00CD7AE9">
        <w:t xml:space="preserve"> </w:t>
      </w:r>
      <w:r w:rsidR="00D06DF2">
        <w:t>conditions.</w:t>
      </w:r>
      <w:r w:rsidRPr="00E23E74">
        <w:t xml:space="preserve"> </w:t>
      </w:r>
    </w:p>
    <w:p w14:paraId="58428312" w14:textId="188B4C80" w:rsidR="00202C0C" w:rsidRDefault="00202C0C" w:rsidP="00202C0C">
      <w:r w:rsidRPr="00D80465">
        <w:t xml:space="preserve">Depending on the soil type, </w:t>
      </w:r>
      <w:r>
        <w:t>the spacing between trenches</w:t>
      </w:r>
      <w:r w:rsidRPr="00D80465">
        <w:t xml:space="preserve"> will vary between 1</w:t>
      </w:r>
      <w:r w:rsidR="002940D3">
        <w:rPr>
          <w:rFonts w:ascii="Calibri" w:hAnsi="Calibri" w:cs="Calibri"/>
        </w:rPr>
        <w:t> </w:t>
      </w:r>
      <w:r w:rsidRPr="00D80465">
        <w:t xml:space="preserve">m (for sandy loams) </w:t>
      </w:r>
      <w:r>
        <w:t>to</w:t>
      </w:r>
      <w:r w:rsidRPr="00D80465">
        <w:t xml:space="preserve"> 2</w:t>
      </w:r>
      <w:r w:rsidR="002940D3">
        <w:rPr>
          <w:rFonts w:ascii="Calibri" w:hAnsi="Calibri" w:cs="Calibri"/>
        </w:rPr>
        <w:t> </w:t>
      </w:r>
      <w:r w:rsidRPr="00D80465">
        <w:t>m (for clay soils) and may be greater where required. The minimum spacing of 1</w:t>
      </w:r>
      <w:r w:rsidR="002940D3">
        <w:rPr>
          <w:rFonts w:ascii="Calibri" w:hAnsi="Calibri" w:cs="Calibri"/>
        </w:rPr>
        <w:t> </w:t>
      </w:r>
      <w:r w:rsidRPr="00D80465">
        <w:t xml:space="preserve">m is in accordance with </w:t>
      </w:r>
      <w:r w:rsidRPr="00175F74">
        <w:t>AS/NZS 1547</w:t>
      </w:r>
      <w:r>
        <w:t>:2012</w:t>
      </w:r>
      <w:r w:rsidRPr="00D80465">
        <w:t xml:space="preserve">. </w:t>
      </w:r>
    </w:p>
    <w:p w14:paraId="0AAB23D5" w14:textId="3BC3B6D9" w:rsidR="00202C0C" w:rsidRPr="00D80465" w:rsidRDefault="00202C0C" w:rsidP="00202C0C">
      <w:r w:rsidRPr="00D80465">
        <w:t xml:space="preserve">The maximum trench length for a gravity-flow trench is </w:t>
      </w:r>
      <w:r>
        <w:t>20</w:t>
      </w:r>
      <w:r w:rsidR="00582B77">
        <w:rPr>
          <w:rFonts w:ascii="Calibri" w:hAnsi="Calibri" w:cs="Calibri"/>
        </w:rPr>
        <w:t> </w:t>
      </w:r>
      <w:r w:rsidRPr="00D80465">
        <w:t xml:space="preserve">m and the base of all trenches </w:t>
      </w:r>
      <w:r>
        <w:t>should</w:t>
      </w:r>
      <w:r w:rsidRPr="00D80465">
        <w:t xml:space="preserve"> be level.</w:t>
      </w:r>
      <w:r w:rsidR="00027159" w:rsidRPr="00027159">
        <w:t xml:space="preserve"> </w:t>
      </w:r>
      <w:r w:rsidR="00027159">
        <w:t>Trenches and beds can be installed on the contour to enable provision of a flat base.</w:t>
      </w:r>
    </w:p>
    <w:p w14:paraId="62AD04C4" w14:textId="13F660CB" w:rsidR="002956A1" w:rsidRPr="00D80465" w:rsidRDefault="002956A1" w:rsidP="00202C0C">
      <w:r w:rsidRPr="00254850">
        <w:t>A distribution box should be installed with trench systems to assist in manipulating dosing across multiple trenches. This will allow the soil in the trenches to be rested between dosing.</w:t>
      </w:r>
    </w:p>
    <w:p w14:paraId="628A5122" w14:textId="5B371117" w:rsidR="00202C0C" w:rsidRDefault="00202C0C" w:rsidP="00202C0C">
      <w:r w:rsidRPr="00000773">
        <w:t xml:space="preserve">Land </w:t>
      </w:r>
      <w:r>
        <w:t>should</w:t>
      </w:r>
      <w:r w:rsidRPr="00000773">
        <w:t xml:space="preserve"> be allocated for a duplicate absorption trench area known as the ‘reserve area’</w:t>
      </w:r>
      <w:r w:rsidRPr="00202C0C">
        <w:t xml:space="preserve"> </w:t>
      </w:r>
      <w:r w:rsidRPr="00000773">
        <w:t xml:space="preserve">which can be </w:t>
      </w:r>
      <w:r>
        <w:t>u</w:t>
      </w:r>
      <w:r w:rsidRPr="00000773">
        <w:t>sed if the initial land application area fails</w:t>
      </w:r>
      <w:r w:rsidR="000024FD">
        <w:t xml:space="preserve"> </w:t>
      </w:r>
      <w:r w:rsidR="000024FD" w:rsidRPr="00000773">
        <w:t>(see</w:t>
      </w:r>
      <w:r w:rsidR="000024FD">
        <w:t xml:space="preserve"> </w:t>
      </w:r>
      <w:r w:rsidR="00DC7CF1">
        <w:t>S</w:t>
      </w:r>
      <w:r w:rsidR="00DC7CF1" w:rsidRPr="00202C0C">
        <w:t xml:space="preserve">ection </w:t>
      </w:r>
      <w:r w:rsidR="000024FD" w:rsidRPr="00202C0C">
        <w:rPr>
          <w:color w:val="2B579A"/>
          <w:shd w:val="clear" w:color="auto" w:fill="E6E6E6"/>
        </w:rPr>
        <w:fldChar w:fldCharType="begin"/>
      </w:r>
      <w:r w:rsidR="000024FD" w:rsidRPr="00202C0C">
        <w:instrText xml:space="preserve"> REF _Ref130458043 \r \h </w:instrText>
      </w:r>
      <w:r w:rsidR="000024FD" w:rsidRPr="00202C0C">
        <w:rPr>
          <w:color w:val="2B579A"/>
          <w:shd w:val="clear" w:color="auto" w:fill="E6E6E6"/>
        </w:rPr>
      </w:r>
      <w:r w:rsidR="000024FD" w:rsidRPr="00202C0C">
        <w:rPr>
          <w:color w:val="2B579A"/>
          <w:shd w:val="clear" w:color="auto" w:fill="E6E6E6"/>
        </w:rPr>
        <w:fldChar w:fldCharType="separate"/>
      </w:r>
      <w:r w:rsidR="0062203B">
        <w:t>4.4.4</w:t>
      </w:r>
      <w:r w:rsidR="000024FD" w:rsidRPr="00202C0C">
        <w:rPr>
          <w:color w:val="2B579A"/>
          <w:shd w:val="clear" w:color="auto" w:fill="E6E6E6"/>
        </w:rPr>
        <w:fldChar w:fldCharType="end"/>
      </w:r>
      <w:r w:rsidR="000024FD" w:rsidRPr="00202C0C">
        <w:t>)</w:t>
      </w:r>
      <w:r w:rsidRPr="00000773">
        <w:t>.</w:t>
      </w:r>
    </w:p>
    <w:p w14:paraId="6F576C60" w14:textId="2AEC1F5F" w:rsidR="00202C0C" w:rsidRPr="00202C0C" w:rsidRDefault="007624D1" w:rsidP="00D81DF0">
      <w:r>
        <w:rPr>
          <w:noProof/>
          <w:color w:val="2B579A"/>
          <w:shd w:val="clear" w:color="auto" w:fill="E6E6E6"/>
          <w:lang w:eastAsia="en-AU"/>
        </w:rPr>
        <mc:AlternateContent>
          <mc:Choice Requires="wps">
            <w:drawing>
              <wp:anchor distT="0" distB="144145" distL="114300" distR="114300" simplePos="0" relativeHeight="251658263" behindDoc="0" locked="0" layoutInCell="1" allowOverlap="1" wp14:anchorId="162414C1" wp14:editId="60DCCDBD">
                <wp:simplePos x="0" y="0"/>
                <wp:positionH relativeFrom="margin">
                  <wp:align>left</wp:align>
                </wp:positionH>
                <wp:positionV relativeFrom="paragraph">
                  <wp:posOffset>499110</wp:posOffset>
                </wp:positionV>
                <wp:extent cx="6127200" cy="1386000"/>
                <wp:effectExtent l="0" t="0" r="7620" b="5080"/>
                <wp:wrapSquare wrapText="bothSides"/>
                <wp:docPr id="1362992455" name="Text Box 1362992455"/>
                <wp:cNvGraphicFramePr/>
                <a:graphic xmlns:a="http://schemas.openxmlformats.org/drawingml/2006/main">
                  <a:graphicData uri="http://schemas.microsoft.com/office/word/2010/wordprocessingShape">
                    <wps:wsp>
                      <wps:cNvSpPr txBox="1"/>
                      <wps:spPr>
                        <a:xfrm>
                          <a:off x="0" y="0"/>
                          <a:ext cx="6127200" cy="1386000"/>
                        </a:xfrm>
                        <a:prstGeom prst="rect">
                          <a:avLst/>
                        </a:prstGeom>
                        <a:solidFill>
                          <a:schemeClr val="bg1">
                            <a:lumMod val="65000"/>
                          </a:schemeClr>
                        </a:solidFill>
                        <a:ln w="6350">
                          <a:noFill/>
                        </a:ln>
                      </wps:spPr>
                      <wps:txbx>
                        <w:txbxContent>
                          <w:p w14:paraId="02D0AD47" w14:textId="77777777" w:rsidR="00865716" w:rsidRPr="001D11EE" w:rsidRDefault="00865716" w:rsidP="00202C0C">
                            <w:pPr>
                              <w:rPr>
                                <w:rStyle w:val="Characterstyle-white"/>
                              </w:rPr>
                            </w:pPr>
                            <w:r w:rsidRPr="001D11EE">
                              <w:rPr>
                                <w:rStyle w:val="Characterstyle-white"/>
                              </w:rPr>
                              <w:t xml:space="preserve">The following land applications systems cited in AS/NZS 1547:2012 (as amended) are not recommended in Victoria due to the high loading rate of wastewater, nutrients, pathogens and salts deep in the soil profile, which could impact groundwater: </w:t>
                            </w:r>
                          </w:p>
                          <w:p w14:paraId="1A942CAD" w14:textId="77777777" w:rsidR="00865716" w:rsidRPr="001D11EE" w:rsidRDefault="00865716" w:rsidP="00D81DF0">
                            <w:pPr>
                              <w:pStyle w:val="ListBullet"/>
                              <w:numPr>
                                <w:ilvl w:val="0"/>
                                <w:numId w:val="8"/>
                              </w:numPr>
                              <w:rPr>
                                <w:rStyle w:val="Characterstyle-white"/>
                              </w:rPr>
                            </w:pPr>
                            <w:r w:rsidRPr="001D11EE">
                              <w:rPr>
                                <w:rStyle w:val="Characterstyle-white"/>
                              </w:rPr>
                              <w:t xml:space="preserve">box trenches with impermeable side walls (AS/NZS 1547:2012, Figure L3, p.152) </w:t>
                            </w:r>
                          </w:p>
                          <w:p w14:paraId="41829EF3" w14:textId="77777777" w:rsidR="00865716" w:rsidRPr="001D11EE" w:rsidRDefault="00865716" w:rsidP="00D81DF0">
                            <w:pPr>
                              <w:pStyle w:val="ListBullet"/>
                              <w:numPr>
                                <w:ilvl w:val="0"/>
                                <w:numId w:val="8"/>
                              </w:numPr>
                              <w:rPr>
                                <w:rStyle w:val="Characterstyle-white"/>
                              </w:rPr>
                            </w:pPr>
                            <w:r w:rsidRPr="001D11EE">
                              <w:rPr>
                                <w:rStyle w:val="Characterstyle-white"/>
                              </w:rPr>
                              <w:t xml:space="preserve">discharge control trenches with impermeable side walls (AS/NZS 15472012, Figure L4, p 153).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414C1" id="Text Box 1362992455" o:spid="_x0000_s1041" type="#_x0000_t202" style="position:absolute;margin-left:0;margin-top:39.3pt;width:482.45pt;height:109.15pt;z-index:251658263;visibility:visible;mso-wrap-style:none;mso-width-percent:0;mso-height-percent:0;mso-wrap-distance-left:9pt;mso-wrap-distance-top:0;mso-wrap-distance-right:9pt;mso-wrap-distance-bottom:11.35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" fillcolor="#a5a5a5 [2092]" stroked="f" strokeweight=".5pt">
                <v:textbox>
                  <w:txbxContent>
                    <w:p w14:paraId="02D0AD47" w14:textId="77777777" w:rsidR="00865716" w:rsidRPr="001D11EE" w:rsidRDefault="00865716" w:rsidP="00202C0C">
                      <w:pPr>
                        <w:rPr>
                          <w:rStyle w:val="Characterstyle-white"/>
                        </w:rPr>
                      </w:pPr>
                      <w:r w:rsidRPr="001D11EE">
                        <w:rPr>
                          <w:rStyle w:val="Characterstyle-white"/>
                        </w:rPr>
                        <w:t xml:space="preserve">The following land applications systems cited in AS/NZS 1547:2012 (as amended) are not recommended in Victoria due to the high loading rate of wastewater, nutrients, pathogens and salts deep in the soil profile, which could impact groundwater: </w:t>
                      </w:r>
                    </w:p>
                    <w:p w14:paraId="1A942CAD" w14:textId="77777777" w:rsidR="00865716" w:rsidRPr="001D11EE" w:rsidRDefault="00865716" w:rsidP="00D81DF0">
                      <w:pPr>
                        <w:pStyle w:val="ListBullet"/>
                        <w:numPr>
                          <w:ilvl w:val="0"/>
                          <w:numId w:val="8"/>
                        </w:numPr>
                        <w:rPr>
                          <w:rStyle w:val="Characterstyle-white"/>
                        </w:rPr>
                      </w:pPr>
                      <w:r w:rsidRPr="001D11EE">
                        <w:rPr>
                          <w:rStyle w:val="Characterstyle-white"/>
                        </w:rPr>
                        <w:t xml:space="preserve">box trenches with impermeable side walls (AS/NZS 1547:2012, Figure L3, p.152) </w:t>
                      </w:r>
                    </w:p>
                    <w:p w14:paraId="41829EF3" w14:textId="77777777" w:rsidR="00865716" w:rsidRPr="001D11EE" w:rsidRDefault="00865716" w:rsidP="00D81DF0">
                      <w:pPr>
                        <w:pStyle w:val="ListBullet"/>
                        <w:numPr>
                          <w:ilvl w:val="0"/>
                          <w:numId w:val="8"/>
                        </w:numPr>
                        <w:rPr>
                          <w:rStyle w:val="Characterstyle-white"/>
                        </w:rPr>
                      </w:pPr>
                      <w:r w:rsidRPr="001D11EE">
                        <w:rPr>
                          <w:rStyle w:val="Characterstyle-white"/>
                        </w:rPr>
                        <w:t xml:space="preserve">discharge control trenches with impermeable side walls (AS/NZS 15472012, Figure L4, p 153). </w:t>
                      </w:r>
                    </w:p>
                  </w:txbxContent>
                </v:textbox>
                <w10:wrap type="square" anchorx="margin"/>
              </v:shape>
            </w:pict>
          </mc:Fallback>
        </mc:AlternateContent>
      </w:r>
      <w:r w:rsidR="00202C0C">
        <w:t xml:space="preserve">For a more detailed description of soil absorption trenches refer to </w:t>
      </w:r>
      <w:r w:rsidR="00811B7D">
        <w:t>EDRS guideline</w:t>
      </w:r>
      <w:r w:rsidR="00202C0C" w:rsidRPr="00202C0C">
        <w:t xml:space="preserve"> section 2.4.2.1.</w:t>
      </w:r>
    </w:p>
    <w:p w14:paraId="2FB6A16D" w14:textId="606C30BC" w:rsidR="00202C0C" w:rsidRPr="00202C0C" w:rsidRDefault="00202C0C" w:rsidP="00645063">
      <w:pPr>
        <w:pStyle w:val="Heading4"/>
      </w:pPr>
      <w:r>
        <w:t xml:space="preserve">Evapotranspiration </w:t>
      </w:r>
      <w:r w:rsidRPr="00202C0C">
        <w:t>trenches and beds</w:t>
      </w:r>
    </w:p>
    <w:p w14:paraId="0C5BB14F" w14:textId="77777777" w:rsidR="00202C0C" w:rsidRPr="00202C0C" w:rsidRDefault="00202C0C" w:rsidP="00202C0C">
      <w:r w:rsidRPr="00202C0C">
        <w:t>Evapotranspiration systems use subsurface absorption of wastewater into the soil and evapotranspiration by plants.</w:t>
      </w:r>
    </w:p>
    <w:p w14:paraId="34ADEDF4" w14:textId="77777777" w:rsidR="00202C0C" w:rsidRPr="00202C0C" w:rsidRDefault="00202C0C" w:rsidP="00202C0C">
      <w:r w:rsidRPr="00202C0C">
        <w:t>These systems are most suited to areas with low rainfall, high evaporation and relatively low permeability soils.</w:t>
      </w:r>
    </w:p>
    <w:p w14:paraId="0F8E83B5" w14:textId="77777777" w:rsidR="00202C0C" w:rsidRPr="007B52D9" w:rsidRDefault="00202C0C" w:rsidP="00202C0C">
      <w:r w:rsidRPr="007B52D9">
        <w:t xml:space="preserve">Surface vegetation for </w:t>
      </w:r>
      <w:r w:rsidRPr="00202C0C">
        <w:t>evapotranspiration</w:t>
      </w:r>
      <w:r w:rsidRPr="007B52D9">
        <w:t xml:space="preserve"> </w:t>
      </w:r>
      <w:r>
        <w:t>systems</w:t>
      </w:r>
      <w:r w:rsidRPr="007B52D9">
        <w:t xml:space="preserve"> </w:t>
      </w:r>
      <w:r>
        <w:t>requires</w:t>
      </w:r>
      <w:r w:rsidRPr="007B52D9">
        <w:t xml:space="preserve"> plants that tolerate wet conditions and have a high evapotranspiration capacity. </w:t>
      </w:r>
    </w:p>
    <w:p w14:paraId="695F76F7" w14:textId="77777777" w:rsidR="00202C0C" w:rsidRDefault="00202C0C" w:rsidP="00202C0C">
      <w:r>
        <w:t>Evapotranspiration</w:t>
      </w:r>
      <w:r w:rsidRPr="00000773">
        <w:t xml:space="preserve"> </w:t>
      </w:r>
      <w:r>
        <w:t>trenches and beds</w:t>
      </w:r>
      <w:r w:rsidRPr="00000773">
        <w:t xml:space="preserve"> </w:t>
      </w:r>
      <w:r>
        <w:t>are not recommended</w:t>
      </w:r>
      <w:r w:rsidRPr="00000773">
        <w:t xml:space="preserve"> in </w:t>
      </w:r>
      <w:r>
        <w:t>sandy soils (s</w:t>
      </w:r>
      <w:r w:rsidRPr="00000773">
        <w:t xml:space="preserve">oil </w:t>
      </w:r>
      <w:r>
        <w:t>c</w:t>
      </w:r>
      <w:r w:rsidRPr="00000773">
        <w:t>ategories 1 and 2a</w:t>
      </w:r>
      <w:r>
        <w:t>)</w:t>
      </w:r>
      <w:r w:rsidRPr="00000773">
        <w:t xml:space="preserve"> due to the high infiltration rates that can carry pathogens, salts and nutrients to groundwater. </w:t>
      </w:r>
    </w:p>
    <w:p w14:paraId="26F3D59D" w14:textId="201DC7A3" w:rsidR="00202C0C" w:rsidRPr="00202C0C" w:rsidRDefault="00202C0C" w:rsidP="00294F88">
      <w:r>
        <w:t xml:space="preserve">For a more detailed description of evapotranspiration trenches and beds refer to </w:t>
      </w:r>
      <w:r w:rsidR="00811B7D">
        <w:t>EDRS guideline</w:t>
      </w:r>
      <w:r w:rsidRPr="00202C0C">
        <w:t xml:space="preserve"> section 2.4.2.2.</w:t>
      </w:r>
    </w:p>
    <w:p w14:paraId="7356A938" w14:textId="77777777" w:rsidR="00202C0C" w:rsidRPr="00202C0C" w:rsidRDefault="00202C0C" w:rsidP="00645063">
      <w:pPr>
        <w:pStyle w:val="Heading4"/>
      </w:pPr>
      <w:r>
        <w:lastRenderedPageBreak/>
        <w:t xml:space="preserve">Enhanced </w:t>
      </w:r>
      <w:r w:rsidRPr="00202C0C">
        <w:t>evapotranspiration</w:t>
      </w:r>
    </w:p>
    <w:p w14:paraId="5EA6CA98" w14:textId="77777777" w:rsidR="00202C0C" w:rsidRDefault="00202C0C" w:rsidP="00202C0C">
      <w:r w:rsidRPr="0038103F">
        <w:t>Enhanced evapotranspiration systems can be desirable on highly constrained sites, particularly in clay soils (</w:t>
      </w:r>
      <w:r>
        <w:t>soil</w:t>
      </w:r>
      <w:r w:rsidRPr="0038103F">
        <w:t xml:space="preserve"> category 5</w:t>
      </w:r>
      <w:r>
        <w:t>–</w:t>
      </w:r>
      <w:r w:rsidRPr="0038103F">
        <w:t xml:space="preserve">6) or relatively small sites where a reduced </w:t>
      </w:r>
      <w:r>
        <w:t xml:space="preserve">effluent dispersal system </w:t>
      </w:r>
      <w:r w:rsidRPr="0038103F">
        <w:t xml:space="preserve">footprint is warranted. Enhanced evapotranspiration can be achieved by a range of </w:t>
      </w:r>
      <w:r>
        <w:t>methods</w:t>
      </w:r>
      <w:r w:rsidRPr="0038103F">
        <w:t xml:space="preserve">, with </w:t>
      </w:r>
      <w:r>
        <w:t>2</w:t>
      </w:r>
      <w:r w:rsidRPr="0038103F">
        <w:t xml:space="preserve"> common approaches</w:t>
      </w:r>
      <w:r>
        <w:t xml:space="preserve"> – wick trench and bed system, and vegetated recirculating evapotranspiration beds.</w:t>
      </w:r>
    </w:p>
    <w:p w14:paraId="3FB70FCC" w14:textId="29C0F3AB" w:rsidR="00202C0C" w:rsidRPr="00202C0C" w:rsidRDefault="00202C0C" w:rsidP="00294F88">
      <w:r>
        <w:t xml:space="preserve">For a more detailed description of enhanced evapotranspiration systems refer to </w:t>
      </w:r>
      <w:r w:rsidR="00811B7D">
        <w:t>EDRS guideline</w:t>
      </w:r>
      <w:r w:rsidRPr="00202C0C">
        <w:t xml:space="preserve"> </w:t>
      </w:r>
      <w:r w:rsidR="00171BF9">
        <w:t>section</w:t>
      </w:r>
      <w:r w:rsidR="00171BF9" w:rsidRPr="00202C0C">
        <w:t xml:space="preserve"> </w:t>
      </w:r>
      <w:r w:rsidRPr="00202C0C">
        <w:t>2.4.2.3</w:t>
      </w:r>
      <w:r w:rsidR="000122A4">
        <w:t xml:space="preserve"> and appendix 2.2.3.</w:t>
      </w:r>
    </w:p>
    <w:p w14:paraId="6CE5D222" w14:textId="77777777" w:rsidR="00202C0C" w:rsidRDefault="00202C0C" w:rsidP="00D81DF0">
      <w:pPr>
        <w:pStyle w:val="Heading5"/>
      </w:pPr>
      <w:r>
        <w:t>Wick trench and bed system</w:t>
      </w:r>
    </w:p>
    <w:p w14:paraId="47BB5810" w14:textId="77777777" w:rsidR="00202C0C" w:rsidRDefault="00202C0C" w:rsidP="00202C0C">
      <w:r w:rsidRPr="00FF5D32">
        <w:t xml:space="preserve">The </w:t>
      </w:r>
      <w:r>
        <w:t>w</w:t>
      </w:r>
      <w:r w:rsidRPr="00FF5D32">
        <w:t xml:space="preserve">ick </w:t>
      </w:r>
      <w:r>
        <w:t>s</w:t>
      </w:r>
      <w:r w:rsidRPr="00FF5D32">
        <w:t xml:space="preserve">ystem is designed to maximise the movement of </w:t>
      </w:r>
      <w:r>
        <w:t>wastewater</w:t>
      </w:r>
      <w:r w:rsidRPr="00FF5D32">
        <w:t xml:space="preserve"> up through the soil to plant roots and the atmosphere. </w:t>
      </w:r>
      <w:r>
        <w:t>It</w:t>
      </w:r>
      <w:r w:rsidRPr="00FF5D32">
        <w:t xml:space="preserve"> is a series of trenches with adjacent </w:t>
      </w:r>
      <w:r>
        <w:t>ETA</w:t>
      </w:r>
      <w:r w:rsidRPr="00FF5D32">
        <w:t xml:space="preserve"> beds that are underlain and joined by a layer of geotextile. The surface of the combined trench and </w:t>
      </w:r>
      <w:r>
        <w:t>ETA</w:t>
      </w:r>
      <w:r w:rsidRPr="00FF5D32">
        <w:t xml:space="preserve"> bed, which is approximately </w:t>
      </w:r>
      <w:r>
        <w:t>3</w:t>
      </w:r>
      <w:r w:rsidRPr="00FF5D32">
        <w:t xml:space="preserve"> times the width of a conventional trench, is planted with herbaceous vegetation to maximise the wicking effect over the large surface area. The geotextile acts as the ‘wick’ to continuously draw liquid upwards through capillary action.</w:t>
      </w:r>
    </w:p>
    <w:p w14:paraId="3A66803A" w14:textId="68CB5079" w:rsidR="003335C7" w:rsidRPr="00FF5D32" w:rsidRDefault="004D7889" w:rsidP="00202C0C">
      <w:r>
        <w:t xml:space="preserve">Design parameters presented in </w:t>
      </w:r>
      <w:r w:rsidR="0064753B" w:rsidRPr="0064753B">
        <w:t>Table L1 of AS/NZS 1547:2012 for trenches and beds can be adopted for wick trenches. A similar equation to Equation L1 in AS/NZS 1547:2012 is</w:t>
      </w:r>
      <w:r w:rsidR="00FE1F54">
        <w:t xml:space="preserve"> also</w:t>
      </w:r>
      <w:r w:rsidR="0064753B" w:rsidRPr="0064753B">
        <w:t xml:space="preserve"> used to calculate the size of the wick trench. This equation is presented in Section 10.8 of Designing and Installing On-Site Wastewater Systems: A Sydney Catchment Authority Current Recommended Practice (Sydney Catchment Authority, 2012).</w:t>
      </w:r>
    </w:p>
    <w:p w14:paraId="792E456F" w14:textId="77777777" w:rsidR="00202C0C" w:rsidRDefault="00202C0C" w:rsidP="00D81DF0">
      <w:pPr>
        <w:pStyle w:val="Heading5"/>
      </w:pPr>
      <w:r>
        <w:t>Vegetated recirculating evapotranspiration beds</w:t>
      </w:r>
    </w:p>
    <w:p w14:paraId="7F2ABB8A" w14:textId="77777777" w:rsidR="00202C0C" w:rsidRDefault="00202C0C" w:rsidP="00202C0C">
      <w:r w:rsidRPr="00F63382">
        <w:t xml:space="preserve">Vegetated </w:t>
      </w:r>
      <w:r>
        <w:t>r</w:t>
      </w:r>
      <w:r w:rsidRPr="00F63382">
        <w:t xml:space="preserve">ecirculating </w:t>
      </w:r>
      <w:r>
        <w:t>e</w:t>
      </w:r>
      <w:r w:rsidRPr="00F63382">
        <w:t>vapotranspiration</w:t>
      </w:r>
      <w:r>
        <w:t xml:space="preserve"> b</w:t>
      </w:r>
      <w:r w:rsidRPr="00F63382">
        <w:t>eds</w:t>
      </w:r>
      <w:r>
        <w:t xml:space="preserve"> </w:t>
      </w:r>
      <w:r w:rsidRPr="00742242">
        <w:t xml:space="preserve">are self-contained </w:t>
      </w:r>
      <w:r w:rsidRPr="00243CD1">
        <w:t>channel systems</w:t>
      </w:r>
      <w:r>
        <w:t xml:space="preserve"> and </w:t>
      </w:r>
      <w:r w:rsidRPr="00243CD1">
        <w:t>configured as</w:t>
      </w:r>
      <w:r>
        <w:t xml:space="preserve"> a</w:t>
      </w:r>
      <w:r w:rsidRPr="00243CD1">
        <w:t xml:space="preserve"> ‘no-release’</w:t>
      </w:r>
      <w:r>
        <w:t xml:space="preserve"> effluent dispersal system</w:t>
      </w:r>
      <w:r w:rsidRPr="006E43D9">
        <w:t xml:space="preserve">. The beds are completely lined and impervious to prevent rainwater </w:t>
      </w:r>
      <w:r>
        <w:t>from entering</w:t>
      </w:r>
      <w:r w:rsidRPr="006E43D9">
        <w:t xml:space="preserve"> and effluent from leaving the system </w:t>
      </w:r>
      <w:r>
        <w:t>using</w:t>
      </w:r>
      <w:r w:rsidRPr="006E43D9">
        <w:t xml:space="preserve"> </w:t>
      </w:r>
      <w:r>
        <w:t>methods</w:t>
      </w:r>
      <w:r w:rsidRPr="006E43D9">
        <w:t xml:space="preserve"> such as deep drainage or lateral movement through the soil profile</w:t>
      </w:r>
      <w:r>
        <w:t>.</w:t>
      </w:r>
      <w:r w:rsidRPr="004B60B3">
        <w:t xml:space="preserve"> </w:t>
      </w:r>
      <w:r>
        <w:t>Effluent is</w:t>
      </w:r>
      <w:r w:rsidRPr="004B60B3">
        <w:t xml:space="preserve"> removed from the system </w:t>
      </w:r>
      <w:r>
        <w:t>through</w:t>
      </w:r>
      <w:r w:rsidRPr="004B60B3">
        <w:t xml:space="preserve"> evapotranspiration. Plant selection and maintenance is critical to the success of vegetated recirculating evapotranspiration systems.</w:t>
      </w:r>
    </w:p>
    <w:p w14:paraId="2569A607" w14:textId="6E1C61CD" w:rsidR="00202C0C" w:rsidRDefault="00202C0C" w:rsidP="00202C0C">
      <w:r>
        <w:t>These systems can be used as an effluent dispersal system</w:t>
      </w:r>
      <w:r w:rsidR="00DB3AB8">
        <w:t xml:space="preserve"> </w:t>
      </w:r>
      <w:r>
        <w:t>following primary or secondary treatment, and are desirable on sites with poor soil conditions, sensitive receiving environments or limited area available for land application of effluent.</w:t>
      </w:r>
      <w:r w:rsidRPr="00FC2AFD">
        <w:t xml:space="preserve"> </w:t>
      </w:r>
    </w:p>
    <w:p w14:paraId="61132EFC" w14:textId="77777777" w:rsidR="00202C0C" w:rsidRDefault="00202C0C" w:rsidP="00202C0C">
      <w:r w:rsidRPr="00FC2AFD">
        <w:t>An accumulation of dissolved salts, nutrients and other contaminants can occur in closed systems over time</w:t>
      </w:r>
      <w:r>
        <w:t>.</w:t>
      </w:r>
      <w:r w:rsidRPr="00FC2AFD">
        <w:t xml:space="preserve"> </w:t>
      </w:r>
      <w:r>
        <w:t>This</w:t>
      </w:r>
      <w:r w:rsidRPr="00FC2AFD">
        <w:t xml:space="preserve"> can be managed through periodic removal of recirculating effluent by an approved waste transport contractor for disposal at a place authorised to receive </w:t>
      </w:r>
      <w:r>
        <w:t>it.</w:t>
      </w:r>
    </w:p>
    <w:p w14:paraId="2588FD16" w14:textId="05D89528" w:rsidR="004B236B" w:rsidRDefault="00C57A20" w:rsidP="00202C0C">
      <w:r w:rsidRPr="00D2781F">
        <w:t xml:space="preserve">Vegetated </w:t>
      </w:r>
      <w:r>
        <w:t>r</w:t>
      </w:r>
      <w:r w:rsidRPr="00D2781F">
        <w:t xml:space="preserve">ecirculating </w:t>
      </w:r>
      <w:r>
        <w:t>evapotranspiration</w:t>
      </w:r>
      <w:r w:rsidRPr="00D2781F">
        <w:t xml:space="preserve"> beds are sized using a water balance model developed for the site. </w:t>
      </w:r>
      <w:r>
        <w:t xml:space="preserve">For further information </w:t>
      </w:r>
      <w:r w:rsidR="00892440">
        <w:t xml:space="preserve">on </w:t>
      </w:r>
      <w:r w:rsidR="00275994">
        <w:t>how</w:t>
      </w:r>
      <w:r w:rsidR="00266161">
        <w:t xml:space="preserve"> </w:t>
      </w:r>
      <w:r w:rsidR="00F776AF">
        <w:t>v</w:t>
      </w:r>
      <w:r w:rsidR="00F776AF" w:rsidRPr="00D2781F">
        <w:t xml:space="preserve">egetated </w:t>
      </w:r>
      <w:r w:rsidR="00F776AF">
        <w:t>r</w:t>
      </w:r>
      <w:r w:rsidR="00F776AF" w:rsidRPr="00D2781F">
        <w:t xml:space="preserve">ecirculating </w:t>
      </w:r>
      <w:r w:rsidR="00F776AF">
        <w:t>evapotranspiration</w:t>
      </w:r>
      <w:r w:rsidR="00F776AF" w:rsidRPr="00D2781F">
        <w:t xml:space="preserve"> beds</w:t>
      </w:r>
      <w:r w:rsidR="00275994">
        <w:t xml:space="preserve"> are sized</w:t>
      </w:r>
      <w:r w:rsidR="00F776AF">
        <w:t xml:space="preserve">, refer to </w:t>
      </w:r>
      <w:r w:rsidR="00EE66DA">
        <w:t>section</w:t>
      </w:r>
      <w:r w:rsidR="00EE66DA" w:rsidRPr="00202C0C">
        <w:t xml:space="preserve"> </w:t>
      </w:r>
      <w:r w:rsidR="00EE66DA">
        <w:t xml:space="preserve">4.4 of the </w:t>
      </w:r>
      <w:r w:rsidR="00811B7D">
        <w:t xml:space="preserve">EDRS </w:t>
      </w:r>
      <w:r w:rsidR="005F14FC">
        <w:t>guideline</w:t>
      </w:r>
      <w:r w:rsidR="005F14FC" w:rsidRPr="00202C0C">
        <w:t>.</w:t>
      </w:r>
      <w:r w:rsidR="004B236B">
        <w:t xml:space="preserve"> </w:t>
      </w:r>
    </w:p>
    <w:p w14:paraId="32F73946" w14:textId="10583D33" w:rsidR="00EE0191" w:rsidRDefault="00C57A20" w:rsidP="00202C0C">
      <w:r w:rsidRPr="00D2781F">
        <w:t>For zero discharge systems, the size and number of beds should be designed to be water balanced so there is no excess or ‘</w:t>
      </w:r>
      <w:r w:rsidRPr="006A338C">
        <w:t>discharged</w:t>
      </w:r>
      <w:r w:rsidRPr="00D2781F">
        <w:t xml:space="preserve">’ water. The design of these systems includes sizing the bed and recirculation tank and wet weather storage tank and </w:t>
      </w:r>
      <w:r>
        <w:t xml:space="preserve">downstream </w:t>
      </w:r>
      <w:r w:rsidR="005401BE">
        <w:t>effluent dispersal system</w:t>
      </w:r>
      <w:r w:rsidRPr="00D2781F">
        <w:t xml:space="preserve"> if required</w:t>
      </w:r>
      <w:r w:rsidR="00EE0191">
        <w:t xml:space="preserve">. </w:t>
      </w:r>
      <w:r w:rsidR="002C414E" w:rsidRPr="002C414E">
        <w:t xml:space="preserve">As the removal mechanism of wastewater in closed systems is through evapotranspiration processes, climatic conditions must be considered. Closed systems are most suited to relatively hot climates where evapotranspiration rates exceed rainfall. </w:t>
      </w:r>
    </w:p>
    <w:p w14:paraId="772C9B2D" w14:textId="167052AA" w:rsidR="0065377B" w:rsidRDefault="002C414E" w:rsidP="00202C0C">
      <w:r w:rsidRPr="002C414E">
        <w:lastRenderedPageBreak/>
        <w:t xml:space="preserve">However, it may be possible to install a vegetated recirculating evapotranspiration bed system where effluent volumes not lost to evapotranspiration are discharged to a second suitable </w:t>
      </w:r>
      <w:r w:rsidR="005401BE">
        <w:t>effluent dispersal system</w:t>
      </w:r>
      <w:r w:rsidRPr="002C414E">
        <w:t xml:space="preserve">. In this combined </w:t>
      </w:r>
      <w:r w:rsidR="005401BE">
        <w:t>effluent dispersal system</w:t>
      </w:r>
      <w:r w:rsidRPr="002C414E">
        <w:t xml:space="preserve"> scenario, the risk assessment should include the consideration of the water quality of the discharged effluent being dispersed by the second </w:t>
      </w:r>
      <w:r w:rsidR="00306769">
        <w:t>effluent dispersal system</w:t>
      </w:r>
      <w:r w:rsidRPr="002C414E">
        <w:t xml:space="preserve">. Consideration should also be given to minimising the effects of an accumulation of dissolved salts, nutrients and other contaminants that occur in closed systems over time prior to effluent being dispersed by the second </w:t>
      </w:r>
      <w:r w:rsidR="00306769">
        <w:t xml:space="preserve">effluent dispersal </w:t>
      </w:r>
      <w:r w:rsidR="00D61C4E">
        <w:t>system</w:t>
      </w:r>
      <w:r w:rsidR="00D61C4E" w:rsidRPr="002C414E" w:rsidDel="00306769">
        <w:t>.</w:t>
      </w:r>
    </w:p>
    <w:p w14:paraId="37FE6E96" w14:textId="77777777" w:rsidR="00202C0C" w:rsidRPr="00202C0C" w:rsidRDefault="00202C0C" w:rsidP="00645063">
      <w:pPr>
        <w:pStyle w:val="Heading4"/>
      </w:pPr>
      <w:r w:rsidRPr="006D20F8">
        <w:t>Amended soil systems</w:t>
      </w:r>
    </w:p>
    <w:p w14:paraId="36E53FB1" w14:textId="436733B5" w:rsidR="00202C0C" w:rsidRDefault="00202C0C" w:rsidP="00E70EC8">
      <w:r w:rsidRPr="00741B1D">
        <w:t xml:space="preserve">Amended soil systems can take many forms. They involve importing a media, soil or engineered material to enhance the distribution of effluent or improve the pollutant removal capacity of an </w:t>
      </w:r>
      <w:r>
        <w:t>effluent dispersal system</w:t>
      </w:r>
      <w:r w:rsidRPr="00741B1D">
        <w:t>.</w:t>
      </w:r>
      <w:r w:rsidRPr="002A73EF">
        <w:t xml:space="preserve"> These systems are often adopted for constrained sites with sensitive receiving environments and have been used to increase the performance of conventional trenches and beds, ETA systems, LPED systems and </w:t>
      </w:r>
      <w:r w:rsidR="00963FCE">
        <w:t xml:space="preserve">Sand mounds (or </w:t>
      </w:r>
      <w:r w:rsidRPr="002A73EF">
        <w:t>Wisconsin mounds</w:t>
      </w:r>
      <w:r w:rsidR="00963FCE">
        <w:t>)</w:t>
      </w:r>
      <w:r w:rsidRPr="002A73EF">
        <w:t xml:space="preserve">. </w:t>
      </w:r>
      <w:r>
        <w:t xml:space="preserve">For a more detailed description of amended soil </w:t>
      </w:r>
      <w:r w:rsidR="00197FF6">
        <w:t xml:space="preserve">systems </w:t>
      </w:r>
      <w:r>
        <w:t xml:space="preserve">refer to </w:t>
      </w:r>
      <w:r w:rsidR="00811B7D">
        <w:t>EDRS guideline</w:t>
      </w:r>
      <w:r>
        <w:t xml:space="preserve"> 2.4.2.4. </w:t>
      </w:r>
    </w:p>
    <w:p w14:paraId="13C942EB" w14:textId="77777777" w:rsidR="00202C0C" w:rsidRPr="00202C0C" w:rsidRDefault="00202C0C" w:rsidP="00F90B5F">
      <w:pPr>
        <w:pStyle w:val="Heading3"/>
      </w:pPr>
      <w:r>
        <w:t>S</w:t>
      </w:r>
      <w:r w:rsidRPr="00202C0C">
        <w:t>hallow subsurface and surface systems</w:t>
      </w:r>
    </w:p>
    <w:p w14:paraId="2B18EE24" w14:textId="77777777" w:rsidR="00202C0C" w:rsidRPr="00202C0C" w:rsidRDefault="00202C0C" w:rsidP="00645063">
      <w:pPr>
        <w:pStyle w:val="Heading4"/>
      </w:pPr>
      <w:r>
        <w:t>S</w:t>
      </w:r>
      <w:r w:rsidRPr="00202C0C">
        <w:t>hallow subsurface irrigation</w:t>
      </w:r>
    </w:p>
    <w:p w14:paraId="76749A77" w14:textId="77777777" w:rsidR="00202C0C" w:rsidRDefault="00202C0C" w:rsidP="00202C0C">
      <w:r>
        <w:t xml:space="preserve">Subsurface irrigation delivers secondary treated wastewater direct to plant roots, providing recycling through plant uptake and growth. When appropriately designed and installed this option will </w:t>
      </w:r>
      <w:r w:rsidRPr="00E45EDF">
        <w:t xml:space="preserve">promote transpiration of secondary treated effluent, limit evaporation and significantly reduce </w:t>
      </w:r>
      <w:r>
        <w:t xml:space="preserve">the likelihood of </w:t>
      </w:r>
      <w:r w:rsidRPr="00E45EDF">
        <w:t>surface runoff</w:t>
      </w:r>
      <w:r>
        <w:t>. It is suited to a range of soil types and enables flexible garden designs.</w:t>
      </w:r>
    </w:p>
    <w:p w14:paraId="3F2A5D1D" w14:textId="66F8AD65" w:rsidR="006B3AD5" w:rsidRDefault="006B3AD5" w:rsidP="00202C0C">
      <w:r>
        <w:t>This approach also includes covered surface drip irrigation as described in Appendix M of AS/NZS</w:t>
      </w:r>
      <w:r>
        <w:rPr>
          <w:rFonts w:ascii="Calibri" w:hAnsi="Calibri" w:cs="Calibri"/>
        </w:rPr>
        <w:t> </w:t>
      </w:r>
      <w:r>
        <w:t>1547:2012. The dripline is pinned to the topsoil surface and covered with mulch or another suitable material. The mulch should be secured using measures such as bird resistant netting.</w:t>
      </w:r>
    </w:p>
    <w:p w14:paraId="7256BAB1" w14:textId="77777777" w:rsidR="00202C0C" w:rsidRPr="00202C0C" w:rsidRDefault="00202C0C" w:rsidP="00D81DF0">
      <w:pPr>
        <w:pStyle w:val="NoSpacing"/>
      </w:pPr>
      <w:r>
        <w:t>Key requirements include:</w:t>
      </w:r>
    </w:p>
    <w:p w14:paraId="0445150F" w14:textId="31F52BF4" w:rsidR="00202C0C" w:rsidRPr="00202C0C" w:rsidRDefault="00202C0C" w:rsidP="00D81DF0">
      <w:pPr>
        <w:pStyle w:val="ListBullet"/>
        <w:numPr>
          <w:ilvl w:val="0"/>
          <w:numId w:val="28"/>
        </w:numPr>
      </w:pPr>
      <w:r>
        <w:t>u</w:t>
      </w:r>
      <w:r w:rsidRPr="00202C0C">
        <w:t>se of a pressure compensating dripline trenched or ploughed into the topsoil to a depth of 100–150</w:t>
      </w:r>
      <w:r w:rsidR="00E831AB">
        <w:rPr>
          <w:rFonts w:ascii="Calibri" w:hAnsi="Calibri" w:cs="Calibri"/>
        </w:rPr>
        <w:t> </w:t>
      </w:r>
      <w:r w:rsidRPr="00202C0C">
        <w:t xml:space="preserve">mm to evenly distribute wastewater throughout the irrigation area </w:t>
      </w:r>
    </w:p>
    <w:p w14:paraId="6945A48F" w14:textId="7DB0B810" w:rsidR="00202C0C" w:rsidRPr="00202C0C" w:rsidRDefault="00202C0C" w:rsidP="00D81DF0">
      <w:pPr>
        <w:pStyle w:val="ListBullet"/>
        <w:numPr>
          <w:ilvl w:val="0"/>
          <w:numId w:val="28"/>
        </w:numPr>
      </w:pPr>
      <w:r>
        <w:t xml:space="preserve">installation of </w:t>
      </w:r>
      <w:r w:rsidRPr="00202C0C">
        <w:t xml:space="preserve">filters to protect the irrigation system from solids being carried over from the treatment system </w:t>
      </w:r>
    </w:p>
    <w:p w14:paraId="2FC6E00F" w14:textId="77777777" w:rsidR="00202C0C" w:rsidRPr="00202C0C" w:rsidRDefault="00202C0C" w:rsidP="00D81DF0">
      <w:pPr>
        <w:pStyle w:val="ListBullet"/>
        <w:numPr>
          <w:ilvl w:val="0"/>
          <w:numId w:val="28"/>
        </w:numPr>
      </w:pPr>
      <w:r>
        <w:t>i</w:t>
      </w:r>
      <w:r w:rsidRPr="00202C0C">
        <w:t xml:space="preserve">nstallation of flush/scour valves or an equivalent system to enable periodic flushing to clean the pipes in the irrigation system </w:t>
      </w:r>
    </w:p>
    <w:p w14:paraId="7B8E7EAE" w14:textId="77777777" w:rsidR="00202C0C" w:rsidRPr="00202C0C" w:rsidRDefault="00202C0C" w:rsidP="00D81DF0">
      <w:pPr>
        <w:pStyle w:val="ListBullet"/>
        <w:numPr>
          <w:ilvl w:val="0"/>
          <w:numId w:val="28"/>
        </w:numPr>
      </w:pPr>
      <w:r>
        <w:t>installation of v</w:t>
      </w:r>
      <w:r w:rsidRPr="00202C0C">
        <w:t xml:space="preserve">acuum breakers to stop soil and other particles being sucked into, and clogging drippers. </w:t>
      </w:r>
    </w:p>
    <w:p w14:paraId="249ED43F" w14:textId="47EC09EF" w:rsidR="00202C0C" w:rsidRPr="00202C0C" w:rsidRDefault="00202C0C" w:rsidP="00D81DF0">
      <w:r>
        <w:t xml:space="preserve">For </w:t>
      </w:r>
      <w:r w:rsidR="001613EB">
        <w:t>a more detailed description of</w:t>
      </w:r>
      <w:r w:rsidRPr="00202C0C">
        <w:t xml:space="preserve"> subsurface irrigation refer to </w:t>
      </w:r>
      <w:r w:rsidR="00811B7D">
        <w:t>EDRS guideline</w:t>
      </w:r>
      <w:r w:rsidRPr="00202C0C">
        <w:t xml:space="preserve"> </w:t>
      </w:r>
      <w:r w:rsidR="00D82BA8">
        <w:t>section</w:t>
      </w:r>
      <w:r w:rsidR="00D82BA8" w:rsidRPr="00202C0C">
        <w:t xml:space="preserve"> </w:t>
      </w:r>
      <w:r w:rsidRPr="00202C0C">
        <w:t>2.4.3.1.</w:t>
      </w:r>
    </w:p>
    <w:p w14:paraId="7C413240" w14:textId="77777777" w:rsidR="00202C0C" w:rsidRPr="00202C0C" w:rsidRDefault="00202C0C" w:rsidP="00D50960">
      <w:pPr>
        <w:pStyle w:val="Heading4"/>
        <w:keepLines/>
      </w:pPr>
      <w:r w:rsidRPr="00000773">
        <w:t xml:space="preserve">Low </w:t>
      </w:r>
      <w:r w:rsidRPr="00202C0C">
        <w:t>pressure effluent distribution</w:t>
      </w:r>
    </w:p>
    <w:p w14:paraId="6C31B862" w14:textId="19BA2AA9" w:rsidR="00202C0C" w:rsidRDefault="00202C0C" w:rsidP="00D50960">
      <w:pPr>
        <w:keepNext/>
        <w:keepLines/>
      </w:pPr>
      <w:r>
        <w:t>LPED systems are a series of thin, gravel-filled trenches with a perforated distribution pipe installed to distribute effluent evenly using pump pressurisation.</w:t>
      </w:r>
      <w:r w:rsidRPr="00000773">
        <w:t xml:space="preserve"> Where the local soil is inadequate</w:t>
      </w:r>
      <w:r>
        <w:t>,</w:t>
      </w:r>
      <w:r w:rsidRPr="00000773">
        <w:t xml:space="preserve"> topsoil </w:t>
      </w:r>
      <w:r>
        <w:t>should</w:t>
      </w:r>
      <w:r w:rsidRPr="00000773">
        <w:t xml:space="preserve"> be imported to the site</w:t>
      </w:r>
      <w:r>
        <w:t xml:space="preserve"> to</w:t>
      </w:r>
      <w:r w:rsidRPr="00000773">
        <w:t xml:space="preserve"> help maximise evaporation and transpiration through the grass cover.</w:t>
      </w:r>
      <w:r w:rsidRPr="00104821">
        <w:t xml:space="preserve"> </w:t>
      </w:r>
    </w:p>
    <w:p w14:paraId="4A7B809C" w14:textId="77777777" w:rsidR="00202C0C" w:rsidRPr="00000773" w:rsidRDefault="00202C0C" w:rsidP="00202C0C">
      <w:r w:rsidRPr="00000773">
        <w:t xml:space="preserve">Limitations of the LPED system are the risk of distribution holes becoming blocked by biosolids and roots, and limited </w:t>
      </w:r>
      <w:r>
        <w:t>wastewater</w:t>
      </w:r>
      <w:r w:rsidRPr="00000773">
        <w:t xml:space="preserve"> storage capacity between the trench aggregate. Therefore, </w:t>
      </w:r>
      <w:r>
        <w:t xml:space="preserve">pump dosing to ensure </w:t>
      </w:r>
      <w:r w:rsidRPr="00000773">
        <w:t xml:space="preserve">even distribution along the trench is crucial to </w:t>
      </w:r>
      <w:r>
        <w:t>use</w:t>
      </w:r>
      <w:r w:rsidRPr="00000773">
        <w:t xml:space="preserve"> the land available and prevent failure of the system. </w:t>
      </w:r>
    </w:p>
    <w:p w14:paraId="7F01C7FF" w14:textId="77777777" w:rsidR="00202C0C" w:rsidRDefault="00202C0C" w:rsidP="00202C0C">
      <w:r w:rsidRPr="00734143">
        <w:lastRenderedPageBreak/>
        <w:t xml:space="preserve">LPED systems </w:t>
      </w:r>
      <w:r>
        <w:t>can be used</w:t>
      </w:r>
      <w:r w:rsidRPr="00734143">
        <w:t xml:space="preserve"> with either </w:t>
      </w:r>
      <w:r>
        <w:t>p</w:t>
      </w:r>
      <w:r w:rsidRPr="00734143">
        <w:t xml:space="preserve">rimary or </w:t>
      </w:r>
      <w:r>
        <w:t>s</w:t>
      </w:r>
      <w:r w:rsidRPr="00734143">
        <w:t xml:space="preserve">econdary treated </w:t>
      </w:r>
      <w:r>
        <w:t>wastewater</w:t>
      </w:r>
      <w:r w:rsidRPr="00734143">
        <w:t xml:space="preserve">. </w:t>
      </w:r>
      <w:r w:rsidRPr="00104821">
        <w:t>Careful hydraulic design is required on sites where laterals are at varying elevations and zoning is often required.</w:t>
      </w:r>
    </w:p>
    <w:p w14:paraId="02626DFD" w14:textId="2458234E" w:rsidR="00202C0C" w:rsidRDefault="00202C0C" w:rsidP="00202C0C">
      <w:r w:rsidRPr="00BC3B3F">
        <w:t>LPED systems are often used on constrained sites with limited area available for onsite wastewater management.</w:t>
      </w:r>
    </w:p>
    <w:p w14:paraId="15222934" w14:textId="13B090E8" w:rsidR="00202C0C" w:rsidRDefault="00202C0C" w:rsidP="00202C0C">
      <w:r w:rsidRPr="00C72209">
        <w:t>LPED systems are not recommended in sandy soils (</w:t>
      </w:r>
      <w:r>
        <w:t>c</w:t>
      </w:r>
      <w:r w:rsidRPr="00C72209">
        <w:t>ategory 1</w:t>
      </w:r>
      <w:r w:rsidR="00495B2F">
        <w:t xml:space="preserve"> and 2a</w:t>
      </w:r>
      <w:r w:rsidRPr="00C72209">
        <w:t>) or medium to heavy clays (</w:t>
      </w:r>
      <w:r>
        <w:t>c</w:t>
      </w:r>
      <w:r w:rsidRPr="00C72209">
        <w:t>ategory 6). LPED irrigation for light clay soils (</w:t>
      </w:r>
      <w:r>
        <w:t>c</w:t>
      </w:r>
      <w:r w:rsidRPr="00C72209">
        <w:t>ategory 5) needs a minimum depth of 250</w:t>
      </w:r>
      <w:r w:rsidR="00E81263">
        <w:rPr>
          <w:rFonts w:ascii="Calibri" w:hAnsi="Calibri" w:cs="Calibri"/>
        </w:rPr>
        <w:t> </w:t>
      </w:r>
      <w:r w:rsidRPr="00C72209">
        <w:t>mm of good</w:t>
      </w:r>
      <w:r>
        <w:t>-</w:t>
      </w:r>
      <w:r w:rsidRPr="00C72209">
        <w:t>quality topsoil.</w:t>
      </w:r>
    </w:p>
    <w:p w14:paraId="5A935C66" w14:textId="253BE3DD" w:rsidR="00202C0C" w:rsidRPr="00C72209" w:rsidRDefault="00202C0C" w:rsidP="00202C0C">
      <w:r>
        <w:t xml:space="preserve">For a more detailed description of LPED systems as an effluent dispersal system refer to </w:t>
      </w:r>
      <w:r w:rsidR="00811B7D">
        <w:t>EDRS guideline</w:t>
      </w:r>
      <w:r>
        <w:t xml:space="preserve"> </w:t>
      </w:r>
      <w:r w:rsidR="00CE66C0">
        <w:t xml:space="preserve">section </w:t>
      </w:r>
      <w:r>
        <w:t>2.4.3.2.</w:t>
      </w:r>
    </w:p>
    <w:p w14:paraId="624CA1D9" w14:textId="77777777" w:rsidR="00202C0C" w:rsidRPr="00202C0C" w:rsidRDefault="00202C0C" w:rsidP="00645063">
      <w:pPr>
        <w:pStyle w:val="Heading4"/>
      </w:pPr>
      <w:r>
        <w:t xml:space="preserve">Surface </w:t>
      </w:r>
      <w:r w:rsidRPr="00202C0C">
        <w:t>irrigation</w:t>
      </w:r>
    </w:p>
    <w:p w14:paraId="30E9F825" w14:textId="683142D4" w:rsidR="00202C0C" w:rsidRPr="00292E42" w:rsidRDefault="00202C0C" w:rsidP="00202C0C">
      <w:r w:rsidRPr="00292E42">
        <w:t xml:space="preserve">Surface irrigation applies water above ground </w:t>
      </w:r>
      <w:r>
        <w:t>over a vegetated area</w:t>
      </w:r>
      <w:r w:rsidRPr="00292E42">
        <w:t xml:space="preserve"> using </w:t>
      </w:r>
      <w:r w:rsidR="00726BA8" w:rsidRPr="00726BA8">
        <w:t>sprinklers or ‘wobbler’ type sprays</w:t>
      </w:r>
      <w:r w:rsidRPr="00292E42">
        <w:t xml:space="preserve">. Irrigation spray heads </w:t>
      </w:r>
      <w:r>
        <w:t>should</w:t>
      </w:r>
      <w:r w:rsidRPr="00292E42">
        <w:t xml:space="preserve"> not spray beyond the property boundary.</w:t>
      </w:r>
    </w:p>
    <w:p w14:paraId="1AE17604" w14:textId="0ED2FB1F" w:rsidR="00202C0C" w:rsidRDefault="00202C0C" w:rsidP="00202C0C">
      <w:r>
        <w:t>Surface irrigation</w:t>
      </w:r>
      <w:r w:rsidRPr="00F3754E">
        <w:t xml:space="preserve"> requires </w:t>
      </w:r>
      <w:r>
        <w:t>s</w:t>
      </w:r>
      <w:r w:rsidRPr="00F3754E">
        <w:t>econdary treatment with disinfection</w:t>
      </w:r>
      <w:r>
        <w:t>, or advanced secondary treatment for grey water,</w:t>
      </w:r>
      <w:r w:rsidRPr="00F3754E">
        <w:t xml:space="preserve"> due to the health risks associated with </w:t>
      </w:r>
      <w:r>
        <w:t>the</w:t>
      </w:r>
      <w:r w:rsidRPr="00F3754E">
        <w:t xml:space="preserve"> increased potential for </w:t>
      </w:r>
      <w:r>
        <w:t>the wastewater</w:t>
      </w:r>
      <w:r w:rsidRPr="00F3754E">
        <w:t xml:space="preserve"> </w:t>
      </w:r>
      <w:r>
        <w:t xml:space="preserve">to </w:t>
      </w:r>
      <w:r w:rsidR="00FB5C67">
        <w:t>make</w:t>
      </w:r>
      <w:r w:rsidR="002B4FEA">
        <w:t xml:space="preserve"> direct</w:t>
      </w:r>
      <w:r w:rsidR="00FB5C67">
        <w:t xml:space="preserve"> </w:t>
      </w:r>
      <w:r>
        <w:t>contact</w:t>
      </w:r>
      <w:r w:rsidRPr="00F3754E">
        <w:t xml:space="preserve"> </w:t>
      </w:r>
      <w:r>
        <w:t>with people</w:t>
      </w:r>
      <w:r w:rsidRPr="00F3754E">
        <w:t>, animals and insects</w:t>
      </w:r>
      <w:r w:rsidR="0060122C">
        <w:t xml:space="preserve"> or exposure to </w:t>
      </w:r>
      <w:r w:rsidR="00377498">
        <w:t>bioaerosols</w:t>
      </w:r>
      <w:r w:rsidR="0060122C">
        <w:t>.</w:t>
      </w:r>
    </w:p>
    <w:p w14:paraId="627AF352" w14:textId="78804B87" w:rsidR="00EF4516" w:rsidRDefault="00EF4516" w:rsidP="00EF4516">
      <w:r>
        <w:t>A commercial or community premises</w:t>
      </w:r>
      <w:r>
        <w:rPr>
          <w:rStyle w:val="FootnoteReference"/>
        </w:rPr>
        <w:footnoteReference w:id="20"/>
      </w:r>
      <w:r>
        <w:t xml:space="preserve"> in an unsewered area may use surface irrigation with secondary or advanced secondary quality wastewater (for example, a vineyard using drip irrigation or an existing golf course with pop-up sprinklers) provided it has a 4-hour withholding period after each irrigation event and a service contract is in place with a professional service technician.</w:t>
      </w:r>
    </w:p>
    <w:p w14:paraId="40EAD6C4" w14:textId="5703E029" w:rsidR="00B53CE4" w:rsidRPr="00202C0C" w:rsidRDefault="00B53CE4" w:rsidP="00B53CE4">
      <w:r w:rsidRPr="00202C0C">
        <w:t xml:space="preserve">Surface irrigation is not </w:t>
      </w:r>
      <w:r w:rsidR="00817996">
        <w:t>suitable</w:t>
      </w:r>
      <w:r w:rsidR="00817996" w:rsidRPr="00202C0C">
        <w:t xml:space="preserve"> </w:t>
      </w:r>
      <w:r w:rsidRPr="00202C0C">
        <w:t>in multi-dwelling residences, schools, childcare centres, medical centres, hospitals, nursing homes and premises for other sensitive populations.</w:t>
      </w:r>
    </w:p>
    <w:p w14:paraId="5679315F" w14:textId="77777777" w:rsidR="00202C0C" w:rsidRPr="00F3754E" w:rsidRDefault="00202C0C" w:rsidP="00202C0C">
      <w:r>
        <w:t xml:space="preserve">Surface irrigation is not suitable for sloping sites with low permeability soils due to the likelihood of significant runoff from these systems. </w:t>
      </w:r>
    </w:p>
    <w:p w14:paraId="68E28A56" w14:textId="110D5117" w:rsidR="00202C0C" w:rsidRPr="00202C0C" w:rsidRDefault="00202C0C" w:rsidP="003B369C">
      <w:r>
        <w:t xml:space="preserve">For a more detailed description of surface irrigation refer to </w:t>
      </w:r>
      <w:r w:rsidR="00811B7D">
        <w:t>EDRS guideline</w:t>
      </w:r>
      <w:r w:rsidRPr="00202C0C">
        <w:t xml:space="preserve"> </w:t>
      </w:r>
      <w:r w:rsidR="00722154">
        <w:t>section</w:t>
      </w:r>
      <w:r w:rsidR="00722154" w:rsidRPr="00202C0C">
        <w:t xml:space="preserve"> </w:t>
      </w:r>
      <w:r w:rsidRPr="00202C0C">
        <w:t>2.4.3.3.</w:t>
      </w:r>
    </w:p>
    <w:p w14:paraId="55E1F3B0" w14:textId="56B04C0F" w:rsidR="00202C0C" w:rsidRPr="00202C0C" w:rsidRDefault="00202C0C" w:rsidP="00F90B5F">
      <w:pPr>
        <w:pStyle w:val="Heading3"/>
      </w:pPr>
      <w:r>
        <w:t>Mound</w:t>
      </w:r>
      <w:r w:rsidRPr="00202C0C">
        <w:t xml:space="preserve"> systems</w:t>
      </w:r>
    </w:p>
    <w:p w14:paraId="584E8DBD" w14:textId="6033ED2C" w:rsidR="00202C0C" w:rsidRDefault="00202C0C" w:rsidP="00202C0C">
      <w:r w:rsidRPr="0041420C">
        <w:t xml:space="preserve">Sand mounds (or Wisconsin mounds) </w:t>
      </w:r>
      <w:r>
        <w:t>are a raised effluent dispersal system commonly used on sites with high groundwater and shallow bedrock, or sites located within flood prone land. They</w:t>
      </w:r>
      <w:r w:rsidRPr="00243043">
        <w:t xml:space="preserve"> are pressure</w:t>
      </w:r>
      <w:r>
        <w:t>-</w:t>
      </w:r>
      <w:r w:rsidRPr="00243043">
        <w:t xml:space="preserve">dosed systems </w:t>
      </w:r>
      <w:r>
        <w:t>that</w:t>
      </w:r>
      <w:r w:rsidRPr="00243043">
        <w:t xml:space="preserve"> can be used to disperse primary or secondary treated effluent. </w:t>
      </w:r>
      <w:r w:rsidRPr="00575296">
        <w:t xml:space="preserve">The </w:t>
      </w:r>
      <w:r>
        <w:t>wastewater</w:t>
      </w:r>
      <w:r w:rsidRPr="00575296">
        <w:t xml:space="preserve"> discharges from the sand-fill media directly into the underlying soil. </w:t>
      </w:r>
      <w:r>
        <w:t>S</w:t>
      </w:r>
      <w:r w:rsidRPr="00575296">
        <w:t xml:space="preserve">pecial design requirements and distribution techniques are necessary </w:t>
      </w:r>
      <w:r>
        <w:t>f</w:t>
      </w:r>
      <w:r w:rsidRPr="00575296">
        <w:t xml:space="preserve">or </w:t>
      </w:r>
      <w:r w:rsidR="00B32E9C">
        <w:t xml:space="preserve">selected </w:t>
      </w:r>
      <w:r w:rsidRPr="00575296">
        <w:t>clay loam and clayey soils (</w:t>
      </w:r>
      <w:r>
        <w:t>soil c</w:t>
      </w:r>
      <w:r w:rsidRPr="00575296">
        <w:t>ategories 4c, 5</w:t>
      </w:r>
      <w:r w:rsidR="009F25FB">
        <w:t>b,</w:t>
      </w:r>
      <w:r w:rsidRPr="00575296">
        <w:t xml:space="preserve"> </w:t>
      </w:r>
      <w:r w:rsidR="009F25FB" w:rsidRPr="00575296">
        <w:t>5</w:t>
      </w:r>
      <w:r w:rsidR="009F25FB">
        <w:t>c</w:t>
      </w:r>
      <w:r w:rsidRPr="00575296">
        <w:t xml:space="preserve"> and 6).</w:t>
      </w:r>
    </w:p>
    <w:p w14:paraId="58A06D97" w14:textId="77777777" w:rsidR="00202C0C" w:rsidRDefault="00202C0C" w:rsidP="00202C0C">
      <w:r>
        <w:t>Mounds can use</w:t>
      </w:r>
      <w:r w:rsidRPr="00C101AE">
        <w:t xml:space="preserve"> </w:t>
      </w:r>
      <w:r>
        <w:t>other</w:t>
      </w:r>
      <w:r w:rsidRPr="00C101AE">
        <w:t xml:space="preserve"> filter media</w:t>
      </w:r>
      <w:r>
        <w:t xml:space="preserve"> apart from or in addition to sand</w:t>
      </w:r>
      <w:r w:rsidRPr="00C101AE">
        <w:t xml:space="preserve">. They can be designed to </w:t>
      </w:r>
      <w:r>
        <w:t>disperse</w:t>
      </w:r>
      <w:r w:rsidRPr="00C101AE">
        <w:t xml:space="preserve"> primary or secondary treated wastewater and further remove nutrients and microorganisms.</w:t>
      </w:r>
    </w:p>
    <w:p w14:paraId="1D992335" w14:textId="7EC69028" w:rsidR="00202C0C" w:rsidRDefault="00202C0C" w:rsidP="007C67F9">
      <w:r>
        <w:t xml:space="preserve">For a more detailed description of mounds as an effluent dispersal system refer to </w:t>
      </w:r>
      <w:r w:rsidR="00811B7D">
        <w:t>EDRS guideline</w:t>
      </w:r>
      <w:r w:rsidRPr="00202C0C">
        <w:t xml:space="preserve"> </w:t>
      </w:r>
      <w:r w:rsidR="000358AD">
        <w:lastRenderedPageBreak/>
        <w:t xml:space="preserve">section </w:t>
      </w:r>
      <w:r w:rsidRPr="00202C0C">
        <w:t>2.4.4.</w:t>
      </w:r>
    </w:p>
    <w:p w14:paraId="7093CB90" w14:textId="744E4888" w:rsidR="00202C0C" w:rsidRPr="00202C0C" w:rsidRDefault="00202C0C" w:rsidP="00F90B5F">
      <w:pPr>
        <w:pStyle w:val="Heading3"/>
      </w:pPr>
      <w:bookmarkStart w:id="117" w:name="_Ref109942210"/>
      <w:bookmarkStart w:id="118" w:name="_Ref113624962"/>
      <w:bookmarkStart w:id="119" w:name="_Ref130458043"/>
      <w:r>
        <w:t xml:space="preserve">Land </w:t>
      </w:r>
      <w:r w:rsidR="007C67F9">
        <w:t>a</w:t>
      </w:r>
      <w:r>
        <w:t xml:space="preserve">rea </w:t>
      </w:r>
      <w:r w:rsidR="007C67F9">
        <w:t>r</w:t>
      </w:r>
      <w:r>
        <w:t>equired</w:t>
      </w:r>
      <w:bookmarkEnd w:id="117"/>
      <w:bookmarkEnd w:id="118"/>
      <w:r w:rsidRPr="00202C0C">
        <w:t xml:space="preserve"> for effluent dispersal</w:t>
      </w:r>
      <w:bookmarkEnd w:id="119"/>
    </w:p>
    <w:p w14:paraId="70F5388A" w14:textId="781B3FCF" w:rsidR="00202C0C" w:rsidRPr="004F602A" w:rsidRDefault="00202C0C" w:rsidP="00202C0C">
      <w:r w:rsidRPr="004F602A">
        <w:t xml:space="preserve">The rate and volume of </w:t>
      </w:r>
      <w:r>
        <w:t>wastewater</w:t>
      </w:r>
      <w:r w:rsidRPr="004F602A">
        <w:t xml:space="preserve"> applied to </w:t>
      </w:r>
      <w:r w:rsidR="00847320">
        <w:t xml:space="preserve">the </w:t>
      </w:r>
      <w:r w:rsidR="00A25CEA">
        <w:t>land application area</w:t>
      </w:r>
      <w:r w:rsidRPr="004F602A">
        <w:t xml:space="preserve"> </w:t>
      </w:r>
      <w:r>
        <w:t>should</w:t>
      </w:r>
      <w:r w:rsidRPr="004F602A">
        <w:t xml:space="preserve"> not exceed the soil or plant requirements</w:t>
      </w:r>
      <w:r>
        <w:t>.</w:t>
      </w:r>
    </w:p>
    <w:p w14:paraId="0AEB366F" w14:textId="0B88068B" w:rsidR="00313D4A" w:rsidRDefault="00777E77" w:rsidP="000A0C47">
      <w:r>
        <w:t>T</w:t>
      </w:r>
      <w:r w:rsidR="002F2B97" w:rsidRPr="002D551B">
        <w:t xml:space="preserve">he land area </w:t>
      </w:r>
      <w:r w:rsidR="001F3736" w:rsidRPr="002D551B">
        <w:t xml:space="preserve">required for effluent dispersal should </w:t>
      </w:r>
      <w:r>
        <w:t>be determined</w:t>
      </w:r>
      <w:r w:rsidRPr="002D551B">
        <w:t xml:space="preserve"> </w:t>
      </w:r>
      <w:r w:rsidR="001F3736" w:rsidRPr="002D551B">
        <w:t xml:space="preserve">at the planning stage. </w:t>
      </w:r>
      <w:r w:rsidR="00BE18AB" w:rsidRPr="002D551B">
        <w:t>In some scenarios</w:t>
      </w:r>
      <w:r w:rsidR="005E0788">
        <w:t>,</w:t>
      </w:r>
      <w:r w:rsidR="00BE18AB" w:rsidRPr="002D551B">
        <w:t xml:space="preserve"> where part of the residential area is considered </w:t>
      </w:r>
      <w:r w:rsidR="0038489B" w:rsidRPr="002D551B">
        <w:t xml:space="preserve">for effluent dispersal, </w:t>
      </w:r>
      <w:hyperlink r:id="rId174" w:history="1">
        <w:r w:rsidR="00FF1861" w:rsidRPr="002B5B88">
          <w:rPr>
            <w:rStyle w:val="Hyperlink"/>
          </w:rPr>
          <w:t>Planning Practice Note 27: Understanding the Residential Development Standards</w:t>
        </w:r>
      </w:hyperlink>
      <w:r w:rsidR="003E1027">
        <w:rPr>
          <w:rStyle w:val="Hyperlink"/>
        </w:rPr>
        <w:t xml:space="preserve">(ResCode) </w:t>
      </w:r>
      <w:r w:rsidR="00CF08CB" w:rsidRPr="002D551B">
        <w:t>should be considered to determine the minimum area of land required for effluent disp</w:t>
      </w:r>
      <w:r w:rsidR="00B61097">
        <w:t>ersal</w:t>
      </w:r>
      <w:r w:rsidR="00CF08CB" w:rsidRPr="002D551B">
        <w:t>.</w:t>
      </w:r>
      <w:r w:rsidR="009F6C18">
        <w:t xml:space="preserve"> T</w:t>
      </w:r>
      <w:r w:rsidR="009F6C18" w:rsidRPr="002D551B">
        <w:t xml:space="preserve">he </w:t>
      </w:r>
      <w:r w:rsidR="000A0C47" w:rsidRPr="002D551B">
        <w:t>site coverage, permeability and private open space should be considered to determine the minimum area of land required for effluent disp</w:t>
      </w:r>
      <w:r w:rsidR="00B61097">
        <w:t>ersal</w:t>
      </w:r>
      <w:r w:rsidR="000A0C47" w:rsidRPr="002D551B">
        <w:t>. In addition, maintenance and management</w:t>
      </w:r>
      <w:r w:rsidR="008F7899" w:rsidRPr="002D551B">
        <w:t xml:space="preserve"> of the </w:t>
      </w:r>
      <w:r w:rsidR="003531BE" w:rsidRPr="002D551B">
        <w:t>land application area</w:t>
      </w:r>
      <w:r w:rsidR="000A0C47" w:rsidRPr="002D551B">
        <w:t xml:space="preserve"> should be planned in detail at the planning stage</w:t>
      </w:r>
      <w:r w:rsidR="003531BE" w:rsidRPr="002D551B">
        <w:t xml:space="preserve">. </w:t>
      </w:r>
    </w:p>
    <w:p w14:paraId="7C6FA8EE" w14:textId="77777777" w:rsidR="00313D4A" w:rsidRDefault="00313D4A">
      <w:pPr>
        <w:widowControl/>
        <w:spacing w:before="0" w:after="160" w:line="259" w:lineRule="auto"/>
      </w:pPr>
      <w:r>
        <w:br w:type="page"/>
      </w:r>
    </w:p>
    <w:p w14:paraId="0A86EF43" w14:textId="5A39C5CC" w:rsidR="00202C0C" w:rsidRPr="00D5391D" w:rsidRDefault="00202C0C" w:rsidP="00F817BC">
      <w:pPr>
        <w:spacing w:after="120"/>
        <w:rPr>
          <w:b/>
          <w:bCs/>
        </w:rPr>
      </w:pPr>
      <w:r w:rsidRPr="00D5391D">
        <w:rPr>
          <w:b/>
          <w:bCs/>
        </w:rPr>
        <w:lastRenderedPageBreak/>
        <w:t>Design loading/irrigation rates</w:t>
      </w:r>
    </w:p>
    <w:p w14:paraId="5C87184F" w14:textId="6F37B67E" w:rsidR="00AF29AC" w:rsidRDefault="00AF29AC" w:rsidP="00AF29AC">
      <w:r w:rsidRPr="00441179">
        <w:t>Australian Standard AS/NZS 1547:2012 provides recommended design loading rates and design irrigation rates for a range of effluent dispersal systems based on soil type. These are reproduced with permission from Standards Australia in</w:t>
      </w:r>
      <w:r w:rsidR="00D850C1">
        <w:t xml:space="preserve"> </w:t>
      </w:r>
      <w:r w:rsidR="00D850C1">
        <w:fldChar w:fldCharType="begin"/>
      </w:r>
      <w:r w:rsidR="00D850C1">
        <w:instrText xml:space="preserve"> REF _Ref166678316 \h </w:instrText>
      </w:r>
      <w:r w:rsidR="00D850C1">
        <w:fldChar w:fldCharType="separate"/>
      </w:r>
      <w:r w:rsidR="00D850C1">
        <w:t xml:space="preserve">Table </w:t>
      </w:r>
      <w:r w:rsidR="00D850C1">
        <w:rPr>
          <w:noProof/>
        </w:rPr>
        <w:t>4</w:t>
      </w:r>
      <w:r w:rsidR="00D850C1">
        <w:noBreakHyphen/>
      </w:r>
      <w:r w:rsidR="00D850C1">
        <w:rPr>
          <w:noProof/>
        </w:rPr>
        <w:t>8</w:t>
      </w:r>
      <w:r w:rsidR="00D850C1">
        <w:fldChar w:fldCharType="end"/>
      </w:r>
      <w:r w:rsidR="00860980">
        <w:t>.</w:t>
      </w:r>
      <w:r w:rsidRPr="00441179">
        <w:t xml:space="preserve"> </w:t>
      </w:r>
      <w:r w:rsidR="00860980">
        <w:fldChar w:fldCharType="begin"/>
      </w:r>
      <w:r w:rsidR="00860980">
        <w:instrText xml:space="preserve"> REF _Ref166678374 \h </w:instrText>
      </w:r>
      <w:r w:rsidR="00860980">
        <w:fldChar w:fldCharType="separate"/>
      </w:r>
      <w:r w:rsidR="00860980">
        <w:t xml:space="preserve">Table </w:t>
      </w:r>
      <w:r w:rsidR="00860980">
        <w:rPr>
          <w:noProof/>
        </w:rPr>
        <w:t>4</w:t>
      </w:r>
      <w:r w:rsidR="00860980">
        <w:noBreakHyphen/>
      </w:r>
      <w:r w:rsidR="00860980">
        <w:rPr>
          <w:noProof/>
        </w:rPr>
        <w:t>9</w:t>
      </w:r>
      <w:r w:rsidR="00860980">
        <w:fldChar w:fldCharType="end"/>
      </w:r>
      <w:r w:rsidR="00860980">
        <w:t xml:space="preserve"> </w:t>
      </w:r>
      <w:r w:rsidRPr="00441179">
        <w:t>outlines recommended design loading rates and design irrigation rates amendments to meet Victorian</w:t>
      </w:r>
      <w:r w:rsidR="00FC7E87">
        <w:t>-</w:t>
      </w:r>
      <w:r w:rsidRPr="00441179">
        <w:t xml:space="preserve">specific recommendations (for example, absorption trenches are not recommended for sandy soils). </w:t>
      </w:r>
      <w:r w:rsidR="00860980">
        <w:fldChar w:fldCharType="begin"/>
      </w:r>
      <w:r w:rsidR="00860980">
        <w:instrText xml:space="preserve"> REF _Ref166678316 \h </w:instrText>
      </w:r>
      <w:r w:rsidR="00860980">
        <w:fldChar w:fldCharType="separate"/>
      </w:r>
      <w:r w:rsidR="00860980">
        <w:t xml:space="preserve">Table </w:t>
      </w:r>
      <w:r w:rsidR="00860980">
        <w:rPr>
          <w:noProof/>
        </w:rPr>
        <w:t>4</w:t>
      </w:r>
      <w:r w:rsidR="00860980">
        <w:noBreakHyphen/>
      </w:r>
      <w:r w:rsidR="00860980">
        <w:rPr>
          <w:noProof/>
        </w:rPr>
        <w:t>8</w:t>
      </w:r>
      <w:r w:rsidR="00860980">
        <w:fldChar w:fldCharType="end"/>
      </w:r>
      <w:r w:rsidR="00860980">
        <w:t xml:space="preserve"> and </w:t>
      </w:r>
      <w:r w:rsidR="00860980">
        <w:fldChar w:fldCharType="begin"/>
      </w:r>
      <w:r w:rsidR="00860980">
        <w:instrText xml:space="preserve"> REF _Ref166678374 \h </w:instrText>
      </w:r>
      <w:r w:rsidR="00860980">
        <w:fldChar w:fldCharType="separate"/>
      </w:r>
      <w:r w:rsidR="00860980">
        <w:t xml:space="preserve">Table </w:t>
      </w:r>
      <w:r w:rsidR="00860980">
        <w:rPr>
          <w:noProof/>
        </w:rPr>
        <w:t>4</w:t>
      </w:r>
      <w:r w:rsidR="00860980">
        <w:noBreakHyphen/>
      </w:r>
      <w:r w:rsidR="00860980">
        <w:rPr>
          <w:noProof/>
        </w:rPr>
        <w:t>9</w:t>
      </w:r>
      <w:r w:rsidR="00860980">
        <w:fldChar w:fldCharType="end"/>
      </w:r>
      <w:r w:rsidR="00860980">
        <w:t xml:space="preserve"> </w:t>
      </w:r>
      <w:r w:rsidRPr="00441179">
        <w:t>should be used together to select design loading/irrigation rates when designing effluent dispersal systems in Victoria.</w:t>
      </w:r>
      <w:r>
        <w:t xml:space="preserve"> </w:t>
      </w:r>
    </w:p>
    <w:p w14:paraId="45BC6DDC" w14:textId="77777777" w:rsidR="00AF29AC" w:rsidRDefault="00AF29AC" w:rsidP="00AF29AC">
      <w:r w:rsidRPr="00047839">
        <w:t xml:space="preserve">The design </w:t>
      </w:r>
      <w:r>
        <w:t>loading/</w:t>
      </w:r>
      <w:r w:rsidRPr="00047839">
        <w:t>irrigation rate</w:t>
      </w:r>
      <w:r>
        <w:t xml:space="preserve"> selected</w:t>
      </w:r>
      <w:r w:rsidRPr="00047839">
        <w:t xml:space="preserve"> should be equal to, or less than, those listed</w:t>
      </w:r>
      <w:r w:rsidRPr="00202C0C">
        <w:t xml:space="preserve"> for </w:t>
      </w:r>
      <w:r w:rsidRPr="00047839">
        <w:t>the relevant soil type.</w:t>
      </w:r>
      <w:r>
        <w:t xml:space="preserve"> </w:t>
      </w:r>
      <w:r w:rsidRPr="000C438E">
        <w:t>Lower application rates may be required for reduced soil permeability in sodic and dispersive soils, soils with a perched or seasonally high</w:t>
      </w:r>
      <w:r>
        <w:t xml:space="preserve"> </w:t>
      </w:r>
      <w:r w:rsidRPr="000C438E">
        <w:t>water</w:t>
      </w:r>
      <w:r>
        <w:t xml:space="preserve"> </w:t>
      </w:r>
      <w:r w:rsidRPr="000C438E">
        <w:t>table or soils with a limiting layer.</w:t>
      </w:r>
      <w:r>
        <w:t xml:space="preserve"> </w:t>
      </w:r>
      <w:r w:rsidRPr="0081123C">
        <w:t xml:space="preserve">A water balance may </w:t>
      </w:r>
      <w:r>
        <w:t xml:space="preserve">also </w:t>
      </w:r>
      <w:r w:rsidRPr="0081123C">
        <w:t>indicate that a reduced application rate is required for a specific site</w:t>
      </w:r>
      <w:r>
        <w:t>.</w:t>
      </w:r>
    </w:p>
    <w:p w14:paraId="68CF5E9F" w14:textId="3521F65D" w:rsidR="00AF29AC" w:rsidRDefault="00AF29AC" w:rsidP="00AF29AC">
      <w:r>
        <w:t xml:space="preserve">As outlined in Appendix L4 of AS/NZS 1547:2012, the DLR/DIR is a conservative approximation of the long-term receiving capacity of an </w:t>
      </w:r>
      <w:r w:rsidR="009D7CF2">
        <w:t>effluent dispersa</w:t>
      </w:r>
      <w:r w:rsidR="0060096E">
        <w:t>l system</w:t>
      </w:r>
      <w:r w:rsidR="009D7CF2">
        <w:t xml:space="preserve"> </w:t>
      </w:r>
      <w:r>
        <w:t xml:space="preserve">but is not a long-term acceptance rate (LTAR), which takes into consideration a wider range of site-specific heterogenous factors that are difficult to extrapolate as a design tool (effluent organic load, surface area of </w:t>
      </w:r>
      <w:r w:rsidR="00434E41">
        <w:t>effluent dispersal systems</w:t>
      </w:r>
      <w:r>
        <w:t xml:space="preserve"> impeded by gravel and differences in the hydraulic conductivity of upper soil horizons). </w:t>
      </w:r>
    </w:p>
    <w:p w14:paraId="766DE176" w14:textId="4404E954" w:rsidR="00AF29AC" w:rsidRPr="002D3607" w:rsidRDefault="00AF29AC" w:rsidP="00AF29AC">
      <w:r>
        <w:t xml:space="preserve">DLR/DIRs have been derived using the basal area of an effluent dispersal system only (not the sidewalls in a trench or bed system). DLRs are not an empirical parameter and represent a conservative ‘best estimate’ of sustainable loading rates for </w:t>
      </w:r>
      <w:r w:rsidR="00653583">
        <w:t>effluent dispersal systems</w:t>
      </w:r>
      <w:r>
        <w:t>. Adjustment of these values through a risk-based process is considered appropriate where justified.</w:t>
      </w:r>
    </w:p>
    <w:p w14:paraId="3F1B76DE" w14:textId="77777777" w:rsidR="00202C0C" w:rsidRPr="00D5391D" w:rsidRDefault="00202C0C" w:rsidP="00F817BC">
      <w:pPr>
        <w:spacing w:after="80"/>
        <w:rPr>
          <w:b/>
          <w:bCs/>
        </w:rPr>
      </w:pPr>
      <w:r w:rsidRPr="00D5391D">
        <w:rPr>
          <w:b/>
          <w:bCs/>
        </w:rPr>
        <w:t>Water and nutrient balance</w:t>
      </w:r>
    </w:p>
    <w:p w14:paraId="1BAC0734" w14:textId="77777777" w:rsidR="00202C0C" w:rsidRPr="00B215B3" w:rsidRDefault="00202C0C" w:rsidP="00D81DF0">
      <w:pPr>
        <w:pStyle w:val="NoSpacing"/>
      </w:pPr>
      <w:r w:rsidRPr="00B215B3">
        <w:t>Water and nutrient balance modelling is recommended for environmentally sensitive sites, including:</w:t>
      </w:r>
    </w:p>
    <w:p w14:paraId="319D2697" w14:textId="1289ADD4" w:rsidR="00202C0C" w:rsidRPr="00202C0C" w:rsidRDefault="00202C0C" w:rsidP="00D81DF0">
      <w:pPr>
        <w:pStyle w:val="ListBullet"/>
        <w:numPr>
          <w:ilvl w:val="0"/>
          <w:numId w:val="31"/>
        </w:numPr>
      </w:pPr>
      <w:r>
        <w:t xml:space="preserve">sandy </w:t>
      </w:r>
      <w:r w:rsidRPr="00202C0C">
        <w:t>soils – nutrient balance to be considered particularly for environmentally sensitive sites (for example, special water supply catchment</w:t>
      </w:r>
      <w:r w:rsidR="006731DB">
        <w:t xml:space="preserve"> or </w:t>
      </w:r>
      <w:r w:rsidR="004B1028">
        <w:t>high-</w:t>
      </w:r>
      <w:r w:rsidR="006731DB">
        <w:t>quality groundwater</w:t>
      </w:r>
      <w:r w:rsidRPr="00202C0C">
        <w:t>)</w:t>
      </w:r>
    </w:p>
    <w:p w14:paraId="74DE3A61" w14:textId="77777777" w:rsidR="00202C0C" w:rsidRPr="00202C0C" w:rsidRDefault="00202C0C" w:rsidP="00D81DF0">
      <w:pPr>
        <w:pStyle w:val="ListBullet"/>
        <w:numPr>
          <w:ilvl w:val="0"/>
          <w:numId w:val="31"/>
        </w:numPr>
      </w:pPr>
      <w:r>
        <w:t xml:space="preserve">heavy </w:t>
      </w:r>
      <w:r w:rsidRPr="00202C0C">
        <w:t>clay soils – a water balance may indicate that a reduced application rate is required to prevent waterlogging and runoff</w:t>
      </w:r>
    </w:p>
    <w:p w14:paraId="0C729F0A" w14:textId="1DDD54FD" w:rsidR="00202C0C" w:rsidRPr="00202C0C" w:rsidRDefault="00202C0C" w:rsidP="00D81DF0">
      <w:pPr>
        <w:pStyle w:val="ListBullet"/>
        <w:numPr>
          <w:ilvl w:val="0"/>
          <w:numId w:val="31"/>
        </w:numPr>
      </w:pPr>
      <w:r>
        <w:t xml:space="preserve">sites </w:t>
      </w:r>
      <w:r w:rsidRPr="00202C0C">
        <w:t>with high rainfall (&gt;900</w:t>
      </w:r>
      <w:r w:rsidR="005B335C">
        <w:rPr>
          <w:rFonts w:ascii="Calibri" w:hAnsi="Calibri" w:cs="Calibri"/>
        </w:rPr>
        <w:t> </w:t>
      </w:r>
      <w:r w:rsidRPr="00202C0C">
        <w:t>mm annual average) – a water balance may indicate the need for a larger application area to manage wet weather</w:t>
      </w:r>
    </w:p>
    <w:p w14:paraId="244C0998" w14:textId="77777777" w:rsidR="00202C0C" w:rsidRPr="00202C0C" w:rsidRDefault="00202C0C" w:rsidP="00D81DF0">
      <w:pPr>
        <w:pStyle w:val="ListBullet"/>
        <w:numPr>
          <w:ilvl w:val="0"/>
          <w:numId w:val="31"/>
        </w:numPr>
      </w:pPr>
      <w:r>
        <w:t xml:space="preserve">land </w:t>
      </w:r>
      <w:r w:rsidRPr="00202C0C">
        <w:t>application systems not covered by AS/NZS 1547:2012.</w:t>
      </w:r>
    </w:p>
    <w:p w14:paraId="1418C039" w14:textId="6B157F9A" w:rsidR="00202C0C" w:rsidRPr="00202C0C" w:rsidRDefault="00202C0C" w:rsidP="00202C0C">
      <w:r w:rsidRPr="00202C0C">
        <w:t xml:space="preserve">The </w:t>
      </w:r>
      <w:hyperlink r:id="rId175" w:history="1">
        <w:r w:rsidRPr="00D35944">
          <w:rPr>
            <w:rStyle w:val="Hyperlink"/>
          </w:rPr>
          <w:t>Victorian LCA Framework</w:t>
        </w:r>
      </w:hyperlink>
      <w:r w:rsidRPr="00202C0C">
        <w:t xml:space="preserve"> outlines procedures and assumptions for nutrient and water balance modelling and provides model templates. </w:t>
      </w:r>
      <w:r w:rsidRPr="00D607BA">
        <w:t xml:space="preserve">Alternative methods for </w:t>
      </w:r>
      <w:r>
        <w:t xml:space="preserve">nutrient and </w:t>
      </w:r>
      <w:r w:rsidRPr="00D607BA">
        <w:t>water balance modelling may be used provided they result in equivalent or better environmental risk management and factors of safety</w:t>
      </w:r>
      <w:r>
        <w:t>.</w:t>
      </w:r>
      <w:r w:rsidRPr="00202C0C">
        <w:t xml:space="preserve"> </w:t>
      </w:r>
    </w:p>
    <w:p w14:paraId="1493006F" w14:textId="4F60D31A" w:rsidR="00313D4A" w:rsidRDefault="00202C0C" w:rsidP="00202C0C">
      <w:r w:rsidRPr="006D4B7C">
        <w:t xml:space="preserve">All water and nutrient balance calculations are </w:t>
      </w:r>
      <w:r>
        <w:t>theoretical</w:t>
      </w:r>
      <w:r w:rsidRPr="006D4B7C">
        <w:t xml:space="preserve"> estimates</w:t>
      </w:r>
      <w:r>
        <w:t xml:space="preserve"> using multiple assumptions. </w:t>
      </w:r>
      <w:r w:rsidRPr="006D4B7C">
        <w:t xml:space="preserve">Small variations in the inputs can lead to </w:t>
      </w:r>
      <w:r>
        <w:t>big</w:t>
      </w:r>
      <w:r w:rsidRPr="006D4B7C">
        <w:t xml:space="preserve"> differences in the estimated land application area</w:t>
      </w:r>
      <w:r>
        <w:t>.</w:t>
      </w:r>
      <w:r w:rsidRPr="006D4B7C">
        <w:t xml:space="preserve"> </w:t>
      </w:r>
      <w:r>
        <w:t>T</w:t>
      </w:r>
      <w:r w:rsidRPr="006D4B7C">
        <w:t xml:space="preserve">herefore, a conservative approach </w:t>
      </w:r>
      <w:r>
        <w:t>should always be taken.</w:t>
      </w:r>
    </w:p>
    <w:p w14:paraId="508F6D67" w14:textId="77777777" w:rsidR="00313D4A" w:rsidRDefault="00313D4A">
      <w:pPr>
        <w:widowControl/>
        <w:spacing w:before="0" w:after="160" w:line="259" w:lineRule="auto"/>
      </w:pPr>
      <w:r>
        <w:br w:type="page"/>
      </w:r>
    </w:p>
    <w:p w14:paraId="66845EDD" w14:textId="77777777" w:rsidR="00202C0C" w:rsidRPr="00D5391D" w:rsidRDefault="00202C0C" w:rsidP="00F817BC">
      <w:pPr>
        <w:spacing w:after="80"/>
        <w:rPr>
          <w:b/>
          <w:bCs/>
        </w:rPr>
      </w:pPr>
      <w:r w:rsidRPr="00D5391D">
        <w:rPr>
          <w:b/>
          <w:bCs/>
        </w:rPr>
        <w:lastRenderedPageBreak/>
        <w:t>Reserve areas</w:t>
      </w:r>
    </w:p>
    <w:p w14:paraId="7F383B7E" w14:textId="76F9CBAA" w:rsidR="00202C0C" w:rsidRDefault="00202C0C" w:rsidP="00202C0C">
      <w:r w:rsidRPr="00A52E7E">
        <w:t xml:space="preserve">A reserve area is a duplicate land area of equal size to the designated land application area </w:t>
      </w:r>
      <w:r>
        <w:t>that</w:t>
      </w:r>
      <w:r w:rsidRPr="00A52E7E">
        <w:t xml:space="preserve"> may be used if the original area fails or is inadequate or needs to be rested. A reserve area </w:t>
      </w:r>
      <w:r>
        <w:t>is required</w:t>
      </w:r>
      <w:r w:rsidRPr="00A52E7E">
        <w:t xml:space="preserve"> for all trench and bed systems</w:t>
      </w:r>
      <w:r>
        <w:t xml:space="preserve"> –</w:t>
      </w:r>
      <w:r w:rsidRPr="00A52E7E">
        <w:t xml:space="preserve"> including</w:t>
      </w:r>
      <w:r>
        <w:t xml:space="preserve"> ETA and</w:t>
      </w:r>
      <w:r w:rsidRPr="00A52E7E">
        <w:t xml:space="preserve"> LPED systems</w:t>
      </w:r>
      <w:r>
        <w:t xml:space="preserve"> –</w:t>
      </w:r>
      <w:r w:rsidRPr="00A52E7E">
        <w:t xml:space="preserve"> unless </w:t>
      </w:r>
      <w:r>
        <w:t>the c</w:t>
      </w:r>
      <w:r w:rsidRPr="00A52E7E">
        <w:t xml:space="preserve">ouncil is satisfied </w:t>
      </w:r>
      <w:r>
        <w:t>(</w:t>
      </w:r>
      <w:r w:rsidRPr="00A52E7E">
        <w:t>based on evidence from a comprehensive LCA</w:t>
      </w:r>
      <w:r>
        <w:t>) that</w:t>
      </w:r>
      <w:r w:rsidRPr="00A52E7E">
        <w:t xml:space="preserve"> there is a low risk of negative impact </w:t>
      </w:r>
      <w:r>
        <w:t>on</w:t>
      </w:r>
      <w:r w:rsidRPr="00A52E7E">
        <w:t xml:space="preserve"> the environment or </w:t>
      </w:r>
      <w:r>
        <w:t>human health</w:t>
      </w:r>
      <w:r w:rsidRPr="00A52E7E">
        <w:t>.</w:t>
      </w:r>
      <w:r>
        <w:t xml:space="preserve"> A reserve area should be identified on the site plan as an area separate from the land application area.</w:t>
      </w:r>
    </w:p>
    <w:p w14:paraId="2B4F509A" w14:textId="77777777" w:rsidR="00202C0C" w:rsidRPr="00D5391D" w:rsidRDefault="00202C0C" w:rsidP="00F817BC">
      <w:pPr>
        <w:spacing w:after="80"/>
        <w:rPr>
          <w:b/>
          <w:bCs/>
        </w:rPr>
      </w:pPr>
      <w:r w:rsidRPr="00D5391D">
        <w:rPr>
          <w:b/>
          <w:bCs/>
        </w:rPr>
        <w:t>Storage tanks</w:t>
      </w:r>
    </w:p>
    <w:p w14:paraId="196FF8CF" w14:textId="54D13BB5" w:rsidR="00B51C69" w:rsidRDefault="00202C0C" w:rsidP="00B51C69">
      <w:r>
        <w:t>Fit-for-purpose effluent</w:t>
      </w:r>
      <w:r w:rsidRPr="006A3BEA">
        <w:t xml:space="preserve"> storage tanks may be installed</w:t>
      </w:r>
      <w:r>
        <w:t xml:space="preserve"> downstream of the treatment plant</w:t>
      </w:r>
      <w:r w:rsidRPr="006A3BEA">
        <w:t xml:space="preserve"> to ensure a ready supply of water for indoor uses, garden irrigation or firefighting</w:t>
      </w:r>
      <w:r>
        <w:t xml:space="preserve">, or to hold excess effluent during wet weather for </w:t>
      </w:r>
      <w:r w:rsidR="00C60A0B">
        <w:t>land application</w:t>
      </w:r>
      <w:r>
        <w:t>.</w:t>
      </w:r>
      <w:r w:rsidR="00B51C69" w:rsidRPr="00B51C69">
        <w:t xml:space="preserve"> </w:t>
      </w:r>
    </w:p>
    <w:p w14:paraId="1BE3EB7D" w14:textId="77777777" w:rsidR="009646CB" w:rsidRPr="00A52E7E" w:rsidRDefault="009646CB" w:rsidP="00202C0C"/>
    <w:p w14:paraId="0B0F6174" w14:textId="77777777" w:rsidR="00202C0C" w:rsidRDefault="00202C0C" w:rsidP="00202C0C">
      <w:pPr>
        <w:pStyle w:val="Caption"/>
        <w:sectPr w:rsidR="00202C0C" w:rsidSect="00135E45">
          <w:headerReference w:type="even" r:id="rId176"/>
          <w:headerReference w:type="default" r:id="rId177"/>
          <w:footerReference w:type="even" r:id="rId178"/>
          <w:footerReference w:type="default" r:id="rId179"/>
          <w:headerReference w:type="first" r:id="rId180"/>
          <w:footerReference w:type="first" r:id="rId181"/>
          <w:pgSz w:w="11906" w:h="16838" w:code="9"/>
          <w:pgMar w:top="938" w:right="1134" w:bottom="1561" w:left="1134" w:header="680" w:footer="680" w:gutter="0"/>
          <w:cols w:space="708"/>
          <w:docGrid w:linePitch="360"/>
        </w:sectPr>
      </w:pPr>
      <w:bookmarkStart w:id="120" w:name="_Ref109982215"/>
    </w:p>
    <w:p w14:paraId="6ED1E331" w14:textId="4D0A18AE" w:rsidR="000C66BE" w:rsidRPr="00626884" w:rsidRDefault="000C66BE" w:rsidP="00626884">
      <w:bookmarkStart w:id="121" w:name="_Ref153802599"/>
      <w:bookmarkStart w:id="122" w:name="_Ref111565178"/>
      <w:r>
        <w:lastRenderedPageBreak/>
        <w:t>Table 4-8</w:t>
      </w:r>
      <w:r w:rsidR="005F0C44">
        <w:t xml:space="preserve"> s</w:t>
      </w:r>
      <w:r w:rsidR="005F0C44" w:rsidRPr="005F0C44">
        <w:t xml:space="preserve">hows how design loading rates will vary depending on soil type and the standard of wastewater treatment. </w:t>
      </w:r>
      <w:r w:rsidR="005F0C44" w:rsidRPr="005F0C44" w:rsidDel="001E5465">
        <w:t xml:space="preserve">This table </w:t>
      </w:r>
      <w:r w:rsidR="005F0C44" w:rsidRPr="005F0C44">
        <w:t>together with</w:t>
      </w:r>
      <w:r w:rsidR="007D1CB5">
        <w:t xml:space="preserve"> </w:t>
      </w:r>
      <w:r w:rsidR="007D1CB5">
        <w:fldChar w:fldCharType="begin"/>
      </w:r>
      <w:r w:rsidR="007D1CB5">
        <w:instrText xml:space="preserve"> REF _Ref166678374 \h </w:instrText>
      </w:r>
      <w:r w:rsidR="007D1CB5">
        <w:fldChar w:fldCharType="separate"/>
      </w:r>
      <w:r w:rsidR="007D1CB5">
        <w:t xml:space="preserve">Table </w:t>
      </w:r>
      <w:r w:rsidR="007D1CB5">
        <w:rPr>
          <w:noProof/>
        </w:rPr>
        <w:t>4</w:t>
      </w:r>
      <w:r w:rsidR="007D1CB5">
        <w:noBreakHyphen/>
      </w:r>
      <w:r w:rsidR="007D1CB5">
        <w:rPr>
          <w:noProof/>
        </w:rPr>
        <w:t>9</w:t>
      </w:r>
      <w:r w:rsidR="007D1CB5">
        <w:fldChar w:fldCharType="end"/>
      </w:r>
      <w:r w:rsidR="007D1CB5">
        <w:t xml:space="preserve"> </w:t>
      </w:r>
      <w:r w:rsidR="005F0C44" w:rsidRPr="005F0C44">
        <w:t>can be used to select design loading/irrigation rates when designing effluent dispersal systems in Victoria.</w:t>
      </w:r>
    </w:p>
    <w:p w14:paraId="60EDE703" w14:textId="64CEFFC1" w:rsidR="007D1CB5" w:rsidRDefault="007D1CB5" w:rsidP="007D1CB5">
      <w:pPr>
        <w:pStyle w:val="Caption"/>
      </w:pPr>
      <w:bookmarkStart w:id="123" w:name="_Ref166678316"/>
      <w:r>
        <w:t xml:space="preserve">Table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Table \* ARABIC \s 1 </w:instrText>
      </w:r>
      <w:r>
        <w:fldChar w:fldCharType="separate"/>
      </w:r>
      <w:r>
        <w:rPr>
          <w:noProof/>
        </w:rPr>
        <w:t>8</w:t>
      </w:r>
      <w:r>
        <w:rPr>
          <w:noProof/>
        </w:rPr>
        <w:fldChar w:fldCharType="end"/>
      </w:r>
      <w:bookmarkEnd w:id="123"/>
      <w:r w:rsidR="007569DF">
        <w:t>: Soil categories and design loading/irrigation rates (reproduced from AS154</w:t>
      </w:r>
      <w:r w:rsidR="0091175A">
        <w:t xml:space="preserve">7:2012 </w:t>
      </w:r>
      <w:r w:rsidR="007569DF">
        <w:t>with permission by Standards Australia)</w:t>
      </w:r>
      <w:r w:rsidR="0091175A" w:rsidRPr="00047839">
        <w:t xml:space="preserve"> </w:t>
      </w:r>
    </w:p>
    <w:tbl>
      <w:tblPr>
        <w:tblStyle w:val="EPAtable"/>
        <w:tblW w:w="15026" w:type="dxa"/>
        <w:tblBorders>
          <w:bottom w:val="single" w:sz="4" w:space="0" w:color="005FB4"/>
          <w:insideH w:val="single" w:sz="4" w:space="0" w:color="005FB4"/>
        </w:tblBorders>
        <w:tblLayout w:type="fixed"/>
        <w:tblCellMar>
          <w:left w:w="0" w:type="dxa"/>
        </w:tblCellMar>
        <w:tblLook w:val="04A0" w:firstRow="1" w:lastRow="0" w:firstColumn="1" w:lastColumn="0" w:noHBand="0" w:noVBand="1"/>
      </w:tblPr>
      <w:tblGrid>
        <w:gridCol w:w="1271"/>
        <w:gridCol w:w="1836"/>
        <w:gridCol w:w="989"/>
        <w:gridCol w:w="1413"/>
        <w:gridCol w:w="989"/>
        <w:gridCol w:w="565"/>
        <w:gridCol w:w="1130"/>
        <w:gridCol w:w="1271"/>
        <w:gridCol w:w="1130"/>
        <w:gridCol w:w="1835"/>
        <w:gridCol w:w="1413"/>
        <w:gridCol w:w="1130"/>
        <w:gridCol w:w="54"/>
      </w:tblGrid>
      <w:tr w:rsidR="006B5438" w:rsidRPr="004A7022" w14:paraId="0185D416" w14:textId="77777777" w:rsidTr="007D1CB5">
        <w:trPr>
          <w:tblHeader/>
        </w:trPr>
        <w:tc>
          <w:tcPr>
            <w:tcW w:w="1271" w:type="dxa"/>
            <w:vMerge w:val="restart"/>
          </w:tcPr>
          <w:p w14:paraId="3ECFFF88" w14:textId="77777777" w:rsidR="007569DF" w:rsidRPr="004A7022" w:rsidRDefault="007569DF" w:rsidP="00D02F01">
            <w:pPr>
              <w:rPr>
                <w:rStyle w:val="CharacterStyle-Blue"/>
                <w:rFonts w:ascii="VIC" w:hAnsi="VIC"/>
                <w:sz w:val="18"/>
                <w:szCs w:val="18"/>
              </w:rPr>
            </w:pPr>
            <w:r w:rsidRPr="004A7022">
              <w:rPr>
                <w:rStyle w:val="CharacterStyle-Blue"/>
                <w:rFonts w:ascii="VIC" w:hAnsi="VIC"/>
                <w:sz w:val="18"/>
                <w:szCs w:val="18"/>
              </w:rPr>
              <w:t>Soil texture</w:t>
            </w:r>
          </w:p>
        </w:tc>
        <w:tc>
          <w:tcPr>
            <w:tcW w:w="1836" w:type="dxa"/>
            <w:vMerge w:val="restart"/>
          </w:tcPr>
          <w:p w14:paraId="4C8ADED8" w14:textId="77777777" w:rsidR="007569DF" w:rsidRPr="004A7022" w:rsidRDefault="007569DF" w:rsidP="00D02F01">
            <w:pPr>
              <w:rPr>
                <w:rStyle w:val="CharacterStyle-Blue"/>
                <w:rFonts w:ascii="VIC" w:hAnsi="VIC"/>
                <w:sz w:val="18"/>
                <w:szCs w:val="18"/>
              </w:rPr>
            </w:pPr>
            <w:r w:rsidRPr="004A7022">
              <w:rPr>
                <w:rStyle w:val="CharacterStyle-Blue"/>
                <w:rFonts w:ascii="VIC" w:hAnsi="VIC"/>
                <w:sz w:val="18"/>
                <w:szCs w:val="18"/>
              </w:rPr>
              <w:t>Soil structure</w:t>
            </w:r>
          </w:p>
        </w:tc>
        <w:tc>
          <w:tcPr>
            <w:tcW w:w="989" w:type="dxa"/>
            <w:vMerge w:val="restart"/>
          </w:tcPr>
          <w:p w14:paraId="0693E787" w14:textId="77777777" w:rsidR="007569DF" w:rsidRPr="004A7022" w:rsidRDefault="007569DF" w:rsidP="00D02F01">
            <w:pPr>
              <w:jc w:val="right"/>
              <w:rPr>
                <w:rStyle w:val="CharacterStyle-Blue"/>
                <w:rFonts w:ascii="VIC" w:hAnsi="VIC"/>
                <w:sz w:val="18"/>
                <w:szCs w:val="18"/>
              </w:rPr>
            </w:pPr>
            <w:r w:rsidRPr="004A7022">
              <w:rPr>
                <w:rStyle w:val="CharacterStyle-Blue"/>
                <w:rFonts w:ascii="VIC" w:hAnsi="VIC"/>
                <w:sz w:val="18"/>
                <w:szCs w:val="18"/>
              </w:rPr>
              <w:t>Soil category</w:t>
            </w:r>
          </w:p>
        </w:tc>
        <w:tc>
          <w:tcPr>
            <w:tcW w:w="1413" w:type="dxa"/>
            <w:vMerge w:val="restart"/>
          </w:tcPr>
          <w:p w14:paraId="7325DE76" w14:textId="77777777" w:rsidR="007569DF" w:rsidRPr="004A7022" w:rsidRDefault="007569DF" w:rsidP="00D02F01">
            <w:pPr>
              <w:jc w:val="right"/>
              <w:rPr>
                <w:rStyle w:val="CharacterStyle-Blue"/>
                <w:rFonts w:ascii="VIC" w:hAnsi="VIC"/>
                <w:sz w:val="18"/>
                <w:szCs w:val="18"/>
              </w:rPr>
            </w:pPr>
            <w:r w:rsidRPr="004A7022">
              <w:rPr>
                <w:rStyle w:val="CharacterStyle-Blue"/>
                <w:rFonts w:ascii="VIC" w:hAnsi="VIC"/>
                <w:sz w:val="18"/>
                <w:szCs w:val="18"/>
              </w:rPr>
              <w:t>Indicative soil permeability Ksat (m/d)</w:t>
            </w:r>
          </w:p>
        </w:tc>
        <w:tc>
          <w:tcPr>
            <w:tcW w:w="9517" w:type="dxa"/>
            <w:gridSpan w:val="9"/>
          </w:tcPr>
          <w:p w14:paraId="0ED44C75" w14:textId="77777777" w:rsidR="007569DF" w:rsidRPr="004A7022" w:rsidRDefault="007569DF" w:rsidP="00D02F01">
            <w:pPr>
              <w:jc w:val="center"/>
              <w:rPr>
                <w:rStyle w:val="CharacterStyle-Blue"/>
                <w:rFonts w:ascii="VIC" w:hAnsi="VIC"/>
                <w:sz w:val="18"/>
                <w:szCs w:val="18"/>
              </w:rPr>
            </w:pPr>
            <w:r w:rsidRPr="004A7022">
              <w:rPr>
                <w:rStyle w:val="CharacterStyle-Blue"/>
                <w:rFonts w:ascii="VIC" w:hAnsi="VIC"/>
                <w:sz w:val="18"/>
                <w:szCs w:val="18"/>
              </w:rPr>
              <w:t>Design irrigation rates (DIR)/design loading rates (DLR) (mm/day)</w:t>
            </w:r>
          </w:p>
        </w:tc>
      </w:tr>
      <w:tr w:rsidR="00773413" w:rsidRPr="004A7022" w14:paraId="0B1E0E9C" w14:textId="77777777" w:rsidTr="007D1CB5">
        <w:trPr>
          <w:trHeight w:val="566"/>
        </w:trPr>
        <w:tc>
          <w:tcPr>
            <w:tcW w:w="1271" w:type="dxa"/>
            <w:vMerge/>
          </w:tcPr>
          <w:p w14:paraId="06261096" w14:textId="77777777" w:rsidR="007569DF" w:rsidRPr="004A7022" w:rsidRDefault="007569DF" w:rsidP="00D02F01">
            <w:pPr>
              <w:rPr>
                <w:rFonts w:ascii="VIC" w:hAnsi="VIC"/>
                <w:sz w:val="18"/>
                <w:szCs w:val="18"/>
              </w:rPr>
            </w:pPr>
          </w:p>
        </w:tc>
        <w:tc>
          <w:tcPr>
            <w:tcW w:w="1836" w:type="dxa"/>
            <w:vMerge/>
          </w:tcPr>
          <w:p w14:paraId="7D56EDA2" w14:textId="77777777" w:rsidR="007569DF" w:rsidRPr="004A7022" w:rsidRDefault="007569DF" w:rsidP="00D02F01">
            <w:pPr>
              <w:rPr>
                <w:rFonts w:ascii="VIC" w:hAnsi="VIC"/>
                <w:sz w:val="18"/>
                <w:szCs w:val="18"/>
              </w:rPr>
            </w:pPr>
          </w:p>
        </w:tc>
        <w:tc>
          <w:tcPr>
            <w:tcW w:w="989" w:type="dxa"/>
            <w:vMerge/>
          </w:tcPr>
          <w:p w14:paraId="0AE74C76" w14:textId="77777777" w:rsidR="007569DF" w:rsidRPr="004A7022" w:rsidRDefault="007569DF" w:rsidP="00D02F01">
            <w:pPr>
              <w:rPr>
                <w:rFonts w:ascii="VIC" w:hAnsi="VIC"/>
                <w:sz w:val="18"/>
                <w:szCs w:val="18"/>
              </w:rPr>
            </w:pPr>
          </w:p>
        </w:tc>
        <w:tc>
          <w:tcPr>
            <w:tcW w:w="1413" w:type="dxa"/>
            <w:vMerge/>
          </w:tcPr>
          <w:p w14:paraId="666CEE9B" w14:textId="77777777" w:rsidR="007569DF" w:rsidRPr="004A7022" w:rsidRDefault="007569DF" w:rsidP="00D02F01">
            <w:pPr>
              <w:rPr>
                <w:rFonts w:ascii="VIC" w:hAnsi="VIC"/>
                <w:sz w:val="18"/>
                <w:szCs w:val="18"/>
              </w:rPr>
            </w:pPr>
          </w:p>
        </w:tc>
        <w:tc>
          <w:tcPr>
            <w:tcW w:w="3955" w:type="dxa"/>
            <w:gridSpan w:val="4"/>
          </w:tcPr>
          <w:p w14:paraId="7C0AA2CC" w14:textId="77777777" w:rsidR="007569DF" w:rsidRPr="000024D5" w:rsidRDefault="007569DF" w:rsidP="00D02F01">
            <w:pPr>
              <w:pStyle w:val="NoSpacing"/>
              <w:jc w:val="center"/>
              <w:rPr>
                <w:rStyle w:val="CharacterStyle-Blue"/>
                <w:sz w:val="18"/>
                <w:szCs w:val="18"/>
              </w:rPr>
            </w:pPr>
            <w:r w:rsidRPr="000024D5">
              <w:rPr>
                <w:rStyle w:val="CharacterStyle-Blue"/>
                <w:sz w:val="18"/>
                <w:szCs w:val="18"/>
              </w:rPr>
              <w:t>Absorption trenches/ beds</w:t>
            </w:r>
          </w:p>
        </w:tc>
        <w:tc>
          <w:tcPr>
            <w:tcW w:w="1130" w:type="dxa"/>
          </w:tcPr>
          <w:p w14:paraId="3F145AEE"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ETA trenches/ beds</w:t>
            </w:r>
          </w:p>
        </w:tc>
        <w:tc>
          <w:tcPr>
            <w:tcW w:w="1835" w:type="dxa"/>
          </w:tcPr>
          <w:p w14:paraId="0AF128D1"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Subsurface and surface irrigation</w:t>
            </w:r>
          </w:p>
        </w:tc>
        <w:tc>
          <w:tcPr>
            <w:tcW w:w="1413" w:type="dxa"/>
          </w:tcPr>
          <w:p w14:paraId="60B790EC"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LPED irrigation</w:t>
            </w:r>
          </w:p>
        </w:tc>
        <w:tc>
          <w:tcPr>
            <w:tcW w:w="1184" w:type="dxa"/>
            <w:gridSpan w:val="2"/>
          </w:tcPr>
          <w:p w14:paraId="7D3F9402" w14:textId="77777777" w:rsidR="007569DF" w:rsidRPr="002049D0" w:rsidRDefault="007569DF" w:rsidP="00D02F01">
            <w:pPr>
              <w:pStyle w:val="NoSpacing"/>
              <w:jc w:val="right"/>
              <w:rPr>
                <w:rStyle w:val="CharacterStyle-Blue"/>
                <w:sz w:val="18"/>
                <w:szCs w:val="18"/>
              </w:rPr>
            </w:pPr>
            <w:r w:rsidRPr="002049D0">
              <w:rPr>
                <w:rStyle w:val="CharacterStyle-Blue"/>
                <w:sz w:val="18"/>
                <w:szCs w:val="18"/>
              </w:rPr>
              <w:t>Mounds (basal area)</w:t>
            </w:r>
          </w:p>
        </w:tc>
      </w:tr>
      <w:tr w:rsidR="00773413" w:rsidRPr="004A7022" w14:paraId="66225F43" w14:textId="77777777" w:rsidTr="007D1CB5">
        <w:trPr>
          <w:trHeight w:val="158"/>
        </w:trPr>
        <w:tc>
          <w:tcPr>
            <w:tcW w:w="1271" w:type="dxa"/>
            <w:vMerge/>
          </w:tcPr>
          <w:p w14:paraId="1B233025" w14:textId="77777777" w:rsidR="007569DF" w:rsidRPr="004A7022" w:rsidRDefault="007569DF" w:rsidP="00D02F01">
            <w:pPr>
              <w:rPr>
                <w:rFonts w:ascii="VIC" w:hAnsi="VIC"/>
                <w:sz w:val="18"/>
                <w:szCs w:val="18"/>
              </w:rPr>
            </w:pPr>
          </w:p>
        </w:tc>
        <w:tc>
          <w:tcPr>
            <w:tcW w:w="1836" w:type="dxa"/>
            <w:vMerge/>
          </w:tcPr>
          <w:p w14:paraId="2FFABB22" w14:textId="77777777" w:rsidR="007569DF" w:rsidRPr="004A7022" w:rsidRDefault="007569DF" w:rsidP="00D02F01">
            <w:pPr>
              <w:rPr>
                <w:rFonts w:ascii="VIC" w:hAnsi="VIC"/>
                <w:sz w:val="18"/>
                <w:szCs w:val="18"/>
              </w:rPr>
            </w:pPr>
          </w:p>
        </w:tc>
        <w:tc>
          <w:tcPr>
            <w:tcW w:w="989" w:type="dxa"/>
            <w:vMerge/>
          </w:tcPr>
          <w:p w14:paraId="40E9C9F7" w14:textId="77777777" w:rsidR="007569DF" w:rsidRPr="004A7022" w:rsidRDefault="007569DF" w:rsidP="00D02F01">
            <w:pPr>
              <w:rPr>
                <w:rFonts w:ascii="VIC" w:hAnsi="VIC"/>
                <w:sz w:val="18"/>
                <w:szCs w:val="18"/>
              </w:rPr>
            </w:pPr>
          </w:p>
        </w:tc>
        <w:tc>
          <w:tcPr>
            <w:tcW w:w="1413" w:type="dxa"/>
            <w:vMerge/>
          </w:tcPr>
          <w:p w14:paraId="63F5CE90" w14:textId="77777777" w:rsidR="007569DF" w:rsidRPr="004A7022" w:rsidRDefault="007569DF" w:rsidP="00D02F01">
            <w:pPr>
              <w:rPr>
                <w:rFonts w:ascii="VIC" w:hAnsi="VIC"/>
                <w:sz w:val="18"/>
                <w:szCs w:val="18"/>
              </w:rPr>
            </w:pPr>
          </w:p>
        </w:tc>
        <w:tc>
          <w:tcPr>
            <w:tcW w:w="3955" w:type="dxa"/>
            <w:gridSpan w:val="4"/>
          </w:tcPr>
          <w:p w14:paraId="68024F3D" w14:textId="77777777" w:rsidR="007569DF" w:rsidRPr="000024D5" w:rsidRDefault="007569DF" w:rsidP="00D02F01">
            <w:pPr>
              <w:pStyle w:val="NoSpacing"/>
              <w:jc w:val="center"/>
              <w:rPr>
                <w:rStyle w:val="CharacterStyle-Blue"/>
                <w:sz w:val="18"/>
                <w:szCs w:val="18"/>
              </w:rPr>
            </w:pPr>
            <w:r w:rsidRPr="000024D5">
              <w:rPr>
                <w:rStyle w:val="CharacterStyle-Blue"/>
                <w:sz w:val="18"/>
                <w:szCs w:val="18"/>
              </w:rPr>
              <w:t xml:space="preserve">Table L1, </w:t>
            </w:r>
            <w:r w:rsidRPr="000024D5">
              <w:rPr>
                <w:rStyle w:val="CharacterStyle-Blue"/>
                <w:sz w:val="18"/>
                <w:szCs w:val="18"/>
              </w:rPr>
              <w:br/>
              <w:t>AS/NZS 1547:2012</w:t>
            </w:r>
          </w:p>
        </w:tc>
        <w:tc>
          <w:tcPr>
            <w:tcW w:w="1130" w:type="dxa"/>
            <w:vMerge w:val="restart"/>
          </w:tcPr>
          <w:p w14:paraId="3BA6CAB3"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 xml:space="preserve">Table L1, </w:t>
            </w:r>
            <w:r w:rsidRPr="000024D5">
              <w:rPr>
                <w:rStyle w:val="CharacterStyle-Blue"/>
                <w:sz w:val="18"/>
                <w:szCs w:val="18"/>
              </w:rPr>
              <w:br/>
              <w:t>AS/NZS 1547:2012</w:t>
            </w:r>
          </w:p>
        </w:tc>
        <w:tc>
          <w:tcPr>
            <w:tcW w:w="1835" w:type="dxa"/>
            <w:vMerge w:val="restart"/>
          </w:tcPr>
          <w:p w14:paraId="08BB1251"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Table M1, AS/NZS 1547:2012</w:t>
            </w:r>
          </w:p>
        </w:tc>
        <w:tc>
          <w:tcPr>
            <w:tcW w:w="1413" w:type="dxa"/>
            <w:vMerge w:val="restart"/>
          </w:tcPr>
          <w:p w14:paraId="0BBA6660"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Table M1, AS/NZS 1547:2012</w:t>
            </w:r>
          </w:p>
        </w:tc>
        <w:tc>
          <w:tcPr>
            <w:tcW w:w="1184" w:type="dxa"/>
            <w:gridSpan w:val="2"/>
            <w:vMerge w:val="restart"/>
          </w:tcPr>
          <w:p w14:paraId="08F62627" w14:textId="77777777" w:rsidR="007569DF" w:rsidRPr="002049D0" w:rsidRDefault="007569DF" w:rsidP="00D02F01">
            <w:pPr>
              <w:pStyle w:val="NoSpacing"/>
              <w:jc w:val="right"/>
              <w:rPr>
                <w:rStyle w:val="CharacterStyle-Blue"/>
                <w:sz w:val="18"/>
                <w:szCs w:val="18"/>
              </w:rPr>
            </w:pPr>
            <w:r w:rsidRPr="002049D0">
              <w:rPr>
                <w:rStyle w:val="CharacterStyle-Blue"/>
                <w:sz w:val="18"/>
                <w:szCs w:val="18"/>
              </w:rPr>
              <w:t>Table N1, AS/NZS 1547:2012</w:t>
            </w:r>
          </w:p>
        </w:tc>
      </w:tr>
      <w:tr w:rsidR="00B14C91" w:rsidRPr="004A7022" w14:paraId="712529DD" w14:textId="77777777" w:rsidTr="007D1CB5">
        <w:trPr>
          <w:trHeight w:val="158"/>
        </w:trPr>
        <w:tc>
          <w:tcPr>
            <w:tcW w:w="1271" w:type="dxa"/>
            <w:vMerge/>
          </w:tcPr>
          <w:p w14:paraId="4FAD76EA" w14:textId="77777777" w:rsidR="007569DF" w:rsidRPr="004A7022" w:rsidRDefault="007569DF" w:rsidP="00D02F01">
            <w:pPr>
              <w:rPr>
                <w:rFonts w:ascii="VIC" w:hAnsi="VIC"/>
                <w:sz w:val="18"/>
                <w:szCs w:val="18"/>
              </w:rPr>
            </w:pPr>
          </w:p>
        </w:tc>
        <w:tc>
          <w:tcPr>
            <w:tcW w:w="1836" w:type="dxa"/>
            <w:vMerge/>
          </w:tcPr>
          <w:p w14:paraId="4CB7C639" w14:textId="77777777" w:rsidR="007569DF" w:rsidRPr="004A7022" w:rsidRDefault="007569DF" w:rsidP="00D02F01">
            <w:pPr>
              <w:rPr>
                <w:rFonts w:ascii="VIC" w:hAnsi="VIC"/>
                <w:sz w:val="18"/>
                <w:szCs w:val="18"/>
              </w:rPr>
            </w:pPr>
          </w:p>
        </w:tc>
        <w:tc>
          <w:tcPr>
            <w:tcW w:w="989" w:type="dxa"/>
            <w:vMerge/>
          </w:tcPr>
          <w:p w14:paraId="413C6308" w14:textId="77777777" w:rsidR="007569DF" w:rsidRPr="004A7022" w:rsidRDefault="007569DF" w:rsidP="00D02F01">
            <w:pPr>
              <w:rPr>
                <w:rFonts w:ascii="VIC" w:hAnsi="VIC"/>
                <w:sz w:val="18"/>
                <w:szCs w:val="18"/>
              </w:rPr>
            </w:pPr>
          </w:p>
        </w:tc>
        <w:tc>
          <w:tcPr>
            <w:tcW w:w="1413" w:type="dxa"/>
            <w:vMerge/>
          </w:tcPr>
          <w:p w14:paraId="44AFFA14" w14:textId="77777777" w:rsidR="007569DF" w:rsidRPr="004A7022" w:rsidRDefault="007569DF" w:rsidP="00D02F01">
            <w:pPr>
              <w:rPr>
                <w:rFonts w:ascii="VIC" w:hAnsi="VIC"/>
                <w:sz w:val="18"/>
                <w:szCs w:val="18"/>
              </w:rPr>
            </w:pPr>
          </w:p>
        </w:tc>
        <w:tc>
          <w:tcPr>
            <w:tcW w:w="2684" w:type="dxa"/>
            <w:gridSpan w:val="3"/>
          </w:tcPr>
          <w:p w14:paraId="2E19B8BE"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Primary treated effluent</w:t>
            </w:r>
          </w:p>
        </w:tc>
        <w:tc>
          <w:tcPr>
            <w:tcW w:w="1271" w:type="dxa"/>
            <w:vMerge w:val="restart"/>
          </w:tcPr>
          <w:p w14:paraId="2BD124F2" w14:textId="77777777" w:rsidR="007569DF" w:rsidRPr="000024D5" w:rsidRDefault="007569DF" w:rsidP="00D02F01">
            <w:pPr>
              <w:pStyle w:val="NoSpacing"/>
              <w:jc w:val="right"/>
              <w:rPr>
                <w:rStyle w:val="CharacterStyle-Blue"/>
                <w:sz w:val="18"/>
                <w:szCs w:val="18"/>
              </w:rPr>
            </w:pPr>
            <w:r w:rsidRPr="000024D5">
              <w:rPr>
                <w:rStyle w:val="CharacterStyle-Blue"/>
                <w:sz w:val="18"/>
                <w:szCs w:val="18"/>
              </w:rPr>
              <w:t>Secondary treated effluent</w:t>
            </w:r>
          </w:p>
        </w:tc>
        <w:tc>
          <w:tcPr>
            <w:tcW w:w="1130" w:type="dxa"/>
            <w:vMerge/>
          </w:tcPr>
          <w:p w14:paraId="11831C2D" w14:textId="77777777" w:rsidR="007569DF" w:rsidRPr="004A7022" w:rsidRDefault="007569DF" w:rsidP="00D02F01">
            <w:pPr>
              <w:pStyle w:val="NoSpacing"/>
              <w:jc w:val="right"/>
              <w:rPr>
                <w:rFonts w:ascii="VIC" w:hAnsi="VIC"/>
                <w:sz w:val="18"/>
                <w:szCs w:val="18"/>
              </w:rPr>
            </w:pPr>
          </w:p>
        </w:tc>
        <w:tc>
          <w:tcPr>
            <w:tcW w:w="1835" w:type="dxa"/>
            <w:vMerge/>
          </w:tcPr>
          <w:p w14:paraId="6DDCB007" w14:textId="77777777" w:rsidR="007569DF" w:rsidRPr="004A7022" w:rsidRDefault="007569DF" w:rsidP="00D02F01">
            <w:pPr>
              <w:pStyle w:val="NoSpacing"/>
              <w:jc w:val="right"/>
              <w:rPr>
                <w:rFonts w:ascii="VIC" w:hAnsi="VIC"/>
                <w:sz w:val="18"/>
                <w:szCs w:val="18"/>
              </w:rPr>
            </w:pPr>
          </w:p>
        </w:tc>
        <w:tc>
          <w:tcPr>
            <w:tcW w:w="1413" w:type="dxa"/>
            <w:vMerge/>
          </w:tcPr>
          <w:p w14:paraId="4659F9E6" w14:textId="77777777" w:rsidR="007569DF" w:rsidRPr="004A7022" w:rsidRDefault="007569DF" w:rsidP="00D02F01">
            <w:pPr>
              <w:pStyle w:val="NoSpacing"/>
              <w:jc w:val="right"/>
              <w:rPr>
                <w:rFonts w:ascii="VIC" w:hAnsi="VIC"/>
                <w:sz w:val="18"/>
                <w:szCs w:val="18"/>
              </w:rPr>
            </w:pPr>
          </w:p>
        </w:tc>
        <w:tc>
          <w:tcPr>
            <w:tcW w:w="1184" w:type="dxa"/>
            <w:gridSpan w:val="2"/>
            <w:vMerge/>
          </w:tcPr>
          <w:p w14:paraId="04D4C20D" w14:textId="77777777" w:rsidR="007569DF" w:rsidRPr="004A7022" w:rsidRDefault="007569DF" w:rsidP="00D02F01">
            <w:pPr>
              <w:pStyle w:val="NoSpacing"/>
              <w:jc w:val="right"/>
              <w:rPr>
                <w:rFonts w:ascii="VIC" w:hAnsi="VIC"/>
                <w:sz w:val="18"/>
                <w:szCs w:val="18"/>
              </w:rPr>
            </w:pPr>
          </w:p>
        </w:tc>
      </w:tr>
      <w:tr w:rsidR="00B14C91" w:rsidRPr="004A7022" w14:paraId="701065CA" w14:textId="77777777" w:rsidTr="007D1CB5">
        <w:trPr>
          <w:trHeight w:val="158"/>
        </w:trPr>
        <w:tc>
          <w:tcPr>
            <w:tcW w:w="1271" w:type="dxa"/>
            <w:vMerge/>
          </w:tcPr>
          <w:p w14:paraId="39C3E584" w14:textId="77777777" w:rsidR="007569DF" w:rsidRPr="004A7022" w:rsidRDefault="007569DF" w:rsidP="00D02F01">
            <w:pPr>
              <w:rPr>
                <w:rFonts w:ascii="VIC" w:hAnsi="VIC"/>
                <w:sz w:val="18"/>
                <w:szCs w:val="18"/>
              </w:rPr>
            </w:pPr>
          </w:p>
        </w:tc>
        <w:tc>
          <w:tcPr>
            <w:tcW w:w="1836" w:type="dxa"/>
            <w:vMerge/>
          </w:tcPr>
          <w:p w14:paraId="2B48D7E4" w14:textId="77777777" w:rsidR="007569DF" w:rsidRPr="004A7022" w:rsidRDefault="007569DF" w:rsidP="00D02F01">
            <w:pPr>
              <w:rPr>
                <w:rFonts w:ascii="VIC" w:hAnsi="VIC"/>
                <w:sz w:val="18"/>
                <w:szCs w:val="18"/>
              </w:rPr>
            </w:pPr>
          </w:p>
        </w:tc>
        <w:tc>
          <w:tcPr>
            <w:tcW w:w="989" w:type="dxa"/>
            <w:vMerge/>
          </w:tcPr>
          <w:p w14:paraId="248EFEA0" w14:textId="77777777" w:rsidR="007569DF" w:rsidRPr="004A7022" w:rsidRDefault="007569DF" w:rsidP="00D02F01">
            <w:pPr>
              <w:rPr>
                <w:rFonts w:ascii="VIC" w:hAnsi="VIC"/>
                <w:sz w:val="18"/>
                <w:szCs w:val="18"/>
              </w:rPr>
            </w:pPr>
          </w:p>
        </w:tc>
        <w:tc>
          <w:tcPr>
            <w:tcW w:w="1413" w:type="dxa"/>
            <w:vMerge/>
          </w:tcPr>
          <w:p w14:paraId="1CCB0DD4" w14:textId="77777777" w:rsidR="007569DF" w:rsidRPr="004A7022" w:rsidRDefault="007569DF" w:rsidP="00D02F01">
            <w:pPr>
              <w:rPr>
                <w:rFonts w:ascii="VIC" w:hAnsi="VIC"/>
                <w:sz w:val="18"/>
                <w:szCs w:val="18"/>
              </w:rPr>
            </w:pPr>
          </w:p>
        </w:tc>
        <w:tc>
          <w:tcPr>
            <w:tcW w:w="1554" w:type="dxa"/>
            <w:gridSpan w:val="2"/>
          </w:tcPr>
          <w:p w14:paraId="34DE3F5B" w14:textId="77777777" w:rsidR="007569DF" w:rsidRPr="002049D0" w:rsidRDefault="007569DF" w:rsidP="00D02F01">
            <w:pPr>
              <w:pStyle w:val="NoSpacing"/>
              <w:jc w:val="right"/>
              <w:rPr>
                <w:rStyle w:val="CharacterStyle-Blue"/>
                <w:sz w:val="18"/>
                <w:szCs w:val="18"/>
              </w:rPr>
            </w:pPr>
            <w:r w:rsidRPr="002049D0">
              <w:rPr>
                <w:rStyle w:val="CharacterStyle-Blue"/>
                <w:sz w:val="18"/>
                <w:szCs w:val="18"/>
              </w:rPr>
              <w:t>Conservative rate</w:t>
            </w:r>
          </w:p>
        </w:tc>
        <w:tc>
          <w:tcPr>
            <w:tcW w:w="1130" w:type="dxa"/>
          </w:tcPr>
          <w:p w14:paraId="4D314885" w14:textId="77777777" w:rsidR="007569DF" w:rsidRPr="002049D0" w:rsidRDefault="007569DF" w:rsidP="00D02F01">
            <w:pPr>
              <w:pStyle w:val="NoSpacing"/>
              <w:jc w:val="right"/>
              <w:rPr>
                <w:rStyle w:val="CharacterStyle-Blue"/>
                <w:sz w:val="18"/>
                <w:szCs w:val="18"/>
              </w:rPr>
            </w:pPr>
            <w:r w:rsidRPr="002049D0">
              <w:rPr>
                <w:rStyle w:val="CharacterStyle-Blue"/>
                <w:sz w:val="18"/>
                <w:szCs w:val="18"/>
              </w:rPr>
              <w:t>Maximum rate</w:t>
            </w:r>
          </w:p>
        </w:tc>
        <w:tc>
          <w:tcPr>
            <w:tcW w:w="1271" w:type="dxa"/>
            <w:vMerge/>
          </w:tcPr>
          <w:p w14:paraId="76B7F493" w14:textId="77777777" w:rsidR="007569DF" w:rsidRPr="004A7022" w:rsidRDefault="007569DF" w:rsidP="00D02F01">
            <w:pPr>
              <w:pStyle w:val="NoSpacing"/>
              <w:jc w:val="right"/>
              <w:rPr>
                <w:rFonts w:ascii="VIC" w:hAnsi="VIC"/>
                <w:sz w:val="18"/>
                <w:szCs w:val="18"/>
              </w:rPr>
            </w:pPr>
          </w:p>
        </w:tc>
        <w:tc>
          <w:tcPr>
            <w:tcW w:w="1130" w:type="dxa"/>
            <w:vMerge/>
          </w:tcPr>
          <w:p w14:paraId="0A2E9894" w14:textId="77777777" w:rsidR="007569DF" w:rsidRPr="004A7022" w:rsidRDefault="007569DF" w:rsidP="00D02F01">
            <w:pPr>
              <w:pStyle w:val="NoSpacing"/>
              <w:jc w:val="right"/>
              <w:rPr>
                <w:rFonts w:ascii="VIC" w:hAnsi="VIC"/>
                <w:sz w:val="18"/>
                <w:szCs w:val="18"/>
              </w:rPr>
            </w:pPr>
          </w:p>
        </w:tc>
        <w:tc>
          <w:tcPr>
            <w:tcW w:w="1835" w:type="dxa"/>
            <w:vMerge/>
          </w:tcPr>
          <w:p w14:paraId="38A00BE8" w14:textId="77777777" w:rsidR="007569DF" w:rsidRPr="004A7022" w:rsidRDefault="007569DF" w:rsidP="00D02F01">
            <w:pPr>
              <w:pStyle w:val="NoSpacing"/>
              <w:jc w:val="right"/>
              <w:rPr>
                <w:rFonts w:ascii="VIC" w:hAnsi="VIC"/>
                <w:sz w:val="18"/>
                <w:szCs w:val="18"/>
              </w:rPr>
            </w:pPr>
          </w:p>
        </w:tc>
        <w:tc>
          <w:tcPr>
            <w:tcW w:w="1413" w:type="dxa"/>
            <w:vMerge/>
          </w:tcPr>
          <w:p w14:paraId="6EF58836" w14:textId="77777777" w:rsidR="007569DF" w:rsidRPr="004A7022" w:rsidRDefault="007569DF" w:rsidP="00D02F01">
            <w:pPr>
              <w:pStyle w:val="NoSpacing"/>
              <w:jc w:val="right"/>
              <w:rPr>
                <w:rFonts w:ascii="VIC" w:hAnsi="VIC"/>
                <w:sz w:val="18"/>
                <w:szCs w:val="18"/>
              </w:rPr>
            </w:pPr>
          </w:p>
        </w:tc>
        <w:tc>
          <w:tcPr>
            <w:tcW w:w="1184" w:type="dxa"/>
            <w:gridSpan w:val="2"/>
            <w:vMerge/>
          </w:tcPr>
          <w:p w14:paraId="5C778404" w14:textId="77777777" w:rsidR="007569DF" w:rsidRPr="004A7022" w:rsidRDefault="007569DF" w:rsidP="00D02F01">
            <w:pPr>
              <w:pStyle w:val="NoSpacing"/>
              <w:jc w:val="right"/>
              <w:rPr>
                <w:rFonts w:ascii="VIC" w:hAnsi="VIC"/>
                <w:sz w:val="18"/>
                <w:szCs w:val="18"/>
              </w:rPr>
            </w:pPr>
          </w:p>
        </w:tc>
      </w:tr>
      <w:tr w:rsidR="00CD1979" w:rsidRPr="004A7022" w14:paraId="50121362" w14:textId="77777777" w:rsidTr="007D1CB5">
        <w:trPr>
          <w:gridAfter w:val="1"/>
          <w:wAfter w:w="54" w:type="dxa"/>
        </w:trPr>
        <w:tc>
          <w:tcPr>
            <w:tcW w:w="1271" w:type="dxa"/>
          </w:tcPr>
          <w:p w14:paraId="401DFC81" w14:textId="77777777" w:rsidR="007569DF" w:rsidRPr="004A7022" w:rsidRDefault="007569DF" w:rsidP="00D02F01">
            <w:pPr>
              <w:pStyle w:val="BodyText"/>
              <w:rPr>
                <w:sz w:val="18"/>
                <w:szCs w:val="18"/>
              </w:rPr>
            </w:pPr>
            <w:r w:rsidRPr="004A7022">
              <w:rPr>
                <w:sz w:val="18"/>
                <w:szCs w:val="18"/>
              </w:rPr>
              <w:t>Gravels and sands</w:t>
            </w:r>
          </w:p>
        </w:tc>
        <w:tc>
          <w:tcPr>
            <w:tcW w:w="1836" w:type="dxa"/>
          </w:tcPr>
          <w:p w14:paraId="596CC019" w14:textId="77777777" w:rsidR="007569DF" w:rsidRPr="004A7022" w:rsidRDefault="007569DF" w:rsidP="00D02F01">
            <w:pPr>
              <w:pStyle w:val="BodyText"/>
              <w:rPr>
                <w:sz w:val="18"/>
                <w:szCs w:val="18"/>
              </w:rPr>
            </w:pPr>
            <w:r w:rsidRPr="004A7022">
              <w:rPr>
                <w:sz w:val="18"/>
                <w:szCs w:val="18"/>
              </w:rPr>
              <w:t>Structureless (massive)</w:t>
            </w:r>
          </w:p>
        </w:tc>
        <w:tc>
          <w:tcPr>
            <w:tcW w:w="989" w:type="dxa"/>
          </w:tcPr>
          <w:p w14:paraId="3C1253C0" w14:textId="77777777" w:rsidR="007569DF" w:rsidRPr="004A7022" w:rsidRDefault="007569DF" w:rsidP="00D02F01">
            <w:pPr>
              <w:pStyle w:val="BodyText"/>
              <w:jc w:val="right"/>
              <w:rPr>
                <w:sz w:val="18"/>
                <w:szCs w:val="18"/>
              </w:rPr>
            </w:pPr>
            <w:r w:rsidRPr="004A7022">
              <w:rPr>
                <w:sz w:val="18"/>
                <w:szCs w:val="18"/>
              </w:rPr>
              <w:t>1</w:t>
            </w:r>
          </w:p>
        </w:tc>
        <w:tc>
          <w:tcPr>
            <w:tcW w:w="1413" w:type="dxa"/>
          </w:tcPr>
          <w:p w14:paraId="2623D055" w14:textId="77777777" w:rsidR="007569DF" w:rsidRPr="004A7022" w:rsidRDefault="007569DF" w:rsidP="00D02F01">
            <w:pPr>
              <w:pStyle w:val="BodyText"/>
              <w:jc w:val="right"/>
              <w:rPr>
                <w:sz w:val="18"/>
                <w:szCs w:val="18"/>
              </w:rPr>
            </w:pPr>
            <w:r w:rsidRPr="004A7022">
              <w:rPr>
                <w:sz w:val="18"/>
                <w:szCs w:val="18"/>
              </w:rPr>
              <w:t>&gt;3.0</w:t>
            </w:r>
          </w:p>
        </w:tc>
        <w:tc>
          <w:tcPr>
            <w:tcW w:w="3955" w:type="dxa"/>
            <w:gridSpan w:val="4"/>
            <w:vMerge w:val="restart"/>
            <w:shd w:val="clear" w:color="auto" w:fill="auto"/>
          </w:tcPr>
          <w:p w14:paraId="4EF3BA38" w14:textId="3EB8533F" w:rsidR="007569DF" w:rsidRPr="004A7022" w:rsidRDefault="007569DF" w:rsidP="002049D0">
            <w:pPr>
              <w:pStyle w:val="BodyText"/>
              <w:jc w:val="center"/>
              <w:rPr>
                <w:sz w:val="18"/>
                <w:szCs w:val="18"/>
              </w:rPr>
            </w:pPr>
            <w:r w:rsidRPr="004A7022">
              <w:rPr>
                <w:sz w:val="18"/>
                <w:szCs w:val="18"/>
              </w:rPr>
              <w:t>See Note 1 of</w:t>
            </w:r>
            <w:r w:rsidR="00551B6E">
              <w:rPr>
                <w:sz w:val="18"/>
                <w:szCs w:val="18"/>
              </w:rPr>
              <w:t xml:space="preserve"> </w:t>
            </w:r>
            <w:r w:rsidRPr="004A7022">
              <w:rPr>
                <w:sz w:val="18"/>
                <w:szCs w:val="18"/>
              </w:rPr>
              <w:t>Table L1, AS/NZS 1547:2012 for</w:t>
            </w:r>
            <w:r w:rsidR="003F0D52">
              <w:rPr>
                <w:rFonts w:ascii="Calibri" w:hAnsi="Calibri" w:cs="Calibri"/>
                <w:sz w:val="18"/>
                <w:szCs w:val="18"/>
              </w:rPr>
              <w:t> </w:t>
            </w:r>
            <w:r w:rsidRPr="004A7022">
              <w:rPr>
                <w:sz w:val="18"/>
                <w:szCs w:val="18"/>
              </w:rPr>
              <w:t>DLR values</w:t>
            </w:r>
          </w:p>
        </w:tc>
        <w:tc>
          <w:tcPr>
            <w:tcW w:w="1130" w:type="dxa"/>
            <w:vMerge w:val="restart"/>
            <w:shd w:val="clear" w:color="auto" w:fill="auto"/>
          </w:tcPr>
          <w:p w14:paraId="773BCEE8" w14:textId="77777777" w:rsidR="007569DF" w:rsidRPr="004A7022" w:rsidRDefault="007569DF" w:rsidP="00D02F01">
            <w:pPr>
              <w:pStyle w:val="BodyText"/>
              <w:jc w:val="right"/>
              <w:rPr>
                <w:sz w:val="18"/>
                <w:szCs w:val="18"/>
              </w:rPr>
            </w:pPr>
            <w:r w:rsidRPr="004A7022">
              <w:rPr>
                <w:sz w:val="18"/>
                <w:szCs w:val="18"/>
              </w:rPr>
              <w:t>See Note 4</w:t>
            </w:r>
            <w:r>
              <w:rPr>
                <w:sz w:val="18"/>
                <w:szCs w:val="18"/>
              </w:rPr>
              <w:t xml:space="preserve"> of Table L1, AS.NZS1547:2012</w:t>
            </w:r>
          </w:p>
          <w:p w14:paraId="4C7D8EF2" w14:textId="77777777" w:rsidR="007569DF" w:rsidRPr="004A7022" w:rsidRDefault="007569DF" w:rsidP="00D02F01">
            <w:pPr>
              <w:pStyle w:val="BodyText"/>
              <w:jc w:val="right"/>
              <w:rPr>
                <w:sz w:val="18"/>
                <w:szCs w:val="18"/>
              </w:rPr>
            </w:pPr>
          </w:p>
        </w:tc>
        <w:tc>
          <w:tcPr>
            <w:tcW w:w="1835" w:type="dxa"/>
            <w:shd w:val="clear" w:color="auto" w:fill="auto"/>
          </w:tcPr>
          <w:p w14:paraId="07E1ACB7" w14:textId="77777777" w:rsidR="007569DF" w:rsidRPr="004A7022" w:rsidRDefault="007569DF" w:rsidP="00B14C91">
            <w:pPr>
              <w:pStyle w:val="BodyText"/>
              <w:jc w:val="center"/>
              <w:rPr>
                <w:sz w:val="18"/>
                <w:szCs w:val="18"/>
              </w:rPr>
            </w:pPr>
            <w:r w:rsidRPr="004A7022">
              <w:rPr>
                <w:sz w:val="18"/>
                <w:szCs w:val="18"/>
              </w:rPr>
              <w:t xml:space="preserve">5 </w:t>
            </w:r>
            <w:r w:rsidRPr="004A7022">
              <w:rPr>
                <w:sz w:val="18"/>
                <w:szCs w:val="18"/>
              </w:rPr>
              <w:br/>
              <w:t>(See Note 1</w:t>
            </w:r>
            <w:r>
              <w:rPr>
                <w:sz w:val="18"/>
                <w:szCs w:val="18"/>
              </w:rPr>
              <w:t xml:space="preserve"> of </w:t>
            </w:r>
            <w:r w:rsidRPr="004A7022">
              <w:rPr>
                <w:sz w:val="18"/>
                <w:szCs w:val="18"/>
              </w:rPr>
              <w:t>Table M1, AS/NZS 1547:2012)</w:t>
            </w:r>
          </w:p>
        </w:tc>
        <w:tc>
          <w:tcPr>
            <w:tcW w:w="1413" w:type="dxa"/>
            <w:shd w:val="clear" w:color="auto" w:fill="auto"/>
          </w:tcPr>
          <w:p w14:paraId="77AB90F0" w14:textId="77777777" w:rsidR="007569DF" w:rsidRPr="004A7022" w:rsidRDefault="007569DF" w:rsidP="00F5760F">
            <w:pPr>
              <w:pStyle w:val="BodyText"/>
              <w:jc w:val="right"/>
              <w:rPr>
                <w:sz w:val="18"/>
                <w:szCs w:val="18"/>
              </w:rPr>
            </w:pPr>
            <w:r>
              <w:rPr>
                <w:sz w:val="18"/>
                <w:szCs w:val="18"/>
              </w:rPr>
              <w:t>See Note 3 of Table M1, AS/NZS154:2012)</w:t>
            </w:r>
          </w:p>
        </w:tc>
        <w:tc>
          <w:tcPr>
            <w:tcW w:w="1130" w:type="dxa"/>
          </w:tcPr>
          <w:p w14:paraId="0BE44AB1" w14:textId="77777777" w:rsidR="007569DF" w:rsidRPr="004A7022" w:rsidRDefault="007569DF" w:rsidP="00F5760F">
            <w:pPr>
              <w:pStyle w:val="BodyText"/>
              <w:jc w:val="right"/>
              <w:rPr>
                <w:sz w:val="18"/>
                <w:szCs w:val="18"/>
              </w:rPr>
            </w:pPr>
            <w:r w:rsidRPr="004A7022">
              <w:rPr>
                <w:sz w:val="18"/>
                <w:szCs w:val="18"/>
              </w:rPr>
              <w:t>32</w:t>
            </w:r>
          </w:p>
        </w:tc>
      </w:tr>
      <w:tr w:rsidR="00CD1979" w:rsidRPr="004A7022" w14:paraId="7D2283A3" w14:textId="77777777" w:rsidTr="007D1CB5">
        <w:trPr>
          <w:gridAfter w:val="1"/>
          <w:wAfter w:w="54" w:type="dxa"/>
        </w:trPr>
        <w:tc>
          <w:tcPr>
            <w:tcW w:w="1271" w:type="dxa"/>
            <w:vMerge w:val="restart"/>
          </w:tcPr>
          <w:p w14:paraId="607E8173" w14:textId="77777777" w:rsidR="007569DF" w:rsidRPr="004A7022" w:rsidRDefault="007569DF" w:rsidP="00D02F01">
            <w:pPr>
              <w:pStyle w:val="BodyText"/>
              <w:rPr>
                <w:sz w:val="18"/>
                <w:szCs w:val="18"/>
              </w:rPr>
            </w:pPr>
            <w:r w:rsidRPr="004A7022">
              <w:rPr>
                <w:sz w:val="18"/>
                <w:szCs w:val="18"/>
              </w:rPr>
              <w:t>Sandy loams</w:t>
            </w:r>
          </w:p>
        </w:tc>
        <w:tc>
          <w:tcPr>
            <w:tcW w:w="1836" w:type="dxa"/>
          </w:tcPr>
          <w:p w14:paraId="7038F35D" w14:textId="77777777" w:rsidR="007569DF" w:rsidRPr="004A7022" w:rsidRDefault="007569DF" w:rsidP="00D02F01">
            <w:pPr>
              <w:pStyle w:val="BodyText"/>
              <w:rPr>
                <w:sz w:val="18"/>
                <w:szCs w:val="18"/>
              </w:rPr>
            </w:pPr>
            <w:r w:rsidRPr="004A7022">
              <w:rPr>
                <w:sz w:val="18"/>
                <w:szCs w:val="18"/>
              </w:rPr>
              <w:t>Weakly structured</w:t>
            </w:r>
          </w:p>
        </w:tc>
        <w:tc>
          <w:tcPr>
            <w:tcW w:w="989" w:type="dxa"/>
          </w:tcPr>
          <w:p w14:paraId="53DD27C7" w14:textId="77777777" w:rsidR="007569DF" w:rsidRPr="004A7022" w:rsidRDefault="007569DF" w:rsidP="00D02F01">
            <w:pPr>
              <w:pStyle w:val="BodyText"/>
              <w:jc w:val="right"/>
              <w:rPr>
                <w:sz w:val="18"/>
                <w:szCs w:val="18"/>
              </w:rPr>
            </w:pPr>
            <w:r w:rsidRPr="004A7022">
              <w:rPr>
                <w:sz w:val="18"/>
                <w:szCs w:val="18"/>
              </w:rPr>
              <w:t>2a</w:t>
            </w:r>
          </w:p>
        </w:tc>
        <w:tc>
          <w:tcPr>
            <w:tcW w:w="1413" w:type="dxa"/>
          </w:tcPr>
          <w:p w14:paraId="664BD3D5" w14:textId="77777777" w:rsidR="007569DF" w:rsidRPr="004A7022" w:rsidRDefault="007569DF" w:rsidP="00D02F01">
            <w:pPr>
              <w:pStyle w:val="BodyText"/>
              <w:jc w:val="right"/>
              <w:rPr>
                <w:sz w:val="18"/>
                <w:szCs w:val="18"/>
              </w:rPr>
            </w:pPr>
            <w:r w:rsidRPr="004A7022">
              <w:rPr>
                <w:sz w:val="18"/>
                <w:szCs w:val="18"/>
              </w:rPr>
              <w:t>&gt;3.0</w:t>
            </w:r>
          </w:p>
        </w:tc>
        <w:tc>
          <w:tcPr>
            <w:tcW w:w="3955" w:type="dxa"/>
            <w:gridSpan w:val="4"/>
            <w:vMerge/>
            <w:shd w:val="clear" w:color="auto" w:fill="auto"/>
          </w:tcPr>
          <w:p w14:paraId="060A8AB8" w14:textId="77777777" w:rsidR="007569DF" w:rsidRPr="004A7022" w:rsidRDefault="007569DF" w:rsidP="00D02F01">
            <w:pPr>
              <w:pStyle w:val="BodyText"/>
              <w:jc w:val="right"/>
              <w:rPr>
                <w:sz w:val="18"/>
                <w:szCs w:val="18"/>
              </w:rPr>
            </w:pPr>
          </w:p>
        </w:tc>
        <w:tc>
          <w:tcPr>
            <w:tcW w:w="1130" w:type="dxa"/>
            <w:vMerge/>
            <w:shd w:val="clear" w:color="auto" w:fill="auto"/>
          </w:tcPr>
          <w:p w14:paraId="5D785D61" w14:textId="77777777" w:rsidR="007569DF" w:rsidRPr="004A7022" w:rsidRDefault="007569DF" w:rsidP="00D02F01">
            <w:pPr>
              <w:pStyle w:val="BodyText"/>
              <w:jc w:val="right"/>
              <w:rPr>
                <w:sz w:val="18"/>
                <w:szCs w:val="18"/>
              </w:rPr>
            </w:pPr>
          </w:p>
        </w:tc>
        <w:tc>
          <w:tcPr>
            <w:tcW w:w="1835" w:type="dxa"/>
            <w:vMerge w:val="restart"/>
            <w:shd w:val="clear" w:color="auto" w:fill="auto"/>
            <w:vAlign w:val="center"/>
          </w:tcPr>
          <w:p w14:paraId="6DA33657" w14:textId="77777777" w:rsidR="007569DF" w:rsidRPr="004A7022" w:rsidRDefault="007569DF" w:rsidP="00F5760F">
            <w:pPr>
              <w:pStyle w:val="BodyText"/>
              <w:jc w:val="right"/>
              <w:rPr>
                <w:sz w:val="18"/>
                <w:szCs w:val="18"/>
              </w:rPr>
            </w:pPr>
            <w:r w:rsidRPr="004A7022">
              <w:rPr>
                <w:sz w:val="18"/>
                <w:szCs w:val="18"/>
              </w:rPr>
              <w:t>5</w:t>
            </w:r>
            <w:r w:rsidRPr="004A7022">
              <w:rPr>
                <w:sz w:val="18"/>
                <w:szCs w:val="18"/>
              </w:rPr>
              <w:br/>
              <w:t>(See Note 1 Table M1, AS/NZS 1547:2012)</w:t>
            </w:r>
          </w:p>
        </w:tc>
        <w:tc>
          <w:tcPr>
            <w:tcW w:w="1413" w:type="dxa"/>
            <w:shd w:val="clear" w:color="auto" w:fill="auto"/>
          </w:tcPr>
          <w:p w14:paraId="29689B39" w14:textId="77777777" w:rsidR="007569DF" w:rsidRPr="004A7022" w:rsidRDefault="007569DF" w:rsidP="00F5760F">
            <w:pPr>
              <w:pStyle w:val="BodyText"/>
              <w:jc w:val="right"/>
              <w:rPr>
                <w:sz w:val="18"/>
                <w:szCs w:val="18"/>
              </w:rPr>
            </w:pPr>
            <w:r>
              <w:rPr>
                <w:sz w:val="18"/>
                <w:szCs w:val="18"/>
              </w:rPr>
              <w:t>4</w:t>
            </w:r>
          </w:p>
        </w:tc>
        <w:tc>
          <w:tcPr>
            <w:tcW w:w="1130" w:type="dxa"/>
          </w:tcPr>
          <w:p w14:paraId="2D1797AD" w14:textId="77777777" w:rsidR="007569DF" w:rsidRPr="004A7022" w:rsidRDefault="007569DF" w:rsidP="00F5760F">
            <w:pPr>
              <w:pStyle w:val="BodyText"/>
              <w:jc w:val="right"/>
              <w:rPr>
                <w:sz w:val="18"/>
                <w:szCs w:val="18"/>
              </w:rPr>
            </w:pPr>
            <w:r w:rsidRPr="004A7022">
              <w:rPr>
                <w:sz w:val="18"/>
                <w:szCs w:val="18"/>
              </w:rPr>
              <w:t>24</w:t>
            </w:r>
          </w:p>
        </w:tc>
      </w:tr>
      <w:tr w:rsidR="00CD1979" w:rsidRPr="004A7022" w14:paraId="764B2FF7" w14:textId="77777777" w:rsidTr="007D1CB5">
        <w:trPr>
          <w:gridAfter w:val="1"/>
          <w:wAfter w:w="54" w:type="dxa"/>
        </w:trPr>
        <w:tc>
          <w:tcPr>
            <w:tcW w:w="1271" w:type="dxa"/>
            <w:vMerge/>
          </w:tcPr>
          <w:p w14:paraId="30210278" w14:textId="77777777" w:rsidR="007569DF" w:rsidRPr="004A7022" w:rsidRDefault="007569DF" w:rsidP="00D02F01">
            <w:pPr>
              <w:pStyle w:val="BodyText"/>
              <w:rPr>
                <w:sz w:val="18"/>
                <w:szCs w:val="18"/>
              </w:rPr>
            </w:pPr>
          </w:p>
        </w:tc>
        <w:tc>
          <w:tcPr>
            <w:tcW w:w="1836" w:type="dxa"/>
          </w:tcPr>
          <w:p w14:paraId="7D6891FA" w14:textId="77777777" w:rsidR="007569DF" w:rsidRPr="004A7022" w:rsidRDefault="007569DF" w:rsidP="00D02F01">
            <w:pPr>
              <w:pStyle w:val="BodyText"/>
              <w:rPr>
                <w:sz w:val="18"/>
                <w:szCs w:val="18"/>
              </w:rPr>
            </w:pPr>
            <w:r w:rsidRPr="004A7022">
              <w:rPr>
                <w:sz w:val="18"/>
                <w:szCs w:val="18"/>
              </w:rPr>
              <w:t>Massive</w:t>
            </w:r>
          </w:p>
        </w:tc>
        <w:tc>
          <w:tcPr>
            <w:tcW w:w="989" w:type="dxa"/>
          </w:tcPr>
          <w:p w14:paraId="2FB5229A" w14:textId="77777777" w:rsidR="007569DF" w:rsidRPr="004A7022" w:rsidRDefault="007569DF" w:rsidP="00D02F01">
            <w:pPr>
              <w:pStyle w:val="BodyText"/>
              <w:jc w:val="right"/>
              <w:rPr>
                <w:sz w:val="18"/>
                <w:szCs w:val="18"/>
              </w:rPr>
            </w:pPr>
            <w:r w:rsidRPr="004A7022">
              <w:rPr>
                <w:sz w:val="18"/>
                <w:szCs w:val="18"/>
              </w:rPr>
              <w:t>2b</w:t>
            </w:r>
          </w:p>
        </w:tc>
        <w:tc>
          <w:tcPr>
            <w:tcW w:w="1413" w:type="dxa"/>
          </w:tcPr>
          <w:p w14:paraId="52FD2E4F" w14:textId="77777777" w:rsidR="007569DF" w:rsidRPr="004A7022" w:rsidRDefault="007569DF" w:rsidP="00D02F01">
            <w:pPr>
              <w:pStyle w:val="BodyText"/>
              <w:jc w:val="right"/>
              <w:rPr>
                <w:sz w:val="18"/>
                <w:szCs w:val="18"/>
              </w:rPr>
            </w:pPr>
            <w:r w:rsidRPr="004A7022">
              <w:rPr>
                <w:sz w:val="18"/>
                <w:szCs w:val="18"/>
              </w:rPr>
              <w:t>1.4–3.0</w:t>
            </w:r>
          </w:p>
        </w:tc>
        <w:tc>
          <w:tcPr>
            <w:tcW w:w="989" w:type="dxa"/>
            <w:shd w:val="clear" w:color="auto" w:fill="auto"/>
          </w:tcPr>
          <w:p w14:paraId="55E667A9" w14:textId="77777777" w:rsidR="007569DF" w:rsidRPr="004A7022" w:rsidRDefault="007569DF" w:rsidP="00F5760F">
            <w:pPr>
              <w:pStyle w:val="BodyText"/>
              <w:jc w:val="right"/>
              <w:rPr>
                <w:sz w:val="18"/>
                <w:szCs w:val="18"/>
              </w:rPr>
            </w:pPr>
            <w:r w:rsidRPr="004A7022">
              <w:rPr>
                <w:sz w:val="18"/>
                <w:szCs w:val="18"/>
              </w:rPr>
              <w:t>15</w:t>
            </w:r>
          </w:p>
        </w:tc>
        <w:tc>
          <w:tcPr>
            <w:tcW w:w="1695" w:type="dxa"/>
            <w:gridSpan w:val="2"/>
            <w:shd w:val="clear" w:color="auto" w:fill="auto"/>
          </w:tcPr>
          <w:p w14:paraId="0323ABDE" w14:textId="77777777" w:rsidR="007569DF" w:rsidRPr="004A7022" w:rsidRDefault="007569DF" w:rsidP="00F5760F">
            <w:pPr>
              <w:pStyle w:val="BodyText"/>
              <w:jc w:val="right"/>
              <w:rPr>
                <w:sz w:val="18"/>
                <w:szCs w:val="18"/>
              </w:rPr>
            </w:pPr>
            <w:r w:rsidRPr="004A7022">
              <w:rPr>
                <w:sz w:val="18"/>
                <w:szCs w:val="18"/>
              </w:rPr>
              <w:t>25</w:t>
            </w:r>
          </w:p>
        </w:tc>
        <w:tc>
          <w:tcPr>
            <w:tcW w:w="1271" w:type="dxa"/>
            <w:shd w:val="clear" w:color="auto" w:fill="auto"/>
          </w:tcPr>
          <w:p w14:paraId="0A852597" w14:textId="77777777" w:rsidR="007569DF" w:rsidRPr="004A7022" w:rsidRDefault="007569DF" w:rsidP="00F5760F">
            <w:pPr>
              <w:pStyle w:val="BodyText"/>
              <w:jc w:val="right"/>
              <w:rPr>
                <w:sz w:val="18"/>
                <w:szCs w:val="18"/>
              </w:rPr>
            </w:pPr>
            <w:r w:rsidRPr="004A7022">
              <w:rPr>
                <w:sz w:val="18"/>
                <w:szCs w:val="18"/>
              </w:rPr>
              <w:t>50</w:t>
            </w:r>
          </w:p>
        </w:tc>
        <w:tc>
          <w:tcPr>
            <w:tcW w:w="1130" w:type="dxa"/>
            <w:vMerge/>
            <w:shd w:val="clear" w:color="auto" w:fill="auto"/>
          </w:tcPr>
          <w:p w14:paraId="30FFBF57" w14:textId="77777777" w:rsidR="007569DF" w:rsidRPr="004A7022" w:rsidRDefault="007569DF" w:rsidP="00D02F01">
            <w:pPr>
              <w:pStyle w:val="BodyText"/>
              <w:jc w:val="right"/>
              <w:rPr>
                <w:sz w:val="18"/>
                <w:szCs w:val="18"/>
              </w:rPr>
            </w:pPr>
          </w:p>
        </w:tc>
        <w:tc>
          <w:tcPr>
            <w:tcW w:w="1835" w:type="dxa"/>
            <w:vMerge/>
            <w:shd w:val="clear" w:color="auto" w:fill="auto"/>
          </w:tcPr>
          <w:p w14:paraId="5E5C40E4" w14:textId="77777777" w:rsidR="007569DF" w:rsidRPr="004A7022" w:rsidRDefault="007569DF" w:rsidP="00F5760F">
            <w:pPr>
              <w:pStyle w:val="BodyText"/>
              <w:jc w:val="right"/>
              <w:rPr>
                <w:sz w:val="18"/>
                <w:szCs w:val="18"/>
              </w:rPr>
            </w:pPr>
          </w:p>
        </w:tc>
        <w:tc>
          <w:tcPr>
            <w:tcW w:w="1413" w:type="dxa"/>
            <w:shd w:val="clear" w:color="auto" w:fill="auto"/>
          </w:tcPr>
          <w:p w14:paraId="143242AF" w14:textId="77777777" w:rsidR="007569DF" w:rsidRPr="004A7022" w:rsidRDefault="007569DF" w:rsidP="00F5760F">
            <w:pPr>
              <w:pStyle w:val="BodyText"/>
              <w:jc w:val="right"/>
              <w:rPr>
                <w:sz w:val="18"/>
                <w:szCs w:val="18"/>
              </w:rPr>
            </w:pPr>
            <w:r w:rsidRPr="004A7022">
              <w:rPr>
                <w:sz w:val="18"/>
                <w:szCs w:val="18"/>
              </w:rPr>
              <w:t>4</w:t>
            </w:r>
          </w:p>
        </w:tc>
        <w:tc>
          <w:tcPr>
            <w:tcW w:w="1130" w:type="dxa"/>
          </w:tcPr>
          <w:p w14:paraId="6734F941" w14:textId="77777777" w:rsidR="007569DF" w:rsidRPr="004A7022" w:rsidRDefault="007569DF" w:rsidP="00F5760F">
            <w:pPr>
              <w:pStyle w:val="BodyText"/>
              <w:jc w:val="right"/>
              <w:rPr>
                <w:sz w:val="18"/>
                <w:szCs w:val="18"/>
              </w:rPr>
            </w:pPr>
            <w:r w:rsidRPr="004A7022">
              <w:rPr>
                <w:sz w:val="18"/>
                <w:szCs w:val="18"/>
              </w:rPr>
              <w:t>24</w:t>
            </w:r>
          </w:p>
        </w:tc>
      </w:tr>
      <w:tr w:rsidR="00CD1979" w:rsidRPr="004A7022" w14:paraId="6E1FDDBA" w14:textId="77777777" w:rsidTr="007D1CB5">
        <w:trPr>
          <w:gridAfter w:val="1"/>
          <w:wAfter w:w="54" w:type="dxa"/>
        </w:trPr>
        <w:tc>
          <w:tcPr>
            <w:tcW w:w="1271" w:type="dxa"/>
            <w:vMerge w:val="restart"/>
          </w:tcPr>
          <w:p w14:paraId="3D7C1283" w14:textId="77777777" w:rsidR="007569DF" w:rsidRPr="004A7022" w:rsidRDefault="007569DF" w:rsidP="00D02F01">
            <w:pPr>
              <w:pStyle w:val="BodyText"/>
              <w:rPr>
                <w:sz w:val="18"/>
                <w:szCs w:val="18"/>
              </w:rPr>
            </w:pPr>
            <w:r w:rsidRPr="004A7022">
              <w:rPr>
                <w:sz w:val="18"/>
                <w:szCs w:val="18"/>
              </w:rPr>
              <w:t>Loams</w:t>
            </w:r>
          </w:p>
        </w:tc>
        <w:tc>
          <w:tcPr>
            <w:tcW w:w="1836" w:type="dxa"/>
          </w:tcPr>
          <w:p w14:paraId="5BDF0820" w14:textId="77777777" w:rsidR="007569DF" w:rsidRPr="004A7022" w:rsidRDefault="007569DF" w:rsidP="00D02F01">
            <w:pPr>
              <w:pStyle w:val="BodyText"/>
              <w:rPr>
                <w:sz w:val="18"/>
                <w:szCs w:val="18"/>
              </w:rPr>
            </w:pPr>
            <w:r w:rsidRPr="004A7022">
              <w:rPr>
                <w:sz w:val="18"/>
                <w:szCs w:val="18"/>
              </w:rPr>
              <w:t>Highly/moderately structured</w:t>
            </w:r>
          </w:p>
        </w:tc>
        <w:tc>
          <w:tcPr>
            <w:tcW w:w="989" w:type="dxa"/>
          </w:tcPr>
          <w:p w14:paraId="164799FB" w14:textId="77777777" w:rsidR="007569DF" w:rsidRPr="004A7022" w:rsidRDefault="007569DF" w:rsidP="00D02F01">
            <w:pPr>
              <w:pStyle w:val="BodyText"/>
              <w:jc w:val="right"/>
              <w:rPr>
                <w:sz w:val="18"/>
                <w:szCs w:val="18"/>
              </w:rPr>
            </w:pPr>
            <w:r w:rsidRPr="004A7022">
              <w:rPr>
                <w:sz w:val="18"/>
                <w:szCs w:val="18"/>
              </w:rPr>
              <w:t>3a</w:t>
            </w:r>
          </w:p>
        </w:tc>
        <w:tc>
          <w:tcPr>
            <w:tcW w:w="1413" w:type="dxa"/>
          </w:tcPr>
          <w:p w14:paraId="53EAEA4E" w14:textId="77777777" w:rsidR="007569DF" w:rsidRPr="004A7022" w:rsidRDefault="007569DF" w:rsidP="00D02F01">
            <w:pPr>
              <w:pStyle w:val="BodyText"/>
              <w:jc w:val="right"/>
              <w:rPr>
                <w:sz w:val="18"/>
                <w:szCs w:val="18"/>
              </w:rPr>
            </w:pPr>
            <w:r w:rsidRPr="004A7022">
              <w:rPr>
                <w:sz w:val="18"/>
                <w:szCs w:val="18"/>
              </w:rPr>
              <w:t>1.5–3.0</w:t>
            </w:r>
          </w:p>
        </w:tc>
        <w:tc>
          <w:tcPr>
            <w:tcW w:w="989" w:type="dxa"/>
            <w:shd w:val="clear" w:color="auto" w:fill="auto"/>
          </w:tcPr>
          <w:p w14:paraId="762B8E0C" w14:textId="77777777" w:rsidR="007569DF" w:rsidRPr="004A7022" w:rsidRDefault="007569DF" w:rsidP="00F5760F">
            <w:pPr>
              <w:pStyle w:val="BodyText"/>
              <w:jc w:val="right"/>
              <w:rPr>
                <w:sz w:val="18"/>
                <w:szCs w:val="18"/>
              </w:rPr>
            </w:pPr>
            <w:r w:rsidRPr="004A7022">
              <w:rPr>
                <w:sz w:val="18"/>
                <w:szCs w:val="18"/>
              </w:rPr>
              <w:t>15</w:t>
            </w:r>
          </w:p>
        </w:tc>
        <w:tc>
          <w:tcPr>
            <w:tcW w:w="1695" w:type="dxa"/>
            <w:gridSpan w:val="2"/>
            <w:shd w:val="clear" w:color="auto" w:fill="auto"/>
          </w:tcPr>
          <w:p w14:paraId="7FF548C8" w14:textId="77777777" w:rsidR="007569DF" w:rsidRPr="004A7022" w:rsidRDefault="007569DF" w:rsidP="00F5760F">
            <w:pPr>
              <w:pStyle w:val="BodyText"/>
              <w:jc w:val="right"/>
              <w:rPr>
                <w:sz w:val="18"/>
                <w:szCs w:val="18"/>
              </w:rPr>
            </w:pPr>
            <w:r w:rsidRPr="004A7022">
              <w:rPr>
                <w:sz w:val="18"/>
                <w:szCs w:val="18"/>
              </w:rPr>
              <w:t>25</w:t>
            </w:r>
          </w:p>
        </w:tc>
        <w:tc>
          <w:tcPr>
            <w:tcW w:w="1271" w:type="dxa"/>
            <w:shd w:val="clear" w:color="auto" w:fill="auto"/>
          </w:tcPr>
          <w:p w14:paraId="7FF62C8B" w14:textId="77777777" w:rsidR="007569DF" w:rsidRPr="004A7022" w:rsidRDefault="007569DF" w:rsidP="00F5760F">
            <w:pPr>
              <w:pStyle w:val="BodyText"/>
              <w:jc w:val="right"/>
              <w:rPr>
                <w:sz w:val="18"/>
                <w:szCs w:val="18"/>
              </w:rPr>
            </w:pPr>
            <w:r w:rsidRPr="004A7022">
              <w:rPr>
                <w:sz w:val="18"/>
                <w:szCs w:val="18"/>
              </w:rPr>
              <w:t>50</w:t>
            </w:r>
          </w:p>
        </w:tc>
        <w:tc>
          <w:tcPr>
            <w:tcW w:w="1130" w:type="dxa"/>
            <w:vMerge/>
            <w:shd w:val="clear" w:color="auto" w:fill="auto"/>
          </w:tcPr>
          <w:p w14:paraId="2217D57F" w14:textId="77777777" w:rsidR="007569DF" w:rsidRPr="004A7022" w:rsidRDefault="007569DF" w:rsidP="00D02F01">
            <w:pPr>
              <w:pStyle w:val="BodyText"/>
              <w:jc w:val="right"/>
              <w:rPr>
                <w:sz w:val="18"/>
                <w:szCs w:val="18"/>
              </w:rPr>
            </w:pPr>
          </w:p>
        </w:tc>
        <w:tc>
          <w:tcPr>
            <w:tcW w:w="1835" w:type="dxa"/>
            <w:shd w:val="clear" w:color="auto" w:fill="auto"/>
          </w:tcPr>
          <w:p w14:paraId="07662C80" w14:textId="77777777" w:rsidR="007569DF" w:rsidRPr="004A7022" w:rsidRDefault="007569DF" w:rsidP="00F5760F">
            <w:pPr>
              <w:pStyle w:val="BodyText"/>
              <w:jc w:val="right"/>
              <w:rPr>
                <w:sz w:val="18"/>
                <w:szCs w:val="18"/>
              </w:rPr>
            </w:pPr>
            <w:r w:rsidRPr="004A7022">
              <w:rPr>
                <w:sz w:val="18"/>
                <w:szCs w:val="18"/>
              </w:rPr>
              <w:t>4</w:t>
            </w:r>
          </w:p>
        </w:tc>
        <w:tc>
          <w:tcPr>
            <w:tcW w:w="1413" w:type="dxa"/>
            <w:shd w:val="clear" w:color="auto" w:fill="auto"/>
          </w:tcPr>
          <w:p w14:paraId="75C5E949" w14:textId="77777777" w:rsidR="007569DF" w:rsidRPr="004A7022" w:rsidRDefault="007569DF" w:rsidP="00F5760F">
            <w:pPr>
              <w:pStyle w:val="BodyText"/>
              <w:jc w:val="right"/>
              <w:rPr>
                <w:sz w:val="18"/>
                <w:szCs w:val="18"/>
              </w:rPr>
            </w:pPr>
            <w:r w:rsidRPr="004A7022">
              <w:rPr>
                <w:sz w:val="18"/>
                <w:szCs w:val="18"/>
              </w:rPr>
              <w:t>3.5</w:t>
            </w:r>
          </w:p>
        </w:tc>
        <w:tc>
          <w:tcPr>
            <w:tcW w:w="1130" w:type="dxa"/>
          </w:tcPr>
          <w:p w14:paraId="44939DF7" w14:textId="77777777" w:rsidR="007569DF" w:rsidRPr="004A7022" w:rsidRDefault="007569DF" w:rsidP="00F5760F">
            <w:pPr>
              <w:pStyle w:val="BodyText"/>
              <w:jc w:val="right"/>
              <w:rPr>
                <w:sz w:val="18"/>
                <w:szCs w:val="18"/>
              </w:rPr>
            </w:pPr>
            <w:r w:rsidRPr="004A7022">
              <w:rPr>
                <w:sz w:val="18"/>
                <w:szCs w:val="18"/>
              </w:rPr>
              <w:t>24</w:t>
            </w:r>
          </w:p>
        </w:tc>
      </w:tr>
      <w:tr w:rsidR="00CD1979" w:rsidRPr="004A7022" w14:paraId="701E25F4" w14:textId="77777777" w:rsidTr="007D1CB5">
        <w:trPr>
          <w:gridAfter w:val="1"/>
          <w:wAfter w:w="54" w:type="dxa"/>
        </w:trPr>
        <w:tc>
          <w:tcPr>
            <w:tcW w:w="1271" w:type="dxa"/>
            <w:vMerge/>
          </w:tcPr>
          <w:p w14:paraId="578A0FF8" w14:textId="77777777" w:rsidR="007569DF" w:rsidRPr="004A7022" w:rsidRDefault="007569DF" w:rsidP="00D02F01">
            <w:pPr>
              <w:pStyle w:val="BodyText"/>
              <w:rPr>
                <w:sz w:val="18"/>
                <w:szCs w:val="18"/>
              </w:rPr>
            </w:pPr>
          </w:p>
        </w:tc>
        <w:tc>
          <w:tcPr>
            <w:tcW w:w="1836" w:type="dxa"/>
          </w:tcPr>
          <w:p w14:paraId="66939068" w14:textId="77777777" w:rsidR="007569DF" w:rsidRPr="004A7022" w:rsidRDefault="007569DF" w:rsidP="00D02F01">
            <w:pPr>
              <w:pStyle w:val="BodyText"/>
              <w:rPr>
                <w:sz w:val="18"/>
                <w:szCs w:val="18"/>
              </w:rPr>
            </w:pPr>
            <w:r w:rsidRPr="004A7022">
              <w:rPr>
                <w:sz w:val="18"/>
                <w:szCs w:val="18"/>
              </w:rPr>
              <w:t>Weakly structured or massive</w:t>
            </w:r>
          </w:p>
        </w:tc>
        <w:tc>
          <w:tcPr>
            <w:tcW w:w="989" w:type="dxa"/>
          </w:tcPr>
          <w:p w14:paraId="4617D486" w14:textId="77777777" w:rsidR="007569DF" w:rsidRPr="004A7022" w:rsidRDefault="007569DF" w:rsidP="00D02F01">
            <w:pPr>
              <w:pStyle w:val="BodyText"/>
              <w:jc w:val="right"/>
              <w:rPr>
                <w:sz w:val="18"/>
                <w:szCs w:val="18"/>
              </w:rPr>
            </w:pPr>
            <w:r w:rsidRPr="004A7022">
              <w:rPr>
                <w:sz w:val="18"/>
                <w:szCs w:val="18"/>
              </w:rPr>
              <w:t>3b</w:t>
            </w:r>
          </w:p>
        </w:tc>
        <w:tc>
          <w:tcPr>
            <w:tcW w:w="1413" w:type="dxa"/>
          </w:tcPr>
          <w:p w14:paraId="1B41045B" w14:textId="77777777" w:rsidR="007569DF" w:rsidRPr="004A7022" w:rsidRDefault="007569DF" w:rsidP="00D02F01">
            <w:pPr>
              <w:pStyle w:val="BodyText"/>
              <w:jc w:val="right"/>
              <w:rPr>
                <w:sz w:val="18"/>
                <w:szCs w:val="18"/>
              </w:rPr>
            </w:pPr>
            <w:r w:rsidRPr="004A7022">
              <w:rPr>
                <w:sz w:val="18"/>
                <w:szCs w:val="18"/>
              </w:rPr>
              <w:t>0.5–1.5</w:t>
            </w:r>
          </w:p>
        </w:tc>
        <w:tc>
          <w:tcPr>
            <w:tcW w:w="989" w:type="dxa"/>
            <w:shd w:val="clear" w:color="auto" w:fill="auto"/>
          </w:tcPr>
          <w:p w14:paraId="2850CB36" w14:textId="77777777" w:rsidR="007569DF" w:rsidRPr="004A7022" w:rsidRDefault="007569DF" w:rsidP="00F5760F">
            <w:pPr>
              <w:pStyle w:val="BodyText"/>
              <w:jc w:val="right"/>
              <w:rPr>
                <w:sz w:val="18"/>
                <w:szCs w:val="18"/>
              </w:rPr>
            </w:pPr>
            <w:r w:rsidRPr="004A7022">
              <w:rPr>
                <w:sz w:val="18"/>
                <w:szCs w:val="18"/>
              </w:rPr>
              <w:t>10</w:t>
            </w:r>
          </w:p>
        </w:tc>
        <w:tc>
          <w:tcPr>
            <w:tcW w:w="1695" w:type="dxa"/>
            <w:gridSpan w:val="2"/>
            <w:shd w:val="clear" w:color="auto" w:fill="auto"/>
          </w:tcPr>
          <w:p w14:paraId="3E909A47" w14:textId="77777777" w:rsidR="007569DF" w:rsidRPr="004A7022" w:rsidRDefault="007569DF" w:rsidP="00F5760F">
            <w:pPr>
              <w:pStyle w:val="BodyText"/>
              <w:jc w:val="right"/>
              <w:rPr>
                <w:sz w:val="18"/>
                <w:szCs w:val="18"/>
              </w:rPr>
            </w:pPr>
            <w:r w:rsidRPr="004A7022">
              <w:rPr>
                <w:sz w:val="18"/>
                <w:szCs w:val="18"/>
              </w:rPr>
              <w:t>15</w:t>
            </w:r>
          </w:p>
        </w:tc>
        <w:tc>
          <w:tcPr>
            <w:tcW w:w="1271" w:type="dxa"/>
            <w:shd w:val="clear" w:color="auto" w:fill="auto"/>
          </w:tcPr>
          <w:p w14:paraId="4C7B7075" w14:textId="77777777" w:rsidR="007569DF" w:rsidRPr="004A7022" w:rsidRDefault="007569DF" w:rsidP="00F5760F">
            <w:pPr>
              <w:pStyle w:val="BodyText"/>
              <w:jc w:val="right"/>
              <w:rPr>
                <w:sz w:val="18"/>
                <w:szCs w:val="18"/>
              </w:rPr>
            </w:pPr>
            <w:r w:rsidRPr="004A7022">
              <w:rPr>
                <w:sz w:val="18"/>
                <w:szCs w:val="18"/>
              </w:rPr>
              <w:t>30</w:t>
            </w:r>
          </w:p>
        </w:tc>
        <w:tc>
          <w:tcPr>
            <w:tcW w:w="1130" w:type="dxa"/>
            <w:vMerge/>
            <w:shd w:val="clear" w:color="auto" w:fill="auto"/>
          </w:tcPr>
          <w:p w14:paraId="36960A1A" w14:textId="77777777" w:rsidR="007569DF" w:rsidRPr="004A7022" w:rsidRDefault="007569DF" w:rsidP="00D02F01">
            <w:pPr>
              <w:pStyle w:val="BodyText"/>
              <w:jc w:val="right"/>
              <w:rPr>
                <w:sz w:val="18"/>
                <w:szCs w:val="18"/>
              </w:rPr>
            </w:pPr>
          </w:p>
        </w:tc>
        <w:tc>
          <w:tcPr>
            <w:tcW w:w="1835" w:type="dxa"/>
            <w:shd w:val="clear" w:color="auto" w:fill="auto"/>
          </w:tcPr>
          <w:p w14:paraId="350E59DE" w14:textId="77777777" w:rsidR="007569DF" w:rsidRPr="004A7022" w:rsidRDefault="007569DF" w:rsidP="00F5760F">
            <w:pPr>
              <w:pStyle w:val="BodyText"/>
              <w:jc w:val="right"/>
              <w:rPr>
                <w:sz w:val="18"/>
                <w:szCs w:val="18"/>
              </w:rPr>
            </w:pPr>
            <w:r w:rsidRPr="004A7022">
              <w:rPr>
                <w:sz w:val="18"/>
                <w:szCs w:val="18"/>
              </w:rPr>
              <w:t>4</w:t>
            </w:r>
          </w:p>
        </w:tc>
        <w:tc>
          <w:tcPr>
            <w:tcW w:w="1413" w:type="dxa"/>
            <w:shd w:val="clear" w:color="auto" w:fill="auto"/>
          </w:tcPr>
          <w:p w14:paraId="029A6C00" w14:textId="77777777" w:rsidR="007569DF" w:rsidRPr="004A7022" w:rsidRDefault="007569DF" w:rsidP="00F5760F">
            <w:pPr>
              <w:pStyle w:val="BodyText"/>
              <w:jc w:val="right"/>
              <w:rPr>
                <w:sz w:val="18"/>
                <w:szCs w:val="18"/>
              </w:rPr>
            </w:pPr>
            <w:r w:rsidRPr="004A7022">
              <w:rPr>
                <w:sz w:val="18"/>
                <w:szCs w:val="18"/>
              </w:rPr>
              <w:t>3.5</w:t>
            </w:r>
          </w:p>
        </w:tc>
        <w:tc>
          <w:tcPr>
            <w:tcW w:w="1130" w:type="dxa"/>
          </w:tcPr>
          <w:p w14:paraId="792DE103" w14:textId="77777777" w:rsidR="007569DF" w:rsidRPr="004A7022" w:rsidRDefault="007569DF" w:rsidP="00F5760F">
            <w:pPr>
              <w:pStyle w:val="BodyText"/>
              <w:jc w:val="right"/>
              <w:rPr>
                <w:sz w:val="18"/>
                <w:szCs w:val="18"/>
              </w:rPr>
            </w:pPr>
            <w:r w:rsidRPr="004A7022">
              <w:rPr>
                <w:sz w:val="18"/>
                <w:szCs w:val="18"/>
              </w:rPr>
              <w:t>16</w:t>
            </w:r>
          </w:p>
        </w:tc>
      </w:tr>
      <w:tr w:rsidR="00B14C91" w:rsidRPr="004A7022" w14:paraId="2C75FD99" w14:textId="77777777" w:rsidTr="007D1CB5">
        <w:tc>
          <w:tcPr>
            <w:tcW w:w="1271" w:type="dxa"/>
            <w:vMerge w:val="restart"/>
          </w:tcPr>
          <w:p w14:paraId="4FA2E7C4" w14:textId="77777777" w:rsidR="007569DF" w:rsidRPr="004A7022" w:rsidRDefault="007569DF" w:rsidP="00D02F01">
            <w:pPr>
              <w:pStyle w:val="BodyText"/>
              <w:rPr>
                <w:sz w:val="18"/>
                <w:szCs w:val="18"/>
              </w:rPr>
            </w:pPr>
            <w:r w:rsidRPr="004A7022">
              <w:rPr>
                <w:sz w:val="18"/>
                <w:szCs w:val="18"/>
              </w:rPr>
              <w:t>Clay loams</w:t>
            </w:r>
          </w:p>
        </w:tc>
        <w:tc>
          <w:tcPr>
            <w:tcW w:w="1836" w:type="dxa"/>
          </w:tcPr>
          <w:p w14:paraId="37A23A39" w14:textId="77777777" w:rsidR="007569DF" w:rsidRPr="004A7022" w:rsidRDefault="007569DF" w:rsidP="00D02F01">
            <w:pPr>
              <w:pStyle w:val="BodyText"/>
              <w:rPr>
                <w:sz w:val="18"/>
                <w:szCs w:val="18"/>
              </w:rPr>
            </w:pPr>
            <w:r w:rsidRPr="004A7022">
              <w:rPr>
                <w:sz w:val="18"/>
                <w:szCs w:val="18"/>
              </w:rPr>
              <w:t>Highly/moderately structured</w:t>
            </w:r>
          </w:p>
        </w:tc>
        <w:tc>
          <w:tcPr>
            <w:tcW w:w="989" w:type="dxa"/>
          </w:tcPr>
          <w:p w14:paraId="65A06563" w14:textId="77777777" w:rsidR="007569DF" w:rsidRPr="004A7022" w:rsidRDefault="007569DF" w:rsidP="00D02F01">
            <w:pPr>
              <w:pStyle w:val="BodyText"/>
              <w:jc w:val="right"/>
              <w:rPr>
                <w:sz w:val="18"/>
                <w:szCs w:val="18"/>
              </w:rPr>
            </w:pPr>
            <w:r w:rsidRPr="004A7022">
              <w:rPr>
                <w:sz w:val="18"/>
                <w:szCs w:val="18"/>
              </w:rPr>
              <w:t>4a</w:t>
            </w:r>
          </w:p>
        </w:tc>
        <w:tc>
          <w:tcPr>
            <w:tcW w:w="1413" w:type="dxa"/>
          </w:tcPr>
          <w:p w14:paraId="555E6825" w14:textId="77777777" w:rsidR="007569DF" w:rsidRPr="004A7022" w:rsidRDefault="007569DF" w:rsidP="00D02F01">
            <w:pPr>
              <w:pStyle w:val="BodyText"/>
              <w:jc w:val="right"/>
              <w:rPr>
                <w:sz w:val="18"/>
                <w:szCs w:val="18"/>
              </w:rPr>
            </w:pPr>
            <w:r w:rsidRPr="004A7022">
              <w:rPr>
                <w:sz w:val="18"/>
                <w:szCs w:val="18"/>
              </w:rPr>
              <w:t>0.5–1.5</w:t>
            </w:r>
          </w:p>
        </w:tc>
        <w:tc>
          <w:tcPr>
            <w:tcW w:w="989" w:type="dxa"/>
          </w:tcPr>
          <w:p w14:paraId="21CE43D6" w14:textId="77777777" w:rsidR="007569DF" w:rsidRPr="004A7022" w:rsidRDefault="007569DF" w:rsidP="00F5760F">
            <w:pPr>
              <w:pStyle w:val="BodyText"/>
              <w:jc w:val="right"/>
              <w:rPr>
                <w:sz w:val="18"/>
                <w:szCs w:val="18"/>
              </w:rPr>
            </w:pPr>
            <w:r w:rsidRPr="004A7022">
              <w:rPr>
                <w:sz w:val="18"/>
                <w:szCs w:val="18"/>
              </w:rPr>
              <w:t>10</w:t>
            </w:r>
          </w:p>
        </w:tc>
        <w:tc>
          <w:tcPr>
            <w:tcW w:w="1695" w:type="dxa"/>
            <w:gridSpan w:val="2"/>
          </w:tcPr>
          <w:p w14:paraId="010D2DE8" w14:textId="77777777" w:rsidR="007569DF" w:rsidRPr="004A7022" w:rsidRDefault="007569DF" w:rsidP="00F5760F">
            <w:pPr>
              <w:pStyle w:val="BodyText"/>
              <w:jc w:val="right"/>
              <w:rPr>
                <w:sz w:val="18"/>
                <w:szCs w:val="18"/>
              </w:rPr>
            </w:pPr>
            <w:r w:rsidRPr="004A7022">
              <w:rPr>
                <w:sz w:val="18"/>
                <w:szCs w:val="18"/>
              </w:rPr>
              <w:t>15</w:t>
            </w:r>
          </w:p>
        </w:tc>
        <w:tc>
          <w:tcPr>
            <w:tcW w:w="1271" w:type="dxa"/>
          </w:tcPr>
          <w:p w14:paraId="71A6C37E" w14:textId="77777777" w:rsidR="007569DF" w:rsidRPr="004A7022" w:rsidRDefault="007569DF" w:rsidP="00F5760F">
            <w:pPr>
              <w:pStyle w:val="BodyText"/>
              <w:jc w:val="right"/>
              <w:rPr>
                <w:sz w:val="18"/>
                <w:szCs w:val="18"/>
              </w:rPr>
            </w:pPr>
            <w:r w:rsidRPr="004A7022">
              <w:rPr>
                <w:sz w:val="18"/>
                <w:szCs w:val="18"/>
              </w:rPr>
              <w:t>30</w:t>
            </w:r>
          </w:p>
        </w:tc>
        <w:tc>
          <w:tcPr>
            <w:tcW w:w="1130" w:type="dxa"/>
          </w:tcPr>
          <w:p w14:paraId="25A6AB0B" w14:textId="77777777" w:rsidR="007569DF" w:rsidRPr="004A7022" w:rsidRDefault="007569DF" w:rsidP="00D02F01">
            <w:pPr>
              <w:pStyle w:val="BodyText"/>
              <w:jc w:val="right"/>
              <w:rPr>
                <w:sz w:val="18"/>
                <w:szCs w:val="18"/>
              </w:rPr>
            </w:pPr>
            <w:r w:rsidRPr="004A7022">
              <w:rPr>
                <w:sz w:val="18"/>
                <w:szCs w:val="18"/>
              </w:rPr>
              <w:t>12</w:t>
            </w:r>
          </w:p>
        </w:tc>
        <w:tc>
          <w:tcPr>
            <w:tcW w:w="1835" w:type="dxa"/>
          </w:tcPr>
          <w:p w14:paraId="05FC842A" w14:textId="77777777" w:rsidR="007569DF" w:rsidRPr="004A7022" w:rsidRDefault="007569DF" w:rsidP="00F5760F">
            <w:pPr>
              <w:pStyle w:val="BodyText"/>
              <w:jc w:val="right"/>
              <w:rPr>
                <w:sz w:val="18"/>
                <w:szCs w:val="18"/>
              </w:rPr>
            </w:pPr>
            <w:r w:rsidRPr="004A7022">
              <w:rPr>
                <w:sz w:val="18"/>
                <w:szCs w:val="18"/>
              </w:rPr>
              <w:t>3.5</w:t>
            </w:r>
          </w:p>
        </w:tc>
        <w:tc>
          <w:tcPr>
            <w:tcW w:w="1413" w:type="dxa"/>
          </w:tcPr>
          <w:p w14:paraId="4366F774" w14:textId="77777777" w:rsidR="007569DF" w:rsidRPr="004A7022" w:rsidRDefault="007569DF" w:rsidP="00F5760F">
            <w:pPr>
              <w:pStyle w:val="BodyText"/>
              <w:jc w:val="right"/>
              <w:rPr>
                <w:sz w:val="18"/>
                <w:szCs w:val="18"/>
              </w:rPr>
            </w:pPr>
            <w:r w:rsidRPr="004A7022">
              <w:rPr>
                <w:sz w:val="18"/>
                <w:szCs w:val="18"/>
              </w:rPr>
              <w:t>3</w:t>
            </w:r>
          </w:p>
        </w:tc>
        <w:tc>
          <w:tcPr>
            <w:tcW w:w="1184" w:type="dxa"/>
            <w:gridSpan w:val="2"/>
          </w:tcPr>
          <w:p w14:paraId="602FFFD2" w14:textId="77777777" w:rsidR="007569DF" w:rsidRPr="004A7022" w:rsidRDefault="007569DF" w:rsidP="00F5760F">
            <w:pPr>
              <w:pStyle w:val="BodyText"/>
              <w:jc w:val="right"/>
              <w:rPr>
                <w:sz w:val="18"/>
                <w:szCs w:val="18"/>
              </w:rPr>
            </w:pPr>
            <w:r w:rsidRPr="004A7022">
              <w:rPr>
                <w:sz w:val="18"/>
                <w:szCs w:val="18"/>
              </w:rPr>
              <w:t>16</w:t>
            </w:r>
          </w:p>
        </w:tc>
      </w:tr>
      <w:tr w:rsidR="00B14C91" w:rsidRPr="004A7022" w14:paraId="3BA18706" w14:textId="77777777" w:rsidTr="007D1CB5">
        <w:tc>
          <w:tcPr>
            <w:tcW w:w="1271" w:type="dxa"/>
            <w:vMerge/>
          </w:tcPr>
          <w:p w14:paraId="458E960C" w14:textId="77777777" w:rsidR="007569DF" w:rsidRPr="004A7022" w:rsidRDefault="007569DF" w:rsidP="00D02F01">
            <w:pPr>
              <w:pStyle w:val="BodyText"/>
              <w:rPr>
                <w:sz w:val="18"/>
                <w:szCs w:val="18"/>
              </w:rPr>
            </w:pPr>
          </w:p>
        </w:tc>
        <w:tc>
          <w:tcPr>
            <w:tcW w:w="1836" w:type="dxa"/>
          </w:tcPr>
          <w:p w14:paraId="0A1F1E6F" w14:textId="77777777" w:rsidR="007569DF" w:rsidRPr="004A7022" w:rsidRDefault="007569DF" w:rsidP="00D02F01">
            <w:pPr>
              <w:pStyle w:val="BodyText"/>
              <w:rPr>
                <w:sz w:val="18"/>
                <w:szCs w:val="18"/>
              </w:rPr>
            </w:pPr>
            <w:r w:rsidRPr="004A7022">
              <w:rPr>
                <w:sz w:val="18"/>
                <w:szCs w:val="18"/>
              </w:rPr>
              <w:t>Weakly structured</w:t>
            </w:r>
          </w:p>
        </w:tc>
        <w:tc>
          <w:tcPr>
            <w:tcW w:w="989" w:type="dxa"/>
          </w:tcPr>
          <w:p w14:paraId="66DF3428" w14:textId="77777777" w:rsidR="007569DF" w:rsidRPr="004A7022" w:rsidRDefault="007569DF" w:rsidP="00D02F01">
            <w:pPr>
              <w:pStyle w:val="BodyText"/>
              <w:jc w:val="right"/>
              <w:rPr>
                <w:sz w:val="18"/>
                <w:szCs w:val="18"/>
              </w:rPr>
            </w:pPr>
            <w:r w:rsidRPr="004A7022">
              <w:rPr>
                <w:sz w:val="18"/>
                <w:szCs w:val="18"/>
              </w:rPr>
              <w:t>4b</w:t>
            </w:r>
          </w:p>
        </w:tc>
        <w:tc>
          <w:tcPr>
            <w:tcW w:w="1413" w:type="dxa"/>
          </w:tcPr>
          <w:p w14:paraId="1BE0C657" w14:textId="77777777" w:rsidR="007569DF" w:rsidRPr="004A7022" w:rsidRDefault="007569DF" w:rsidP="00D02F01">
            <w:pPr>
              <w:pStyle w:val="BodyText"/>
              <w:jc w:val="right"/>
              <w:rPr>
                <w:sz w:val="18"/>
                <w:szCs w:val="18"/>
              </w:rPr>
            </w:pPr>
            <w:r w:rsidRPr="004A7022">
              <w:rPr>
                <w:sz w:val="18"/>
                <w:szCs w:val="18"/>
              </w:rPr>
              <w:t>0.12–0.5</w:t>
            </w:r>
          </w:p>
        </w:tc>
        <w:tc>
          <w:tcPr>
            <w:tcW w:w="989" w:type="dxa"/>
          </w:tcPr>
          <w:p w14:paraId="1925A8FC" w14:textId="77777777" w:rsidR="007569DF" w:rsidRPr="004A7022" w:rsidRDefault="007569DF" w:rsidP="00F5760F">
            <w:pPr>
              <w:pStyle w:val="BodyText"/>
              <w:jc w:val="right"/>
              <w:rPr>
                <w:sz w:val="18"/>
                <w:szCs w:val="18"/>
              </w:rPr>
            </w:pPr>
            <w:r w:rsidRPr="004A7022">
              <w:rPr>
                <w:sz w:val="18"/>
                <w:szCs w:val="18"/>
              </w:rPr>
              <w:t>6</w:t>
            </w:r>
          </w:p>
        </w:tc>
        <w:tc>
          <w:tcPr>
            <w:tcW w:w="1695" w:type="dxa"/>
            <w:gridSpan w:val="2"/>
          </w:tcPr>
          <w:p w14:paraId="54D099EC" w14:textId="77777777" w:rsidR="007569DF" w:rsidRPr="004A7022" w:rsidRDefault="007569DF" w:rsidP="00F5760F">
            <w:pPr>
              <w:pStyle w:val="BodyText"/>
              <w:jc w:val="right"/>
              <w:rPr>
                <w:sz w:val="18"/>
                <w:szCs w:val="18"/>
              </w:rPr>
            </w:pPr>
            <w:r w:rsidRPr="004A7022">
              <w:rPr>
                <w:sz w:val="18"/>
                <w:szCs w:val="18"/>
              </w:rPr>
              <w:t>10</w:t>
            </w:r>
          </w:p>
        </w:tc>
        <w:tc>
          <w:tcPr>
            <w:tcW w:w="1271" w:type="dxa"/>
          </w:tcPr>
          <w:p w14:paraId="61ADCC6C" w14:textId="77777777" w:rsidR="007569DF" w:rsidRPr="004A7022" w:rsidRDefault="007569DF" w:rsidP="00F5760F">
            <w:pPr>
              <w:pStyle w:val="BodyText"/>
              <w:jc w:val="right"/>
              <w:rPr>
                <w:sz w:val="18"/>
                <w:szCs w:val="18"/>
              </w:rPr>
            </w:pPr>
            <w:r w:rsidRPr="004A7022">
              <w:rPr>
                <w:sz w:val="18"/>
                <w:szCs w:val="18"/>
              </w:rPr>
              <w:t>20</w:t>
            </w:r>
          </w:p>
        </w:tc>
        <w:tc>
          <w:tcPr>
            <w:tcW w:w="1130" w:type="dxa"/>
          </w:tcPr>
          <w:p w14:paraId="63883555" w14:textId="77777777" w:rsidR="007569DF" w:rsidRPr="004A7022" w:rsidRDefault="007569DF" w:rsidP="00D02F01">
            <w:pPr>
              <w:pStyle w:val="BodyText"/>
              <w:jc w:val="right"/>
              <w:rPr>
                <w:sz w:val="18"/>
                <w:szCs w:val="18"/>
              </w:rPr>
            </w:pPr>
            <w:r w:rsidRPr="004A7022">
              <w:rPr>
                <w:sz w:val="18"/>
                <w:szCs w:val="18"/>
              </w:rPr>
              <w:t>8</w:t>
            </w:r>
          </w:p>
        </w:tc>
        <w:tc>
          <w:tcPr>
            <w:tcW w:w="1835" w:type="dxa"/>
          </w:tcPr>
          <w:p w14:paraId="7B72DF82" w14:textId="77777777" w:rsidR="007569DF" w:rsidRPr="004A7022" w:rsidRDefault="007569DF" w:rsidP="009C37AB">
            <w:pPr>
              <w:pStyle w:val="BodyText"/>
              <w:jc w:val="right"/>
              <w:rPr>
                <w:sz w:val="18"/>
                <w:szCs w:val="18"/>
              </w:rPr>
            </w:pPr>
            <w:r w:rsidRPr="004A7022">
              <w:rPr>
                <w:sz w:val="18"/>
                <w:szCs w:val="18"/>
              </w:rPr>
              <w:t>3.5</w:t>
            </w:r>
          </w:p>
        </w:tc>
        <w:tc>
          <w:tcPr>
            <w:tcW w:w="1413" w:type="dxa"/>
          </w:tcPr>
          <w:p w14:paraId="00F57212" w14:textId="77777777" w:rsidR="007569DF" w:rsidRPr="004A7022" w:rsidRDefault="007569DF" w:rsidP="009C37AB">
            <w:pPr>
              <w:pStyle w:val="BodyText"/>
              <w:jc w:val="right"/>
              <w:rPr>
                <w:sz w:val="18"/>
                <w:szCs w:val="18"/>
              </w:rPr>
            </w:pPr>
            <w:r w:rsidRPr="004A7022">
              <w:rPr>
                <w:sz w:val="18"/>
                <w:szCs w:val="18"/>
              </w:rPr>
              <w:t>3</w:t>
            </w:r>
          </w:p>
        </w:tc>
        <w:tc>
          <w:tcPr>
            <w:tcW w:w="1184" w:type="dxa"/>
            <w:gridSpan w:val="2"/>
          </w:tcPr>
          <w:p w14:paraId="6325C91F" w14:textId="77777777" w:rsidR="007569DF" w:rsidRPr="004A7022" w:rsidRDefault="007569DF" w:rsidP="009C37AB">
            <w:pPr>
              <w:pStyle w:val="BodyText"/>
              <w:jc w:val="right"/>
              <w:rPr>
                <w:sz w:val="18"/>
                <w:szCs w:val="18"/>
              </w:rPr>
            </w:pPr>
            <w:r w:rsidRPr="004A7022">
              <w:rPr>
                <w:sz w:val="18"/>
                <w:szCs w:val="18"/>
              </w:rPr>
              <w:t>8</w:t>
            </w:r>
          </w:p>
        </w:tc>
      </w:tr>
      <w:tr w:rsidR="00B14C91" w:rsidRPr="004A7022" w14:paraId="1A389CAE" w14:textId="77777777" w:rsidTr="007D1CB5">
        <w:trPr>
          <w:gridAfter w:val="1"/>
          <w:wAfter w:w="54" w:type="dxa"/>
        </w:trPr>
        <w:tc>
          <w:tcPr>
            <w:tcW w:w="1271" w:type="dxa"/>
            <w:vMerge/>
          </w:tcPr>
          <w:p w14:paraId="3EC5D18A" w14:textId="77777777" w:rsidR="007569DF" w:rsidRPr="004A7022" w:rsidRDefault="007569DF" w:rsidP="00D02F01">
            <w:pPr>
              <w:pStyle w:val="BodyText"/>
              <w:rPr>
                <w:sz w:val="18"/>
                <w:szCs w:val="18"/>
              </w:rPr>
            </w:pPr>
          </w:p>
        </w:tc>
        <w:tc>
          <w:tcPr>
            <w:tcW w:w="1836" w:type="dxa"/>
          </w:tcPr>
          <w:p w14:paraId="4604653D" w14:textId="77777777" w:rsidR="007569DF" w:rsidRPr="004A7022" w:rsidRDefault="007569DF" w:rsidP="00D02F01">
            <w:pPr>
              <w:pStyle w:val="BodyText"/>
              <w:rPr>
                <w:sz w:val="18"/>
                <w:szCs w:val="18"/>
              </w:rPr>
            </w:pPr>
            <w:r w:rsidRPr="004A7022">
              <w:rPr>
                <w:sz w:val="18"/>
                <w:szCs w:val="18"/>
              </w:rPr>
              <w:t>Massive</w:t>
            </w:r>
          </w:p>
        </w:tc>
        <w:tc>
          <w:tcPr>
            <w:tcW w:w="989" w:type="dxa"/>
          </w:tcPr>
          <w:p w14:paraId="31ACA14A" w14:textId="77777777" w:rsidR="007569DF" w:rsidRPr="004A7022" w:rsidRDefault="007569DF" w:rsidP="009C37AB">
            <w:pPr>
              <w:pStyle w:val="BodyText"/>
              <w:rPr>
                <w:sz w:val="18"/>
                <w:szCs w:val="18"/>
              </w:rPr>
            </w:pPr>
            <w:r w:rsidRPr="004A7022">
              <w:rPr>
                <w:sz w:val="18"/>
                <w:szCs w:val="18"/>
              </w:rPr>
              <w:t>4c</w:t>
            </w:r>
          </w:p>
        </w:tc>
        <w:tc>
          <w:tcPr>
            <w:tcW w:w="1413" w:type="dxa"/>
          </w:tcPr>
          <w:p w14:paraId="46B45C57" w14:textId="77777777" w:rsidR="007569DF" w:rsidRPr="004A7022" w:rsidRDefault="007569DF" w:rsidP="009C37AB">
            <w:pPr>
              <w:pStyle w:val="BodyText"/>
              <w:rPr>
                <w:sz w:val="18"/>
                <w:szCs w:val="18"/>
              </w:rPr>
            </w:pPr>
            <w:r w:rsidRPr="004A7022">
              <w:rPr>
                <w:sz w:val="18"/>
                <w:szCs w:val="18"/>
              </w:rPr>
              <w:t>0.06–0.12</w:t>
            </w:r>
          </w:p>
        </w:tc>
        <w:tc>
          <w:tcPr>
            <w:tcW w:w="989" w:type="dxa"/>
            <w:tcBorders>
              <w:bottom w:val="single" w:sz="4" w:space="0" w:color="005FB4"/>
            </w:tcBorders>
          </w:tcPr>
          <w:p w14:paraId="104741E3" w14:textId="77777777" w:rsidR="007569DF" w:rsidRPr="004A7022" w:rsidRDefault="007569DF" w:rsidP="009C37AB">
            <w:pPr>
              <w:pStyle w:val="BodyText"/>
              <w:jc w:val="right"/>
              <w:rPr>
                <w:sz w:val="18"/>
                <w:szCs w:val="18"/>
              </w:rPr>
            </w:pPr>
            <w:r w:rsidRPr="004A7022">
              <w:rPr>
                <w:sz w:val="18"/>
                <w:szCs w:val="18"/>
              </w:rPr>
              <w:t>4</w:t>
            </w:r>
          </w:p>
        </w:tc>
        <w:tc>
          <w:tcPr>
            <w:tcW w:w="1695" w:type="dxa"/>
            <w:gridSpan w:val="2"/>
          </w:tcPr>
          <w:p w14:paraId="18B7517F" w14:textId="77777777" w:rsidR="007569DF" w:rsidRPr="004A7022" w:rsidRDefault="007569DF" w:rsidP="009C37AB">
            <w:pPr>
              <w:pStyle w:val="BodyText"/>
              <w:jc w:val="right"/>
              <w:rPr>
                <w:sz w:val="18"/>
                <w:szCs w:val="18"/>
              </w:rPr>
            </w:pPr>
            <w:r w:rsidRPr="004A7022">
              <w:rPr>
                <w:sz w:val="18"/>
                <w:szCs w:val="18"/>
              </w:rPr>
              <w:t>5</w:t>
            </w:r>
          </w:p>
        </w:tc>
        <w:tc>
          <w:tcPr>
            <w:tcW w:w="1271" w:type="dxa"/>
          </w:tcPr>
          <w:p w14:paraId="4BBE392C" w14:textId="77777777" w:rsidR="007569DF" w:rsidRPr="004A7022" w:rsidRDefault="007569DF" w:rsidP="009C37AB">
            <w:pPr>
              <w:pStyle w:val="BodyText"/>
              <w:jc w:val="right"/>
              <w:rPr>
                <w:sz w:val="18"/>
                <w:szCs w:val="18"/>
              </w:rPr>
            </w:pPr>
            <w:r w:rsidRPr="004A7022">
              <w:rPr>
                <w:sz w:val="18"/>
                <w:szCs w:val="18"/>
              </w:rPr>
              <w:t>10</w:t>
            </w:r>
          </w:p>
        </w:tc>
        <w:tc>
          <w:tcPr>
            <w:tcW w:w="1130" w:type="dxa"/>
          </w:tcPr>
          <w:p w14:paraId="5BA42420" w14:textId="77777777" w:rsidR="007569DF" w:rsidRPr="004A7022" w:rsidRDefault="007569DF" w:rsidP="00D02F01">
            <w:pPr>
              <w:pStyle w:val="BodyText"/>
              <w:jc w:val="right"/>
              <w:rPr>
                <w:sz w:val="18"/>
                <w:szCs w:val="18"/>
              </w:rPr>
            </w:pPr>
            <w:r w:rsidRPr="004A7022">
              <w:rPr>
                <w:sz w:val="18"/>
                <w:szCs w:val="18"/>
              </w:rPr>
              <w:t>5</w:t>
            </w:r>
          </w:p>
        </w:tc>
        <w:tc>
          <w:tcPr>
            <w:tcW w:w="1835" w:type="dxa"/>
          </w:tcPr>
          <w:p w14:paraId="430AC2FB" w14:textId="77777777" w:rsidR="007569DF" w:rsidRPr="004A7022" w:rsidRDefault="007569DF" w:rsidP="00B14C91">
            <w:pPr>
              <w:pStyle w:val="BodyText"/>
              <w:jc w:val="center"/>
              <w:rPr>
                <w:sz w:val="18"/>
                <w:szCs w:val="18"/>
              </w:rPr>
            </w:pPr>
            <w:r w:rsidRPr="004A7022">
              <w:rPr>
                <w:sz w:val="18"/>
                <w:szCs w:val="18"/>
              </w:rPr>
              <w:t>3.5</w:t>
            </w:r>
          </w:p>
        </w:tc>
        <w:tc>
          <w:tcPr>
            <w:tcW w:w="1413" w:type="dxa"/>
          </w:tcPr>
          <w:p w14:paraId="0EE6EB7B" w14:textId="77777777" w:rsidR="007569DF" w:rsidRPr="004A7022" w:rsidRDefault="007569DF" w:rsidP="009C37AB">
            <w:pPr>
              <w:pStyle w:val="BodyText"/>
              <w:jc w:val="right"/>
              <w:rPr>
                <w:sz w:val="18"/>
                <w:szCs w:val="18"/>
              </w:rPr>
            </w:pPr>
            <w:r w:rsidRPr="004A7022">
              <w:rPr>
                <w:sz w:val="18"/>
                <w:szCs w:val="18"/>
              </w:rPr>
              <w:t>3</w:t>
            </w:r>
          </w:p>
        </w:tc>
        <w:tc>
          <w:tcPr>
            <w:tcW w:w="1130" w:type="dxa"/>
          </w:tcPr>
          <w:p w14:paraId="4BE48E6C" w14:textId="77777777" w:rsidR="007569DF" w:rsidRPr="004A7022" w:rsidRDefault="007569DF" w:rsidP="00B14C91">
            <w:pPr>
              <w:pStyle w:val="BodyText"/>
              <w:jc w:val="center"/>
              <w:rPr>
                <w:sz w:val="18"/>
                <w:szCs w:val="18"/>
              </w:rPr>
            </w:pPr>
            <w:r>
              <w:rPr>
                <w:sz w:val="18"/>
                <w:szCs w:val="18"/>
              </w:rPr>
              <w:t xml:space="preserve">5 </w:t>
            </w:r>
            <w:r w:rsidRPr="004A7022">
              <w:rPr>
                <w:sz w:val="18"/>
                <w:szCs w:val="18"/>
              </w:rPr>
              <w:t xml:space="preserve">(See Note </w:t>
            </w:r>
            <w:r w:rsidRPr="004A7022">
              <w:rPr>
                <w:sz w:val="18"/>
                <w:szCs w:val="18"/>
              </w:rPr>
              <w:lastRenderedPageBreak/>
              <w:t>of Table N1 AS/NZS 1547:2012)</w:t>
            </w:r>
          </w:p>
        </w:tc>
      </w:tr>
      <w:tr w:rsidR="00B14C91" w:rsidRPr="004A7022" w14:paraId="7FA743AE" w14:textId="77777777" w:rsidTr="007D1CB5">
        <w:trPr>
          <w:gridAfter w:val="1"/>
          <w:wAfter w:w="54" w:type="dxa"/>
        </w:trPr>
        <w:tc>
          <w:tcPr>
            <w:tcW w:w="1271" w:type="dxa"/>
            <w:vMerge w:val="restart"/>
          </w:tcPr>
          <w:p w14:paraId="08DF71B7" w14:textId="77777777" w:rsidR="007569DF" w:rsidRPr="004A7022" w:rsidRDefault="007569DF" w:rsidP="00D02F01">
            <w:pPr>
              <w:pStyle w:val="BodyText"/>
              <w:keepNext/>
              <w:keepLines/>
              <w:rPr>
                <w:sz w:val="18"/>
                <w:szCs w:val="18"/>
              </w:rPr>
            </w:pPr>
            <w:r w:rsidRPr="004A7022">
              <w:rPr>
                <w:sz w:val="18"/>
                <w:szCs w:val="18"/>
              </w:rPr>
              <w:lastRenderedPageBreak/>
              <w:t>Light clays</w:t>
            </w:r>
          </w:p>
        </w:tc>
        <w:tc>
          <w:tcPr>
            <w:tcW w:w="1836" w:type="dxa"/>
          </w:tcPr>
          <w:p w14:paraId="7F1A3D49" w14:textId="77777777" w:rsidR="007569DF" w:rsidRPr="004A7022" w:rsidRDefault="007569DF" w:rsidP="00D02F01">
            <w:pPr>
              <w:pStyle w:val="BodyText"/>
              <w:keepNext/>
              <w:keepLines/>
              <w:rPr>
                <w:sz w:val="18"/>
                <w:szCs w:val="18"/>
              </w:rPr>
            </w:pPr>
            <w:r w:rsidRPr="004A7022">
              <w:rPr>
                <w:sz w:val="18"/>
                <w:szCs w:val="18"/>
              </w:rPr>
              <w:t>Strongly structured</w:t>
            </w:r>
          </w:p>
        </w:tc>
        <w:tc>
          <w:tcPr>
            <w:tcW w:w="989" w:type="dxa"/>
          </w:tcPr>
          <w:p w14:paraId="2CAE287C" w14:textId="77777777" w:rsidR="007569DF" w:rsidRPr="004A7022" w:rsidRDefault="007569DF" w:rsidP="009014BB">
            <w:pPr>
              <w:pStyle w:val="BodyText"/>
              <w:rPr>
                <w:sz w:val="18"/>
                <w:szCs w:val="18"/>
              </w:rPr>
            </w:pPr>
            <w:r w:rsidRPr="004A7022">
              <w:rPr>
                <w:sz w:val="18"/>
                <w:szCs w:val="18"/>
              </w:rPr>
              <w:t>5a</w:t>
            </w:r>
          </w:p>
        </w:tc>
        <w:tc>
          <w:tcPr>
            <w:tcW w:w="1413" w:type="dxa"/>
          </w:tcPr>
          <w:p w14:paraId="3053E667" w14:textId="77777777" w:rsidR="007569DF" w:rsidRPr="004A7022" w:rsidRDefault="007569DF" w:rsidP="009014BB">
            <w:pPr>
              <w:pStyle w:val="BodyText"/>
              <w:rPr>
                <w:sz w:val="18"/>
                <w:szCs w:val="18"/>
              </w:rPr>
            </w:pPr>
            <w:r w:rsidRPr="004A7022">
              <w:rPr>
                <w:sz w:val="18"/>
                <w:szCs w:val="18"/>
              </w:rPr>
              <w:t>0.12–0.5</w:t>
            </w:r>
          </w:p>
        </w:tc>
        <w:tc>
          <w:tcPr>
            <w:tcW w:w="989" w:type="dxa"/>
            <w:tcBorders>
              <w:top w:val="single" w:sz="4" w:space="0" w:color="005FB4"/>
              <w:bottom w:val="single" w:sz="4" w:space="0" w:color="005FB4"/>
            </w:tcBorders>
          </w:tcPr>
          <w:p w14:paraId="1DBAD097" w14:textId="77777777" w:rsidR="007569DF" w:rsidRPr="004A7022" w:rsidRDefault="007569DF" w:rsidP="009014BB">
            <w:pPr>
              <w:pStyle w:val="BodyText"/>
              <w:jc w:val="right"/>
              <w:rPr>
                <w:sz w:val="18"/>
                <w:szCs w:val="18"/>
              </w:rPr>
            </w:pPr>
            <w:r w:rsidRPr="004A7022">
              <w:rPr>
                <w:sz w:val="18"/>
                <w:szCs w:val="18"/>
              </w:rPr>
              <w:t>5</w:t>
            </w:r>
          </w:p>
        </w:tc>
        <w:tc>
          <w:tcPr>
            <w:tcW w:w="1695" w:type="dxa"/>
            <w:gridSpan w:val="2"/>
          </w:tcPr>
          <w:p w14:paraId="22E0FC29" w14:textId="77777777" w:rsidR="007569DF" w:rsidRPr="004A7022" w:rsidRDefault="007569DF" w:rsidP="009014BB">
            <w:pPr>
              <w:pStyle w:val="BodyText"/>
              <w:jc w:val="right"/>
              <w:rPr>
                <w:sz w:val="18"/>
                <w:szCs w:val="18"/>
              </w:rPr>
            </w:pPr>
            <w:r w:rsidRPr="004A7022">
              <w:rPr>
                <w:sz w:val="18"/>
                <w:szCs w:val="18"/>
              </w:rPr>
              <w:t>8</w:t>
            </w:r>
          </w:p>
        </w:tc>
        <w:tc>
          <w:tcPr>
            <w:tcW w:w="1271" w:type="dxa"/>
          </w:tcPr>
          <w:p w14:paraId="2C36796D" w14:textId="77777777" w:rsidR="007569DF" w:rsidRPr="004A7022" w:rsidRDefault="007569DF" w:rsidP="009014BB">
            <w:pPr>
              <w:pStyle w:val="BodyText"/>
              <w:jc w:val="right"/>
              <w:rPr>
                <w:sz w:val="18"/>
                <w:szCs w:val="18"/>
              </w:rPr>
            </w:pPr>
            <w:r w:rsidRPr="004A7022">
              <w:rPr>
                <w:sz w:val="18"/>
                <w:szCs w:val="18"/>
              </w:rPr>
              <w:t>12</w:t>
            </w:r>
          </w:p>
        </w:tc>
        <w:tc>
          <w:tcPr>
            <w:tcW w:w="1130" w:type="dxa"/>
          </w:tcPr>
          <w:p w14:paraId="7DCEB9BD" w14:textId="77777777" w:rsidR="007569DF" w:rsidRPr="004A7022" w:rsidRDefault="007569DF" w:rsidP="00D02F01">
            <w:pPr>
              <w:pStyle w:val="BodyText"/>
              <w:jc w:val="right"/>
              <w:rPr>
                <w:sz w:val="18"/>
                <w:szCs w:val="18"/>
              </w:rPr>
            </w:pPr>
            <w:r w:rsidRPr="004A7022">
              <w:rPr>
                <w:sz w:val="18"/>
                <w:szCs w:val="18"/>
              </w:rPr>
              <w:t>8</w:t>
            </w:r>
          </w:p>
        </w:tc>
        <w:tc>
          <w:tcPr>
            <w:tcW w:w="1835" w:type="dxa"/>
          </w:tcPr>
          <w:p w14:paraId="7EB8726E" w14:textId="77777777" w:rsidR="007569DF" w:rsidRPr="004A7022" w:rsidRDefault="007569DF" w:rsidP="00B14C91">
            <w:pPr>
              <w:pStyle w:val="BodyText"/>
              <w:jc w:val="center"/>
              <w:rPr>
                <w:sz w:val="18"/>
                <w:szCs w:val="18"/>
              </w:rPr>
            </w:pPr>
            <w:r w:rsidRPr="004A7022">
              <w:rPr>
                <w:sz w:val="18"/>
                <w:szCs w:val="18"/>
              </w:rPr>
              <w:t>3</w:t>
            </w:r>
          </w:p>
        </w:tc>
        <w:tc>
          <w:tcPr>
            <w:tcW w:w="1413" w:type="dxa"/>
            <w:vMerge w:val="restart"/>
          </w:tcPr>
          <w:p w14:paraId="050AE006" w14:textId="30F8A43C" w:rsidR="007569DF" w:rsidRPr="004A7022" w:rsidRDefault="007569DF" w:rsidP="009014BB">
            <w:pPr>
              <w:pStyle w:val="BodyText"/>
              <w:jc w:val="right"/>
              <w:rPr>
                <w:sz w:val="18"/>
                <w:szCs w:val="18"/>
              </w:rPr>
            </w:pPr>
            <w:r w:rsidRPr="004A7022">
              <w:rPr>
                <w:sz w:val="18"/>
                <w:szCs w:val="18"/>
              </w:rPr>
              <w:t>2.5</w:t>
            </w:r>
          </w:p>
          <w:p w14:paraId="0D40F59D" w14:textId="77777777" w:rsidR="007569DF" w:rsidRPr="004A7022" w:rsidRDefault="007569DF" w:rsidP="009014BB">
            <w:pPr>
              <w:pStyle w:val="BodyText"/>
              <w:jc w:val="right"/>
              <w:rPr>
                <w:sz w:val="18"/>
                <w:szCs w:val="18"/>
              </w:rPr>
            </w:pPr>
            <w:r>
              <w:rPr>
                <w:sz w:val="18"/>
                <w:szCs w:val="18"/>
              </w:rPr>
              <w:t>(See Note 4 of Table M1, AS/NZS1547:2012)</w:t>
            </w:r>
          </w:p>
        </w:tc>
        <w:tc>
          <w:tcPr>
            <w:tcW w:w="1130" w:type="dxa"/>
          </w:tcPr>
          <w:p w14:paraId="101B3AB1" w14:textId="77777777" w:rsidR="007569DF" w:rsidRPr="004A7022" w:rsidRDefault="007569DF" w:rsidP="009014BB">
            <w:pPr>
              <w:pStyle w:val="BodyText"/>
              <w:jc w:val="right"/>
              <w:rPr>
                <w:sz w:val="18"/>
                <w:szCs w:val="18"/>
              </w:rPr>
            </w:pPr>
            <w:r w:rsidRPr="004A7022">
              <w:rPr>
                <w:sz w:val="18"/>
                <w:szCs w:val="18"/>
              </w:rPr>
              <w:t>8</w:t>
            </w:r>
          </w:p>
        </w:tc>
      </w:tr>
      <w:tr w:rsidR="00024699" w:rsidRPr="004A7022" w14:paraId="484EFC9A" w14:textId="77777777" w:rsidTr="007D1CB5">
        <w:trPr>
          <w:gridAfter w:val="1"/>
          <w:wAfter w:w="54" w:type="dxa"/>
        </w:trPr>
        <w:tc>
          <w:tcPr>
            <w:tcW w:w="1271" w:type="dxa"/>
            <w:vMerge/>
          </w:tcPr>
          <w:p w14:paraId="4EDC70EE" w14:textId="77777777" w:rsidR="007569DF" w:rsidRPr="004A7022" w:rsidRDefault="007569DF" w:rsidP="00D02F01">
            <w:pPr>
              <w:pStyle w:val="BodyText"/>
              <w:keepNext/>
              <w:keepLines/>
              <w:rPr>
                <w:sz w:val="18"/>
                <w:szCs w:val="18"/>
              </w:rPr>
            </w:pPr>
          </w:p>
        </w:tc>
        <w:tc>
          <w:tcPr>
            <w:tcW w:w="1836" w:type="dxa"/>
          </w:tcPr>
          <w:p w14:paraId="79E54B13" w14:textId="77777777" w:rsidR="007569DF" w:rsidRPr="004A7022" w:rsidRDefault="007569DF" w:rsidP="00D02F01">
            <w:pPr>
              <w:pStyle w:val="BodyText"/>
              <w:keepNext/>
              <w:keepLines/>
              <w:rPr>
                <w:sz w:val="18"/>
                <w:szCs w:val="18"/>
              </w:rPr>
            </w:pPr>
            <w:r w:rsidRPr="004A7022">
              <w:rPr>
                <w:sz w:val="18"/>
                <w:szCs w:val="18"/>
              </w:rPr>
              <w:t>Moderately structured</w:t>
            </w:r>
          </w:p>
        </w:tc>
        <w:tc>
          <w:tcPr>
            <w:tcW w:w="989" w:type="dxa"/>
          </w:tcPr>
          <w:p w14:paraId="6C7E1854" w14:textId="77777777" w:rsidR="007569DF" w:rsidRPr="004A7022" w:rsidRDefault="007569DF" w:rsidP="009014BB">
            <w:pPr>
              <w:pStyle w:val="BodyText"/>
              <w:rPr>
                <w:sz w:val="18"/>
                <w:szCs w:val="18"/>
              </w:rPr>
            </w:pPr>
            <w:r w:rsidRPr="004A7022">
              <w:rPr>
                <w:sz w:val="18"/>
                <w:szCs w:val="18"/>
              </w:rPr>
              <w:t>5b</w:t>
            </w:r>
          </w:p>
        </w:tc>
        <w:tc>
          <w:tcPr>
            <w:tcW w:w="1413" w:type="dxa"/>
          </w:tcPr>
          <w:p w14:paraId="3C78353E" w14:textId="77777777" w:rsidR="007569DF" w:rsidRPr="004A7022" w:rsidRDefault="007569DF" w:rsidP="009014BB">
            <w:pPr>
              <w:pStyle w:val="BodyText"/>
              <w:rPr>
                <w:sz w:val="18"/>
                <w:szCs w:val="18"/>
              </w:rPr>
            </w:pPr>
            <w:r w:rsidRPr="004A7022">
              <w:rPr>
                <w:sz w:val="18"/>
                <w:szCs w:val="18"/>
              </w:rPr>
              <w:t>0.06–0.12</w:t>
            </w:r>
          </w:p>
        </w:tc>
        <w:tc>
          <w:tcPr>
            <w:tcW w:w="989" w:type="dxa"/>
            <w:tcBorders>
              <w:top w:val="single" w:sz="4" w:space="0" w:color="005FB4"/>
              <w:bottom w:val="nil"/>
            </w:tcBorders>
            <w:vAlign w:val="center"/>
          </w:tcPr>
          <w:p w14:paraId="6A9F668F" w14:textId="77777777" w:rsidR="007569DF" w:rsidRPr="004A7022" w:rsidRDefault="007569DF" w:rsidP="009014BB">
            <w:pPr>
              <w:pStyle w:val="BodyText"/>
              <w:jc w:val="right"/>
              <w:rPr>
                <w:sz w:val="18"/>
                <w:szCs w:val="18"/>
              </w:rPr>
            </w:pPr>
          </w:p>
        </w:tc>
        <w:tc>
          <w:tcPr>
            <w:tcW w:w="1695" w:type="dxa"/>
            <w:gridSpan w:val="2"/>
            <w:shd w:val="clear" w:color="auto" w:fill="auto"/>
          </w:tcPr>
          <w:p w14:paraId="002E7064" w14:textId="77777777" w:rsidR="007569DF" w:rsidRPr="004A7022" w:rsidRDefault="007569DF" w:rsidP="009014BB">
            <w:pPr>
              <w:pStyle w:val="BodyText"/>
              <w:jc w:val="right"/>
              <w:rPr>
                <w:sz w:val="18"/>
                <w:szCs w:val="18"/>
              </w:rPr>
            </w:pPr>
            <w:r w:rsidRPr="004A7022">
              <w:rPr>
                <w:sz w:val="18"/>
                <w:szCs w:val="18"/>
              </w:rPr>
              <w:t>5</w:t>
            </w:r>
          </w:p>
        </w:tc>
        <w:tc>
          <w:tcPr>
            <w:tcW w:w="1271" w:type="dxa"/>
            <w:shd w:val="clear" w:color="auto" w:fill="auto"/>
          </w:tcPr>
          <w:p w14:paraId="109A6A26" w14:textId="77777777" w:rsidR="007569DF" w:rsidRPr="004A7022" w:rsidRDefault="007569DF" w:rsidP="009014BB">
            <w:pPr>
              <w:pStyle w:val="BodyText"/>
              <w:jc w:val="right"/>
              <w:rPr>
                <w:sz w:val="18"/>
                <w:szCs w:val="18"/>
              </w:rPr>
            </w:pPr>
            <w:r w:rsidRPr="004A7022">
              <w:rPr>
                <w:sz w:val="18"/>
                <w:szCs w:val="18"/>
              </w:rPr>
              <w:t>10</w:t>
            </w:r>
          </w:p>
        </w:tc>
        <w:tc>
          <w:tcPr>
            <w:tcW w:w="1130" w:type="dxa"/>
            <w:vMerge w:val="restart"/>
            <w:shd w:val="clear" w:color="auto" w:fill="auto"/>
          </w:tcPr>
          <w:p w14:paraId="4A6BFEE5" w14:textId="77777777" w:rsidR="007569DF" w:rsidRPr="004A7022" w:rsidRDefault="007569DF" w:rsidP="00D02F01">
            <w:pPr>
              <w:pStyle w:val="BodyText"/>
              <w:jc w:val="right"/>
              <w:rPr>
                <w:sz w:val="18"/>
                <w:szCs w:val="18"/>
              </w:rPr>
            </w:pPr>
            <w:r w:rsidRPr="004A7022">
              <w:rPr>
                <w:sz w:val="18"/>
                <w:szCs w:val="18"/>
              </w:rPr>
              <w:t>5</w:t>
            </w:r>
          </w:p>
          <w:p w14:paraId="2C1E75CF" w14:textId="77777777" w:rsidR="007569DF" w:rsidRPr="004A7022" w:rsidRDefault="007569DF" w:rsidP="00D02F01">
            <w:pPr>
              <w:pStyle w:val="BodyText"/>
              <w:jc w:val="center"/>
              <w:rPr>
                <w:sz w:val="18"/>
                <w:szCs w:val="18"/>
              </w:rPr>
            </w:pPr>
          </w:p>
          <w:p w14:paraId="279A515B" w14:textId="77777777" w:rsidR="007569DF" w:rsidRPr="004A7022" w:rsidRDefault="007569DF" w:rsidP="00D02F01">
            <w:pPr>
              <w:pStyle w:val="BodyText"/>
              <w:jc w:val="right"/>
              <w:rPr>
                <w:sz w:val="18"/>
                <w:szCs w:val="18"/>
              </w:rPr>
            </w:pPr>
            <w:r w:rsidRPr="004A7022">
              <w:rPr>
                <w:sz w:val="18"/>
                <w:szCs w:val="18"/>
              </w:rPr>
              <w:t>(See Note 2, 3 5 of Table L1 AS/NZS 1547:2012)</w:t>
            </w:r>
          </w:p>
        </w:tc>
        <w:tc>
          <w:tcPr>
            <w:tcW w:w="1835" w:type="dxa"/>
            <w:vMerge w:val="restart"/>
            <w:shd w:val="clear" w:color="auto" w:fill="auto"/>
          </w:tcPr>
          <w:p w14:paraId="662FCAA7" w14:textId="77777777" w:rsidR="007569DF" w:rsidRPr="004A7022" w:rsidRDefault="007569DF" w:rsidP="009014BB">
            <w:pPr>
              <w:pStyle w:val="BodyText"/>
              <w:jc w:val="right"/>
              <w:rPr>
                <w:sz w:val="18"/>
                <w:szCs w:val="18"/>
              </w:rPr>
            </w:pPr>
            <w:r w:rsidRPr="004A7022">
              <w:rPr>
                <w:sz w:val="18"/>
                <w:szCs w:val="18"/>
              </w:rPr>
              <w:t>3</w:t>
            </w:r>
          </w:p>
          <w:p w14:paraId="527E4428" w14:textId="77777777" w:rsidR="007569DF" w:rsidRPr="004A7022" w:rsidRDefault="007569DF" w:rsidP="009014BB">
            <w:pPr>
              <w:pStyle w:val="BodyText"/>
              <w:jc w:val="right"/>
              <w:rPr>
                <w:sz w:val="18"/>
                <w:szCs w:val="18"/>
              </w:rPr>
            </w:pPr>
            <w:r>
              <w:rPr>
                <w:sz w:val="18"/>
                <w:szCs w:val="18"/>
              </w:rPr>
              <w:t>(See Note 1 of Table M1, AS/NZS1547:2012)</w:t>
            </w:r>
          </w:p>
        </w:tc>
        <w:tc>
          <w:tcPr>
            <w:tcW w:w="1413" w:type="dxa"/>
            <w:vMerge/>
            <w:shd w:val="clear" w:color="auto" w:fill="auto"/>
          </w:tcPr>
          <w:p w14:paraId="5109840D" w14:textId="77777777" w:rsidR="007569DF" w:rsidRPr="004A7022" w:rsidRDefault="007569DF" w:rsidP="009014BB">
            <w:pPr>
              <w:pStyle w:val="BodyText"/>
              <w:jc w:val="right"/>
              <w:rPr>
                <w:sz w:val="18"/>
                <w:szCs w:val="18"/>
              </w:rPr>
            </w:pPr>
          </w:p>
        </w:tc>
        <w:tc>
          <w:tcPr>
            <w:tcW w:w="1130" w:type="dxa"/>
            <w:vMerge w:val="restart"/>
          </w:tcPr>
          <w:p w14:paraId="751BD889" w14:textId="10BE18B8" w:rsidR="007569DF" w:rsidRPr="004A7022" w:rsidRDefault="007569DF" w:rsidP="009014BB">
            <w:pPr>
              <w:pStyle w:val="BodyText"/>
              <w:jc w:val="right"/>
              <w:rPr>
                <w:sz w:val="18"/>
                <w:szCs w:val="18"/>
              </w:rPr>
            </w:pPr>
            <w:r>
              <w:rPr>
                <w:sz w:val="18"/>
                <w:szCs w:val="18"/>
              </w:rPr>
              <w:t xml:space="preserve">5 </w:t>
            </w:r>
            <w:r w:rsidRPr="004A7022">
              <w:rPr>
                <w:sz w:val="18"/>
                <w:szCs w:val="18"/>
              </w:rPr>
              <w:t>(See Note of Table N1 AS/NZS 1547:2012)</w:t>
            </w:r>
          </w:p>
        </w:tc>
      </w:tr>
      <w:tr w:rsidR="00CD1979" w:rsidRPr="004A7022" w14:paraId="0C7BFB15" w14:textId="77777777" w:rsidTr="007D1CB5">
        <w:trPr>
          <w:gridAfter w:val="1"/>
          <w:wAfter w:w="54" w:type="dxa"/>
        </w:trPr>
        <w:tc>
          <w:tcPr>
            <w:tcW w:w="1271" w:type="dxa"/>
            <w:vMerge/>
          </w:tcPr>
          <w:p w14:paraId="193D6B1A" w14:textId="77777777" w:rsidR="007569DF" w:rsidRPr="004A7022" w:rsidRDefault="007569DF" w:rsidP="00D02F01">
            <w:pPr>
              <w:pStyle w:val="BodyText"/>
              <w:keepNext/>
              <w:keepLines/>
              <w:rPr>
                <w:sz w:val="18"/>
                <w:szCs w:val="18"/>
              </w:rPr>
            </w:pPr>
          </w:p>
        </w:tc>
        <w:tc>
          <w:tcPr>
            <w:tcW w:w="1836" w:type="dxa"/>
          </w:tcPr>
          <w:p w14:paraId="64427F0A" w14:textId="77777777" w:rsidR="007569DF" w:rsidRPr="004A7022" w:rsidRDefault="007569DF" w:rsidP="00D02F01">
            <w:pPr>
              <w:pStyle w:val="BodyText"/>
              <w:keepNext/>
              <w:keepLines/>
              <w:rPr>
                <w:sz w:val="18"/>
                <w:szCs w:val="18"/>
              </w:rPr>
            </w:pPr>
            <w:r w:rsidRPr="004A7022">
              <w:rPr>
                <w:sz w:val="18"/>
                <w:szCs w:val="18"/>
              </w:rPr>
              <w:t>Weakly structured or massive</w:t>
            </w:r>
          </w:p>
        </w:tc>
        <w:tc>
          <w:tcPr>
            <w:tcW w:w="989" w:type="dxa"/>
          </w:tcPr>
          <w:p w14:paraId="66107E1E" w14:textId="77777777" w:rsidR="007569DF" w:rsidRPr="004A7022" w:rsidRDefault="007569DF" w:rsidP="009014BB">
            <w:pPr>
              <w:pStyle w:val="BodyText"/>
              <w:rPr>
                <w:sz w:val="18"/>
                <w:szCs w:val="18"/>
              </w:rPr>
            </w:pPr>
            <w:r w:rsidRPr="004A7022">
              <w:rPr>
                <w:sz w:val="18"/>
                <w:szCs w:val="18"/>
              </w:rPr>
              <w:t>5c</w:t>
            </w:r>
          </w:p>
        </w:tc>
        <w:tc>
          <w:tcPr>
            <w:tcW w:w="1413" w:type="dxa"/>
          </w:tcPr>
          <w:p w14:paraId="21C33CC9" w14:textId="77777777" w:rsidR="007569DF" w:rsidRPr="004A7022" w:rsidRDefault="007569DF" w:rsidP="009014BB">
            <w:pPr>
              <w:pStyle w:val="BodyText"/>
              <w:rPr>
                <w:sz w:val="18"/>
                <w:szCs w:val="18"/>
              </w:rPr>
            </w:pPr>
            <w:r w:rsidRPr="004A7022">
              <w:rPr>
                <w:sz w:val="18"/>
                <w:szCs w:val="18"/>
              </w:rPr>
              <w:t>&lt;0.06</w:t>
            </w:r>
          </w:p>
        </w:tc>
        <w:tc>
          <w:tcPr>
            <w:tcW w:w="2684" w:type="dxa"/>
            <w:gridSpan w:val="3"/>
            <w:vMerge w:val="restart"/>
            <w:tcBorders>
              <w:top w:val="nil"/>
            </w:tcBorders>
            <w:shd w:val="clear" w:color="auto" w:fill="auto"/>
            <w:vAlign w:val="center"/>
          </w:tcPr>
          <w:p w14:paraId="59FFB679" w14:textId="77777777" w:rsidR="007569DF" w:rsidRPr="004A7022" w:rsidRDefault="007569DF" w:rsidP="00B14C91">
            <w:pPr>
              <w:pStyle w:val="BodyText"/>
              <w:jc w:val="center"/>
              <w:rPr>
                <w:sz w:val="18"/>
                <w:szCs w:val="18"/>
              </w:rPr>
            </w:pPr>
            <w:r w:rsidRPr="004A7022">
              <w:rPr>
                <w:sz w:val="18"/>
                <w:szCs w:val="18"/>
              </w:rPr>
              <w:t>(See Notes 2 and 3 of Table L1 AS/NZS1547:2012)</w:t>
            </w:r>
          </w:p>
        </w:tc>
        <w:tc>
          <w:tcPr>
            <w:tcW w:w="1271" w:type="dxa"/>
            <w:shd w:val="clear" w:color="auto" w:fill="auto"/>
          </w:tcPr>
          <w:p w14:paraId="4208166D" w14:textId="77777777" w:rsidR="007569DF" w:rsidRPr="004A7022" w:rsidRDefault="007569DF" w:rsidP="009014BB">
            <w:pPr>
              <w:pStyle w:val="BodyText"/>
              <w:jc w:val="right"/>
              <w:rPr>
                <w:sz w:val="18"/>
                <w:szCs w:val="18"/>
              </w:rPr>
            </w:pPr>
            <w:r w:rsidRPr="004A7022">
              <w:rPr>
                <w:sz w:val="18"/>
                <w:szCs w:val="18"/>
              </w:rPr>
              <w:t>8</w:t>
            </w:r>
          </w:p>
        </w:tc>
        <w:tc>
          <w:tcPr>
            <w:tcW w:w="1130" w:type="dxa"/>
            <w:vMerge/>
            <w:shd w:val="clear" w:color="auto" w:fill="auto"/>
          </w:tcPr>
          <w:p w14:paraId="4B511E9A" w14:textId="77777777" w:rsidR="007569DF" w:rsidRPr="004A7022" w:rsidRDefault="007569DF" w:rsidP="00D02F01">
            <w:pPr>
              <w:pStyle w:val="BodyText"/>
              <w:jc w:val="right"/>
              <w:rPr>
                <w:sz w:val="18"/>
                <w:szCs w:val="18"/>
              </w:rPr>
            </w:pPr>
          </w:p>
        </w:tc>
        <w:tc>
          <w:tcPr>
            <w:tcW w:w="1835" w:type="dxa"/>
            <w:vMerge/>
            <w:shd w:val="clear" w:color="auto" w:fill="auto"/>
          </w:tcPr>
          <w:p w14:paraId="020FCCF8" w14:textId="77777777" w:rsidR="007569DF" w:rsidRPr="004A7022" w:rsidRDefault="007569DF" w:rsidP="009014BB">
            <w:pPr>
              <w:pStyle w:val="BodyText"/>
              <w:jc w:val="right"/>
              <w:rPr>
                <w:sz w:val="18"/>
                <w:szCs w:val="18"/>
              </w:rPr>
            </w:pPr>
          </w:p>
        </w:tc>
        <w:tc>
          <w:tcPr>
            <w:tcW w:w="1413" w:type="dxa"/>
            <w:vMerge/>
            <w:shd w:val="clear" w:color="auto" w:fill="auto"/>
          </w:tcPr>
          <w:p w14:paraId="33370376" w14:textId="77777777" w:rsidR="007569DF" w:rsidRPr="004A7022" w:rsidRDefault="007569DF" w:rsidP="009014BB">
            <w:pPr>
              <w:pStyle w:val="BodyText"/>
              <w:jc w:val="right"/>
              <w:rPr>
                <w:sz w:val="18"/>
                <w:szCs w:val="18"/>
              </w:rPr>
            </w:pPr>
          </w:p>
        </w:tc>
        <w:tc>
          <w:tcPr>
            <w:tcW w:w="1130" w:type="dxa"/>
            <w:vMerge/>
          </w:tcPr>
          <w:p w14:paraId="608C96A4" w14:textId="77777777" w:rsidR="007569DF" w:rsidRPr="004A7022" w:rsidRDefault="007569DF" w:rsidP="00D02F01">
            <w:pPr>
              <w:pStyle w:val="BodyText"/>
              <w:jc w:val="right"/>
              <w:rPr>
                <w:sz w:val="18"/>
                <w:szCs w:val="18"/>
              </w:rPr>
            </w:pPr>
          </w:p>
        </w:tc>
      </w:tr>
      <w:tr w:rsidR="00CD1979" w:rsidRPr="004A7022" w14:paraId="2DDDA7A5" w14:textId="77777777" w:rsidTr="007D1CB5">
        <w:trPr>
          <w:gridAfter w:val="1"/>
          <w:wAfter w:w="54" w:type="dxa"/>
        </w:trPr>
        <w:tc>
          <w:tcPr>
            <w:tcW w:w="1271" w:type="dxa"/>
            <w:vMerge w:val="restart"/>
          </w:tcPr>
          <w:p w14:paraId="0B5BFE84" w14:textId="77777777" w:rsidR="007569DF" w:rsidRPr="004A7022" w:rsidRDefault="007569DF" w:rsidP="00D02F01">
            <w:pPr>
              <w:pStyle w:val="BodyText"/>
              <w:rPr>
                <w:sz w:val="18"/>
                <w:szCs w:val="18"/>
              </w:rPr>
            </w:pPr>
            <w:r w:rsidRPr="004A7022">
              <w:rPr>
                <w:sz w:val="18"/>
                <w:szCs w:val="18"/>
              </w:rPr>
              <w:t>Medium to heavy clays</w:t>
            </w:r>
          </w:p>
        </w:tc>
        <w:tc>
          <w:tcPr>
            <w:tcW w:w="1836" w:type="dxa"/>
          </w:tcPr>
          <w:p w14:paraId="633FD608" w14:textId="77777777" w:rsidR="007569DF" w:rsidRPr="004A7022" w:rsidRDefault="007569DF" w:rsidP="00D02F01">
            <w:pPr>
              <w:pStyle w:val="BodyText"/>
              <w:rPr>
                <w:sz w:val="18"/>
                <w:szCs w:val="18"/>
              </w:rPr>
            </w:pPr>
            <w:r w:rsidRPr="004A7022">
              <w:rPr>
                <w:sz w:val="18"/>
                <w:szCs w:val="18"/>
              </w:rPr>
              <w:t>Strongly structured</w:t>
            </w:r>
          </w:p>
        </w:tc>
        <w:tc>
          <w:tcPr>
            <w:tcW w:w="989" w:type="dxa"/>
          </w:tcPr>
          <w:p w14:paraId="2302E712" w14:textId="77777777" w:rsidR="007569DF" w:rsidRPr="004A7022" w:rsidRDefault="007569DF" w:rsidP="009014BB">
            <w:pPr>
              <w:pStyle w:val="BodyText"/>
              <w:rPr>
                <w:sz w:val="18"/>
                <w:szCs w:val="18"/>
              </w:rPr>
            </w:pPr>
            <w:r w:rsidRPr="004A7022">
              <w:rPr>
                <w:sz w:val="18"/>
                <w:szCs w:val="18"/>
              </w:rPr>
              <w:t>6a</w:t>
            </w:r>
          </w:p>
        </w:tc>
        <w:tc>
          <w:tcPr>
            <w:tcW w:w="1413" w:type="dxa"/>
          </w:tcPr>
          <w:p w14:paraId="4167622C" w14:textId="77777777" w:rsidR="007569DF" w:rsidRPr="004A7022" w:rsidRDefault="007569DF" w:rsidP="009014BB">
            <w:pPr>
              <w:pStyle w:val="BodyText"/>
              <w:rPr>
                <w:sz w:val="18"/>
                <w:szCs w:val="18"/>
              </w:rPr>
            </w:pPr>
            <w:r w:rsidRPr="004A7022">
              <w:rPr>
                <w:sz w:val="18"/>
                <w:szCs w:val="18"/>
              </w:rPr>
              <w:t>0.06–0.5</w:t>
            </w:r>
          </w:p>
        </w:tc>
        <w:tc>
          <w:tcPr>
            <w:tcW w:w="2684" w:type="dxa"/>
            <w:gridSpan w:val="3"/>
            <w:vMerge/>
            <w:shd w:val="clear" w:color="auto" w:fill="auto"/>
            <w:vAlign w:val="center"/>
          </w:tcPr>
          <w:p w14:paraId="362E1A83" w14:textId="77777777" w:rsidR="007569DF" w:rsidRPr="004A7022" w:rsidRDefault="007569DF" w:rsidP="00D02F01">
            <w:pPr>
              <w:pStyle w:val="BodyText"/>
              <w:jc w:val="right"/>
              <w:rPr>
                <w:sz w:val="18"/>
                <w:szCs w:val="18"/>
              </w:rPr>
            </w:pPr>
          </w:p>
        </w:tc>
        <w:tc>
          <w:tcPr>
            <w:tcW w:w="1271" w:type="dxa"/>
            <w:vMerge w:val="restart"/>
            <w:shd w:val="clear" w:color="auto" w:fill="auto"/>
          </w:tcPr>
          <w:p w14:paraId="21BBD5FA" w14:textId="77777777" w:rsidR="007569DF" w:rsidRPr="004A7022" w:rsidRDefault="007569DF" w:rsidP="00D02F01">
            <w:pPr>
              <w:pStyle w:val="BodyText"/>
              <w:jc w:val="right"/>
              <w:rPr>
                <w:sz w:val="18"/>
                <w:szCs w:val="18"/>
              </w:rPr>
            </w:pPr>
          </w:p>
        </w:tc>
        <w:tc>
          <w:tcPr>
            <w:tcW w:w="1130" w:type="dxa"/>
            <w:vMerge/>
            <w:shd w:val="clear" w:color="auto" w:fill="auto"/>
          </w:tcPr>
          <w:p w14:paraId="3E0CAF1D" w14:textId="77777777" w:rsidR="007569DF" w:rsidRPr="004A7022" w:rsidRDefault="007569DF" w:rsidP="00D02F01">
            <w:pPr>
              <w:pStyle w:val="BodyText"/>
              <w:jc w:val="right"/>
              <w:rPr>
                <w:sz w:val="18"/>
                <w:szCs w:val="18"/>
              </w:rPr>
            </w:pPr>
          </w:p>
        </w:tc>
        <w:tc>
          <w:tcPr>
            <w:tcW w:w="1835" w:type="dxa"/>
            <w:vMerge w:val="restart"/>
            <w:shd w:val="clear" w:color="auto" w:fill="auto"/>
            <w:vAlign w:val="center"/>
          </w:tcPr>
          <w:p w14:paraId="07A6B678" w14:textId="77777777" w:rsidR="007569DF" w:rsidRPr="004A7022" w:rsidRDefault="007569DF" w:rsidP="009014BB">
            <w:pPr>
              <w:pStyle w:val="BodyText"/>
              <w:jc w:val="right"/>
              <w:rPr>
                <w:sz w:val="18"/>
                <w:szCs w:val="18"/>
              </w:rPr>
            </w:pPr>
            <w:r w:rsidRPr="004A7022">
              <w:rPr>
                <w:sz w:val="18"/>
                <w:szCs w:val="18"/>
              </w:rPr>
              <w:t>2</w:t>
            </w:r>
          </w:p>
          <w:p w14:paraId="21B2BF49" w14:textId="0B8B8260" w:rsidR="007569DF" w:rsidRPr="004A7022" w:rsidRDefault="007569DF" w:rsidP="009014BB">
            <w:pPr>
              <w:pStyle w:val="BodyText"/>
              <w:jc w:val="right"/>
              <w:rPr>
                <w:sz w:val="18"/>
                <w:szCs w:val="18"/>
              </w:rPr>
            </w:pPr>
            <w:r>
              <w:rPr>
                <w:sz w:val="18"/>
                <w:szCs w:val="18"/>
              </w:rPr>
              <w:t>(See Note 2 of Table M1, AS/NZS1547:201</w:t>
            </w:r>
            <w:r w:rsidR="00773413">
              <w:rPr>
                <w:sz w:val="18"/>
                <w:szCs w:val="18"/>
              </w:rPr>
              <w:t>2</w:t>
            </w:r>
            <w:r>
              <w:rPr>
                <w:sz w:val="18"/>
                <w:szCs w:val="18"/>
              </w:rPr>
              <w:t>)</w:t>
            </w:r>
          </w:p>
        </w:tc>
        <w:tc>
          <w:tcPr>
            <w:tcW w:w="1413" w:type="dxa"/>
            <w:vMerge w:val="restart"/>
            <w:shd w:val="clear" w:color="auto" w:fill="auto"/>
            <w:vAlign w:val="center"/>
          </w:tcPr>
          <w:p w14:paraId="61611501" w14:textId="4DC16EA2" w:rsidR="007569DF" w:rsidRPr="004A7022" w:rsidRDefault="007569DF" w:rsidP="009014BB">
            <w:pPr>
              <w:pStyle w:val="BodyText"/>
              <w:jc w:val="right"/>
              <w:rPr>
                <w:sz w:val="18"/>
                <w:szCs w:val="18"/>
              </w:rPr>
            </w:pPr>
            <w:r>
              <w:rPr>
                <w:sz w:val="18"/>
                <w:szCs w:val="18"/>
              </w:rPr>
              <w:t>(</w:t>
            </w:r>
            <w:r w:rsidRPr="004A7022">
              <w:rPr>
                <w:sz w:val="18"/>
                <w:szCs w:val="18"/>
              </w:rPr>
              <w:t xml:space="preserve">See Note </w:t>
            </w:r>
            <w:r>
              <w:rPr>
                <w:sz w:val="18"/>
                <w:szCs w:val="18"/>
              </w:rPr>
              <w:t>3 of Table M1, AS/NZS1547:2012)</w:t>
            </w:r>
          </w:p>
        </w:tc>
        <w:tc>
          <w:tcPr>
            <w:tcW w:w="1130" w:type="dxa"/>
            <w:vMerge/>
          </w:tcPr>
          <w:p w14:paraId="646FBE1F" w14:textId="77777777" w:rsidR="007569DF" w:rsidRPr="004A7022" w:rsidRDefault="007569DF" w:rsidP="00D02F01">
            <w:pPr>
              <w:pStyle w:val="BodyText"/>
              <w:jc w:val="right"/>
              <w:rPr>
                <w:sz w:val="18"/>
                <w:szCs w:val="18"/>
              </w:rPr>
            </w:pPr>
          </w:p>
        </w:tc>
      </w:tr>
      <w:tr w:rsidR="00885C35" w:rsidRPr="004A7022" w14:paraId="69659BFA" w14:textId="77777777" w:rsidTr="007D1CB5">
        <w:trPr>
          <w:gridAfter w:val="1"/>
          <w:wAfter w:w="54" w:type="dxa"/>
        </w:trPr>
        <w:tc>
          <w:tcPr>
            <w:tcW w:w="1271" w:type="dxa"/>
            <w:vMerge/>
          </w:tcPr>
          <w:p w14:paraId="2B752C80" w14:textId="77777777" w:rsidR="007569DF" w:rsidRPr="004A7022" w:rsidRDefault="007569DF" w:rsidP="00D02F01">
            <w:pPr>
              <w:pStyle w:val="BodyText"/>
              <w:rPr>
                <w:sz w:val="18"/>
                <w:szCs w:val="18"/>
              </w:rPr>
            </w:pPr>
          </w:p>
        </w:tc>
        <w:tc>
          <w:tcPr>
            <w:tcW w:w="1836" w:type="dxa"/>
          </w:tcPr>
          <w:p w14:paraId="4938EFE2" w14:textId="77777777" w:rsidR="007569DF" w:rsidRPr="004A7022" w:rsidRDefault="007569DF" w:rsidP="00D02F01">
            <w:pPr>
              <w:pStyle w:val="BodyText"/>
              <w:rPr>
                <w:sz w:val="18"/>
                <w:szCs w:val="18"/>
              </w:rPr>
            </w:pPr>
            <w:r w:rsidRPr="004A7022">
              <w:rPr>
                <w:sz w:val="18"/>
                <w:szCs w:val="18"/>
              </w:rPr>
              <w:t>Moderately structured</w:t>
            </w:r>
          </w:p>
        </w:tc>
        <w:tc>
          <w:tcPr>
            <w:tcW w:w="989" w:type="dxa"/>
          </w:tcPr>
          <w:p w14:paraId="28579296" w14:textId="77777777" w:rsidR="007569DF" w:rsidRPr="004A7022" w:rsidRDefault="007569DF" w:rsidP="009014BB">
            <w:pPr>
              <w:pStyle w:val="BodyText"/>
              <w:rPr>
                <w:sz w:val="18"/>
                <w:szCs w:val="18"/>
              </w:rPr>
            </w:pPr>
            <w:r w:rsidRPr="004A7022">
              <w:rPr>
                <w:sz w:val="18"/>
                <w:szCs w:val="18"/>
              </w:rPr>
              <w:t>6b</w:t>
            </w:r>
          </w:p>
        </w:tc>
        <w:tc>
          <w:tcPr>
            <w:tcW w:w="1413" w:type="dxa"/>
          </w:tcPr>
          <w:p w14:paraId="429F4408" w14:textId="77777777" w:rsidR="007569DF" w:rsidRPr="004A7022" w:rsidRDefault="007569DF" w:rsidP="009014BB">
            <w:pPr>
              <w:pStyle w:val="BodyText"/>
              <w:rPr>
                <w:sz w:val="18"/>
                <w:szCs w:val="18"/>
              </w:rPr>
            </w:pPr>
            <w:r w:rsidRPr="004A7022">
              <w:rPr>
                <w:sz w:val="18"/>
                <w:szCs w:val="18"/>
              </w:rPr>
              <w:t>&lt;0.06</w:t>
            </w:r>
          </w:p>
        </w:tc>
        <w:tc>
          <w:tcPr>
            <w:tcW w:w="2684" w:type="dxa"/>
            <w:gridSpan w:val="3"/>
            <w:vMerge/>
          </w:tcPr>
          <w:p w14:paraId="7301C1F1" w14:textId="77777777" w:rsidR="007569DF" w:rsidRPr="004A7022" w:rsidRDefault="007569DF" w:rsidP="00D02F01">
            <w:pPr>
              <w:pStyle w:val="BodyText"/>
              <w:rPr>
                <w:sz w:val="18"/>
                <w:szCs w:val="18"/>
              </w:rPr>
            </w:pPr>
          </w:p>
        </w:tc>
        <w:tc>
          <w:tcPr>
            <w:tcW w:w="1271" w:type="dxa"/>
            <w:vMerge/>
            <w:shd w:val="clear" w:color="auto" w:fill="D9D9D9" w:themeFill="background1" w:themeFillShade="D9"/>
          </w:tcPr>
          <w:p w14:paraId="257A2EFE" w14:textId="77777777" w:rsidR="007569DF" w:rsidRPr="004A7022" w:rsidRDefault="007569DF" w:rsidP="00D02F01">
            <w:pPr>
              <w:pStyle w:val="BodyText"/>
              <w:rPr>
                <w:sz w:val="18"/>
                <w:szCs w:val="18"/>
              </w:rPr>
            </w:pPr>
          </w:p>
        </w:tc>
        <w:tc>
          <w:tcPr>
            <w:tcW w:w="1130" w:type="dxa"/>
            <w:vMerge/>
            <w:shd w:val="clear" w:color="auto" w:fill="D9D9D9" w:themeFill="background1" w:themeFillShade="D9"/>
          </w:tcPr>
          <w:p w14:paraId="5B69843D" w14:textId="77777777" w:rsidR="007569DF" w:rsidRPr="004A7022" w:rsidRDefault="007569DF" w:rsidP="00D02F01">
            <w:pPr>
              <w:pStyle w:val="BodyText"/>
              <w:rPr>
                <w:sz w:val="18"/>
                <w:szCs w:val="18"/>
              </w:rPr>
            </w:pPr>
          </w:p>
        </w:tc>
        <w:tc>
          <w:tcPr>
            <w:tcW w:w="1835" w:type="dxa"/>
            <w:vMerge/>
            <w:shd w:val="clear" w:color="auto" w:fill="D9D9D9" w:themeFill="background1" w:themeFillShade="D9"/>
          </w:tcPr>
          <w:p w14:paraId="7A02FA50" w14:textId="77777777" w:rsidR="007569DF" w:rsidRPr="004A7022" w:rsidRDefault="007569DF" w:rsidP="00D02F01">
            <w:pPr>
              <w:pStyle w:val="BodyText"/>
              <w:rPr>
                <w:sz w:val="18"/>
                <w:szCs w:val="18"/>
              </w:rPr>
            </w:pPr>
          </w:p>
        </w:tc>
        <w:tc>
          <w:tcPr>
            <w:tcW w:w="1413" w:type="dxa"/>
            <w:vMerge/>
            <w:shd w:val="clear" w:color="auto" w:fill="D9D9D9" w:themeFill="background2" w:themeFillShade="D9"/>
          </w:tcPr>
          <w:p w14:paraId="5F49CD51" w14:textId="77777777" w:rsidR="007569DF" w:rsidRPr="004A7022" w:rsidRDefault="007569DF" w:rsidP="00D02F01">
            <w:pPr>
              <w:pStyle w:val="BodyText"/>
              <w:rPr>
                <w:sz w:val="18"/>
                <w:szCs w:val="18"/>
              </w:rPr>
            </w:pPr>
          </w:p>
        </w:tc>
        <w:tc>
          <w:tcPr>
            <w:tcW w:w="1130" w:type="dxa"/>
            <w:vMerge/>
          </w:tcPr>
          <w:p w14:paraId="2D5678D0" w14:textId="77777777" w:rsidR="007569DF" w:rsidRPr="004A7022" w:rsidRDefault="007569DF" w:rsidP="00D02F01">
            <w:pPr>
              <w:pStyle w:val="BodyText"/>
              <w:jc w:val="right"/>
              <w:rPr>
                <w:sz w:val="18"/>
                <w:szCs w:val="18"/>
              </w:rPr>
            </w:pPr>
          </w:p>
        </w:tc>
      </w:tr>
      <w:tr w:rsidR="00885C35" w:rsidRPr="004A7022" w14:paraId="33E8CACE" w14:textId="77777777" w:rsidTr="007D1CB5">
        <w:trPr>
          <w:gridAfter w:val="1"/>
          <w:wAfter w:w="54" w:type="dxa"/>
        </w:trPr>
        <w:tc>
          <w:tcPr>
            <w:tcW w:w="1271" w:type="dxa"/>
            <w:vMerge/>
          </w:tcPr>
          <w:p w14:paraId="7A1DAC8B" w14:textId="77777777" w:rsidR="007569DF" w:rsidRPr="004A7022" w:rsidRDefault="007569DF" w:rsidP="00D02F01">
            <w:pPr>
              <w:pStyle w:val="BodyText"/>
              <w:rPr>
                <w:sz w:val="18"/>
                <w:szCs w:val="18"/>
              </w:rPr>
            </w:pPr>
          </w:p>
        </w:tc>
        <w:tc>
          <w:tcPr>
            <w:tcW w:w="1836" w:type="dxa"/>
          </w:tcPr>
          <w:p w14:paraId="5F7151D2" w14:textId="77777777" w:rsidR="007569DF" w:rsidRPr="004A7022" w:rsidRDefault="007569DF" w:rsidP="00D02F01">
            <w:pPr>
              <w:pStyle w:val="BodyText"/>
              <w:rPr>
                <w:sz w:val="18"/>
                <w:szCs w:val="18"/>
              </w:rPr>
            </w:pPr>
            <w:r w:rsidRPr="004A7022">
              <w:rPr>
                <w:sz w:val="18"/>
                <w:szCs w:val="18"/>
              </w:rPr>
              <w:t>Weakly structured or massive</w:t>
            </w:r>
          </w:p>
        </w:tc>
        <w:tc>
          <w:tcPr>
            <w:tcW w:w="989" w:type="dxa"/>
          </w:tcPr>
          <w:p w14:paraId="195CD2E9" w14:textId="77777777" w:rsidR="007569DF" w:rsidRPr="004A7022" w:rsidRDefault="007569DF" w:rsidP="009014BB">
            <w:pPr>
              <w:pStyle w:val="BodyText"/>
              <w:rPr>
                <w:sz w:val="18"/>
                <w:szCs w:val="18"/>
              </w:rPr>
            </w:pPr>
            <w:r w:rsidRPr="004A7022">
              <w:rPr>
                <w:sz w:val="18"/>
                <w:szCs w:val="18"/>
              </w:rPr>
              <w:t>6c</w:t>
            </w:r>
          </w:p>
        </w:tc>
        <w:tc>
          <w:tcPr>
            <w:tcW w:w="1413" w:type="dxa"/>
          </w:tcPr>
          <w:p w14:paraId="19140485" w14:textId="77777777" w:rsidR="007569DF" w:rsidRPr="004A7022" w:rsidRDefault="007569DF" w:rsidP="009014BB">
            <w:pPr>
              <w:pStyle w:val="BodyText"/>
              <w:rPr>
                <w:sz w:val="18"/>
                <w:szCs w:val="18"/>
              </w:rPr>
            </w:pPr>
            <w:r w:rsidRPr="004A7022">
              <w:rPr>
                <w:sz w:val="18"/>
                <w:szCs w:val="18"/>
              </w:rPr>
              <w:t>&lt;0.06</w:t>
            </w:r>
          </w:p>
        </w:tc>
        <w:tc>
          <w:tcPr>
            <w:tcW w:w="2684" w:type="dxa"/>
            <w:gridSpan w:val="3"/>
            <w:vMerge/>
          </w:tcPr>
          <w:p w14:paraId="2FFE2DEC" w14:textId="77777777" w:rsidR="007569DF" w:rsidRPr="004A7022" w:rsidRDefault="007569DF" w:rsidP="00D02F01">
            <w:pPr>
              <w:pStyle w:val="BodyText"/>
              <w:rPr>
                <w:sz w:val="18"/>
                <w:szCs w:val="18"/>
              </w:rPr>
            </w:pPr>
          </w:p>
        </w:tc>
        <w:tc>
          <w:tcPr>
            <w:tcW w:w="1271" w:type="dxa"/>
            <w:vMerge/>
            <w:shd w:val="clear" w:color="auto" w:fill="D9D9D9" w:themeFill="background1" w:themeFillShade="D9"/>
          </w:tcPr>
          <w:p w14:paraId="453474C6" w14:textId="77777777" w:rsidR="007569DF" w:rsidRPr="004A7022" w:rsidRDefault="007569DF" w:rsidP="00D02F01">
            <w:pPr>
              <w:pStyle w:val="BodyText"/>
              <w:rPr>
                <w:sz w:val="18"/>
                <w:szCs w:val="18"/>
              </w:rPr>
            </w:pPr>
          </w:p>
        </w:tc>
        <w:tc>
          <w:tcPr>
            <w:tcW w:w="1130" w:type="dxa"/>
            <w:vMerge/>
            <w:shd w:val="clear" w:color="auto" w:fill="D9D9D9" w:themeFill="background1" w:themeFillShade="D9"/>
          </w:tcPr>
          <w:p w14:paraId="0870B90F" w14:textId="77777777" w:rsidR="007569DF" w:rsidRPr="004A7022" w:rsidRDefault="007569DF" w:rsidP="00D02F01">
            <w:pPr>
              <w:pStyle w:val="BodyText"/>
              <w:rPr>
                <w:sz w:val="18"/>
                <w:szCs w:val="18"/>
              </w:rPr>
            </w:pPr>
          </w:p>
        </w:tc>
        <w:tc>
          <w:tcPr>
            <w:tcW w:w="1835" w:type="dxa"/>
            <w:vMerge/>
            <w:shd w:val="clear" w:color="auto" w:fill="D9D9D9" w:themeFill="background1" w:themeFillShade="D9"/>
          </w:tcPr>
          <w:p w14:paraId="677821DB" w14:textId="77777777" w:rsidR="007569DF" w:rsidRPr="004A7022" w:rsidRDefault="007569DF" w:rsidP="00D02F01">
            <w:pPr>
              <w:pStyle w:val="BodyText"/>
              <w:rPr>
                <w:sz w:val="18"/>
                <w:szCs w:val="18"/>
              </w:rPr>
            </w:pPr>
          </w:p>
        </w:tc>
        <w:tc>
          <w:tcPr>
            <w:tcW w:w="1413" w:type="dxa"/>
            <w:vMerge/>
            <w:shd w:val="clear" w:color="auto" w:fill="D9D9D9" w:themeFill="background2" w:themeFillShade="D9"/>
          </w:tcPr>
          <w:p w14:paraId="06B7AB40" w14:textId="77777777" w:rsidR="007569DF" w:rsidRPr="004A7022" w:rsidRDefault="007569DF" w:rsidP="00D02F01">
            <w:pPr>
              <w:pStyle w:val="BodyText"/>
              <w:rPr>
                <w:sz w:val="18"/>
                <w:szCs w:val="18"/>
              </w:rPr>
            </w:pPr>
          </w:p>
        </w:tc>
        <w:tc>
          <w:tcPr>
            <w:tcW w:w="1130" w:type="dxa"/>
            <w:vMerge/>
          </w:tcPr>
          <w:p w14:paraId="4F315DD0" w14:textId="77777777" w:rsidR="007569DF" w:rsidRPr="004A7022" w:rsidRDefault="007569DF" w:rsidP="00D02F01">
            <w:pPr>
              <w:pStyle w:val="BodyText"/>
              <w:jc w:val="right"/>
              <w:rPr>
                <w:sz w:val="18"/>
                <w:szCs w:val="18"/>
              </w:rPr>
            </w:pPr>
          </w:p>
        </w:tc>
      </w:tr>
    </w:tbl>
    <w:p w14:paraId="463324CD" w14:textId="77777777" w:rsidR="00885EC2" w:rsidRDefault="00885EC2">
      <w:pPr>
        <w:widowControl/>
        <w:spacing w:before="0" w:after="160" w:line="259" w:lineRule="auto"/>
      </w:pPr>
      <w:r>
        <w:br w:type="page"/>
      </w:r>
    </w:p>
    <w:p w14:paraId="16A7E014" w14:textId="688DBD2C" w:rsidR="007569DF" w:rsidRDefault="0091755C" w:rsidP="007569DF">
      <w:r>
        <w:lastRenderedPageBreak/>
        <w:t xml:space="preserve">The </w:t>
      </w:r>
      <w:r w:rsidR="00355274" w:rsidRPr="00441179">
        <w:t xml:space="preserve">design loading rates and design irrigation rates </w:t>
      </w:r>
      <w:r>
        <w:t xml:space="preserve">in Table 4-9 </w:t>
      </w:r>
      <w:r w:rsidR="003144BE">
        <w:t xml:space="preserve">are amended to meet </w:t>
      </w:r>
      <w:r w:rsidR="00355274" w:rsidRPr="00441179">
        <w:t>Victorian specific recommendations</w:t>
      </w:r>
      <w:r w:rsidR="009570AB">
        <w:t>.</w:t>
      </w:r>
    </w:p>
    <w:p w14:paraId="63EF380B" w14:textId="1B4A9A6F" w:rsidR="007D1CB5" w:rsidRDefault="007D1CB5" w:rsidP="007D1CB5">
      <w:pPr>
        <w:pStyle w:val="Caption"/>
      </w:pPr>
      <w:bookmarkStart w:id="124" w:name="_Ref166678374"/>
      <w:r>
        <w:t xml:space="preserve">Table </w:t>
      </w:r>
      <w:r>
        <w:fldChar w:fldCharType="begin"/>
      </w:r>
      <w:r>
        <w:instrText xml:space="preserve"> STYLEREF 1 \s </w:instrText>
      </w:r>
      <w:r>
        <w:fldChar w:fldCharType="separate"/>
      </w:r>
      <w:r>
        <w:rPr>
          <w:noProof/>
        </w:rPr>
        <w:t>4</w:t>
      </w:r>
      <w:r>
        <w:rPr>
          <w:noProof/>
        </w:rPr>
        <w:fldChar w:fldCharType="end"/>
      </w:r>
      <w:r>
        <w:noBreakHyphen/>
      </w:r>
      <w:r>
        <w:fldChar w:fldCharType="begin"/>
      </w:r>
      <w:r>
        <w:instrText xml:space="preserve"> SEQ Table \* ARABIC \s 1 </w:instrText>
      </w:r>
      <w:r>
        <w:fldChar w:fldCharType="separate"/>
      </w:r>
      <w:r>
        <w:rPr>
          <w:noProof/>
        </w:rPr>
        <w:t>9</w:t>
      </w:r>
      <w:r>
        <w:rPr>
          <w:noProof/>
        </w:rPr>
        <w:fldChar w:fldCharType="end"/>
      </w:r>
      <w:bookmarkEnd w:id="124"/>
      <w:r>
        <w:t xml:space="preserve">: </w:t>
      </w:r>
      <w:r w:rsidR="0091175A">
        <w:t>Soil categories and design loading/irrigation rates</w:t>
      </w:r>
      <w:r w:rsidR="003B6DCB">
        <w:t xml:space="preserve"> recommended for Victoria</w:t>
      </w:r>
      <w:r w:rsidR="0091175A" w:rsidRPr="00047839">
        <w:t xml:space="preserve"> </w:t>
      </w:r>
    </w:p>
    <w:tbl>
      <w:tblPr>
        <w:tblStyle w:val="EPAtable"/>
        <w:tblW w:w="5000" w:type="pct"/>
        <w:tblBorders>
          <w:bottom w:val="single" w:sz="4" w:space="0" w:color="005FB4"/>
          <w:insideH w:val="single" w:sz="4" w:space="0" w:color="005FB4"/>
        </w:tblBorders>
        <w:tblLook w:val="04A0" w:firstRow="1" w:lastRow="0" w:firstColumn="1" w:lastColumn="0" w:noHBand="0" w:noVBand="1"/>
      </w:tblPr>
      <w:tblGrid>
        <w:gridCol w:w="1714"/>
        <w:gridCol w:w="2687"/>
        <w:gridCol w:w="1570"/>
        <w:gridCol w:w="2043"/>
        <w:gridCol w:w="1729"/>
        <w:gridCol w:w="1816"/>
        <w:gridCol w:w="1474"/>
        <w:gridCol w:w="1474"/>
      </w:tblGrid>
      <w:tr w:rsidR="007569DF" w:rsidRPr="005746F2" w14:paraId="779307C9" w14:textId="77777777" w:rsidTr="007D1CB5">
        <w:trPr>
          <w:tblHeader/>
        </w:trPr>
        <w:tc>
          <w:tcPr>
            <w:tcW w:w="591" w:type="pct"/>
            <w:vMerge w:val="restart"/>
          </w:tcPr>
          <w:p w14:paraId="20E1D8E4" w14:textId="77777777" w:rsidR="007569DF" w:rsidRPr="005746F2" w:rsidRDefault="007569DF" w:rsidP="00D02F01">
            <w:pPr>
              <w:rPr>
                <w:rStyle w:val="CharacterStyle-Blue"/>
                <w:rFonts w:asciiTheme="majorHAnsi" w:hAnsiTheme="majorHAnsi"/>
                <w:sz w:val="18"/>
                <w:szCs w:val="18"/>
              </w:rPr>
            </w:pPr>
            <w:r w:rsidRPr="005746F2">
              <w:rPr>
                <w:rStyle w:val="CharacterStyle-Blue"/>
                <w:rFonts w:asciiTheme="majorHAnsi" w:hAnsiTheme="majorHAnsi"/>
                <w:sz w:val="18"/>
                <w:szCs w:val="18"/>
              </w:rPr>
              <w:t>Soil texture</w:t>
            </w:r>
          </w:p>
        </w:tc>
        <w:tc>
          <w:tcPr>
            <w:tcW w:w="926" w:type="pct"/>
            <w:vMerge w:val="restart"/>
          </w:tcPr>
          <w:p w14:paraId="134A788D" w14:textId="77777777" w:rsidR="007569DF" w:rsidRPr="005746F2" w:rsidRDefault="007569DF" w:rsidP="00D02F01">
            <w:pPr>
              <w:rPr>
                <w:rStyle w:val="CharacterStyle-Blue"/>
                <w:rFonts w:asciiTheme="majorHAnsi" w:hAnsiTheme="majorHAnsi"/>
                <w:sz w:val="18"/>
                <w:szCs w:val="18"/>
              </w:rPr>
            </w:pPr>
            <w:r w:rsidRPr="005746F2">
              <w:rPr>
                <w:rStyle w:val="CharacterStyle-Blue"/>
                <w:rFonts w:asciiTheme="majorHAnsi" w:hAnsiTheme="majorHAnsi"/>
                <w:sz w:val="18"/>
                <w:szCs w:val="18"/>
              </w:rPr>
              <w:t>Soil structure</w:t>
            </w:r>
          </w:p>
        </w:tc>
        <w:tc>
          <w:tcPr>
            <w:tcW w:w="541" w:type="pct"/>
            <w:vMerge w:val="restart"/>
          </w:tcPr>
          <w:p w14:paraId="2AFF64E8" w14:textId="77777777" w:rsidR="007569DF" w:rsidRPr="005746F2" w:rsidRDefault="007569DF" w:rsidP="00D02F01">
            <w:pPr>
              <w:jc w:val="right"/>
              <w:rPr>
                <w:rStyle w:val="CharacterStyle-Blue"/>
                <w:rFonts w:asciiTheme="majorHAnsi" w:hAnsiTheme="majorHAnsi"/>
                <w:sz w:val="18"/>
                <w:szCs w:val="18"/>
              </w:rPr>
            </w:pPr>
            <w:r w:rsidRPr="005746F2">
              <w:rPr>
                <w:rStyle w:val="CharacterStyle-Blue"/>
                <w:rFonts w:asciiTheme="majorHAnsi" w:hAnsiTheme="majorHAnsi"/>
                <w:sz w:val="18"/>
                <w:szCs w:val="18"/>
              </w:rPr>
              <w:t>Soil category</w:t>
            </w:r>
          </w:p>
        </w:tc>
        <w:tc>
          <w:tcPr>
            <w:tcW w:w="2942" w:type="pct"/>
            <w:gridSpan w:val="5"/>
          </w:tcPr>
          <w:p w14:paraId="22CEEE27" w14:textId="77777777" w:rsidR="007569DF" w:rsidRPr="005746F2" w:rsidRDefault="007569DF" w:rsidP="00D02F01">
            <w:pPr>
              <w:jc w:val="center"/>
              <w:rPr>
                <w:rStyle w:val="CharacterStyle-Blue"/>
                <w:rFonts w:asciiTheme="majorHAnsi" w:hAnsiTheme="majorHAnsi"/>
                <w:sz w:val="18"/>
                <w:szCs w:val="18"/>
              </w:rPr>
            </w:pPr>
            <w:r w:rsidRPr="005746F2">
              <w:rPr>
                <w:rStyle w:val="CharacterStyle-Blue"/>
                <w:rFonts w:asciiTheme="majorHAnsi" w:hAnsiTheme="majorHAnsi"/>
                <w:sz w:val="18"/>
                <w:szCs w:val="18"/>
              </w:rPr>
              <w:t>Design irrigation rates (DIR)/design loading rates (DLR) (mm/day)</w:t>
            </w:r>
          </w:p>
        </w:tc>
      </w:tr>
      <w:tr w:rsidR="007569DF" w:rsidRPr="005746F2" w14:paraId="611E9939" w14:textId="77777777" w:rsidTr="005746F2">
        <w:trPr>
          <w:trHeight w:val="566"/>
        </w:trPr>
        <w:tc>
          <w:tcPr>
            <w:tcW w:w="591" w:type="pct"/>
            <w:vMerge/>
          </w:tcPr>
          <w:p w14:paraId="5E9E9E02" w14:textId="77777777" w:rsidR="007569DF" w:rsidRPr="005746F2" w:rsidRDefault="007569DF" w:rsidP="00D02F01">
            <w:pPr>
              <w:rPr>
                <w:sz w:val="18"/>
                <w:szCs w:val="18"/>
              </w:rPr>
            </w:pPr>
          </w:p>
        </w:tc>
        <w:tc>
          <w:tcPr>
            <w:tcW w:w="926" w:type="pct"/>
            <w:vMerge/>
          </w:tcPr>
          <w:p w14:paraId="06209376" w14:textId="77777777" w:rsidR="007569DF" w:rsidRPr="005746F2" w:rsidRDefault="007569DF" w:rsidP="00D02F01">
            <w:pPr>
              <w:rPr>
                <w:sz w:val="18"/>
                <w:szCs w:val="18"/>
              </w:rPr>
            </w:pPr>
          </w:p>
        </w:tc>
        <w:tc>
          <w:tcPr>
            <w:tcW w:w="541" w:type="pct"/>
            <w:vMerge/>
          </w:tcPr>
          <w:p w14:paraId="2AC5DC74" w14:textId="77777777" w:rsidR="007569DF" w:rsidRPr="005746F2" w:rsidRDefault="007569DF" w:rsidP="00D02F01">
            <w:pPr>
              <w:rPr>
                <w:sz w:val="18"/>
                <w:szCs w:val="18"/>
              </w:rPr>
            </w:pPr>
          </w:p>
        </w:tc>
        <w:tc>
          <w:tcPr>
            <w:tcW w:w="704" w:type="pct"/>
          </w:tcPr>
          <w:p w14:paraId="03A705AB" w14:textId="77777777" w:rsidR="007569DF" w:rsidRPr="005746F2" w:rsidRDefault="007569DF" w:rsidP="00D02F01">
            <w:pPr>
              <w:pStyle w:val="NoSpacing"/>
              <w:jc w:val="right"/>
              <w:rPr>
                <w:sz w:val="18"/>
                <w:szCs w:val="18"/>
              </w:rPr>
            </w:pPr>
            <w:r w:rsidRPr="005746F2">
              <w:rPr>
                <w:rFonts w:ascii="VIC" w:hAnsi="VIC"/>
                <w:sz w:val="18"/>
                <w:szCs w:val="18"/>
              </w:rPr>
              <w:t>Absorption trenches/ beds</w:t>
            </w:r>
          </w:p>
        </w:tc>
        <w:tc>
          <w:tcPr>
            <w:tcW w:w="596" w:type="pct"/>
          </w:tcPr>
          <w:p w14:paraId="39911516" w14:textId="77777777" w:rsidR="007569DF" w:rsidRPr="005746F2" w:rsidRDefault="007569DF" w:rsidP="00D02F01">
            <w:pPr>
              <w:pStyle w:val="NoSpacing"/>
              <w:jc w:val="right"/>
              <w:rPr>
                <w:sz w:val="18"/>
                <w:szCs w:val="18"/>
              </w:rPr>
            </w:pPr>
            <w:r w:rsidRPr="005746F2">
              <w:rPr>
                <w:rFonts w:ascii="VIC" w:hAnsi="VIC"/>
                <w:sz w:val="18"/>
                <w:szCs w:val="18"/>
                <w:lang w:val="fr-FR"/>
              </w:rPr>
              <w:t>ETA trenches/ beds</w:t>
            </w:r>
          </w:p>
        </w:tc>
        <w:tc>
          <w:tcPr>
            <w:tcW w:w="626" w:type="pct"/>
          </w:tcPr>
          <w:p w14:paraId="0DE2CE07" w14:textId="77777777" w:rsidR="007569DF" w:rsidRPr="005746F2" w:rsidRDefault="007569DF" w:rsidP="00D02F01">
            <w:pPr>
              <w:pStyle w:val="NoSpacing"/>
              <w:jc w:val="right"/>
              <w:rPr>
                <w:sz w:val="18"/>
                <w:szCs w:val="18"/>
                <w:lang w:val="fr-FR"/>
              </w:rPr>
            </w:pPr>
            <w:r w:rsidRPr="005746F2">
              <w:rPr>
                <w:rFonts w:ascii="VIC" w:hAnsi="VIC"/>
                <w:sz w:val="18"/>
                <w:szCs w:val="18"/>
              </w:rPr>
              <w:t>Subsurface and surface irrigation</w:t>
            </w:r>
          </w:p>
        </w:tc>
        <w:tc>
          <w:tcPr>
            <w:tcW w:w="508" w:type="pct"/>
          </w:tcPr>
          <w:p w14:paraId="51069EA2" w14:textId="77777777" w:rsidR="007569DF" w:rsidRPr="005746F2" w:rsidRDefault="007569DF" w:rsidP="00D02F01">
            <w:pPr>
              <w:pStyle w:val="NoSpacing"/>
              <w:jc w:val="right"/>
              <w:rPr>
                <w:sz w:val="18"/>
                <w:szCs w:val="18"/>
              </w:rPr>
            </w:pPr>
            <w:r w:rsidRPr="005746F2">
              <w:rPr>
                <w:rFonts w:ascii="VIC" w:hAnsi="VIC"/>
                <w:sz w:val="18"/>
                <w:szCs w:val="18"/>
              </w:rPr>
              <w:t>LPED irrigation</w:t>
            </w:r>
          </w:p>
        </w:tc>
        <w:tc>
          <w:tcPr>
            <w:tcW w:w="508" w:type="pct"/>
          </w:tcPr>
          <w:p w14:paraId="0600A09F" w14:textId="77777777" w:rsidR="007569DF" w:rsidRPr="005746F2" w:rsidRDefault="007569DF" w:rsidP="00D02F01">
            <w:pPr>
              <w:pStyle w:val="NoSpacing"/>
              <w:jc w:val="right"/>
              <w:rPr>
                <w:sz w:val="18"/>
                <w:szCs w:val="18"/>
              </w:rPr>
            </w:pPr>
            <w:r w:rsidRPr="005746F2">
              <w:rPr>
                <w:rFonts w:ascii="VIC" w:hAnsi="VIC"/>
                <w:sz w:val="18"/>
                <w:szCs w:val="18"/>
              </w:rPr>
              <w:t>Mounds (basal area)</w:t>
            </w:r>
          </w:p>
        </w:tc>
      </w:tr>
      <w:tr w:rsidR="007569DF" w:rsidRPr="005746F2" w14:paraId="2E2ADB64" w14:textId="77777777" w:rsidTr="005746F2">
        <w:trPr>
          <w:trHeight w:val="158"/>
        </w:trPr>
        <w:tc>
          <w:tcPr>
            <w:tcW w:w="591" w:type="pct"/>
            <w:vMerge/>
          </w:tcPr>
          <w:p w14:paraId="6DE91903" w14:textId="77777777" w:rsidR="007569DF" w:rsidRPr="005746F2" w:rsidRDefault="007569DF" w:rsidP="00D02F01">
            <w:pPr>
              <w:rPr>
                <w:sz w:val="18"/>
                <w:szCs w:val="18"/>
              </w:rPr>
            </w:pPr>
          </w:p>
        </w:tc>
        <w:tc>
          <w:tcPr>
            <w:tcW w:w="926" w:type="pct"/>
            <w:vMerge/>
          </w:tcPr>
          <w:p w14:paraId="22718B37" w14:textId="77777777" w:rsidR="007569DF" w:rsidRPr="005746F2" w:rsidRDefault="007569DF" w:rsidP="00D02F01">
            <w:pPr>
              <w:rPr>
                <w:sz w:val="18"/>
                <w:szCs w:val="18"/>
              </w:rPr>
            </w:pPr>
          </w:p>
        </w:tc>
        <w:tc>
          <w:tcPr>
            <w:tcW w:w="541" w:type="pct"/>
            <w:vMerge/>
          </w:tcPr>
          <w:p w14:paraId="78F69205" w14:textId="77777777" w:rsidR="007569DF" w:rsidRPr="005746F2" w:rsidRDefault="007569DF" w:rsidP="00D02F01">
            <w:pPr>
              <w:rPr>
                <w:sz w:val="18"/>
                <w:szCs w:val="18"/>
              </w:rPr>
            </w:pPr>
          </w:p>
        </w:tc>
        <w:tc>
          <w:tcPr>
            <w:tcW w:w="704" w:type="pct"/>
          </w:tcPr>
          <w:p w14:paraId="264CD03D" w14:textId="77777777" w:rsidR="007569DF" w:rsidRPr="005746F2" w:rsidRDefault="007569DF" w:rsidP="00D02F01">
            <w:pPr>
              <w:pStyle w:val="NoSpacing"/>
              <w:jc w:val="right"/>
              <w:rPr>
                <w:sz w:val="18"/>
                <w:szCs w:val="18"/>
              </w:rPr>
            </w:pPr>
            <w:r w:rsidRPr="005746F2">
              <w:rPr>
                <w:rFonts w:ascii="VIC" w:hAnsi="VIC"/>
                <w:sz w:val="18"/>
                <w:szCs w:val="18"/>
              </w:rPr>
              <w:t xml:space="preserve">Table L1, </w:t>
            </w:r>
            <w:r w:rsidRPr="005746F2">
              <w:rPr>
                <w:rFonts w:ascii="VIC" w:hAnsi="VIC"/>
                <w:sz w:val="18"/>
                <w:szCs w:val="18"/>
              </w:rPr>
              <w:br/>
              <w:t>AS/NZS 1547:2012</w:t>
            </w:r>
          </w:p>
        </w:tc>
        <w:tc>
          <w:tcPr>
            <w:tcW w:w="596" w:type="pct"/>
          </w:tcPr>
          <w:p w14:paraId="6BDD88E7" w14:textId="77777777" w:rsidR="007569DF" w:rsidRPr="005746F2" w:rsidRDefault="007569DF" w:rsidP="00D02F01">
            <w:pPr>
              <w:pStyle w:val="NoSpacing"/>
              <w:jc w:val="right"/>
              <w:rPr>
                <w:sz w:val="18"/>
                <w:szCs w:val="18"/>
              </w:rPr>
            </w:pPr>
            <w:r w:rsidRPr="005746F2">
              <w:rPr>
                <w:rFonts w:ascii="VIC" w:hAnsi="VIC"/>
                <w:sz w:val="18"/>
                <w:szCs w:val="18"/>
              </w:rPr>
              <w:t xml:space="preserve">Table L1, </w:t>
            </w:r>
            <w:r w:rsidRPr="005746F2">
              <w:rPr>
                <w:rFonts w:ascii="VIC" w:hAnsi="VIC"/>
                <w:sz w:val="18"/>
                <w:szCs w:val="18"/>
              </w:rPr>
              <w:br/>
              <w:t>AS/NZS 1547:2012</w:t>
            </w:r>
          </w:p>
        </w:tc>
        <w:tc>
          <w:tcPr>
            <w:tcW w:w="626" w:type="pct"/>
          </w:tcPr>
          <w:p w14:paraId="2CD9F078" w14:textId="77777777" w:rsidR="007569DF" w:rsidRPr="005746F2" w:rsidRDefault="007569DF" w:rsidP="00D02F01">
            <w:pPr>
              <w:pStyle w:val="NoSpacing"/>
              <w:jc w:val="right"/>
              <w:rPr>
                <w:sz w:val="18"/>
                <w:szCs w:val="18"/>
              </w:rPr>
            </w:pPr>
            <w:r w:rsidRPr="005746F2">
              <w:rPr>
                <w:rFonts w:ascii="VIC" w:hAnsi="VIC"/>
                <w:sz w:val="18"/>
                <w:szCs w:val="18"/>
              </w:rPr>
              <w:t>Table M1, AS/NZS 1547:2012</w:t>
            </w:r>
          </w:p>
        </w:tc>
        <w:tc>
          <w:tcPr>
            <w:tcW w:w="508" w:type="pct"/>
          </w:tcPr>
          <w:p w14:paraId="3FEAEA75" w14:textId="77777777" w:rsidR="007569DF" w:rsidRPr="005746F2" w:rsidRDefault="007569DF" w:rsidP="00D02F01">
            <w:pPr>
              <w:pStyle w:val="NoSpacing"/>
              <w:jc w:val="right"/>
              <w:rPr>
                <w:sz w:val="18"/>
                <w:szCs w:val="18"/>
              </w:rPr>
            </w:pPr>
            <w:r w:rsidRPr="005746F2">
              <w:rPr>
                <w:rFonts w:ascii="VIC" w:hAnsi="VIC"/>
                <w:sz w:val="18"/>
                <w:szCs w:val="18"/>
              </w:rPr>
              <w:t>Table M1, AS/NZS 1547:2012</w:t>
            </w:r>
          </w:p>
        </w:tc>
        <w:tc>
          <w:tcPr>
            <w:tcW w:w="508" w:type="pct"/>
          </w:tcPr>
          <w:p w14:paraId="3231738E" w14:textId="77777777" w:rsidR="007569DF" w:rsidRPr="005746F2" w:rsidRDefault="007569DF" w:rsidP="00D02F01">
            <w:pPr>
              <w:pStyle w:val="NoSpacing"/>
              <w:jc w:val="right"/>
              <w:rPr>
                <w:sz w:val="18"/>
                <w:szCs w:val="18"/>
              </w:rPr>
            </w:pPr>
            <w:r w:rsidRPr="005746F2">
              <w:rPr>
                <w:rFonts w:ascii="VIC" w:hAnsi="VIC"/>
                <w:sz w:val="18"/>
                <w:szCs w:val="18"/>
              </w:rPr>
              <w:t>Table N1, AS/NZS 1547:2012</w:t>
            </w:r>
          </w:p>
        </w:tc>
      </w:tr>
      <w:tr w:rsidR="007569DF" w:rsidRPr="005746F2" w14:paraId="6E06CA5E" w14:textId="77777777" w:rsidTr="005746F2">
        <w:tc>
          <w:tcPr>
            <w:tcW w:w="591" w:type="pct"/>
          </w:tcPr>
          <w:p w14:paraId="3D2F45C6" w14:textId="77777777" w:rsidR="007569DF" w:rsidRPr="005746F2" w:rsidRDefault="007569DF" w:rsidP="00D02F01">
            <w:pPr>
              <w:pStyle w:val="BodyText"/>
              <w:rPr>
                <w:sz w:val="18"/>
                <w:szCs w:val="18"/>
              </w:rPr>
            </w:pPr>
            <w:r w:rsidRPr="005746F2">
              <w:rPr>
                <w:sz w:val="18"/>
                <w:szCs w:val="18"/>
              </w:rPr>
              <w:t>Gravels and sands</w:t>
            </w:r>
          </w:p>
        </w:tc>
        <w:tc>
          <w:tcPr>
            <w:tcW w:w="926" w:type="pct"/>
          </w:tcPr>
          <w:p w14:paraId="59948A7B" w14:textId="77777777" w:rsidR="007569DF" w:rsidRPr="005746F2" w:rsidRDefault="007569DF" w:rsidP="00D02F01">
            <w:pPr>
              <w:pStyle w:val="BodyText"/>
              <w:rPr>
                <w:sz w:val="18"/>
                <w:szCs w:val="18"/>
              </w:rPr>
            </w:pPr>
            <w:r w:rsidRPr="005746F2">
              <w:rPr>
                <w:sz w:val="18"/>
                <w:szCs w:val="18"/>
              </w:rPr>
              <w:t>Structureless (massive)</w:t>
            </w:r>
          </w:p>
        </w:tc>
        <w:tc>
          <w:tcPr>
            <w:tcW w:w="541" w:type="pct"/>
          </w:tcPr>
          <w:p w14:paraId="32916A73" w14:textId="77777777" w:rsidR="007569DF" w:rsidRPr="005746F2" w:rsidRDefault="007569DF" w:rsidP="00D02F01">
            <w:pPr>
              <w:pStyle w:val="BodyText"/>
              <w:jc w:val="right"/>
              <w:rPr>
                <w:sz w:val="18"/>
                <w:szCs w:val="18"/>
              </w:rPr>
            </w:pPr>
            <w:r w:rsidRPr="005746F2">
              <w:rPr>
                <w:sz w:val="18"/>
                <w:szCs w:val="18"/>
              </w:rPr>
              <w:t>1</w:t>
            </w:r>
          </w:p>
        </w:tc>
        <w:tc>
          <w:tcPr>
            <w:tcW w:w="704" w:type="pct"/>
            <w:vMerge w:val="restart"/>
            <w:shd w:val="clear" w:color="auto" w:fill="auto"/>
          </w:tcPr>
          <w:p w14:paraId="0FAD887C" w14:textId="5109129C" w:rsidR="007569DF" w:rsidRPr="005746F2" w:rsidRDefault="007569DF" w:rsidP="00D02F01">
            <w:pPr>
              <w:pStyle w:val="BodyText"/>
              <w:jc w:val="right"/>
              <w:rPr>
                <w:sz w:val="18"/>
                <w:szCs w:val="18"/>
              </w:rPr>
            </w:pPr>
            <w:r w:rsidRPr="005746F2">
              <w:rPr>
                <w:sz w:val="18"/>
                <w:szCs w:val="18"/>
              </w:rPr>
              <w:t xml:space="preserve">Recommended to use values from “conservative rate”  column of Table </w:t>
            </w:r>
            <w:r w:rsidR="003B6DCB" w:rsidRPr="005746F2">
              <w:rPr>
                <w:sz w:val="18"/>
                <w:szCs w:val="18"/>
              </w:rPr>
              <w:t>4-8</w:t>
            </w:r>
          </w:p>
          <w:p w14:paraId="0F59B433" w14:textId="0EF6BA46" w:rsidR="007569DF" w:rsidRPr="005746F2" w:rsidRDefault="007569DF" w:rsidP="00D02F01">
            <w:pPr>
              <w:pStyle w:val="BodyText"/>
              <w:jc w:val="right"/>
              <w:rPr>
                <w:sz w:val="18"/>
                <w:szCs w:val="18"/>
              </w:rPr>
            </w:pPr>
            <w:r w:rsidRPr="005746F2">
              <w:rPr>
                <w:sz w:val="18"/>
                <w:szCs w:val="18"/>
              </w:rPr>
              <w:t>See</w:t>
            </w:r>
            <w:r w:rsidR="0088537D">
              <w:rPr>
                <w:sz w:val="18"/>
                <w:szCs w:val="18"/>
              </w:rPr>
              <w:t xml:space="preserve"> also</w:t>
            </w:r>
            <w:r w:rsidRPr="005746F2">
              <w:rPr>
                <w:sz w:val="18"/>
                <w:szCs w:val="18"/>
              </w:rPr>
              <w:t xml:space="preserve"> Note 1, 2 and 3</w:t>
            </w:r>
            <w:r w:rsidR="0088537D">
              <w:rPr>
                <w:sz w:val="18"/>
                <w:szCs w:val="18"/>
              </w:rPr>
              <w:t xml:space="preserve"> of Table 4-9 </w:t>
            </w:r>
          </w:p>
        </w:tc>
        <w:tc>
          <w:tcPr>
            <w:tcW w:w="596" w:type="pct"/>
            <w:vMerge w:val="restart"/>
            <w:shd w:val="clear" w:color="auto" w:fill="auto"/>
          </w:tcPr>
          <w:p w14:paraId="7F62B003" w14:textId="77777777" w:rsidR="007569DF" w:rsidRPr="005746F2" w:rsidRDefault="007569DF" w:rsidP="00565559">
            <w:pPr>
              <w:pStyle w:val="BodyText"/>
              <w:jc w:val="right"/>
              <w:rPr>
                <w:sz w:val="18"/>
                <w:szCs w:val="18"/>
              </w:rPr>
            </w:pPr>
            <w:r w:rsidRPr="005746F2">
              <w:rPr>
                <w:sz w:val="18"/>
                <w:szCs w:val="18"/>
              </w:rPr>
              <w:t>ETA/ETS systems are not normally used on soil categories 1 and 2a.</w:t>
            </w:r>
          </w:p>
        </w:tc>
        <w:tc>
          <w:tcPr>
            <w:tcW w:w="626" w:type="pct"/>
            <w:vMerge w:val="restart"/>
            <w:shd w:val="clear" w:color="auto" w:fill="auto"/>
          </w:tcPr>
          <w:p w14:paraId="080758BB" w14:textId="4446DB00" w:rsidR="007569DF" w:rsidRPr="005746F2" w:rsidRDefault="007569DF" w:rsidP="00D02F01">
            <w:pPr>
              <w:pStyle w:val="BodyText"/>
              <w:jc w:val="right"/>
              <w:rPr>
                <w:sz w:val="18"/>
                <w:szCs w:val="18"/>
              </w:rPr>
            </w:pPr>
            <w:r w:rsidRPr="005746F2">
              <w:rPr>
                <w:sz w:val="18"/>
                <w:szCs w:val="18"/>
              </w:rPr>
              <w:t xml:space="preserve">Refer to values and notes in Table </w:t>
            </w:r>
            <w:r w:rsidR="003B6DCB" w:rsidRPr="005746F2">
              <w:rPr>
                <w:sz w:val="18"/>
                <w:szCs w:val="18"/>
              </w:rPr>
              <w:t>4-8</w:t>
            </w:r>
          </w:p>
          <w:p w14:paraId="1CE3B84E" w14:textId="77777777" w:rsidR="007569DF" w:rsidRPr="005746F2" w:rsidRDefault="007569DF" w:rsidP="00D02F01">
            <w:pPr>
              <w:pStyle w:val="BodyText"/>
              <w:jc w:val="right"/>
              <w:rPr>
                <w:sz w:val="18"/>
                <w:szCs w:val="18"/>
              </w:rPr>
            </w:pPr>
          </w:p>
          <w:p w14:paraId="67224EEB" w14:textId="675396CD" w:rsidR="007569DF" w:rsidRPr="005746F2" w:rsidRDefault="007569DF" w:rsidP="00D02F01">
            <w:pPr>
              <w:pStyle w:val="BodyText"/>
              <w:jc w:val="center"/>
              <w:rPr>
                <w:sz w:val="18"/>
                <w:szCs w:val="18"/>
              </w:rPr>
            </w:pPr>
            <w:r w:rsidRPr="005746F2">
              <w:rPr>
                <w:sz w:val="18"/>
                <w:szCs w:val="18"/>
              </w:rPr>
              <w:t xml:space="preserve">See </w:t>
            </w:r>
            <w:r w:rsidR="0088537D">
              <w:rPr>
                <w:sz w:val="18"/>
                <w:szCs w:val="18"/>
              </w:rPr>
              <w:t xml:space="preserve">also </w:t>
            </w:r>
            <w:r w:rsidRPr="005746F2">
              <w:rPr>
                <w:sz w:val="18"/>
                <w:szCs w:val="18"/>
              </w:rPr>
              <w:t>Note 4</w:t>
            </w:r>
            <w:r w:rsidR="0088537D">
              <w:rPr>
                <w:sz w:val="18"/>
                <w:szCs w:val="18"/>
              </w:rPr>
              <w:t xml:space="preserve"> of Table 4-9</w:t>
            </w:r>
            <w:r w:rsidRPr="005746F2">
              <w:rPr>
                <w:sz w:val="18"/>
                <w:szCs w:val="18"/>
              </w:rPr>
              <w:t xml:space="preserve"> </w:t>
            </w:r>
          </w:p>
        </w:tc>
        <w:tc>
          <w:tcPr>
            <w:tcW w:w="508" w:type="pct"/>
            <w:vMerge w:val="restart"/>
            <w:shd w:val="clear" w:color="auto" w:fill="auto"/>
          </w:tcPr>
          <w:p w14:paraId="2A3A6B42" w14:textId="77777777" w:rsidR="007569DF" w:rsidRPr="005746F2" w:rsidRDefault="007569DF" w:rsidP="00D02F01">
            <w:pPr>
              <w:pStyle w:val="BodyText"/>
              <w:rPr>
                <w:sz w:val="18"/>
                <w:szCs w:val="18"/>
              </w:rPr>
            </w:pPr>
            <w:r w:rsidRPr="005746F2">
              <w:rPr>
                <w:sz w:val="18"/>
                <w:szCs w:val="18"/>
              </w:rPr>
              <w:t>LPED irrigation is not suitable on soil categories 1 and 2a</w:t>
            </w:r>
          </w:p>
        </w:tc>
        <w:tc>
          <w:tcPr>
            <w:tcW w:w="508" w:type="pct"/>
            <w:vMerge w:val="restart"/>
            <w:shd w:val="clear" w:color="auto" w:fill="auto"/>
          </w:tcPr>
          <w:p w14:paraId="1E318D4F" w14:textId="551C2A1E" w:rsidR="007569DF" w:rsidRPr="005746F2" w:rsidRDefault="007569DF" w:rsidP="00D02F01">
            <w:pPr>
              <w:pStyle w:val="BodyText"/>
              <w:jc w:val="right"/>
              <w:rPr>
                <w:sz w:val="18"/>
                <w:szCs w:val="18"/>
              </w:rPr>
            </w:pPr>
            <w:r w:rsidRPr="005746F2">
              <w:rPr>
                <w:sz w:val="18"/>
                <w:szCs w:val="18"/>
              </w:rPr>
              <w:t xml:space="preserve">Refer to values and notes in Table </w:t>
            </w:r>
            <w:r w:rsidR="003B6DCB" w:rsidRPr="005746F2">
              <w:rPr>
                <w:sz w:val="18"/>
                <w:szCs w:val="18"/>
              </w:rPr>
              <w:t>4-8</w:t>
            </w:r>
          </w:p>
        </w:tc>
      </w:tr>
      <w:tr w:rsidR="007569DF" w:rsidRPr="005746F2" w14:paraId="442A3881" w14:textId="77777777" w:rsidTr="005746F2">
        <w:tc>
          <w:tcPr>
            <w:tcW w:w="591" w:type="pct"/>
            <w:vMerge w:val="restart"/>
          </w:tcPr>
          <w:p w14:paraId="158E5A9B" w14:textId="77777777" w:rsidR="007569DF" w:rsidRPr="005746F2" w:rsidRDefault="007569DF" w:rsidP="00D02F01">
            <w:pPr>
              <w:pStyle w:val="BodyText"/>
              <w:rPr>
                <w:sz w:val="18"/>
                <w:szCs w:val="18"/>
              </w:rPr>
            </w:pPr>
            <w:r w:rsidRPr="005746F2">
              <w:rPr>
                <w:sz w:val="18"/>
                <w:szCs w:val="18"/>
              </w:rPr>
              <w:t>Sandy loams</w:t>
            </w:r>
          </w:p>
        </w:tc>
        <w:tc>
          <w:tcPr>
            <w:tcW w:w="926" w:type="pct"/>
          </w:tcPr>
          <w:p w14:paraId="1136B9DD" w14:textId="77777777" w:rsidR="007569DF" w:rsidRPr="005746F2" w:rsidRDefault="007569DF" w:rsidP="00D02F01">
            <w:pPr>
              <w:pStyle w:val="BodyText"/>
              <w:rPr>
                <w:sz w:val="18"/>
                <w:szCs w:val="18"/>
              </w:rPr>
            </w:pPr>
            <w:r w:rsidRPr="005746F2">
              <w:rPr>
                <w:sz w:val="18"/>
                <w:szCs w:val="18"/>
              </w:rPr>
              <w:t>Weakly structured</w:t>
            </w:r>
          </w:p>
        </w:tc>
        <w:tc>
          <w:tcPr>
            <w:tcW w:w="541" w:type="pct"/>
          </w:tcPr>
          <w:p w14:paraId="7B8506AF" w14:textId="77777777" w:rsidR="007569DF" w:rsidRPr="005746F2" w:rsidRDefault="007569DF" w:rsidP="00D02F01">
            <w:pPr>
              <w:pStyle w:val="BodyText"/>
              <w:jc w:val="right"/>
              <w:rPr>
                <w:sz w:val="18"/>
                <w:szCs w:val="18"/>
              </w:rPr>
            </w:pPr>
            <w:r w:rsidRPr="005746F2">
              <w:rPr>
                <w:sz w:val="18"/>
                <w:szCs w:val="18"/>
              </w:rPr>
              <w:t>2a</w:t>
            </w:r>
          </w:p>
        </w:tc>
        <w:tc>
          <w:tcPr>
            <w:tcW w:w="704" w:type="pct"/>
            <w:vMerge/>
            <w:shd w:val="clear" w:color="auto" w:fill="auto"/>
            <w:vAlign w:val="center"/>
          </w:tcPr>
          <w:p w14:paraId="395E58A4" w14:textId="77777777" w:rsidR="007569DF" w:rsidRPr="005746F2" w:rsidRDefault="007569DF" w:rsidP="00D02F01">
            <w:pPr>
              <w:pStyle w:val="BodyText"/>
              <w:jc w:val="right"/>
              <w:rPr>
                <w:sz w:val="18"/>
                <w:szCs w:val="18"/>
              </w:rPr>
            </w:pPr>
          </w:p>
        </w:tc>
        <w:tc>
          <w:tcPr>
            <w:tcW w:w="596" w:type="pct"/>
            <w:vMerge/>
            <w:shd w:val="clear" w:color="auto" w:fill="auto"/>
          </w:tcPr>
          <w:p w14:paraId="737B6929" w14:textId="77777777" w:rsidR="007569DF" w:rsidRPr="005746F2" w:rsidRDefault="007569DF" w:rsidP="00D02F01">
            <w:pPr>
              <w:pStyle w:val="BodyText"/>
              <w:jc w:val="right"/>
              <w:rPr>
                <w:sz w:val="18"/>
                <w:szCs w:val="18"/>
              </w:rPr>
            </w:pPr>
          </w:p>
        </w:tc>
        <w:tc>
          <w:tcPr>
            <w:tcW w:w="626" w:type="pct"/>
            <w:vMerge/>
            <w:shd w:val="clear" w:color="auto" w:fill="auto"/>
          </w:tcPr>
          <w:p w14:paraId="607E4513" w14:textId="77777777" w:rsidR="007569DF" w:rsidRPr="005746F2" w:rsidRDefault="007569DF" w:rsidP="00D02F01">
            <w:pPr>
              <w:pStyle w:val="BodyText"/>
              <w:jc w:val="right"/>
              <w:rPr>
                <w:sz w:val="18"/>
                <w:szCs w:val="18"/>
              </w:rPr>
            </w:pPr>
          </w:p>
        </w:tc>
        <w:tc>
          <w:tcPr>
            <w:tcW w:w="508" w:type="pct"/>
            <w:vMerge/>
            <w:shd w:val="clear" w:color="auto" w:fill="auto"/>
          </w:tcPr>
          <w:p w14:paraId="672CDB6B" w14:textId="77777777" w:rsidR="007569DF" w:rsidRPr="005746F2" w:rsidRDefault="007569DF" w:rsidP="00D02F01">
            <w:pPr>
              <w:pStyle w:val="BodyText"/>
              <w:jc w:val="right"/>
              <w:rPr>
                <w:sz w:val="18"/>
                <w:szCs w:val="18"/>
              </w:rPr>
            </w:pPr>
          </w:p>
        </w:tc>
        <w:tc>
          <w:tcPr>
            <w:tcW w:w="508" w:type="pct"/>
            <w:vMerge/>
            <w:shd w:val="clear" w:color="auto" w:fill="auto"/>
          </w:tcPr>
          <w:p w14:paraId="3EEA78D4" w14:textId="77777777" w:rsidR="007569DF" w:rsidRPr="005746F2" w:rsidRDefault="007569DF" w:rsidP="00D02F01">
            <w:pPr>
              <w:pStyle w:val="BodyText"/>
              <w:jc w:val="right"/>
              <w:rPr>
                <w:sz w:val="18"/>
                <w:szCs w:val="18"/>
              </w:rPr>
            </w:pPr>
          </w:p>
        </w:tc>
      </w:tr>
      <w:tr w:rsidR="007569DF" w:rsidRPr="005746F2" w14:paraId="5ED9B824" w14:textId="77777777" w:rsidTr="005746F2">
        <w:tc>
          <w:tcPr>
            <w:tcW w:w="591" w:type="pct"/>
            <w:vMerge/>
          </w:tcPr>
          <w:p w14:paraId="22C67E63" w14:textId="77777777" w:rsidR="007569DF" w:rsidRPr="005746F2" w:rsidRDefault="007569DF" w:rsidP="00D02F01">
            <w:pPr>
              <w:pStyle w:val="BodyText"/>
              <w:rPr>
                <w:sz w:val="18"/>
                <w:szCs w:val="18"/>
              </w:rPr>
            </w:pPr>
          </w:p>
        </w:tc>
        <w:tc>
          <w:tcPr>
            <w:tcW w:w="926" w:type="pct"/>
          </w:tcPr>
          <w:p w14:paraId="33EB676B" w14:textId="77777777" w:rsidR="007569DF" w:rsidRPr="005746F2" w:rsidRDefault="007569DF" w:rsidP="00D02F01">
            <w:pPr>
              <w:pStyle w:val="BodyText"/>
              <w:rPr>
                <w:sz w:val="18"/>
                <w:szCs w:val="18"/>
              </w:rPr>
            </w:pPr>
            <w:r w:rsidRPr="005746F2">
              <w:rPr>
                <w:sz w:val="18"/>
                <w:szCs w:val="18"/>
              </w:rPr>
              <w:t>Massive</w:t>
            </w:r>
          </w:p>
        </w:tc>
        <w:tc>
          <w:tcPr>
            <w:tcW w:w="541" w:type="pct"/>
          </w:tcPr>
          <w:p w14:paraId="68EB4A56" w14:textId="77777777" w:rsidR="007569DF" w:rsidRPr="005746F2" w:rsidRDefault="007569DF" w:rsidP="00D02F01">
            <w:pPr>
              <w:pStyle w:val="BodyText"/>
              <w:jc w:val="right"/>
              <w:rPr>
                <w:sz w:val="18"/>
                <w:szCs w:val="18"/>
              </w:rPr>
            </w:pPr>
            <w:r w:rsidRPr="005746F2">
              <w:rPr>
                <w:sz w:val="18"/>
                <w:szCs w:val="18"/>
              </w:rPr>
              <w:t>2b</w:t>
            </w:r>
          </w:p>
        </w:tc>
        <w:tc>
          <w:tcPr>
            <w:tcW w:w="704" w:type="pct"/>
            <w:vMerge/>
            <w:shd w:val="clear" w:color="auto" w:fill="auto"/>
          </w:tcPr>
          <w:p w14:paraId="258FB69C" w14:textId="77777777" w:rsidR="007569DF" w:rsidRPr="005746F2" w:rsidRDefault="007569DF" w:rsidP="00D02F01">
            <w:pPr>
              <w:pStyle w:val="BodyText"/>
              <w:jc w:val="right"/>
              <w:rPr>
                <w:sz w:val="18"/>
                <w:szCs w:val="18"/>
              </w:rPr>
            </w:pPr>
          </w:p>
        </w:tc>
        <w:tc>
          <w:tcPr>
            <w:tcW w:w="596" w:type="pct"/>
            <w:shd w:val="clear" w:color="auto" w:fill="auto"/>
          </w:tcPr>
          <w:p w14:paraId="155D51B2" w14:textId="77777777" w:rsidR="007569DF" w:rsidRPr="005746F2" w:rsidRDefault="007569DF" w:rsidP="00D02F01">
            <w:pPr>
              <w:pStyle w:val="BodyText"/>
              <w:jc w:val="right"/>
              <w:rPr>
                <w:sz w:val="18"/>
                <w:szCs w:val="18"/>
              </w:rPr>
            </w:pPr>
            <w:r w:rsidRPr="005746F2">
              <w:rPr>
                <w:sz w:val="18"/>
                <w:szCs w:val="18"/>
              </w:rPr>
              <w:t>15</w:t>
            </w:r>
          </w:p>
        </w:tc>
        <w:tc>
          <w:tcPr>
            <w:tcW w:w="626" w:type="pct"/>
            <w:vMerge/>
            <w:shd w:val="clear" w:color="auto" w:fill="auto"/>
          </w:tcPr>
          <w:p w14:paraId="3813D708" w14:textId="77777777" w:rsidR="007569DF" w:rsidRPr="005746F2" w:rsidRDefault="007569DF" w:rsidP="00D02F01">
            <w:pPr>
              <w:pStyle w:val="BodyText"/>
              <w:jc w:val="right"/>
              <w:rPr>
                <w:sz w:val="18"/>
                <w:szCs w:val="18"/>
              </w:rPr>
            </w:pPr>
          </w:p>
        </w:tc>
        <w:tc>
          <w:tcPr>
            <w:tcW w:w="508" w:type="pct"/>
            <w:vMerge w:val="restart"/>
            <w:shd w:val="clear" w:color="auto" w:fill="auto"/>
          </w:tcPr>
          <w:p w14:paraId="6C2D1EAD" w14:textId="13FC293A" w:rsidR="007569DF" w:rsidRPr="005746F2" w:rsidRDefault="007569DF" w:rsidP="00D02F01">
            <w:pPr>
              <w:pStyle w:val="BodyText"/>
              <w:jc w:val="right"/>
              <w:rPr>
                <w:sz w:val="18"/>
                <w:szCs w:val="18"/>
              </w:rPr>
            </w:pPr>
            <w:r w:rsidRPr="005746F2">
              <w:rPr>
                <w:sz w:val="18"/>
                <w:szCs w:val="18"/>
              </w:rPr>
              <w:t xml:space="preserve">Refer to values and notes in Table </w:t>
            </w:r>
            <w:r w:rsidR="003B6DCB" w:rsidRPr="005746F2">
              <w:rPr>
                <w:sz w:val="18"/>
                <w:szCs w:val="18"/>
              </w:rPr>
              <w:t>4-8</w:t>
            </w:r>
          </w:p>
        </w:tc>
        <w:tc>
          <w:tcPr>
            <w:tcW w:w="508" w:type="pct"/>
            <w:vMerge/>
            <w:shd w:val="clear" w:color="auto" w:fill="auto"/>
          </w:tcPr>
          <w:p w14:paraId="19FECBB6" w14:textId="77777777" w:rsidR="007569DF" w:rsidRPr="005746F2" w:rsidRDefault="007569DF" w:rsidP="00D02F01">
            <w:pPr>
              <w:pStyle w:val="BodyText"/>
              <w:jc w:val="right"/>
              <w:rPr>
                <w:sz w:val="18"/>
                <w:szCs w:val="18"/>
              </w:rPr>
            </w:pPr>
          </w:p>
        </w:tc>
      </w:tr>
      <w:tr w:rsidR="007569DF" w:rsidRPr="005746F2" w14:paraId="2C0CA349" w14:textId="77777777" w:rsidTr="005746F2">
        <w:tc>
          <w:tcPr>
            <w:tcW w:w="591" w:type="pct"/>
            <w:vMerge w:val="restart"/>
          </w:tcPr>
          <w:p w14:paraId="617A31AA" w14:textId="77777777" w:rsidR="007569DF" w:rsidRPr="005746F2" w:rsidRDefault="007569DF" w:rsidP="00D02F01">
            <w:pPr>
              <w:pStyle w:val="BodyText"/>
              <w:rPr>
                <w:sz w:val="18"/>
                <w:szCs w:val="18"/>
              </w:rPr>
            </w:pPr>
            <w:r w:rsidRPr="005746F2">
              <w:rPr>
                <w:sz w:val="18"/>
                <w:szCs w:val="18"/>
              </w:rPr>
              <w:t>Loams</w:t>
            </w:r>
          </w:p>
        </w:tc>
        <w:tc>
          <w:tcPr>
            <w:tcW w:w="926" w:type="pct"/>
          </w:tcPr>
          <w:p w14:paraId="27D038E0" w14:textId="77777777" w:rsidR="007569DF" w:rsidRPr="005746F2" w:rsidRDefault="007569DF" w:rsidP="00D02F01">
            <w:pPr>
              <w:pStyle w:val="BodyText"/>
              <w:rPr>
                <w:sz w:val="18"/>
                <w:szCs w:val="18"/>
              </w:rPr>
            </w:pPr>
            <w:r w:rsidRPr="005746F2">
              <w:rPr>
                <w:sz w:val="18"/>
                <w:szCs w:val="18"/>
              </w:rPr>
              <w:t>Highly/moderately structured</w:t>
            </w:r>
          </w:p>
        </w:tc>
        <w:tc>
          <w:tcPr>
            <w:tcW w:w="541" w:type="pct"/>
          </w:tcPr>
          <w:p w14:paraId="7A22B559" w14:textId="77777777" w:rsidR="007569DF" w:rsidRPr="005746F2" w:rsidRDefault="007569DF" w:rsidP="00D02F01">
            <w:pPr>
              <w:pStyle w:val="BodyText"/>
              <w:jc w:val="right"/>
              <w:rPr>
                <w:sz w:val="18"/>
                <w:szCs w:val="18"/>
              </w:rPr>
            </w:pPr>
            <w:r w:rsidRPr="005746F2">
              <w:rPr>
                <w:sz w:val="18"/>
                <w:szCs w:val="18"/>
              </w:rPr>
              <w:t>3a</w:t>
            </w:r>
          </w:p>
        </w:tc>
        <w:tc>
          <w:tcPr>
            <w:tcW w:w="704" w:type="pct"/>
            <w:vMerge/>
            <w:shd w:val="clear" w:color="auto" w:fill="auto"/>
          </w:tcPr>
          <w:p w14:paraId="20941E94" w14:textId="77777777" w:rsidR="007569DF" w:rsidRPr="005746F2" w:rsidRDefault="007569DF" w:rsidP="00D02F01">
            <w:pPr>
              <w:pStyle w:val="BodyText"/>
              <w:jc w:val="right"/>
              <w:rPr>
                <w:sz w:val="18"/>
                <w:szCs w:val="18"/>
              </w:rPr>
            </w:pPr>
          </w:p>
        </w:tc>
        <w:tc>
          <w:tcPr>
            <w:tcW w:w="596" w:type="pct"/>
            <w:vMerge w:val="restart"/>
            <w:shd w:val="clear" w:color="auto" w:fill="auto"/>
          </w:tcPr>
          <w:p w14:paraId="6D65E85B" w14:textId="49B01D33" w:rsidR="007569DF" w:rsidRPr="005746F2" w:rsidRDefault="007569DF" w:rsidP="00D02F01">
            <w:pPr>
              <w:pStyle w:val="BodyText"/>
              <w:jc w:val="right"/>
              <w:rPr>
                <w:sz w:val="18"/>
                <w:szCs w:val="18"/>
              </w:rPr>
            </w:pPr>
            <w:r w:rsidRPr="005746F2">
              <w:rPr>
                <w:sz w:val="18"/>
                <w:szCs w:val="18"/>
              </w:rPr>
              <w:t xml:space="preserve">Refer to values and notes in Table </w:t>
            </w:r>
            <w:r w:rsidR="003B6DCB" w:rsidRPr="005746F2">
              <w:rPr>
                <w:sz w:val="18"/>
                <w:szCs w:val="18"/>
              </w:rPr>
              <w:t>4-8</w:t>
            </w:r>
          </w:p>
        </w:tc>
        <w:tc>
          <w:tcPr>
            <w:tcW w:w="626" w:type="pct"/>
            <w:vMerge/>
            <w:shd w:val="clear" w:color="auto" w:fill="auto"/>
          </w:tcPr>
          <w:p w14:paraId="798FEE08" w14:textId="77777777" w:rsidR="007569DF" w:rsidRPr="005746F2" w:rsidRDefault="007569DF" w:rsidP="00D02F01">
            <w:pPr>
              <w:pStyle w:val="BodyText"/>
              <w:jc w:val="right"/>
              <w:rPr>
                <w:sz w:val="18"/>
                <w:szCs w:val="18"/>
              </w:rPr>
            </w:pPr>
          </w:p>
        </w:tc>
        <w:tc>
          <w:tcPr>
            <w:tcW w:w="508" w:type="pct"/>
            <w:vMerge/>
            <w:shd w:val="clear" w:color="auto" w:fill="auto"/>
          </w:tcPr>
          <w:p w14:paraId="21AB963B" w14:textId="77777777" w:rsidR="007569DF" w:rsidRPr="005746F2" w:rsidRDefault="007569DF" w:rsidP="00D02F01">
            <w:pPr>
              <w:pStyle w:val="BodyText"/>
              <w:jc w:val="right"/>
              <w:rPr>
                <w:sz w:val="18"/>
                <w:szCs w:val="18"/>
              </w:rPr>
            </w:pPr>
          </w:p>
        </w:tc>
        <w:tc>
          <w:tcPr>
            <w:tcW w:w="508" w:type="pct"/>
            <w:vMerge/>
            <w:shd w:val="clear" w:color="auto" w:fill="auto"/>
          </w:tcPr>
          <w:p w14:paraId="4EAF0982" w14:textId="77777777" w:rsidR="007569DF" w:rsidRPr="005746F2" w:rsidRDefault="007569DF" w:rsidP="00D02F01">
            <w:pPr>
              <w:pStyle w:val="BodyText"/>
              <w:jc w:val="right"/>
              <w:rPr>
                <w:sz w:val="18"/>
                <w:szCs w:val="18"/>
              </w:rPr>
            </w:pPr>
          </w:p>
        </w:tc>
      </w:tr>
      <w:tr w:rsidR="007569DF" w:rsidRPr="005746F2" w14:paraId="233C285C" w14:textId="77777777" w:rsidTr="005746F2">
        <w:tc>
          <w:tcPr>
            <w:tcW w:w="591" w:type="pct"/>
            <w:vMerge/>
          </w:tcPr>
          <w:p w14:paraId="7BE0DFF0" w14:textId="77777777" w:rsidR="007569DF" w:rsidRPr="005746F2" w:rsidRDefault="007569DF" w:rsidP="00D02F01">
            <w:pPr>
              <w:pStyle w:val="BodyText"/>
              <w:rPr>
                <w:sz w:val="18"/>
                <w:szCs w:val="18"/>
              </w:rPr>
            </w:pPr>
          </w:p>
        </w:tc>
        <w:tc>
          <w:tcPr>
            <w:tcW w:w="926" w:type="pct"/>
          </w:tcPr>
          <w:p w14:paraId="7CFBF1C5" w14:textId="77777777" w:rsidR="007569DF" w:rsidRPr="005746F2" w:rsidRDefault="007569DF" w:rsidP="00D02F01">
            <w:pPr>
              <w:pStyle w:val="BodyText"/>
              <w:rPr>
                <w:sz w:val="18"/>
                <w:szCs w:val="18"/>
              </w:rPr>
            </w:pPr>
            <w:r w:rsidRPr="005746F2">
              <w:rPr>
                <w:sz w:val="18"/>
                <w:szCs w:val="18"/>
              </w:rPr>
              <w:t>Weakly structured or massive</w:t>
            </w:r>
          </w:p>
        </w:tc>
        <w:tc>
          <w:tcPr>
            <w:tcW w:w="541" w:type="pct"/>
          </w:tcPr>
          <w:p w14:paraId="68770EDF" w14:textId="77777777" w:rsidR="007569DF" w:rsidRPr="005746F2" w:rsidRDefault="007569DF" w:rsidP="00D02F01">
            <w:pPr>
              <w:pStyle w:val="BodyText"/>
              <w:jc w:val="right"/>
              <w:rPr>
                <w:sz w:val="18"/>
                <w:szCs w:val="18"/>
              </w:rPr>
            </w:pPr>
            <w:r w:rsidRPr="005746F2">
              <w:rPr>
                <w:sz w:val="18"/>
                <w:szCs w:val="18"/>
              </w:rPr>
              <w:t>3b</w:t>
            </w:r>
          </w:p>
        </w:tc>
        <w:tc>
          <w:tcPr>
            <w:tcW w:w="704" w:type="pct"/>
            <w:vMerge/>
            <w:shd w:val="clear" w:color="auto" w:fill="auto"/>
          </w:tcPr>
          <w:p w14:paraId="3A82680A" w14:textId="77777777" w:rsidR="007569DF" w:rsidRPr="005746F2" w:rsidRDefault="007569DF" w:rsidP="00D02F01">
            <w:pPr>
              <w:pStyle w:val="BodyText"/>
              <w:jc w:val="right"/>
              <w:rPr>
                <w:sz w:val="18"/>
                <w:szCs w:val="18"/>
              </w:rPr>
            </w:pPr>
          </w:p>
        </w:tc>
        <w:tc>
          <w:tcPr>
            <w:tcW w:w="596" w:type="pct"/>
            <w:vMerge/>
            <w:shd w:val="clear" w:color="auto" w:fill="auto"/>
          </w:tcPr>
          <w:p w14:paraId="37DE181B" w14:textId="77777777" w:rsidR="007569DF" w:rsidRPr="005746F2" w:rsidRDefault="007569DF" w:rsidP="00D02F01">
            <w:pPr>
              <w:pStyle w:val="BodyText"/>
              <w:jc w:val="right"/>
              <w:rPr>
                <w:sz w:val="18"/>
                <w:szCs w:val="18"/>
              </w:rPr>
            </w:pPr>
          </w:p>
        </w:tc>
        <w:tc>
          <w:tcPr>
            <w:tcW w:w="626" w:type="pct"/>
            <w:vMerge/>
            <w:shd w:val="clear" w:color="auto" w:fill="auto"/>
          </w:tcPr>
          <w:p w14:paraId="5E4FA0CB" w14:textId="77777777" w:rsidR="007569DF" w:rsidRPr="005746F2" w:rsidRDefault="007569DF" w:rsidP="00D02F01">
            <w:pPr>
              <w:pStyle w:val="BodyText"/>
              <w:jc w:val="right"/>
              <w:rPr>
                <w:sz w:val="18"/>
                <w:szCs w:val="18"/>
              </w:rPr>
            </w:pPr>
          </w:p>
        </w:tc>
        <w:tc>
          <w:tcPr>
            <w:tcW w:w="508" w:type="pct"/>
            <w:vMerge/>
            <w:shd w:val="clear" w:color="auto" w:fill="auto"/>
          </w:tcPr>
          <w:p w14:paraId="2FD8758C" w14:textId="77777777" w:rsidR="007569DF" w:rsidRPr="005746F2" w:rsidRDefault="007569DF" w:rsidP="00D02F01">
            <w:pPr>
              <w:pStyle w:val="BodyText"/>
              <w:jc w:val="right"/>
              <w:rPr>
                <w:sz w:val="18"/>
                <w:szCs w:val="18"/>
              </w:rPr>
            </w:pPr>
          </w:p>
        </w:tc>
        <w:tc>
          <w:tcPr>
            <w:tcW w:w="508" w:type="pct"/>
            <w:vMerge/>
            <w:shd w:val="clear" w:color="auto" w:fill="auto"/>
          </w:tcPr>
          <w:p w14:paraId="1E22419F" w14:textId="77777777" w:rsidR="007569DF" w:rsidRPr="005746F2" w:rsidRDefault="007569DF" w:rsidP="00D02F01">
            <w:pPr>
              <w:pStyle w:val="BodyText"/>
              <w:jc w:val="right"/>
              <w:rPr>
                <w:sz w:val="18"/>
                <w:szCs w:val="18"/>
              </w:rPr>
            </w:pPr>
          </w:p>
        </w:tc>
      </w:tr>
      <w:tr w:rsidR="007569DF" w:rsidRPr="005746F2" w14:paraId="2AD9DB59" w14:textId="77777777" w:rsidTr="005746F2">
        <w:tc>
          <w:tcPr>
            <w:tcW w:w="591" w:type="pct"/>
            <w:vMerge w:val="restart"/>
          </w:tcPr>
          <w:p w14:paraId="55E522B8" w14:textId="77777777" w:rsidR="007569DF" w:rsidRPr="005746F2" w:rsidRDefault="007569DF" w:rsidP="00D02F01">
            <w:pPr>
              <w:pStyle w:val="BodyText"/>
              <w:rPr>
                <w:sz w:val="18"/>
                <w:szCs w:val="18"/>
              </w:rPr>
            </w:pPr>
            <w:r w:rsidRPr="005746F2">
              <w:rPr>
                <w:sz w:val="18"/>
                <w:szCs w:val="18"/>
              </w:rPr>
              <w:t>Clay loams</w:t>
            </w:r>
          </w:p>
        </w:tc>
        <w:tc>
          <w:tcPr>
            <w:tcW w:w="926" w:type="pct"/>
          </w:tcPr>
          <w:p w14:paraId="5271C9C1" w14:textId="77777777" w:rsidR="007569DF" w:rsidRPr="005746F2" w:rsidRDefault="007569DF" w:rsidP="00D02F01">
            <w:pPr>
              <w:pStyle w:val="BodyText"/>
              <w:rPr>
                <w:sz w:val="18"/>
                <w:szCs w:val="18"/>
              </w:rPr>
            </w:pPr>
            <w:r w:rsidRPr="005746F2">
              <w:rPr>
                <w:sz w:val="18"/>
                <w:szCs w:val="18"/>
              </w:rPr>
              <w:t>Highly/moderately structured</w:t>
            </w:r>
          </w:p>
        </w:tc>
        <w:tc>
          <w:tcPr>
            <w:tcW w:w="541" w:type="pct"/>
          </w:tcPr>
          <w:p w14:paraId="7255D3F1" w14:textId="77777777" w:rsidR="007569DF" w:rsidRPr="005746F2" w:rsidRDefault="007569DF" w:rsidP="00D02F01">
            <w:pPr>
              <w:pStyle w:val="BodyText"/>
              <w:jc w:val="right"/>
              <w:rPr>
                <w:sz w:val="18"/>
                <w:szCs w:val="18"/>
              </w:rPr>
            </w:pPr>
            <w:r w:rsidRPr="005746F2">
              <w:rPr>
                <w:sz w:val="18"/>
                <w:szCs w:val="18"/>
              </w:rPr>
              <w:t>4a</w:t>
            </w:r>
          </w:p>
        </w:tc>
        <w:tc>
          <w:tcPr>
            <w:tcW w:w="704" w:type="pct"/>
            <w:vMerge/>
            <w:shd w:val="clear" w:color="auto" w:fill="auto"/>
          </w:tcPr>
          <w:p w14:paraId="61B0B4CB" w14:textId="77777777" w:rsidR="007569DF" w:rsidRPr="005746F2" w:rsidRDefault="007569DF" w:rsidP="00D02F01">
            <w:pPr>
              <w:pStyle w:val="BodyText"/>
              <w:jc w:val="right"/>
              <w:rPr>
                <w:sz w:val="18"/>
                <w:szCs w:val="18"/>
              </w:rPr>
            </w:pPr>
          </w:p>
        </w:tc>
        <w:tc>
          <w:tcPr>
            <w:tcW w:w="596" w:type="pct"/>
            <w:vMerge/>
            <w:shd w:val="clear" w:color="auto" w:fill="auto"/>
          </w:tcPr>
          <w:p w14:paraId="5314AD7B" w14:textId="77777777" w:rsidR="007569DF" w:rsidRPr="005746F2" w:rsidRDefault="007569DF" w:rsidP="00D02F01">
            <w:pPr>
              <w:pStyle w:val="BodyText"/>
              <w:jc w:val="right"/>
              <w:rPr>
                <w:sz w:val="18"/>
                <w:szCs w:val="18"/>
              </w:rPr>
            </w:pPr>
          </w:p>
        </w:tc>
        <w:tc>
          <w:tcPr>
            <w:tcW w:w="626" w:type="pct"/>
            <w:vMerge/>
            <w:shd w:val="clear" w:color="auto" w:fill="auto"/>
          </w:tcPr>
          <w:p w14:paraId="5B502A70" w14:textId="77777777" w:rsidR="007569DF" w:rsidRPr="005746F2" w:rsidRDefault="007569DF" w:rsidP="00D02F01">
            <w:pPr>
              <w:pStyle w:val="BodyText"/>
              <w:jc w:val="right"/>
              <w:rPr>
                <w:sz w:val="18"/>
                <w:szCs w:val="18"/>
              </w:rPr>
            </w:pPr>
          </w:p>
        </w:tc>
        <w:tc>
          <w:tcPr>
            <w:tcW w:w="508" w:type="pct"/>
            <w:vMerge/>
            <w:shd w:val="clear" w:color="auto" w:fill="auto"/>
          </w:tcPr>
          <w:p w14:paraId="2D78F3F7" w14:textId="77777777" w:rsidR="007569DF" w:rsidRPr="005746F2" w:rsidRDefault="007569DF" w:rsidP="00D02F01">
            <w:pPr>
              <w:pStyle w:val="BodyText"/>
              <w:jc w:val="right"/>
              <w:rPr>
                <w:sz w:val="18"/>
                <w:szCs w:val="18"/>
              </w:rPr>
            </w:pPr>
          </w:p>
        </w:tc>
        <w:tc>
          <w:tcPr>
            <w:tcW w:w="508" w:type="pct"/>
            <w:vMerge/>
            <w:shd w:val="clear" w:color="auto" w:fill="auto"/>
          </w:tcPr>
          <w:p w14:paraId="14340614" w14:textId="77777777" w:rsidR="007569DF" w:rsidRPr="005746F2" w:rsidRDefault="007569DF" w:rsidP="00D02F01">
            <w:pPr>
              <w:pStyle w:val="BodyText"/>
              <w:jc w:val="right"/>
              <w:rPr>
                <w:sz w:val="18"/>
                <w:szCs w:val="18"/>
              </w:rPr>
            </w:pPr>
          </w:p>
        </w:tc>
      </w:tr>
      <w:tr w:rsidR="007569DF" w:rsidRPr="005746F2" w14:paraId="396C9B7F" w14:textId="77777777" w:rsidTr="005746F2">
        <w:tc>
          <w:tcPr>
            <w:tcW w:w="591" w:type="pct"/>
            <w:vMerge/>
          </w:tcPr>
          <w:p w14:paraId="02C0B403" w14:textId="77777777" w:rsidR="007569DF" w:rsidRPr="005746F2" w:rsidRDefault="007569DF" w:rsidP="00D02F01">
            <w:pPr>
              <w:pStyle w:val="BodyText"/>
              <w:rPr>
                <w:sz w:val="18"/>
                <w:szCs w:val="18"/>
              </w:rPr>
            </w:pPr>
          </w:p>
        </w:tc>
        <w:tc>
          <w:tcPr>
            <w:tcW w:w="926" w:type="pct"/>
          </w:tcPr>
          <w:p w14:paraId="35C67FED" w14:textId="77777777" w:rsidR="007569DF" w:rsidRPr="005746F2" w:rsidRDefault="007569DF" w:rsidP="00D02F01">
            <w:pPr>
              <w:pStyle w:val="BodyText"/>
              <w:rPr>
                <w:sz w:val="18"/>
                <w:szCs w:val="18"/>
              </w:rPr>
            </w:pPr>
            <w:r w:rsidRPr="005746F2">
              <w:rPr>
                <w:sz w:val="18"/>
                <w:szCs w:val="18"/>
              </w:rPr>
              <w:t>Weakly structured</w:t>
            </w:r>
          </w:p>
        </w:tc>
        <w:tc>
          <w:tcPr>
            <w:tcW w:w="541" w:type="pct"/>
          </w:tcPr>
          <w:p w14:paraId="1B2680B8" w14:textId="77777777" w:rsidR="007569DF" w:rsidRPr="005746F2" w:rsidRDefault="007569DF" w:rsidP="00D02F01">
            <w:pPr>
              <w:pStyle w:val="BodyText"/>
              <w:jc w:val="right"/>
              <w:rPr>
                <w:sz w:val="18"/>
                <w:szCs w:val="18"/>
              </w:rPr>
            </w:pPr>
            <w:r w:rsidRPr="005746F2">
              <w:rPr>
                <w:sz w:val="18"/>
                <w:szCs w:val="18"/>
              </w:rPr>
              <w:t>4b</w:t>
            </w:r>
          </w:p>
        </w:tc>
        <w:tc>
          <w:tcPr>
            <w:tcW w:w="704" w:type="pct"/>
            <w:vMerge/>
            <w:shd w:val="clear" w:color="auto" w:fill="auto"/>
          </w:tcPr>
          <w:p w14:paraId="2F24C040" w14:textId="77777777" w:rsidR="007569DF" w:rsidRPr="005746F2" w:rsidRDefault="007569DF" w:rsidP="00D02F01">
            <w:pPr>
              <w:pStyle w:val="BodyText"/>
              <w:jc w:val="right"/>
              <w:rPr>
                <w:sz w:val="18"/>
                <w:szCs w:val="18"/>
              </w:rPr>
            </w:pPr>
          </w:p>
        </w:tc>
        <w:tc>
          <w:tcPr>
            <w:tcW w:w="596" w:type="pct"/>
            <w:vMerge/>
            <w:shd w:val="clear" w:color="auto" w:fill="auto"/>
          </w:tcPr>
          <w:p w14:paraId="2FF033F0" w14:textId="77777777" w:rsidR="007569DF" w:rsidRPr="005746F2" w:rsidRDefault="007569DF" w:rsidP="00D02F01">
            <w:pPr>
              <w:pStyle w:val="BodyText"/>
              <w:jc w:val="right"/>
              <w:rPr>
                <w:sz w:val="18"/>
                <w:szCs w:val="18"/>
              </w:rPr>
            </w:pPr>
          </w:p>
        </w:tc>
        <w:tc>
          <w:tcPr>
            <w:tcW w:w="626" w:type="pct"/>
            <w:vMerge/>
            <w:shd w:val="clear" w:color="auto" w:fill="auto"/>
          </w:tcPr>
          <w:p w14:paraId="2D054C1D" w14:textId="77777777" w:rsidR="007569DF" w:rsidRPr="005746F2" w:rsidRDefault="007569DF" w:rsidP="00D02F01">
            <w:pPr>
              <w:pStyle w:val="BodyText"/>
              <w:jc w:val="right"/>
              <w:rPr>
                <w:sz w:val="18"/>
                <w:szCs w:val="18"/>
              </w:rPr>
            </w:pPr>
          </w:p>
        </w:tc>
        <w:tc>
          <w:tcPr>
            <w:tcW w:w="508" w:type="pct"/>
            <w:vMerge/>
            <w:shd w:val="clear" w:color="auto" w:fill="auto"/>
          </w:tcPr>
          <w:p w14:paraId="3F45CAC7" w14:textId="77777777" w:rsidR="007569DF" w:rsidRPr="005746F2" w:rsidRDefault="007569DF" w:rsidP="00D02F01">
            <w:pPr>
              <w:pStyle w:val="BodyText"/>
              <w:jc w:val="right"/>
              <w:rPr>
                <w:sz w:val="18"/>
                <w:szCs w:val="18"/>
              </w:rPr>
            </w:pPr>
          </w:p>
        </w:tc>
        <w:tc>
          <w:tcPr>
            <w:tcW w:w="508" w:type="pct"/>
            <w:vMerge/>
            <w:shd w:val="clear" w:color="auto" w:fill="auto"/>
          </w:tcPr>
          <w:p w14:paraId="738110C0" w14:textId="77777777" w:rsidR="007569DF" w:rsidRPr="005746F2" w:rsidRDefault="007569DF" w:rsidP="00D02F01">
            <w:pPr>
              <w:pStyle w:val="BodyText"/>
              <w:jc w:val="right"/>
              <w:rPr>
                <w:sz w:val="18"/>
                <w:szCs w:val="18"/>
              </w:rPr>
            </w:pPr>
          </w:p>
        </w:tc>
      </w:tr>
      <w:tr w:rsidR="007569DF" w:rsidRPr="005746F2" w14:paraId="638E6DCB" w14:textId="77777777" w:rsidTr="005746F2">
        <w:tc>
          <w:tcPr>
            <w:tcW w:w="591" w:type="pct"/>
            <w:vMerge/>
          </w:tcPr>
          <w:p w14:paraId="169639D2" w14:textId="77777777" w:rsidR="007569DF" w:rsidRPr="005746F2" w:rsidRDefault="007569DF" w:rsidP="00D02F01">
            <w:pPr>
              <w:pStyle w:val="BodyText"/>
              <w:rPr>
                <w:sz w:val="18"/>
                <w:szCs w:val="18"/>
              </w:rPr>
            </w:pPr>
          </w:p>
        </w:tc>
        <w:tc>
          <w:tcPr>
            <w:tcW w:w="926" w:type="pct"/>
          </w:tcPr>
          <w:p w14:paraId="1C34E93C" w14:textId="77777777" w:rsidR="007569DF" w:rsidRPr="005746F2" w:rsidRDefault="007569DF" w:rsidP="00D02F01">
            <w:pPr>
              <w:pStyle w:val="BodyText"/>
              <w:rPr>
                <w:sz w:val="18"/>
                <w:szCs w:val="18"/>
              </w:rPr>
            </w:pPr>
            <w:r w:rsidRPr="005746F2">
              <w:rPr>
                <w:sz w:val="18"/>
                <w:szCs w:val="18"/>
              </w:rPr>
              <w:t>Massive</w:t>
            </w:r>
          </w:p>
        </w:tc>
        <w:tc>
          <w:tcPr>
            <w:tcW w:w="541" w:type="pct"/>
          </w:tcPr>
          <w:p w14:paraId="34E46243" w14:textId="77777777" w:rsidR="007569DF" w:rsidRPr="005746F2" w:rsidRDefault="007569DF" w:rsidP="00D02F01">
            <w:pPr>
              <w:pStyle w:val="BodyText"/>
              <w:jc w:val="right"/>
              <w:rPr>
                <w:sz w:val="18"/>
                <w:szCs w:val="18"/>
              </w:rPr>
            </w:pPr>
            <w:r w:rsidRPr="005746F2">
              <w:rPr>
                <w:sz w:val="18"/>
                <w:szCs w:val="18"/>
              </w:rPr>
              <w:t>4c</w:t>
            </w:r>
          </w:p>
        </w:tc>
        <w:tc>
          <w:tcPr>
            <w:tcW w:w="704" w:type="pct"/>
            <w:vMerge/>
            <w:shd w:val="clear" w:color="auto" w:fill="auto"/>
          </w:tcPr>
          <w:p w14:paraId="389A7869" w14:textId="77777777" w:rsidR="007569DF" w:rsidRPr="005746F2" w:rsidRDefault="007569DF" w:rsidP="00D02F01">
            <w:pPr>
              <w:pStyle w:val="BodyText"/>
              <w:jc w:val="right"/>
              <w:rPr>
                <w:sz w:val="18"/>
                <w:szCs w:val="18"/>
              </w:rPr>
            </w:pPr>
          </w:p>
        </w:tc>
        <w:tc>
          <w:tcPr>
            <w:tcW w:w="596" w:type="pct"/>
            <w:vMerge/>
            <w:shd w:val="clear" w:color="auto" w:fill="auto"/>
          </w:tcPr>
          <w:p w14:paraId="190A2658" w14:textId="77777777" w:rsidR="007569DF" w:rsidRPr="005746F2" w:rsidRDefault="007569DF" w:rsidP="00D02F01">
            <w:pPr>
              <w:pStyle w:val="BodyText"/>
              <w:jc w:val="right"/>
              <w:rPr>
                <w:sz w:val="18"/>
                <w:szCs w:val="18"/>
              </w:rPr>
            </w:pPr>
          </w:p>
        </w:tc>
        <w:tc>
          <w:tcPr>
            <w:tcW w:w="626" w:type="pct"/>
            <w:vMerge/>
            <w:shd w:val="clear" w:color="auto" w:fill="auto"/>
          </w:tcPr>
          <w:p w14:paraId="356DBB69" w14:textId="77777777" w:rsidR="007569DF" w:rsidRPr="005746F2" w:rsidRDefault="007569DF" w:rsidP="00D02F01">
            <w:pPr>
              <w:pStyle w:val="BodyText"/>
              <w:jc w:val="right"/>
              <w:rPr>
                <w:sz w:val="18"/>
                <w:szCs w:val="18"/>
              </w:rPr>
            </w:pPr>
          </w:p>
        </w:tc>
        <w:tc>
          <w:tcPr>
            <w:tcW w:w="508" w:type="pct"/>
            <w:vMerge/>
            <w:shd w:val="clear" w:color="auto" w:fill="auto"/>
          </w:tcPr>
          <w:p w14:paraId="4DBB82E3" w14:textId="77777777" w:rsidR="007569DF" w:rsidRPr="005746F2" w:rsidRDefault="007569DF" w:rsidP="00D02F01">
            <w:pPr>
              <w:pStyle w:val="BodyText"/>
              <w:jc w:val="right"/>
              <w:rPr>
                <w:sz w:val="18"/>
                <w:szCs w:val="18"/>
              </w:rPr>
            </w:pPr>
          </w:p>
        </w:tc>
        <w:tc>
          <w:tcPr>
            <w:tcW w:w="508" w:type="pct"/>
            <w:vMerge/>
            <w:shd w:val="clear" w:color="auto" w:fill="auto"/>
          </w:tcPr>
          <w:p w14:paraId="2D990CD7" w14:textId="77777777" w:rsidR="007569DF" w:rsidRPr="005746F2" w:rsidRDefault="007569DF" w:rsidP="00D02F01">
            <w:pPr>
              <w:pStyle w:val="BodyText"/>
              <w:jc w:val="right"/>
              <w:rPr>
                <w:sz w:val="18"/>
                <w:szCs w:val="18"/>
              </w:rPr>
            </w:pPr>
          </w:p>
        </w:tc>
      </w:tr>
      <w:tr w:rsidR="007569DF" w:rsidRPr="005746F2" w14:paraId="2BC0F242" w14:textId="77777777" w:rsidTr="005746F2">
        <w:tc>
          <w:tcPr>
            <w:tcW w:w="591" w:type="pct"/>
            <w:vMerge w:val="restart"/>
          </w:tcPr>
          <w:p w14:paraId="6A16EED8" w14:textId="77777777" w:rsidR="007569DF" w:rsidRPr="005746F2" w:rsidRDefault="007569DF" w:rsidP="00D02F01">
            <w:pPr>
              <w:pStyle w:val="BodyText"/>
              <w:keepNext/>
              <w:keepLines/>
              <w:rPr>
                <w:sz w:val="18"/>
                <w:szCs w:val="18"/>
              </w:rPr>
            </w:pPr>
            <w:r w:rsidRPr="005746F2">
              <w:rPr>
                <w:sz w:val="18"/>
                <w:szCs w:val="18"/>
              </w:rPr>
              <w:lastRenderedPageBreak/>
              <w:t>Light clays</w:t>
            </w:r>
          </w:p>
        </w:tc>
        <w:tc>
          <w:tcPr>
            <w:tcW w:w="926" w:type="pct"/>
          </w:tcPr>
          <w:p w14:paraId="0CD5B61B" w14:textId="77777777" w:rsidR="007569DF" w:rsidRPr="005746F2" w:rsidRDefault="007569DF" w:rsidP="00D02F01">
            <w:pPr>
              <w:pStyle w:val="BodyText"/>
              <w:keepNext/>
              <w:keepLines/>
              <w:rPr>
                <w:sz w:val="18"/>
                <w:szCs w:val="18"/>
              </w:rPr>
            </w:pPr>
            <w:r w:rsidRPr="005746F2">
              <w:rPr>
                <w:sz w:val="18"/>
                <w:szCs w:val="18"/>
              </w:rPr>
              <w:t>Strongly structured</w:t>
            </w:r>
          </w:p>
        </w:tc>
        <w:tc>
          <w:tcPr>
            <w:tcW w:w="541" w:type="pct"/>
          </w:tcPr>
          <w:p w14:paraId="7DB7D0EB" w14:textId="77777777" w:rsidR="007569DF" w:rsidRPr="005746F2" w:rsidRDefault="007569DF" w:rsidP="00D02F01">
            <w:pPr>
              <w:pStyle w:val="BodyText"/>
              <w:jc w:val="right"/>
              <w:rPr>
                <w:sz w:val="18"/>
                <w:szCs w:val="18"/>
              </w:rPr>
            </w:pPr>
            <w:r w:rsidRPr="005746F2">
              <w:rPr>
                <w:sz w:val="18"/>
                <w:szCs w:val="18"/>
              </w:rPr>
              <w:t>5a</w:t>
            </w:r>
          </w:p>
        </w:tc>
        <w:tc>
          <w:tcPr>
            <w:tcW w:w="704" w:type="pct"/>
            <w:vMerge/>
            <w:shd w:val="clear" w:color="auto" w:fill="auto"/>
          </w:tcPr>
          <w:p w14:paraId="0FD6C089" w14:textId="77777777" w:rsidR="007569DF" w:rsidRPr="005746F2" w:rsidRDefault="007569DF" w:rsidP="00D02F01">
            <w:pPr>
              <w:pStyle w:val="BodyText"/>
              <w:jc w:val="right"/>
              <w:rPr>
                <w:sz w:val="18"/>
                <w:szCs w:val="18"/>
              </w:rPr>
            </w:pPr>
          </w:p>
        </w:tc>
        <w:tc>
          <w:tcPr>
            <w:tcW w:w="596" w:type="pct"/>
            <w:vMerge/>
            <w:shd w:val="clear" w:color="auto" w:fill="auto"/>
          </w:tcPr>
          <w:p w14:paraId="3CA4F04E" w14:textId="77777777" w:rsidR="007569DF" w:rsidRPr="005746F2" w:rsidRDefault="007569DF" w:rsidP="00D02F01">
            <w:pPr>
              <w:pStyle w:val="BodyText"/>
              <w:jc w:val="right"/>
              <w:rPr>
                <w:sz w:val="18"/>
                <w:szCs w:val="18"/>
              </w:rPr>
            </w:pPr>
          </w:p>
        </w:tc>
        <w:tc>
          <w:tcPr>
            <w:tcW w:w="626" w:type="pct"/>
            <w:vMerge/>
            <w:shd w:val="clear" w:color="auto" w:fill="auto"/>
          </w:tcPr>
          <w:p w14:paraId="1EA3C471" w14:textId="77777777" w:rsidR="007569DF" w:rsidRPr="005746F2" w:rsidRDefault="007569DF" w:rsidP="00D02F01">
            <w:pPr>
              <w:pStyle w:val="BodyText"/>
              <w:jc w:val="right"/>
              <w:rPr>
                <w:sz w:val="18"/>
                <w:szCs w:val="18"/>
              </w:rPr>
            </w:pPr>
          </w:p>
        </w:tc>
        <w:tc>
          <w:tcPr>
            <w:tcW w:w="508" w:type="pct"/>
            <w:vMerge/>
            <w:shd w:val="clear" w:color="auto" w:fill="auto"/>
          </w:tcPr>
          <w:p w14:paraId="0BB3F04E" w14:textId="77777777" w:rsidR="007569DF" w:rsidRPr="005746F2" w:rsidRDefault="007569DF" w:rsidP="00D02F01">
            <w:pPr>
              <w:pStyle w:val="BodyText"/>
              <w:jc w:val="right"/>
              <w:rPr>
                <w:sz w:val="18"/>
                <w:szCs w:val="18"/>
              </w:rPr>
            </w:pPr>
          </w:p>
        </w:tc>
        <w:tc>
          <w:tcPr>
            <w:tcW w:w="508" w:type="pct"/>
            <w:vMerge/>
            <w:shd w:val="clear" w:color="auto" w:fill="auto"/>
          </w:tcPr>
          <w:p w14:paraId="11169E3B" w14:textId="77777777" w:rsidR="007569DF" w:rsidRPr="005746F2" w:rsidRDefault="007569DF" w:rsidP="00D02F01">
            <w:pPr>
              <w:pStyle w:val="BodyText"/>
              <w:jc w:val="right"/>
              <w:rPr>
                <w:sz w:val="18"/>
                <w:szCs w:val="18"/>
              </w:rPr>
            </w:pPr>
          </w:p>
        </w:tc>
      </w:tr>
      <w:tr w:rsidR="007569DF" w:rsidRPr="005746F2" w14:paraId="0995AF02" w14:textId="77777777" w:rsidTr="005746F2">
        <w:tc>
          <w:tcPr>
            <w:tcW w:w="591" w:type="pct"/>
            <w:vMerge/>
          </w:tcPr>
          <w:p w14:paraId="241AA9FE" w14:textId="77777777" w:rsidR="007569DF" w:rsidRPr="005746F2" w:rsidRDefault="007569DF" w:rsidP="00D02F01">
            <w:pPr>
              <w:pStyle w:val="BodyText"/>
              <w:keepNext/>
              <w:keepLines/>
              <w:rPr>
                <w:sz w:val="18"/>
                <w:szCs w:val="18"/>
              </w:rPr>
            </w:pPr>
          </w:p>
        </w:tc>
        <w:tc>
          <w:tcPr>
            <w:tcW w:w="926" w:type="pct"/>
          </w:tcPr>
          <w:p w14:paraId="2DF82AD9" w14:textId="77777777" w:rsidR="007569DF" w:rsidRPr="005746F2" w:rsidRDefault="007569DF" w:rsidP="00D02F01">
            <w:pPr>
              <w:pStyle w:val="BodyText"/>
              <w:keepNext/>
              <w:keepLines/>
              <w:rPr>
                <w:sz w:val="18"/>
                <w:szCs w:val="18"/>
              </w:rPr>
            </w:pPr>
            <w:r w:rsidRPr="005746F2">
              <w:rPr>
                <w:sz w:val="18"/>
                <w:szCs w:val="18"/>
              </w:rPr>
              <w:t>Moderately structured</w:t>
            </w:r>
          </w:p>
        </w:tc>
        <w:tc>
          <w:tcPr>
            <w:tcW w:w="541" w:type="pct"/>
          </w:tcPr>
          <w:p w14:paraId="24909BCD" w14:textId="77777777" w:rsidR="007569DF" w:rsidRPr="005746F2" w:rsidRDefault="007569DF" w:rsidP="00D02F01">
            <w:pPr>
              <w:pStyle w:val="BodyText"/>
              <w:jc w:val="right"/>
              <w:rPr>
                <w:sz w:val="18"/>
                <w:szCs w:val="18"/>
              </w:rPr>
            </w:pPr>
            <w:r w:rsidRPr="005746F2">
              <w:rPr>
                <w:sz w:val="18"/>
                <w:szCs w:val="18"/>
              </w:rPr>
              <w:t>5b</w:t>
            </w:r>
          </w:p>
        </w:tc>
        <w:tc>
          <w:tcPr>
            <w:tcW w:w="704" w:type="pct"/>
            <w:vMerge/>
            <w:shd w:val="clear" w:color="auto" w:fill="auto"/>
          </w:tcPr>
          <w:p w14:paraId="5AB5E090" w14:textId="77777777" w:rsidR="007569DF" w:rsidRPr="005746F2" w:rsidRDefault="007569DF" w:rsidP="00D02F01">
            <w:pPr>
              <w:pStyle w:val="BodyText"/>
              <w:jc w:val="right"/>
              <w:rPr>
                <w:sz w:val="18"/>
                <w:szCs w:val="18"/>
              </w:rPr>
            </w:pPr>
          </w:p>
        </w:tc>
        <w:tc>
          <w:tcPr>
            <w:tcW w:w="596" w:type="pct"/>
            <w:vMerge/>
            <w:shd w:val="clear" w:color="auto" w:fill="auto"/>
            <w:vAlign w:val="center"/>
          </w:tcPr>
          <w:p w14:paraId="0E74CD08" w14:textId="77777777" w:rsidR="007569DF" w:rsidRPr="005746F2" w:rsidRDefault="007569DF" w:rsidP="00D02F01">
            <w:pPr>
              <w:pStyle w:val="BodyText"/>
              <w:jc w:val="right"/>
              <w:rPr>
                <w:sz w:val="18"/>
                <w:szCs w:val="18"/>
              </w:rPr>
            </w:pPr>
          </w:p>
        </w:tc>
        <w:tc>
          <w:tcPr>
            <w:tcW w:w="626" w:type="pct"/>
            <w:vMerge/>
            <w:shd w:val="clear" w:color="auto" w:fill="auto"/>
          </w:tcPr>
          <w:p w14:paraId="31EA61C8" w14:textId="77777777" w:rsidR="007569DF" w:rsidRPr="005746F2" w:rsidRDefault="007569DF" w:rsidP="00D02F01">
            <w:pPr>
              <w:pStyle w:val="BodyText"/>
              <w:jc w:val="center"/>
              <w:rPr>
                <w:sz w:val="18"/>
                <w:szCs w:val="18"/>
              </w:rPr>
            </w:pPr>
          </w:p>
        </w:tc>
        <w:tc>
          <w:tcPr>
            <w:tcW w:w="508" w:type="pct"/>
            <w:vMerge/>
            <w:shd w:val="clear" w:color="auto" w:fill="auto"/>
          </w:tcPr>
          <w:p w14:paraId="07B60024" w14:textId="77777777" w:rsidR="007569DF" w:rsidRPr="005746F2" w:rsidRDefault="007569DF" w:rsidP="00D02F01">
            <w:pPr>
              <w:pStyle w:val="BodyText"/>
              <w:jc w:val="right"/>
              <w:rPr>
                <w:sz w:val="18"/>
                <w:szCs w:val="18"/>
              </w:rPr>
            </w:pPr>
          </w:p>
        </w:tc>
        <w:tc>
          <w:tcPr>
            <w:tcW w:w="508" w:type="pct"/>
            <w:vMerge/>
            <w:shd w:val="clear" w:color="auto" w:fill="auto"/>
          </w:tcPr>
          <w:p w14:paraId="6C300751" w14:textId="77777777" w:rsidR="007569DF" w:rsidRPr="005746F2" w:rsidRDefault="007569DF" w:rsidP="00D02F01">
            <w:pPr>
              <w:pStyle w:val="BodyText"/>
              <w:jc w:val="right"/>
              <w:rPr>
                <w:sz w:val="18"/>
                <w:szCs w:val="18"/>
              </w:rPr>
            </w:pPr>
          </w:p>
        </w:tc>
      </w:tr>
      <w:tr w:rsidR="007569DF" w:rsidRPr="005746F2" w14:paraId="3C23E425" w14:textId="77777777" w:rsidTr="005746F2">
        <w:tc>
          <w:tcPr>
            <w:tcW w:w="591" w:type="pct"/>
            <w:vMerge/>
          </w:tcPr>
          <w:p w14:paraId="4E678783" w14:textId="77777777" w:rsidR="007569DF" w:rsidRPr="005746F2" w:rsidRDefault="007569DF" w:rsidP="00D02F01">
            <w:pPr>
              <w:pStyle w:val="BodyText"/>
              <w:keepNext/>
              <w:keepLines/>
              <w:rPr>
                <w:sz w:val="18"/>
                <w:szCs w:val="18"/>
              </w:rPr>
            </w:pPr>
          </w:p>
        </w:tc>
        <w:tc>
          <w:tcPr>
            <w:tcW w:w="926" w:type="pct"/>
          </w:tcPr>
          <w:p w14:paraId="74C697BC" w14:textId="77777777" w:rsidR="007569DF" w:rsidRPr="005746F2" w:rsidRDefault="007569DF" w:rsidP="00D02F01">
            <w:pPr>
              <w:pStyle w:val="BodyText"/>
              <w:keepNext/>
              <w:keepLines/>
              <w:rPr>
                <w:sz w:val="18"/>
                <w:szCs w:val="18"/>
              </w:rPr>
            </w:pPr>
            <w:r w:rsidRPr="005746F2">
              <w:rPr>
                <w:sz w:val="18"/>
                <w:szCs w:val="18"/>
              </w:rPr>
              <w:t>Weakly structured or massive</w:t>
            </w:r>
          </w:p>
        </w:tc>
        <w:tc>
          <w:tcPr>
            <w:tcW w:w="541" w:type="pct"/>
          </w:tcPr>
          <w:p w14:paraId="01B7FDC3" w14:textId="77777777" w:rsidR="007569DF" w:rsidRPr="005746F2" w:rsidRDefault="007569DF" w:rsidP="00D02F01">
            <w:pPr>
              <w:pStyle w:val="BodyText"/>
              <w:jc w:val="right"/>
              <w:rPr>
                <w:sz w:val="18"/>
                <w:szCs w:val="18"/>
              </w:rPr>
            </w:pPr>
            <w:r w:rsidRPr="005746F2">
              <w:rPr>
                <w:sz w:val="18"/>
                <w:szCs w:val="18"/>
              </w:rPr>
              <w:t>5c</w:t>
            </w:r>
          </w:p>
        </w:tc>
        <w:tc>
          <w:tcPr>
            <w:tcW w:w="704" w:type="pct"/>
            <w:vMerge/>
            <w:shd w:val="clear" w:color="auto" w:fill="auto"/>
          </w:tcPr>
          <w:p w14:paraId="0A8EDC10" w14:textId="77777777" w:rsidR="007569DF" w:rsidRPr="005746F2" w:rsidRDefault="007569DF" w:rsidP="00D02F01">
            <w:pPr>
              <w:pStyle w:val="BodyText"/>
              <w:jc w:val="right"/>
              <w:rPr>
                <w:sz w:val="18"/>
                <w:szCs w:val="18"/>
              </w:rPr>
            </w:pPr>
          </w:p>
        </w:tc>
        <w:tc>
          <w:tcPr>
            <w:tcW w:w="596" w:type="pct"/>
            <w:vMerge/>
            <w:shd w:val="clear" w:color="auto" w:fill="auto"/>
            <w:vAlign w:val="center"/>
          </w:tcPr>
          <w:p w14:paraId="259D0A76" w14:textId="77777777" w:rsidR="007569DF" w:rsidRPr="005746F2" w:rsidRDefault="007569DF" w:rsidP="00D02F01">
            <w:pPr>
              <w:pStyle w:val="BodyText"/>
              <w:jc w:val="right"/>
              <w:rPr>
                <w:sz w:val="18"/>
                <w:szCs w:val="18"/>
              </w:rPr>
            </w:pPr>
          </w:p>
        </w:tc>
        <w:tc>
          <w:tcPr>
            <w:tcW w:w="626" w:type="pct"/>
            <w:vMerge/>
            <w:shd w:val="clear" w:color="auto" w:fill="auto"/>
          </w:tcPr>
          <w:p w14:paraId="14A727A1" w14:textId="77777777" w:rsidR="007569DF" w:rsidRPr="005746F2" w:rsidRDefault="007569DF" w:rsidP="00D02F01">
            <w:pPr>
              <w:pStyle w:val="BodyText"/>
              <w:jc w:val="right"/>
              <w:rPr>
                <w:sz w:val="18"/>
                <w:szCs w:val="18"/>
              </w:rPr>
            </w:pPr>
          </w:p>
        </w:tc>
        <w:tc>
          <w:tcPr>
            <w:tcW w:w="508" w:type="pct"/>
            <w:vMerge/>
            <w:shd w:val="clear" w:color="auto" w:fill="auto"/>
          </w:tcPr>
          <w:p w14:paraId="6BA7FCC0" w14:textId="77777777" w:rsidR="007569DF" w:rsidRPr="005746F2" w:rsidRDefault="007569DF" w:rsidP="00D02F01">
            <w:pPr>
              <w:pStyle w:val="BodyText"/>
              <w:jc w:val="right"/>
              <w:rPr>
                <w:sz w:val="18"/>
                <w:szCs w:val="18"/>
              </w:rPr>
            </w:pPr>
          </w:p>
        </w:tc>
        <w:tc>
          <w:tcPr>
            <w:tcW w:w="508" w:type="pct"/>
            <w:vMerge/>
            <w:shd w:val="clear" w:color="auto" w:fill="auto"/>
          </w:tcPr>
          <w:p w14:paraId="26984F38" w14:textId="77777777" w:rsidR="007569DF" w:rsidRPr="005746F2" w:rsidRDefault="007569DF" w:rsidP="00D02F01">
            <w:pPr>
              <w:pStyle w:val="BodyText"/>
              <w:jc w:val="right"/>
              <w:rPr>
                <w:sz w:val="18"/>
                <w:szCs w:val="18"/>
              </w:rPr>
            </w:pPr>
          </w:p>
        </w:tc>
      </w:tr>
      <w:tr w:rsidR="007569DF" w:rsidRPr="005746F2" w14:paraId="33608CC0" w14:textId="77777777" w:rsidTr="005746F2">
        <w:tc>
          <w:tcPr>
            <w:tcW w:w="591" w:type="pct"/>
            <w:vMerge w:val="restart"/>
          </w:tcPr>
          <w:p w14:paraId="47F44040" w14:textId="77777777" w:rsidR="007569DF" w:rsidRPr="005746F2" w:rsidRDefault="007569DF" w:rsidP="00D02F01">
            <w:pPr>
              <w:pStyle w:val="BodyText"/>
              <w:rPr>
                <w:sz w:val="18"/>
                <w:szCs w:val="18"/>
              </w:rPr>
            </w:pPr>
            <w:r w:rsidRPr="005746F2">
              <w:rPr>
                <w:sz w:val="18"/>
                <w:szCs w:val="18"/>
              </w:rPr>
              <w:t>Medium to heavy clays</w:t>
            </w:r>
          </w:p>
        </w:tc>
        <w:tc>
          <w:tcPr>
            <w:tcW w:w="926" w:type="pct"/>
          </w:tcPr>
          <w:p w14:paraId="0051A4CE" w14:textId="77777777" w:rsidR="007569DF" w:rsidRPr="005746F2" w:rsidRDefault="007569DF" w:rsidP="00D02F01">
            <w:pPr>
              <w:pStyle w:val="BodyText"/>
              <w:rPr>
                <w:sz w:val="18"/>
                <w:szCs w:val="18"/>
              </w:rPr>
            </w:pPr>
            <w:r w:rsidRPr="005746F2">
              <w:rPr>
                <w:sz w:val="18"/>
                <w:szCs w:val="18"/>
              </w:rPr>
              <w:t>Strongly structured</w:t>
            </w:r>
          </w:p>
        </w:tc>
        <w:tc>
          <w:tcPr>
            <w:tcW w:w="541" w:type="pct"/>
          </w:tcPr>
          <w:p w14:paraId="572C263C" w14:textId="77777777" w:rsidR="007569DF" w:rsidRPr="005746F2" w:rsidRDefault="007569DF" w:rsidP="00D02F01">
            <w:pPr>
              <w:pStyle w:val="BodyText"/>
              <w:jc w:val="right"/>
              <w:rPr>
                <w:sz w:val="18"/>
                <w:szCs w:val="18"/>
              </w:rPr>
            </w:pPr>
            <w:r w:rsidRPr="005746F2">
              <w:rPr>
                <w:sz w:val="18"/>
                <w:szCs w:val="18"/>
              </w:rPr>
              <w:t>6a</w:t>
            </w:r>
          </w:p>
        </w:tc>
        <w:tc>
          <w:tcPr>
            <w:tcW w:w="704" w:type="pct"/>
            <w:vMerge/>
            <w:shd w:val="clear" w:color="auto" w:fill="auto"/>
          </w:tcPr>
          <w:p w14:paraId="53C3BCDD" w14:textId="77777777" w:rsidR="007569DF" w:rsidRPr="005746F2" w:rsidRDefault="007569DF" w:rsidP="00D02F01">
            <w:pPr>
              <w:pStyle w:val="BodyText"/>
              <w:jc w:val="right"/>
              <w:rPr>
                <w:sz w:val="18"/>
                <w:szCs w:val="18"/>
              </w:rPr>
            </w:pPr>
          </w:p>
        </w:tc>
        <w:tc>
          <w:tcPr>
            <w:tcW w:w="596" w:type="pct"/>
            <w:vMerge/>
            <w:shd w:val="clear" w:color="auto" w:fill="auto"/>
            <w:vAlign w:val="center"/>
          </w:tcPr>
          <w:p w14:paraId="1731562F" w14:textId="77777777" w:rsidR="007569DF" w:rsidRPr="005746F2" w:rsidRDefault="007569DF" w:rsidP="00D02F01">
            <w:pPr>
              <w:pStyle w:val="BodyText"/>
              <w:jc w:val="right"/>
              <w:rPr>
                <w:sz w:val="18"/>
                <w:szCs w:val="18"/>
              </w:rPr>
            </w:pPr>
          </w:p>
        </w:tc>
        <w:tc>
          <w:tcPr>
            <w:tcW w:w="626" w:type="pct"/>
            <w:vMerge/>
            <w:shd w:val="clear" w:color="auto" w:fill="auto"/>
            <w:vAlign w:val="center"/>
          </w:tcPr>
          <w:p w14:paraId="5AC41221" w14:textId="77777777" w:rsidR="007569DF" w:rsidRPr="005746F2" w:rsidRDefault="007569DF" w:rsidP="00D02F01">
            <w:pPr>
              <w:pStyle w:val="BodyText"/>
              <w:jc w:val="right"/>
              <w:rPr>
                <w:sz w:val="18"/>
                <w:szCs w:val="18"/>
              </w:rPr>
            </w:pPr>
          </w:p>
        </w:tc>
        <w:tc>
          <w:tcPr>
            <w:tcW w:w="508" w:type="pct"/>
            <w:vMerge w:val="restart"/>
            <w:shd w:val="clear" w:color="auto" w:fill="auto"/>
          </w:tcPr>
          <w:p w14:paraId="2EF859A6" w14:textId="77777777" w:rsidR="007569DF" w:rsidRPr="005746F2" w:rsidRDefault="007569DF" w:rsidP="00D02F01">
            <w:pPr>
              <w:pStyle w:val="BodyText"/>
              <w:rPr>
                <w:sz w:val="18"/>
                <w:szCs w:val="18"/>
              </w:rPr>
            </w:pPr>
            <w:r w:rsidRPr="005746F2">
              <w:rPr>
                <w:sz w:val="18"/>
                <w:szCs w:val="18"/>
              </w:rPr>
              <w:t>LPED irrigation is not suitable on soil category 6</w:t>
            </w:r>
          </w:p>
        </w:tc>
        <w:tc>
          <w:tcPr>
            <w:tcW w:w="508" w:type="pct"/>
            <w:vMerge/>
            <w:shd w:val="clear" w:color="auto" w:fill="auto"/>
            <w:vAlign w:val="center"/>
          </w:tcPr>
          <w:p w14:paraId="08941118" w14:textId="77777777" w:rsidR="007569DF" w:rsidRPr="005746F2" w:rsidRDefault="007569DF" w:rsidP="00D02F01">
            <w:pPr>
              <w:pStyle w:val="BodyText"/>
              <w:jc w:val="right"/>
              <w:rPr>
                <w:sz w:val="18"/>
                <w:szCs w:val="18"/>
              </w:rPr>
            </w:pPr>
          </w:p>
        </w:tc>
      </w:tr>
      <w:tr w:rsidR="007569DF" w:rsidRPr="005746F2" w14:paraId="57ECAA2C" w14:textId="77777777" w:rsidTr="005746F2">
        <w:tc>
          <w:tcPr>
            <w:tcW w:w="591" w:type="pct"/>
            <w:vMerge/>
          </w:tcPr>
          <w:p w14:paraId="1A048316" w14:textId="77777777" w:rsidR="007569DF" w:rsidRPr="005746F2" w:rsidRDefault="007569DF" w:rsidP="00D02F01">
            <w:pPr>
              <w:pStyle w:val="BodyText"/>
              <w:rPr>
                <w:sz w:val="18"/>
                <w:szCs w:val="18"/>
              </w:rPr>
            </w:pPr>
          </w:p>
        </w:tc>
        <w:tc>
          <w:tcPr>
            <w:tcW w:w="926" w:type="pct"/>
          </w:tcPr>
          <w:p w14:paraId="3A259498" w14:textId="77777777" w:rsidR="007569DF" w:rsidRPr="005746F2" w:rsidRDefault="007569DF" w:rsidP="00D02F01">
            <w:pPr>
              <w:pStyle w:val="BodyText"/>
              <w:rPr>
                <w:sz w:val="18"/>
                <w:szCs w:val="18"/>
              </w:rPr>
            </w:pPr>
            <w:r w:rsidRPr="005746F2">
              <w:rPr>
                <w:sz w:val="18"/>
                <w:szCs w:val="18"/>
              </w:rPr>
              <w:t>Moderately structured</w:t>
            </w:r>
          </w:p>
        </w:tc>
        <w:tc>
          <w:tcPr>
            <w:tcW w:w="541" w:type="pct"/>
          </w:tcPr>
          <w:p w14:paraId="4EC26E80" w14:textId="77777777" w:rsidR="007569DF" w:rsidRPr="005746F2" w:rsidRDefault="007569DF" w:rsidP="00D02F01">
            <w:pPr>
              <w:pStyle w:val="BodyText"/>
              <w:jc w:val="right"/>
              <w:rPr>
                <w:sz w:val="18"/>
                <w:szCs w:val="18"/>
              </w:rPr>
            </w:pPr>
            <w:r w:rsidRPr="005746F2">
              <w:rPr>
                <w:sz w:val="18"/>
                <w:szCs w:val="18"/>
              </w:rPr>
              <w:t>6b</w:t>
            </w:r>
          </w:p>
        </w:tc>
        <w:tc>
          <w:tcPr>
            <w:tcW w:w="704" w:type="pct"/>
            <w:vMerge/>
            <w:shd w:val="clear" w:color="auto" w:fill="auto"/>
          </w:tcPr>
          <w:p w14:paraId="1415F1D4" w14:textId="77777777" w:rsidR="007569DF" w:rsidRPr="005746F2" w:rsidRDefault="007569DF" w:rsidP="00D02F01">
            <w:pPr>
              <w:pStyle w:val="BodyText"/>
              <w:jc w:val="right"/>
              <w:rPr>
                <w:sz w:val="18"/>
                <w:szCs w:val="18"/>
              </w:rPr>
            </w:pPr>
          </w:p>
        </w:tc>
        <w:tc>
          <w:tcPr>
            <w:tcW w:w="596" w:type="pct"/>
            <w:vMerge/>
            <w:shd w:val="clear" w:color="auto" w:fill="auto"/>
          </w:tcPr>
          <w:p w14:paraId="28EB16E0" w14:textId="77777777" w:rsidR="007569DF" w:rsidRPr="005746F2" w:rsidRDefault="007569DF" w:rsidP="00D02F01">
            <w:pPr>
              <w:pStyle w:val="BodyText"/>
              <w:rPr>
                <w:sz w:val="18"/>
                <w:szCs w:val="18"/>
              </w:rPr>
            </w:pPr>
          </w:p>
        </w:tc>
        <w:tc>
          <w:tcPr>
            <w:tcW w:w="626" w:type="pct"/>
            <w:vMerge/>
            <w:shd w:val="clear" w:color="auto" w:fill="auto"/>
          </w:tcPr>
          <w:p w14:paraId="5DD96671" w14:textId="77777777" w:rsidR="007569DF" w:rsidRPr="005746F2" w:rsidRDefault="007569DF" w:rsidP="00D02F01">
            <w:pPr>
              <w:pStyle w:val="BodyText"/>
              <w:rPr>
                <w:sz w:val="18"/>
                <w:szCs w:val="18"/>
              </w:rPr>
            </w:pPr>
          </w:p>
        </w:tc>
        <w:tc>
          <w:tcPr>
            <w:tcW w:w="508" w:type="pct"/>
            <w:vMerge/>
            <w:shd w:val="clear" w:color="auto" w:fill="auto"/>
          </w:tcPr>
          <w:p w14:paraId="783BD96F" w14:textId="77777777" w:rsidR="007569DF" w:rsidRPr="005746F2" w:rsidRDefault="007569DF" w:rsidP="00D02F01">
            <w:pPr>
              <w:pStyle w:val="BodyText"/>
              <w:jc w:val="right"/>
              <w:rPr>
                <w:sz w:val="18"/>
                <w:szCs w:val="18"/>
              </w:rPr>
            </w:pPr>
          </w:p>
        </w:tc>
        <w:tc>
          <w:tcPr>
            <w:tcW w:w="508" w:type="pct"/>
            <w:vMerge/>
            <w:shd w:val="clear" w:color="auto" w:fill="auto"/>
          </w:tcPr>
          <w:p w14:paraId="2B11761B" w14:textId="77777777" w:rsidR="007569DF" w:rsidRPr="005746F2" w:rsidRDefault="007569DF" w:rsidP="00D02F01">
            <w:pPr>
              <w:pStyle w:val="BodyText"/>
              <w:rPr>
                <w:sz w:val="18"/>
                <w:szCs w:val="18"/>
              </w:rPr>
            </w:pPr>
          </w:p>
        </w:tc>
      </w:tr>
      <w:tr w:rsidR="007569DF" w:rsidRPr="005746F2" w14:paraId="2B9ADB18" w14:textId="77777777" w:rsidTr="005746F2">
        <w:tc>
          <w:tcPr>
            <w:tcW w:w="591" w:type="pct"/>
            <w:vMerge/>
          </w:tcPr>
          <w:p w14:paraId="2D4934F3" w14:textId="77777777" w:rsidR="007569DF" w:rsidRPr="005746F2" w:rsidRDefault="007569DF" w:rsidP="00D02F01">
            <w:pPr>
              <w:pStyle w:val="BodyText"/>
              <w:rPr>
                <w:sz w:val="18"/>
                <w:szCs w:val="18"/>
              </w:rPr>
            </w:pPr>
          </w:p>
        </w:tc>
        <w:tc>
          <w:tcPr>
            <w:tcW w:w="926" w:type="pct"/>
          </w:tcPr>
          <w:p w14:paraId="6C811562" w14:textId="77777777" w:rsidR="007569DF" w:rsidRPr="005746F2" w:rsidRDefault="007569DF" w:rsidP="00D02F01">
            <w:pPr>
              <w:pStyle w:val="BodyText"/>
              <w:rPr>
                <w:sz w:val="18"/>
                <w:szCs w:val="18"/>
              </w:rPr>
            </w:pPr>
            <w:r w:rsidRPr="005746F2">
              <w:rPr>
                <w:sz w:val="18"/>
                <w:szCs w:val="18"/>
              </w:rPr>
              <w:t>Weakly structured or massive</w:t>
            </w:r>
          </w:p>
        </w:tc>
        <w:tc>
          <w:tcPr>
            <w:tcW w:w="541" w:type="pct"/>
          </w:tcPr>
          <w:p w14:paraId="2F1E38E7" w14:textId="77777777" w:rsidR="007569DF" w:rsidRPr="005746F2" w:rsidRDefault="007569DF" w:rsidP="00D02F01">
            <w:pPr>
              <w:pStyle w:val="BodyText"/>
              <w:jc w:val="right"/>
              <w:rPr>
                <w:sz w:val="18"/>
                <w:szCs w:val="18"/>
              </w:rPr>
            </w:pPr>
            <w:r w:rsidRPr="005746F2">
              <w:rPr>
                <w:sz w:val="18"/>
                <w:szCs w:val="18"/>
              </w:rPr>
              <w:t>6c</w:t>
            </w:r>
          </w:p>
        </w:tc>
        <w:tc>
          <w:tcPr>
            <w:tcW w:w="704" w:type="pct"/>
            <w:vMerge/>
            <w:shd w:val="clear" w:color="auto" w:fill="auto"/>
          </w:tcPr>
          <w:p w14:paraId="3579C9C4" w14:textId="77777777" w:rsidR="007569DF" w:rsidRPr="005746F2" w:rsidRDefault="007569DF" w:rsidP="00D02F01">
            <w:pPr>
              <w:pStyle w:val="BodyText"/>
              <w:jc w:val="right"/>
              <w:rPr>
                <w:sz w:val="18"/>
                <w:szCs w:val="18"/>
              </w:rPr>
            </w:pPr>
          </w:p>
        </w:tc>
        <w:tc>
          <w:tcPr>
            <w:tcW w:w="596" w:type="pct"/>
            <w:vMerge/>
            <w:shd w:val="clear" w:color="auto" w:fill="auto"/>
          </w:tcPr>
          <w:p w14:paraId="1C3E217F" w14:textId="77777777" w:rsidR="007569DF" w:rsidRPr="005746F2" w:rsidRDefault="007569DF" w:rsidP="00D02F01">
            <w:pPr>
              <w:pStyle w:val="BodyText"/>
              <w:rPr>
                <w:sz w:val="18"/>
                <w:szCs w:val="18"/>
              </w:rPr>
            </w:pPr>
          </w:p>
        </w:tc>
        <w:tc>
          <w:tcPr>
            <w:tcW w:w="626" w:type="pct"/>
            <w:vMerge/>
            <w:shd w:val="clear" w:color="auto" w:fill="auto"/>
          </w:tcPr>
          <w:p w14:paraId="1697CEF2" w14:textId="77777777" w:rsidR="007569DF" w:rsidRPr="005746F2" w:rsidRDefault="007569DF" w:rsidP="00D02F01">
            <w:pPr>
              <w:pStyle w:val="BodyText"/>
              <w:rPr>
                <w:sz w:val="18"/>
                <w:szCs w:val="18"/>
              </w:rPr>
            </w:pPr>
          </w:p>
        </w:tc>
        <w:tc>
          <w:tcPr>
            <w:tcW w:w="508" w:type="pct"/>
            <w:vMerge/>
            <w:shd w:val="clear" w:color="auto" w:fill="auto"/>
          </w:tcPr>
          <w:p w14:paraId="58EACA2B" w14:textId="77777777" w:rsidR="007569DF" w:rsidRPr="005746F2" w:rsidRDefault="007569DF" w:rsidP="00D02F01">
            <w:pPr>
              <w:pStyle w:val="BodyText"/>
              <w:jc w:val="right"/>
              <w:rPr>
                <w:sz w:val="18"/>
                <w:szCs w:val="18"/>
              </w:rPr>
            </w:pPr>
          </w:p>
        </w:tc>
        <w:tc>
          <w:tcPr>
            <w:tcW w:w="508" w:type="pct"/>
            <w:vMerge/>
            <w:shd w:val="clear" w:color="auto" w:fill="auto"/>
          </w:tcPr>
          <w:p w14:paraId="425AAC90" w14:textId="77777777" w:rsidR="007569DF" w:rsidRPr="005746F2" w:rsidRDefault="007569DF" w:rsidP="00D02F01">
            <w:pPr>
              <w:pStyle w:val="BodyText"/>
              <w:rPr>
                <w:sz w:val="18"/>
                <w:szCs w:val="18"/>
              </w:rPr>
            </w:pPr>
          </w:p>
        </w:tc>
      </w:tr>
    </w:tbl>
    <w:p w14:paraId="6ED3E5D5" w14:textId="3D6C500A" w:rsidR="007569DF" w:rsidRPr="001E39D4" w:rsidRDefault="007569DF" w:rsidP="007569DF">
      <w:pPr>
        <w:spacing w:after="80"/>
        <w:rPr>
          <w:rFonts w:ascii="VIC" w:hAnsi="VIC"/>
        </w:rPr>
      </w:pPr>
      <w:r w:rsidRPr="001E39D4">
        <w:rPr>
          <w:rFonts w:ascii="VIC" w:hAnsi="VIC"/>
        </w:rPr>
        <w:t xml:space="preserve">Notes to Table </w:t>
      </w:r>
      <w:r w:rsidR="003B6DCB">
        <w:rPr>
          <w:rFonts w:ascii="VIC" w:hAnsi="VIC"/>
        </w:rPr>
        <w:t>4-9</w:t>
      </w:r>
      <w:r w:rsidRPr="001E39D4">
        <w:rPr>
          <w:rFonts w:ascii="VIC" w:hAnsi="VIC"/>
        </w:rPr>
        <w:t>:</w:t>
      </w:r>
    </w:p>
    <w:p w14:paraId="52250C79" w14:textId="77777777" w:rsidR="007569DF" w:rsidRPr="001E39D4" w:rsidRDefault="007569DF" w:rsidP="007569DF">
      <w:pPr>
        <w:pStyle w:val="ListNumber"/>
        <w:widowControl/>
        <w:rPr>
          <w:rFonts w:ascii="VIC" w:hAnsi="VIC"/>
        </w:rPr>
      </w:pPr>
      <w:r w:rsidRPr="001E39D4">
        <w:rPr>
          <w:rFonts w:ascii="VIC" w:hAnsi="VIC"/>
        </w:rPr>
        <w:t xml:space="preserve">There is elevated risk associated with primary treated effluent being dispersed to trenches and beds in soil categories 1 and 2a. This is due to the high infiltration rate of these soils, which leads to uneven distribution along the base of the trench. These soils have low nutrient retention capacities, often allowing accession of nutrients to groundwater. </w:t>
      </w:r>
    </w:p>
    <w:p w14:paraId="725C4D9A" w14:textId="75CF79EC" w:rsidR="007569DF" w:rsidRPr="001E39D4" w:rsidRDefault="007569DF" w:rsidP="007569DF">
      <w:pPr>
        <w:pStyle w:val="ListNumber"/>
        <w:widowControl/>
        <w:rPr>
          <w:rFonts w:ascii="VIC" w:hAnsi="VIC"/>
        </w:rPr>
      </w:pPr>
      <w:r w:rsidRPr="001E39D4">
        <w:rPr>
          <w:rFonts w:ascii="VIC" w:hAnsi="VIC"/>
        </w:rPr>
        <w:t>Use of absorption trenches/beds in category 1 and 2a soils require design by a suitably qualified and experienced person. Where groundwater quality is at risk, secondary treatment is required and consideration should also be given to disinfection, nutrient removal, soil modification or distribution over a large application area.</w:t>
      </w:r>
    </w:p>
    <w:p w14:paraId="5A1A105E" w14:textId="77777777" w:rsidR="007569DF" w:rsidRPr="001E39D4" w:rsidRDefault="007569DF" w:rsidP="007569DF">
      <w:pPr>
        <w:pStyle w:val="ListNumber"/>
        <w:rPr>
          <w:rFonts w:ascii="VIC" w:hAnsi="VIC"/>
          <w:sz w:val="24"/>
          <w:szCs w:val="24"/>
          <w:lang w:eastAsia="en-GB"/>
        </w:rPr>
      </w:pPr>
      <w:r w:rsidRPr="001E39D4">
        <w:rPr>
          <w:rFonts w:ascii="VIC" w:hAnsi="VIC"/>
          <w:lang w:eastAsia="en-GB"/>
        </w:rPr>
        <w:t>Use of absorption trenches/beds in category 5b, 5c and 6 soils requires special design and distribution techniques or soil modification procedures. In most situations the design will need to rely on more processes than just absorption by the soil.</w:t>
      </w:r>
    </w:p>
    <w:p w14:paraId="34F2D711" w14:textId="77777777" w:rsidR="007569DF" w:rsidRPr="001E39D4" w:rsidRDefault="007569DF" w:rsidP="007569DF">
      <w:pPr>
        <w:pStyle w:val="ListNumber"/>
        <w:rPr>
          <w:rFonts w:ascii="VIC" w:hAnsi="VIC"/>
        </w:rPr>
      </w:pPr>
      <w:r w:rsidRPr="001E39D4">
        <w:rPr>
          <w:rFonts w:ascii="VIC" w:hAnsi="VIC"/>
        </w:rPr>
        <w:t>The design irrigation rate for subsurface or surface irrigation may be increased in sandy soils (categories 1 and 2) where secondary treatment is installed with disinfection and nutrient reduction.</w:t>
      </w:r>
    </w:p>
    <w:bookmarkEnd w:id="120"/>
    <w:bookmarkEnd w:id="121"/>
    <w:bookmarkEnd w:id="122"/>
    <w:p w14:paraId="4D4BBFF4" w14:textId="77777777" w:rsidR="00202C0C" w:rsidRDefault="00202C0C" w:rsidP="00743FCA">
      <w:pPr>
        <w:sectPr w:rsidR="00202C0C" w:rsidSect="00135E45">
          <w:headerReference w:type="even" r:id="rId182"/>
          <w:headerReference w:type="default" r:id="rId183"/>
          <w:footerReference w:type="even" r:id="rId184"/>
          <w:footerReference w:type="default" r:id="rId185"/>
          <w:headerReference w:type="first" r:id="rId186"/>
          <w:footerReference w:type="first" r:id="rId187"/>
          <w:pgSz w:w="16838" w:h="11906" w:orient="landscape" w:code="9"/>
          <w:pgMar w:top="1134" w:right="1393" w:bottom="1134" w:left="938" w:header="680" w:footer="680" w:gutter="0"/>
          <w:cols w:space="708"/>
          <w:docGrid w:linePitch="360"/>
        </w:sectPr>
      </w:pPr>
    </w:p>
    <w:p w14:paraId="09811935" w14:textId="77777777" w:rsidR="00F41A5D" w:rsidRPr="00202C0C" w:rsidRDefault="00F41A5D" w:rsidP="00F41A5D">
      <w:pPr>
        <w:pStyle w:val="Heading3"/>
      </w:pPr>
      <w:bookmarkStart w:id="125" w:name="_Toc110002770"/>
      <w:bookmarkStart w:id="126" w:name="_Toc110002806"/>
      <w:bookmarkStart w:id="127" w:name="_Ref130463185"/>
      <w:bookmarkStart w:id="128" w:name="_Toc126504497"/>
      <w:bookmarkStart w:id="129" w:name="_Toc126928777"/>
      <w:bookmarkEnd w:id="125"/>
      <w:bookmarkEnd w:id="126"/>
      <w:r>
        <w:lastRenderedPageBreak/>
        <w:t>Greywater recycling</w:t>
      </w:r>
      <w:r w:rsidRPr="00202C0C">
        <w:t xml:space="preserve"> systems</w:t>
      </w:r>
      <w:bookmarkEnd w:id="127"/>
    </w:p>
    <w:p w14:paraId="38B0CA37" w14:textId="77777777" w:rsidR="00F41A5D" w:rsidRPr="00202C0C" w:rsidRDefault="00F41A5D" w:rsidP="00F41A5D">
      <w:pPr>
        <w:pStyle w:val="Heading4"/>
      </w:pPr>
      <w:r>
        <w:t>Indoor recycling</w:t>
      </w:r>
    </w:p>
    <w:p w14:paraId="714A7027" w14:textId="31A9A6E1" w:rsidR="00F41A5D" w:rsidRPr="00202C0C" w:rsidRDefault="00F41A5D" w:rsidP="00F41A5D">
      <w:r w:rsidRPr="00202C0C">
        <w:t>Greywater treatment incorporates multiple treatment processes (as a minimum secondary treatment) and should include a disinfection process (See section 4.3.</w:t>
      </w:r>
      <w:r w:rsidR="00841085">
        <w:t>2</w:t>
      </w:r>
      <w:r w:rsidR="00841085" w:rsidRPr="00202C0C">
        <w:t xml:space="preserve"> </w:t>
      </w:r>
      <w:r w:rsidRPr="00202C0C">
        <w:t xml:space="preserve">Greywater treatment). </w:t>
      </w:r>
    </w:p>
    <w:p w14:paraId="4FBD6FA5" w14:textId="77777777" w:rsidR="00F41A5D" w:rsidRPr="00202C0C" w:rsidRDefault="00F41A5D" w:rsidP="00F41A5D">
      <w:r w:rsidRPr="00202C0C">
        <w:t>Advanced secondary treated greywater can be used for toilet flushing and clothes washing in single dwelling households.</w:t>
      </w:r>
    </w:p>
    <w:p w14:paraId="3170E0F0" w14:textId="77777777" w:rsidR="00F41A5D" w:rsidRPr="00C25B91" w:rsidRDefault="00F41A5D" w:rsidP="00F41A5D">
      <w:r w:rsidRPr="00C25B91">
        <w:t xml:space="preserve">The use of treated greywater for clothes washing may not always result in the desired outcome, especially when </w:t>
      </w:r>
      <w:r>
        <w:t>washing light-coloured clothes. Householders should discuss the risks with the system manufacturer or supplier and be careful of the colours of cleaning and personal care products used.</w:t>
      </w:r>
    </w:p>
    <w:p w14:paraId="5272226A" w14:textId="77777777" w:rsidR="00F41A5D" w:rsidRPr="00202C0C" w:rsidRDefault="00F41A5D" w:rsidP="00F41A5D">
      <w:pPr>
        <w:pStyle w:val="NoSpacing"/>
      </w:pPr>
      <w:r>
        <w:t xml:space="preserve">Multi-dwelling residential developments, hospitals, childcare facilities and schools should only use subsurface irrigation for greywater recycling. </w:t>
      </w:r>
      <w:r w:rsidRPr="00202C0C">
        <w:t xml:space="preserve">Indoor greywater recycling poses a higher risk in multi-dwelling, commercial and business premises due to: </w:t>
      </w:r>
    </w:p>
    <w:p w14:paraId="7F9F246E" w14:textId="77777777" w:rsidR="00F41A5D" w:rsidRPr="00202C0C" w:rsidRDefault="00F41A5D" w:rsidP="00F41A5D">
      <w:pPr>
        <w:pStyle w:val="ListBullet"/>
        <w:numPr>
          <w:ilvl w:val="0"/>
          <w:numId w:val="29"/>
        </w:numPr>
      </w:pPr>
      <w:r w:rsidRPr="00202C0C">
        <w:t>the health risks of viruses and other pathogens not being adequately treated</w:t>
      </w:r>
    </w:p>
    <w:p w14:paraId="17458DB2" w14:textId="77777777" w:rsidR="00F41A5D" w:rsidRPr="00202C0C" w:rsidRDefault="00F41A5D" w:rsidP="00F41A5D">
      <w:pPr>
        <w:pStyle w:val="ListBullet"/>
        <w:numPr>
          <w:ilvl w:val="0"/>
          <w:numId w:val="29"/>
        </w:numPr>
      </w:pPr>
      <w:r w:rsidRPr="00202C0C">
        <w:t>the risk of failing treatment plants and inadequate disinfection due to lack of servicing</w:t>
      </w:r>
    </w:p>
    <w:p w14:paraId="62599158" w14:textId="77777777" w:rsidR="00F41A5D" w:rsidRPr="00202C0C" w:rsidRDefault="00F41A5D" w:rsidP="00F41A5D">
      <w:pPr>
        <w:pStyle w:val="ListBullet"/>
        <w:numPr>
          <w:ilvl w:val="0"/>
          <w:numId w:val="29"/>
        </w:numPr>
      </w:pPr>
      <w:r w:rsidRPr="00202C0C">
        <w:t>the risk of cross-connection between drinking water and wastewater supply pipes.</w:t>
      </w:r>
    </w:p>
    <w:p w14:paraId="2129D934" w14:textId="34618522" w:rsidR="00F41A5D" w:rsidRPr="003E3051" w:rsidRDefault="00F41A5D" w:rsidP="00F41A5D">
      <w:r w:rsidRPr="003E3051">
        <w:t xml:space="preserve">The greywater treatment and storage system </w:t>
      </w:r>
      <w:r>
        <w:t>should</w:t>
      </w:r>
      <w:r w:rsidRPr="003E3051">
        <w:t xml:space="preserve"> be designed </w:t>
      </w:r>
      <w:r>
        <w:t>to match</w:t>
      </w:r>
      <w:r w:rsidRPr="003E3051">
        <w:t xml:space="preserve"> the volume of greywater collected </w:t>
      </w:r>
      <w:r>
        <w:t>to</w:t>
      </w:r>
      <w:r w:rsidRPr="003E3051">
        <w:t xml:space="preserve"> the household </w:t>
      </w:r>
      <w:r w:rsidRPr="007806CE">
        <w:t>recycled</w:t>
      </w:r>
      <w:r w:rsidRPr="003E3051">
        <w:t xml:space="preserve"> water needs (</w:t>
      </w:r>
      <w:r>
        <w:t>for example,</w:t>
      </w:r>
      <w:r w:rsidRPr="003E3051">
        <w:t xml:space="preserve"> for toilet flushing, washing machine use and garden irrigation). </w:t>
      </w:r>
      <w:r>
        <w:t>W</w:t>
      </w:r>
      <w:r w:rsidRPr="003E3051">
        <w:t>astewater storage tanks may be installed to ensure a ready supply of water for indoor uses, garden irrigation or firefighting.</w:t>
      </w:r>
    </w:p>
    <w:p w14:paraId="5D7E5982" w14:textId="77777777" w:rsidR="00F41A5D" w:rsidRPr="006C76A4" w:rsidRDefault="00F41A5D" w:rsidP="00F41A5D">
      <w:pPr>
        <w:pStyle w:val="NoSpacing"/>
      </w:pPr>
      <w:r w:rsidRPr="006C76A4">
        <w:t xml:space="preserve">Greywater recycling systems for indoor use </w:t>
      </w:r>
      <w:r>
        <w:t>should</w:t>
      </w:r>
      <w:r w:rsidRPr="006C76A4">
        <w:t xml:space="preserve"> include: </w:t>
      </w:r>
    </w:p>
    <w:p w14:paraId="533CC437" w14:textId="77777777" w:rsidR="00F41A5D" w:rsidRPr="00202C0C" w:rsidRDefault="00F41A5D" w:rsidP="00F41A5D">
      <w:pPr>
        <w:pStyle w:val="ListBullet"/>
        <w:numPr>
          <w:ilvl w:val="0"/>
          <w:numId w:val="30"/>
        </w:numPr>
      </w:pPr>
      <w:r>
        <w:t>b</w:t>
      </w:r>
      <w:r w:rsidRPr="00202C0C">
        <w:t>ackflow prevention devices to protect drinking water supplies</w:t>
      </w:r>
    </w:p>
    <w:p w14:paraId="5D4052B6" w14:textId="77777777" w:rsidR="00F41A5D" w:rsidRPr="00202C0C" w:rsidRDefault="00F41A5D" w:rsidP="00F41A5D">
      <w:pPr>
        <w:pStyle w:val="ListBullet"/>
        <w:numPr>
          <w:ilvl w:val="0"/>
          <w:numId w:val="30"/>
        </w:numPr>
      </w:pPr>
      <w:r>
        <w:t>p</w:t>
      </w:r>
      <w:r w:rsidRPr="00202C0C">
        <w:t xml:space="preserve">urple colour-coded pipework for internal recycled water plumbing </w:t>
      </w:r>
    </w:p>
    <w:p w14:paraId="07B1FD11" w14:textId="77777777" w:rsidR="00F41A5D" w:rsidRPr="00202C0C" w:rsidRDefault="00F41A5D" w:rsidP="00F41A5D">
      <w:pPr>
        <w:pStyle w:val="ListBullet"/>
        <w:numPr>
          <w:ilvl w:val="0"/>
          <w:numId w:val="30"/>
        </w:numPr>
      </w:pPr>
      <w:r>
        <w:t>a</w:t>
      </w:r>
      <w:r w:rsidRPr="00202C0C">
        <w:t>n appropriate backup supply of water (for example, drinking water) if the supply of recycled greywater fails or is insufficient</w:t>
      </w:r>
    </w:p>
    <w:p w14:paraId="52462CB2" w14:textId="77777777" w:rsidR="00F41A5D" w:rsidRPr="00202C0C" w:rsidRDefault="00F41A5D" w:rsidP="00F41A5D">
      <w:pPr>
        <w:pStyle w:val="ListBullet"/>
        <w:numPr>
          <w:ilvl w:val="0"/>
          <w:numId w:val="30"/>
        </w:numPr>
      </w:pPr>
      <w:r>
        <w:t>a</w:t>
      </w:r>
      <w:r w:rsidRPr="00202C0C">
        <w:t xml:space="preserve">n automatic valve to divert wastewater to the sewer if the system fails </w:t>
      </w:r>
      <w:r>
        <w:t>due to</w:t>
      </w:r>
      <w:r w:rsidRPr="00202C0C">
        <w:t xml:space="preserve"> a malfunction or power failure or if the wastewater storage tank is full </w:t>
      </w:r>
    </w:p>
    <w:p w14:paraId="692D995B" w14:textId="77777777" w:rsidR="00F41A5D" w:rsidRPr="00202C0C" w:rsidRDefault="00F41A5D" w:rsidP="00F41A5D">
      <w:pPr>
        <w:pStyle w:val="ListBullet"/>
        <w:numPr>
          <w:ilvl w:val="0"/>
          <w:numId w:val="30"/>
        </w:numPr>
      </w:pPr>
      <w:r>
        <w:t>a</w:t>
      </w:r>
      <w:r w:rsidRPr="00202C0C">
        <w:t xml:space="preserve"> manual valve to divert wastewater contaminated with chemicals, dyes or faecal matter from any sink, bath or shower to the sewer. </w:t>
      </w:r>
    </w:p>
    <w:p w14:paraId="15611918" w14:textId="77777777" w:rsidR="00F41A5D" w:rsidRPr="00202C0C" w:rsidRDefault="00F41A5D" w:rsidP="00F41A5D">
      <w:pPr>
        <w:pStyle w:val="Heading4"/>
      </w:pPr>
      <w:r>
        <w:t>Outdoor recycling</w:t>
      </w:r>
    </w:p>
    <w:p w14:paraId="490C69D0" w14:textId="77777777" w:rsidR="00F41A5D" w:rsidRPr="006C76A4" w:rsidRDefault="00F41A5D" w:rsidP="00F41A5D">
      <w:r w:rsidRPr="006A4DFE">
        <w:t xml:space="preserve">Domestic households can install approved greywater treatment plants to reuse </w:t>
      </w:r>
      <w:r>
        <w:t>g</w:t>
      </w:r>
      <w:r w:rsidRPr="00D63B20">
        <w:t xml:space="preserve">reywater treated to Level 1 standard </w:t>
      </w:r>
      <w:r w:rsidRPr="006A4DFE">
        <w:t>for lawn/plant irrigation by subsurface irrigation systems</w:t>
      </w:r>
      <w:r>
        <w:t xml:space="preserve"> or a dedicated</w:t>
      </w:r>
      <w:r w:rsidRPr="00D63B20">
        <w:t xml:space="preserve"> hand-held purple hose that is connected to a purple tap with a left-hand thread. The recycled greywater can be used to water lawns and gardens, but not hard surfaces such as paths and driveways because the nutrients and pathogens in the greywater may flow through the stormwater drains and could negatively impact the local waterways.</w:t>
      </w:r>
    </w:p>
    <w:p w14:paraId="7C441DF6" w14:textId="77777777" w:rsidR="00F41A5D" w:rsidRDefault="00F41A5D" w:rsidP="00F41A5D">
      <w:r w:rsidRPr="00D63B20">
        <w:t>Treated wastewater or greywater should not come in</w:t>
      </w:r>
      <w:r>
        <w:t>to</w:t>
      </w:r>
      <w:r w:rsidRPr="00D63B20">
        <w:t xml:space="preserve"> contact with the edible parts of herbs, fruits, or vegetables. </w:t>
      </w:r>
    </w:p>
    <w:p w14:paraId="5C3E588E" w14:textId="77777777" w:rsidR="00F41A5D" w:rsidRDefault="00F41A5D" w:rsidP="00DE1AE7">
      <w:pPr>
        <w:pStyle w:val="NoSpacing"/>
        <w:keepNext/>
        <w:keepLines/>
      </w:pPr>
      <w:r>
        <w:lastRenderedPageBreak/>
        <w:t xml:space="preserve">In unsewered areas greywater treated to Level 1 or Level 2 standard may be used for commercial applications including: </w:t>
      </w:r>
    </w:p>
    <w:p w14:paraId="5ED838E5" w14:textId="77777777" w:rsidR="00F41A5D" w:rsidRPr="00202C0C" w:rsidRDefault="00F41A5D" w:rsidP="00DE1AE7">
      <w:pPr>
        <w:pStyle w:val="ListBullet"/>
        <w:keepNext/>
        <w:keepLines/>
        <w:numPr>
          <w:ilvl w:val="0"/>
          <w:numId w:val="25"/>
        </w:numPr>
      </w:pPr>
      <w:r>
        <w:t>h</w:t>
      </w:r>
      <w:r w:rsidRPr="00202C0C">
        <w:t xml:space="preserve">orticultural crops – such as grapevines – where drip irrigation is used, and the treated greywater does not </w:t>
      </w:r>
      <w:r>
        <w:t>make</w:t>
      </w:r>
      <w:r w:rsidRPr="00202C0C">
        <w:t xml:space="preserve"> contact with the edible parts of the herb, fruit, nut or vegetable </w:t>
      </w:r>
    </w:p>
    <w:p w14:paraId="20CEEB75" w14:textId="349C9678" w:rsidR="00F41A5D" w:rsidRDefault="00F41A5D" w:rsidP="00685788">
      <w:pPr>
        <w:pStyle w:val="ListBullet"/>
        <w:numPr>
          <w:ilvl w:val="0"/>
          <w:numId w:val="25"/>
        </w:numPr>
      </w:pPr>
      <w:r>
        <w:t>s</w:t>
      </w:r>
      <w:r w:rsidRPr="00202C0C">
        <w:t>porting fields with existing surface irrigation systems and where the sport does not involve players’ bodies coming into contact with the grass on the field (such as golf courses) – a 4-hour withholding period is recommended between the application of treated wastewater and use of the sporting field.</w:t>
      </w:r>
    </w:p>
    <w:p w14:paraId="6E0FE42E" w14:textId="72292246" w:rsidR="00202C0C" w:rsidRPr="00202C0C" w:rsidRDefault="00202C0C" w:rsidP="00A20D68">
      <w:pPr>
        <w:pStyle w:val="Heading2"/>
        <w:spacing w:before="240"/>
      </w:pPr>
      <w:bookmarkStart w:id="130" w:name="_Toc166667396"/>
      <w:r>
        <w:t xml:space="preserve">Setback </w:t>
      </w:r>
      <w:r w:rsidR="000E5F35">
        <w:t>d</w:t>
      </w:r>
      <w:r>
        <w:t>istances</w:t>
      </w:r>
      <w:bookmarkEnd w:id="128"/>
      <w:bookmarkEnd w:id="129"/>
      <w:bookmarkEnd w:id="130"/>
    </w:p>
    <w:p w14:paraId="72B1B22B" w14:textId="4472C58F" w:rsidR="00202C0C" w:rsidRDefault="00202C0C" w:rsidP="00202C0C">
      <w:r w:rsidRPr="00D813C7">
        <w:t>OWMS</w:t>
      </w:r>
      <w:r w:rsidR="00BF7A0A">
        <w:t xml:space="preserve"> (including </w:t>
      </w:r>
      <w:r w:rsidR="00C00DDA">
        <w:t xml:space="preserve">the treatment plant, balance/storage tank and </w:t>
      </w:r>
      <w:r w:rsidR="00BF7A0A">
        <w:t>land application areas)</w:t>
      </w:r>
      <w:r w:rsidRPr="00D813C7">
        <w:t xml:space="preserve"> should be installed with a buffer or ‘setback distance’ to nearby infrastructure and the surrounding environment</w:t>
      </w:r>
      <w:r w:rsidR="008A6E0F">
        <w:t xml:space="preserve"> (waterways)</w:t>
      </w:r>
      <w:r w:rsidRPr="00DB0C27">
        <w:t xml:space="preserve"> </w:t>
      </w:r>
      <w:r>
        <w:t>t</w:t>
      </w:r>
      <w:r w:rsidRPr="00D813C7">
        <w:t>o minimise potential environmental and human health risks</w:t>
      </w:r>
      <w:r>
        <w:t>.</w:t>
      </w:r>
    </w:p>
    <w:p w14:paraId="260D0665" w14:textId="77777777" w:rsidR="00202C0C" w:rsidRDefault="00202C0C" w:rsidP="00202C0C">
      <w:r w:rsidRPr="00D813C7">
        <w:t xml:space="preserve">Even when OWMS are properly designed, installed and maintained, environmental and human health risks may exist. The consequences of failing OWMS are diverse and depend on the type of treatment plant or </w:t>
      </w:r>
      <w:r>
        <w:t>EDRS</w:t>
      </w:r>
      <w:r w:rsidRPr="00D813C7">
        <w:t xml:space="preserve">, the characteristics of the site and the wastewater, the sensitivity of the surrounding environment/land use and </w:t>
      </w:r>
      <w:r>
        <w:t xml:space="preserve">the </w:t>
      </w:r>
      <w:r w:rsidRPr="00D813C7">
        <w:t>proximity of neighbouring households.</w:t>
      </w:r>
    </w:p>
    <w:p w14:paraId="5CBB2463" w14:textId="191AC50B" w:rsidR="00202C0C" w:rsidRDefault="00202C0C" w:rsidP="00202C0C">
      <w:r>
        <w:t>A two-tiered approach</w:t>
      </w:r>
      <w:r w:rsidR="005B24DD">
        <w:t xml:space="preserve"> should be </w:t>
      </w:r>
      <w:r w:rsidR="00984670">
        <w:t xml:space="preserve">used </w:t>
      </w:r>
      <w:r w:rsidR="007E6A1E">
        <w:t>by OWMS designers or cou</w:t>
      </w:r>
      <w:r w:rsidR="00421346">
        <w:t xml:space="preserve">ncils and referring authorities to determine </w:t>
      </w:r>
      <w:r>
        <w:t>setback distances</w:t>
      </w:r>
      <w:r w:rsidR="00C711F2">
        <w:t>.</w:t>
      </w:r>
      <w:r>
        <w:t xml:space="preserve"> </w:t>
      </w:r>
    </w:p>
    <w:p w14:paraId="126FBFB0" w14:textId="77777777" w:rsidR="00202C0C" w:rsidRPr="00BD4CED" w:rsidRDefault="00202C0C" w:rsidP="00CE5823">
      <w:pPr>
        <w:spacing w:after="120"/>
        <w:rPr>
          <w:b/>
          <w:bCs/>
        </w:rPr>
      </w:pPr>
      <w:r w:rsidRPr="00BD4CED">
        <w:rPr>
          <w:b/>
          <w:bCs/>
        </w:rPr>
        <w:t>Tier 1</w:t>
      </w:r>
    </w:p>
    <w:p w14:paraId="64196E9E" w14:textId="76478BDF" w:rsidR="00202C0C" w:rsidRDefault="0059474A" w:rsidP="00202C0C">
      <w:r>
        <w:t>T</w:t>
      </w:r>
      <w:r w:rsidR="00202C0C">
        <w:t>he setback distances and guideline information documented in this section provides a simple yet conservative approach to the selection of setback distances.</w:t>
      </w:r>
    </w:p>
    <w:p w14:paraId="6404215C" w14:textId="7D02B35D" w:rsidR="008F3F3F" w:rsidRDefault="008F3F3F" w:rsidP="008F3F3F">
      <w:r w:rsidRPr="00D813C7">
        <w:rPr>
          <w:color w:val="2B579A"/>
          <w:highlight w:val="yellow"/>
          <w:shd w:val="clear" w:color="auto" w:fill="E6E6E6"/>
        </w:rPr>
        <w:fldChar w:fldCharType="begin"/>
      </w:r>
      <w:r w:rsidRPr="00D813C7">
        <w:instrText xml:space="preserve"> REF _Ref113629011 \h </w:instrText>
      </w:r>
      <w:r>
        <w:rPr>
          <w:highlight w:val="yellow"/>
        </w:rPr>
        <w:instrText xml:space="preserve"> \* MERGEFORMAT </w:instrText>
      </w:r>
      <w:r w:rsidRPr="00D813C7">
        <w:rPr>
          <w:color w:val="2B579A"/>
          <w:highlight w:val="yellow"/>
          <w:shd w:val="clear" w:color="auto" w:fill="E6E6E6"/>
        </w:rPr>
      </w:r>
      <w:r w:rsidRPr="00D813C7">
        <w:rPr>
          <w:color w:val="2B579A"/>
          <w:highlight w:val="yellow"/>
          <w:shd w:val="clear" w:color="auto" w:fill="E6E6E6"/>
        </w:rPr>
        <w:fldChar w:fldCharType="separate"/>
      </w:r>
      <w:r w:rsidR="0062203B">
        <w:t>Table 4</w:t>
      </w:r>
      <w:r w:rsidR="0062203B">
        <w:noBreakHyphen/>
        <w:t>10</w:t>
      </w:r>
      <w:r w:rsidRPr="00D813C7">
        <w:rPr>
          <w:color w:val="2B579A"/>
          <w:highlight w:val="yellow"/>
          <w:shd w:val="clear" w:color="auto" w:fill="E6E6E6"/>
        </w:rPr>
        <w:fldChar w:fldCharType="end"/>
      </w:r>
      <w:r w:rsidRPr="00D813C7">
        <w:t xml:space="preserve"> provides a guide on the setback distances that may be applied to OWMS. These setback distances are a conservative minimum that may be varied </w:t>
      </w:r>
      <w:r>
        <w:t>if</w:t>
      </w:r>
      <w:r w:rsidRPr="00D813C7">
        <w:t xml:space="preserve"> sufficiently justified by the applicant and approved by </w:t>
      </w:r>
      <w:r>
        <w:t xml:space="preserve">the </w:t>
      </w:r>
      <w:r w:rsidRPr="00D813C7">
        <w:t xml:space="preserve">council. </w:t>
      </w:r>
    </w:p>
    <w:p w14:paraId="3EB59FA1" w14:textId="77777777" w:rsidR="00202C0C" w:rsidRPr="00BD4CED" w:rsidRDefault="00202C0C" w:rsidP="00CE5823">
      <w:pPr>
        <w:spacing w:after="120"/>
        <w:rPr>
          <w:b/>
          <w:bCs/>
        </w:rPr>
      </w:pPr>
      <w:r w:rsidRPr="00BD4CED">
        <w:rPr>
          <w:b/>
          <w:bCs/>
        </w:rPr>
        <w:t>Tier 2</w:t>
      </w:r>
    </w:p>
    <w:p w14:paraId="58B9C378" w14:textId="1DB616FE" w:rsidR="00202C0C" w:rsidRDefault="00202C0C" w:rsidP="00202C0C">
      <w:r>
        <w:t>In some</w:t>
      </w:r>
      <w:r w:rsidR="0059474A">
        <w:t xml:space="preserve"> limited</w:t>
      </w:r>
      <w:r>
        <w:t xml:space="preserve"> situations</w:t>
      </w:r>
      <w:r w:rsidR="0015717D">
        <w:t>,</w:t>
      </w:r>
      <w:r>
        <w:t xml:space="preserve"> the adoption of one or more setback distances referenced in this </w:t>
      </w:r>
      <w:r w:rsidR="009E5218">
        <w:t xml:space="preserve">guideline </w:t>
      </w:r>
      <w:r>
        <w:t>(</w:t>
      </w:r>
      <w:r w:rsidR="00E8074E">
        <w:rPr>
          <w:color w:val="2B579A"/>
          <w:shd w:val="clear" w:color="auto" w:fill="E6E6E6"/>
        </w:rPr>
        <w:fldChar w:fldCharType="begin"/>
      </w:r>
      <w:r w:rsidR="00E8074E">
        <w:instrText xml:space="preserve"> REF _Ref153799126 \h </w:instrText>
      </w:r>
      <w:r w:rsidR="00E8074E">
        <w:rPr>
          <w:color w:val="2B579A"/>
          <w:shd w:val="clear" w:color="auto" w:fill="E6E6E6"/>
        </w:rPr>
      </w:r>
      <w:r w:rsidR="00E8074E">
        <w:rPr>
          <w:color w:val="2B579A"/>
          <w:shd w:val="clear" w:color="auto" w:fill="E6E6E6"/>
        </w:rPr>
        <w:fldChar w:fldCharType="separate"/>
      </w:r>
      <w:r w:rsidR="0062203B">
        <w:t xml:space="preserve">Table </w:t>
      </w:r>
      <w:r w:rsidR="0062203B">
        <w:rPr>
          <w:noProof/>
        </w:rPr>
        <w:t>4</w:t>
      </w:r>
      <w:r w:rsidR="0062203B">
        <w:noBreakHyphen/>
      </w:r>
      <w:r w:rsidR="0062203B">
        <w:rPr>
          <w:noProof/>
        </w:rPr>
        <w:t>10</w:t>
      </w:r>
      <w:r w:rsidR="00E8074E">
        <w:rPr>
          <w:color w:val="2B579A"/>
          <w:shd w:val="clear" w:color="auto" w:fill="E6E6E6"/>
        </w:rPr>
        <w:fldChar w:fldCharType="end"/>
      </w:r>
      <w:r>
        <w:t>)</w:t>
      </w:r>
      <w:r w:rsidR="002D6455">
        <w:t xml:space="preserve"> is not practicable for the site. </w:t>
      </w:r>
      <w:r>
        <w:t xml:space="preserve">Wastewater consultants and assessors may decide to </w:t>
      </w:r>
      <w:r w:rsidR="00985542">
        <w:t>seek</w:t>
      </w:r>
      <w:r>
        <w:t xml:space="preserve"> alternative setback distances through demonstration of appropriate protections and controls. When this occurs, a risk and performance-based approach can be used to determine alternative setback distances. </w:t>
      </w:r>
    </w:p>
    <w:p w14:paraId="698CC695" w14:textId="3DB9E5EB" w:rsidR="00202C0C" w:rsidRPr="00D813C7" w:rsidRDefault="00202C0C" w:rsidP="00202C0C">
      <w:r>
        <w:t xml:space="preserve">A guide on the alternative setback distance assessment method is provided in section 4.5 of the </w:t>
      </w:r>
      <w:r w:rsidR="00811B7D">
        <w:t>EDRS guideline</w:t>
      </w:r>
      <w:r>
        <w:t xml:space="preserve">. </w:t>
      </w:r>
    </w:p>
    <w:p w14:paraId="1F29A889" w14:textId="76E80B22" w:rsidR="00202C0C" w:rsidRPr="00202C0C" w:rsidRDefault="00985542" w:rsidP="00D81DF0">
      <w:pPr>
        <w:pStyle w:val="NoSpacing"/>
      </w:pPr>
      <w:r>
        <w:t>When assessing a request to vary the setback distances, c</w:t>
      </w:r>
      <w:r w:rsidR="00202C0C" w:rsidRPr="00D813C7">
        <w:t>ouncils may consider the following</w:t>
      </w:r>
      <w:r w:rsidR="00202C0C" w:rsidRPr="00202C0C">
        <w:t>:</w:t>
      </w:r>
    </w:p>
    <w:p w14:paraId="7914521C" w14:textId="5DD8E03A" w:rsidR="00202C0C" w:rsidRPr="00202C0C" w:rsidRDefault="00224860" w:rsidP="00450837">
      <w:pPr>
        <w:pStyle w:val="ListBullet"/>
        <w:numPr>
          <w:ilvl w:val="0"/>
          <w:numId w:val="32"/>
        </w:numPr>
      </w:pPr>
      <w:r>
        <w:t>E</w:t>
      </w:r>
      <w:r w:rsidR="00202C0C" w:rsidRPr="00202C0C">
        <w:t xml:space="preserve">vidence </w:t>
      </w:r>
      <w:r>
        <w:t>has been</w:t>
      </w:r>
      <w:r w:rsidR="00202C0C" w:rsidRPr="00202C0C">
        <w:t xml:space="preserve"> provided (for example, a comprehensive LCA) that</w:t>
      </w:r>
      <w:r w:rsidR="009B5CD3">
        <w:t xml:space="preserve"> demonstrates</w:t>
      </w:r>
      <w:r w:rsidR="00202C0C" w:rsidRPr="00202C0C">
        <w:t xml:space="preserve"> the risk to human health and the environment is </w:t>
      </w:r>
      <w:r w:rsidR="007E7FF5">
        <w:t>minimised so far as reasonably practicable, despite the reduced setback distance</w:t>
      </w:r>
      <w:r w:rsidR="00202C0C" w:rsidRPr="00202C0C">
        <w:t xml:space="preserve">. </w:t>
      </w:r>
      <w:r w:rsidR="00450837">
        <w:fldChar w:fldCharType="begin"/>
      </w:r>
      <w:r w:rsidR="00450837">
        <w:instrText xml:space="preserve"> REF _Ref166679494 \h </w:instrText>
      </w:r>
      <w:r w:rsidR="00450837">
        <w:fldChar w:fldCharType="separate"/>
      </w:r>
      <w:r w:rsidR="00450837">
        <w:t xml:space="preserve">Table </w:t>
      </w:r>
      <w:r w:rsidR="00450837">
        <w:rPr>
          <w:noProof/>
        </w:rPr>
        <w:t>4</w:t>
      </w:r>
      <w:r w:rsidR="00450837">
        <w:noBreakHyphen/>
      </w:r>
      <w:r w:rsidR="00450837">
        <w:rPr>
          <w:noProof/>
        </w:rPr>
        <w:t>11</w:t>
      </w:r>
      <w:r w:rsidR="00450837">
        <w:fldChar w:fldCharType="end"/>
      </w:r>
      <w:r w:rsidR="00450837">
        <w:t xml:space="preserve"> </w:t>
      </w:r>
      <w:r w:rsidR="00202C0C" w:rsidRPr="00202C0C">
        <w:t xml:space="preserve">sets out site constraint risk factors that </w:t>
      </w:r>
      <w:r w:rsidR="00E239CA">
        <w:t>can</w:t>
      </w:r>
      <w:r w:rsidR="00E239CA" w:rsidRPr="00202C0C">
        <w:t xml:space="preserve"> </w:t>
      </w:r>
      <w:r w:rsidR="00202C0C" w:rsidRPr="00202C0C">
        <w:t>be used to justify the reduced setback distance to the council. These risk factors are adapted from Table R2 in AS/NZS 1547:2012.</w:t>
      </w:r>
    </w:p>
    <w:p w14:paraId="1B9F04FE" w14:textId="141ED3C2" w:rsidR="00202C0C" w:rsidRPr="00202C0C" w:rsidRDefault="009B5CD3" w:rsidP="00D81DF0">
      <w:pPr>
        <w:pStyle w:val="ListBullet"/>
        <w:numPr>
          <w:ilvl w:val="0"/>
          <w:numId w:val="32"/>
        </w:numPr>
      </w:pPr>
      <w:r>
        <w:t>The</w:t>
      </w:r>
      <w:r w:rsidR="00202C0C" w:rsidRPr="00202C0C">
        <w:t xml:space="preserve"> potential impact of nutrients from the proposed OWMS, and the cumulative impact of other existing OWMS in the area </w:t>
      </w:r>
      <w:r w:rsidR="0023175F">
        <w:t>can be properly managed and the risk</w:t>
      </w:r>
      <w:r w:rsidR="001466DF">
        <w:t xml:space="preserve"> is minimised.</w:t>
      </w:r>
    </w:p>
    <w:p w14:paraId="3E8F51D3" w14:textId="7DB83D3C" w:rsidR="00202C0C" w:rsidRPr="00202C0C" w:rsidRDefault="00202C0C" w:rsidP="00D81DF0">
      <w:pPr>
        <w:pStyle w:val="ListBullet"/>
        <w:numPr>
          <w:ilvl w:val="0"/>
          <w:numId w:val="32"/>
        </w:numPr>
      </w:pPr>
      <w:r w:rsidRPr="002F6A82">
        <w:t>System failure usually occurs under wet conditions</w:t>
      </w:r>
      <w:r w:rsidRPr="00202C0C">
        <w:t xml:space="preserve"> when the soil is saturated. Consequently, any assessment of a reduction to setback distances should consider the </w:t>
      </w:r>
      <w:r w:rsidRPr="00202C0C">
        <w:lastRenderedPageBreak/>
        <w:t>cumulative impacts of multiple systems failing during wet weather</w:t>
      </w:r>
      <w:r w:rsidR="00D2007B">
        <w:t>, including m</w:t>
      </w:r>
      <w:r w:rsidR="0064614E">
        <w:t>inimising the risk of the cumulative impacts.</w:t>
      </w:r>
    </w:p>
    <w:p w14:paraId="376AADF5" w14:textId="0D7ABAF2" w:rsidR="00B86987" w:rsidRDefault="00B86987" w:rsidP="00B86987">
      <w:pPr>
        <w:pStyle w:val="ListBullet"/>
        <w:numPr>
          <w:ilvl w:val="0"/>
          <w:numId w:val="32"/>
        </w:numPr>
        <w:spacing w:after="0"/>
      </w:pPr>
      <w:r>
        <w:t>The</w:t>
      </w:r>
      <w:r w:rsidRPr="00202C0C">
        <w:t xml:space="preserve"> setback distance to a waterway in a special water supply catchment area </w:t>
      </w:r>
      <w:r>
        <w:t xml:space="preserve">should </w:t>
      </w:r>
      <w:r w:rsidR="003E25FB">
        <w:t xml:space="preserve">not be less than </w:t>
      </w:r>
      <w:r>
        <w:t xml:space="preserve">30 m wide along waterways to maintain the natural drainage function, minimise erosion and sediment, nutrient and salinity related impacts. </w:t>
      </w:r>
    </w:p>
    <w:p w14:paraId="12A05132" w14:textId="6C81653E" w:rsidR="00B86987" w:rsidRPr="00202C0C" w:rsidRDefault="003E25FB" w:rsidP="00B86987">
      <w:pPr>
        <w:pStyle w:val="ListBullet"/>
        <w:numPr>
          <w:ilvl w:val="0"/>
          <w:numId w:val="32"/>
        </w:numPr>
        <w:spacing w:after="0"/>
      </w:pPr>
      <w:r>
        <w:t>Where a request is to v</w:t>
      </w:r>
      <w:r w:rsidR="00AD503C">
        <w:t>ary</w:t>
      </w:r>
      <w:r w:rsidR="000D562D">
        <w:t xml:space="preserve"> </w:t>
      </w:r>
      <w:r w:rsidR="000D562D" w:rsidRPr="00202C0C">
        <w:t>setback distance</w:t>
      </w:r>
      <w:r w:rsidR="00013BD8">
        <w:t>s</w:t>
      </w:r>
      <w:r w:rsidR="000D562D" w:rsidRPr="00202C0C">
        <w:t xml:space="preserve"> to a waterway in a special water supply catchment area</w:t>
      </w:r>
      <w:r w:rsidR="00BA3B1E">
        <w:t>, additional controls should be considered.</w:t>
      </w:r>
      <w:r w:rsidR="00AD503C">
        <w:t xml:space="preserve"> </w:t>
      </w:r>
    </w:p>
    <w:p w14:paraId="2B579FB1" w14:textId="30DB2E23" w:rsidR="00B86987" w:rsidRPr="00202C0C" w:rsidRDefault="00B86987" w:rsidP="00B86987">
      <w:pPr>
        <w:pStyle w:val="ListBullet2"/>
        <w:numPr>
          <w:ilvl w:val="1"/>
          <w:numId w:val="32"/>
        </w:numPr>
      </w:pPr>
      <w:r>
        <w:t xml:space="preserve">wastewater </w:t>
      </w:r>
      <w:r w:rsidRPr="00202C0C">
        <w:t>is treated to</w:t>
      </w:r>
      <w:r w:rsidR="00E210BC">
        <w:t xml:space="preserve"> an</w:t>
      </w:r>
      <w:r w:rsidRPr="00202C0C">
        <w:t xml:space="preserve"> </w:t>
      </w:r>
      <w:r>
        <w:t xml:space="preserve">appropriate </w:t>
      </w:r>
      <w:r w:rsidRPr="00202C0C">
        <w:t xml:space="preserve">secondary </w:t>
      </w:r>
      <w:r w:rsidR="00E210BC" w:rsidRPr="00202C0C">
        <w:t>standard.</w:t>
      </w:r>
    </w:p>
    <w:p w14:paraId="5B960970" w14:textId="01D3EB78" w:rsidR="00B86987" w:rsidRPr="00202C0C" w:rsidRDefault="00B86987" w:rsidP="00B86987">
      <w:pPr>
        <w:pStyle w:val="ListBullet2"/>
        <w:numPr>
          <w:ilvl w:val="1"/>
          <w:numId w:val="32"/>
        </w:numPr>
      </w:pPr>
      <w:r>
        <w:t xml:space="preserve">a </w:t>
      </w:r>
      <w:r w:rsidRPr="00202C0C">
        <w:t xml:space="preserve">maintenance and service contract </w:t>
      </w:r>
      <w:r w:rsidR="00CB57AE" w:rsidRPr="00202C0C">
        <w:t>are</w:t>
      </w:r>
      <w:r w:rsidRPr="00202C0C">
        <w:t xml:space="preserve"> in place with a service technician accredited by the manufacturer</w:t>
      </w:r>
    </w:p>
    <w:p w14:paraId="25F4FA1C" w14:textId="5D0CF442" w:rsidR="00B86987" w:rsidRDefault="00B86987" w:rsidP="00B86987">
      <w:pPr>
        <w:pStyle w:val="ListBullet2"/>
        <w:numPr>
          <w:ilvl w:val="1"/>
          <w:numId w:val="32"/>
        </w:numPr>
      </w:pPr>
      <w:r>
        <w:t xml:space="preserve">additional </w:t>
      </w:r>
      <w:r w:rsidR="00BD5444">
        <w:t xml:space="preserve">engineering controls </w:t>
      </w:r>
      <w:r w:rsidR="001264E9">
        <w:t>are implemen</w:t>
      </w:r>
      <w:r w:rsidR="00DB5E79">
        <w:t xml:space="preserve">ted </w:t>
      </w:r>
      <w:r>
        <w:t xml:space="preserve">to minimise the </w:t>
      </w:r>
      <w:r w:rsidRPr="00202C0C">
        <w:t>risks to human health and the environment</w:t>
      </w:r>
    </w:p>
    <w:p w14:paraId="3EDE4A95" w14:textId="587995B8" w:rsidR="00BA3B1E" w:rsidRPr="00202C0C" w:rsidRDefault="00AA26F2" w:rsidP="00B86987">
      <w:pPr>
        <w:pStyle w:val="ListBullet2"/>
        <w:numPr>
          <w:ilvl w:val="1"/>
          <w:numId w:val="32"/>
        </w:numPr>
      </w:pPr>
      <w:r>
        <w:t>a</w:t>
      </w:r>
      <w:r w:rsidR="00BA3B1E">
        <w:t xml:space="preserve"> compliance program is in place</w:t>
      </w:r>
      <w:r>
        <w:t xml:space="preserve"> or </w:t>
      </w:r>
      <w:r w:rsidR="00BA3B1E">
        <w:t>can be put in place to ensure the system functions as designed.</w:t>
      </w:r>
    </w:p>
    <w:p w14:paraId="04668533" w14:textId="6D2CE34D" w:rsidR="00202C0C" w:rsidRDefault="00202C0C" w:rsidP="002118E8">
      <w:pPr>
        <w:pStyle w:val="ListBullet"/>
        <w:spacing w:after="0"/>
        <w:ind w:left="0" w:firstLine="0"/>
      </w:pPr>
      <w:r w:rsidRPr="007F12D0">
        <w:t xml:space="preserve">Appendix R in </w:t>
      </w:r>
      <w:r w:rsidRPr="00255525">
        <w:t>AS/NZS 1547</w:t>
      </w:r>
      <w:r>
        <w:t>:2012</w:t>
      </w:r>
      <w:r w:rsidRPr="007F12D0">
        <w:t xml:space="preserve"> provides </w:t>
      </w:r>
      <w:r>
        <w:t>further</w:t>
      </w:r>
      <w:r w:rsidRPr="007F12D0">
        <w:t xml:space="preserve"> guid</w:t>
      </w:r>
      <w:r>
        <w:t>elines</w:t>
      </w:r>
      <w:r w:rsidRPr="007F12D0">
        <w:t xml:space="preserve"> on recommended setback distances for OWMS, including </w:t>
      </w:r>
      <w:r>
        <w:t xml:space="preserve">discussion of site constraints. This includes (in Table R2) a site constraint scale for use as a guide </w:t>
      </w:r>
      <w:r w:rsidR="00344D1B">
        <w:t>to</w:t>
      </w:r>
      <w:r w:rsidR="00B140EF">
        <w:t xml:space="preserve"> also inform</w:t>
      </w:r>
      <w:r w:rsidR="00344D1B">
        <w:t xml:space="preserve"> determin</w:t>
      </w:r>
      <w:r w:rsidR="00D11120">
        <w:t>ation of</w:t>
      </w:r>
      <w:r>
        <w:t xml:space="preserve"> setback distances</w:t>
      </w:r>
      <w:r w:rsidRPr="007F12D0">
        <w:t>.</w:t>
      </w:r>
      <w:r>
        <w:t xml:space="preserve"> </w:t>
      </w:r>
      <w:r w:rsidR="00AF53E6" w:rsidRPr="00AF53E6">
        <w:t>A council may increase the setback distances if it concludes that there is an increased risk to human health and the environment from the application.</w:t>
      </w:r>
    </w:p>
    <w:p w14:paraId="6C10AFBF" w14:textId="74B72561" w:rsidR="00202C0C" w:rsidRPr="00202C0C" w:rsidRDefault="00202C0C" w:rsidP="002B178B">
      <w:pPr>
        <w:pStyle w:val="Caption"/>
      </w:pPr>
      <w:bookmarkStart w:id="131" w:name="_Ref113629011"/>
      <w:bookmarkStart w:id="132" w:name="_Ref153799126"/>
      <w:r>
        <w:t xml:space="preserve">Table </w:t>
      </w:r>
      <w:r>
        <w:fldChar w:fldCharType="begin"/>
      </w:r>
      <w:r>
        <w:instrText xml:space="preserve"> STYLEREF 1 \s </w:instrText>
      </w:r>
      <w:r>
        <w:fldChar w:fldCharType="separate"/>
      </w:r>
      <w:r w:rsidR="00860980">
        <w:rPr>
          <w:noProof/>
        </w:rPr>
        <w:t>4</w:t>
      </w:r>
      <w:r>
        <w:rPr>
          <w:noProof/>
        </w:rPr>
        <w:fldChar w:fldCharType="end"/>
      </w:r>
      <w:r w:rsidR="007D1CB5">
        <w:noBreakHyphen/>
      </w:r>
      <w:r>
        <w:fldChar w:fldCharType="begin"/>
      </w:r>
      <w:r>
        <w:instrText xml:space="preserve"> SEQ Table \* ARABIC \s 1 </w:instrText>
      </w:r>
      <w:r>
        <w:fldChar w:fldCharType="separate"/>
      </w:r>
      <w:r w:rsidR="00860980">
        <w:rPr>
          <w:noProof/>
        </w:rPr>
        <w:t>10</w:t>
      </w:r>
      <w:r>
        <w:rPr>
          <w:noProof/>
        </w:rPr>
        <w:fldChar w:fldCharType="end"/>
      </w:r>
      <w:bookmarkEnd w:id="131"/>
      <w:bookmarkEnd w:id="132"/>
      <w:r w:rsidRPr="00202C0C">
        <w:t>: Setback distances (m)</w:t>
      </w:r>
      <w:r w:rsidR="00E5279A">
        <w:t xml:space="preserve"> </w:t>
      </w:r>
      <w:r w:rsidRPr="00202C0C">
        <w:rPr>
          <w:rStyle w:val="FootnoteReference"/>
        </w:rPr>
        <w:footnoteReference w:id="21"/>
      </w:r>
      <w:r w:rsidRPr="00E5279A">
        <w:rPr>
          <w:vertAlign w:val="superscript"/>
        </w:rPr>
        <w:t>,</w:t>
      </w:r>
      <w:r w:rsidRPr="00202C0C">
        <w:rPr>
          <w:rStyle w:val="FootnoteReference"/>
        </w:rPr>
        <w:footnoteReference w:id="22"/>
      </w:r>
    </w:p>
    <w:tbl>
      <w:tblPr>
        <w:tblStyle w:val="EPAtable"/>
        <w:tblW w:w="9517" w:type="dxa"/>
        <w:tblBorders>
          <w:insideH w:val="single" w:sz="4" w:space="0" w:color="005FB4"/>
        </w:tblBorders>
        <w:tblCellMar>
          <w:top w:w="85" w:type="dxa"/>
          <w:left w:w="57" w:type="dxa"/>
          <w:bottom w:w="85" w:type="dxa"/>
          <w:right w:w="57" w:type="dxa"/>
        </w:tblCellMar>
        <w:tblLook w:val="04A0" w:firstRow="1" w:lastRow="0" w:firstColumn="1" w:lastColumn="0" w:noHBand="0" w:noVBand="1"/>
      </w:tblPr>
      <w:tblGrid>
        <w:gridCol w:w="4111"/>
        <w:gridCol w:w="1822"/>
        <w:gridCol w:w="1864"/>
        <w:gridCol w:w="1720"/>
      </w:tblGrid>
      <w:tr w:rsidR="00202C0C" w:rsidRPr="00F87524" w14:paraId="3886AC96" w14:textId="77777777" w:rsidTr="00237A12">
        <w:trPr>
          <w:tblHeader/>
        </w:trPr>
        <w:tc>
          <w:tcPr>
            <w:tcW w:w="4111" w:type="dxa"/>
            <w:vAlign w:val="bottom"/>
          </w:tcPr>
          <w:p w14:paraId="57331165" w14:textId="3184EB51" w:rsidR="00202C0C" w:rsidRPr="00D34719" w:rsidRDefault="00202C0C" w:rsidP="005B7CE8">
            <w:pPr>
              <w:pStyle w:val="NoSpacing"/>
              <w:rPr>
                <w:rStyle w:val="CharacterStyle-Blue"/>
              </w:rPr>
            </w:pPr>
            <w:r w:rsidRPr="00D34719">
              <w:rPr>
                <w:rStyle w:val="CharacterStyle-Blue"/>
              </w:rPr>
              <w:t>Landscape fe</w:t>
            </w:r>
            <w:r w:rsidR="00313C47" w:rsidRPr="00D34719">
              <w:rPr>
                <w:rStyle w:val="CharacterStyle-Blue"/>
              </w:rPr>
              <w:t>a</w:t>
            </w:r>
            <w:r w:rsidRPr="00D34719">
              <w:rPr>
                <w:rStyle w:val="CharacterStyle-Blue"/>
              </w:rPr>
              <w:t>ture or structure</w:t>
            </w:r>
          </w:p>
        </w:tc>
        <w:tc>
          <w:tcPr>
            <w:tcW w:w="1822" w:type="dxa"/>
            <w:tcMar>
              <w:left w:w="57" w:type="dxa"/>
            </w:tcMar>
            <w:vAlign w:val="bottom"/>
          </w:tcPr>
          <w:p w14:paraId="5D2F35D1" w14:textId="77777777" w:rsidR="00202C0C" w:rsidRPr="00D34719" w:rsidRDefault="00202C0C" w:rsidP="00A87AD8">
            <w:pPr>
              <w:pStyle w:val="NoSpacing"/>
              <w:jc w:val="right"/>
              <w:rPr>
                <w:rStyle w:val="CharacterStyle-Blue"/>
              </w:rPr>
            </w:pPr>
            <w:r w:rsidRPr="00D34719">
              <w:rPr>
                <w:rStyle w:val="CharacterStyle-Blue"/>
              </w:rPr>
              <w:t>OWMS with primary treated effluent</w:t>
            </w:r>
          </w:p>
        </w:tc>
        <w:tc>
          <w:tcPr>
            <w:tcW w:w="1864" w:type="dxa"/>
            <w:vAlign w:val="bottom"/>
          </w:tcPr>
          <w:p w14:paraId="773082DE" w14:textId="7EB10686" w:rsidR="00202C0C" w:rsidRPr="00D34719" w:rsidRDefault="00202C0C" w:rsidP="00A87AD8">
            <w:pPr>
              <w:pStyle w:val="NoSpacing"/>
              <w:jc w:val="right"/>
              <w:rPr>
                <w:rStyle w:val="CharacterStyle-Blue"/>
              </w:rPr>
            </w:pPr>
            <w:r w:rsidRPr="00D34719">
              <w:rPr>
                <w:rStyle w:val="CharacterStyle-Blue"/>
              </w:rPr>
              <w:t xml:space="preserve">OWMS with </w:t>
            </w:r>
            <w:r w:rsidR="00313C47" w:rsidRPr="00D34719">
              <w:rPr>
                <w:rStyle w:val="CharacterStyle-Blue"/>
              </w:rPr>
              <w:t>s</w:t>
            </w:r>
            <w:r w:rsidRPr="00D34719">
              <w:rPr>
                <w:rStyle w:val="CharacterStyle-Blue"/>
              </w:rPr>
              <w:t xml:space="preserve">econdary </w:t>
            </w:r>
            <w:r w:rsidR="00313C47" w:rsidRPr="00D34719">
              <w:rPr>
                <w:rStyle w:val="CharacterStyle-Blue"/>
              </w:rPr>
              <w:t>t</w:t>
            </w:r>
            <w:r w:rsidRPr="00D34719">
              <w:rPr>
                <w:rStyle w:val="CharacterStyle-Blue"/>
              </w:rPr>
              <w:t xml:space="preserve">reated </w:t>
            </w:r>
            <w:r w:rsidR="00313C47" w:rsidRPr="00D34719">
              <w:rPr>
                <w:rStyle w:val="CharacterStyle-Blue"/>
              </w:rPr>
              <w:t>e</w:t>
            </w:r>
            <w:r w:rsidRPr="00D34719">
              <w:rPr>
                <w:rStyle w:val="CharacterStyle-Blue"/>
              </w:rPr>
              <w:t xml:space="preserve">ffluent or Level 3 </w:t>
            </w:r>
            <w:r w:rsidR="00313C47" w:rsidRPr="00D34719">
              <w:rPr>
                <w:rStyle w:val="CharacterStyle-Blue"/>
              </w:rPr>
              <w:t>g</w:t>
            </w:r>
            <w:r w:rsidRPr="00D34719">
              <w:rPr>
                <w:rStyle w:val="CharacterStyle-Blue"/>
              </w:rPr>
              <w:t xml:space="preserve">reywater </w:t>
            </w:r>
            <w:r w:rsidR="00E2642D" w:rsidRPr="00D34719">
              <w:rPr>
                <w:rStyle w:val="CharacterStyle-Blue"/>
              </w:rPr>
              <w:t>e</w:t>
            </w:r>
            <w:r w:rsidR="00313C47" w:rsidRPr="00D34719">
              <w:rPr>
                <w:rStyle w:val="CharacterStyle-Blue"/>
              </w:rPr>
              <w:t>ff</w:t>
            </w:r>
            <w:r w:rsidR="00D44F69" w:rsidRPr="00D34719">
              <w:rPr>
                <w:rStyle w:val="CharacterStyle-Blue"/>
              </w:rPr>
              <w:t>l</w:t>
            </w:r>
            <w:r w:rsidRPr="00D34719">
              <w:rPr>
                <w:rStyle w:val="CharacterStyle-Blue"/>
              </w:rPr>
              <w:t>uent</w:t>
            </w:r>
          </w:p>
        </w:tc>
        <w:tc>
          <w:tcPr>
            <w:tcW w:w="1720" w:type="dxa"/>
            <w:vAlign w:val="bottom"/>
          </w:tcPr>
          <w:p w14:paraId="1B1966BA" w14:textId="74576298" w:rsidR="00202C0C" w:rsidRPr="00D34719" w:rsidRDefault="00202C0C" w:rsidP="00A87AD8">
            <w:pPr>
              <w:pStyle w:val="NoSpacing"/>
              <w:jc w:val="right"/>
              <w:rPr>
                <w:rStyle w:val="CharacterStyle-Blue"/>
              </w:rPr>
            </w:pPr>
            <w:r w:rsidRPr="00D34719">
              <w:rPr>
                <w:rStyle w:val="CharacterStyle-Blue"/>
              </w:rPr>
              <w:t xml:space="preserve">OWMS with Level 1 </w:t>
            </w:r>
            <w:r w:rsidR="00A05DEB" w:rsidRPr="00D34719">
              <w:rPr>
                <w:rStyle w:val="CharacterStyle-Blue"/>
              </w:rPr>
              <w:t xml:space="preserve">and </w:t>
            </w:r>
            <w:r w:rsidRPr="00D34719">
              <w:rPr>
                <w:rStyle w:val="CharacterStyle-Blue"/>
              </w:rPr>
              <w:t xml:space="preserve">2 </w:t>
            </w:r>
            <w:r w:rsidR="00D44F69" w:rsidRPr="00D34719">
              <w:rPr>
                <w:rStyle w:val="CharacterStyle-Blue"/>
              </w:rPr>
              <w:t>g</w:t>
            </w:r>
            <w:r w:rsidRPr="00D34719">
              <w:rPr>
                <w:rStyle w:val="CharacterStyle-Blue"/>
              </w:rPr>
              <w:t xml:space="preserve">reywater </w:t>
            </w:r>
            <w:r w:rsidR="00D44F69" w:rsidRPr="00D34719">
              <w:rPr>
                <w:rStyle w:val="CharacterStyle-Blue"/>
              </w:rPr>
              <w:t>e</w:t>
            </w:r>
            <w:r w:rsidRPr="00D34719">
              <w:rPr>
                <w:rStyle w:val="CharacterStyle-Blue"/>
              </w:rPr>
              <w:t>ffluent</w:t>
            </w:r>
          </w:p>
        </w:tc>
      </w:tr>
      <w:tr w:rsidR="006F2B82" w:rsidRPr="003F0794" w14:paraId="1FF01CB5" w14:textId="77777777" w:rsidTr="00237A12">
        <w:tc>
          <w:tcPr>
            <w:tcW w:w="4111" w:type="dxa"/>
            <w:shd w:val="clear" w:color="auto" w:fill="D9D9D9" w:themeFill="background1" w:themeFillShade="D9"/>
          </w:tcPr>
          <w:p w14:paraId="2197C71E" w14:textId="77777777" w:rsidR="00202C0C" w:rsidRPr="00202C0C" w:rsidRDefault="00202C0C" w:rsidP="005B7CE8">
            <w:pPr>
              <w:pStyle w:val="NoSpacing"/>
            </w:pPr>
            <w:r w:rsidRPr="00202C0C">
              <w:t>Building/allotment boundary</w:t>
            </w:r>
          </w:p>
        </w:tc>
        <w:tc>
          <w:tcPr>
            <w:tcW w:w="1822" w:type="dxa"/>
            <w:shd w:val="clear" w:color="auto" w:fill="D9D9D9" w:themeFill="background1" w:themeFillShade="D9"/>
            <w:tcMar>
              <w:left w:w="57" w:type="dxa"/>
            </w:tcMar>
          </w:tcPr>
          <w:p w14:paraId="56BE8E75" w14:textId="77777777" w:rsidR="00202C0C" w:rsidRPr="00202C0C" w:rsidRDefault="00202C0C" w:rsidP="00A87AD8">
            <w:pPr>
              <w:pStyle w:val="NoSpacing"/>
              <w:jc w:val="right"/>
            </w:pPr>
          </w:p>
        </w:tc>
        <w:tc>
          <w:tcPr>
            <w:tcW w:w="1864" w:type="dxa"/>
            <w:shd w:val="clear" w:color="auto" w:fill="D9D9D9" w:themeFill="background1" w:themeFillShade="D9"/>
          </w:tcPr>
          <w:p w14:paraId="676C000F" w14:textId="77777777" w:rsidR="00202C0C" w:rsidRPr="00202C0C" w:rsidRDefault="00202C0C" w:rsidP="00A87AD8">
            <w:pPr>
              <w:pStyle w:val="NoSpacing"/>
              <w:jc w:val="right"/>
            </w:pPr>
          </w:p>
        </w:tc>
        <w:tc>
          <w:tcPr>
            <w:tcW w:w="1720" w:type="dxa"/>
            <w:shd w:val="clear" w:color="auto" w:fill="D9D9D9" w:themeFill="background1" w:themeFillShade="D9"/>
          </w:tcPr>
          <w:p w14:paraId="354B2C52" w14:textId="77777777" w:rsidR="00202C0C" w:rsidRPr="00202C0C" w:rsidRDefault="00202C0C" w:rsidP="00A87AD8">
            <w:pPr>
              <w:pStyle w:val="NoSpacing"/>
              <w:jc w:val="right"/>
            </w:pPr>
          </w:p>
        </w:tc>
      </w:tr>
      <w:tr w:rsidR="00202C0C" w:rsidRPr="003F0794" w14:paraId="1EBD47B5" w14:textId="77777777" w:rsidTr="00237A12">
        <w:tc>
          <w:tcPr>
            <w:tcW w:w="4111" w:type="dxa"/>
          </w:tcPr>
          <w:p w14:paraId="598A1A34" w14:textId="31813AC6" w:rsidR="00202C0C" w:rsidRPr="00202C0C" w:rsidRDefault="00202C0C" w:rsidP="005B7CE8">
            <w:pPr>
              <w:pStyle w:val="NoSpacing"/>
            </w:pPr>
            <w:r w:rsidRPr="00202C0C">
              <w:t>Up-slope of building</w:t>
            </w:r>
            <w:r w:rsidR="007B6C6E">
              <w:t xml:space="preserve"> (See Note 1)</w:t>
            </w:r>
          </w:p>
        </w:tc>
        <w:tc>
          <w:tcPr>
            <w:tcW w:w="1822" w:type="dxa"/>
            <w:tcMar>
              <w:left w:w="57" w:type="dxa"/>
            </w:tcMar>
          </w:tcPr>
          <w:p w14:paraId="221C1D8D" w14:textId="77777777" w:rsidR="00202C0C" w:rsidRPr="00202C0C" w:rsidRDefault="00202C0C" w:rsidP="00A87AD8">
            <w:pPr>
              <w:pStyle w:val="NoSpacing"/>
              <w:jc w:val="right"/>
            </w:pPr>
            <w:r w:rsidRPr="00202C0C">
              <w:t>6</w:t>
            </w:r>
          </w:p>
        </w:tc>
        <w:tc>
          <w:tcPr>
            <w:tcW w:w="1864" w:type="dxa"/>
          </w:tcPr>
          <w:p w14:paraId="2BA669D7" w14:textId="77777777" w:rsidR="00202C0C" w:rsidRPr="00202C0C" w:rsidRDefault="00202C0C" w:rsidP="00A87AD8">
            <w:pPr>
              <w:pStyle w:val="NoSpacing"/>
              <w:jc w:val="right"/>
            </w:pPr>
            <w:r w:rsidRPr="00202C0C">
              <w:t>3</w:t>
            </w:r>
          </w:p>
        </w:tc>
        <w:tc>
          <w:tcPr>
            <w:tcW w:w="1720" w:type="dxa"/>
          </w:tcPr>
          <w:p w14:paraId="2A3718C0" w14:textId="77777777" w:rsidR="00202C0C" w:rsidRPr="00202C0C" w:rsidRDefault="00202C0C" w:rsidP="00A87AD8">
            <w:pPr>
              <w:pStyle w:val="NoSpacing"/>
              <w:jc w:val="right"/>
            </w:pPr>
            <w:r w:rsidRPr="00202C0C">
              <w:t>3</w:t>
            </w:r>
          </w:p>
        </w:tc>
      </w:tr>
      <w:tr w:rsidR="00202C0C" w:rsidRPr="003F0794" w14:paraId="49EB87A2" w14:textId="77777777" w:rsidTr="00237A12">
        <w:tc>
          <w:tcPr>
            <w:tcW w:w="4111" w:type="dxa"/>
          </w:tcPr>
          <w:p w14:paraId="5E74A8F1" w14:textId="77777777" w:rsidR="00202C0C" w:rsidRPr="00202C0C" w:rsidRDefault="00202C0C" w:rsidP="005B7CE8">
            <w:pPr>
              <w:pStyle w:val="NoSpacing"/>
            </w:pPr>
            <w:r w:rsidRPr="00202C0C">
              <w:t>Down-slope of building</w:t>
            </w:r>
          </w:p>
        </w:tc>
        <w:tc>
          <w:tcPr>
            <w:tcW w:w="1822" w:type="dxa"/>
            <w:tcMar>
              <w:left w:w="57" w:type="dxa"/>
            </w:tcMar>
          </w:tcPr>
          <w:p w14:paraId="3C821C9D" w14:textId="77777777" w:rsidR="00202C0C" w:rsidRPr="00202C0C" w:rsidRDefault="00202C0C" w:rsidP="00A87AD8">
            <w:pPr>
              <w:pStyle w:val="NoSpacing"/>
              <w:jc w:val="right"/>
            </w:pPr>
            <w:r w:rsidRPr="00202C0C">
              <w:t>3</w:t>
            </w:r>
          </w:p>
        </w:tc>
        <w:tc>
          <w:tcPr>
            <w:tcW w:w="1864" w:type="dxa"/>
          </w:tcPr>
          <w:p w14:paraId="66907E90" w14:textId="77777777" w:rsidR="00202C0C" w:rsidRPr="00202C0C" w:rsidRDefault="00202C0C" w:rsidP="00A87AD8">
            <w:pPr>
              <w:pStyle w:val="NoSpacing"/>
              <w:jc w:val="right"/>
            </w:pPr>
            <w:r w:rsidRPr="00202C0C">
              <w:t>1.5</w:t>
            </w:r>
          </w:p>
        </w:tc>
        <w:tc>
          <w:tcPr>
            <w:tcW w:w="1720" w:type="dxa"/>
          </w:tcPr>
          <w:p w14:paraId="505437BF" w14:textId="77777777" w:rsidR="00202C0C" w:rsidRPr="00202C0C" w:rsidRDefault="00202C0C" w:rsidP="00A87AD8">
            <w:pPr>
              <w:pStyle w:val="NoSpacing"/>
              <w:jc w:val="right"/>
            </w:pPr>
            <w:r w:rsidRPr="00202C0C">
              <w:t>1.5</w:t>
            </w:r>
          </w:p>
        </w:tc>
      </w:tr>
      <w:tr w:rsidR="00202C0C" w:rsidRPr="003F0794" w14:paraId="2E92D778" w14:textId="77777777" w:rsidTr="00237A12">
        <w:tc>
          <w:tcPr>
            <w:tcW w:w="4111" w:type="dxa"/>
          </w:tcPr>
          <w:p w14:paraId="6BBF253F" w14:textId="77777777" w:rsidR="00202C0C" w:rsidRPr="00202C0C" w:rsidRDefault="00202C0C" w:rsidP="005B7CE8">
            <w:pPr>
              <w:pStyle w:val="NoSpacing"/>
            </w:pPr>
            <w:r w:rsidRPr="00202C0C">
              <w:t>Up-slope of adjacent lot</w:t>
            </w:r>
          </w:p>
        </w:tc>
        <w:tc>
          <w:tcPr>
            <w:tcW w:w="1822" w:type="dxa"/>
            <w:tcMar>
              <w:left w:w="57" w:type="dxa"/>
            </w:tcMar>
          </w:tcPr>
          <w:p w14:paraId="1F04C219" w14:textId="77777777" w:rsidR="00202C0C" w:rsidRPr="00202C0C" w:rsidRDefault="00202C0C" w:rsidP="00A87AD8">
            <w:pPr>
              <w:pStyle w:val="NoSpacing"/>
              <w:jc w:val="right"/>
            </w:pPr>
            <w:r w:rsidRPr="00202C0C">
              <w:t>6</w:t>
            </w:r>
          </w:p>
        </w:tc>
        <w:tc>
          <w:tcPr>
            <w:tcW w:w="1864" w:type="dxa"/>
          </w:tcPr>
          <w:p w14:paraId="1496F541" w14:textId="77777777" w:rsidR="00202C0C" w:rsidRPr="00202C0C" w:rsidRDefault="00202C0C" w:rsidP="00A87AD8">
            <w:pPr>
              <w:pStyle w:val="NoSpacing"/>
              <w:jc w:val="right"/>
            </w:pPr>
            <w:r w:rsidRPr="00202C0C">
              <w:t>3</w:t>
            </w:r>
          </w:p>
        </w:tc>
        <w:tc>
          <w:tcPr>
            <w:tcW w:w="1720" w:type="dxa"/>
          </w:tcPr>
          <w:p w14:paraId="7E4B6C9E" w14:textId="77777777" w:rsidR="00202C0C" w:rsidRPr="00202C0C" w:rsidRDefault="00202C0C" w:rsidP="00A87AD8">
            <w:pPr>
              <w:pStyle w:val="NoSpacing"/>
              <w:jc w:val="right"/>
            </w:pPr>
            <w:r w:rsidRPr="00202C0C">
              <w:t>1</w:t>
            </w:r>
          </w:p>
        </w:tc>
      </w:tr>
      <w:tr w:rsidR="00202C0C" w:rsidRPr="003F0794" w14:paraId="558FC874" w14:textId="77777777" w:rsidTr="00237A12">
        <w:tc>
          <w:tcPr>
            <w:tcW w:w="4111" w:type="dxa"/>
          </w:tcPr>
          <w:p w14:paraId="5260E9FD" w14:textId="77777777" w:rsidR="00202C0C" w:rsidRPr="00202C0C" w:rsidRDefault="00202C0C" w:rsidP="005B7CE8">
            <w:pPr>
              <w:pStyle w:val="NoSpacing"/>
            </w:pPr>
            <w:r w:rsidRPr="00202C0C">
              <w:t>Down-slope of adjacent lot</w:t>
            </w:r>
          </w:p>
        </w:tc>
        <w:tc>
          <w:tcPr>
            <w:tcW w:w="1822" w:type="dxa"/>
            <w:tcMar>
              <w:left w:w="57" w:type="dxa"/>
            </w:tcMar>
          </w:tcPr>
          <w:p w14:paraId="6AFD6F1E" w14:textId="77777777" w:rsidR="00202C0C" w:rsidRPr="00202C0C" w:rsidRDefault="00202C0C" w:rsidP="00A87AD8">
            <w:pPr>
              <w:pStyle w:val="NoSpacing"/>
              <w:jc w:val="right"/>
            </w:pPr>
            <w:r w:rsidRPr="00202C0C">
              <w:t>3</w:t>
            </w:r>
          </w:p>
        </w:tc>
        <w:tc>
          <w:tcPr>
            <w:tcW w:w="1864" w:type="dxa"/>
          </w:tcPr>
          <w:p w14:paraId="179CB46F" w14:textId="77777777" w:rsidR="00202C0C" w:rsidRPr="00202C0C" w:rsidRDefault="00202C0C" w:rsidP="00A87AD8">
            <w:pPr>
              <w:pStyle w:val="NoSpacing"/>
              <w:jc w:val="right"/>
            </w:pPr>
            <w:r w:rsidRPr="00202C0C">
              <w:t>1.5</w:t>
            </w:r>
          </w:p>
        </w:tc>
        <w:tc>
          <w:tcPr>
            <w:tcW w:w="1720" w:type="dxa"/>
          </w:tcPr>
          <w:p w14:paraId="71C2B467" w14:textId="77777777" w:rsidR="00202C0C" w:rsidRPr="00202C0C" w:rsidRDefault="00202C0C" w:rsidP="00A87AD8">
            <w:pPr>
              <w:pStyle w:val="NoSpacing"/>
              <w:jc w:val="right"/>
            </w:pPr>
            <w:r w:rsidRPr="00202C0C">
              <w:t>0.5</w:t>
            </w:r>
          </w:p>
        </w:tc>
      </w:tr>
      <w:tr w:rsidR="006F2B82" w:rsidRPr="003F0794" w14:paraId="51BA77E2" w14:textId="77777777" w:rsidTr="00237A12">
        <w:tc>
          <w:tcPr>
            <w:tcW w:w="4111" w:type="dxa"/>
            <w:shd w:val="clear" w:color="auto" w:fill="D9D9D9" w:themeFill="background1" w:themeFillShade="D9"/>
          </w:tcPr>
          <w:p w14:paraId="0809FFDB" w14:textId="77777777" w:rsidR="00202C0C" w:rsidRPr="00202C0C" w:rsidRDefault="00202C0C" w:rsidP="005B7CE8">
            <w:pPr>
              <w:pStyle w:val="NoSpacing"/>
            </w:pPr>
            <w:r w:rsidRPr="00202C0C">
              <w:t>Services</w:t>
            </w:r>
          </w:p>
        </w:tc>
        <w:tc>
          <w:tcPr>
            <w:tcW w:w="1822" w:type="dxa"/>
            <w:shd w:val="clear" w:color="auto" w:fill="D9D9D9" w:themeFill="background1" w:themeFillShade="D9"/>
            <w:tcMar>
              <w:left w:w="57" w:type="dxa"/>
            </w:tcMar>
          </w:tcPr>
          <w:p w14:paraId="02A935C0" w14:textId="77777777" w:rsidR="00202C0C" w:rsidRPr="00202C0C" w:rsidRDefault="00202C0C" w:rsidP="00A87AD8">
            <w:pPr>
              <w:pStyle w:val="NoSpacing"/>
              <w:jc w:val="right"/>
            </w:pPr>
          </w:p>
        </w:tc>
        <w:tc>
          <w:tcPr>
            <w:tcW w:w="1864" w:type="dxa"/>
            <w:shd w:val="clear" w:color="auto" w:fill="D9D9D9" w:themeFill="background1" w:themeFillShade="D9"/>
          </w:tcPr>
          <w:p w14:paraId="307FBB47" w14:textId="77777777" w:rsidR="00202C0C" w:rsidRPr="00202C0C" w:rsidRDefault="00202C0C" w:rsidP="00A87AD8">
            <w:pPr>
              <w:pStyle w:val="NoSpacing"/>
              <w:jc w:val="right"/>
            </w:pPr>
          </w:p>
        </w:tc>
        <w:tc>
          <w:tcPr>
            <w:tcW w:w="1720" w:type="dxa"/>
            <w:shd w:val="clear" w:color="auto" w:fill="D9D9D9" w:themeFill="background1" w:themeFillShade="D9"/>
          </w:tcPr>
          <w:p w14:paraId="2F4052EF" w14:textId="77777777" w:rsidR="00202C0C" w:rsidRPr="00202C0C" w:rsidRDefault="00202C0C" w:rsidP="00A87AD8">
            <w:pPr>
              <w:pStyle w:val="NoSpacing"/>
              <w:jc w:val="right"/>
            </w:pPr>
          </w:p>
        </w:tc>
      </w:tr>
      <w:tr w:rsidR="00202C0C" w:rsidRPr="003F0794" w14:paraId="13600B5E" w14:textId="77777777" w:rsidTr="00237A12">
        <w:tc>
          <w:tcPr>
            <w:tcW w:w="4111" w:type="dxa"/>
          </w:tcPr>
          <w:p w14:paraId="799609DE" w14:textId="77777777" w:rsidR="00202C0C" w:rsidRPr="00202C0C" w:rsidRDefault="00202C0C" w:rsidP="005B7CE8">
            <w:pPr>
              <w:pStyle w:val="NoSpacing"/>
            </w:pPr>
            <w:r w:rsidRPr="00202C0C">
              <w:t>Water supply pipe</w:t>
            </w:r>
          </w:p>
        </w:tc>
        <w:tc>
          <w:tcPr>
            <w:tcW w:w="1822" w:type="dxa"/>
            <w:tcMar>
              <w:left w:w="57" w:type="dxa"/>
            </w:tcMar>
          </w:tcPr>
          <w:p w14:paraId="0C0571A7" w14:textId="77777777" w:rsidR="00202C0C" w:rsidRPr="00202C0C" w:rsidRDefault="00202C0C" w:rsidP="00A87AD8">
            <w:pPr>
              <w:pStyle w:val="NoSpacing"/>
              <w:jc w:val="right"/>
            </w:pPr>
            <w:r w:rsidRPr="00202C0C">
              <w:t>3</w:t>
            </w:r>
          </w:p>
        </w:tc>
        <w:tc>
          <w:tcPr>
            <w:tcW w:w="1864" w:type="dxa"/>
          </w:tcPr>
          <w:p w14:paraId="47E5CBA4" w14:textId="77777777" w:rsidR="00202C0C" w:rsidRPr="00202C0C" w:rsidRDefault="00202C0C" w:rsidP="00A87AD8">
            <w:pPr>
              <w:pStyle w:val="NoSpacing"/>
              <w:jc w:val="right"/>
            </w:pPr>
            <w:r w:rsidRPr="00202C0C">
              <w:t>1.5</w:t>
            </w:r>
          </w:p>
        </w:tc>
        <w:tc>
          <w:tcPr>
            <w:tcW w:w="1720" w:type="dxa"/>
          </w:tcPr>
          <w:p w14:paraId="55C2205A" w14:textId="77777777" w:rsidR="00202C0C" w:rsidRPr="00202C0C" w:rsidRDefault="00202C0C" w:rsidP="00A87AD8">
            <w:pPr>
              <w:pStyle w:val="NoSpacing"/>
              <w:jc w:val="right"/>
            </w:pPr>
            <w:r w:rsidRPr="00202C0C">
              <w:t>1.5</w:t>
            </w:r>
          </w:p>
        </w:tc>
      </w:tr>
      <w:tr w:rsidR="00202C0C" w:rsidRPr="003F0794" w14:paraId="3F6A75D4" w14:textId="77777777" w:rsidTr="00237A12">
        <w:tc>
          <w:tcPr>
            <w:tcW w:w="4111" w:type="dxa"/>
          </w:tcPr>
          <w:p w14:paraId="66A0D37D" w14:textId="1ADB7694" w:rsidR="00202C0C" w:rsidRPr="00202C0C" w:rsidRDefault="00202C0C" w:rsidP="005B7CE8">
            <w:pPr>
              <w:pStyle w:val="NoSpacing"/>
            </w:pPr>
            <w:r w:rsidRPr="00202C0C">
              <w:t xml:space="preserve">Up-slope of </w:t>
            </w:r>
            <w:r w:rsidR="004C296C">
              <w:t>potable</w:t>
            </w:r>
            <w:r w:rsidRPr="00202C0C">
              <w:t xml:space="preserve"> supply channel</w:t>
            </w:r>
            <w:r w:rsidR="004C296C">
              <w:t xml:space="preserve"> (stock and domestic)</w:t>
            </w:r>
          </w:p>
        </w:tc>
        <w:tc>
          <w:tcPr>
            <w:tcW w:w="1822" w:type="dxa"/>
            <w:tcMar>
              <w:left w:w="57" w:type="dxa"/>
            </w:tcMar>
          </w:tcPr>
          <w:p w14:paraId="42DE410B" w14:textId="77777777" w:rsidR="00202C0C" w:rsidRPr="00202C0C" w:rsidRDefault="00202C0C" w:rsidP="00A87AD8">
            <w:pPr>
              <w:pStyle w:val="NoSpacing"/>
              <w:jc w:val="right"/>
            </w:pPr>
            <w:r w:rsidRPr="00202C0C">
              <w:t>300</w:t>
            </w:r>
          </w:p>
        </w:tc>
        <w:tc>
          <w:tcPr>
            <w:tcW w:w="1864" w:type="dxa"/>
          </w:tcPr>
          <w:p w14:paraId="63722CA5" w14:textId="77777777" w:rsidR="00202C0C" w:rsidRPr="00202C0C" w:rsidRDefault="00202C0C" w:rsidP="00A87AD8">
            <w:pPr>
              <w:pStyle w:val="NoSpacing"/>
              <w:jc w:val="right"/>
            </w:pPr>
            <w:r w:rsidRPr="00202C0C">
              <w:t>150</w:t>
            </w:r>
          </w:p>
        </w:tc>
        <w:tc>
          <w:tcPr>
            <w:tcW w:w="1720" w:type="dxa"/>
          </w:tcPr>
          <w:p w14:paraId="2E279421" w14:textId="77777777" w:rsidR="00202C0C" w:rsidRPr="00202C0C" w:rsidRDefault="00202C0C" w:rsidP="00A87AD8">
            <w:pPr>
              <w:pStyle w:val="NoSpacing"/>
              <w:jc w:val="right"/>
            </w:pPr>
            <w:r w:rsidRPr="00202C0C">
              <w:t>150</w:t>
            </w:r>
          </w:p>
        </w:tc>
      </w:tr>
      <w:tr w:rsidR="00202C0C" w:rsidRPr="003F0794" w14:paraId="24AAEF85" w14:textId="77777777" w:rsidTr="00237A12">
        <w:tc>
          <w:tcPr>
            <w:tcW w:w="4111" w:type="dxa"/>
          </w:tcPr>
          <w:p w14:paraId="72371690" w14:textId="510697D5" w:rsidR="00202C0C" w:rsidRPr="00202C0C" w:rsidRDefault="00202C0C" w:rsidP="005B7CE8">
            <w:pPr>
              <w:pStyle w:val="NoSpacing"/>
            </w:pPr>
            <w:r w:rsidRPr="00202C0C">
              <w:t xml:space="preserve">Down-slope of </w:t>
            </w:r>
            <w:r w:rsidR="004C296C">
              <w:t>potable</w:t>
            </w:r>
            <w:r w:rsidRPr="00202C0C">
              <w:t xml:space="preserve"> water supply </w:t>
            </w:r>
            <w:r w:rsidRPr="00202C0C">
              <w:lastRenderedPageBreak/>
              <w:t>channel</w:t>
            </w:r>
            <w:r w:rsidR="004C296C">
              <w:t xml:space="preserve"> (stock and domestic)</w:t>
            </w:r>
          </w:p>
        </w:tc>
        <w:tc>
          <w:tcPr>
            <w:tcW w:w="1822" w:type="dxa"/>
            <w:tcMar>
              <w:left w:w="57" w:type="dxa"/>
            </w:tcMar>
          </w:tcPr>
          <w:p w14:paraId="46697644" w14:textId="77777777" w:rsidR="00202C0C" w:rsidRPr="00202C0C" w:rsidRDefault="00202C0C" w:rsidP="00A87AD8">
            <w:pPr>
              <w:pStyle w:val="NoSpacing"/>
              <w:jc w:val="right"/>
            </w:pPr>
            <w:r w:rsidRPr="00202C0C">
              <w:lastRenderedPageBreak/>
              <w:t>20</w:t>
            </w:r>
          </w:p>
        </w:tc>
        <w:tc>
          <w:tcPr>
            <w:tcW w:w="1864" w:type="dxa"/>
          </w:tcPr>
          <w:p w14:paraId="56EAF488" w14:textId="77777777" w:rsidR="00202C0C" w:rsidRPr="00202C0C" w:rsidRDefault="00202C0C" w:rsidP="00A87AD8">
            <w:pPr>
              <w:pStyle w:val="NoSpacing"/>
              <w:jc w:val="right"/>
            </w:pPr>
            <w:r w:rsidRPr="00202C0C">
              <w:t>10</w:t>
            </w:r>
          </w:p>
        </w:tc>
        <w:tc>
          <w:tcPr>
            <w:tcW w:w="1720" w:type="dxa"/>
          </w:tcPr>
          <w:p w14:paraId="0EB3D97B" w14:textId="77777777" w:rsidR="00202C0C" w:rsidRPr="00202C0C" w:rsidRDefault="00202C0C" w:rsidP="00A87AD8">
            <w:pPr>
              <w:pStyle w:val="NoSpacing"/>
              <w:jc w:val="right"/>
            </w:pPr>
            <w:r w:rsidRPr="00202C0C">
              <w:t>10</w:t>
            </w:r>
          </w:p>
        </w:tc>
      </w:tr>
      <w:tr w:rsidR="00202C0C" w:rsidRPr="003F0794" w14:paraId="6B443994" w14:textId="77777777" w:rsidTr="00237A12">
        <w:tc>
          <w:tcPr>
            <w:tcW w:w="4111" w:type="dxa"/>
          </w:tcPr>
          <w:p w14:paraId="4CB37EC2" w14:textId="32E1BE78" w:rsidR="00202C0C" w:rsidRPr="00202C0C" w:rsidRDefault="00202C0C" w:rsidP="005B7CE8">
            <w:pPr>
              <w:pStyle w:val="NoSpacing"/>
            </w:pPr>
            <w:r w:rsidRPr="00202C0C">
              <w:t>In-ground water tank</w:t>
            </w:r>
            <w:r w:rsidR="00A87623">
              <w:t xml:space="preserve"> </w:t>
            </w:r>
            <w:r w:rsidR="000C2288">
              <w:t>(See Note 2)</w:t>
            </w:r>
          </w:p>
        </w:tc>
        <w:tc>
          <w:tcPr>
            <w:tcW w:w="1822" w:type="dxa"/>
            <w:tcMar>
              <w:left w:w="57" w:type="dxa"/>
            </w:tcMar>
          </w:tcPr>
          <w:p w14:paraId="1D12B038" w14:textId="77777777" w:rsidR="00202C0C" w:rsidRPr="00202C0C" w:rsidRDefault="00202C0C" w:rsidP="00A87AD8">
            <w:pPr>
              <w:pStyle w:val="NoSpacing"/>
              <w:jc w:val="right"/>
            </w:pPr>
            <w:r w:rsidRPr="00202C0C">
              <w:t>15</w:t>
            </w:r>
          </w:p>
        </w:tc>
        <w:tc>
          <w:tcPr>
            <w:tcW w:w="1864" w:type="dxa"/>
          </w:tcPr>
          <w:p w14:paraId="70FF22B7" w14:textId="77777777" w:rsidR="00202C0C" w:rsidRPr="00202C0C" w:rsidRDefault="00202C0C" w:rsidP="00A87AD8">
            <w:pPr>
              <w:pStyle w:val="NoSpacing"/>
              <w:jc w:val="right"/>
            </w:pPr>
            <w:r w:rsidRPr="00202C0C">
              <w:t>7.5</w:t>
            </w:r>
          </w:p>
        </w:tc>
        <w:tc>
          <w:tcPr>
            <w:tcW w:w="1720" w:type="dxa"/>
          </w:tcPr>
          <w:p w14:paraId="06E3C689" w14:textId="77777777" w:rsidR="00202C0C" w:rsidRPr="00202C0C" w:rsidRDefault="00202C0C" w:rsidP="00A87AD8">
            <w:pPr>
              <w:pStyle w:val="NoSpacing"/>
              <w:jc w:val="right"/>
            </w:pPr>
            <w:r w:rsidRPr="00202C0C">
              <w:t>3</w:t>
            </w:r>
          </w:p>
        </w:tc>
      </w:tr>
      <w:tr w:rsidR="00202C0C" w:rsidRPr="003F0794" w14:paraId="68A76201" w14:textId="77777777" w:rsidTr="00237A12">
        <w:tc>
          <w:tcPr>
            <w:tcW w:w="4111" w:type="dxa"/>
          </w:tcPr>
          <w:p w14:paraId="3361CB5E" w14:textId="473E7387" w:rsidR="00202C0C" w:rsidRPr="00202C0C" w:rsidRDefault="0044183C" w:rsidP="005B7CE8">
            <w:pPr>
              <w:pStyle w:val="NoSpacing"/>
            </w:pPr>
            <w:r>
              <w:t xml:space="preserve">Closed </w:t>
            </w:r>
            <w:r w:rsidR="00423408">
              <w:t>s</w:t>
            </w:r>
            <w:r w:rsidR="00423408" w:rsidRPr="00202C0C">
              <w:t xml:space="preserve">tormwater </w:t>
            </w:r>
            <w:r w:rsidR="00202C0C" w:rsidRPr="00202C0C">
              <w:t>drain</w:t>
            </w:r>
            <w:r>
              <w:t xml:space="preserve"> </w:t>
            </w:r>
          </w:p>
        </w:tc>
        <w:tc>
          <w:tcPr>
            <w:tcW w:w="1822" w:type="dxa"/>
            <w:tcMar>
              <w:left w:w="57" w:type="dxa"/>
            </w:tcMar>
          </w:tcPr>
          <w:p w14:paraId="49C39E81" w14:textId="77777777" w:rsidR="00202C0C" w:rsidRPr="00202C0C" w:rsidRDefault="00202C0C" w:rsidP="00A87AD8">
            <w:pPr>
              <w:pStyle w:val="NoSpacing"/>
              <w:jc w:val="right"/>
            </w:pPr>
            <w:r w:rsidRPr="00202C0C">
              <w:t>6</w:t>
            </w:r>
          </w:p>
        </w:tc>
        <w:tc>
          <w:tcPr>
            <w:tcW w:w="1864" w:type="dxa"/>
          </w:tcPr>
          <w:p w14:paraId="70A48E08" w14:textId="77777777" w:rsidR="00202C0C" w:rsidRPr="00202C0C" w:rsidRDefault="00202C0C" w:rsidP="00A87AD8">
            <w:pPr>
              <w:pStyle w:val="NoSpacing"/>
              <w:jc w:val="right"/>
            </w:pPr>
            <w:r w:rsidRPr="00202C0C">
              <w:t>3</w:t>
            </w:r>
          </w:p>
        </w:tc>
        <w:tc>
          <w:tcPr>
            <w:tcW w:w="1720" w:type="dxa"/>
          </w:tcPr>
          <w:p w14:paraId="73E9BA92" w14:textId="77777777" w:rsidR="00202C0C" w:rsidRPr="00202C0C" w:rsidRDefault="00202C0C" w:rsidP="00A87AD8">
            <w:pPr>
              <w:pStyle w:val="NoSpacing"/>
              <w:jc w:val="right"/>
            </w:pPr>
            <w:r w:rsidRPr="00202C0C">
              <w:t>2</w:t>
            </w:r>
          </w:p>
        </w:tc>
      </w:tr>
      <w:tr w:rsidR="001C746F" w:rsidRPr="003F0794" w14:paraId="036858EE" w14:textId="77777777" w:rsidTr="00237A12">
        <w:tc>
          <w:tcPr>
            <w:tcW w:w="4111" w:type="dxa"/>
          </w:tcPr>
          <w:p w14:paraId="299507B4" w14:textId="445A7002" w:rsidR="001C746F" w:rsidRPr="00202C0C" w:rsidRDefault="001C746F" w:rsidP="005B7CE8">
            <w:pPr>
              <w:pStyle w:val="NoSpacing"/>
            </w:pPr>
            <w:r>
              <w:t>Open stormwater drain</w:t>
            </w:r>
          </w:p>
        </w:tc>
        <w:tc>
          <w:tcPr>
            <w:tcW w:w="1822" w:type="dxa"/>
            <w:tcMar>
              <w:left w:w="57" w:type="dxa"/>
            </w:tcMar>
          </w:tcPr>
          <w:p w14:paraId="55555D8E" w14:textId="55656196" w:rsidR="001C746F" w:rsidRPr="00202C0C" w:rsidRDefault="005D32BC" w:rsidP="00A87AD8">
            <w:pPr>
              <w:pStyle w:val="NoSpacing"/>
              <w:jc w:val="right"/>
            </w:pPr>
            <w:r>
              <w:t>50</w:t>
            </w:r>
          </w:p>
        </w:tc>
        <w:tc>
          <w:tcPr>
            <w:tcW w:w="1864" w:type="dxa"/>
          </w:tcPr>
          <w:p w14:paraId="46F2F045" w14:textId="67252498" w:rsidR="001C746F" w:rsidRPr="00202C0C" w:rsidRDefault="00D943A1" w:rsidP="00A87AD8">
            <w:pPr>
              <w:pStyle w:val="NoSpacing"/>
              <w:jc w:val="right"/>
            </w:pPr>
            <w:r>
              <w:t>30</w:t>
            </w:r>
          </w:p>
        </w:tc>
        <w:tc>
          <w:tcPr>
            <w:tcW w:w="1720" w:type="dxa"/>
          </w:tcPr>
          <w:p w14:paraId="70F85F2E" w14:textId="71F742BA" w:rsidR="001C746F" w:rsidRPr="00202C0C" w:rsidRDefault="00D943A1" w:rsidP="00A87AD8">
            <w:pPr>
              <w:pStyle w:val="NoSpacing"/>
              <w:jc w:val="right"/>
            </w:pPr>
            <w:r>
              <w:t>10</w:t>
            </w:r>
          </w:p>
        </w:tc>
      </w:tr>
      <w:tr w:rsidR="00202C0C" w:rsidRPr="003F0794" w14:paraId="45E7E84A" w14:textId="77777777" w:rsidTr="00237A12">
        <w:tc>
          <w:tcPr>
            <w:tcW w:w="4111" w:type="dxa"/>
          </w:tcPr>
          <w:p w14:paraId="7867C103" w14:textId="77777777" w:rsidR="00202C0C" w:rsidRPr="00202C0C" w:rsidRDefault="00202C0C" w:rsidP="005B7CE8">
            <w:pPr>
              <w:pStyle w:val="NoSpacing"/>
            </w:pPr>
            <w:r w:rsidRPr="00202C0C">
              <w:t>Gas supply pipe</w:t>
            </w:r>
          </w:p>
        </w:tc>
        <w:tc>
          <w:tcPr>
            <w:tcW w:w="1822" w:type="dxa"/>
            <w:tcMar>
              <w:left w:w="57" w:type="dxa"/>
            </w:tcMar>
          </w:tcPr>
          <w:p w14:paraId="3F648B92" w14:textId="77777777" w:rsidR="00202C0C" w:rsidRPr="00202C0C" w:rsidRDefault="00202C0C" w:rsidP="00A87AD8">
            <w:pPr>
              <w:pStyle w:val="NoSpacing"/>
              <w:jc w:val="right"/>
            </w:pPr>
            <w:r w:rsidRPr="00202C0C">
              <w:t>3</w:t>
            </w:r>
          </w:p>
        </w:tc>
        <w:tc>
          <w:tcPr>
            <w:tcW w:w="1864" w:type="dxa"/>
          </w:tcPr>
          <w:p w14:paraId="0F4B4712" w14:textId="77777777" w:rsidR="00202C0C" w:rsidRPr="00202C0C" w:rsidRDefault="00202C0C" w:rsidP="00A87AD8">
            <w:pPr>
              <w:pStyle w:val="NoSpacing"/>
              <w:jc w:val="right"/>
            </w:pPr>
            <w:r w:rsidRPr="00202C0C">
              <w:t>1.5</w:t>
            </w:r>
          </w:p>
        </w:tc>
        <w:tc>
          <w:tcPr>
            <w:tcW w:w="1720" w:type="dxa"/>
          </w:tcPr>
          <w:p w14:paraId="55F227A6" w14:textId="77777777" w:rsidR="00202C0C" w:rsidRPr="00202C0C" w:rsidRDefault="00202C0C" w:rsidP="00A87AD8">
            <w:pPr>
              <w:pStyle w:val="NoSpacing"/>
              <w:jc w:val="right"/>
            </w:pPr>
            <w:r w:rsidRPr="00202C0C">
              <w:t>1.5</w:t>
            </w:r>
          </w:p>
        </w:tc>
      </w:tr>
      <w:tr w:rsidR="006F2B82" w:rsidRPr="003F0794" w14:paraId="5485A839" w14:textId="77777777" w:rsidTr="00237A12">
        <w:tc>
          <w:tcPr>
            <w:tcW w:w="4111" w:type="dxa"/>
            <w:shd w:val="clear" w:color="auto" w:fill="D9D9D9" w:themeFill="background1" w:themeFillShade="D9"/>
          </w:tcPr>
          <w:p w14:paraId="6CC748AE" w14:textId="77777777" w:rsidR="00202C0C" w:rsidRPr="00202C0C" w:rsidRDefault="00202C0C" w:rsidP="005B7CE8">
            <w:pPr>
              <w:pStyle w:val="NoSpacing"/>
            </w:pPr>
            <w:r w:rsidRPr="00202C0C">
              <w:t>Recreational areas</w:t>
            </w:r>
          </w:p>
        </w:tc>
        <w:tc>
          <w:tcPr>
            <w:tcW w:w="1822" w:type="dxa"/>
            <w:shd w:val="clear" w:color="auto" w:fill="D9D9D9" w:themeFill="background1" w:themeFillShade="D9"/>
            <w:tcMar>
              <w:left w:w="57" w:type="dxa"/>
            </w:tcMar>
          </w:tcPr>
          <w:p w14:paraId="343C2755" w14:textId="77777777" w:rsidR="00202C0C" w:rsidRPr="00202C0C" w:rsidRDefault="00202C0C" w:rsidP="00A87AD8">
            <w:pPr>
              <w:pStyle w:val="NoSpacing"/>
              <w:jc w:val="right"/>
            </w:pPr>
          </w:p>
        </w:tc>
        <w:tc>
          <w:tcPr>
            <w:tcW w:w="1864" w:type="dxa"/>
            <w:shd w:val="clear" w:color="auto" w:fill="D9D9D9" w:themeFill="background1" w:themeFillShade="D9"/>
          </w:tcPr>
          <w:p w14:paraId="02BDC5EB" w14:textId="77777777" w:rsidR="00202C0C" w:rsidRPr="00202C0C" w:rsidRDefault="00202C0C" w:rsidP="00A87AD8">
            <w:pPr>
              <w:pStyle w:val="NoSpacing"/>
              <w:jc w:val="right"/>
            </w:pPr>
          </w:p>
        </w:tc>
        <w:tc>
          <w:tcPr>
            <w:tcW w:w="1720" w:type="dxa"/>
            <w:shd w:val="clear" w:color="auto" w:fill="D9D9D9" w:themeFill="background1" w:themeFillShade="D9"/>
          </w:tcPr>
          <w:p w14:paraId="455E7A46" w14:textId="77777777" w:rsidR="00202C0C" w:rsidRPr="00202C0C" w:rsidRDefault="00202C0C" w:rsidP="00A87AD8">
            <w:pPr>
              <w:pStyle w:val="NoSpacing"/>
              <w:jc w:val="right"/>
            </w:pPr>
          </w:p>
        </w:tc>
      </w:tr>
      <w:tr w:rsidR="00202C0C" w:rsidRPr="003F0794" w14:paraId="549BD358" w14:textId="77777777" w:rsidTr="00237A12">
        <w:tc>
          <w:tcPr>
            <w:tcW w:w="4111" w:type="dxa"/>
          </w:tcPr>
          <w:p w14:paraId="2693668E" w14:textId="666D33F0" w:rsidR="00202C0C" w:rsidRPr="00202C0C" w:rsidRDefault="00202C0C" w:rsidP="005B7CE8">
            <w:pPr>
              <w:pStyle w:val="NoSpacing"/>
            </w:pPr>
            <w:r w:rsidRPr="00202C0C">
              <w:t>Children’s grassed playground</w:t>
            </w:r>
            <w:r w:rsidR="000C2288">
              <w:t xml:space="preserve"> (See Note 3)</w:t>
            </w:r>
          </w:p>
        </w:tc>
        <w:tc>
          <w:tcPr>
            <w:tcW w:w="1822" w:type="dxa"/>
            <w:tcMar>
              <w:left w:w="57" w:type="dxa"/>
            </w:tcMar>
          </w:tcPr>
          <w:p w14:paraId="7FD212E0" w14:textId="77777777" w:rsidR="00202C0C" w:rsidRPr="00202C0C" w:rsidRDefault="00202C0C" w:rsidP="00A87AD8">
            <w:pPr>
              <w:pStyle w:val="NoSpacing"/>
              <w:jc w:val="right"/>
            </w:pPr>
            <w:r w:rsidRPr="00202C0C">
              <w:t>6</w:t>
            </w:r>
          </w:p>
        </w:tc>
        <w:tc>
          <w:tcPr>
            <w:tcW w:w="1864" w:type="dxa"/>
          </w:tcPr>
          <w:p w14:paraId="392B0B8B" w14:textId="77777777" w:rsidR="00202C0C" w:rsidRPr="00202C0C" w:rsidRDefault="00202C0C" w:rsidP="00A87AD8">
            <w:pPr>
              <w:pStyle w:val="NoSpacing"/>
              <w:jc w:val="right"/>
            </w:pPr>
            <w:r w:rsidRPr="00202C0C">
              <w:t>3</w:t>
            </w:r>
          </w:p>
        </w:tc>
        <w:tc>
          <w:tcPr>
            <w:tcW w:w="1720" w:type="dxa"/>
          </w:tcPr>
          <w:p w14:paraId="4366AA30" w14:textId="77777777" w:rsidR="00202C0C" w:rsidRPr="00202C0C" w:rsidRDefault="00202C0C" w:rsidP="00A87AD8">
            <w:pPr>
              <w:pStyle w:val="NoSpacing"/>
              <w:jc w:val="right"/>
            </w:pPr>
            <w:r w:rsidRPr="00202C0C">
              <w:t>2</w:t>
            </w:r>
          </w:p>
        </w:tc>
      </w:tr>
      <w:tr w:rsidR="00202C0C" w:rsidRPr="003F0794" w14:paraId="6E8322F0" w14:textId="77777777" w:rsidTr="00237A12">
        <w:tc>
          <w:tcPr>
            <w:tcW w:w="4111" w:type="dxa"/>
          </w:tcPr>
          <w:p w14:paraId="7907C3FC" w14:textId="77777777" w:rsidR="00202C0C" w:rsidRPr="00202C0C" w:rsidRDefault="00202C0C" w:rsidP="005B7CE8">
            <w:pPr>
              <w:pStyle w:val="NoSpacing"/>
            </w:pPr>
            <w:r w:rsidRPr="00202C0C">
              <w:t>In-ground swimming pool</w:t>
            </w:r>
          </w:p>
        </w:tc>
        <w:tc>
          <w:tcPr>
            <w:tcW w:w="1822" w:type="dxa"/>
            <w:tcMar>
              <w:left w:w="57" w:type="dxa"/>
            </w:tcMar>
          </w:tcPr>
          <w:p w14:paraId="39F6A5C4" w14:textId="77777777" w:rsidR="00202C0C" w:rsidRPr="00202C0C" w:rsidRDefault="00202C0C" w:rsidP="00A87AD8">
            <w:pPr>
              <w:pStyle w:val="NoSpacing"/>
              <w:jc w:val="right"/>
            </w:pPr>
            <w:r w:rsidRPr="00202C0C">
              <w:t>6</w:t>
            </w:r>
          </w:p>
        </w:tc>
        <w:tc>
          <w:tcPr>
            <w:tcW w:w="1864" w:type="dxa"/>
          </w:tcPr>
          <w:p w14:paraId="46421690" w14:textId="77777777" w:rsidR="00202C0C" w:rsidRPr="00202C0C" w:rsidRDefault="00202C0C" w:rsidP="00A87AD8">
            <w:pPr>
              <w:pStyle w:val="NoSpacing"/>
              <w:jc w:val="right"/>
            </w:pPr>
            <w:r w:rsidRPr="00202C0C">
              <w:t>3</w:t>
            </w:r>
          </w:p>
        </w:tc>
        <w:tc>
          <w:tcPr>
            <w:tcW w:w="1720" w:type="dxa"/>
          </w:tcPr>
          <w:p w14:paraId="70685B4A" w14:textId="77777777" w:rsidR="00202C0C" w:rsidRPr="00202C0C" w:rsidRDefault="00202C0C" w:rsidP="00A87AD8">
            <w:pPr>
              <w:pStyle w:val="NoSpacing"/>
              <w:jc w:val="right"/>
            </w:pPr>
            <w:r w:rsidRPr="00202C0C">
              <w:t>2</w:t>
            </w:r>
          </w:p>
        </w:tc>
      </w:tr>
      <w:tr w:rsidR="006F2B82" w:rsidRPr="003F0794" w14:paraId="1ED88CE0" w14:textId="77777777" w:rsidTr="00237A12">
        <w:tc>
          <w:tcPr>
            <w:tcW w:w="4111" w:type="dxa"/>
            <w:shd w:val="clear" w:color="auto" w:fill="D9D9D9" w:themeFill="background1" w:themeFillShade="D9"/>
          </w:tcPr>
          <w:p w14:paraId="37E0312C" w14:textId="77777777" w:rsidR="00202C0C" w:rsidRPr="00202C0C" w:rsidRDefault="00202C0C" w:rsidP="005B7CE8">
            <w:pPr>
              <w:pStyle w:val="NoSpacing"/>
            </w:pPr>
            <w:r w:rsidRPr="00202C0C">
              <w:t>Surface waters</w:t>
            </w:r>
          </w:p>
        </w:tc>
        <w:tc>
          <w:tcPr>
            <w:tcW w:w="1822" w:type="dxa"/>
            <w:shd w:val="clear" w:color="auto" w:fill="D9D9D9" w:themeFill="background1" w:themeFillShade="D9"/>
            <w:tcMar>
              <w:left w:w="57" w:type="dxa"/>
            </w:tcMar>
          </w:tcPr>
          <w:p w14:paraId="2ECB32B0" w14:textId="77777777" w:rsidR="00202C0C" w:rsidRPr="00202C0C" w:rsidRDefault="00202C0C" w:rsidP="00A87AD8">
            <w:pPr>
              <w:pStyle w:val="NoSpacing"/>
              <w:jc w:val="right"/>
            </w:pPr>
          </w:p>
        </w:tc>
        <w:tc>
          <w:tcPr>
            <w:tcW w:w="1864" w:type="dxa"/>
            <w:shd w:val="clear" w:color="auto" w:fill="D9D9D9" w:themeFill="background1" w:themeFillShade="D9"/>
          </w:tcPr>
          <w:p w14:paraId="44644B46" w14:textId="77777777" w:rsidR="00202C0C" w:rsidRPr="00202C0C" w:rsidRDefault="00202C0C" w:rsidP="00A87AD8">
            <w:pPr>
              <w:pStyle w:val="NoSpacing"/>
              <w:jc w:val="right"/>
            </w:pPr>
          </w:p>
        </w:tc>
        <w:tc>
          <w:tcPr>
            <w:tcW w:w="1720" w:type="dxa"/>
            <w:shd w:val="clear" w:color="auto" w:fill="D9D9D9" w:themeFill="background1" w:themeFillShade="D9"/>
          </w:tcPr>
          <w:p w14:paraId="56A8A541" w14:textId="77777777" w:rsidR="00202C0C" w:rsidRPr="00202C0C" w:rsidRDefault="00202C0C" w:rsidP="00A87AD8">
            <w:pPr>
              <w:pStyle w:val="NoSpacing"/>
              <w:jc w:val="right"/>
            </w:pPr>
          </w:p>
        </w:tc>
      </w:tr>
      <w:tr w:rsidR="009C40A0" w:rsidRPr="003F0794" w14:paraId="5270E3E0" w14:textId="77777777" w:rsidTr="00237A12">
        <w:tc>
          <w:tcPr>
            <w:tcW w:w="4111" w:type="dxa"/>
          </w:tcPr>
          <w:p w14:paraId="74A1342E" w14:textId="56D80375" w:rsidR="009C40A0" w:rsidRPr="00202C0C" w:rsidRDefault="009C40A0" w:rsidP="005B7CE8">
            <w:pPr>
              <w:pStyle w:val="NoSpacing"/>
            </w:pPr>
            <w:r w:rsidRPr="00202C0C">
              <w:t>Dam, lake or reservoir (</w:t>
            </w:r>
            <w:r>
              <w:t xml:space="preserve">used as source water for </w:t>
            </w:r>
            <w:r w:rsidRPr="00202C0C">
              <w:t xml:space="preserve">drinking or </w:t>
            </w:r>
            <w:r>
              <w:t xml:space="preserve">within a </w:t>
            </w:r>
            <w:r w:rsidRPr="00202C0C">
              <w:t>special water supply catchment)</w:t>
            </w:r>
            <w:r w:rsidRPr="00202C0C">
              <w:rPr>
                <w:rStyle w:val="FootnoteReference"/>
              </w:rPr>
              <w:t xml:space="preserve"> </w:t>
            </w:r>
            <w:r>
              <w:t>(See Notes 5, 6)</w:t>
            </w:r>
          </w:p>
        </w:tc>
        <w:tc>
          <w:tcPr>
            <w:tcW w:w="1822" w:type="dxa"/>
            <w:tcMar>
              <w:left w:w="57" w:type="dxa"/>
            </w:tcMar>
          </w:tcPr>
          <w:p w14:paraId="675BBB80" w14:textId="610D7948" w:rsidR="009C40A0" w:rsidRPr="00202C0C" w:rsidRDefault="009C40A0" w:rsidP="00A87AD8">
            <w:pPr>
              <w:pStyle w:val="NoSpacing"/>
              <w:jc w:val="right"/>
            </w:pPr>
            <w:r w:rsidRPr="00202C0C">
              <w:t>300</w:t>
            </w:r>
          </w:p>
        </w:tc>
        <w:tc>
          <w:tcPr>
            <w:tcW w:w="1864" w:type="dxa"/>
          </w:tcPr>
          <w:p w14:paraId="453501D4" w14:textId="655C7858" w:rsidR="009C40A0" w:rsidRPr="00202C0C" w:rsidRDefault="009C40A0" w:rsidP="00A87AD8">
            <w:pPr>
              <w:pStyle w:val="NoSpacing"/>
              <w:jc w:val="right"/>
            </w:pPr>
            <w:r w:rsidRPr="00202C0C">
              <w:t>300</w:t>
            </w:r>
          </w:p>
        </w:tc>
        <w:tc>
          <w:tcPr>
            <w:tcW w:w="1720" w:type="dxa"/>
          </w:tcPr>
          <w:p w14:paraId="1D94042D" w14:textId="37BB3F3C" w:rsidR="009C40A0" w:rsidRPr="00202C0C" w:rsidRDefault="009C40A0" w:rsidP="00A87AD8">
            <w:pPr>
              <w:pStyle w:val="NoSpacing"/>
              <w:jc w:val="right"/>
            </w:pPr>
            <w:r w:rsidRPr="00202C0C">
              <w:t>150</w:t>
            </w:r>
          </w:p>
        </w:tc>
      </w:tr>
      <w:tr w:rsidR="009C40A0" w:rsidRPr="003F0794" w14:paraId="06AEE1C8" w14:textId="77777777" w:rsidTr="00237A12">
        <w:tc>
          <w:tcPr>
            <w:tcW w:w="4111" w:type="dxa"/>
          </w:tcPr>
          <w:p w14:paraId="4FE2E4B0" w14:textId="139FC5FE" w:rsidR="009C40A0" w:rsidRPr="00202C0C" w:rsidRDefault="009C40A0" w:rsidP="005B7CE8">
            <w:pPr>
              <w:pStyle w:val="NoSpacing"/>
            </w:pPr>
            <w:r w:rsidRPr="00B93A6B">
              <w:t>Waterways (used as a source of water for drinking or within a special water supply catchment) (See Notes 4, 5)</w:t>
            </w:r>
          </w:p>
        </w:tc>
        <w:tc>
          <w:tcPr>
            <w:tcW w:w="1822" w:type="dxa"/>
            <w:tcMar>
              <w:left w:w="57" w:type="dxa"/>
            </w:tcMar>
          </w:tcPr>
          <w:p w14:paraId="4E6C0562" w14:textId="47792490" w:rsidR="009C40A0" w:rsidRPr="00B93A6B" w:rsidRDefault="009C40A0" w:rsidP="00A87AD8">
            <w:pPr>
              <w:pStyle w:val="NoSpacing"/>
              <w:jc w:val="right"/>
            </w:pPr>
            <w:r w:rsidRPr="00B93A6B">
              <w:t>100</w:t>
            </w:r>
          </w:p>
        </w:tc>
        <w:tc>
          <w:tcPr>
            <w:tcW w:w="1864" w:type="dxa"/>
          </w:tcPr>
          <w:p w14:paraId="21176B74" w14:textId="7CED4016" w:rsidR="009C40A0" w:rsidRPr="00B93A6B" w:rsidRDefault="009C40A0" w:rsidP="00A87AD8">
            <w:pPr>
              <w:pStyle w:val="NoSpacing"/>
              <w:jc w:val="right"/>
            </w:pPr>
            <w:r w:rsidRPr="00B93A6B">
              <w:t>100</w:t>
            </w:r>
          </w:p>
        </w:tc>
        <w:tc>
          <w:tcPr>
            <w:tcW w:w="1720" w:type="dxa"/>
          </w:tcPr>
          <w:p w14:paraId="1A81F55E" w14:textId="59145464" w:rsidR="009C40A0" w:rsidRPr="00B93A6B" w:rsidRDefault="009C40A0" w:rsidP="00A87AD8">
            <w:pPr>
              <w:pStyle w:val="NoSpacing"/>
              <w:jc w:val="right"/>
            </w:pPr>
            <w:r w:rsidRPr="00B93A6B">
              <w:t>50</w:t>
            </w:r>
          </w:p>
        </w:tc>
      </w:tr>
      <w:tr w:rsidR="009C40A0" w:rsidRPr="00980B63" w14:paraId="49F70560" w14:textId="77777777" w:rsidTr="00237A12">
        <w:tc>
          <w:tcPr>
            <w:tcW w:w="4111" w:type="dxa"/>
          </w:tcPr>
          <w:p w14:paraId="75F4D84C" w14:textId="7BF666FA" w:rsidR="009C40A0" w:rsidRPr="00202C0C" w:rsidRDefault="009C40A0" w:rsidP="005B7CE8">
            <w:pPr>
              <w:pStyle w:val="NoSpacing"/>
            </w:pPr>
            <w:r>
              <w:t xml:space="preserve">Waterways not used as source of water for drinking or within a special water supply catchment (for example, </w:t>
            </w:r>
            <w:r w:rsidRPr="00202C0C">
              <w:t>wetlands (continuous or ephemeral); estuaries</w:t>
            </w:r>
            <w:r>
              <w:t xml:space="preserve"> (See Note 4)</w:t>
            </w:r>
            <w:r w:rsidRPr="00202C0C">
              <w:t xml:space="preserve"> </w:t>
            </w:r>
          </w:p>
        </w:tc>
        <w:tc>
          <w:tcPr>
            <w:tcW w:w="1822" w:type="dxa"/>
            <w:tcMar>
              <w:left w:w="57" w:type="dxa"/>
            </w:tcMar>
          </w:tcPr>
          <w:p w14:paraId="4D1AD9F0" w14:textId="36D97F2E" w:rsidR="009C40A0" w:rsidRPr="00202C0C" w:rsidRDefault="009C40A0" w:rsidP="00A87AD8">
            <w:pPr>
              <w:pStyle w:val="NoSpacing"/>
              <w:jc w:val="right"/>
            </w:pPr>
            <w:r w:rsidRPr="00202C0C">
              <w:t>60</w:t>
            </w:r>
          </w:p>
        </w:tc>
        <w:tc>
          <w:tcPr>
            <w:tcW w:w="1864" w:type="dxa"/>
          </w:tcPr>
          <w:p w14:paraId="1A27AF9F" w14:textId="50F0D303" w:rsidR="009C40A0" w:rsidRDefault="009C40A0" w:rsidP="00A87AD8">
            <w:pPr>
              <w:pStyle w:val="NoSpacing"/>
              <w:jc w:val="right"/>
            </w:pPr>
            <w:r>
              <w:t>3</w:t>
            </w:r>
            <w:r w:rsidRPr="00202C0C">
              <w:t>0</w:t>
            </w:r>
          </w:p>
        </w:tc>
        <w:tc>
          <w:tcPr>
            <w:tcW w:w="1720" w:type="dxa"/>
          </w:tcPr>
          <w:p w14:paraId="7F891BA8" w14:textId="41DC08FC" w:rsidR="009C40A0" w:rsidRPr="00202C0C" w:rsidRDefault="009C40A0" w:rsidP="00A87AD8">
            <w:pPr>
              <w:pStyle w:val="NoSpacing"/>
              <w:jc w:val="right"/>
            </w:pPr>
            <w:r w:rsidRPr="00202C0C">
              <w:t>30</w:t>
            </w:r>
          </w:p>
        </w:tc>
      </w:tr>
      <w:tr w:rsidR="009C40A0" w:rsidRPr="00980B63" w14:paraId="02B6A102" w14:textId="77777777" w:rsidTr="00237A12">
        <w:tc>
          <w:tcPr>
            <w:tcW w:w="4111" w:type="dxa"/>
          </w:tcPr>
          <w:p w14:paraId="7E1865D5" w14:textId="49F8F83A" w:rsidR="009C40A0" w:rsidRPr="00202C0C" w:rsidRDefault="009C40A0" w:rsidP="005B7CE8">
            <w:pPr>
              <w:pStyle w:val="NoSpacing"/>
            </w:pPr>
            <w:r>
              <w:t>O</w:t>
            </w:r>
            <w:r w:rsidRPr="00202C0C">
              <w:t>cean</w:t>
            </w:r>
            <w:r>
              <w:t xml:space="preserve"> </w:t>
            </w:r>
            <w:r w:rsidRPr="00202C0C">
              <w:t>beach at high-tide mark; dams, reservoirs or lakes</w:t>
            </w:r>
            <w:r>
              <w:t xml:space="preserve"> not used as source of water for drinking or within a special water supply catchment</w:t>
            </w:r>
            <w:r w:rsidRPr="00202C0C">
              <w:t xml:space="preserve"> </w:t>
            </w:r>
            <w:r>
              <w:t>(See Note 6)</w:t>
            </w:r>
          </w:p>
        </w:tc>
        <w:tc>
          <w:tcPr>
            <w:tcW w:w="1822" w:type="dxa"/>
            <w:tcMar>
              <w:left w:w="57" w:type="dxa"/>
            </w:tcMar>
          </w:tcPr>
          <w:p w14:paraId="090794B8" w14:textId="4CEC25F7" w:rsidR="009C40A0" w:rsidRPr="00202C0C" w:rsidRDefault="009C40A0" w:rsidP="00A87AD8">
            <w:pPr>
              <w:pStyle w:val="NoSpacing"/>
              <w:jc w:val="right"/>
            </w:pPr>
            <w:r>
              <w:t>60</w:t>
            </w:r>
          </w:p>
        </w:tc>
        <w:tc>
          <w:tcPr>
            <w:tcW w:w="1864" w:type="dxa"/>
          </w:tcPr>
          <w:p w14:paraId="02E0FF89" w14:textId="3B2CA42F" w:rsidR="009C40A0" w:rsidRPr="00202C0C" w:rsidRDefault="009C40A0" w:rsidP="00A87AD8">
            <w:pPr>
              <w:pStyle w:val="NoSpacing"/>
              <w:jc w:val="right"/>
            </w:pPr>
            <w:r>
              <w:t>30</w:t>
            </w:r>
          </w:p>
        </w:tc>
        <w:tc>
          <w:tcPr>
            <w:tcW w:w="1720" w:type="dxa"/>
          </w:tcPr>
          <w:p w14:paraId="0CB7D016" w14:textId="2DB2CB8D" w:rsidR="009C40A0" w:rsidRPr="00202C0C" w:rsidRDefault="009C40A0" w:rsidP="00A87AD8">
            <w:pPr>
              <w:pStyle w:val="NoSpacing"/>
              <w:jc w:val="right"/>
            </w:pPr>
            <w:r>
              <w:t>30</w:t>
            </w:r>
          </w:p>
        </w:tc>
      </w:tr>
      <w:tr w:rsidR="009C40A0" w:rsidRPr="00980B63" w14:paraId="4DB278A7" w14:textId="77777777" w:rsidTr="00237A12">
        <w:tc>
          <w:tcPr>
            <w:tcW w:w="4111" w:type="dxa"/>
          </w:tcPr>
          <w:p w14:paraId="3683663F" w14:textId="3F37A3CF" w:rsidR="009C40A0" w:rsidRPr="00202C0C" w:rsidRDefault="009C40A0" w:rsidP="005B7CE8">
            <w:pPr>
              <w:pStyle w:val="NoSpacing"/>
            </w:pPr>
            <w:r w:rsidRPr="00202C0C">
              <w:t>Dam, lake or reservoir (</w:t>
            </w:r>
            <w:r>
              <w:t xml:space="preserve">used as source water for </w:t>
            </w:r>
            <w:r w:rsidRPr="00202C0C">
              <w:t xml:space="preserve">drinking or </w:t>
            </w:r>
            <w:r>
              <w:t xml:space="preserve">within a </w:t>
            </w:r>
            <w:r w:rsidRPr="00202C0C">
              <w:t>special water supply catchment)</w:t>
            </w:r>
            <w:r w:rsidRPr="00202C0C">
              <w:rPr>
                <w:rStyle w:val="FootnoteReference"/>
              </w:rPr>
              <w:t xml:space="preserve"> </w:t>
            </w:r>
            <w:r>
              <w:t>(See Notes 5, 6)</w:t>
            </w:r>
          </w:p>
        </w:tc>
        <w:tc>
          <w:tcPr>
            <w:tcW w:w="1822" w:type="dxa"/>
            <w:tcMar>
              <w:left w:w="57" w:type="dxa"/>
            </w:tcMar>
          </w:tcPr>
          <w:p w14:paraId="69F6593F" w14:textId="54940FE5" w:rsidR="009C40A0" w:rsidRPr="00202C0C" w:rsidRDefault="009C40A0" w:rsidP="00A87AD8">
            <w:pPr>
              <w:pStyle w:val="NoSpacing"/>
              <w:jc w:val="right"/>
            </w:pPr>
            <w:r w:rsidRPr="00202C0C">
              <w:t>300</w:t>
            </w:r>
          </w:p>
        </w:tc>
        <w:tc>
          <w:tcPr>
            <w:tcW w:w="1864" w:type="dxa"/>
          </w:tcPr>
          <w:p w14:paraId="2ACAC857" w14:textId="4F3299E9" w:rsidR="009C40A0" w:rsidRDefault="009C40A0" w:rsidP="00A87AD8">
            <w:pPr>
              <w:pStyle w:val="NoSpacing"/>
              <w:jc w:val="right"/>
            </w:pPr>
            <w:r w:rsidRPr="00202C0C">
              <w:t>300</w:t>
            </w:r>
          </w:p>
        </w:tc>
        <w:tc>
          <w:tcPr>
            <w:tcW w:w="1720" w:type="dxa"/>
          </w:tcPr>
          <w:p w14:paraId="40746E26" w14:textId="634751B0" w:rsidR="009C40A0" w:rsidRPr="00202C0C" w:rsidRDefault="009C40A0" w:rsidP="00A87AD8">
            <w:pPr>
              <w:pStyle w:val="NoSpacing"/>
              <w:jc w:val="right"/>
            </w:pPr>
            <w:r w:rsidRPr="00202C0C">
              <w:t>150</w:t>
            </w:r>
          </w:p>
        </w:tc>
      </w:tr>
      <w:tr w:rsidR="00202C0C" w:rsidRPr="00980B63" w14:paraId="790EE41A" w14:textId="77777777" w:rsidTr="00237A12">
        <w:tc>
          <w:tcPr>
            <w:tcW w:w="4111" w:type="dxa"/>
          </w:tcPr>
          <w:p w14:paraId="334B7900" w14:textId="252716CD" w:rsidR="00202C0C" w:rsidRPr="00202C0C" w:rsidRDefault="00202C0C" w:rsidP="005B7CE8">
            <w:pPr>
              <w:pStyle w:val="NoSpacing"/>
            </w:pPr>
            <w:r w:rsidRPr="00202C0C">
              <w:t>Drainage lines</w:t>
            </w:r>
            <w:r w:rsidR="00A87623">
              <w:t xml:space="preserve"> (See Note </w:t>
            </w:r>
            <w:r w:rsidR="00593A4D">
              <w:t>7</w:t>
            </w:r>
            <w:r w:rsidR="00A87623">
              <w:t>)</w:t>
            </w:r>
          </w:p>
        </w:tc>
        <w:tc>
          <w:tcPr>
            <w:tcW w:w="1822" w:type="dxa"/>
            <w:tcMar>
              <w:left w:w="57" w:type="dxa"/>
            </w:tcMar>
          </w:tcPr>
          <w:p w14:paraId="716DB0D2" w14:textId="77777777" w:rsidR="00202C0C" w:rsidRPr="00202C0C" w:rsidRDefault="00202C0C" w:rsidP="00A87AD8">
            <w:pPr>
              <w:pStyle w:val="NoSpacing"/>
              <w:jc w:val="right"/>
            </w:pPr>
            <w:r w:rsidRPr="00202C0C">
              <w:t>40</w:t>
            </w:r>
          </w:p>
        </w:tc>
        <w:tc>
          <w:tcPr>
            <w:tcW w:w="1864" w:type="dxa"/>
          </w:tcPr>
          <w:p w14:paraId="18255E9B" w14:textId="64AC4CA1" w:rsidR="00202C0C" w:rsidRPr="00202C0C" w:rsidRDefault="00792355" w:rsidP="00A87AD8">
            <w:pPr>
              <w:pStyle w:val="NoSpacing"/>
              <w:jc w:val="right"/>
            </w:pPr>
            <w:r>
              <w:t>20</w:t>
            </w:r>
          </w:p>
        </w:tc>
        <w:tc>
          <w:tcPr>
            <w:tcW w:w="1720" w:type="dxa"/>
          </w:tcPr>
          <w:p w14:paraId="6CAB0C97" w14:textId="77777777" w:rsidR="00202C0C" w:rsidRPr="00202C0C" w:rsidRDefault="00202C0C" w:rsidP="00A87AD8">
            <w:pPr>
              <w:pStyle w:val="NoSpacing"/>
              <w:jc w:val="right"/>
            </w:pPr>
            <w:r w:rsidRPr="00202C0C">
              <w:t>20</w:t>
            </w:r>
          </w:p>
        </w:tc>
      </w:tr>
      <w:tr w:rsidR="00202C0C" w:rsidRPr="00980B63" w14:paraId="24CE36FD" w14:textId="77777777" w:rsidTr="00237A12">
        <w:tc>
          <w:tcPr>
            <w:tcW w:w="4111" w:type="dxa"/>
          </w:tcPr>
          <w:p w14:paraId="4B51C556" w14:textId="76FD82F0" w:rsidR="00202C0C" w:rsidRPr="00202C0C" w:rsidRDefault="00202C0C" w:rsidP="005B7CE8">
            <w:pPr>
              <w:pStyle w:val="NoSpacing"/>
            </w:pPr>
            <w:r w:rsidRPr="00202C0C">
              <w:lastRenderedPageBreak/>
              <w:t>Up-slope of cutting/escarpment</w:t>
            </w:r>
            <w:r w:rsidR="00A87623">
              <w:t xml:space="preserve"> (See Note </w:t>
            </w:r>
            <w:r w:rsidR="002140B5">
              <w:t>8</w:t>
            </w:r>
            <w:r w:rsidR="00A87623">
              <w:t>)</w:t>
            </w:r>
          </w:p>
        </w:tc>
        <w:tc>
          <w:tcPr>
            <w:tcW w:w="1822" w:type="dxa"/>
            <w:tcMar>
              <w:left w:w="57" w:type="dxa"/>
            </w:tcMar>
          </w:tcPr>
          <w:p w14:paraId="1B0C52E1" w14:textId="77777777" w:rsidR="00202C0C" w:rsidRPr="00202C0C" w:rsidRDefault="00202C0C" w:rsidP="00A87AD8">
            <w:pPr>
              <w:pStyle w:val="NoSpacing"/>
              <w:jc w:val="right"/>
            </w:pPr>
            <w:r w:rsidRPr="00202C0C">
              <w:t>15</w:t>
            </w:r>
          </w:p>
        </w:tc>
        <w:tc>
          <w:tcPr>
            <w:tcW w:w="1864" w:type="dxa"/>
          </w:tcPr>
          <w:p w14:paraId="42D44506" w14:textId="77777777" w:rsidR="00202C0C" w:rsidRPr="00202C0C" w:rsidRDefault="00202C0C" w:rsidP="00A87AD8">
            <w:pPr>
              <w:pStyle w:val="NoSpacing"/>
              <w:jc w:val="right"/>
            </w:pPr>
            <w:r w:rsidRPr="00202C0C">
              <w:t>15</w:t>
            </w:r>
          </w:p>
        </w:tc>
        <w:tc>
          <w:tcPr>
            <w:tcW w:w="1720" w:type="dxa"/>
          </w:tcPr>
          <w:p w14:paraId="6468D55D" w14:textId="77777777" w:rsidR="00202C0C" w:rsidRPr="00202C0C" w:rsidRDefault="00202C0C" w:rsidP="00A87AD8">
            <w:pPr>
              <w:pStyle w:val="NoSpacing"/>
              <w:jc w:val="right"/>
            </w:pPr>
            <w:r w:rsidRPr="00202C0C">
              <w:t>15</w:t>
            </w:r>
          </w:p>
        </w:tc>
      </w:tr>
      <w:tr w:rsidR="006F2B82" w:rsidRPr="003F0794" w14:paraId="1A32EA91" w14:textId="77777777" w:rsidTr="00237A12">
        <w:tc>
          <w:tcPr>
            <w:tcW w:w="4111" w:type="dxa"/>
            <w:shd w:val="clear" w:color="auto" w:fill="D9D9D9" w:themeFill="background1" w:themeFillShade="D9"/>
          </w:tcPr>
          <w:p w14:paraId="16205876" w14:textId="77777777" w:rsidR="00202C0C" w:rsidRPr="00202C0C" w:rsidRDefault="00202C0C" w:rsidP="005B7CE8">
            <w:pPr>
              <w:pStyle w:val="NoSpacing"/>
            </w:pPr>
            <w:r w:rsidRPr="00202C0C">
              <w:t>Groundwater bores</w:t>
            </w:r>
          </w:p>
        </w:tc>
        <w:tc>
          <w:tcPr>
            <w:tcW w:w="1822" w:type="dxa"/>
            <w:shd w:val="clear" w:color="auto" w:fill="D9D9D9" w:themeFill="background1" w:themeFillShade="D9"/>
            <w:tcMar>
              <w:left w:w="57" w:type="dxa"/>
            </w:tcMar>
          </w:tcPr>
          <w:p w14:paraId="71EE6475" w14:textId="77777777" w:rsidR="00202C0C" w:rsidRPr="00202C0C" w:rsidRDefault="00202C0C" w:rsidP="00A87AD8">
            <w:pPr>
              <w:pStyle w:val="NoSpacing"/>
              <w:jc w:val="right"/>
            </w:pPr>
          </w:p>
        </w:tc>
        <w:tc>
          <w:tcPr>
            <w:tcW w:w="1864" w:type="dxa"/>
            <w:shd w:val="clear" w:color="auto" w:fill="D9D9D9" w:themeFill="background1" w:themeFillShade="D9"/>
          </w:tcPr>
          <w:p w14:paraId="6190C22E" w14:textId="77777777" w:rsidR="00202C0C" w:rsidRPr="00202C0C" w:rsidRDefault="00202C0C" w:rsidP="00A87AD8">
            <w:pPr>
              <w:pStyle w:val="NoSpacing"/>
              <w:jc w:val="right"/>
            </w:pPr>
          </w:p>
        </w:tc>
        <w:tc>
          <w:tcPr>
            <w:tcW w:w="1720" w:type="dxa"/>
            <w:shd w:val="clear" w:color="auto" w:fill="D9D9D9" w:themeFill="background1" w:themeFillShade="D9"/>
          </w:tcPr>
          <w:p w14:paraId="09764B49" w14:textId="77777777" w:rsidR="00202C0C" w:rsidRPr="00202C0C" w:rsidRDefault="00202C0C" w:rsidP="00A87AD8">
            <w:pPr>
              <w:pStyle w:val="NoSpacing"/>
              <w:jc w:val="right"/>
            </w:pPr>
          </w:p>
        </w:tc>
      </w:tr>
      <w:tr w:rsidR="00202C0C" w:rsidRPr="003F0794" w14:paraId="15D5C4A2" w14:textId="77777777" w:rsidTr="00237A12">
        <w:tc>
          <w:tcPr>
            <w:tcW w:w="4111" w:type="dxa"/>
          </w:tcPr>
          <w:p w14:paraId="2E5D7540" w14:textId="110C3CBF" w:rsidR="00202C0C" w:rsidRPr="00202C0C" w:rsidRDefault="00202C0C" w:rsidP="005B7CE8">
            <w:pPr>
              <w:pStyle w:val="NoSpacing"/>
            </w:pPr>
            <w:r w:rsidRPr="00202C0C">
              <w:t xml:space="preserve">Groundwater bores – </w:t>
            </w:r>
            <w:r w:rsidR="00A56A36">
              <w:t>c</w:t>
            </w:r>
            <w:r w:rsidR="00A56A36" w:rsidRPr="00202C0C">
              <w:t xml:space="preserve">ategory </w:t>
            </w:r>
            <w:r w:rsidRPr="00202C0C">
              <w:t>1 and 2a soils</w:t>
            </w:r>
          </w:p>
        </w:tc>
        <w:tc>
          <w:tcPr>
            <w:tcW w:w="1822" w:type="dxa"/>
            <w:tcMar>
              <w:left w:w="57" w:type="dxa"/>
            </w:tcMar>
          </w:tcPr>
          <w:p w14:paraId="5267D10B" w14:textId="77777777" w:rsidR="00202C0C" w:rsidRPr="00202C0C" w:rsidRDefault="00202C0C" w:rsidP="00A87AD8">
            <w:pPr>
              <w:pStyle w:val="NoSpacing"/>
              <w:jc w:val="right"/>
            </w:pPr>
            <w:r w:rsidRPr="00202C0C">
              <w:t>NA</w:t>
            </w:r>
          </w:p>
        </w:tc>
        <w:tc>
          <w:tcPr>
            <w:tcW w:w="1864" w:type="dxa"/>
          </w:tcPr>
          <w:p w14:paraId="73CB870F" w14:textId="77777777" w:rsidR="00202C0C" w:rsidRPr="00202C0C" w:rsidRDefault="00202C0C" w:rsidP="00A87AD8">
            <w:pPr>
              <w:pStyle w:val="NoSpacing"/>
              <w:jc w:val="right"/>
            </w:pPr>
            <w:r w:rsidRPr="00202C0C">
              <w:t>50</w:t>
            </w:r>
          </w:p>
        </w:tc>
        <w:tc>
          <w:tcPr>
            <w:tcW w:w="1720" w:type="dxa"/>
          </w:tcPr>
          <w:p w14:paraId="62093226" w14:textId="77777777" w:rsidR="00202C0C" w:rsidRPr="00202C0C" w:rsidRDefault="00202C0C" w:rsidP="00A87AD8">
            <w:pPr>
              <w:pStyle w:val="NoSpacing"/>
              <w:jc w:val="right"/>
            </w:pPr>
            <w:r w:rsidRPr="00202C0C">
              <w:t>20</w:t>
            </w:r>
          </w:p>
        </w:tc>
      </w:tr>
      <w:tr w:rsidR="00202C0C" w:rsidRPr="003F0794" w14:paraId="70A4900B" w14:textId="77777777" w:rsidTr="00237A12">
        <w:tc>
          <w:tcPr>
            <w:tcW w:w="4111" w:type="dxa"/>
          </w:tcPr>
          <w:p w14:paraId="44E532C0" w14:textId="0FD6C369" w:rsidR="00202C0C" w:rsidRPr="00202C0C" w:rsidRDefault="00202C0C" w:rsidP="005B7CE8">
            <w:pPr>
              <w:pStyle w:val="NoSpacing"/>
            </w:pPr>
            <w:r w:rsidRPr="00202C0C">
              <w:t xml:space="preserve">Groundwater bores – </w:t>
            </w:r>
            <w:r w:rsidR="00A56A36">
              <w:t>c</w:t>
            </w:r>
            <w:r w:rsidR="00A56A36" w:rsidRPr="00202C0C">
              <w:t xml:space="preserve">ategory </w:t>
            </w:r>
            <w:r w:rsidRPr="00202C0C">
              <w:t>2b to 6 soils</w:t>
            </w:r>
          </w:p>
        </w:tc>
        <w:tc>
          <w:tcPr>
            <w:tcW w:w="1822" w:type="dxa"/>
            <w:tcMar>
              <w:left w:w="57" w:type="dxa"/>
            </w:tcMar>
          </w:tcPr>
          <w:p w14:paraId="27D8B68F" w14:textId="77777777" w:rsidR="00202C0C" w:rsidRPr="00202C0C" w:rsidRDefault="00202C0C" w:rsidP="00A87AD8">
            <w:pPr>
              <w:pStyle w:val="NoSpacing"/>
              <w:jc w:val="right"/>
            </w:pPr>
            <w:r w:rsidRPr="00202C0C">
              <w:t>20</w:t>
            </w:r>
          </w:p>
        </w:tc>
        <w:tc>
          <w:tcPr>
            <w:tcW w:w="1864" w:type="dxa"/>
          </w:tcPr>
          <w:p w14:paraId="3FE05860" w14:textId="77777777" w:rsidR="00202C0C" w:rsidRPr="00202C0C" w:rsidRDefault="00202C0C" w:rsidP="00A87AD8">
            <w:pPr>
              <w:pStyle w:val="NoSpacing"/>
              <w:jc w:val="right"/>
            </w:pPr>
            <w:r w:rsidRPr="00202C0C">
              <w:t>20</w:t>
            </w:r>
          </w:p>
        </w:tc>
        <w:tc>
          <w:tcPr>
            <w:tcW w:w="1720" w:type="dxa"/>
          </w:tcPr>
          <w:p w14:paraId="1CAB3F35" w14:textId="77777777" w:rsidR="00202C0C" w:rsidRPr="00202C0C" w:rsidRDefault="00202C0C" w:rsidP="00A87AD8">
            <w:pPr>
              <w:pStyle w:val="NoSpacing"/>
              <w:jc w:val="right"/>
            </w:pPr>
            <w:r w:rsidRPr="00202C0C">
              <w:t>20</w:t>
            </w:r>
          </w:p>
        </w:tc>
      </w:tr>
      <w:tr w:rsidR="006F2B82" w:rsidRPr="003F0794" w14:paraId="0B618DB5" w14:textId="77777777" w:rsidTr="00237A12">
        <w:tc>
          <w:tcPr>
            <w:tcW w:w="4111" w:type="dxa"/>
            <w:shd w:val="clear" w:color="auto" w:fill="D9D9D9" w:themeFill="background1" w:themeFillShade="D9"/>
          </w:tcPr>
          <w:p w14:paraId="7436F43F" w14:textId="640EF13A" w:rsidR="00202C0C" w:rsidRPr="00202C0C" w:rsidRDefault="00202C0C" w:rsidP="005B7CE8">
            <w:pPr>
              <w:pStyle w:val="NoSpacing"/>
            </w:pPr>
            <w:r w:rsidRPr="00202C0C">
              <w:t xml:space="preserve">Soil </w:t>
            </w:r>
            <w:bookmarkStart w:id="133" w:name="_Ref113876193"/>
            <w:r w:rsidRPr="00202C0C">
              <w:t>depth</w:t>
            </w:r>
            <w:r w:rsidR="00A87623">
              <w:t xml:space="preserve"> (See Note </w:t>
            </w:r>
            <w:r w:rsidR="002140B5">
              <w:t>9</w:t>
            </w:r>
            <w:r w:rsidR="00A87623">
              <w:t>)</w:t>
            </w:r>
            <w:bookmarkEnd w:id="133"/>
          </w:p>
        </w:tc>
        <w:tc>
          <w:tcPr>
            <w:tcW w:w="1822" w:type="dxa"/>
            <w:shd w:val="clear" w:color="auto" w:fill="D9D9D9" w:themeFill="background1" w:themeFillShade="D9"/>
            <w:tcMar>
              <w:left w:w="57" w:type="dxa"/>
            </w:tcMar>
          </w:tcPr>
          <w:p w14:paraId="7B4517A2" w14:textId="77777777" w:rsidR="00202C0C" w:rsidRPr="00202C0C" w:rsidRDefault="00202C0C" w:rsidP="00A87AD8">
            <w:pPr>
              <w:pStyle w:val="NoSpacing"/>
              <w:jc w:val="right"/>
            </w:pPr>
          </w:p>
        </w:tc>
        <w:tc>
          <w:tcPr>
            <w:tcW w:w="1864" w:type="dxa"/>
            <w:shd w:val="clear" w:color="auto" w:fill="D9D9D9" w:themeFill="background1" w:themeFillShade="D9"/>
          </w:tcPr>
          <w:p w14:paraId="24A8A0B5" w14:textId="77777777" w:rsidR="00202C0C" w:rsidRPr="00202C0C" w:rsidRDefault="00202C0C" w:rsidP="00A87AD8">
            <w:pPr>
              <w:pStyle w:val="NoSpacing"/>
              <w:jc w:val="right"/>
            </w:pPr>
          </w:p>
        </w:tc>
        <w:tc>
          <w:tcPr>
            <w:tcW w:w="1720" w:type="dxa"/>
            <w:shd w:val="clear" w:color="auto" w:fill="D9D9D9" w:themeFill="background1" w:themeFillShade="D9"/>
          </w:tcPr>
          <w:p w14:paraId="742A0728" w14:textId="77777777" w:rsidR="00202C0C" w:rsidRPr="00202C0C" w:rsidRDefault="00202C0C" w:rsidP="00A87AD8">
            <w:pPr>
              <w:pStyle w:val="NoSpacing"/>
              <w:jc w:val="right"/>
            </w:pPr>
          </w:p>
        </w:tc>
      </w:tr>
      <w:tr w:rsidR="00202C0C" w:rsidRPr="003F0794" w14:paraId="5EC26217" w14:textId="77777777" w:rsidTr="00237A12">
        <w:tc>
          <w:tcPr>
            <w:tcW w:w="4111" w:type="dxa"/>
            <w:tcBorders>
              <w:bottom w:val="single" w:sz="4" w:space="0" w:color="005FB4"/>
            </w:tcBorders>
          </w:tcPr>
          <w:p w14:paraId="38861C1D" w14:textId="1C8978A1" w:rsidR="00202C0C" w:rsidRPr="00202C0C" w:rsidRDefault="00202C0C" w:rsidP="005B7CE8">
            <w:pPr>
              <w:pStyle w:val="NoSpacing"/>
            </w:pPr>
            <w:r w:rsidRPr="00202C0C">
              <w:t>Depth to highest seasonal water table</w:t>
            </w:r>
            <w:r w:rsidR="00A87623">
              <w:t xml:space="preserve"> (See Note 1</w:t>
            </w:r>
            <w:r w:rsidR="002140B5">
              <w:t>0</w:t>
            </w:r>
            <w:r w:rsidR="00A87623">
              <w:t>)</w:t>
            </w:r>
          </w:p>
        </w:tc>
        <w:tc>
          <w:tcPr>
            <w:tcW w:w="1822" w:type="dxa"/>
            <w:tcBorders>
              <w:bottom w:val="single" w:sz="4" w:space="0" w:color="005FB4"/>
            </w:tcBorders>
            <w:tcMar>
              <w:left w:w="57" w:type="dxa"/>
            </w:tcMar>
          </w:tcPr>
          <w:p w14:paraId="0BF169B1" w14:textId="77777777" w:rsidR="00202C0C" w:rsidRPr="00202C0C" w:rsidRDefault="00202C0C" w:rsidP="00A87AD8">
            <w:pPr>
              <w:pStyle w:val="NoSpacing"/>
              <w:jc w:val="right"/>
            </w:pPr>
            <w:r w:rsidRPr="00202C0C">
              <w:t>1.5</w:t>
            </w:r>
          </w:p>
        </w:tc>
        <w:tc>
          <w:tcPr>
            <w:tcW w:w="1864" w:type="dxa"/>
            <w:tcBorders>
              <w:bottom w:val="single" w:sz="4" w:space="0" w:color="005FB4"/>
            </w:tcBorders>
          </w:tcPr>
          <w:p w14:paraId="47706705" w14:textId="77777777" w:rsidR="00202C0C" w:rsidRPr="00202C0C" w:rsidRDefault="00202C0C" w:rsidP="00A87AD8">
            <w:pPr>
              <w:pStyle w:val="NoSpacing"/>
              <w:jc w:val="right"/>
            </w:pPr>
            <w:r w:rsidRPr="00202C0C">
              <w:t>1.5</w:t>
            </w:r>
          </w:p>
        </w:tc>
        <w:tc>
          <w:tcPr>
            <w:tcW w:w="1720" w:type="dxa"/>
            <w:tcBorders>
              <w:bottom w:val="single" w:sz="4" w:space="0" w:color="005FB4"/>
            </w:tcBorders>
          </w:tcPr>
          <w:p w14:paraId="3E2CFBBD" w14:textId="77777777" w:rsidR="00202C0C" w:rsidRPr="00202C0C" w:rsidRDefault="00202C0C" w:rsidP="00A87AD8">
            <w:pPr>
              <w:pStyle w:val="NoSpacing"/>
              <w:jc w:val="right"/>
            </w:pPr>
            <w:r w:rsidRPr="00202C0C">
              <w:t>1.5</w:t>
            </w:r>
          </w:p>
        </w:tc>
      </w:tr>
      <w:tr w:rsidR="00202C0C" w:rsidRPr="003F0794" w14:paraId="66A3AA45" w14:textId="77777777" w:rsidTr="00237A12">
        <w:tc>
          <w:tcPr>
            <w:tcW w:w="4111" w:type="dxa"/>
            <w:tcBorders>
              <w:top w:val="single" w:sz="4" w:space="0" w:color="005FB4"/>
              <w:bottom w:val="single" w:sz="4" w:space="0" w:color="005FB4"/>
            </w:tcBorders>
          </w:tcPr>
          <w:p w14:paraId="623A03CA" w14:textId="4FD0D5DE" w:rsidR="00202C0C" w:rsidRPr="00202C0C" w:rsidRDefault="00202C0C" w:rsidP="005B7CE8">
            <w:pPr>
              <w:pStyle w:val="NoSpacing"/>
            </w:pPr>
            <w:r w:rsidRPr="00202C0C">
              <w:t>Depth to hydraulically limiting layer (</w:t>
            </w:r>
            <w:r w:rsidR="00A56A36">
              <w:t>for example</w:t>
            </w:r>
            <w:r w:rsidRPr="00202C0C">
              <w:t>, bedrock)</w:t>
            </w:r>
          </w:p>
        </w:tc>
        <w:tc>
          <w:tcPr>
            <w:tcW w:w="1822" w:type="dxa"/>
            <w:tcBorders>
              <w:top w:val="single" w:sz="4" w:space="0" w:color="005FB4"/>
              <w:bottom w:val="single" w:sz="4" w:space="0" w:color="005FB4"/>
            </w:tcBorders>
            <w:tcMar>
              <w:left w:w="57" w:type="dxa"/>
            </w:tcMar>
          </w:tcPr>
          <w:p w14:paraId="66B04AC0" w14:textId="77777777" w:rsidR="00202C0C" w:rsidRPr="00202C0C" w:rsidRDefault="00202C0C" w:rsidP="00A87AD8">
            <w:pPr>
              <w:pStyle w:val="NoSpacing"/>
              <w:jc w:val="right"/>
            </w:pPr>
            <w:r w:rsidRPr="00202C0C">
              <w:t>1.5</w:t>
            </w:r>
          </w:p>
        </w:tc>
        <w:tc>
          <w:tcPr>
            <w:tcW w:w="1864" w:type="dxa"/>
            <w:tcBorders>
              <w:top w:val="single" w:sz="4" w:space="0" w:color="005FB4"/>
              <w:bottom w:val="single" w:sz="4" w:space="0" w:color="005FB4"/>
            </w:tcBorders>
          </w:tcPr>
          <w:p w14:paraId="143096F2" w14:textId="77777777" w:rsidR="00202C0C" w:rsidRPr="00202C0C" w:rsidRDefault="00202C0C" w:rsidP="00A87AD8">
            <w:pPr>
              <w:pStyle w:val="NoSpacing"/>
              <w:jc w:val="right"/>
            </w:pPr>
            <w:r w:rsidRPr="00202C0C">
              <w:t>0.6</w:t>
            </w:r>
          </w:p>
        </w:tc>
        <w:tc>
          <w:tcPr>
            <w:tcW w:w="1720" w:type="dxa"/>
            <w:tcBorders>
              <w:top w:val="single" w:sz="4" w:space="0" w:color="005FB4"/>
              <w:bottom w:val="single" w:sz="4" w:space="0" w:color="005FB4"/>
            </w:tcBorders>
          </w:tcPr>
          <w:p w14:paraId="271B8AAC" w14:textId="77777777" w:rsidR="00202C0C" w:rsidRPr="00202C0C" w:rsidRDefault="00202C0C" w:rsidP="00A87AD8">
            <w:pPr>
              <w:pStyle w:val="NoSpacing"/>
              <w:jc w:val="right"/>
            </w:pPr>
            <w:r w:rsidRPr="00202C0C">
              <w:t>0.6</w:t>
            </w:r>
          </w:p>
        </w:tc>
      </w:tr>
    </w:tbl>
    <w:p w14:paraId="73217798" w14:textId="52EF9B5E" w:rsidR="00EB39A6" w:rsidRDefault="00EB39A6" w:rsidP="00CE5823">
      <w:pPr>
        <w:spacing w:after="120"/>
      </w:pPr>
      <w:bookmarkStart w:id="134" w:name="_Ref113877205"/>
      <w:r>
        <w:t xml:space="preserve">Notes to </w:t>
      </w:r>
      <w:r w:rsidR="00854B77">
        <w:fldChar w:fldCharType="begin"/>
      </w:r>
      <w:r w:rsidR="00854B77">
        <w:instrText xml:space="preserve"> REF _Ref113629011 \h </w:instrText>
      </w:r>
      <w:r w:rsidR="00854B77">
        <w:fldChar w:fldCharType="separate"/>
      </w:r>
      <w:r w:rsidR="0062203B">
        <w:t xml:space="preserve">Table </w:t>
      </w:r>
      <w:r w:rsidR="0062203B">
        <w:rPr>
          <w:noProof/>
        </w:rPr>
        <w:t>4</w:t>
      </w:r>
      <w:r w:rsidR="0062203B">
        <w:noBreakHyphen/>
      </w:r>
      <w:r w:rsidR="0062203B">
        <w:rPr>
          <w:noProof/>
        </w:rPr>
        <w:t>10</w:t>
      </w:r>
      <w:r w:rsidR="00854B77">
        <w:fldChar w:fldCharType="end"/>
      </w:r>
      <w:r>
        <w:t>:</w:t>
      </w:r>
    </w:p>
    <w:p w14:paraId="0B649709" w14:textId="6E816CAD" w:rsidR="00F437B8" w:rsidRDefault="00F437B8" w:rsidP="00CE5823">
      <w:pPr>
        <w:pStyle w:val="ListParagraph"/>
        <w:numPr>
          <w:ilvl w:val="0"/>
          <w:numId w:val="90"/>
        </w:numPr>
        <w:ind w:left="426"/>
      </w:pPr>
      <w:r>
        <w:t xml:space="preserve">Establishing an OWMS up-slope of a building may have implications for the structural integrity of the building. This should be examined by a building </w:t>
      </w:r>
      <w:r w:rsidR="005458DF">
        <w:t>surveyor</w:t>
      </w:r>
      <w:r>
        <w:t xml:space="preserve"> on a site-by-site basis.</w:t>
      </w:r>
    </w:p>
    <w:p w14:paraId="1FE1A232" w14:textId="1D3425C6" w:rsidR="000C2288" w:rsidRDefault="000C2288" w:rsidP="00CE5823">
      <w:pPr>
        <w:pStyle w:val="ListParagraph"/>
        <w:numPr>
          <w:ilvl w:val="0"/>
          <w:numId w:val="90"/>
        </w:numPr>
        <w:ind w:left="426"/>
      </w:pPr>
      <w:r w:rsidRPr="000C2288">
        <w:t>It is recommended that OWMS are installed down-slope of an in-ground water tank.</w:t>
      </w:r>
    </w:p>
    <w:p w14:paraId="7C03C555" w14:textId="37B6513B" w:rsidR="000C2288" w:rsidRDefault="000C2288" w:rsidP="00CE5823">
      <w:pPr>
        <w:pStyle w:val="ListParagraph"/>
        <w:numPr>
          <w:ilvl w:val="0"/>
          <w:numId w:val="90"/>
        </w:numPr>
        <w:ind w:left="426"/>
      </w:pPr>
      <w:r>
        <w:t>Means a school, council, community or other children’s grassed playground managed by an organisation which may contain play equipment but does not mean a sports field.</w:t>
      </w:r>
    </w:p>
    <w:p w14:paraId="724B7380" w14:textId="539AECEF" w:rsidR="00D975A2" w:rsidRDefault="00D975A2" w:rsidP="00CE5823">
      <w:pPr>
        <w:pStyle w:val="ListParagraph"/>
        <w:numPr>
          <w:ilvl w:val="0"/>
          <w:numId w:val="90"/>
        </w:numPr>
        <w:ind w:left="426"/>
      </w:pPr>
      <w:r>
        <w:t xml:space="preserve">Means a waterway as defined in the </w:t>
      </w:r>
      <w:r w:rsidRPr="007B07D6">
        <w:rPr>
          <w:i/>
          <w:iCs/>
        </w:rPr>
        <w:t>Water Act 1989</w:t>
      </w:r>
      <w:r>
        <w:t>.</w:t>
      </w:r>
    </w:p>
    <w:p w14:paraId="7E16A352" w14:textId="29AB3DE6" w:rsidR="00D76C68" w:rsidRDefault="00D76C68" w:rsidP="00CE5823">
      <w:pPr>
        <w:pStyle w:val="ListParagraph"/>
        <w:numPr>
          <w:ilvl w:val="0"/>
          <w:numId w:val="90"/>
        </w:numPr>
        <w:ind w:left="426"/>
      </w:pPr>
      <w:r>
        <w:t>Applies to land adjacent to a dam, lake, reservoir or waterway that provides source water used for the supply of</w:t>
      </w:r>
      <w:r w:rsidR="00A87623">
        <w:t xml:space="preserve"> </w:t>
      </w:r>
      <w:r>
        <w:t xml:space="preserve">public drinking water or, which is subject to an environmental significance overlay (ESO) that designates maintenance of water quality as the environmental objective to be achieved, or within a special water supply catchment area listed in Schedule 5 of the </w:t>
      </w:r>
      <w:r w:rsidRPr="00A87623">
        <w:rPr>
          <w:i/>
          <w:iCs/>
        </w:rPr>
        <w:t>Catchment and Land Protection Act 1994.</w:t>
      </w:r>
    </w:p>
    <w:p w14:paraId="45847108" w14:textId="5E150B5A" w:rsidR="00D76C68" w:rsidRDefault="00D76C68" w:rsidP="00CE5823">
      <w:pPr>
        <w:pStyle w:val="ListParagraph"/>
        <w:numPr>
          <w:ilvl w:val="0"/>
          <w:numId w:val="90"/>
        </w:numPr>
        <w:ind w:left="426"/>
      </w:pPr>
      <w:r>
        <w:t>Does not apply to dams, lakes or reservoirs located above ground level that cannot receive runoff.</w:t>
      </w:r>
    </w:p>
    <w:p w14:paraId="4E60E40C" w14:textId="649A937E" w:rsidR="009C61BC" w:rsidRDefault="009C61BC" w:rsidP="00CE5823">
      <w:pPr>
        <w:pStyle w:val="ListParagraph"/>
        <w:numPr>
          <w:ilvl w:val="0"/>
          <w:numId w:val="90"/>
        </w:numPr>
        <w:ind w:left="426"/>
      </w:pPr>
      <w:r>
        <w:t xml:space="preserve">An intermittent stream </w:t>
      </w:r>
      <w:r w:rsidR="00EE5E4E">
        <w:t xml:space="preserve">that </w:t>
      </w:r>
      <w:r>
        <w:t>is found to be a drainage line (drainage depression) with no defined banks and the bed is not incised. The topography of the drainage line should be demonstrated in writing and photographs in the LCA report.</w:t>
      </w:r>
    </w:p>
    <w:p w14:paraId="2AADA394" w14:textId="4E7C8DEC" w:rsidR="009C61BC" w:rsidRDefault="00A87623" w:rsidP="00CE5823">
      <w:pPr>
        <w:pStyle w:val="ListParagraph"/>
        <w:numPr>
          <w:ilvl w:val="0"/>
          <w:numId w:val="90"/>
        </w:numPr>
        <w:ind w:left="426"/>
      </w:pPr>
      <w:r w:rsidRPr="00A87623">
        <w:t>A cutting/escarpment from which water is likely to emanate.</w:t>
      </w:r>
    </w:p>
    <w:p w14:paraId="018E8645" w14:textId="77777777" w:rsidR="002140B5" w:rsidRDefault="00A87623" w:rsidP="002140B5">
      <w:pPr>
        <w:pStyle w:val="ListParagraph"/>
        <w:numPr>
          <w:ilvl w:val="0"/>
          <w:numId w:val="90"/>
        </w:numPr>
        <w:ind w:left="426"/>
      </w:pPr>
      <w:r>
        <w:t>Depth is measured vertically through the soil profile from the base of absorption/ETA trenches/beds or from the irrigation pipes.</w:t>
      </w:r>
    </w:p>
    <w:p w14:paraId="0E61A34D" w14:textId="79C7D049" w:rsidR="00A87623" w:rsidRDefault="00A87623" w:rsidP="002140B5">
      <w:pPr>
        <w:pStyle w:val="ListParagraph"/>
        <w:numPr>
          <w:ilvl w:val="0"/>
          <w:numId w:val="90"/>
        </w:numPr>
        <w:ind w:left="426"/>
      </w:pPr>
      <w:r w:rsidRPr="00A87623">
        <w:t>The highest seasonal water table occurs when groundwater is closest to the ground surface. This usually occurs in the wettest months of the year.</w:t>
      </w:r>
    </w:p>
    <w:bookmarkStart w:id="135" w:name="_Ref153799295"/>
    <w:p w14:paraId="134EC8C8" w14:textId="204FB4A1" w:rsidR="00062469" w:rsidRPr="00932435" w:rsidRDefault="00392A6D" w:rsidP="00D81DF0">
      <w:pPr>
        <w:pStyle w:val="Caption"/>
        <w:spacing w:before="240"/>
        <w:rPr>
          <w:i w:val="0"/>
          <w:color w:val="1A1A1A"/>
          <w:sz w:val="20"/>
          <w:szCs w:val="22"/>
        </w:rPr>
      </w:pPr>
      <w:r w:rsidRPr="00392A6D">
        <w:rPr>
          <w:i w:val="0"/>
          <w:color w:val="1A1A1A"/>
          <w:sz w:val="20"/>
          <w:szCs w:val="22"/>
        </w:rPr>
        <w:lastRenderedPageBreak/>
        <w:fldChar w:fldCharType="begin"/>
      </w:r>
      <w:r w:rsidRPr="00392A6D">
        <w:rPr>
          <w:i w:val="0"/>
          <w:color w:val="1A1A1A"/>
          <w:sz w:val="20"/>
          <w:szCs w:val="22"/>
        </w:rPr>
        <w:instrText xml:space="preserve"> REF _Ref166679494 \h </w:instrText>
      </w:r>
      <w:r>
        <w:rPr>
          <w:i w:val="0"/>
          <w:color w:val="1A1A1A"/>
          <w:sz w:val="20"/>
          <w:szCs w:val="22"/>
        </w:rPr>
        <w:instrText xml:space="preserve"> \* MERGEFORMAT </w:instrText>
      </w:r>
      <w:r w:rsidRPr="00392A6D">
        <w:rPr>
          <w:i w:val="0"/>
          <w:color w:val="1A1A1A"/>
          <w:sz w:val="20"/>
          <w:szCs w:val="22"/>
        </w:rPr>
      </w:r>
      <w:r w:rsidRPr="00392A6D">
        <w:rPr>
          <w:i w:val="0"/>
          <w:color w:val="1A1A1A"/>
          <w:sz w:val="20"/>
          <w:szCs w:val="22"/>
        </w:rPr>
        <w:fldChar w:fldCharType="separate"/>
      </w:r>
      <w:r w:rsidRPr="00392A6D">
        <w:rPr>
          <w:i w:val="0"/>
          <w:color w:val="1A1A1A"/>
          <w:sz w:val="20"/>
          <w:szCs w:val="22"/>
        </w:rPr>
        <w:t>Table 4</w:t>
      </w:r>
      <w:r w:rsidRPr="00392A6D">
        <w:rPr>
          <w:i w:val="0"/>
          <w:color w:val="1A1A1A"/>
          <w:sz w:val="20"/>
          <w:szCs w:val="22"/>
        </w:rPr>
        <w:noBreakHyphen/>
        <w:t>11</w:t>
      </w:r>
      <w:r w:rsidRPr="00392A6D">
        <w:rPr>
          <w:i w:val="0"/>
          <w:color w:val="1A1A1A"/>
          <w:sz w:val="20"/>
          <w:szCs w:val="22"/>
        </w:rPr>
        <w:fldChar w:fldCharType="end"/>
      </w:r>
      <w:r w:rsidRPr="00392A6D">
        <w:rPr>
          <w:i w:val="0"/>
          <w:color w:val="1A1A1A"/>
          <w:sz w:val="20"/>
          <w:szCs w:val="22"/>
        </w:rPr>
        <w:t xml:space="preserve"> </w:t>
      </w:r>
      <w:r w:rsidR="00062469" w:rsidRPr="00392A6D">
        <w:rPr>
          <w:i w:val="0"/>
          <w:color w:val="1A1A1A"/>
          <w:sz w:val="20"/>
          <w:szCs w:val="22"/>
        </w:rPr>
        <w:t>shows risk</w:t>
      </w:r>
      <w:r w:rsidR="00062469">
        <w:rPr>
          <w:i w:val="0"/>
          <w:iCs w:val="0"/>
          <w:color w:val="1A1A1A"/>
          <w:sz w:val="20"/>
          <w:szCs w:val="22"/>
        </w:rPr>
        <w:t xml:space="preserve"> factors that </w:t>
      </w:r>
      <w:r w:rsidR="00B16942">
        <w:rPr>
          <w:i w:val="0"/>
          <w:iCs w:val="0"/>
          <w:color w:val="1A1A1A"/>
          <w:sz w:val="20"/>
          <w:szCs w:val="22"/>
        </w:rPr>
        <w:t xml:space="preserve">may </w:t>
      </w:r>
      <w:r w:rsidR="00347E44">
        <w:rPr>
          <w:i w:val="0"/>
          <w:iCs w:val="0"/>
          <w:color w:val="1A1A1A"/>
          <w:sz w:val="20"/>
          <w:szCs w:val="22"/>
        </w:rPr>
        <w:t>influence</w:t>
      </w:r>
      <w:r w:rsidR="00062469">
        <w:rPr>
          <w:i w:val="0"/>
          <w:color w:val="1A1A1A"/>
          <w:sz w:val="20"/>
          <w:szCs w:val="22"/>
        </w:rPr>
        <w:t xml:space="preserve"> setback distance</w:t>
      </w:r>
      <w:r w:rsidR="00877688">
        <w:rPr>
          <w:i w:val="0"/>
          <w:iCs w:val="0"/>
          <w:color w:val="1A1A1A"/>
          <w:sz w:val="20"/>
          <w:szCs w:val="22"/>
        </w:rPr>
        <w:t xml:space="preserve">. </w:t>
      </w:r>
    </w:p>
    <w:p w14:paraId="2781A024" w14:textId="3668581B" w:rsidR="00202C0C" w:rsidRPr="00202C0C" w:rsidRDefault="00633074" w:rsidP="00D81DF0">
      <w:pPr>
        <w:pStyle w:val="Caption"/>
        <w:spacing w:before="240"/>
      </w:pPr>
      <w:bookmarkStart w:id="136" w:name="_Ref166679494"/>
      <w:r>
        <w:t xml:space="preserve">Table </w:t>
      </w:r>
      <w:r>
        <w:fldChar w:fldCharType="begin"/>
      </w:r>
      <w:r>
        <w:instrText xml:space="preserve"> STYLEREF 1 \s </w:instrText>
      </w:r>
      <w:r>
        <w:fldChar w:fldCharType="separate"/>
      </w:r>
      <w:r w:rsidR="00450837">
        <w:rPr>
          <w:noProof/>
        </w:rPr>
        <w:t>4</w:t>
      </w:r>
      <w:r>
        <w:rPr>
          <w:noProof/>
        </w:rPr>
        <w:fldChar w:fldCharType="end"/>
      </w:r>
      <w:r w:rsidR="007D1CB5">
        <w:noBreakHyphen/>
      </w:r>
      <w:r>
        <w:fldChar w:fldCharType="begin"/>
      </w:r>
      <w:r>
        <w:instrText xml:space="preserve"> SEQ Table \* ARABIC \s 1 </w:instrText>
      </w:r>
      <w:r>
        <w:fldChar w:fldCharType="separate"/>
      </w:r>
      <w:r w:rsidR="00450837">
        <w:rPr>
          <w:noProof/>
        </w:rPr>
        <w:t>11</w:t>
      </w:r>
      <w:r>
        <w:rPr>
          <w:noProof/>
        </w:rPr>
        <w:fldChar w:fldCharType="end"/>
      </w:r>
      <w:bookmarkEnd w:id="135"/>
      <w:bookmarkEnd w:id="136"/>
      <w:r w:rsidR="00202C0C" w:rsidRPr="00202C0C">
        <w:t>: Site constraint risk factors</w:t>
      </w:r>
    </w:p>
    <w:tbl>
      <w:tblPr>
        <w:tblStyle w:val="EPAtable"/>
        <w:tblW w:w="0" w:type="auto"/>
        <w:tblBorders>
          <w:bottom w:val="single" w:sz="4" w:space="0" w:color="005FB4"/>
          <w:insideH w:val="single" w:sz="4" w:space="0" w:color="005FB4"/>
        </w:tblBorders>
        <w:tblLook w:val="04A0" w:firstRow="1" w:lastRow="0" w:firstColumn="1" w:lastColumn="0" w:noHBand="0" w:noVBand="1"/>
      </w:tblPr>
      <w:tblGrid>
        <w:gridCol w:w="4508"/>
        <w:gridCol w:w="4985"/>
        <w:gridCol w:w="66"/>
      </w:tblGrid>
      <w:tr w:rsidR="00202C0C" w:rsidRPr="00F078EB" w14:paraId="04DBEAE2" w14:textId="77777777" w:rsidTr="00075015">
        <w:trPr>
          <w:gridAfter w:val="1"/>
          <w:wAfter w:w="66" w:type="dxa"/>
        </w:trPr>
        <w:tc>
          <w:tcPr>
            <w:tcW w:w="4508" w:type="dxa"/>
          </w:tcPr>
          <w:p w14:paraId="32E94E22" w14:textId="1959B48B" w:rsidR="00202C0C" w:rsidRPr="00F078EB" w:rsidRDefault="00202C0C" w:rsidP="00F078EB">
            <w:pPr>
              <w:pStyle w:val="NoSpacing"/>
              <w:rPr>
                <w:rStyle w:val="CharacterStyle-Blue"/>
              </w:rPr>
            </w:pPr>
            <w:r w:rsidRPr="00F078EB">
              <w:rPr>
                <w:rStyle w:val="CharacterStyle-Blue"/>
              </w:rPr>
              <w:t xml:space="preserve">Risk </w:t>
            </w:r>
            <w:r w:rsidR="00F078EB">
              <w:rPr>
                <w:rStyle w:val="CharacterStyle-Blue"/>
              </w:rPr>
              <w:t>f</w:t>
            </w:r>
            <w:r w:rsidRPr="00F078EB">
              <w:rPr>
                <w:rStyle w:val="CharacterStyle-Blue"/>
              </w:rPr>
              <w:t>actor</w:t>
            </w:r>
          </w:p>
        </w:tc>
        <w:tc>
          <w:tcPr>
            <w:tcW w:w="4985" w:type="dxa"/>
          </w:tcPr>
          <w:p w14:paraId="3B674C03" w14:textId="77777777" w:rsidR="00202C0C" w:rsidRPr="00F078EB" w:rsidRDefault="00202C0C" w:rsidP="00F078EB">
            <w:pPr>
              <w:pStyle w:val="NoSpacing"/>
              <w:rPr>
                <w:rStyle w:val="CharacterStyle-Blue"/>
              </w:rPr>
            </w:pPr>
            <w:r w:rsidRPr="00F078EB">
              <w:rPr>
                <w:rStyle w:val="CharacterStyle-Blue"/>
              </w:rPr>
              <w:t>Parameter</w:t>
            </w:r>
          </w:p>
        </w:tc>
      </w:tr>
      <w:tr w:rsidR="00202C0C" w14:paraId="365CDD85" w14:textId="77777777" w:rsidTr="00D81DF0">
        <w:trPr>
          <w:gridAfter w:val="1"/>
          <w:wAfter w:w="66" w:type="dxa"/>
        </w:trPr>
        <w:tc>
          <w:tcPr>
            <w:tcW w:w="4508" w:type="dxa"/>
          </w:tcPr>
          <w:p w14:paraId="03CE80C6" w14:textId="77777777" w:rsidR="00202C0C" w:rsidRPr="00F078EB" w:rsidRDefault="00202C0C" w:rsidP="00F078EB">
            <w:pPr>
              <w:pStyle w:val="NoSpacing"/>
            </w:pPr>
            <w:r w:rsidRPr="00F078EB">
              <w:t>Soil type and geology</w:t>
            </w:r>
          </w:p>
        </w:tc>
        <w:tc>
          <w:tcPr>
            <w:tcW w:w="4985" w:type="dxa"/>
          </w:tcPr>
          <w:p w14:paraId="242EE6E6" w14:textId="77777777" w:rsidR="00202C0C" w:rsidRPr="00F078EB" w:rsidRDefault="00202C0C" w:rsidP="00F078EB">
            <w:pPr>
              <w:pStyle w:val="NoSpacing"/>
            </w:pPr>
            <w:r w:rsidRPr="00F078EB">
              <w:t>Permeability of soil</w:t>
            </w:r>
          </w:p>
        </w:tc>
      </w:tr>
      <w:tr w:rsidR="00202C0C" w14:paraId="7E4FAB80" w14:textId="77777777" w:rsidTr="00075015">
        <w:trPr>
          <w:trHeight w:val="1700"/>
        </w:trPr>
        <w:tc>
          <w:tcPr>
            <w:tcW w:w="4508" w:type="dxa"/>
          </w:tcPr>
          <w:p w14:paraId="23AB1A99" w14:textId="77777777" w:rsidR="00202C0C" w:rsidRPr="00F078EB" w:rsidRDefault="00202C0C" w:rsidP="00F078EB">
            <w:pPr>
              <w:pStyle w:val="NoSpacing"/>
            </w:pPr>
            <w:r w:rsidRPr="00F078EB">
              <w:t>Topography</w:t>
            </w:r>
          </w:p>
        </w:tc>
        <w:tc>
          <w:tcPr>
            <w:tcW w:w="5051" w:type="dxa"/>
            <w:gridSpan w:val="2"/>
            <w:tcBorders>
              <w:top w:val="single" w:sz="4" w:space="0" w:color="005FB4"/>
            </w:tcBorders>
          </w:tcPr>
          <w:p w14:paraId="58164203" w14:textId="77777777" w:rsidR="00075015" w:rsidRPr="00F078EB" w:rsidRDefault="00202C0C" w:rsidP="00F078EB">
            <w:pPr>
              <w:pStyle w:val="NoSpacing"/>
            </w:pPr>
            <w:r w:rsidRPr="00F078EB">
              <w:t>Slope</w:t>
            </w:r>
          </w:p>
          <w:p w14:paraId="68EF529E" w14:textId="77777777" w:rsidR="00075015" w:rsidRPr="00F078EB" w:rsidRDefault="00075015" w:rsidP="00F078EB">
            <w:pPr>
              <w:pStyle w:val="NoSpacing"/>
            </w:pPr>
            <w:r w:rsidRPr="00F078EB">
              <w:t>Landform</w:t>
            </w:r>
          </w:p>
          <w:p w14:paraId="404155F5" w14:textId="77777777" w:rsidR="00075015" w:rsidRPr="00F078EB" w:rsidRDefault="00075015" w:rsidP="00F078EB">
            <w:pPr>
              <w:pStyle w:val="NoSpacing"/>
            </w:pPr>
            <w:r w:rsidRPr="00F078EB">
              <w:t>Drainage</w:t>
            </w:r>
          </w:p>
          <w:p w14:paraId="76282CE8" w14:textId="258B7AB0" w:rsidR="00202C0C" w:rsidRPr="00F078EB" w:rsidRDefault="00075015" w:rsidP="00F078EB">
            <w:pPr>
              <w:pStyle w:val="NoSpacing"/>
            </w:pPr>
            <w:r w:rsidRPr="00F078EB">
              <w:t>Position of land application area (including system/soil interfaces)</w:t>
            </w:r>
          </w:p>
        </w:tc>
      </w:tr>
      <w:tr w:rsidR="00202C0C" w14:paraId="764113F3" w14:textId="77777777" w:rsidTr="00D81DF0">
        <w:trPr>
          <w:gridAfter w:val="1"/>
          <w:wAfter w:w="66" w:type="dxa"/>
        </w:trPr>
        <w:tc>
          <w:tcPr>
            <w:tcW w:w="4508" w:type="dxa"/>
          </w:tcPr>
          <w:p w14:paraId="28BE4A40" w14:textId="77777777" w:rsidR="00202C0C" w:rsidRPr="00F078EB" w:rsidRDefault="00202C0C" w:rsidP="00F078EB">
            <w:pPr>
              <w:pStyle w:val="NoSpacing"/>
            </w:pPr>
            <w:r w:rsidRPr="00F078EB">
              <w:t>Groundwater</w:t>
            </w:r>
          </w:p>
        </w:tc>
        <w:tc>
          <w:tcPr>
            <w:tcW w:w="4985" w:type="dxa"/>
          </w:tcPr>
          <w:p w14:paraId="27334DEC" w14:textId="77777777" w:rsidR="00202C0C" w:rsidRPr="00F078EB" w:rsidRDefault="00202C0C" w:rsidP="00F078EB">
            <w:pPr>
              <w:pStyle w:val="NoSpacing"/>
            </w:pPr>
            <w:r w:rsidRPr="00F078EB">
              <w:t>Depth and quality</w:t>
            </w:r>
          </w:p>
        </w:tc>
      </w:tr>
      <w:tr w:rsidR="00202C0C" w14:paraId="05B40AD7" w14:textId="77777777" w:rsidTr="00D81DF0">
        <w:trPr>
          <w:gridAfter w:val="1"/>
          <w:wAfter w:w="66" w:type="dxa"/>
        </w:trPr>
        <w:tc>
          <w:tcPr>
            <w:tcW w:w="4508" w:type="dxa"/>
          </w:tcPr>
          <w:p w14:paraId="39A73A7A" w14:textId="77777777" w:rsidR="00202C0C" w:rsidRPr="00F078EB" w:rsidRDefault="00202C0C" w:rsidP="00F078EB">
            <w:pPr>
              <w:pStyle w:val="NoSpacing"/>
            </w:pPr>
            <w:r w:rsidRPr="00F078EB">
              <w:t>Weather conditions (rainfall)</w:t>
            </w:r>
          </w:p>
        </w:tc>
        <w:tc>
          <w:tcPr>
            <w:tcW w:w="4985" w:type="dxa"/>
          </w:tcPr>
          <w:p w14:paraId="5F7B350F" w14:textId="77777777" w:rsidR="00202C0C" w:rsidRPr="00F078EB" w:rsidRDefault="00202C0C" w:rsidP="00F078EB">
            <w:pPr>
              <w:pStyle w:val="NoSpacing"/>
            </w:pPr>
            <w:r w:rsidRPr="00F078EB">
              <w:t>Rainfall</w:t>
            </w:r>
          </w:p>
          <w:p w14:paraId="14AF5904" w14:textId="77777777" w:rsidR="00202C0C" w:rsidRPr="00F078EB" w:rsidRDefault="00202C0C" w:rsidP="00F078EB">
            <w:pPr>
              <w:pStyle w:val="NoSpacing"/>
            </w:pPr>
            <w:r w:rsidRPr="00F078EB">
              <w:t>Evaporation</w:t>
            </w:r>
          </w:p>
          <w:p w14:paraId="25F6BCC1" w14:textId="77777777" w:rsidR="00202C0C" w:rsidRPr="00F078EB" w:rsidRDefault="00202C0C" w:rsidP="00F078EB">
            <w:pPr>
              <w:pStyle w:val="NoSpacing"/>
            </w:pPr>
            <w:r w:rsidRPr="00F078EB">
              <w:t>Flood potential</w:t>
            </w:r>
          </w:p>
        </w:tc>
      </w:tr>
      <w:tr w:rsidR="00202C0C" w14:paraId="5E6036EB" w14:textId="77777777" w:rsidTr="00D81DF0">
        <w:trPr>
          <w:gridAfter w:val="1"/>
          <w:wAfter w:w="66" w:type="dxa"/>
        </w:trPr>
        <w:tc>
          <w:tcPr>
            <w:tcW w:w="4508" w:type="dxa"/>
          </w:tcPr>
          <w:p w14:paraId="67107B99" w14:textId="77777777" w:rsidR="00202C0C" w:rsidRPr="00F078EB" w:rsidRDefault="00202C0C" w:rsidP="00F078EB">
            <w:pPr>
              <w:pStyle w:val="NoSpacing"/>
            </w:pPr>
            <w:r w:rsidRPr="00F078EB">
              <w:t>Wastewater quality</w:t>
            </w:r>
          </w:p>
        </w:tc>
        <w:tc>
          <w:tcPr>
            <w:tcW w:w="4985" w:type="dxa"/>
          </w:tcPr>
          <w:p w14:paraId="7E627DD6" w14:textId="77777777" w:rsidR="00202C0C" w:rsidRPr="00F078EB" w:rsidRDefault="00202C0C" w:rsidP="00F078EB">
            <w:pPr>
              <w:pStyle w:val="NoSpacing"/>
            </w:pPr>
            <w:r w:rsidRPr="00F078EB">
              <w:t>Primary treated effluent</w:t>
            </w:r>
          </w:p>
          <w:p w14:paraId="2382721B" w14:textId="77777777" w:rsidR="00202C0C" w:rsidRPr="00F078EB" w:rsidRDefault="00202C0C" w:rsidP="00F078EB">
            <w:pPr>
              <w:pStyle w:val="NoSpacing"/>
            </w:pPr>
            <w:r w:rsidRPr="00F078EB">
              <w:t>Secondary treated effluent</w:t>
            </w:r>
          </w:p>
        </w:tc>
      </w:tr>
      <w:tr w:rsidR="00202C0C" w14:paraId="19BB16EF" w14:textId="77777777" w:rsidTr="00D81DF0">
        <w:trPr>
          <w:gridAfter w:val="1"/>
          <w:wAfter w:w="66" w:type="dxa"/>
        </w:trPr>
        <w:tc>
          <w:tcPr>
            <w:tcW w:w="4508" w:type="dxa"/>
          </w:tcPr>
          <w:p w14:paraId="2C27CFA8" w14:textId="77777777" w:rsidR="00202C0C" w:rsidRPr="00F078EB" w:rsidRDefault="00202C0C" w:rsidP="00F078EB">
            <w:pPr>
              <w:pStyle w:val="NoSpacing"/>
            </w:pPr>
            <w:r w:rsidRPr="00F078EB">
              <w:t>Microbial quality of effluent</w:t>
            </w:r>
          </w:p>
        </w:tc>
        <w:tc>
          <w:tcPr>
            <w:tcW w:w="4985" w:type="dxa"/>
          </w:tcPr>
          <w:p w14:paraId="0E56244B" w14:textId="77777777" w:rsidR="00202C0C" w:rsidRPr="00F078EB" w:rsidRDefault="00202C0C" w:rsidP="00F078EB">
            <w:pPr>
              <w:pStyle w:val="NoSpacing"/>
            </w:pPr>
            <w:r w:rsidRPr="00F078EB">
              <w:t>Consistency of high microbial quality of effluent</w:t>
            </w:r>
          </w:p>
        </w:tc>
      </w:tr>
      <w:tr w:rsidR="00202C0C" w14:paraId="246FFC7D" w14:textId="77777777" w:rsidTr="00D81DF0">
        <w:trPr>
          <w:gridAfter w:val="1"/>
          <w:wAfter w:w="66" w:type="dxa"/>
        </w:trPr>
        <w:tc>
          <w:tcPr>
            <w:tcW w:w="4508" w:type="dxa"/>
          </w:tcPr>
          <w:p w14:paraId="396B7F74" w14:textId="77777777" w:rsidR="00202C0C" w:rsidRPr="00F078EB" w:rsidRDefault="00202C0C" w:rsidP="00F078EB">
            <w:pPr>
              <w:pStyle w:val="NoSpacing"/>
            </w:pPr>
            <w:r w:rsidRPr="00F078EB">
              <w:t>Application method</w:t>
            </w:r>
          </w:p>
        </w:tc>
        <w:tc>
          <w:tcPr>
            <w:tcW w:w="4985" w:type="dxa"/>
          </w:tcPr>
          <w:p w14:paraId="6C055A8E" w14:textId="2EAE82AF" w:rsidR="00202C0C" w:rsidRPr="00F078EB" w:rsidRDefault="00202C0C" w:rsidP="00F078EB">
            <w:pPr>
              <w:pStyle w:val="NoSpacing"/>
            </w:pPr>
            <w:r w:rsidRPr="00F078EB">
              <w:t xml:space="preserve">Drip irrigation or subsurface application </w:t>
            </w:r>
            <w:r w:rsidR="00083D48">
              <w:t>versus</w:t>
            </w:r>
            <w:r w:rsidR="00083D48" w:rsidRPr="00F078EB">
              <w:t xml:space="preserve"> </w:t>
            </w:r>
            <w:r w:rsidRPr="00F078EB">
              <w:t>surface/above ground application of effluent</w:t>
            </w:r>
          </w:p>
        </w:tc>
      </w:tr>
      <w:tr w:rsidR="00202C0C" w14:paraId="46029DE3" w14:textId="77777777" w:rsidTr="00D81DF0">
        <w:trPr>
          <w:gridAfter w:val="1"/>
          <w:wAfter w:w="66" w:type="dxa"/>
        </w:trPr>
        <w:tc>
          <w:tcPr>
            <w:tcW w:w="4508" w:type="dxa"/>
          </w:tcPr>
          <w:p w14:paraId="77360779" w14:textId="77777777" w:rsidR="00202C0C" w:rsidRPr="00F078EB" w:rsidRDefault="00202C0C" w:rsidP="00F078EB">
            <w:pPr>
              <w:pStyle w:val="NoSpacing"/>
            </w:pPr>
            <w:r w:rsidRPr="00F078EB">
              <w:t>Sensitivity of the receiving environment</w:t>
            </w:r>
          </w:p>
        </w:tc>
        <w:tc>
          <w:tcPr>
            <w:tcW w:w="4985" w:type="dxa"/>
          </w:tcPr>
          <w:p w14:paraId="6EC99268" w14:textId="77777777" w:rsidR="00202C0C" w:rsidRPr="00F078EB" w:rsidRDefault="00202C0C" w:rsidP="00F078EB">
            <w:pPr>
              <w:pStyle w:val="NoSpacing"/>
            </w:pPr>
            <w:r w:rsidRPr="00F078EB">
              <w:t>Proximity to sensitive receptors (drinking water reservoir/offtake/catchment)</w:t>
            </w:r>
          </w:p>
        </w:tc>
      </w:tr>
    </w:tbl>
    <w:p w14:paraId="6D6FDBEA" w14:textId="3E8325EC" w:rsidR="00202C0C" w:rsidRPr="00202C0C" w:rsidRDefault="00202C0C" w:rsidP="00CE5823">
      <w:pPr>
        <w:pStyle w:val="Heading2"/>
        <w:spacing w:before="240"/>
      </w:pPr>
      <w:bookmarkStart w:id="137" w:name="_Toc126928778"/>
      <w:bookmarkStart w:id="138" w:name="_Toc126504498"/>
      <w:bookmarkStart w:id="139" w:name="_Toc126928779"/>
      <w:bookmarkStart w:id="140" w:name="_Toc166667397"/>
      <w:bookmarkEnd w:id="137"/>
      <w:r>
        <w:t>R</w:t>
      </w:r>
      <w:r w:rsidRPr="00202C0C">
        <w:t xml:space="preserve">esponding to </w:t>
      </w:r>
      <w:r w:rsidR="00BF3381">
        <w:t>c</w:t>
      </w:r>
      <w:r w:rsidRPr="00202C0C">
        <w:t>onstraints</w:t>
      </w:r>
      <w:bookmarkEnd w:id="134"/>
      <w:bookmarkEnd w:id="138"/>
      <w:bookmarkEnd w:id="139"/>
      <w:bookmarkEnd w:id="140"/>
    </w:p>
    <w:p w14:paraId="775480AA" w14:textId="77777777" w:rsidR="00202C0C" w:rsidRPr="00202C0C" w:rsidRDefault="00202C0C" w:rsidP="00F90B5F">
      <w:pPr>
        <w:pStyle w:val="Heading3"/>
      </w:pPr>
      <w:r w:rsidRPr="00840C3A">
        <w:t xml:space="preserve">Flood-prone areas </w:t>
      </w:r>
    </w:p>
    <w:p w14:paraId="0D9A61A5" w14:textId="0E3D787E" w:rsidR="00C210A1" w:rsidRPr="00ED738A" w:rsidRDefault="00C210A1" w:rsidP="00CE5823">
      <w:pPr>
        <w:keepNext/>
        <w:spacing w:after="120"/>
        <w:rPr>
          <w:b/>
          <w:bCs/>
        </w:rPr>
      </w:pPr>
      <w:r w:rsidRPr="00ED738A">
        <w:rPr>
          <w:b/>
          <w:bCs/>
        </w:rPr>
        <w:t xml:space="preserve">Planning </w:t>
      </w:r>
      <w:r w:rsidR="00053B4C">
        <w:rPr>
          <w:b/>
          <w:bCs/>
        </w:rPr>
        <w:t xml:space="preserve">a </w:t>
      </w:r>
      <w:r w:rsidRPr="00ED738A">
        <w:rPr>
          <w:b/>
          <w:bCs/>
        </w:rPr>
        <w:t>new development</w:t>
      </w:r>
    </w:p>
    <w:p w14:paraId="651A2524" w14:textId="6211A328" w:rsidR="00B2182A" w:rsidRDefault="00B2182A" w:rsidP="00B2182A">
      <w:pPr>
        <w:keepNext/>
      </w:pPr>
      <w:r>
        <w:t xml:space="preserve">The </w:t>
      </w:r>
      <w:hyperlink r:id="rId188" w:history="1">
        <w:r w:rsidR="0042589A" w:rsidRPr="00E63C4F">
          <w:rPr>
            <w:rStyle w:val="Hyperlink"/>
          </w:rPr>
          <w:t>VPP</w:t>
        </w:r>
      </w:hyperlink>
      <w:r>
        <w:t xml:space="preserve"> provides requirements and strategies in floodplain management. Refer to Clauses 13.03 in the </w:t>
      </w:r>
      <w:hyperlink r:id="rId189" w:history="1">
        <w:r w:rsidR="0042589A" w:rsidRPr="00E63C4F">
          <w:rPr>
            <w:rStyle w:val="Hyperlink"/>
          </w:rPr>
          <w:t>VPP</w:t>
        </w:r>
      </w:hyperlink>
      <w:r>
        <w:t xml:space="preserve"> for further information or consult with</w:t>
      </w:r>
      <w:r w:rsidRPr="00D10C26">
        <w:t xml:space="preserve"> </w:t>
      </w:r>
      <w:r>
        <w:t>the floodplain management authority in the planning scheme. Floodplain managers will assess proposals on merit and having regard for the provisions of Clause 13.03 and requirements in the relevant flood overlay.</w:t>
      </w:r>
    </w:p>
    <w:p w14:paraId="370FBAA2" w14:textId="06965C5F" w:rsidR="00B2182A" w:rsidRDefault="00B2182A" w:rsidP="00B2182A">
      <w:pPr>
        <w:keepNext/>
        <w:rPr>
          <w:color w:val="auto"/>
        </w:rPr>
      </w:pPr>
      <w:r>
        <w:t>OWMS are not suitable for areas within a Floodway Overlay,</w:t>
      </w:r>
      <w:r w:rsidRPr="00476942">
        <w:t xml:space="preserve"> </w:t>
      </w:r>
      <w:r>
        <w:t>which identifies land having a high flood hazard. If an area is known to be flood prone but is not covered by a floodway overlay, OWMS are not suitable if the area is likely to flood more frequently than every 20 years (on average)</w:t>
      </w:r>
      <w:r w:rsidR="00583173">
        <w:t xml:space="preserve"> </w:t>
      </w:r>
      <w:r w:rsidR="00C1465F">
        <w:t xml:space="preserve">or </w:t>
      </w:r>
      <w:r>
        <w:t>5</w:t>
      </w:r>
      <w:r w:rsidR="007733A2">
        <w:rPr>
          <w:rFonts w:ascii="Calibri" w:hAnsi="Calibri" w:cs="Calibri"/>
        </w:rPr>
        <w:t> </w:t>
      </w:r>
      <w:r>
        <w:t xml:space="preserve">% </w:t>
      </w:r>
      <w:r w:rsidR="00583173">
        <w:t>Annual Exceedance Probability (</w:t>
      </w:r>
      <w:r>
        <w:t>AEP).</w:t>
      </w:r>
    </w:p>
    <w:p w14:paraId="7177A98C" w14:textId="3DD23AC4" w:rsidR="00B2182A" w:rsidRDefault="00B2182A" w:rsidP="00B2182A">
      <w:pPr>
        <w:keepNext/>
        <w:rPr>
          <w:color w:val="auto"/>
        </w:rPr>
      </w:pPr>
      <w:r>
        <w:t>It is also preferable to avoid siting OWMS in areas affected by the 1 in 100</w:t>
      </w:r>
      <w:r w:rsidR="007F646A">
        <w:t>-year</w:t>
      </w:r>
      <w:r>
        <w:t xml:space="preserve"> (1 </w:t>
      </w:r>
      <w:r w:rsidR="00C1465F">
        <w:t>% AEP</w:t>
      </w:r>
      <w:r>
        <w:t xml:space="preserve">) flood. These areas are identified as a Land Subject to Inundation Overlay or Special Building Overlay in planning scheme maps. If an area is known to be flood prone but is not covered by an overlay, where possible, avoid siting OWMS that flood more frequently than every 100 years on average. </w:t>
      </w:r>
    </w:p>
    <w:p w14:paraId="16B051C1" w14:textId="77777777" w:rsidR="00B2182A" w:rsidRPr="00CE5823" w:rsidRDefault="00B2182A" w:rsidP="00B2182A">
      <w:pPr>
        <w:keepNext/>
        <w:spacing w:after="120"/>
        <w:rPr>
          <w:b/>
        </w:rPr>
      </w:pPr>
      <w:r w:rsidRPr="00CE5823">
        <w:rPr>
          <w:b/>
        </w:rPr>
        <w:t>OWMS design in flood-prone areas:</w:t>
      </w:r>
    </w:p>
    <w:p w14:paraId="053D1031" w14:textId="62D9B727" w:rsidR="00B2182A" w:rsidRPr="00334658" w:rsidRDefault="00B2182A" w:rsidP="00B2182A">
      <w:pPr>
        <w:pStyle w:val="NoSpacing"/>
      </w:pPr>
      <w:r w:rsidRPr="00334658">
        <w:t xml:space="preserve">If it is not possible to locate an OWMS outside land affected by the 1 in 100 year flood, floodplain managers will need to be assured that the OWMS is consistent with the provisions of </w:t>
      </w:r>
      <w:hyperlink r:id="rId190" w:history="1">
        <w:r w:rsidR="0042589A" w:rsidRPr="00E63C4F">
          <w:rPr>
            <w:rStyle w:val="Hyperlink"/>
          </w:rPr>
          <w:t>VPP</w:t>
        </w:r>
      </w:hyperlink>
      <w:r w:rsidRPr="00334658">
        <w:t xml:space="preserve"> Clause 13.03. If the </w:t>
      </w:r>
      <w:r>
        <w:t>development</w:t>
      </w:r>
      <w:r w:rsidRPr="00334658">
        <w:t xml:space="preserve"> is deemed to be acceptable, at the discretion of the floodplain </w:t>
      </w:r>
      <w:r w:rsidRPr="00334658">
        <w:lastRenderedPageBreak/>
        <w:t xml:space="preserve">management authority, the following flood protection measures may be relevant: </w:t>
      </w:r>
    </w:p>
    <w:p w14:paraId="09EBC530" w14:textId="77777777" w:rsidR="00B2182A" w:rsidRDefault="00B2182A" w:rsidP="00B2182A">
      <w:pPr>
        <w:pStyle w:val="ListBullet"/>
        <w:numPr>
          <w:ilvl w:val="0"/>
          <w:numId w:val="32"/>
        </w:numPr>
      </w:pPr>
      <w:r>
        <w:t xml:space="preserve">Treatment plants should be watertight and have backflow prevention – for example, install seals, access risers and backflow prevention devices (in accordance with manufacturers’ requirements). </w:t>
      </w:r>
    </w:p>
    <w:p w14:paraId="34F87C48" w14:textId="1484C479" w:rsidR="00B2182A" w:rsidRDefault="00B2182A" w:rsidP="00B2182A">
      <w:pPr>
        <w:pStyle w:val="ListBullet"/>
        <w:numPr>
          <w:ilvl w:val="0"/>
          <w:numId w:val="32"/>
        </w:numPr>
      </w:pPr>
      <w:r>
        <w:t>Position treatment tanks so that the lid of the tank is above Nominal Flood Protection Level and ensure electrical control components are located above the flood level.</w:t>
      </w:r>
    </w:p>
    <w:p w14:paraId="3BC4B8B0" w14:textId="77777777" w:rsidR="00B2182A" w:rsidRDefault="00B2182A" w:rsidP="00B2182A">
      <w:pPr>
        <w:pStyle w:val="ListBullet"/>
        <w:numPr>
          <w:ilvl w:val="0"/>
          <w:numId w:val="32"/>
        </w:numPr>
      </w:pPr>
      <w:r>
        <w:t>Ensure anchoring of floatable tanks is adequate.</w:t>
      </w:r>
    </w:p>
    <w:p w14:paraId="04EE0C50" w14:textId="77777777" w:rsidR="00B2182A" w:rsidRDefault="00B2182A" w:rsidP="00B2182A">
      <w:pPr>
        <w:pStyle w:val="ListBullet"/>
        <w:numPr>
          <w:ilvl w:val="0"/>
          <w:numId w:val="32"/>
        </w:numPr>
      </w:pPr>
      <w:r>
        <w:t>Dispersal systems with subsurface application may be suitable with special design.</w:t>
      </w:r>
    </w:p>
    <w:p w14:paraId="3B5AFA68" w14:textId="77777777" w:rsidR="00B2182A" w:rsidRDefault="00B2182A" w:rsidP="00B2182A">
      <w:pPr>
        <w:pStyle w:val="ListBullet"/>
        <w:numPr>
          <w:ilvl w:val="0"/>
          <w:numId w:val="32"/>
        </w:numPr>
      </w:pPr>
      <w:r>
        <w:t>Special design is required for stormwater cut-off drains to minimise run-on to land application areas without compromising flood plain function.</w:t>
      </w:r>
    </w:p>
    <w:p w14:paraId="031105BB" w14:textId="599B0E18" w:rsidR="00BC3D5F" w:rsidRDefault="002636FF" w:rsidP="00BA7E31">
      <w:pPr>
        <w:pStyle w:val="Heading3"/>
      </w:pPr>
      <w:r>
        <w:t>Small unsewered lots</w:t>
      </w:r>
    </w:p>
    <w:p w14:paraId="22749998" w14:textId="2E8B25FB" w:rsidR="00B7576C" w:rsidRDefault="00CE4CE6" w:rsidP="00CE5823">
      <w:r>
        <w:t>OWMS in s</w:t>
      </w:r>
      <w:r w:rsidR="00202C0C" w:rsidRPr="003A4F21">
        <w:t xml:space="preserve">mall lots of land can create </w:t>
      </w:r>
      <w:r w:rsidR="00202C0C">
        <w:t xml:space="preserve">a </w:t>
      </w:r>
      <w:r w:rsidR="00202C0C" w:rsidRPr="003A4F21">
        <w:t xml:space="preserve">risk to the environment and </w:t>
      </w:r>
      <w:r w:rsidR="00202C0C">
        <w:t>human health</w:t>
      </w:r>
      <w:r w:rsidR="00202C0C" w:rsidRPr="003A4F21">
        <w:t xml:space="preserve"> as it is difficult to manage wastewater onsite due to the limited space available. </w:t>
      </w:r>
    </w:p>
    <w:p w14:paraId="3283C261" w14:textId="4E47495B" w:rsidR="00B7576C" w:rsidRDefault="00386E9E">
      <w:pPr>
        <w:rPr>
          <w:rFonts w:eastAsiaTheme="minorEastAsia"/>
          <w:color w:val="auto"/>
          <w:szCs w:val="20"/>
        </w:rPr>
      </w:pPr>
      <w:r>
        <w:t xml:space="preserve">The </w:t>
      </w:r>
      <w:hyperlink r:id="rId191" w:history="1">
        <w:r w:rsidR="0042589A" w:rsidRPr="00E63C4F">
          <w:rPr>
            <w:rStyle w:val="Hyperlink"/>
          </w:rPr>
          <w:t>VPP</w:t>
        </w:r>
      </w:hyperlink>
      <w:r>
        <w:t xml:space="preserve"> provide that new dwellings </w:t>
      </w:r>
      <w:r w:rsidRPr="00FB22EF">
        <w:t>must</w:t>
      </w:r>
      <w:r>
        <w:t xml:space="preserve"> be connected to reticulated sewerage where available</w:t>
      </w:r>
      <w:r w:rsidR="00B7576C" w:rsidRPr="00BA7E31">
        <w:rPr>
          <w:rFonts w:eastAsiaTheme="minorEastAsia"/>
          <w:color w:val="auto"/>
          <w:szCs w:val="20"/>
        </w:rPr>
        <w:t xml:space="preserve">. If reticulated sewerage is not available, all wastewater from each dwelling must be treated and retained within the lot in accordance with the requirements in the </w:t>
      </w:r>
      <w:hyperlink r:id="rId192" w:history="1">
        <w:r w:rsidR="00D47584" w:rsidRPr="000A63CA">
          <w:rPr>
            <w:rStyle w:val="Hyperlink"/>
          </w:rPr>
          <w:t>EP Regulations</w:t>
        </w:r>
      </w:hyperlink>
      <w:r w:rsidR="00B7576C" w:rsidRPr="00BA7E31">
        <w:rPr>
          <w:rFonts w:eastAsiaTheme="minorEastAsia"/>
          <w:color w:val="auto"/>
          <w:szCs w:val="20"/>
        </w:rPr>
        <w:t xml:space="preserve"> under the </w:t>
      </w:r>
      <w:hyperlink r:id="rId193" w:history="1">
        <w:r w:rsidR="00820334" w:rsidRPr="00EA081E">
          <w:rPr>
            <w:rStyle w:val="Hyperlink"/>
          </w:rPr>
          <w:t>EP Act</w:t>
        </w:r>
      </w:hyperlink>
      <w:r w:rsidR="004C104B">
        <w:rPr>
          <w:rFonts w:eastAsiaTheme="minorEastAsia"/>
          <w:color w:val="auto"/>
          <w:szCs w:val="20"/>
        </w:rPr>
        <w:t xml:space="preserve"> </w:t>
      </w:r>
      <w:r w:rsidR="00B7576C" w:rsidRPr="00BA7E31">
        <w:rPr>
          <w:rFonts w:eastAsiaTheme="minorEastAsia"/>
          <w:color w:val="auto"/>
          <w:szCs w:val="20"/>
        </w:rPr>
        <w:t xml:space="preserve">for </w:t>
      </w:r>
      <w:r w:rsidR="004C104B">
        <w:rPr>
          <w:rFonts w:eastAsiaTheme="minorEastAsia"/>
          <w:color w:val="auto"/>
          <w:szCs w:val="20"/>
        </w:rPr>
        <w:t>OWMS.</w:t>
      </w:r>
    </w:p>
    <w:p w14:paraId="7F067691" w14:textId="77777777" w:rsidR="00CD186D" w:rsidRDefault="00CD186D" w:rsidP="00CD186D">
      <w:r>
        <w:t xml:space="preserve">Lots larger than 1 hectare are generally able to retain all wastewater onsite and are considered low risk in relation to lot size. </w:t>
      </w:r>
    </w:p>
    <w:p w14:paraId="5E17384D" w14:textId="72AE8838" w:rsidR="001F4ACD" w:rsidRDefault="00CD186D" w:rsidP="00BA7E31">
      <w:r>
        <w:t xml:space="preserve">The </w:t>
      </w:r>
      <w:hyperlink r:id="rId194" w:history="1">
        <w:r w:rsidR="0042589A" w:rsidRPr="00E63C4F">
          <w:rPr>
            <w:rStyle w:val="Hyperlink"/>
          </w:rPr>
          <w:t>VPP</w:t>
        </w:r>
      </w:hyperlink>
      <w:r>
        <w:t xml:space="preserve"> (32.03-2) requires that when subdividing land in Low Density Residential Zones each lot must be at least 0.4 hectares where reticulated sewerage is not connected. Any existing lots that are smaller than 0.4 hectare and unsewered are considered high risk for onsite wastewater management. </w:t>
      </w:r>
    </w:p>
    <w:p w14:paraId="4C905B04" w14:textId="4B2340AA" w:rsidR="00202C0C" w:rsidRPr="003A4F21" w:rsidRDefault="00202C0C" w:rsidP="00D81DF0">
      <w:pPr>
        <w:pStyle w:val="NoSpacing"/>
      </w:pPr>
      <w:r>
        <w:t>T</w:t>
      </w:r>
      <w:r w:rsidRPr="003A4F21">
        <w:t>o enable small lots to manage all wastewater onsite:</w:t>
      </w:r>
    </w:p>
    <w:p w14:paraId="5900909A" w14:textId="77777777" w:rsidR="00202C0C" w:rsidRPr="00202C0C" w:rsidRDefault="00202C0C" w:rsidP="00D81DF0">
      <w:pPr>
        <w:pStyle w:val="ListBullet"/>
        <w:numPr>
          <w:ilvl w:val="0"/>
          <w:numId w:val="33"/>
        </w:numPr>
        <w:spacing w:after="80"/>
      </w:pPr>
      <w:r>
        <w:t>minimise the</w:t>
      </w:r>
      <w:r w:rsidRPr="00202C0C">
        <w:t xml:space="preserve"> wastewater volume generated through:</w:t>
      </w:r>
    </w:p>
    <w:p w14:paraId="05B85038" w14:textId="77777777" w:rsidR="00202C0C" w:rsidRPr="00202C0C" w:rsidRDefault="00202C0C" w:rsidP="00D81DF0">
      <w:pPr>
        <w:pStyle w:val="ListBullet2"/>
        <w:numPr>
          <w:ilvl w:val="1"/>
          <w:numId w:val="33"/>
        </w:numPr>
        <w:spacing w:after="80"/>
        <w:contextualSpacing w:val="0"/>
      </w:pPr>
      <w:r>
        <w:t>u</w:t>
      </w:r>
      <w:r w:rsidRPr="00202C0C">
        <w:t xml:space="preserve">se of water saving fixtures </w:t>
      </w:r>
    </w:p>
    <w:p w14:paraId="0AEA39E1" w14:textId="77777777" w:rsidR="00202C0C" w:rsidRPr="00202C0C" w:rsidRDefault="00202C0C" w:rsidP="00D81DF0">
      <w:pPr>
        <w:pStyle w:val="ListBullet2"/>
        <w:numPr>
          <w:ilvl w:val="1"/>
          <w:numId w:val="33"/>
        </w:numPr>
        <w:spacing w:after="80"/>
        <w:contextualSpacing w:val="0"/>
      </w:pPr>
      <w:r>
        <w:t>u</w:t>
      </w:r>
      <w:r w:rsidRPr="00202C0C">
        <w:t xml:space="preserve">se of a dry composting toilet </w:t>
      </w:r>
    </w:p>
    <w:p w14:paraId="56BB35CB" w14:textId="77777777" w:rsidR="00202C0C" w:rsidRPr="00202C0C" w:rsidRDefault="00202C0C" w:rsidP="00D81DF0">
      <w:pPr>
        <w:pStyle w:val="ListBullet2"/>
        <w:numPr>
          <w:ilvl w:val="1"/>
          <w:numId w:val="33"/>
        </w:numPr>
        <w:spacing w:after="80"/>
        <w:contextualSpacing w:val="0"/>
      </w:pPr>
      <w:r>
        <w:t>i</w:t>
      </w:r>
      <w:r w:rsidRPr="00202C0C">
        <w:t xml:space="preserve">ndoor recycling of treated greywater (with blackwater managed separately) </w:t>
      </w:r>
    </w:p>
    <w:p w14:paraId="670B8A68" w14:textId="2C9BF642" w:rsidR="00202C0C" w:rsidRPr="00202C0C" w:rsidRDefault="00202C0C" w:rsidP="00D81DF0">
      <w:pPr>
        <w:pStyle w:val="ListBullet"/>
        <w:numPr>
          <w:ilvl w:val="0"/>
          <w:numId w:val="33"/>
        </w:numPr>
      </w:pPr>
      <w:r w:rsidRPr="00202C0C">
        <w:t xml:space="preserve">use secondary treatment with nutrient reduction to improve quality of wastewater </w:t>
      </w:r>
      <w:r w:rsidR="00CB7D77">
        <w:t>for dispersal</w:t>
      </w:r>
    </w:p>
    <w:p w14:paraId="40C99392" w14:textId="3C43B0A4" w:rsidR="00202C0C" w:rsidRPr="00202C0C" w:rsidRDefault="00D82E31" w:rsidP="00D81DF0">
      <w:pPr>
        <w:pStyle w:val="ListBullet"/>
        <w:numPr>
          <w:ilvl w:val="0"/>
          <w:numId w:val="33"/>
        </w:numPr>
      </w:pPr>
      <w:r w:rsidRPr="00D82E31">
        <w:t>use dispersal methods that minimise land application area required (</w:t>
      </w:r>
      <w:r w:rsidR="00243039">
        <w:t>for example,</w:t>
      </w:r>
      <w:r w:rsidRPr="00D82E31">
        <w:t xml:space="preserve"> enhanced evapotranspiration)</w:t>
      </w:r>
      <w:r w:rsidR="00202C0C" w:rsidRPr="00202C0C">
        <w:t xml:space="preserve">. </w:t>
      </w:r>
    </w:p>
    <w:p w14:paraId="102F0F13" w14:textId="12896E7F" w:rsidR="00202C0C" w:rsidRPr="000A3352" w:rsidRDefault="00202C0C" w:rsidP="00BC5BA0">
      <w:r w:rsidRPr="00202C0C">
        <w:t>Dwelling size may be constrained on small lots, even where these actions are taken.</w:t>
      </w:r>
    </w:p>
    <w:p w14:paraId="4681E029" w14:textId="77777777" w:rsidR="000B6AD3" w:rsidRDefault="000B6AD3" w:rsidP="000B6AD3">
      <w:pPr>
        <w:spacing w:before="240"/>
      </w:pPr>
      <w:r>
        <w:t>A</w:t>
      </w:r>
      <w:r w:rsidRPr="007A7EE7">
        <w:t xml:space="preserve">dvanced secondary treatment </w:t>
      </w:r>
      <w:r>
        <w:t>plants are useful for constrained sites that may have sensitive receiving environments or reduced setback distances, or on properties with limited area available for the application of effluent. It should also be noted that chlorine disinfection is not suitable for effluent dispersal systems (include trenches, beds and mounds) that rely on microbial breakdown of effluent within a distribution bed, as the chlorine can kill bacteria.</w:t>
      </w:r>
    </w:p>
    <w:p w14:paraId="7BD49CE3" w14:textId="7CB22698" w:rsidR="00171696" w:rsidRDefault="00D604DC" w:rsidP="00202C0C">
      <w:r>
        <w:t xml:space="preserve">Note that the land application area </w:t>
      </w:r>
      <w:r w:rsidR="00CD7AD5">
        <w:t>should</w:t>
      </w:r>
      <w:r>
        <w:t xml:space="preserve"> be dedicated to effluent dispersal</w:t>
      </w:r>
      <w:r w:rsidR="001D7DA3">
        <w:t xml:space="preserve"> and should be well maintained</w:t>
      </w:r>
      <w:r>
        <w:t xml:space="preserve">. It </w:t>
      </w:r>
      <w:r w:rsidR="00CD7AD5">
        <w:t>should</w:t>
      </w:r>
      <w:r>
        <w:t xml:space="preserve"> </w:t>
      </w:r>
      <w:r w:rsidR="002B31D0">
        <w:t>not be</w:t>
      </w:r>
      <w:r>
        <w:t xml:space="preserve"> used for other infrastructure or activities (such as carports, driveways, patios, play equipment).</w:t>
      </w:r>
    </w:p>
    <w:p w14:paraId="63AE70FA" w14:textId="5843D403" w:rsidR="00202C0C" w:rsidRPr="00202C0C" w:rsidRDefault="00202C0C" w:rsidP="00F90B5F">
      <w:pPr>
        <w:pStyle w:val="Heading3"/>
      </w:pPr>
      <w:r>
        <w:lastRenderedPageBreak/>
        <w:t>Pump-</w:t>
      </w:r>
      <w:r w:rsidR="008E60C7">
        <w:t>o</w:t>
      </w:r>
      <w:r>
        <w:t xml:space="preserve">ut </w:t>
      </w:r>
      <w:r w:rsidR="008E60C7">
        <w:t>t</w:t>
      </w:r>
      <w:r>
        <w:t>anks</w:t>
      </w:r>
    </w:p>
    <w:p w14:paraId="00716105" w14:textId="150AD7EF" w:rsidR="002319B6" w:rsidRDefault="00B32CC1" w:rsidP="00B32CC1">
      <w:r>
        <w:t>Pump-out tanks</w:t>
      </w:r>
      <w:r w:rsidR="004E5FFE">
        <w:t>, independent of an OWMS,</w:t>
      </w:r>
      <w:r w:rsidR="008861E4">
        <w:t xml:space="preserve"> </w:t>
      </w:r>
      <w:r>
        <w:t xml:space="preserve">are large wastewater holding tanks designed to contain effluent from premises usually for </w:t>
      </w:r>
      <w:r w:rsidR="00D167F4">
        <w:t xml:space="preserve">one </w:t>
      </w:r>
      <w:r>
        <w:t xml:space="preserve">week to 3 months. </w:t>
      </w:r>
      <w:r w:rsidR="00D60D4A">
        <w:t>Because there</w:t>
      </w:r>
      <w:r w:rsidR="00033B74">
        <w:t xml:space="preserve"> is no treatment, they should only be used</w:t>
      </w:r>
      <w:r w:rsidR="006C4602">
        <w:t xml:space="preserve"> for storage</w:t>
      </w:r>
      <w:r w:rsidR="00033B74">
        <w:t xml:space="preserve"> </w:t>
      </w:r>
      <w:r w:rsidR="008844DC">
        <w:t>a</w:t>
      </w:r>
      <w:r w:rsidR="00C306AF">
        <w:t>ccording to the manufacturer specifications</w:t>
      </w:r>
      <w:r w:rsidR="00CB23B4">
        <w:t xml:space="preserve">. </w:t>
      </w:r>
      <w:r w:rsidR="006240A2">
        <w:t>They are only suited to premises</w:t>
      </w:r>
      <w:r w:rsidR="00EE2543">
        <w:t>/</w:t>
      </w:r>
      <w:r w:rsidR="55D53A84">
        <w:t>si</w:t>
      </w:r>
      <w:r w:rsidR="5946BB8B">
        <w:t>t</w:t>
      </w:r>
      <w:r w:rsidR="55D53A84">
        <w:t>uations</w:t>
      </w:r>
      <w:r w:rsidR="006240A2">
        <w:t xml:space="preserve"> with low or intermittent use, or where an OWMS is not practicable</w:t>
      </w:r>
      <w:r w:rsidR="0087576F">
        <w:t>.</w:t>
      </w:r>
      <w:r w:rsidR="00D862A7">
        <w:t xml:space="preserve"> </w:t>
      </w:r>
      <w:r w:rsidR="0027181F" w:rsidRPr="0027181F">
        <w:t xml:space="preserve">Where a </w:t>
      </w:r>
      <w:r w:rsidR="00D167F4" w:rsidRPr="0027181F">
        <w:t>pump</w:t>
      </w:r>
      <w:r w:rsidR="00D167F4">
        <w:t>-</w:t>
      </w:r>
      <w:r w:rsidR="0027181F" w:rsidRPr="0027181F">
        <w:t xml:space="preserve">out tank is connected to an OWMS, an A20 permit </w:t>
      </w:r>
      <w:r w:rsidR="36FBF64D">
        <w:t>for the OWMS (which includes the</w:t>
      </w:r>
      <w:r w:rsidR="00EE0C99">
        <w:t xml:space="preserve"> connected</w:t>
      </w:r>
      <w:r w:rsidR="36FBF64D">
        <w:t xml:space="preserve"> pump out tank) </w:t>
      </w:r>
      <w:r w:rsidR="0027181F" w:rsidRPr="0027181F">
        <w:t>will be required</w:t>
      </w:r>
      <w:r w:rsidR="00C46609">
        <w:t>.</w:t>
      </w:r>
    </w:p>
    <w:p w14:paraId="44967DAD" w14:textId="1878D51F" w:rsidR="008D624D" w:rsidRDefault="0087413E" w:rsidP="00B32CC1">
      <w:r>
        <w:t>You have the responsibility</w:t>
      </w:r>
      <w:r w:rsidR="0087382B">
        <w:t xml:space="preserve"> under the GED</w:t>
      </w:r>
      <w:r>
        <w:t xml:space="preserve"> to </w:t>
      </w:r>
      <w:r w:rsidR="005E5C4B">
        <w:t xml:space="preserve">minimise the risks to human health and the environment from </w:t>
      </w:r>
      <w:r w:rsidR="004A2072">
        <w:t>pump-</w:t>
      </w:r>
      <w:r w:rsidR="00DF21B9">
        <w:t>out tanks</w:t>
      </w:r>
      <w:r w:rsidR="00742E4C">
        <w:t xml:space="preserve">. This </w:t>
      </w:r>
      <w:r w:rsidR="00F24C08">
        <w:t xml:space="preserve">requires that the risks </w:t>
      </w:r>
      <w:r w:rsidR="009405E9">
        <w:t xml:space="preserve">to human health and the </w:t>
      </w:r>
      <w:r w:rsidR="00C61254">
        <w:t xml:space="preserve">environment </w:t>
      </w:r>
      <w:r w:rsidR="00F24C08">
        <w:t xml:space="preserve">associated with </w:t>
      </w:r>
      <w:r w:rsidR="004A2072">
        <w:t>pump-</w:t>
      </w:r>
      <w:r w:rsidR="00F24C08">
        <w:t>out tanks</w:t>
      </w:r>
      <w:r w:rsidR="00C61254">
        <w:t xml:space="preserve"> and wastewater</w:t>
      </w:r>
      <w:r w:rsidR="00F24C08">
        <w:t xml:space="preserve"> are understood by relevant land owners</w:t>
      </w:r>
      <w:r w:rsidR="0023458D">
        <w:t xml:space="preserve"> or </w:t>
      </w:r>
      <w:r w:rsidR="00F24C08">
        <w:t xml:space="preserve">managers </w:t>
      </w:r>
      <w:r w:rsidR="00B14E6E">
        <w:t xml:space="preserve">and are </w:t>
      </w:r>
      <w:r w:rsidR="00245F4D">
        <w:t>minimised</w:t>
      </w:r>
      <w:r w:rsidR="00B14E6E">
        <w:t xml:space="preserve"> so far as reasonably practicable. </w:t>
      </w:r>
    </w:p>
    <w:p w14:paraId="380E221D" w14:textId="0A79D64E" w:rsidR="0072625C" w:rsidRDefault="00A30B60" w:rsidP="00B32CC1">
      <w:r>
        <w:t>Land owners</w:t>
      </w:r>
      <w:r w:rsidR="00CE0A39">
        <w:t xml:space="preserve"> or infrastructure </w:t>
      </w:r>
      <w:r>
        <w:t xml:space="preserve">managers where </w:t>
      </w:r>
      <w:r w:rsidR="004A2072">
        <w:t>pump-</w:t>
      </w:r>
      <w:r>
        <w:t xml:space="preserve">out tanks are located </w:t>
      </w:r>
      <w:r w:rsidR="00EE2543">
        <w:t>should</w:t>
      </w:r>
      <w:r w:rsidR="0052085A">
        <w:t xml:space="preserve"> </w:t>
      </w:r>
      <w:r>
        <w:t>undertake a risk assessment to i</w:t>
      </w:r>
      <w:r w:rsidR="0052085A">
        <w:t xml:space="preserve">dentify potential risks of harm </w:t>
      </w:r>
      <w:r>
        <w:t xml:space="preserve">and </w:t>
      </w:r>
      <w:r w:rsidR="0052085A">
        <w:t xml:space="preserve">controls </w:t>
      </w:r>
      <w:r w:rsidR="003762A9">
        <w:t>to</w:t>
      </w:r>
      <w:r w:rsidR="0052085A">
        <w:t xml:space="preserve"> minimise </w:t>
      </w:r>
      <w:r w:rsidR="007B443B">
        <w:t xml:space="preserve">the </w:t>
      </w:r>
      <w:r w:rsidR="0052085A">
        <w:t>risks</w:t>
      </w:r>
      <w:r w:rsidR="00947E82">
        <w:t xml:space="preserve"> as a part of their GED obligations</w:t>
      </w:r>
      <w:r w:rsidR="00023AAC">
        <w:t xml:space="preserve">. </w:t>
      </w:r>
      <w:r w:rsidR="0072625C">
        <w:t xml:space="preserve">Sewage from a pump-out tank is considered a ‘priority waste’ under the </w:t>
      </w:r>
      <w:hyperlink r:id="rId195" w:history="1">
        <w:r w:rsidR="00820334" w:rsidRPr="00EA081E">
          <w:rPr>
            <w:rStyle w:val="Hyperlink"/>
          </w:rPr>
          <w:t>EP Act</w:t>
        </w:r>
      </w:hyperlink>
      <w:r w:rsidR="0072625C">
        <w:t xml:space="preserve"> and </w:t>
      </w:r>
      <w:hyperlink r:id="rId196" w:history="1">
        <w:r w:rsidR="00D47584" w:rsidRPr="000A63CA">
          <w:rPr>
            <w:rStyle w:val="Hyperlink"/>
          </w:rPr>
          <w:t>EP Regulations</w:t>
        </w:r>
      </w:hyperlink>
      <w:r w:rsidR="0072625C">
        <w:t>.</w:t>
      </w:r>
      <w:r w:rsidR="00B15BA8">
        <w:t xml:space="preserve"> When pump-out tanks are pumped out, the waste </w:t>
      </w:r>
      <w:r w:rsidR="001F4105">
        <w:t xml:space="preserve">must be </w:t>
      </w:r>
      <w:r w:rsidR="00A758FB">
        <w:t>transported</w:t>
      </w:r>
      <w:r w:rsidR="00B15BA8">
        <w:t xml:space="preserve"> to an appropriate </w:t>
      </w:r>
      <w:r w:rsidR="001F4105">
        <w:t xml:space="preserve">licenced </w:t>
      </w:r>
      <w:r w:rsidR="00B15BA8">
        <w:t>facility</w:t>
      </w:r>
      <w:r w:rsidR="003067F2">
        <w:t>.</w:t>
      </w:r>
    </w:p>
    <w:p w14:paraId="25D5C771" w14:textId="0D718431" w:rsidR="00BC3F63" w:rsidRDefault="00B46881" w:rsidP="00B32CC1">
      <w:r>
        <w:t xml:space="preserve">It is recommended that </w:t>
      </w:r>
      <w:r w:rsidR="00BA6DBC">
        <w:t>pump-</w:t>
      </w:r>
      <w:r>
        <w:t xml:space="preserve">out tanks </w:t>
      </w:r>
      <w:r w:rsidR="00D041A0">
        <w:t xml:space="preserve">are installed with setback distances </w:t>
      </w:r>
      <w:r w:rsidR="00116CF5">
        <w:t xml:space="preserve">similar to </w:t>
      </w:r>
      <w:r w:rsidR="00BC3F63">
        <w:t>applicable setback distances for onsite primary treatment plants</w:t>
      </w:r>
      <w:r w:rsidR="00790248">
        <w:t xml:space="preserve"> in</w:t>
      </w:r>
      <w:r w:rsidR="00C24305">
        <w:t xml:space="preserve"> </w:t>
      </w:r>
      <w:r w:rsidR="00C24305">
        <w:rPr>
          <w:color w:val="2B579A"/>
          <w:shd w:val="clear" w:color="auto" w:fill="E6E6E6"/>
        </w:rPr>
        <w:fldChar w:fldCharType="begin"/>
      </w:r>
      <w:r w:rsidR="00C24305">
        <w:instrText xml:space="preserve"> REF _Ref153799126 \h </w:instrText>
      </w:r>
      <w:r w:rsidR="00C24305">
        <w:rPr>
          <w:color w:val="2B579A"/>
          <w:shd w:val="clear" w:color="auto" w:fill="E6E6E6"/>
        </w:rPr>
      </w:r>
      <w:r w:rsidR="00C24305">
        <w:rPr>
          <w:color w:val="2B579A"/>
          <w:shd w:val="clear" w:color="auto" w:fill="E6E6E6"/>
        </w:rPr>
        <w:fldChar w:fldCharType="separate"/>
      </w:r>
      <w:r w:rsidR="0062203B">
        <w:t xml:space="preserve">Table </w:t>
      </w:r>
      <w:r w:rsidR="0062203B">
        <w:rPr>
          <w:noProof/>
        </w:rPr>
        <w:t>4</w:t>
      </w:r>
      <w:r w:rsidR="0062203B">
        <w:noBreakHyphen/>
      </w:r>
      <w:r w:rsidR="0062203B">
        <w:rPr>
          <w:noProof/>
        </w:rPr>
        <w:t>10</w:t>
      </w:r>
      <w:r w:rsidR="00C24305">
        <w:rPr>
          <w:color w:val="2B579A"/>
          <w:shd w:val="clear" w:color="auto" w:fill="E6E6E6"/>
        </w:rPr>
        <w:fldChar w:fldCharType="end"/>
      </w:r>
      <w:r w:rsidR="00D041A0">
        <w:t xml:space="preserve">. </w:t>
      </w:r>
      <w:r w:rsidR="00A758FB">
        <w:t>Pump-</w:t>
      </w:r>
      <w:r w:rsidR="00401BE8">
        <w:t>out tanks</w:t>
      </w:r>
      <w:r w:rsidR="00FA4F2E">
        <w:t xml:space="preserve"> </w:t>
      </w:r>
      <w:r w:rsidR="005009F2">
        <w:t>pose similar risk</w:t>
      </w:r>
      <w:r w:rsidR="00C35112">
        <w:t>s</w:t>
      </w:r>
      <w:r w:rsidR="005009F2">
        <w:t xml:space="preserve"> to </w:t>
      </w:r>
      <w:r w:rsidR="008726DF">
        <w:t xml:space="preserve">primary treatment plants, such as </w:t>
      </w:r>
      <w:r w:rsidR="00D916A6">
        <w:t xml:space="preserve">structural </w:t>
      </w:r>
      <w:r w:rsidR="008726DF">
        <w:t>deterioration</w:t>
      </w:r>
      <w:r w:rsidR="00D916A6">
        <w:t xml:space="preserve"> of the tank or poor maintenance that results in overflow. </w:t>
      </w:r>
    </w:p>
    <w:p w14:paraId="132F18F2" w14:textId="1D5DDB27" w:rsidR="00B32CC1" w:rsidRDefault="00A758FB" w:rsidP="00A44F6E">
      <w:pPr>
        <w:pStyle w:val="NoSpacing"/>
      </w:pPr>
      <w:r>
        <w:t>When</w:t>
      </w:r>
      <w:r w:rsidR="00B32CC1">
        <w:t xml:space="preserve"> a pump-out tank is necessary, the following practices should be considered as controls to manage </w:t>
      </w:r>
      <w:r w:rsidR="00BD71E1">
        <w:t xml:space="preserve">potential </w:t>
      </w:r>
      <w:r w:rsidR="00B32CC1">
        <w:t xml:space="preserve">risks: </w:t>
      </w:r>
    </w:p>
    <w:p w14:paraId="0553DF4A" w14:textId="7FE22BF1" w:rsidR="00747707" w:rsidRPr="00CD4BF1" w:rsidRDefault="00457D03" w:rsidP="00747707">
      <w:pPr>
        <w:pStyle w:val="ListParagraph"/>
        <w:numPr>
          <w:ilvl w:val="0"/>
          <w:numId w:val="34"/>
        </w:numPr>
      </w:pPr>
      <w:r w:rsidRPr="00CD4BF1">
        <w:t>a</w:t>
      </w:r>
      <w:r w:rsidR="00747707" w:rsidRPr="00CD4BF1">
        <w:t xml:space="preserve"> pump-out tank should be certified in accordance with AS/NZS 1546.1 </w:t>
      </w:r>
    </w:p>
    <w:p w14:paraId="10DCAB6C" w14:textId="58542DC3" w:rsidR="00B32CC1" w:rsidRDefault="00B32CC1" w:rsidP="00D81DF0">
      <w:pPr>
        <w:pStyle w:val="ListParagraph"/>
        <w:numPr>
          <w:ilvl w:val="0"/>
          <w:numId w:val="34"/>
        </w:numPr>
      </w:pPr>
      <w:r>
        <w:t xml:space="preserve">water conservation fittings and fixtures, including dual-flush toilets and spring-loaded taps </w:t>
      </w:r>
      <w:r w:rsidR="00083466">
        <w:t xml:space="preserve">may be installed </w:t>
      </w:r>
      <w:r>
        <w:t xml:space="preserve">to prevent excess water filling the tank </w:t>
      </w:r>
    </w:p>
    <w:p w14:paraId="7CA907DA" w14:textId="411DAD28" w:rsidR="00B32CC1" w:rsidRDefault="00B32CC1" w:rsidP="00D81DF0">
      <w:pPr>
        <w:pStyle w:val="ListParagraph"/>
        <w:numPr>
          <w:ilvl w:val="0"/>
          <w:numId w:val="34"/>
        </w:numPr>
      </w:pPr>
      <w:r>
        <w:t>a suitably sized tank</w:t>
      </w:r>
      <w:r w:rsidR="00DD3B08">
        <w:t xml:space="preserve"> for the application in accordance with AS/NZS 1547 (as amended) and based on the frequency of pump-outs to minimise any adverse environmental impact </w:t>
      </w:r>
      <w:r w:rsidR="006E2F9E">
        <w:t>– generally</w:t>
      </w:r>
      <w:r w:rsidR="00847C96">
        <w:t>,</w:t>
      </w:r>
      <w:r w:rsidR="00DD3B08">
        <w:t xml:space="preserve"> this means</w:t>
      </w:r>
      <w:r>
        <w:t xml:space="preserve"> a minimum storage capacity of 15,000 L for a residential premises where the effluent is pumped out fortnightly </w:t>
      </w:r>
    </w:p>
    <w:p w14:paraId="7B9F2A2E" w14:textId="4A5442CC" w:rsidR="00B32CC1" w:rsidRDefault="00B32CC1" w:rsidP="00D81DF0">
      <w:pPr>
        <w:pStyle w:val="ListParagraph"/>
        <w:numPr>
          <w:ilvl w:val="0"/>
          <w:numId w:val="34"/>
        </w:numPr>
      </w:pPr>
      <w:r>
        <w:t xml:space="preserve">a water meter on the water supply to the premises </w:t>
      </w:r>
    </w:p>
    <w:p w14:paraId="24222DCF" w14:textId="117CFF0C" w:rsidR="00B32CC1" w:rsidRDefault="00B32CC1" w:rsidP="00D81DF0">
      <w:pPr>
        <w:pStyle w:val="ListParagraph"/>
        <w:numPr>
          <w:ilvl w:val="0"/>
          <w:numId w:val="34"/>
        </w:numPr>
      </w:pPr>
      <w:r>
        <w:t xml:space="preserve">a water meter on the effluent </w:t>
      </w:r>
      <w:r w:rsidR="004D2B1F">
        <w:t>dispersal</w:t>
      </w:r>
      <w:r>
        <w:t xml:space="preserve"> system if a </w:t>
      </w:r>
      <w:r w:rsidR="00985FB9">
        <w:t>pump-</w:t>
      </w:r>
      <w:r>
        <w:t xml:space="preserve">out tank forms part of an OWMS </w:t>
      </w:r>
    </w:p>
    <w:p w14:paraId="4E4424DB" w14:textId="4DF41689" w:rsidR="00B32CC1" w:rsidRDefault="00B32CC1" w:rsidP="00D81DF0">
      <w:pPr>
        <w:pStyle w:val="ListParagraph"/>
        <w:numPr>
          <w:ilvl w:val="0"/>
          <w:numId w:val="34"/>
        </w:numPr>
      </w:pPr>
      <w:r>
        <w:t xml:space="preserve">an audio/visual or telemetric alarm system which alerts the premises occupier when the tank is three-quarters full and requires pumping out, in the event the tank fills more quickly than the pump-out schedule </w:t>
      </w:r>
    </w:p>
    <w:p w14:paraId="2746CA6A" w14:textId="61CFC9A9" w:rsidR="00B32CC1" w:rsidRDefault="00B32CC1" w:rsidP="00D81DF0">
      <w:pPr>
        <w:pStyle w:val="ListParagraph"/>
        <w:numPr>
          <w:ilvl w:val="0"/>
          <w:numId w:val="34"/>
        </w:numPr>
      </w:pPr>
      <w:r>
        <w:t xml:space="preserve">extra ballast to weigh down the tank to prevent groundwater lifting it out of the soil after </w:t>
      </w:r>
      <w:r w:rsidR="003F4925">
        <w:t>it</w:t>
      </w:r>
      <w:r>
        <w:t xml:space="preserve"> has been pumped out </w:t>
      </w:r>
      <w:r w:rsidR="00790248">
        <w:t>from private premises.</w:t>
      </w:r>
    </w:p>
    <w:p w14:paraId="61D00AB7" w14:textId="394DFA41" w:rsidR="00B32CC1" w:rsidRDefault="00625AA1" w:rsidP="00D81DF0">
      <w:pPr>
        <w:pStyle w:val="ListParagraph"/>
        <w:numPr>
          <w:ilvl w:val="0"/>
          <w:numId w:val="34"/>
        </w:numPr>
      </w:pPr>
      <w:r>
        <w:t>ensure</w:t>
      </w:r>
      <w:r w:rsidR="009D537A">
        <w:t xml:space="preserve"> that the contents of the tank are pumped at appropriate intervals into a sewage-sludge truck and transported and discharged to an approved sewer main access hatch or centralised sewage treatment plant</w:t>
      </w:r>
      <w:r>
        <w:t xml:space="preserve"> –</w:t>
      </w:r>
      <w:r w:rsidR="009D537A">
        <w:t xml:space="preserve"> </w:t>
      </w:r>
      <w:r w:rsidR="00B368FD">
        <w:t xml:space="preserve">this </w:t>
      </w:r>
      <w:r w:rsidR="00CF0E5D">
        <w:t xml:space="preserve">may be done </w:t>
      </w:r>
      <w:r w:rsidR="00B368FD">
        <w:t xml:space="preserve">through </w:t>
      </w:r>
      <w:r w:rsidR="00B32CC1">
        <w:t>a contract with a</w:t>
      </w:r>
      <w:r w:rsidR="00CE2A9D">
        <w:t xml:space="preserve"> </w:t>
      </w:r>
      <w:r w:rsidR="00B32CC1">
        <w:t xml:space="preserve">sewage/sludge pump-out operator to regularly pump out the </w:t>
      </w:r>
      <w:r w:rsidR="00847C96">
        <w:t>wastewater</w:t>
      </w:r>
      <w:r w:rsidR="003F21D3">
        <w:t xml:space="preserve"> </w:t>
      </w:r>
      <w:r w:rsidR="00B32CC1">
        <w:t xml:space="preserve"> </w:t>
      </w:r>
    </w:p>
    <w:p w14:paraId="746FBFB6" w14:textId="28A3778A" w:rsidR="00051057" w:rsidRDefault="00B32CC1" w:rsidP="00202C0C">
      <w:pPr>
        <w:pStyle w:val="ListParagraph"/>
        <w:numPr>
          <w:ilvl w:val="0"/>
          <w:numId w:val="34"/>
        </w:numPr>
      </w:pPr>
      <w:r>
        <w:t xml:space="preserve">a strategy for sending a copy of the receipt and volume of wastewater </w:t>
      </w:r>
      <w:r w:rsidR="00D53EEC">
        <w:t>removed</w:t>
      </w:r>
      <w:r>
        <w:t xml:space="preserve"> </w:t>
      </w:r>
      <w:r w:rsidR="0060084E">
        <w:t xml:space="preserve">to council </w:t>
      </w:r>
      <w:r w:rsidR="0086273C">
        <w:t>after</w:t>
      </w:r>
      <w:r>
        <w:t xml:space="preserve"> each pump-out</w:t>
      </w:r>
      <w:r w:rsidR="00E03369">
        <w:t xml:space="preserve"> from private premises</w:t>
      </w:r>
      <w:r>
        <w:t>.</w:t>
      </w:r>
    </w:p>
    <w:p w14:paraId="222DB08B" w14:textId="77777777" w:rsidR="00051057" w:rsidRDefault="00051057">
      <w:pPr>
        <w:widowControl/>
        <w:spacing w:before="0" w:after="160" w:line="259" w:lineRule="auto"/>
      </w:pPr>
      <w:r>
        <w:br w:type="page"/>
      </w:r>
    </w:p>
    <w:p w14:paraId="27A586E7" w14:textId="75F4673A" w:rsidR="00202C0C" w:rsidRPr="00202C0C" w:rsidRDefault="00202C0C" w:rsidP="00F90B5F">
      <w:pPr>
        <w:pStyle w:val="Heading3"/>
      </w:pPr>
      <w:r>
        <w:lastRenderedPageBreak/>
        <w:t xml:space="preserve">Sand and </w:t>
      </w:r>
      <w:r w:rsidR="008E60C7">
        <w:t>g</w:t>
      </w:r>
      <w:r>
        <w:t>ravels</w:t>
      </w:r>
    </w:p>
    <w:p w14:paraId="1435217D" w14:textId="21173C02" w:rsidR="00202C0C" w:rsidRPr="003B70C5" w:rsidRDefault="00202C0C" w:rsidP="00202C0C">
      <w:r w:rsidRPr="003B70C5">
        <w:t xml:space="preserve">Sandy soils are highly permeable and have low nutrient retention capacity. </w:t>
      </w:r>
      <w:r w:rsidR="00A47AA6" w:rsidRPr="003B70C5">
        <w:t>Whe</w:t>
      </w:r>
      <w:r w:rsidR="00A47AA6">
        <w:t>n</w:t>
      </w:r>
      <w:r w:rsidRPr="003B70C5">
        <w:t xml:space="preserve"> used for onsite wastewater </w:t>
      </w:r>
      <w:r w:rsidR="007060F9">
        <w:t>dispersal</w:t>
      </w:r>
      <w:r w:rsidR="004D2B1F">
        <w:t xml:space="preserve"> </w:t>
      </w:r>
      <w:r w:rsidRPr="003B70C5">
        <w:t xml:space="preserve">they can pose a risk to the environment </w:t>
      </w:r>
      <w:r>
        <w:t>through</w:t>
      </w:r>
      <w:r w:rsidRPr="003B70C5">
        <w:t xml:space="preserve"> </w:t>
      </w:r>
      <w:r>
        <w:t xml:space="preserve">the </w:t>
      </w:r>
      <w:r w:rsidRPr="003B70C5">
        <w:t>accession of nutrients and other contaminants to groundwater.</w:t>
      </w:r>
    </w:p>
    <w:p w14:paraId="55527C85" w14:textId="2080133D" w:rsidR="00202C0C" w:rsidRPr="003B70C5" w:rsidRDefault="00202C0C" w:rsidP="00D81DF0">
      <w:pPr>
        <w:pStyle w:val="NoSpacing"/>
        <w:keepNext/>
      </w:pPr>
      <w:r w:rsidRPr="003B70C5">
        <w:t xml:space="preserve">Where OWMS are used on sandy soils, the following practices </w:t>
      </w:r>
      <w:r>
        <w:t>should be considered</w:t>
      </w:r>
      <w:r w:rsidRPr="003B70C5">
        <w:t>:</w:t>
      </w:r>
    </w:p>
    <w:p w14:paraId="587FD86D" w14:textId="77777777" w:rsidR="00202C0C" w:rsidRPr="00202C0C" w:rsidRDefault="00202C0C" w:rsidP="00D81DF0">
      <w:pPr>
        <w:pStyle w:val="ListBullet"/>
        <w:numPr>
          <w:ilvl w:val="0"/>
          <w:numId w:val="35"/>
        </w:numPr>
      </w:pPr>
      <w:r>
        <w:t>m</w:t>
      </w:r>
      <w:r w:rsidRPr="00202C0C">
        <w:t>inimise wastewater volume produced</w:t>
      </w:r>
    </w:p>
    <w:p w14:paraId="12BA9975" w14:textId="11BF03C0" w:rsidR="00501502" w:rsidRPr="00202C0C" w:rsidRDefault="00501502" w:rsidP="00501502">
      <w:pPr>
        <w:pStyle w:val="ListBullet"/>
        <w:numPr>
          <w:ilvl w:val="0"/>
          <w:numId w:val="35"/>
        </w:numPr>
      </w:pPr>
      <w:r>
        <w:t>m</w:t>
      </w:r>
      <w:r w:rsidRPr="00202C0C">
        <w:t>inimise use of detergents containing phosphorus</w:t>
      </w:r>
    </w:p>
    <w:p w14:paraId="3B9EACD5" w14:textId="0F1268A2" w:rsidR="00202C0C" w:rsidRPr="00202C0C" w:rsidRDefault="00202C0C" w:rsidP="00D81DF0">
      <w:pPr>
        <w:pStyle w:val="ListBullet"/>
        <w:numPr>
          <w:ilvl w:val="0"/>
          <w:numId w:val="35"/>
        </w:numPr>
      </w:pPr>
      <w:r>
        <w:t>p</w:t>
      </w:r>
      <w:r w:rsidRPr="00202C0C">
        <w:t>romote uptake of wastewater by ETA trenches/beds – LPED are not considered suitable</w:t>
      </w:r>
    </w:p>
    <w:p w14:paraId="51593C0C" w14:textId="4A65AD9D" w:rsidR="00202C0C" w:rsidRPr="00202C0C" w:rsidRDefault="00202C0C" w:rsidP="00D81DF0">
      <w:pPr>
        <w:pStyle w:val="ListBullet"/>
        <w:numPr>
          <w:ilvl w:val="0"/>
          <w:numId w:val="35"/>
        </w:numPr>
      </w:pPr>
      <w:r>
        <w:t>s</w:t>
      </w:r>
      <w:r w:rsidRPr="00202C0C">
        <w:t xml:space="preserve">econdary treatment or advanced </w:t>
      </w:r>
      <w:r w:rsidR="00CD4BF1" w:rsidRPr="00202C0C">
        <w:t>secondary</w:t>
      </w:r>
      <w:r w:rsidR="00CD4BF1">
        <w:rPr>
          <w:rStyle w:val="CommentReference"/>
          <w:rFonts w:ascii="Arial" w:hAnsi="Arial" w:cs="Times New Roman (Body CS)"/>
          <w:color w:val="auto"/>
        </w:rPr>
        <w:t xml:space="preserve"> </w:t>
      </w:r>
      <w:r w:rsidR="00CD4BF1">
        <w:t>treatment</w:t>
      </w:r>
      <w:r w:rsidRPr="00202C0C">
        <w:t xml:space="preserve"> is recommended</w:t>
      </w:r>
    </w:p>
    <w:p w14:paraId="67617BF0" w14:textId="4A916C4B" w:rsidR="00202C0C" w:rsidRPr="00202C0C" w:rsidRDefault="00202C0C" w:rsidP="00D81DF0">
      <w:pPr>
        <w:pStyle w:val="ListBullet"/>
        <w:numPr>
          <w:ilvl w:val="0"/>
          <w:numId w:val="35"/>
        </w:numPr>
      </w:pPr>
      <w:r>
        <w:t>s</w:t>
      </w:r>
      <w:r w:rsidRPr="00202C0C">
        <w:t>econdary treatment with disinfection is recommended where there is risk of pathogen contamination of groundwater supplies (for example</w:t>
      </w:r>
      <w:r w:rsidR="00600667">
        <w:t>,</w:t>
      </w:r>
      <w:r w:rsidRPr="00202C0C">
        <w:t xml:space="preserve"> there are bores in the vicinity of the site)</w:t>
      </w:r>
    </w:p>
    <w:p w14:paraId="0DF9DFD3" w14:textId="10A16E3B" w:rsidR="00002EBF" w:rsidRPr="00202C0C" w:rsidRDefault="00002EBF" w:rsidP="00002EBF">
      <w:pPr>
        <w:pStyle w:val="ListBullet"/>
        <w:numPr>
          <w:ilvl w:val="0"/>
          <w:numId w:val="35"/>
        </w:numPr>
      </w:pPr>
      <w:r>
        <w:t xml:space="preserve">ETA trenches/beds and </w:t>
      </w:r>
      <w:r w:rsidRPr="00202C0C">
        <w:t>LPED are not considered suitable</w:t>
      </w:r>
      <w:r>
        <w:t xml:space="preserve"> dispersal methods and absorption trenches/beds require special design</w:t>
      </w:r>
      <w:r w:rsidR="00B83C3D">
        <w:t xml:space="preserve"> by a </w:t>
      </w:r>
      <w:r w:rsidR="00781DE6">
        <w:t>suitably qualified wastewater practitioner</w:t>
      </w:r>
    </w:p>
    <w:p w14:paraId="21DC8F64" w14:textId="77777777" w:rsidR="00202C0C" w:rsidRPr="00202C0C" w:rsidRDefault="00202C0C" w:rsidP="00D81DF0">
      <w:pPr>
        <w:pStyle w:val="ListBullet"/>
        <w:numPr>
          <w:ilvl w:val="0"/>
          <w:numId w:val="35"/>
        </w:numPr>
      </w:pPr>
      <w:r>
        <w:t>u</w:t>
      </w:r>
      <w:r w:rsidRPr="00202C0C">
        <w:t>se nutrient balance analysis to assist in determining the size of the land application area</w:t>
      </w:r>
    </w:p>
    <w:p w14:paraId="2575A3B4" w14:textId="096E7C52" w:rsidR="00202C0C" w:rsidRPr="00202C0C" w:rsidRDefault="00202C0C" w:rsidP="00D81DF0">
      <w:pPr>
        <w:pStyle w:val="ListBullet"/>
        <w:numPr>
          <w:ilvl w:val="0"/>
          <w:numId w:val="35"/>
        </w:numPr>
      </w:pPr>
      <w:r>
        <w:t xml:space="preserve">nutrient </w:t>
      </w:r>
      <w:r w:rsidRPr="00202C0C">
        <w:t>removal should be considered where sites are in proximity to waterways or have shallow water tables</w:t>
      </w:r>
    </w:p>
    <w:p w14:paraId="2D1608F5" w14:textId="0CD31A00" w:rsidR="00202C0C" w:rsidRPr="00202C0C" w:rsidRDefault="00202C0C" w:rsidP="00D81DF0">
      <w:pPr>
        <w:pStyle w:val="ListBullet"/>
        <w:numPr>
          <w:ilvl w:val="0"/>
          <w:numId w:val="35"/>
        </w:numPr>
      </w:pPr>
      <w:r>
        <w:t>s</w:t>
      </w:r>
      <w:r w:rsidRPr="00202C0C">
        <w:t>elect high nutrient use vegetation</w:t>
      </w:r>
      <w:r w:rsidR="00501502">
        <w:t>.</w:t>
      </w:r>
    </w:p>
    <w:p w14:paraId="78081C0E" w14:textId="77777777" w:rsidR="00202C0C" w:rsidRPr="00202C0C" w:rsidRDefault="00202C0C" w:rsidP="00F90B5F">
      <w:pPr>
        <w:pStyle w:val="Heading3"/>
      </w:pPr>
      <w:r>
        <w:t>Heavy clay soils</w:t>
      </w:r>
    </w:p>
    <w:p w14:paraId="6A29334E" w14:textId="77777777" w:rsidR="00202C0C" w:rsidRPr="00567837" w:rsidRDefault="00202C0C" w:rsidP="00202C0C">
      <w:r w:rsidRPr="00567837">
        <w:t>Clay</w:t>
      </w:r>
      <w:r>
        <w:t>-</w:t>
      </w:r>
      <w:r w:rsidRPr="00567837">
        <w:t>dominated soils have low permeability</w:t>
      </w:r>
      <w:r>
        <w:t>,</w:t>
      </w:r>
      <w:r w:rsidRPr="00567837">
        <w:t xml:space="preserve"> creating </w:t>
      </w:r>
      <w:r>
        <w:t xml:space="preserve">a </w:t>
      </w:r>
      <w:r w:rsidRPr="00567837">
        <w:t>risk of waterlogging and runoff when wastewater is applied. This can be exacerbated where soils are dispersive (sodic) or show shrink/swell behaviour.</w:t>
      </w:r>
    </w:p>
    <w:p w14:paraId="49A218AB" w14:textId="67CEE9E7" w:rsidR="00202C0C" w:rsidRPr="00567837" w:rsidRDefault="00202C0C" w:rsidP="00D81DF0">
      <w:pPr>
        <w:pStyle w:val="NoSpacing"/>
      </w:pPr>
      <w:r w:rsidRPr="00567837">
        <w:t xml:space="preserve">Where OWMS are used on heavy clay soils the following practices </w:t>
      </w:r>
      <w:r>
        <w:t>should be considered</w:t>
      </w:r>
      <w:r w:rsidRPr="00567837">
        <w:t>:</w:t>
      </w:r>
    </w:p>
    <w:p w14:paraId="6A993016" w14:textId="77777777" w:rsidR="00202C0C" w:rsidRPr="00202C0C" w:rsidRDefault="00202C0C" w:rsidP="00D81DF0">
      <w:pPr>
        <w:pStyle w:val="ListBullet"/>
        <w:numPr>
          <w:ilvl w:val="0"/>
          <w:numId w:val="36"/>
        </w:numPr>
      </w:pPr>
      <w:r>
        <w:t>m</w:t>
      </w:r>
      <w:r w:rsidRPr="00202C0C">
        <w:t>inimise wastewater volume produced</w:t>
      </w:r>
    </w:p>
    <w:p w14:paraId="71A90DC1" w14:textId="77777777" w:rsidR="00202C0C" w:rsidRPr="00202C0C" w:rsidRDefault="00202C0C" w:rsidP="00D81DF0">
      <w:pPr>
        <w:pStyle w:val="ListBullet"/>
        <w:numPr>
          <w:ilvl w:val="0"/>
          <w:numId w:val="36"/>
        </w:numPr>
      </w:pPr>
      <w:r>
        <w:t>s</w:t>
      </w:r>
      <w:r w:rsidRPr="00202C0C">
        <w:t>econdary treatment or advanced secondary is recommended</w:t>
      </w:r>
    </w:p>
    <w:p w14:paraId="7D819055" w14:textId="77777777" w:rsidR="00202C0C" w:rsidRPr="00202C0C" w:rsidRDefault="00202C0C" w:rsidP="00D81DF0">
      <w:pPr>
        <w:pStyle w:val="ListBullet"/>
        <w:numPr>
          <w:ilvl w:val="0"/>
          <w:numId w:val="36"/>
        </w:numPr>
      </w:pPr>
      <w:r>
        <w:t>m</w:t>
      </w:r>
      <w:r w:rsidRPr="00202C0C">
        <w:t>inimise design loading/irrigation rate by increasing the size of land application area (use water balance analysis to assist in design)</w:t>
      </w:r>
    </w:p>
    <w:p w14:paraId="769C3983" w14:textId="0D73704E" w:rsidR="00FB127B" w:rsidRDefault="001A3ABE" w:rsidP="001A3ABE">
      <w:pPr>
        <w:pStyle w:val="ListBullet"/>
        <w:numPr>
          <w:ilvl w:val="0"/>
          <w:numId w:val="36"/>
        </w:numPr>
      </w:pPr>
      <w:r w:rsidRPr="00202C0C">
        <w:t xml:space="preserve">LPED </w:t>
      </w:r>
      <w:r w:rsidR="00D7124B">
        <w:t>is</w:t>
      </w:r>
      <w:r w:rsidRPr="00202C0C">
        <w:t xml:space="preserve"> not considered suitable</w:t>
      </w:r>
      <w:r w:rsidR="003C4125">
        <w:t xml:space="preserve"> for dispersal</w:t>
      </w:r>
      <w:r w:rsidR="000E2ABB">
        <w:t xml:space="preserve"> – absorption </w:t>
      </w:r>
      <w:r w:rsidR="003C4125">
        <w:t xml:space="preserve">trenches/beds require </w:t>
      </w:r>
      <w:r w:rsidR="003C4125" w:rsidRPr="00625B6C">
        <w:rPr>
          <w:lang w:eastAsia="en-GB"/>
        </w:rPr>
        <w:t>special design and distribution techniques or soil modification procedures</w:t>
      </w:r>
      <w:r w:rsidR="003C4125">
        <w:rPr>
          <w:lang w:eastAsia="en-GB"/>
        </w:rPr>
        <w:t xml:space="preserve"> </w:t>
      </w:r>
    </w:p>
    <w:p w14:paraId="03D1B023" w14:textId="79454D75" w:rsidR="001A3ABE" w:rsidRPr="00202C0C" w:rsidRDefault="003C4125" w:rsidP="001A3ABE">
      <w:pPr>
        <w:pStyle w:val="ListBullet"/>
        <w:numPr>
          <w:ilvl w:val="0"/>
          <w:numId w:val="36"/>
        </w:numPr>
      </w:pPr>
      <w:r>
        <w:rPr>
          <w:lang w:eastAsia="en-GB"/>
        </w:rPr>
        <w:t>ETA trenches/beds can only be used with secondary treated wastewater</w:t>
      </w:r>
    </w:p>
    <w:p w14:paraId="6E8B0A62" w14:textId="0E7B5A65" w:rsidR="00202C0C" w:rsidRPr="00202C0C" w:rsidRDefault="00202C0C" w:rsidP="00D81DF0">
      <w:pPr>
        <w:pStyle w:val="ListBullet"/>
        <w:numPr>
          <w:ilvl w:val="0"/>
          <w:numId w:val="36"/>
        </w:numPr>
      </w:pPr>
      <w:r>
        <w:t>p</w:t>
      </w:r>
      <w:r w:rsidRPr="00202C0C">
        <w:t>repare receiving soil by deep-ripping, cultivation, gypsum application</w:t>
      </w:r>
      <w:r w:rsidR="00E94725">
        <w:rPr>
          <w:rStyle w:val="FootnoteReference"/>
        </w:rPr>
        <w:footnoteReference w:id="23"/>
      </w:r>
      <w:r w:rsidRPr="00202C0C">
        <w:t xml:space="preserve"> or addition of more permeable topsoil</w:t>
      </w:r>
    </w:p>
    <w:p w14:paraId="671A3508" w14:textId="77777777" w:rsidR="00202C0C" w:rsidRPr="00202C0C" w:rsidRDefault="00202C0C" w:rsidP="00D81DF0">
      <w:pPr>
        <w:pStyle w:val="ListBullet"/>
        <w:numPr>
          <w:ilvl w:val="0"/>
          <w:numId w:val="36"/>
        </w:numPr>
      </w:pPr>
      <w:r>
        <w:t>i</w:t>
      </w:r>
      <w:r w:rsidRPr="00202C0C">
        <w:t xml:space="preserve">nstall stormwater cut-off drains up-slope of the land application area </w:t>
      </w:r>
    </w:p>
    <w:p w14:paraId="73714F3E" w14:textId="77777777" w:rsidR="00202C0C" w:rsidRPr="00202C0C" w:rsidRDefault="00202C0C" w:rsidP="00D81DF0">
      <w:pPr>
        <w:pStyle w:val="ListBullet"/>
        <w:numPr>
          <w:ilvl w:val="0"/>
          <w:numId w:val="36"/>
        </w:numPr>
      </w:pPr>
      <w:r>
        <w:t>a</w:t>
      </w:r>
      <w:r w:rsidRPr="00202C0C">
        <w:t>void using soaps and detergents with high sodium content to minimise discharge of sodium salts</w:t>
      </w:r>
    </w:p>
    <w:p w14:paraId="051AA3AF" w14:textId="7ED94CC5" w:rsidR="00202C0C" w:rsidRPr="00202C0C" w:rsidRDefault="00202C0C" w:rsidP="00D81DF0">
      <w:pPr>
        <w:pStyle w:val="ListBullet"/>
        <w:numPr>
          <w:ilvl w:val="0"/>
          <w:numId w:val="36"/>
        </w:numPr>
      </w:pPr>
      <w:r>
        <w:t>w</w:t>
      </w:r>
      <w:r w:rsidRPr="00202C0C">
        <w:t>here soils have dispersive (sodic) or shrink/swell behaviour, seek specialist soil advice and consider special design techniques.</w:t>
      </w:r>
    </w:p>
    <w:p w14:paraId="7A31E0CC" w14:textId="29955E20" w:rsidR="00202C0C" w:rsidRPr="00202C0C" w:rsidRDefault="00202C0C" w:rsidP="00F90B5F">
      <w:pPr>
        <w:pStyle w:val="Heading3"/>
      </w:pPr>
      <w:r w:rsidRPr="006A64F1">
        <w:t xml:space="preserve">Shallow </w:t>
      </w:r>
      <w:r w:rsidR="008E60C7">
        <w:t>s</w:t>
      </w:r>
      <w:r w:rsidRPr="006A64F1">
        <w:t>oils</w:t>
      </w:r>
    </w:p>
    <w:p w14:paraId="6689FC20" w14:textId="6F7FB4DE" w:rsidR="00202C0C" w:rsidRDefault="00417BC3" w:rsidP="00202C0C">
      <w:r w:rsidRPr="00202C0C">
        <w:rPr>
          <w:color w:val="2B579A"/>
          <w:highlight w:val="yellow"/>
          <w:shd w:val="clear" w:color="auto" w:fill="E6E6E6"/>
        </w:rPr>
        <w:fldChar w:fldCharType="begin"/>
      </w:r>
      <w:r w:rsidRPr="00202C0C">
        <w:instrText xml:space="preserve"> REF _Ref113629011 \h </w:instrText>
      </w:r>
      <w:r w:rsidRPr="00202C0C">
        <w:rPr>
          <w:color w:val="2B579A"/>
          <w:highlight w:val="yellow"/>
          <w:shd w:val="clear" w:color="auto" w:fill="E6E6E6"/>
        </w:rPr>
      </w:r>
      <w:r w:rsidRPr="00202C0C">
        <w:rPr>
          <w:color w:val="2B579A"/>
          <w:highlight w:val="yellow"/>
          <w:shd w:val="clear" w:color="auto" w:fill="E6E6E6"/>
        </w:rPr>
        <w:fldChar w:fldCharType="separate"/>
      </w:r>
      <w:r w:rsidR="0062203B">
        <w:t xml:space="preserve">Table </w:t>
      </w:r>
      <w:r w:rsidR="0062203B">
        <w:rPr>
          <w:noProof/>
        </w:rPr>
        <w:t>4</w:t>
      </w:r>
      <w:r w:rsidR="0062203B">
        <w:noBreakHyphen/>
      </w:r>
      <w:r w:rsidR="0062203B">
        <w:rPr>
          <w:noProof/>
        </w:rPr>
        <w:t>10</w:t>
      </w:r>
      <w:r w:rsidRPr="00202C0C">
        <w:rPr>
          <w:color w:val="2B579A"/>
          <w:highlight w:val="yellow"/>
          <w:shd w:val="clear" w:color="auto" w:fill="E6E6E6"/>
        </w:rPr>
        <w:fldChar w:fldCharType="end"/>
      </w:r>
      <w:r w:rsidR="00202C0C">
        <w:t xml:space="preserve"> outlines s</w:t>
      </w:r>
      <w:r w:rsidR="00202C0C" w:rsidRPr="006A64F1">
        <w:t xml:space="preserve">etback distances </w:t>
      </w:r>
      <w:r w:rsidR="00202C0C">
        <w:t>relating to soil depth above seasonal water tables and hydraulic limiting layers (for example, bedrock). Depth is measured vertically through the soil profile from the base of absorption/evapotranspiration trenches/beds, or from the irrigation pipes.</w:t>
      </w:r>
    </w:p>
    <w:p w14:paraId="24798099" w14:textId="6330B321" w:rsidR="00933FFD" w:rsidRDefault="00933FFD" w:rsidP="00202C0C">
      <w:r>
        <w:lastRenderedPageBreak/>
        <w:t>S</w:t>
      </w:r>
      <w:r w:rsidRPr="00933FFD">
        <w:t xml:space="preserve">hallow soils constraint may be overcome through raising the level of the </w:t>
      </w:r>
      <w:r w:rsidR="00D439E6">
        <w:t>effluent dispersal system</w:t>
      </w:r>
      <w:r w:rsidRPr="00933FFD">
        <w:t xml:space="preserve"> by importing fill.</w:t>
      </w:r>
    </w:p>
    <w:p w14:paraId="569A47F1" w14:textId="3A709018" w:rsidR="00202C0C" w:rsidRDefault="00202C0C" w:rsidP="00202C0C">
      <w:r w:rsidRPr="000D1EB1">
        <w:t xml:space="preserve">Where a hydraulically limiting layer is present, the </w:t>
      </w:r>
      <w:r w:rsidR="00755D32" w:rsidRPr="00957735">
        <w:t>WaterNSW (2019) Designing and Installing On-Site Wastewater Systems guideline</w:t>
      </w:r>
      <w:r w:rsidR="00755D32">
        <w:t xml:space="preserve"> </w:t>
      </w:r>
      <w:r w:rsidR="00630DA6">
        <w:t xml:space="preserve">and the </w:t>
      </w:r>
      <w:r w:rsidR="00811B7D">
        <w:t>EDRS guideline</w:t>
      </w:r>
      <w:r w:rsidR="004A71A8">
        <w:t xml:space="preserve"> </w:t>
      </w:r>
      <w:r w:rsidRPr="000D1EB1">
        <w:t xml:space="preserve">sets out </w:t>
      </w:r>
      <w:r w:rsidRPr="006A64F1">
        <w:t xml:space="preserve">hydraulic linear loading rates </w:t>
      </w:r>
      <w:r w:rsidRPr="000D1EB1">
        <w:t>that can</w:t>
      </w:r>
      <w:r w:rsidRPr="006A64F1">
        <w:t xml:space="preserve"> be used in conjunction with the </w:t>
      </w:r>
      <w:r w:rsidRPr="000D1EB1">
        <w:t>design loading rates outlined in</w:t>
      </w:r>
      <w:r w:rsidR="00514103">
        <w:t xml:space="preserve"> </w:t>
      </w:r>
      <w:r w:rsidR="00514103">
        <w:fldChar w:fldCharType="begin"/>
      </w:r>
      <w:r w:rsidR="00514103">
        <w:instrText xml:space="preserve"> REF _Ref166678316 \h </w:instrText>
      </w:r>
      <w:r w:rsidR="00514103">
        <w:fldChar w:fldCharType="separate"/>
      </w:r>
      <w:r w:rsidR="00514103">
        <w:t xml:space="preserve">Table </w:t>
      </w:r>
      <w:r w:rsidR="00514103">
        <w:rPr>
          <w:noProof/>
        </w:rPr>
        <w:t>4</w:t>
      </w:r>
      <w:r w:rsidR="00514103">
        <w:noBreakHyphen/>
      </w:r>
      <w:r w:rsidR="00514103">
        <w:rPr>
          <w:noProof/>
        </w:rPr>
        <w:t>8</w:t>
      </w:r>
      <w:r w:rsidR="00514103">
        <w:fldChar w:fldCharType="end"/>
      </w:r>
      <w:r w:rsidR="00514103">
        <w:t xml:space="preserve"> and </w:t>
      </w:r>
      <w:r w:rsidR="00514103">
        <w:fldChar w:fldCharType="begin"/>
      </w:r>
      <w:r w:rsidR="00514103">
        <w:instrText xml:space="preserve"> REF _Ref166678374 \h </w:instrText>
      </w:r>
      <w:r w:rsidR="00514103">
        <w:fldChar w:fldCharType="separate"/>
      </w:r>
      <w:r w:rsidR="00514103">
        <w:t xml:space="preserve">Table </w:t>
      </w:r>
      <w:r w:rsidR="00514103">
        <w:rPr>
          <w:noProof/>
        </w:rPr>
        <w:t>4</w:t>
      </w:r>
      <w:r w:rsidR="00514103">
        <w:noBreakHyphen/>
      </w:r>
      <w:r w:rsidR="00514103">
        <w:rPr>
          <w:noProof/>
        </w:rPr>
        <w:t>9</w:t>
      </w:r>
      <w:r w:rsidR="00514103">
        <w:fldChar w:fldCharType="end"/>
      </w:r>
      <w:r w:rsidR="00514103">
        <w:t>.</w:t>
      </w:r>
    </w:p>
    <w:p w14:paraId="77C6CD1A" w14:textId="05A83F6E" w:rsidR="00202C0C" w:rsidRPr="000D1EB1" w:rsidRDefault="00202C0C" w:rsidP="00202C0C">
      <w:r w:rsidRPr="000D1EB1">
        <w:t>T</w:t>
      </w:r>
      <w:r w:rsidRPr="006A64F1">
        <w:t xml:space="preserve">he </w:t>
      </w:r>
      <w:r w:rsidRPr="000D1EB1">
        <w:t>linear loading rates</w:t>
      </w:r>
      <w:r w:rsidRPr="006A64F1">
        <w:t xml:space="preserve"> </w:t>
      </w:r>
      <w:r w:rsidRPr="000D1EB1">
        <w:t>are</w:t>
      </w:r>
      <w:r w:rsidRPr="006A64F1">
        <w:t xml:space="preserve"> designed to ensure that </w:t>
      </w:r>
      <w:r w:rsidRPr="000D1EB1">
        <w:t>wastewater</w:t>
      </w:r>
      <w:r w:rsidRPr="006A64F1">
        <w:t xml:space="preserve"> cannot return to the surface as it travels downslope due to the presence of a hydraulically limiting layer. </w:t>
      </w:r>
      <w:r>
        <w:t>L</w:t>
      </w:r>
      <w:r w:rsidRPr="006A64F1">
        <w:t>inear loading rates</w:t>
      </w:r>
      <w:r w:rsidRPr="000D1EB1">
        <w:t xml:space="preserve"> are assigned based on a combination of </w:t>
      </w:r>
      <w:r>
        <w:t xml:space="preserve">soil depth, </w:t>
      </w:r>
      <w:r w:rsidRPr="000D1EB1">
        <w:t>soil type</w:t>
      </w:r>
      <w:r>
        <w:t xml:space="preserve"> and</w:t>
      </w:r>
      <w:r w:rsidRPr="000D1EB1">
        <w:t xml:space="preserve"> </w:t>
      </w:r>
      <w:r w:rsidRPr="006A64F1">
        <w:t xml:space="preserve">slope. By ensuring that the </w:t>
      </w:r>
      <w:r w:rsidRPr="000D1EB1">
        <w:t>design loading rate</w:t>
      </w:r>
      <w:r w:rsidRPr="006A64F1">
        <w:t xml:space="preserve"> used does not cause the </w:t>
      </w:r>
      <w:r w:rsidRPr="000D1EB1">
        <w:t>linear loading rate</w:t>
      </w:r>
      <w:r w:rsidRPr="006A64F1">
        <w:t xml:space="preserve"> to be exceeded, the trenches or beds are kept sufficiently narrow to prevent seepage at the downslope side. The consequence of this is the design of trenches and beds which are generally narrower and longer (along the contour)</w:t>
      </w:r>
      <w:r w:rsidRPr="000D1EB1">
        <w:t>.</w:t>
      </w:r>
    </w:p>
    <w:p w14:paraId="20B75582" w14:textId="77777777" w:rsidR="00202C0C" w:rsidRPr="00202C0C" w:rsidRDefault="00202C0C" w:rsidP="00F90B5F">
      <w:pPr>
        <w:pStyle w:val="Heading3"/>
      </w:pPr>
      <w:r>
        <w:t>Salinity</w:t>
      </w:r>
    </w:p>
    <w:p w14:paraId="345827D5" w14:textId="7EDF6951" w:rsidR="00202C0C" w:rsidRDefault="00202C0C" w:rsidP="00202C0C">
      <w:r>
        <w:t>The salt content</w:t>
      </w:r>
      <w:r w:rsidRPr="00E063E1">
        <w:t xml:space="preserve"> </w:t>
      </w:r>
      <w:r>
        <w:t>of the wastewater, measured as total dissolved solids (TDS) or electrical conductivity (EC), should be considered.</w:t>
      </w:r>
      <w:r w:rsidRPr="00791F5B">
        <w:t xml:space="preserve"> To maintain productive and healthy </w:t>
      </w:r>
      <w:r w:rsidR="001C2EEC">
        <w:t>plantings over dispersal areas</w:t>
      </w:r>
      <w:r w:rsidRPr="00791F5B">
        <w:t xml:space="preserve"> the treated wastewater should have a TDS of &lt;500</w:t>
      </w:r>
      <w:r>
        <w:t xml:space="preserve"> </w:t>
      </w:r>
      <w:r w:rsidRPr="00791F5B">
        <w:t>mg/L</w:t>
      </w:r>
      <w:r>
        <w:t xml:space="preserve"> or EC of &lt;800 </w:t>
      </w:r>
      <w:r w:rsidRPr="00D81DF0">
        <w:rPr>
          <w:rFonts w:ascii="Symbol" w:hAnsi="Symbol"/>
        </w:rPr>
        <w:t></w:t>
      </w:r>
      <w:r>
        <w:t>S/cm</w:t>
      </w:r>
      <w:r w:rsidRPr="00791F5B">
        <w:t xml:space="preserve">. </w:t>
      </w:r>
    </w:p>
    <w:p w14:paraId="34FCD46C" w14:textId="77777777" w:rsidR="00202C0C" w:rsidRDefault="00202C0C" w:rsidP="00202C0C">
      <w:r>
        <w:t>The salt content of the water supply to the premises is a key determining factor. However, d</w:t>
      </w:r>
      <w:r w:rsidRPr="00791F5B">
        <w:t xml:space="preserve">omestic wastewater will always contain more salts than water </w:t>
      </w:r>
      <w:r>
        <w:t>supplied to the premises</w:t>
      </w:r>
      <w:r w:rsidRPr="00791F5B">
        <w:t xml:space="preserve"> because salts, especially sodium, are in food, laundry and dishwasher detergents</w:t>
      </w:r>
      <w:r>
        <w:t>,</w:t>
      </w:r>
      <w:r w:rsidRPr="00791F5B">
        <w:t xml:space="preserve"> and other cleaning products. </w:t>
      </w:r>
    </w:p>
    <w:p w14:paraId="626DF5FE" w14:textId="25005B5C" w:rsidR="00202C0C" w:rsidRDefault="00202C0C" w:rsidP="00202C0C">
      <w:r w:rsidRPr="00791F5B">
        <w:t xml:space="preserve">The total concentration of the salts and the proportions of sodium, magnesium, calcium and potassium </w:t>
      </w:r>
      <w:r>
        <w:t>affect</w:t>
      </w:r>
      <w:r w:rsidRPr="00791F5B">
        <w:t xml:space="preserve"> irrigated soil</w:t>
      </w:r>
      <w:r>
        <w:t>, particularly</w:t>
      </w:r>
      <w:r w:rsidRPr="00791F5B">
        <w:t xml:space="preserve"> where the soil contains clay. Irrigation water </w:t>
      </w:r>
      <w:r>
        <w:t>with a high s</w:t>
      </w:r>
      <w:r w:rsidRPr="00791F5B">
        <w:t xml:space="preserve">odium </w:t>
      </w:r>
      <w:r>
        <w:t>ad</w:t>
      </w:r>
      <w:r w:rsidRPr="00791F5B">
        <w:t xml:space="preserve">sorption </w:t>
      </w:r>
      <w:r>
        <w:t>r</w:t>
      </w:r>
      <w:r w:rsidRPr="00791F5B">
        <w:t>atio (SAR)</w:t>
      </w:r>
      <w:r>
        <w:t xml:space="preserve"> can</w:t>
      </w:r>
      <w:r w:rsidRPr="00791F5B">
        <w:t xml:space="preserve"> cause irrigated </w:t>
      </w:r>
      <w:r>
        <w:t xml:space="preserve">clay </w:t>
      </w:r>
      <w:r w:rsidRPr="00791F5B">
        <w:t>soil</w:t>
      </w:r>
      <w:r>
        <w:t>s</w:t>
      </w:r>
      <w:r w:rsidRPr="00791F5B">
        <w:t xml:space="preserve"> to become more dispersive and much less permeable to air and water. </w:t>
      </w:r>
      <w:hyperlink r:id="rId197" w:history="1">
        <w:r w:rsidRPr="00374137">
          <w:rPr>
            <w:rStyle w:val="Hyperlink"/>
          </w:rPr>
          <w:t xml:space="preserve">EPA Publication 168 </w:t>
        </w:r>
        <w:r w:rsidR="00832883" w:rsidRPr="00374137">
          <w:rPr>
            <w:rStyle w:val="Hyperlink"/>
          </w:rPr>
          <w:t>Victorian guideline for irrigation with recycled water</w:t>
        </w:r>
      </w:hyperlink>
      <w:r w:rsidR="00832883" w:rsidRPr="00832883" w:rsidDel="00832883">
        <w:t xml:space="preserve"> </w:t>
      </w:r>
      <w:r w:rsidRPr="00791F5B">
        <w:t>(</w:t>
      </w:r>
      <w:r>
        <w:t>2022</w:t>
      </w:r>
      <w:r w:rsidRPr="00791F5B">
        <w:t>) provides details on the interaction between TDS and SAR</w:t>
      </w:r>
      <w:r>
        <w:t>.</w:t>
      </w:r>
      <w:r w:rsidRPr="00791F5B">
        <w:t xml:space="preserve"> </w:t>
      </w:r>
      <w:r>
        <w:t>Soil</w:t>
      </w:r>
      <w:r w:rsidRPr="00791F5B">
        <w:t xml:space="preserve"> affected by high SAR can be improved by adding gypsum to it.</w:t>
      </w:r>
    </w:p>
    <w:p w14:paraId="6A2B5B91" w14:textId="77777777" w:rsidR="00C804B6" w:rsidRDefault="00C804B6">
      <w:pPr>
        <w:spacing w:before="0" w:after="160" w:line="259" w:lineRule="auto"/>
      </w:pPr>
    </w:p>
    <w:p w14:paraId="2C029E41" w14:textId="648C01BB" w:rsidR="00254850" w:rsidRDefault="00254850">
      <w:pPr>
        <w:spacing w:before="0" w:after="160" w:line="259" w:lineRule="auto"/>
      </w:pPr>
      <w:r>
        <w:br w:type="page"/>
      </w:r>
    </w:p>
    <w:p w14:paraId="23F81FDF" w14:textId="1B7583A8" w:rsidR="00254850" w:rsidRPr="00254850" w:rsidRDefault="0055070A" w:rsidP="005D6F31">
      <w:pPr>
        <w:pStyle w:val="Heading1"/>
      </w:pPr>
      <w:bookmarkStart w:id="141" w:name="_Ref110197287"/>
      <w:bookmarkStart w:id="142" w:name="_Toc126504499"/>
      <w:bookmarkStart w:id="143" w:name="_Toc126928780"/>
      <w:bookmarkStart w:id="144" w:name="_Toc166667398"/>
      <w:r w:rsidRPr="00254850">
        <w:rPr>
          <w:noProof/>
          <w:color w:val="2B579A"/>
          <w:shd w:val="clear" w:color="auto" w:fill="E6E6E6"/>
          <w:lang w:eastAsia="en-AU"/>
        </w:rPr>
        <w:lastRenderedPageBreak/>
        <mc:AlternateContent>
          <mc:Choice Requires="wps">
            <w:drawing>
              <wp:anchor distT="0" distB="36195" distL="114300" distR="114300" simplePos="0" relativeHeight="251658259" behindDoc="0" locked="0" layoutInCell="1" allowOverlap="1" wp14:anchorId="5E3F4E9D" wp14:editId="54378E52">
                <wp:simplePos x="0" y="0"/>
                <wp:positionH relativeFrom="column">
                  <wp:posOffset>1771650</wp:posOffset>
                </wp:positionH>
                <wp:positionV relativeFrom="paragraph">
                  <wp:posOffset>515620</wp:posOffset>
                </wp:positionV>
                <wp:extent cx="4320000" cy="1116000"/>
                <wp:effectExtent l="38100" t="38100" r="99695" b="103505"/>
                <wp:wrapTopAndBottom/>
                <wp:docPr id="56" name="Rectangle 56"/>
                <wp:cNvGraphicFramePr/>
                <a:graphic xmlns:a="http://schemas.openxmlformats.org/drawingml/2006/main">
                  <a:graphicData uri="http://schemas.microsoft.com/office/word/2010/wordprocessingShape">
                    <wps:wsp>
                      <wps:cNvSpPr/>
                      <wps:spPr>
                        <a:xfrm>
                          <a:off x="0" y="0"/>
                          <a:ext cx="4320000" cy="1116000"/>
                        </a:xfrm>
                        <a:prstGeom prst="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DD834B"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Installation requirements</w:t>
                            </w:r>
                          </w:p>
                          <w:p w14:paraId="7802926F"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Documentation</w:t>
                            </w:r>
                          </w:p>
                          <w:p w14:paraId="15B8A363"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Council inspection and certificate of use</w:t>
                            </w:r>
                          </w:p>
                          <w:p w14:paraId="6760D891"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Building surveyor approval requirements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3F4E9D" id="Rectangle 56" o:spid="_x0000_s1042" style="position:absolute;left:0;text-align:left;margin-left:139.5pt;margin-top:40.6pt;width:340.15pt;height:87.85pt;z-index:251658259;visibility:visible;mso-wrap-style:square;mso-width-percent:0;mso-height-percent:0;mso-wrap-distance-left:9pt;mso-wrap-distance-top:0;mso-wrap-distance-right:9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" fillcolor="#005fb4 [3205]" stroked="f" strokeweight="1pt">
                <v:shadow on="t" color="black" opacity="26214f" origin="-.5,-.5" offset=".74836mm,.74836mm"/>
                <v:textbox>
                  <w:txbxContent>
                    <w:p w14:paraId="27DD834B"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Installation requirements</w:t>
                      </w:r>
                    </w:p>
                    <w:p w14:paraId="7802926F"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Documentation</w:t>
                      </w:r>
                    </w:p>
                    <w:p w14:paraId="15B8A363"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Council inspection and certificate of use</w:t>
                      </w:r>
                    </w:p>
                    <w:p w14:paraId="6760D891" w14:textId="77777777" w:rsidR="00865716" w:rsidRPr="00EE4C6C" w:rsidRDefault="00865716" w:rsidP="00D81DF0">
                      <w:pPr>
                        <w:pStyle w:val="ListBullet"/>
                        <w:numPr>
                          <w:ilvl w:val="0"/>
                          <w:numId w:val="1"/>
                        </w:numPr>
                        <w:rPr>
                          <w:rStyle w:val="Characterstyle-white"/>
                          <w:sz w:val="18"/>
                          <w:szCs w:val="18"/>
                        </w:rPr>
                      </w:pPr>
                      <w:r w:rsidRPr="00EE4C6C">
                        <w:rPr>
                          <w:rStyle w:val="Characterstyle-white"/>
                          <w:sz w:val="18"/>
                          <w:szCs w:val="18"/>
                        </w:rPr>
                        <w:t>Building surveyor approval requirements</w:t>
                      </w:r>
                    </w:p>
                  </w:txbxContent>
                </v:textbox>
                <w10:wrap type="topAndBottom"/>
              </v:rect>
            </w:pict>
          </mc:Fallback>
        </mc:AlternateContent>
      </w:r>
      <w:r w:rsidR="00254850" w:rsidRPr="00254850">
        <w:rPr>
          <w:noProof/>
          <w:color w:val="2B579A"/>
          <w:shd w:val="clear" w:color="auto" w:fill="E6E6E6"/>
          <w:lang w:eastAsia="en-AU"/>
        </w:rPr>
        <mc:AlternateContent>
          <mc:Choice Requires="wps">
            <w:drawing>
              <wp:anchor distT="0" distB="36195" distL="114300" distR="114300" simplePos="0" relativeHeight="251658258" behindDoc="0" locked="0" layoutInCell="1" allowOverlap="1" wp14:anchorId="73115514" wp14:editId="31EDBCDC">
                <wp:simplePos x="0" y="0"/>
                <wp:positionH relativeFrom="column">
                  <wp:posOffset>1270</wp:posOffset>
                </wp:positionH>
                <wp:positionV relativeFrom="paragraph">
                  <wp:posOffset>524774</wp:posOffset>
                </wp:positionV>
                <wp:extent cx="1692000" cy="1116000"/>
                <wp:effectExtent l="38100" t="38100" r="99060" b="103505"/>
                <wp:wrapTopAndBottom/>
                <wp:docPr id="52" name="Rectangle 52"/>
                <wp:cNvGraphicFramePr/>
                <a:graphic xmlns:a="http://schemas.openxmlformats.org/drawingml/2006/main">
                  <a:graphicData uri="http://schemas.microsoft.com/office/word/2010/wordprocessingShape">
                    <wps:wsp>
                      <wps:cNvSpPr/>
                      <wps:spPr>
                        <a:xfrm>
                          <a:off x="0" y="0"/>
                          <a:ext cx="1692000" cy="1116000"/>
                        </a:xfrm>
                        <a:prstGeom prst="rect">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09693ED" w14:textId="77777777" w:rsidR="00865716" w:rsidRPr="00B45989" w:rsidRDefault="00865716" w:rsidP="00254850">
                            <w:pPr>
                              <w:spacing w:before="0" w:after="0"/>
                              <w:jc w:val="center"/>
                              <w:rPr>
                                <w:rStyle w:val="Characterstyle-white"/>
                              </w:rPr>
                            </w:pPr>
                            <w:r w:rsidRPr="00B45989">
                              <w:rPr>
                                <w:rStyle w:val="Characterstyle-white"/>
                              </w:rPr>
                              <w:t>Installation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15514" id="Rectangle 52" o:spid="_x0000_s1043" style="position:absolute;left:0;text-align:left;margin-left:.1pt;margin-top:41.3pt;width:133.25pt;height:87.85pt;z-index:251658258;visibility:visible;mso-wrap-style:square;mso-width-percent:0;mso-height-percent:0;mso-wrap-distance-left:9pt;mso-wrap-distance-top:0;mso-wrap-distance-right:9pt;mso-wrap-distance-bottom:2.8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" fillcolor="#0a3c73 [3204]" stroked="f" strokeweight="1pt">
                <v:shadow on="t" color="black" opacity="26214f" origin="-.5,-.5" offset=".74836mm,.74836mm"/>
                <v:textbox>
                  <w:txbxContent>
                    <w:p w14:paraId="309693ED" w14:textId="77777777" w:rsidR="00865716" w:rsidRPr="00B45989" w:rsidRDefault="00865716" w:rsidP="00254850">
                      <w:pPr>
                        <w:spacing w:before="0" w:after="0"/>
                        <w:jc w:val="center"/>
                        <w:rPr>
                          <w:rStyle w:val="Characterstyle-white"/>
                        </w:rPr>
                      </w:pPr>
                      <w:r w:rsidRPr="00B45989">
                        <w:rPr>
                          <w:rStyle w:val="Characterstyle-white"/>
                        </w:rPr>
                        <w:t>Installation</w:t>
                      </w:r>
                    </w:p>
                  </w:txbxContent>
                </v:textbox>
                <w10:wrap type="topAndBottom"/>
              </v:rect>
            </w:pict>
          </mc:Fallback>
        </mc:AlternateContent>
      </w:r>
      <w:r w:rsidR="00254850" w:rsidRPr="00254850">
        <w:t>Installation</w:t>
      </w:r>
      <w:bookmarkEnd w:id="141"/>
      <w:bookmarkEnd w:id="142"/>
      <w:bookmarkEnd w:id="143"/>
      <w:bookmarkEnd w:id="144"/>
    </w:p>
    <w:p w14:paraId="14E09642" w14:textId="77777777" w:rsidR="00480208" w:rsidRDefault="00254850" w:rsidP="00254850">
      <w:r w:rsidRPr="00254850">
        <w:t xml:space="preserve">An A20 Permit </w:t>
      </w:r>
      <w:r w:rsidR="001100BB">
        <w:t>from the relevant council</w:t>
      </w:r>
      <w:r w:rsidRPr="00254850">
        <w:t xml:space="preserve"> is required before </w:t>
      </w:r>
      <w:r w:rsidR="00F801CF">
        <w:t>installing</w:t>
      </w:r>
      <w:r w:rsidRPr="00254850">
        <w:t xml:space="preserve"> an OWMS. </w:t>
      </w:r>
      <w:r w:rsidR="003A5670">
        <w:t xml:space="preserve">This chapter contains information to assist you </w:t>
      </w:r>
      <w:r w:rsidR="001746B7">
        <w:t>in ensuring</w:t>
      </w:r>
      <w:r w:rsidR="003A5670">
        <w:t xml:space="preserve"> </w:t>
      </w:r>
      <w:r w:rsidR="008729F4">
        <w:t>compliant installation w</w:t>
      </w:r>
      <w:r w:rsidRPr="00254850">
        <w:t>hen a permit has been obtained. The relevant Australian Standards also provide detailed guidelines about the installation, operation and maintenance requirements for OWMS.</w:t>
      </w:r>
      <w:r w:rsidR="2B16286E">
        <w:t xml:space="preserve"> </w:t>
      </w:r>
    </w:p>
    <w:p w14:paraId="34471351" w14:textId="19E02EE2" w:rsidR="00480208" w:rsidRDefault="000F3A6E" w:rsidP="00D90A7B">
      <w:pPr>
        <w:pStyle w:val="BodyText"/>
        <w:keepLines/>
      </w:pPr>
      <w:r>
        <w:t xml:space="preserve">Installation of OWMS also has requirements under the </w:t>
      </w:r>
      <w:r w:rsidRPr="00C17FD5">
        <w:rPr>
          <w:rStyle w:val="Emphasis"/>
        </w:rPr>
        <w:t>Building Act 1993</w:t>
      </w:r>
      <w:r w:rsidRPr="008E45FF">
        <w:t xml:space="preserve">, </w:t>
      </w:r>
      <w:hyperlink r:id="rId198" w:history="1">
        <w:r w:rsidRPr="00B61729">
          <w:rPr>
            <w:rStyle w:val="Hyperlink"/>
          </w:rPr>
          <w:t>Plumbing Regulations 2018</w:t>
        </w:r>
      </w:hyperlink>
      <w:r w:rsidRPr="008E45FF">
        <w:t xml:space="preserve">, the </w:t>
      </w:r>
      <w:r>
        <w:t xml:space="preserve">Plumbing Code of Australia and </w:t>
      </w:r>
      <w:r w:rsidRPr="000F3A6E">
        <w:t xml:space="preserve">relevant referenced technical standards </w:t>
      </w:r>
      <w:r>
        <w:t xml:space="preserve">(the plumbing regulatory framework). </w:t>
      </w:r>
    </w:p>
    <w:p w14:paraId="36C1E1E6" w14:textId="092C0ED7" w:rsidR="00254850" w:rsidRPr="00254850" w:rsidRDefault="2B16286E" w:rsidP="00254850">
      <w:r>
        <w:t xml:space="preserve">The </w:t>
      </w:r>
      <w:r w:rsidR="02A8DD36">
        <w:t xml:space="preserve">Plumbing Code </w:t>
      </w:r>
      <w:r w:rsidR="3FE3FAB0">
        <w:t>of</w:t>
      </w:r>
      <w:r w:rsidR="02A8DD36">
        <w:t xml:space="preserve"> Australia</w:t>
      </w:r>
      <w:r w:rsidR="3DAC2DB4">
        <w:t>,</w:t>
      </w:r>
      <w:r w:rsidR="02A8DD36">
        <w:t xml:space="preserve"> </w:t>
      </w:r>
      <w:r w:rsidR="041A0262">
        <w:t>which refers to</w:t>
      </w:r>
      <w:r w:rsidR="02A8DD36">
        <w:t xml:space="preserve"> the relevant</w:t>
      </w:r>
      <w:r>
        <w:t xml:space="preserve"> Australian Standards</w:t>
      </w:r>
      <w:r w:rsidR="2046BC02">
        <w:t>,</w:t>
      </w:r>
      <w:r>
        <w:t xml:space="preserve"> are incorporated into the </w:t>
      </w:r>
      <w:hyperlink r:id="rId199" w:history="1">
        <w:r w:rsidRPr="003207C5">
          <w:rPr>
            <w:rStyle w:val="Hyperlink"/>
          </w:rPr>
          <w:t>Plumbing Regulations 2018</w:t>
        </w:r>
      </w:hyperlink>
      <w:r w:rsidR="24FA19BB">
        <w:t>.</w:t>
      </w:r>
    </w:p>
    <w:p w14:paraId="470405ED" w14:textId="704C9E5B" w:rsidR="00254850" w:rsidRPr="00254850" w:rsidRDefault="00254850" w:rsidP="00254850">
      <w:r>
        <w:t xml:space="preserve">The </w:t>
      </w:r>
      <w:r w:rsidR="00811B7D">
        <w:t>EDRS guideline</w:t>
      </w:r>
      <w:r w:rsidRPr="00254850">
        <w:t xml:space="preserve"> provides </w:t>
      </w:r>
      <w:r w:rsidR="005C2A85">
        <w:t>guidance</w:t>
      </w:r>
      <w:r w:rsidR="005C2A85" w:rsidRPr="00254850">
        <w:t xml:space="preserve"> </w:t>
      </w:r>
      <w:r w:rsidRPr="00254850">
        <w:t xml:space="preserve">on the construction and installation of </w:t>
      </w:r>
      <w:r w:rsidR="00015CF8">
        <w:t>EDRS</w:t>
      </w:r>
      <w:r w:rsidRPr="00254850">
        <w:t xml:space="preserve">. It provides key information to consider during preconstruction, construction and post-construction activities that are common across most effluent dispersal systems. It also provides recommendations for inspection activities before the commissioning stage. </w:t>
      </w:r>
    </w:p>
    <w:p w14:paraId="006438FB" w14:textId="24C11E82" w:rsidR="00254850" w:rsidRPr="00254850" w:rsidRDefault="00254850" w:rsidP="00B50E9E">
      <w:pPr>
        <w:pStyle w:val="Heading2"/>
      </w:pPr>
      <w:bookmarkStart w:id="145" w:name="_Ref125982745"/>
      <w:bookmarkStart w:id="146" w:name="_Toc126504500"/>
      <w:bookmarkStart w:id="147" w:name="_Toc126928781"/>
      <w:bookmarkStart w:id="148" w:name="_Toc166667399"/>
      <w:r>
        <w:t xml:space="preserve">Installation </w:t>
      </w:r>
      <w:r w:rsidR="00EE4C6C">
        <w:t>r</w:t>
      </w:r>
      <w:r>
        <w:t>equirements</w:t>
      </w:r>
      <w:bookmarkEnd w:id="145"/>
      <w:bookmarkEnd w:id="146"/>
      <w:bookmarkEnd w:id="147"/>
      <w:bookmarkEnd w:id="148"/>
    </w:p>
    <w:p w14:paraId="1FEAAD88" w14:textId="77777777" w:rsidR="00254850" w:rsidRPr="00254850" w:rsidRDefault="00254850" w:rsidP="00F90B5F">
      <w:pPr>
        <w:pStyle w:val="Heading3"/>
      </w:pPr>
      <w:r>
        <w:t xml:space="preserve">Appropriate </w:t>
      </w:r>
      <w:r w:rsidRPr="00254850">
        <w:t>contractors</w:t>
      </w:r>
    </w:p>
    <w:p w14:paraId="091004AA" w14:textId="4F329A99" w:rsidR="00254850" w:rsidRDefault="00254850" w:rsidP="00254850">
      <w:r w:rsidRPr="002547DF">
        <w:t xml:space="preserve">OWMS must be installed by a qualified plumbing practitioner. Any work involving a below-ground sanitary drainage system from the above-ground sewage or waste pipes to </w:t>
      </w:r>
      <w:r>
        <w:t>(</w:t>
      </w:r>
      <w:r w:rsidRPr="002547DF">
        <w:t>and including</w:t>
      </w:r>
      <w:r>
        <w:t>)</w:t>
      </w:r>
      <w:r w:rsidRPr="002547DF">
        <w:t xml:space="preserve"> the land application system </w:t>
      </w:r>
      <w:r>
        <w:t>and</w:t>
      </w:r>
      <w:r w:rsidRPr="002547DF">
        <w:t xml:space="preserve"> associated pipework must be installed in compliance with the requirements of </w:t>
      </w:r>
      <w:r w:rsidRPr="0081136F">
        <w:t xml:space="preserve">the </w:t>
      </w:r>
      <w:hyperlink r:id="rId200" w:history="1">
        <w:r w:rsidRPr="00390E61">
          <w:rPr>
            <w:rStyle w:val="Hyperlink"/>
          </w:rPr>
          <w:t>Plumbing Regulations 2018</w:t>
        </w:r>
      </w:hyperlink>
      <w:r w:rsidRPr="002547DF">
        <w:t xml:space="preserve"> by an appropriately licensed or registered plumbing </w:t>
      </w:r>
      <w:r w:rsidRPr="00855851">
        <w:t>practitioner.</w:t>
      </w:r>
    </w:p>
    <w:p w14:paraId="468FAFD8" w14:textId="77777777" w:rsidR="00254850" w:rsidRPr="00254850" w:rsidRDefault="00254850" w:rsidP="00254850">
      <w:r w:rsidRPr="00254850">
        <w:t>Before installing and commissioning an OWMS anywhere in Victoria (including on government land) the installer should ensure that an A20 Permit has been issued. Note that any drainage work will also require a compliance certificate to be issued by the licensed plumber.</w:t>
      </w:r>
    </w:p>
    <w:p w14:paraId="6F52FA25" w14:textId="77777777" w:rsidR="002505CD" w:rsidRDefault="00254850" w:rsidP="00254850">
      <w:r w:rsidRPr="007F053D">
        <w:t xml:space="preserve">OWMS installers or plumbers need to comply with installation requirements under the </w:t>
      </w:r>
      <w:r w:rsidRPr="0082176F">
        <w:rPr>
          <w:i/>
          <w:iCs/>
        </w:rPr>
        <w:t>National Construction Code 2022 Volume 3 – Plumbing Code of Australia (PCA 2022</w:t>
      </w:r>
      <w:r w:rsidRPr="007F053D">
        <w:t xml:space="preserve">). </w:t>
      </w:r>
    </w:p>
    <w:p w14:paraId="1159D341" w14:textId="3E092239" w:rsidR="00254850" w:rsidRPr="00254850" w:rsidRDefault="00254850" w:rsidP="00254850">
      <w:r w:rsidRPr="00254850">
        <w:t>When an OWMS is to be constructed, installed, replaced, altered</w:t>
      </w:r>
      <w:r w:rsidRPr="00254850" w:rsidDel="00AA55E3">
        <w:t xml:space="preserve"> </w:t>
      </w:r>
      <w:r w:rsidRPr="00254850">
        <w:t xml:space="preserve">or maintained the </w:t>
      </w:r>
      <w:r w:rsidRPr="0082176F">
        <w:rPr>
          <w:i/>
          <w:iCs/>
        </w:rPr>
        <w:t>Plumbing Code of Australia</w:t>
      </w:r>
      <w:r w:rsidRPr="00254850">
        <w:t xml:space="preserve"> (NCC Volume 3) requires the OWMS to be installed in accordance with the most recent version of AS/NZS 1546.1, AS/NZS 1546.2, AS/NZS 1546.3, AS/NZS 1546.4</w:t>
      </w:r>
      <w:r w:rsidR="00C16B60">
        <w:t xml:space="preserve"> </w:t>
      </w:r>
      <w:r w:rsidRPr="00254850">
        <w:t>and AS/NZS 1547 as appropriate.</w:t>
      </w:r>
    </w:p>
    <w:p w14:paraId="3E0A19AA" w14:textId="77777777" w:rsidR="00254850" w:rsidRPr="00254850" w:rsidRDefault="00254850" w:rsidP="00F90B5F">
      <w:pPr>
        <w:pStyle w:val="Heading3"/>
      </w:pPr>
      <w:r>
        <w:t>Pipework</w:t>
      </w:r>
    </w:p>
    <w:p w14:paraId="24875950" w14:textId="652F132B" w:rsidR="00254850" w:rsidRPr="00855851" w:rsidRDefault="00254850" w:rsidP="00D81DF0">
      <w:pPr>
        <w:pStyle w:val="NoSpacing"/>
      </w:pPr>
      <w:r w:rsidRPr="00855851">
        <w:t xml:space="preserve">All pipework </w:t>
      </w:r>
      <w:r w:rsidRPr="00FD75C6">
        <w:t>must</w:t>
      </w:r>
      <w:r w:rsidRPr="00855851">
        <w:t xml:space="preserve"> be installed by an appropriately licensed or registered plumbing practitioner</w:t>
      </w:r>
      <w:r w:rsidR="00CA2F89">
        <w:t xml:space="preserve"> (</w:t>
      </w:r>
      <w:r w:rsidR="007E11C6">
        <w:t xml:space="preserve">Section 221D of the </w:t>
      </w:r>
      <w:r w:rsidR="007E11C6" w:rsidRPr="00390E61">
        <w:rPr>
          <w:i/>
        </w:rPr>
        <w:t>Building Act 1993</w:t>
      </w:r>
      <w:r w:rsidR="007E11C6">
        <w:rPr>
          <w:i/>
          <w:iCs/>
        </w:rPr>
        <w:t>)</w:t>
      </w:r>
      <w:r w:rsidR="00CA2F89">
        <w:t>)</w:t>
      </w:r>
      <w:r w:rsidRPr="00855851">
        <w:t>. This includes</w:t>
      </w:r>
      <w:r w:rsidR="00FF0D29">
        <w:t xml:space="preserve"> pipework</w:t>
      </w:r>
      <w:r w:rsidRPr="00855851">
        <w:t>:</w:t>
      </w:r>
    </w:p>
    <w:p w14:paraId="777A21A2" w14:textId="4DF5CFF0" w:rsidR="00254850" w:rsidRPr="00855851" w:rsidRDefault="00254850" w:rsidP="00D81DF0">
      <w:pPr>
        <w:pStyle w:val="ListBullet"/>
        <w:numPr>
          <w:ilvl w:val="0"/>
          <w:numId w:val="37"/>
        </w:numPr>
      </w:pPr>
      <w:r w:rsidRPr="00855851">
        <w:lastRenderedPageBreak/>
        <w:t xml:space="preserve">from the premises to the treatment </w:t>
      </w:r>
      <w:r w:rsidRPr="00855851" w:rsidDel="009A6331">
        <w:t>plant</w:t>
      </w:r>
      <w:r w:rsidRPr="00855851">
        <w:t xml:space="preserve"> </w:t>
      </w:r>
    </w:p>
    <w:p w14:paraId="2369404F" w14:textId="5EBE8E64" w:rsidR="00254850" w:rsidRPr="00855851" w:rsidRDefault="00254850" w:rsidP="00D81DF0">
      <w:pPr>
        <w:pStyle w:val="ListBullet"/>
        <w:numPr>
          <w:ilvl w:val="0"/>
          <w:numId w:val="37"/>
        </w:numPr>
      </w:pPr>
      <w:r w:rsidRPr="00855851">
        <w:t xml:space="preserve">from the treatment tank to the land application system </w:t>
      </w:r>
    </w:p>
    <w:p w14:paraId="17D4E54D" w14:textId="4F697515" w:rsidR="00254850" w:rsidRPr="00855851" w:rsidRDefault="00254850" w:rsidP="00D81DF0">
      <w:pPr>
        <w:pStyle w:val="ListBullet"/>
        <w:numPr>
          <w:ilvl w:val="0"/>
          <w:numId w:val="37"/>
        </w:numPr>
      </w:pPr>
      <w:r w:rsidRPr="00855851">
        <w:t>for indoor wastewater recycling</w:t>
      </w:r>
    </w:p>
    <w:p w14:paraId="5D6D8334" w14:textId="1AB68F79" w:rsidR="00254850" w:rsidRPr="00855851" w:rsidRDefault="00254850" w:rsidP="00D81DF0">
      <w:pPr>
        <w:pStyle w:val="ListBullet"/>
        <w:numPr>
          <w:ilvl w:val="0"/>
          <w:numId w:val="37"/>
        </w:numPr>
      </w:pPr>
      <w:r w:rsidRPr="00855851">
        <w:t>for the land application</w:t>
      </w:r>
      <w:r w:rsidR="00C86DEF">
        <w:t>/dispersal</w:t>
      </w:r>
      <w:r w:rsidRPr="00855851">
        <w:t xml:space="preserve"> systems.</w:t>
      </w:r>
    </w:p>
    <w:p w14:paraId="4D4F3FA0" w14:textId="77777777" w:rsidR="00254850" w:rsidRDefault="00254850" w:rsidP="00D81DF0">
      <w:pPr>
        <w:pStyle w:val="NoSpacing"/>
      </w:pPr>
      <w:r w:rsidRPr="00855851">
        <w:t xml:space="preserve">Pipework </w:t>
      </w:r>
      <w:r w:rsidRPr="00FD75C6">
        <w:t>must</w:t>
      </w:r>
      <w:r w:rsidRPr="00855851">
        <w:t xml:space="preserve"> be installed in compliance with the requirements of the following (where applicable):</w:t>
      </w:r>
    </w:p>
    <w:p w14:paraId="7448BFE1" w14:textId="35AEC5F2" w:rsidR="00254850" w:rsidRPr="008C6312" w:rsidRDefault="00254850" w:rsidP="00D81DF0">
      <w:pPr>
        <w:pStyle w:val="ListBullet"/>
        <w:numPr>
          <w:ilvl w:val="0"/>
          <w:numId w:val="38"/>
        </w:numPr>
      </w:pPr>
      <w:r>
        <w:t>t</w:t>
      </w:r>
      <w:r w:rsidRPr="00057611">
        <w:t xml:space="preserve">he </w:t>
      </w:r>
      <w:hyperlink r:id="rId201" w:history="1">
        <w:r w:rsidRPr="00CC179A">
          <w:rPr>
            <w:rStyle w:val="Hyperlink"/>
          </w:rPr>
          <w:t>Plumbing Regulations 2018</w:t>
        </w:r>
      </w:hyperlink>
      <w:r>
        <w:t xml:space="preserve"> (or as amended)</w:t>
      </w:r>
    </w:p>
    <w:p w14:paraId="25F60404" w14:textId="77777777" w:rsidR="00254850" w:rsidRDefault="00254850" w:rsidP="00D81DF0">
      <w:pPr>
        <w:pStyle w:val="ListBullet"/>
        <w:numPr>
          <w:ilvl w:val="0"/>
          <w:numId w:val="38"/>
        </w:numPr>
      </w:pPr>
      <w:r>
        <w:t>the Plumbing Code of Australia</w:t>
      </w:r>
    </w:p>
    <w:p w14:paraId="6A04C8DE" w14:textId="77777777" w:rsidR="00254850" w:rsidRPr="00390FDC" w:rsidRDefault="00254850" w:rsidP="00D81DF0">
      <w:pPr>
        <w:pStyle w:val="ListBullet"/>
        <w:numPr>
          <w:ilvl w:val="0"/>
          <w:numId w:val="38"/>
        </w:numPr>
      </w:pPr>
      <w:r>
        <w:t>relevant referenced technical standards</w:t>
      </w:r>
    </w:p>
    <w:p w14:paraId="549AEE6C" w14:textId="77777777" w:rsidR="00254850" w:rsidRPr="00390FDC" w:rsidRDefault="00254850" w:rsidP="00D81DF0">
      <w:pPr>
        <w:pStyle w:val="ListBullet"/>
        <w:numPr>
          <w:ilvl w:val="0"/>
          <w:numId w:val="38"/>
        </w:numPr>
      </w:pPr>
      <w:r>
        <w:t>t</w:t>
      </w:r>
      <w:r w:rsidRPr="00390FDC">
        <w:t>he manufacturer’s specifications</w:t>
      </w:r>
    </w:p>
    <w:p w14:paraId="56B99626" w14:textId="77777777" w:rsidR="00254850" w:rsidRDefault="00254850" w:rsidP="00D81DF0">
      <w:pPr>
        <w:pStyle w:val="ListBullet"/>
        <w:numPr>
          <w:ilvl w:val="0"/>
          <w:numId w:val="38"/>
        </w:numPr>
      </w:pPr>
      <w:r>
        <w:t>c</w:t>
      </w:r>
      <w:r w:rsidRPr="00390FDC">
        <w:t xml:space="preserve">ouncil </w:t>
      </w:r>
      <w:r>
        <w:t>A20 p</w:t>
      </w:r>
      <w:r w:rsidRPr="00390FDC">
        <w:t>ermit conditions</w:t>
      </w:r>
    </w:p>
    <w:p w14:paraId="28C225BE" w14:textId="77777777" w:rsidR="00254850" w:rsidRDefault="00254850" w:rsidP="00D81DF0">
      <w:pPr>
        <w:pStyle w:val="ListBullet"/>
        <w:numPr>
          <w:ilvl w:val="0"/>
          <w:numId w:val="38"/>
        </w:numPr>
      </w:pPr>
      <w:r>
        <w:t>t</w:t>
      </w:r>
      <w:r w:rsidRPr="00390FDC">
        <w:t xml:space="preserve">he site </w:t>
      </w:r>
      <w:r>
        <w:t>LCA</w:t>
      </w:r>
      <w:r w:rsidRPr="00390FDC">
        <w:t xml:space="preserve"> recommendations</w:t>
      </w:r>
      <w:r>
        <w:t>.</w:t>
      </w:r>
    </w:p>
    <w:p w14:paraId="3B2EC01E" w14:textId="1E9F3E48" w:rsidR="00254850" w:rsidRDefault="00254850" w:rsidP="00254850">
      <w:r w:rsidRPr="00D9421A">
        <w:t>The international colour</w:t>
      </w:r>
      <w:r>
        <w:t xml:space="preserve"> </w:t>
      </w:r>
      <w:r w:rsidRPr="00D9421A">
        <w:t xml:space="preserve">code for plumbing installations for recycled water is lilac, but it is generally referred to as purple in Victoria (purple pipe). </w:t>
      </w:r>
      <w:r w:rsidR="005D3B78">
        <w:t>Under the</w:t>
      </w:r>
      <w:r w:rsidR="00CD5D50">
        <w:t xml:space="preserve"> plumbing regulatory framework</w:t>
      </w:r>
      <w:r w:rsidR="005D3B78">
        <w:t>,</w:t>
      </w:r>
      <w:r w:rsidRPr="00D9421A" w:rsidDel="005D3B78">
        <w:t xml:space="preserve"> </w:t>
      </w:r>
      <w:r w:rsidR="005D3B78">
        <w:t>t</w:t>
      </w:r>
      <w:r w:rsidR="005D3B78" w:rsidRPr="00D9421A">
        <w:t xml:space="preserve">he </w:t>
      </w:r>
      <w:r w:rsidRPr="00D9421A">
        <w:t xml:space="preserve">pipework connecting the treatment unit and </w:t>
      </w:r>
      <w:r w:rsidR="00991FB4">
        <w:t xml:space="preserve">land application </w:t>
      </w:r>
      <w:r w:rsidRPr="00D9421A">
        <w:t xml:space="preserve">area, the pipes </w:t>
      </w:r>
      <w:r w:rsidRPr="00423173">
        <w:t xml:space="preserve">in irrigation fields and the pipes supplying advanced secondary treated greywater to fixtures within the house </w:t>
      </w:r>
      <w:r w:rsidRPr="000D647E">
        <w:t>must</w:t>
      </w:r>
      <w:r w:rsidRPr="00423173">
        <w:t xml:space="preserve"> be colour-coded</w:t>
      </w:r>
      <w:r w:rsidRPr="00D9421A">
        <w:t xml:space="preserve"> purple</w:t>
      </w:r>
      <w:r w:rsidR="00A906EF">
        <w:rPr>
          <w:rStyle w:val="FootnoteReference"/>
        </w:rPr>
        <w:footnoteReference w:id="24"/>
      </w:r>
      <w:r>
        <w:t>.</w:t>
      </w:r>
      <w:r w:rsidRPr="00D9421A">
        <w:t xml:space="preserve"> </w:t>
      </w:r>
    </w:p>
    <w:p w14:paraId="0B8D0D6D" w14:textId="6AFF6190" w:rsidR="00254850" w:rsidRDefault="005D3B78" w:rsidP="00254850">
      <w:r>
        <w:t xml:space="preserve">Under the </w:t>
      </w:r>
      <w:hyperlink r:id="rId202" w:history="1">
        <w:r w:rsidR="00A51FF0">
          <w:rPr>
            <w:rStyle w:val="Hyperlink"/>
          </w:rPr>
          <w:t>plumbing</w:t>
        </w:r>
      </w:hyperlink>
      <w:r w:rsidR="00A51FF0">
        <w:rPr>
          <w:rStyle w:val="Hyperlink"/>
        </w:rPr>
        <w:t xml:space="preserve"> regulatory framework</w:t>
      </w:r>
      <w:r>
        <w:t>,</w:t>
      </w:r>
      <w:r w:rsidR="00254850" w:rsidRPr="00D9421A" w:rsidDel="005D3B78">
        <w:t xml:space="preserve"> </w:t>
      </w:r>
      <w:r>
        <w:t>w</w:t>
      </w:r>
      <w:r w:rsidRPr="00D9421A">
        <w:t>he</w:t>
      </w:r>
      <w:r>
        <w:t>n</w:t>
      </w:r>
      <w:r w:rsidRPr="00D9421A">
        <w:t xml:space="preserve"> </w:t>
      </w:r>
      <w:r w:rsidR="00254850" w:rsidRPr="00D9421A">
        <w:t xml:space="preserve">a treatment </w:t>
      </w:r>
      <w:r w:rsidR="00254850" w:rsidDel="009A6331">
        <w:t>plant</w:t>
      </w:r>
      <w:r w:rsidR="00254850" w:rsidRPr="00D9421A" w:rsidDel="009A6331">
        <w:t xml:space="preserve"> </w:t>
      </w:r>
      <w:r w:rsidR="00254850" w:rsidRPr="00D9421A">
        <w:t xml:space="preserve">is retrofitted </w:t>
      </w:r>
      <w:r w:rsidR="00254850" w:rsidRPr="00423173">
        <w:t xml:space="preserve">to </w:t>
      </w:r>
      <w:r w:rsidR="00991FB4">
        <w:t xml:space="preserve">connect to </w:t>
      </w:r>
      <w:r w:rsidR="00254850" w:rsidRPr="00423173">
        <w:t xml:space="preserve">existing irrigation pipes that are not </w:t>
      </w:r>
      <w:r w:rsidR="00254850" w:rsidRPr="00D9421A">
        <w:t>purple pipe</w:t>
      </w:r>
      <w:r w:rsidR="00254850" w:rsidRPr="00423173">
        <w:t xml:space="preserve"> the above-ground fixtures such as taps, pumps and hatches </w:t>
      </w:r>
      <w:r w:rsidR="00254850" w:rsidRPr="000D647E">
        <w:t>must</w:t>
      </w:r>
      <w:r w:rsidR="00254850" w:rsidRPr="00423173">
        <w:t xml:space="preserve"> be covered with</w:t>
      </w:r>
      <w:r w:rsidR="00254850" w:rsidRPr="00D9421A">
        <w:t xml:space="preserve"> purple</w:t>
      </w:r>
      <w:r w:rsidR="00C83EC3">
        <w:t>. This can be achieved by the use of a close fitting, durable material, such as</w:t>
      </w:r>
      <w:r w:rsidR="00254850" w:rsidRPr="00D9421A">
        <w:t xml:space="preserve"> tape.</w:t>
      </w:r>
    </w:p>
    <w:p w14:paraId="3D48CFDC" w14:textId="77777777" w:rsidR="00254850" w:rsidRDefault="00254850" w:rsidP="00254850">
      <w:r>
        <w:t xml:space="preserve">System components should be installed to prevent public access where possible. For example, flushing taps should be installed below ground or with a removable/lockable tap. </w:t>
      </w:r>
    </w:p>
    <w:p w14:paraId="2D5B0CC8" w14:textId="77777777" w:rsidR="00254850" w:rsidRPr="00254850" w:rsidRDefault="00254850" w:rsidP="00F90B5F">
      <w:pPr>
        <w:pStyle w:val="Heading3"/>
      </w:pPr>
      <w:r>
        <w:t>Signage</w:t>
      </w:r>
    </w:p>
    <w:p w14:paraId="190610AD" w14:textId="056E8A09" w:rsidR="00254850" w:rsidRPr="00436062" w:rsidRDefault="007531CF" w:rsidP="00254850">
      <w:r>
        <w:t xml:space="preserve">Under the </w:t>
      </w:r>
      <w:r w:rsidR="00A51FF0">
        <w:t>plumbing regulatory framework</w:t>
      </w:r>
      <w:r>
        <w:t>, a</w:t>
      </w:r>
      <w:r w:rsidRPr="00436062">
        <w:t xml:space="preserve">ppropriate </w:t>
      </w:r>
      <w:r w:rsidR="00254850" w:rsidRPr="00436062">
        <w:t>signage with the symbols or words indicating ‘Recycled Water — Do Not Drink’ needs to be clearly displayed</w:t>
      </w:r>
      <w:r w:rsidR="0004108A">
        <w:t>. It should be</w:t>
      </w:r>
      <w:r w:rsidR="00AA55E5">
        <w:t xml:space="preserve"> displayed</w:t>
      </w:r>
      <w:r w:rsidR="00254850" w:rsidRPr="00436062">
        <w:t xml:space="preserve"> on the treatment unit adjacent to any dedicated greywater hose tap and adjacent to any land application area. </w:t>
      </w:r>
    </w:p>
    <w:p w14:paraId="18BA8348" w14:textId="77777777" w:rsidR="00254850" w:rsidRDefault="00254850" w:rsidP="00254850">
      <w:r w:rsidRPr="00436062">
        <w:t xml:space="preserve">Signage must be in accordance with the most recent version of </w:t>
      </w:r>
      <w:r w:rsidRPr="00F638C5">
        <w:t>AS/NZS 1319</w:t>
      </w:r>
      <w:r w:rsidRPr="00436062">
        <w:t>.</w:t>
      </w:r>
      <w:r w:rsidRPr="00D9421A">
        <w:t xml:space="preserve"> </w:t>
      </w:r>
    </w:p>
    <w:p w14:paraId="464B311B" w14:textId="026351C2" w:rsidR="00254850" w:rsidRPr="00254850" w:rsidRDefault="00254850" w:rsidP="00F90B5F">
      <w:pPr>
        <w:pStyle w:val="Heading3"/>
      </w:pPr>
      <w:r w:rsidRPr="00FF5D32">
        <w:t xml:space="preserve">Commissioning </w:t>
      </w:r>
      <w:r w:rsidR="00B32382">
        <w:t>p</w:t>
      </w:r>
      <w:r w:rsidRPr="00254850">
        <w:t>rimary treatment plants (</w:t>
      </w:r>
      <w:r w:rsidR="0033433F">
        <w:t>s</w:t>
      </w:r>
      <w:r w:rsidRPr="00254850">
        <w:t xml:space="preserve">eptic </w:t>
      </w:r>
      <w:r w:rsidR="0033433F">
        <w:t>t</w:t>
      </w:r>
      <w:r w:rsidRPr="00254850">
        <w:t>anks)</w:t>
      </w:r>
    </w:p>
    <w:p w14:paraId="4DA7AB61" w14:textId="77777777" w:rsidR="00254850" w:rsidRPr="00FF5D32" w:rsidRDefault="00254850" w:rsidP="00D81DF0">
      <w:pPr>
        <w:pStyle w:val="NoSpacing"/>
      </w:pPr>
      <w:r w:rsidRPr="00FF5D32">
        <w:t xml:space="preserve">After installation and before use, </w:t>
      </w:r>
      <w:r>
        <w:t>the</w:t>
      </w:r>
      <w:r w:rsidRPr="00FF5D32">
        <w:t xml:space="preserve"> </w:t>
      </w:r>
      <w:r>
        <w:t>primary treatment plant</w:t>
      </w:r>
      <w:r w:rsidRPr="00FF5D32">
        <w:t xml:space="preserve"> </w:t>
      </w:r>
      <w:r>
        <w:t>(septic tank)</w:t>
      </w:r>
      <w:r w:rsidRPr="00FF5D32">
        <w:t xml:space="preserve"> </w:t>
      </w:r>
      <w:r>
        <w:t>should</w:t>
      </w:r>
      <w:r w:rsidRPr="00FF5D32">
        <w:t xml:space="preserve"> be two-thirds filled with </w:t>
      </w:r>
      <w:r w:rsidRPr="00620678">
        <w:t>clean</w:t>
      </w:r>
      <w:r w:rsidRPr="00FF5D32">
        <w:t xml:space="preserve"> water to: </w:t>
      </w:r>
    </w:p>
    <w:p w14:paraId="34668886" w14:textId="77777777" w:rsidR="00254850" w:rsidRDefault="00254850" w:rsidP="00D81DF0">
      <w:pPr>
        <w:pStyle w:val="ListBullet"/>
        <w:numPr>
          <w:ilvl w:val="0"/>
          <w:numId w:val="39"/>
        </w:numPr>
      </w:pPr>
      <w:r>
        <w:t>r</w:t>
      </w:r>
      <w:r w:rsidRPr="00620678">
        <w:t xml:space="preserve">educe odours </w:t>
      </w:r>
    </w:p>
    <w:p w14:paraId="5C903FD0" w14:textId="77777777" w:rsidR="00254850" w:rsidRPr="0037061D" w:rsidRDefault="00254850" w:rsidP="00D81DF0">
      <w:pPr>
        <w:pStyle w:val="ListBullet"/>
        <w:numPr>
          <w:ilvl w:val="0"/>
          <w:numId w:val="39"/>
        </w:numPr>
      </w:pPr>
      <w:r>
        <w:t>test and calibrate physical and mechanical components within the OWMS</w:t>
      </w:r>
      <w:r w:rsidRPr="008C6312">
        <w:t xml:space="preserve"> </w:t>
      </w:r>
    </w:p>
    <w:p w14:paraId="24ED052D" w14:textId="33FA3AF6" w:rsidR="00254850" w:rsidRPr="0037061D" w:rsidRDefault="00254850" w:rsidP="00D81DF0">
      <w:pPr>
        <w:pStyle w:val="ListBullet"/>
        <w:numPr>
          <w:ilvl w:val="0"/>
          <w:numId w:val="39"/>
        </w:numPr>
      </w:pPr>
      <w:r>
        <w:t>p</w:t>
      </w:r>
      <w:r w:rsidRPr="00620678">
        <w:t xml:space="preserve">rovide ballast in the tank to prevent groundwater lifting </w:t>
      </w:r>
      <w:r w:rsidR="00737EB0">
        <w:t>it</w:t>
      </w:r>
      <w:r w:rsidRPr="00620678">
        <w:t xml:space="preserve"> out of the ground </w:t>
      </w:r>
    </w:p>
    <w:p w14:paraId="33EC576E" w14:textId="77777777" w:rsidR="00254850" w:rsidRPr="0037061D" w:rsidRDefault="00254850" w:rsidP="00D81DF0">
      <w:pPr>
        <w:pStyle w:val="ListBullet"/>
        <w:numPr>
          <w:ilvl w:val="0"/>
          <w:numId w:val="39"/>
        </w:numPr>
      </w:pPr>
      <w:r>
        <w:t>e</w:t>
      </w:r>
      <w:r w:rsidRPr="00620678">
        <w:t xml:space="preserve">nable any subsequent secondary treatment plant to be switched on, commissioned and used. </w:t>
      </w:r>
    </w:p>
    <w:p w14:paraId="0CE2E6C3" w14:textId="6B91640C" w:rsidR="00254850" w:rsidRPr="00620678" w:rsidRDefault="00254850" w:rsidP="00254850">
      <w:r w:rsidRPr="00620678">
        <w:t xml:space="preserve">When wastewater from the dwelling flows into the </w:t>
      </w:r>
      <w:r>
        <w:t xml:space="preserve">primary treatment plant (septic tank) </w:t>
      </w:r>
      <w:r w:rsidRPr="00620678">
        <w:t xml:space="preserve">it contains sufficient microbiological organisms </w:t>
      </w:r>
      <w:r>
        <w:t>to enable</w:t>
      </w:r>
      <w:r w:rsidRPr="00620678">
        <w:t xml:space="preserve"> the treatment process</w:t>
      </w:r>
      <w:r>
        <w:t xml:space="preserve"> to work</w:t>
      </w:r>
      <w:r w:rsidRPr="00620678">
        <w:t xml:space="preserve">. There is no need to ‘feed’ or dose a new </w:t>
      </w:r>
      <w:r>
        <w:t>(</w:t>
      </w:r>
      <w:r w:rsidRPr="00620678">
        <w:t>or desludged</w:t>
      </w:r>
      <w:r>
        <w:t>)</w:t>
      </w:r>
      <w:r w:rsidRPr="00620678">
        <w:t xml:space="preserve"> </w:t>
      </w:r>
      <w:r>
        <w:t>septic tank</w:t>
      </w:r>
      <w:r w:rsidRPr="00620678">
        <w:t xml:space="preserve"> with starter material or microorganisms. If odour </w:t>
      </w:r>
      <w:r w:rsidRPr="00620678">
        <w:lastRenderedPageBreak/>
        <w:t>occurs after commissioning</w:t>
      </w:r>
      <w:r w:rsidR="0085052B">
        <w:t>,</w:t>
      </w:r>
      <w:r w:rsidRPr="00620678">
        <w:t xml:space="preserve"> a cup of garden lime can be flushed down the toilet until the odour disappears. If the odour persists the property </w:t>
      </w:r>
      <w:r>
        <w:t xml:space="preserve">owner </w:t>
      </w:r>
      <w:r w:rsidRPr="00620678">
        <w:t xml:space="preserve">should seek professional advice from a </w:t>
      </w:r>
      <w:r w:rsidR="00991FB4">
        <w:t xml:space="preserve">licensed </w:t>
      </w:r>
      <w:r w:rsidRPr="00620678">
        <w:t>plumber</w:t>
      </w:r>
      <w:r>
        <w:t xml:space="preserve"> or </w:t>
      </w:r>
      <w:r w:rsidR="005D63A9">
        <w:t>service technician</w:t>
      </w:r>
      <w:r w:rsidRPr="00254850">
        <w:t>.</w:t>
      </w:r>
    </w:p>
    <w:p w14:paraId="77BB8B79" w14:textId="2455C643" w:rsidR="00254850" w:rsidRPr="00254850" w:rsidRDefault="00DE66CC" w:rsidP="00F90B5F">
      <w:pPr>
        <w:pStyle w:val="Heading3"/>
      </w:pPr>
      <w:r>
        <w:t xml:space="preserve">Installation requirements for greywater </w:t>
      </w:r>
      <w:r w:rsidR="00254850">
        <w:t>systems</w:t>
      </w:r>
    </w:p>
    <w:p w14:paraId="12C648EE" w14:textId="04DF85AB" w:rsidR="00BA2E89" w:rsidRPr="00A5305A" w:rsidRDefault="00BA2E89" w:rsidP="00BA2E89">
      <w:pPr>
        <w:widowControl/>
        <w:spacing w:before="100" w:beforeAutospacing="1" w:after="100" w:afterAutospacing="1"/>
      </w:pPr>
      <w:r w:rsidRPr="00B36776">
        <w:t xml:space="preserve">For specific plumbing requirements for greywater systems (greywater treatment plant or recycling system), refer to the </w:t>
      </w:r>
      <w:hyperlink r:id="rId203" w:history="1">
        <w:r w:rsidRPr="00867B15">
          <w:rPr>
            <w:rStyle w:val="Hyperlink"/>
          </w:rPr>
          <w:t>Plumbing Regulations 2018</w:t>
        </w:r>
      </w:hyperlink>
      <w:r w:rsidRPr="00A5305A">
        <w:t xml:space="preserve">, the Plumbing Code of Australia and relevant referenced technical standards. </w:t>
      </w:r>
    </w:p>
    <w:p w14:paraId="5BE87E71" w14:textId="20A1521F" w:rsidR="00BA2E89" w:rsidRPr="00847BB3" w:rsidRDefault="00BA2E89" w:rsidP="00C066E2">
      <w:pPr>
        <w:pStyle w:val="NoSpacing"/>
        <w:rPr>
          <w:color w:val="1A1A1A"/>
        </w:rPr>
      </w:pPr>
      <w:r w:rsidRPr="00BF0F48">
        <w:t xml:space="preserve">One example of installation practices that </w:t>
      </w:r>
      <w:r w:rsidR="23E59BEF">
        <w:t xml:space="preserve">can help </w:t>
      </w:r>
      <w:r w:rsidRPr="000613AA">
        <w:t xml:space="preserve">minimise the risk of harm to human health or the environment </w:t>
      </w:r>
      <w:r w:rsidR="2577EB33">
        <w:t>is</w:t>
      </w:r>
      <w:r w:rsidR="00D3627C">
        <w:t xml:space="preserve"> </w:t>
      </w:r>
      <w:r w:rsidR="2577EB33">
        <w:t>the</w:t>
      </w:r>
      <w:r w:rsidR="00D3627C">
        <w:t xml:space="preserve"> i</w:t>
      </w:r>
      <w:r w:rsidRPr="00847BB3">
        <w:t xml:space="preserve">nstallation of failsafe diversion valves to divert greywater to sewer (or to blackwater systems in unsewered areas): </w:t>
      </w:r>
    </w:p>
    <w:p w14:paraId="0147A6CC" w14:textId="7714C078" w:rsidR="00BA2E89" w:rsidRPr="009A7137" w:rsidRDefault="00BA2E89" w:rsidP="009A7137">
      <w:pPr>
        <w:pStyle w:val="ListBullet"/>
        <w:numPr>
          <w:ilvl w:val="0"/>
          <w:numId w:val="39"/>
        </w:numPr>
        <w:spacing w:after="0"/>
      </w:pPr>
      <w:r w:rsidRPr="009A7137">
        <w:t xml:space="preserve">during wet weather </w:t>
      </w:r>
    </w:p>
    <w:p w14:paraId="34D6893F" w14:textId="6DD541E1" w:rsidR="00BA2E89" w:rsidRPr="009A7137" w:rsidRDefault="00BA2E89" w:rsidP="009A7137">
      <w:pPr>
        <w:pStyle w:val="ListBullet"/>
        <w:numPr>
          <w:ilvl w:val="0"/>
          <w:numId w:val="39"/>
        </w:numPr>
      </w:pPr>
      <w:r w:rsidRPr="009A7137">
        <w:t xml:space="preserve">during a power outage or system malfunction </w:t>
      </w:r>
    </w:p>
    <w:p w14:paraId="255C0504" w14:textId="7601CDC4" w:rsidR="00BA2E89" w:rsidRPr="009A7137" w:rsidRDefault="00BA2E89" w:rsidP="009A7137">
      <w:pPr>
        <w:pStyle w:val="ListBullet"/>
        <w:numPr>
          <w:ilvl w:val="0"/>
          <w:numId w:val="39"/>
        </w:numPr>
      </w:pPr>
      <w:r w:rsidRPr="009A7137">
        <w:t xml:space="preserve">when greywater production exceeds demand and the storage capacity limit is reached. </w:t>
      </w:r>
    </w:p>
    <w:p w14:paraId="4CDA41A9" w14:textId="4756737F" w:rsidR="00254850" w:rsidRPr="00254850" w:rsidRDefault="00254850" w:rsidP="008A465B">
      <w:pPr>
        <w:keepLines/>
      </w:pPr>
      <w:r w:rsidRPr="00254850">
        <w:t xml:space="preserve">Soil moisture sensors or rain sensors </w:t>
      </w:r>
      <w:r w:rsidR="00D20A90">
        <w:t>should</w:t>
      </w:r>
      <w:r w:rsidRPr="00254850">
        <w:t xml:space="preserve"> be integrated into </w:t>
      </w:r>
      <w:r w:rsidR="005D63A9">
        <w:t>greywater</w:t>
      </w:r>
      <w:r w:rsidR="005D63A9" w:rsidRPr="00254850">
        <w:t xml:space="preserve"> </w:t>
      </w:r>
      <w:r w:rsidRPr="00254850">
        <w:t>irrigation system</w:t>
      </w:r>
      <w:r w:rsidR="005D63A9">
        <w:t>s</w:t>
      </w:r>
      <w:r w:rsidRPr="00254850">
        <w:t xml:space="preserve"> to automatically divert greywater to sewer before the soil becomes saturated. Consult the soil moisture or rain sensor manufacturer for installation advice to ensure the sensor location is appropriately sited. </w:t>
      </w:r>
    </w:p>
    <w:p w14:paraId="6C15D519" w14:textId="3DDB5EB1" w:rsidR="00254850" w:rsidRPr="00254850" w:rsidRDefault="00254850" w:rsidP="00254850">
      <w:r w:rsidRPr="00254850">
        <w:t xml:space="preserve">The internal plumbing of pipes to the toilet cistern or clothes washing machine for greywater recycling must be </w:t>
      </w:r>
      <w:r w:rsidR="00462BB7">
        <w:t>done</w:t>
      </w:r>
      <w:r w:rsidR="00462BB7" w:rsidRPr="00254850">
        <w:t xml:space="preserve"> </w:t>
      </w:r>
      <w:r w:rsidRPr="00254850">
        <w:t xml:space="preserve">by an appropriately licensed or registered plumbing practitioner in accordance with the </w:t>
      </w:r>
      <w:hyperlink r:id="rId204" w:history="1">
        <w:r w:rsidRPr="00FA1C23">
          <w:rPr>
            <w:rStyle w:val="Hyperlink"/>
          </w:rPr>
          <w:t>Plumbing Regulations 2018</w:t>
        </w:r>
      </w:hyperlink>
      <w:r w:rsidRPr="00254850">
        <w:t xml:space="preserve">, the Plumbing Code of Australia and relevant referenced technical standards. </w:t>
      </w:r>
    </w:p>
    <w:p w14:paraId="1C9CFEB8" w14:textId="36A4E191" w:rsidR="00254850" w:rsidRPr="00254850" w:rsidRDefault="00254850" w:rsidP="00254850">
      <w:r w:rsidRPr="00254850">
        <w:t xml:space="preserve">Note: </w:t>
      </w:r>
      <w:r w:rsidR="00CA6293">
        <w:t>Under the plumbing regulatory framework, t</w:t>
      </w:r>
      <w:r w:rsidR="00CA6293" w:rsidRPr="00254850">
        <w:t xml:space="preserve">reated </w:t>
      </w:r>
      <w:r w:rsidRPr="00254850">
        <w:t xml:space="preserve">greywater pipes must not be cross-connected to drinking water supply pipes. Appropriate backflow prevention devices must be installed on any drinking water backup to the treated greywater supply in accordance with the </w:t>
      </w:r>
      <w:r w:rsidR="00CA6293">
        <w:t>Plumbing Code of Australia</w:t>
      </w:r>
      <w:r w:rsidRPr="00254850">
        <w:t>. Consultation with the relevant water corporation is recommended where reticulated drinking water is supplied.</w:t>
      </w:r>
    </w:p>
    <w:p w14:paraId="4DE49C34" w14:textId="77BBCAD3" w:rsidR="00254850" w:rsidRPr="00254850" w:rsidRDefault="00254850" w:rsidP="00254850">
      <w:r w:rsidRPr="00254850">
        <w:t xml:space="preserve">Refer to Section </w:t>
      </w:r>
      <w:r w:rsidRPr="00254850">
        <w:rPr>
          <w:color w:val="2B579A"/>
          <w:shd w:val="clear" w:color="auto" w:fill="E6E6E6"/>
        </w:rPr>
        <w:fldChar w:fldCharType="begin"/>
      </w:r>
      <w:r w:rsidRPr="00254850">
        <w:instrText xml:space="preserve"> REF _Ref130463185 \r \h </w:instrText>
      </w:r>
      <w:r w:rsidRPr="00254850">
        <w:rPr>
          <w:color w:val="2B579A"/>
          <w:shd w:val="clear" w:color="auto" w:fill="E6E6E6"/>
        </w:rPr>
      </w:r>
      <w:r w:rsidRPr="00254850">
        <w:rPr>
          <w:color w:val="2B579A"/>
          <w:shd w:val="clear" w:color="auto" w:fill="E6E6E6"/>
        </w:rPr>
        <w:fldChar w:fldCharType="separate"/>
      </w:r>
      <w:r w:rsidR="0062203B">
        <w:t>4.4.5</w:t>
      </w:r>
      <w:r w:rsidRPr="00254850">
        <w:rPr>
          <w:color w:val="2B579A"/>
          <w:shd w:val="clear" w:color="auto" w:fill="E6E6E6"/>
        </w:rPr>
        <w:fldChar w:fldCharType="end"/>
      </w:r>
      <w:r w:rsidRPr="00254850">
        <w:t xml:space="preserve"> for more information on indoor reuse.</w:t>
      </w:r>
    </w:p>
    <w:p w14:paraId="38F831E8" w14:textId="77777777" w:rsidR="00254850" w:rsidRPr="00254850" w:rsidRDefault="00254850" w:rsidP="00B50E9E">
      <w:pPr>
        <w:pStyle w:val="Heading2"/>
      </w:pPr>
      <w:bookmarkStart w:id="149" w:name="_Toc126504501"/>
      <w:bookmarkStart w:id="150" w:name="_Toc126928782"/>
      <w:bookmarkStart w:id="151" w:name="_Toc166667400"/>
      <w:r w:rsidRPr="00626CC5">
        <w:t>Documentation</w:t>
      </w:r>
      <w:bookmarkEnd w:id="149"/>
      <w:bookmarkEnd w:id="150"/>
      <w:bookmarkEnd w:id="151"/>
    </w:p>
    <w:p w14:paraId="249F6102" w14:textId="25C82FEF" w:rsidR="00254850" w:rsidRPr="00254850" w:rsidRDefault="00254850" w:rsidP="00D81DF0">
      <w:pPr>
        <w:pStyle w:val="NoSpacing"/>
      </w:pPr>
      <w:r w:rsidRPr="00254850">
        <w:t xml:space="preserve">On completion of the installation, testing and commissioning of the OWMS, a licensed plumbing practitioner </w:t>
      </w:r>
      <w:r w:rsidRPr="00254850" w:rsidDel="6D477D12">
        <w:t>must</w:t>
      </w:r>
      <w:r w:rsidRPr="00254850">
        <w:t xml:space="preserve"> issue a plumbing compliance certificate</w:t>
      </w:r>
      <w:r w:rsidR="004118B4">
        <w:rPr>
          <w:rStyle w:val="FootnoteReference"/>
        </w:rPr>
        <w:footnoteReference w:id="25"/>
      </w:r>
      <w:r w:rsidR="00925041">
        <w:t xml:space="preserve"> </w:t>
      </w:r>
      <w:r w:rsidRPr="00254850">
        <w:t>. The plumbing compliance certificate must also be lodged with the Victorian Building Authority for plumbing work that includes the plumbing</w:t>
      </w:r>
      <w:r w:rsidR="004118B4">
        <w:rPr>
          <w:rStyle w:val="FootnoteReference"/>
        </w:rPr>
        <w:footnoteReference w:id="26"/>
      </w:r>
      <w:r w:rsidR="00496701">
        <w:t xml:space="preserve"> </w:t>
      </w:r>
      <w:r w:rsidRPr="00254850">
        <w:t xml:space="preserve">: </w:t>
      </w:r>
    </w:p>
    <w:p w14:paraId="11594765" w14:textId="77777777" w:rsidR="00254850" w:rsidRPr="00562A71" w:rsidRDefault="00254850" w:rsidP="00D81DF0">
      <w:pPr>
        <w:pStyle w:val="ListBullet"/>
        <w:keepNext/>
        <w:numPr>
          <w:ilvl w:val="0"/>
          <w:numId w:val="41"/>
        </w:numPr>
      </w:pPr>
      <w:r w:rsidRPr="00562A71">
        <w:t>from the house to the treatment plant</w:t>
      </w:r>
    </w:p>
    <w:p w14:paraId="2914B3FA" w14:textId="77777777" w:rsidR="00254850" w:rsidRPr="00562A71" w:rsidRDefault="00254850" w:rsidP="00D81DF0">
      <w:pPr>
        <w:pStyle w:val="ListBullet"/>
        <w:numPr>
          <w:ilvl w:val="0"/>
          <w:numId w:val="41"/>
        </w:numPr>
      </w:pPr>
      <w:r w:rsidRPr="00562A71">
        <w:t>from the treatment plant to the land application system and the installation of the land application system</w:t>
      </w:r>
    </w:p>
    <w:p w14:paraId="1A493FD6" w14:textId="77777777" w:rsidR="00254850" w:rsidRPr="00562A71" w:rsidRDefault="00254850" w:rsidP="00D81DF0">
      <w:pPr>
        <w:pStyle w:val="ListBullet"/>
        <w:numPr>
          <w:ilvl w:val="0"/>
          <w:numId w:val="41"/>
        </w:numPr>
      </w:pPr>
      <w:r w:rsidRPr="00562A71">
        <w:t>for any indoor recycling using purple pipes and backflow prevention devices.</w:t>
      </w:r>
    </w:p>
    <w:p w14:paraId="0722A932" w14:textId="278EAB19" w:rsidR="00254850" w:rsidRPr="00254850" w:rsidRDefault="00254850" w:rsidP="00D81DF0">
      <w:pPr>
        <w:pStyle w:val="NoSpacing"/>
      </w:pPr>
      <w:r w:rsidRPr="00A07C77">
        <w:t xml:space="preserve">The installer </w:t>
      </w:r>
      <w:r w:rsidR="00C14B9F">
        <w:t>is recommended to</w:t>
      </w:r>
      <w:r w:rsidRPr="00A07C77">
        <w:t xml:space="preserve"> provide the following documents to the council or the landowner/occupier:</w:t>
      </w:r>
      <w:r w:rsidRPr="00BF3822">
        <w:t xml:space="preserve"> </w:t>
      </w:r>
    </w:p>
    <w:p w14:paraId="57C19C55" w14:textId="77777777" w:rsidR="00254850" w:rsidRPr="00562A71" w:rsidRDefault="00254850" w:rsidP="00D81DF0">
      <w:pPr>
        <w:pStyle w:val="ListBullet"/>
        <w:numPr>
          <w:ilvl w:val="0"/>
          <w:numId w:val="42"/>
        </w:numPr>
      </w:pPr>
      <w:r>
        <w:lastRenderedPageBreak/>
        <w:t>a</w:t>
      </w:r>
      <w:r w:rsidRPr="00562A71">
        <w:t xml:space="preserve"> commissioning report</w:t>
      </w:r>
      <w:r>
        <w:t xml:space="preserve"> </w:t>
      </w:r>
      <w:r w:rsidRPr="002D1077">
        <w:t>in accordance with AS/NZS 1547</w:t>
      </w:r>
      <w:r>
        <w:t>:2012</w:t>
      </w:r>
      <w:r w:rsidRPr="002D1077">
        <w:t xml:space="preserve"> </w:t>
      </w:r>
    </w:p>
    <w:p w14:paraId="3997596C" w14:textId="32FEB328" w:rsidR="00254850" w:rsidRPr="00562A71" w:rsidRDefault="00254850" w:rsidP="00D81DF0">
      <w:pPr>
        <w:pStyle w:val="ListBullet"/>
        <w:numPr>
          <w:ilvl w:val="0"/>
          <w:numId w:val="42"/>
        </w:numPr>
      </w:pPr>
      <w:r>
        <w:t>a</w:t>
      </w:r>
      <w:r w:rsidRPr="00562A71">
        <w:t xml:space="preserve"> ‘work-as-built’ plan and report of the plumbing, treatment and </w:t>
      </w:r>
      <w:r w:rsidR="000C535C">
        <w:t>dispersal</w:t>
      </w:r>
      <w:r w:rsidRPr="00562A71">
        <w:t xml:space="preserve"> systems in relation to the house, driveway and allotment boundaries</w:t>
      </w:r>
    </w:p>
    <w:p w14:paraId="7E4E5754" w14:textId="77777777" w:rsidR="00254850" w:rsidRPr="00562A71" w:rsidRDefault="00254850" w:rsidP="00D81DF0">
      <w:pPr>
        <w:pStyle w:val="ListBullet"/>
        <w:numPr>
          <w:ilvl w:val="0"/>
          <w:numId w:val="42"/>
        </w:numPr>
      </w:pPr>
      <w:r>
        <w:t>s</w:t>
      </w:r>
      <w:r w:rsidRPr="00562A71">
        <w:t xml:space="preserve">tatement of service life and warranty of parts </w:t>
      </w:r>
    </w:p>
    <w:p w14:paraId="1E791C37" w14:textId="77777777" w:rsidR="00254850" w:rsidRPr="00562A71" w:rsidRDefault="00254850" w:rsidP="00D81DF0">
      <w:pPr>
        <w:pStyle w:val="ListBullet"/>
        <w:numPr>
          <w:ilvl w:val="0"/>
          <w:numId w:val="42"/>
        </w:numPr>
      </w:pPr>
      <w:r>
        <w:t>m</w:t>
      </w:r>
      <w:r w:rsidRPr="00562A71">
        <w:t xml:space="preserve">anufacturer or distributor’s warranty that the </w:t>
      </w:r>
      <w:r>
        <w:t>OWMS</w:t>
      </w:r>
      <w:r w:rsidRPr="00562A71">
        <w:t xml:space="preserve"> installed for a commercial or community premises is appropriate for the intended use </w:t>
      </w:r>
    </w:p>
    <w:p w14:paraId="273C36A2" w14:textId="77777777" w:rsidR="00254850" w:rsidRPr="00562A71" w:rsidRDefault="00254850" w:rsidP="00D81DF0">
      <w:pPr>
        <w:pStyle w:val="ListBullet"/>
        <w:numPr>
          <w:ilvl w:val="0"/>
          <w:numId w:val="42"/>
        </w:numPr>
      </w:pPr>
      <w:r>
        <w:t>o</w:t>
      </w:r>
      <w:r w:rsidRPr="00562A71">
        <w:t xml:space="preserve">wner’s manual </w:t>
      </w:r>
    </w:p>
    <w:p w14:paraId="4C08B7B9" w14:textId="77777777" w:rsidR="00254850" w:rsidRPr="00562A71" w:rsidRDefault="00254850" w:rsidP="00D81DF0">
      <w:pPr>
        <w:pStyle w:val="ListBullet"/>
        <w:numPr>
          <w:ilvl w:val="0"/>
          <w:numId w:val="42"/>
        </w:numPr>
      </w:pPr>
      <w:r>
        <w:t>m</w:t>
      </w:r>
      <w:r w:rsidRPr="00562A71">
        <w:t xml:space="preserve">aintenance/service manual including a service report template </w:t>
      </w:r>
    </w:p>
    <w:p w14:paraId="057D0A01" w14:textId="77777777" w:rsidR="00254850" w:rsidRPr="00562A71" w:rsidRDefault="00254850" w:rsidP="00D81DF0">
      <w:pPr>
        <w:pStyle w:val="ListBullet"/>
        <w:numPr>
          <w:ilvl w:val="0"/>
          <w:numId w:val="42"/>
        </w:numPr>
      </w:pPr>
      <w:r>
        <w:t>a</w:t>
      </w:r>
      <w:r w:rsidRPr="00562A71">
        <w:t xml:space="preserve"> copy of the </w:t>
      </w:r>
      <w:r>
        <w:t>p</w:t>
      </w:r>
      <w:r w:rsidRPr="00562A71">
        <w:t xml:space="preserve">lumbing </w:t>
      </w:r>
      <w:r>
        <w:t>c</w:t>
      </w:r>
      <w:r w:rsidRPr="00562A71">
        <w:t xml:space="preserve">ompliance </w:t>
      </w:r>
      <w:r>
        <w:t>c</w:t>
      </w:r>
      <w:r w:rsidRPr="00562A71">
        <w:t xml:space="preserve">ertificate. </w:t>
      </w:r>
    </w:p>
    <w:p w14:paraId="28F57B04" w14:textId="6B5AFDFC" w:rsidR="00254850" w:rsidRPr="00254850" w:rsidRDefault="00254850" w:rsidP="00B50E9E">
      <w:pPr>
        <w:pStyle w:val="Heading2"/>
      </w:pPr>
      <w:bookmarkStart w:id="152" w:name="_Toc126504502"/>
      <w:bookmarkStart w:id="153" w:name="_Toc126928783"/>
      <w:bookmarkStart w:id="154" w:name="_Toc166667401"/>
      <w:r>
        <w:t xml:space="preserve">Council </w:t>
      </w:r>
      <w:r w:rsidR="00F2773F">
        <w:t>i</w:t>
      </w:r>
      <w:r>
        <w:t xml:space="preserve">nspection and </w:t>
      </w:r>
      <w:r w:rsidR="00F2773F">
        <w:t>c</w:t>
      </w:r>
      <w:r w:rsidRPr="00254850">
        <w:t xml:space="preserve">ertificate of </w:t>
      </w:r>
      <w:r w:rsidR="00F2773F">
        <w:t>u</w:t>
      </w:r>
      <w:r w:rsidRPr="00254850">
        <w:t>se</w:t>
      </w:r>
      <w:bookmarkEnd w:id="152"/>
      <w:bookmarkEnd w:id="153"/>
      <w:bookmarkEnd w:id="154"/>
    </w:p>
    <w:p w14:paraId="6C7D1A33" w14:textId="1677FF76" w:rsidR="00254850" w:rsidRDefault="00254850" w:rsidP="00254850">
      <w:r w:rsidRPr="009F35A6">
        <w:t xml:space="preserve">On completion of construction, installation or alteration of an OWMS, the council </w:t>
      </w:r>
      <w:r>
        <w:t>that</w:t>
      </w:r>
      <w:r w:rsidRPr="009F35A6">
        <w:t xml:space="preserve"> issued the </w:t>
      </w:r>
      <w:r>
        <w:t>A20 p</w:t>
      </w:r>
      <w:r w:rsidRPr="009F35A6">
        <w:t xml:space="preserve">ermit must inspect the system. </w:t>
      </w:r>
      <w:r w:rsidR="0845E8C9">
        <w:t>If the council is satisfied the system complies with the permit it must issue a certificate approving the use of the system (</w:t>
      </w:r>
      <w:r w:rsidR="5C8AA615">
        <w:t xml:space="preserve">regulation </w:t>
      </w:r>
      <w:r w:rsidR="0845E8C9">
        <w:t xml:space="preserve">33 of the </w:t>
      </w:r>
      <w:hyperlink r:id="rId205">
        <w:hyperlink r:id="rId206" w:history="1">
          <w:r w:rsidR="00D47584" w:rsidRPr="000A63CA">
            <w:rPr>
              <w:rStyle w:val="Hyperlink"/>
            </w:rPr>
            <w:t>EP Regulations</w:t>
          </w:r>
        </w:hyperlink>
      </w:hyperlink>
      <w:r w:rsidR="0845E8C9" w:rsidRPr="781CE538">
        <w:rPr>
          <w:rStyle w:val="Hyperlink"/>
        </w:rPr>
        <w:t>)</w:t>
      </w:r>
      <w:r w:rsidR="0845E8C9">
        <w:t>.</w:t>
      </w:r>
    </w:p>
    <w:p w14:paraId="1662F6E3" w14:textId="25EBFCF9" w:rsidR="00254850" w:rsidRPr="00254850" w:rsidRDefault="00254850" w:rsidP="00B50E9E">
      <w:pPr>
        <w:pStyle w:val="Heading2"/>
      </w:pPr>
      <w:bookmarkStart w:id="155" w:name="_Toc126504503"/>
      <w:bookmarkStart w:id="156" w:name="_Toc126928784"/>
      <w:bookmarkStart w:id="157" w:name="_Toc166667402"/>
      <w:r>
        <w:t xml:space="preserve">Building </w:t>
      </w:r>
      <w:r w:rsidR="00F2773F">
        <w:t>s</w:t>
      </w:r>
      <w:r>
        <w:t>urvey</w:t>
      </w:r>
      <w:r w:rsidRPr="00254850">
        <w:t xml:space="preserve">or </w:t>
      </w:r>
      <w:r w:rsidR="00F2773F">
        <w:t>a</w:t>
      </w:r>
      <w:r w:rsidRPr="00254850">
        <w:t xml:space="preserve">pproval </w:t>
      </w:r>
      <w:r w:rsidR="00F2773F">
        <w:t>r</w:t>
      </w:r>
      <w:r w:rsidRPr="00254850">
        <w:t>equirements</w:t>
      </w:r>
      <w:bookmarkEnd w:id="155"/>
      <w:bookmarkEnd w:id="156"/>
      <w:bookmarkEnd w:id="157"/>
    </w:p>
    <w:p w14:paraId="6DA62CB7" w14:textId="740FF3CD" w:rsidR="00254850" w:rsidRPr="00254850" w:rsidRDefault="00254850" w:rsidP="00254850">
      <w:r w:rsidRPr="00254850">
        <w:t xml:space="preserve">Building permits are issued by registered building surveyors in accordance with the Building Regulations 2018. When an unsewered allotment requires the installation of an OWMS or the erection or alteration of a building with an existing OWMS, building surveyors must be satisfied that a 'report and consent' from the relevant council is obtained, or an A20 permit is issued under the </w:t>
      </w:r>
      <w:hyperlink r:id="rId207" w:history="1">
        <w:r w:rsidR="00820334" w:rsidRPr="00EA081E">
          <w:rPr>
            <w:rStyle w:val="Hyperlink"/>
          </w:rPr>
          <w:t>EP Act</w:t>
        </w:r>
      </w:hyperlink>
      <w:r w:rsidRPr="00254850">
        <w:t xml:space="preserve"> before issuing a building permit.</w:t>
      </w:r>
    </w:p>
    <w:p w14:paraId="1B0E68E9" w14:textId="73A83891" w:rsidR="00254850" w:rsidRPr="00254850" w:rsidRDefault="00254850" w:rsidP="00254850">
      <w:r w:rsidRPr="00254850">
        <w:t>In addition, a ‘report and consent’ or a certificate of use is required from the council before a building surveyor issues an occupancy permit or a certificate of final inspection.</w:t>
      </w:r>
    </w:p>
    <w:p w14:paraId="12DB7303" w14:textId="77777777" w:rsidR="00254850" w:rsidRPr="00254850" w:rsidRDefault="00254850" w:rsidP="00D81DF0">
      <w:pPr>
        <w:pStyle w:val="NoSpacing"/>
      </w:pPr>
      <w:r w:rsidRPr="009F35A6">
        <w:t>These requirements ensure that:</w:t>
      </w:r>
      <w:r w:rsidRPr="00254850">
        <w:t xml:space="preserve"> </w:t>
      </w:r>
    </w:p>
    <w:p w14:paraId="07D7EEB1" w14:textId="77777777" w:rsidR="00254850" w:rsidRPr="00F638C5" w:rsidRDefault="00254850" w:rsidP="00D81DF0">
      <w:pPr>
        <w:pStyle w:val="ListBullet"/>
        <w:numPr>
          <w:ilvl w:val="0"/>
          <w:numId w:val="43"/>
        </w:numPr>
      </w:pPr>
      <w:r>
        <w:t>a</w:t>
      </w:r>
      <w:r w:rsidRPr="00F638C5">
        <w:t xml:space="preserve"> </w:t>
      </w:r>
      <w:r>
        <w:t>b</w:t>
      </w:r>
      <w:r w:rsidRPr="00F638C5">
        <w:t xml:space="preserve">uilding </w:t>
      </w:r>
      <w:r>
        <w:t>p</w:t>
      </w:r>
      <w:r w:rsidRPr="00F638C5">
        <w:t>ermit is only issued for an unsewered property where suitable wastewater management arrangements have been made</w:t>
      </w:r>
    </w:p>
    <w:p w14:paraId="01ECC369" w14:textId="5CC5BFD5" w:rsidR="00254850" w:rsidRPr="00F638C5" w:rsidRDefault="00254850" w:rsidP="00D81DF0">
      <w:pPr>
        <w:pStyle w:val="ListBullet"/>
        <w:numPr>
          <w:ilvl w:val="0"/>
          <w:numId w:val="43"/>
        </w:numPr>
      </w:pPr>
      <w:r>
        <w:t xml:space="preserve">an occupancy permit </w:t>
      </w:r>
      <w:r w:rsidRPr="00F638C5">
        <w:t xml:space="preserve">or a </w:t>
      </w:r>
      <w:r>
        <w:t>c</w:t>
      </w:r>
      <w:r w:rsidRPr="00F638C5">
        <w:t xml:space="preserve">ertificate of </w:t>
      </w:r>
      <w:r>
        <w:t>f</w:t>
      </w:r>
      <w:r w:rsidRPr="00F638C5">
        <w:t xml:space="preserve">inal </w:t>
      </w:r>
      <w:r>
        <w:t>i</w:t>
      </w:r>
      <w:r w:rsidRPr="00F638C5">
        <w:t xml:space="preserve">nspection is only issued when </w:t>
      </w:r>
      <w:r>
        <w:t>the c</w:t>
      </w:r>
      <w:r w:rsidRPr="00F638C5">
        <w:t xml:space="preserve">ouncil has issued a </w:t>
      </w:r>
      <w:r>
        <w:t>c</w:t>
      </w:r>
      <w:r w:rsidRPr="00F638C5">
        <w:t xml:space="preserve">ertificate </w:t>
      </w:r>
      <w:r>
        <w:t>of u</w:t>
      </w:r>
      <w:r w:rsidRPr="00F638C5">
        <w:t xml:space="preserve">se </w:t>
      </w:r>
      <w:r w:rsidR="00075A3A">
        <w:t>for the</w:t>
      </w:r>
      <w:r w:rsidR="00075A3A" w:rsidRPr="00F638C5">
        <w:t xml:space="preserve"> </w:t>
      </w:r>
      <w:r w:rsidRPr="00F638C5">
        <w:t>OWMS.</w:t>
      </w:r>
    </w:p>
    <w:p w14:paraId="481ACC0A" w14:textId="4563AD53" w:rsidR="00254850" w:rsidRDefault="00254850">
      <w:pPr>
        <w:spacing w:before="0" w:after="160" w:line="259" w:lineRule="auto"/>
      </w:pPr>
      <w:r>
        <w:br w:type="page"/>
      </w:r>
    </w:p>
    <w:p w14:paraId="71A55EBD" w14:textId="6FAA51E9" w:rsidR="00254850" w:rsidRPr="00254850" w:rsidRDefault="0027057F" w:rsidP="005D6F31">
      <w:pPr>
        <w:pStyle w:val="Heading1"/>
      </w:pPr>
      <w:bookmarkStart w:id="158" w:name="_Ref116308742"/>
      <w:bookmarkStart w:id="159" w:name="_Toc126504504"/>
      <w:bookmarkStart w:id="160" w:name="_Toc126928785"/>
      <w:bookmarkStart w:id="161" w:name="_Toc166667403"/>
      <w:r w:rsidRPr="00254850">
        <w:rPr>
          <w:noProof/>
          <w:color w:val="2B579A"/>
          <w:shd w:val="clear" w:color="auto" w:fill="E6E6E6"/>
          <w:lang w:eastAsia="en-AU"/>
        </w:rPr>
        <w:lastRenderedPageBreak/>
        <mc:AlternateContent>
          <mc:Choice Requires="wps">
            <w:drawing>
              <wp:anchor distT="0" distB="71755" distL="114300" distR="114300" simplePos="0" relativeHeight="251658261" behindDoc="0" locked="0" layoutInCell="1" allowOverlap="1" wp14:anchorId="40707422" wp14:editId="1C0D63D2">
                <wp:simplePos x="0" y="0"/>
                <wp:positionH relativeFrom="column">
                  <wp:posOffset>1767840</wp:posOffset>
                </wp:positionH>
                <wp:positionV relativeFrom="paragraph">
                  <wp:posOffset>496570</wp:posOffset>
                </wp:positionV>
                <wp:extent cx="4319905" cy="1116000"/>
                <wp:effectExtent l="38100" t="38100" r="99695" b="103505"/>
                <wp:wrapTopAndBottom/>
                <wp:docPr id="58" name="Rectangle 58"/>
                <wp:cNvGraphicFramePr/>
                <a:graphic xmlns:a="http://schemas.openxmlformats.org/drawingml/2006/main">
                  <a:graphicData uri="http://schemas.microsoft.com/office/word/2010/wordprocessingShape">
                    <wps:wsp>
                      <wps:cNvSpPr/>
                      <wps:spPr>
                        <a:xfrm>
                          <a:off x="0" y="0"/>
                          <a:ext cx="4319905" cy="1116000"/>
                        </a:xfrm>
                        <a:prstGeom prst="rect">
                          <a:avLst/>
                        </a:prstGeom>
                        <a:solidFill>
                          <a:schemeClr val="accent2"/>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2B83556"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Managing household flow and loads</w:t>
                            </w:r>
                          </w:p>
                          <w:p w14:paraId="6FE2D937"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Onsite wastewater treatment plant lifespan</w:t>
                            </w:r>
                          </w:p>
                          <w:p w14:paraId="6CB3FCEE"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Monitoring OWMS</w:t>
                            </w:r>
                          </w:p>
                          <w:p w14:paraId="4FFB213C"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Service contracts</w:t>
                            </w:r>
                          </w:p>
                          <w:p w14:paraId="7036CE7D"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Desludging treatment plants</w:t>
                            </w:r>
                          </w:p>
                          <w:p w14:paraId="019C8D7F"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Rectification of failed land dispersal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07422" id="Rectangle 58" o:spid="_x0000_s1044" style="position:absolute;left:0;text-align:left;margin-left:139.2pt;margin-top:39.1pt;width:340.15pt;height:87.85pt;z-index:251658261;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" fillcolor="#005fb4 [3205]" stroked="f" strokeweight="1pt">
                <v:shadow on="t" color="black" opacity="26214f" origin="-.5,-.5" offset=".74836mm,.74836mm"/>
                <v:textbox>
                  <w:txbxContent>
                    <w:p w14:paraId="02B83556"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Managing household flow and loads</w:t>
                      </w:r>
                    </w:p>
                    <w:p w14:paraId="6FE2D937"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Onsite wastewater treatment plant lifespan</w:t>
                      </w:r>
                    </w:p>
                    <w:p w14:paraId="6CB3FCEE"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Monitoring OWMS</w:t>
                      </w:r>
                    </w:p>
                    <w:p w14:paraId="4FFB213C"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Service contracts</w:t>
                      </w:r>
                    </w:p>
                    <w:p w14:paraId="7036CE7D"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Desludging treatment plants</w:t>
                      </w:r>
                    </w:p>
                    <w:p w14:paraId="019C8D7F" w14:textId="77777777" w:rsidR="00865716" w:rsidRPr="00CE1AB9" w:rsidRDefault="00865716" w:rsidP="00D81DF0">
                      <w:pPr>
                        <w:pStyle w:val="ListBullet"/>
                        <w:numPr>
                          <w:ilvl w:val="0"/>
                          <w:numId w:val="1"/>
                        </w:numPr>
                        <w:rPr>
                          <w:rStyle w:val="Characterstyle-white"/>
                          <w:sz w:val="16"/>
                          <w:szCs w:val="16"/>
                        </w:rPr>
                      </w:pPr>
                      <w:r w:rsidRPr="00CE1AB9">
                        <w:rPr>
                          <w:rStyle w:val="Characterstyle-white"/>
                          <w:sz w:val="16"/>
                          <w:szCs w:val="16"/>
                        </w:rPr>
                        <w:t>Rectification of failed land dispersal systems</w:t>
                      </w:r>
                    </w:p>
                  </w:txbxContent>
                </v:textbox>
                <w10:wrap type="topAndBottom"/>
              </v:rect>
            </w:pict>
          </mc:Fallback>
        </mc:AlternateContent>
      </w:r>
      <w:r w:rsidR="00254850">
        <w:t xml:space="preserve">Operation and </w:t>
      </w:r>
      <w:bookmarkEnd w:id="158"/>
      <w:bookmarkEnd w:id="159"/>
      <w:r w:rsidR="00254850" w:rsidRPr="00254850">
        <w:t>maintenance</w:t>
      </w:r>
      <w:bookmarkEnd w:id="160"/>
      <w:bookmarkEnd w:id="161"/>
    </w:p>
    <w:p w14:paraId="0086F04A" w14:textId="464B07E8" w:rsidR="006104E5" w:rsidRDefault="00B266D4" w:rsidP="00FD35B8">
      <w:r w:rsidRPr="00254850">
        <w:rPr>
          <w:noProof/>
          <w:color w:val="2B579A"/>
          <w:shd w:val="clear" w:color="auto" w:fill="E6E6E6"/>
          <w:lang w:eastAsia="en-AU"/>
        </w:rPr>
        <mc:AlternateContent>
          <mc:Choice Requires="wps">
            <w:drawing>
              <wp:anchor distT="0" distB="71755" distL="114300" distR="114300" simplePos="0" relativeHeight="251658260" behindDoc="0" locked="0" layoutInCell="1" allowOverlap="1" wp14:anchorId="462633F2" wp14:editId="48BB3280">
                <wp:simplePos x="0" y="0"/>
                <wp:positionH relativeFrom="column">
                  <wp:posOffset>7620</wp:posOffset>
                </wp:positionH>
                <wp:positionV relativeFrom="paragraph">
                  <wp:posOffset>35560</wp:posOffset>
                </wp:positionV>
                <wp:extent cx="1691640" cy="1116000"/>
                <wp:effectExtent l="38100" t="38100" r="99060" b="103505"/>
                <wp:wrapTopAndBottom/>
                <wp:docPr id="239830718" name="Rectangle 239830718"/>
                <wp:cNvGraphicFramePr/>
                <a:graphic xmlns:a="http://schemas.openxmlformats.org/drawingml/2006/main">
                  <a:graphicData uri="http://schemas.microsoft.com/office/word/2010/wordprocessingShape">
                    <wps:wsp>
                      <wps:cNvSpPr/>
                      <wps:spPr>
                        <a:xfrm>
                          <a:off x="0" y="0"/>
                          <a:ext cx="1691640" cy="1116000"/>
                        </a:xfrm>
                        <a:prstGeom prst="rect">
                          <a:avLst/>
                        </a:prstGeom>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37AA08" w14:textId="77777777" w:rsidR="00865716" w:rsidRPr="00B266D4" w:rsidRDefault="00865716" w:rsidP="00254850">
                            <w:pPr>
                              <w:spacing w:before="0" w:after="0"/>
                              <w:jc w:val="center"/>
                              <w:rPr>
                                <w:rStyle w:val="Characterstyle-white"/>
                              </w:rPr>
                            </w:pPr>
                            <w:r w:rsidRPr="00B266D4">
                              <w:rPr>
                                <w:rStyle w:val="Characterstyle-white"/>
                              </w:rPr>
                              <w:t>Operation /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633F2" id="Rectangle 239830718" o:spid="_x0000_s1045" style="position:absolute;margin-left:.6pt;margin-top:2.8pt;width:133.2pt;height:87.85pt;z-index:251658260;visibility:visible;mso-wrap-style:square;mso-width-percent:0;mso-height-percent:0;mso-wrap-distance-left:9pt;mso-wrap-distance-top:0;mso-wrap-distance-right:9pt;mso-wrap-distance-bottom:5.65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" fillcolor="#0a3c73 [3204]" stroked="f" strokeweight="1pt">
                <v:shadow on="t" color="black" opacity="26214f" origin="-.5,-.5" offset=".74836mm,.74836mm"/>
                <v:textbox>
                  <w:txbxContent>
                    <w:p w14:paraId="0A37AA08" w14:textId="77777777" w:rsidR="00865716" w:rsidRPr="00B266D4" w:rsidRDefault="00865716" w:rsidP="00254850">
                      <w:pPr>
                        <w:spacing w:before="0" w:after="0"/>
                        <w:jc w:val="center"/>
                        <w:rPr>
                          <w:rStyle w:val="Characterstyle-white"/>
                        </w:rPr>
                      </w:pPr>
                      <w:r w:rsidRPr="00B266D4">
                        <w:rPr>
                          <w:rStyle w:val="Characterstyle-white"/>
                        </w:rPr>
                        <w:t>Operation / maintenance</w:t>
                      </w:r>
                    </w:p>
                  </w:txbxContent>
                </v:textbox>
                <w10:wrap type="topAndBottom"/>
              </v:rect>
            </w:pict>
          </mc:Fallback>
        </mc:AlternateContent>
      </w:r>
      <w:r w:rsidR="006104E5" w:rsidRPr="00254850">
        <w:t>Th</w:t>
      </w:r>
      <w:r w:rsidR="006104E5">
        <w:t>e</w:t>
      </w:r>
      <w:r w:rsidR="006104E5" w:rsidRPr="00254850">
        <w:t xml:space="preserve"> information </w:t>
      </w:r>
      <w:r w:rsidR="006104E5">
        <w:t>provided in this chapter can assist you to</w:t>
      </w:r>
      <w:r w:rsidR="006104E5" w:rsidRPr="00254850">
        <w:t xml:space="preserve"> operate and maintain an OWMS</w:t>
      </w:r>
      <w:r w:rsidR="006104E5">
        <w:t xml:space="preserve"> correctly</w:t>
      </w:r>
      <w:r w:rsidR="006104E5" w:rsidRPr="00254850">
        <w:t xml:space="preserve">. For specific guidelines on the maintenance and operation of EDRSs, refer to Chapter 7 of the </w:t>
      </w:r>
      <w:r w:rsidR="006104E5">
        <w:t>EDRS guideline</w:t>
      </w:r>
      <w:r w:rsidR="006104E5" w:rsidRPr="00254850">
        <w:t>.</w:t>
      </w:r>
    </w:p>
    <w:p w14:paraId="5386CACE" w14:textId="18D52D51" w:rsidR="000200B1" w:rsidRDefault="006104E5" w:rsidP="00FD35B8">
      <w:r w:rsidRPr="00254850">
        <w:t xml:space="preserve">The </w:t>
      </w:r>
      <w:hyperlink r:id="rId208" w:history="1">
        <w:hyperlink r:id="rId209" w:history="1">
          <w:r w:rsidRPr="000A63CA">
            <w:rPr>
              <w:rStyle w:val="Hyperlink"/>
            </w:rPr>
            <w:t>EP Regulations</w:t>
          </w:r>
        </w:hyperlink>
      </w:hyperlink>
      <w:r w:rsidRPr="00254850">
        <w:t xml:space="preserve"> require OWMS to be operated and maintained correctly</w:t>
      </w:r>
      <w:r w:rsidR="006F7600">
        <w:t>.</w:t>
      </w:r>
      <w:r w:rsidR="00254850" w:rsidRPr="00254850">
        <w:t xml:space="preserve"> </w:t>
      </w:r>
    </w:p>
    <w:p w14:paraId="1E8FB707" w14:textId="1BD9B152" w:rsidR="00254850" w:rsidRDefault="00B0015E" w:rsidP="00FD35B8">
      <w:r>
        <w:t xml:space="preserve">The owner of land on </w:t>
      </w:r>
      <w:r w:rsidR="00B720E7">
        <w:t>which an</w:t>
      </w:r>
      <w:r>
        <w:t xml:space="preserve"> OWMS is located must provide the person in management or control of an OWMS written information regarding correct operation and maintenance (regulation 160).</w:t>
      </w:r>
      <w:r w:rsidR="00B720E7">
        <w:t xml:space="preserve"> </w:t>
      </w:r>
      <w:r w:rsidR="0845E8C9">
        <w:t xml:space="preserve">The </w:t>
      </w:r>
      <w:hyperlink r:id="rId210" w:history="1">
        <w:r w:rsidR="00D47584" w:rsidRPr="000A63CA">
          <w:rPr>
            <w:rStyle w:val="Hyperlink"/>
          </w:rPr>
          <w:t>EP Regulations</w:t>
        </w:r>
      </w:hyperlink>
      <w:r w:rsidR="0845E8C9">
        <w:t xml:space="preserve"> </w:t>
      </w:r>
      <w:r w:rsidR="00254850" w:rsidRPr="00254850">
        <w:t>(</w:t>
      </w:r>
      <w:r w:rsidR="00566834">
        <w:t>r</w:t>
      </w:r>
      <w:r w:rsidR="00566834" w:rsidRPr="00254850">
        <w:t xml:space="preserve">egulation </w:t>
      </w:r>
      <w:r w:rsidR="00254850" w:rsidRPr="00254850">
        <w:t xml:space="preserve">163 (1) – (3)) outline that councils may order maintenance on OWMS that are not operated and maintained correctly. </w:t>
      </w:r>
    </w:p>
    <w:p w14:paraId="662697AD" w14:textId="4DAB005E" w:rsidR="00B249D3" w:rsidRPr="00254850" w:rsidRDefault="00B249D3" w:rsidP="00FD35B8">
      <w:r>
        <w:t xml:space="preserve">Council can request a site inspection or access to maintenance records to assess </w:t>
      </w:r>
      <w:r w:rsidR="00C84F9C">
        <w:t xml:space="preserve">an </w:t>
      </w:r>
      <w:r w:rsidR="00346BC2">
        <w:t>OWMS</w:t>
      </w:r>
      <w:r w:rsidR="00C84F9C">
        <w:t>’s</w:t>
      </w:r>
      <w:r w:rsidR="00346BC2">
        <w:t xml:space="preserve"> </w:t>
      </w:r>
      <w:r>
        <w:t xml:space="preserve">compliance with the EP framework. </w:t>
      </w:r>
      <w:r w:rsidR="504BA2D2">
        <w:t xml:space="preserve">Refer to </w:t>
      </w:r>
      <w:hyperlink r:id="rId211">
        <w:r w:rsidR="504BA2D2" w:rsidRPr="781CE538">
          <w:rPr>
            <w:rStyle w:val="Hyperlink"/>
          </w:rPr>
          <w:t>EPA Publication 1974</w:t>
        </w:r>
        <w:r w:rsidR="00B5013A">
          <w:rPr>
            <w:rStyle w:val="Hyperlink"/>
          </w:rPr>
          <w:t xml:space="preserve">: </w:t>
        </w:r>
        <w:r w:rsidR="00B5013A" w:rsidRPr="00B5013A">
          <w:rPr>
            <w:rStyle w:val="Hyperlink"/>
          </w:rPr>
          <w:t>Regulating onsite wastewater management systems: local government toolkit</w:t>
        </w:r>
        <w:r w:rsidR="504BA2D2" w:rsidRPr="781CE538">
          <w:rPr>
            <w:rStyle w:val="Hyperlink"/>
          </w:rPr>
          <w:t xml:space="preserve"> </w:t>
        </w:r>
      </w:hyperlink>
      <w:r w:rsidR="504BA2D2">
        <w:t>for more information.</w:t>
      </w:r>
    </w:p>
    <w:p w14:paraId="1B6141C9" w14:textId="00E80B2C" w:rsidR="00254850" w:rsidRPr="00254850" w:rsidRDefault="00254850" w:rsidP="00B50E9E">
      <w:pPr>
        <w:pStyle w:val="Heading2"/>
      </w:pPr>
      <w:bookmarkStart w:id="162" w:name="_Toc126504505"/>
      <w:bookmarkStart w:id="163" w:name="_Toc126928786"/>
      <w:bookmarkStart w:id="164" w:name="_Toc166667404"/>
      <w:r>
        <w:t xml:space="preserve">Managing </w:t>
      </w:r>
      <w:r w:rsidR="00925043">
        <w:t>h</w:t>
      </w:r>
      <w:r w:rsidR="00925043" w:rsidRPr="00254850">
        <w:t xml:space="preserve">ousehold </w:t>
      </w:r>
      <w:r w:rsidR="00925043">
        <w:t>f</w:t>
      </w:r>
      <w:r w:rsidR="00925043" w:rsidRPr="00254850">
        <w:t xml:space="preserve">low </w:t>
      </w:r>
      <w:r w:rsidRPr="00254850">
        <w:t xml:space="preserve">and </w:t>
      </w:r>
      <w:bookmarkEnd w:id="162"/>
      <w:bookmarkEnd w:id="163"/>
      <w:r w:rsidR="00925043">
        <w:t>l</w:t>
      </w:r>
      <w:r w:rsidR="00925043" w:rsidRPr="00254850">
        <w:t>oads</w:t>
      </w:r>
      <w:bookmarkEnd w:id="164"/>
      <w:r w:rsidR="00925043" w:rsidRPr="00254850">
        <w:t xml:space="preserve"> </w:t>
      </w:r>
    </w:p>
    <w:p w14:paraId="7D2571E4" w14:textId="2BD1DA22" w:rsidR="00254850" w:rsidRDefault="00254850" w:rsidP="00254850">
      <w:r w:rsidRPr="00254850">
        <w:t xml:space="preserve">The total volume of wastewater generated – and any irregular, intermittent or surge flow patterns – can disrupt the operational performance of an OWMS. The long-term functionality of the OWMS will depend on the hydraulic loading, the composition of the wastewater and the ongoing maintenance of the treatment plant and </w:t>
      </w:r>
      <w:r w:rsidR="0070700F">
        <w:t>dispersa</w:t>
      </w:r>
      <w:r w:rsidR="00350042">
        <w:t xml:space="preserve">l </w:t>
      </w:r>
      <w:r w:rsidRPr="00254850">
        <w:t>system.</w:t>
      </w:r>
    </w:p>
    <w:p w14:paraId="24F814C6" w14:textId="7ADDC33E" w:rsidR="00E972B6" w:rsidRPr="00254850" w:rsidRDefault="00E972B6" w:rsidP="00254850">
      <w:r>
        <w:t xml:space="preserve">As required by </w:t>
      </w:r>
      <w:r w:rsidR="00C35336">
        <w:t>r</w:t>
      </w:r>
      <w:r>
        <w:t>egulation 159 (1)</w:t>
      </w:r>
      <w:r w:rsidR="00B66467">
        <w:t xml:space="preserve"> of the </w:t>
      </w:r>
      <w:hyperlink r:id="rId212" w:history="1">
        <w:r w:rsidR="00B66467" w:rsidRPr="00B72351">
          <w:rPr>
            <w:rStyle w:val="Hyperlink"/>
          </w:rPr>
          <w:t>EP Regulations</w:t>
        </w:r>
      </w:hyperlink>
      <w:r>
        <w:t>, a</w:t>
      </w:r>
      <w:r w:rsidRPr="00BC5A1F">
        <w:t xml:space="preserve"> person in management or control of land on which an </w:t>
      </w:r>
      <w:r>
        <w:t>OWMS</w:t>
      </w:r>
      <w:r w:rsidRPr="00BC5A1F">
        <w:t xml:space="preserve"> is located must take all reasonable steps to ensure the system is operated so as not to pose a risk of harm to human health or the environment.</w:t>
      </w:r>
      <w:r>
        <w:t xml:space="preserve"> For example, </w:t>
      </w:r>
      <w:r w:rsidR="00CE2F77">
        <w:t xml:space="preserve">if the treated wastewater is not confined </w:t>
      </w:r>
      <w:r w:rsidR="00CE2F77" w:rsidRPr="00CE2F77">
        <w:t>within the land application area situated within the site where the wastewater is generated</w:t>
      </w:r>
      <w:r w:rsidR="00CE2F77">
        <w:t>, it may create a risk of harm to human health or the environment</w:t>
      </w:r>
      <w:r>
        <w:t>.</w:t>
      </w:r>
    </w:p>
    <w:p w14:paraId="208F28AC" w14:textId="18F22340" w:rsidR="00254850" w:rsidRPr="00254850" w:rsidRDefault="0055769D" w:rsidP="00D81DF0">
      <w:pPr>
        <w:pStyle w:val="NoSpacing"/>
      </w:pPr>
      <w:r>
        <w:t xml:space="preserve">To </w:t>
      </w:r>
      <w:r w:rsidR="00465CDA">
        <w:t>maintain the operational performance of an OWMS, o</w:t>
      </w:r>
      <w:r w:rsidR="00465CDA" w:rsidRPr="00254850">
        <w:t xml:space="preserve">ccupants </w:t>
      </w:r>
      <w:r w:rsidR="005B48A0">
        <w:t>should</w:t>
      </w:r>
      <w:r w:rsidR="00254850" w:rsidRPr="00254850">
        <w:t xml:space="preserve"> avoid discharging:</w:t>
      </w:r>
    </w:p>
    <w:p w14:paraId="2F18173E" w14:textId="77777777" w:rsidR="00254850" w:rsidRDefault="00254850" w:rsidP="00D81DF0">
      <w:pPr>
        <w:pStyle w:val="ListBullet"/>
        <w:numPr>
          <w:ilvl w:val="0"/>
          <w:numId w:val="44"/>
        </w:numPr>
      </w:pPr>
      <w:r>
        <w:t>large volumes of water at one time, such as might occur when emptying a spa bath or washing numerous loads of clothes/linen in one day</w:t>
      </w:r>
    </w:p>
    <w:p w14:paraId="4A40674F" w14:textId="77777777" w:rsidR="00254850" w:rsidRDefault="00254850" w:rsidP="00D81DF0">
      <w:pPr>
        <w:pStyle w:val="ListBullet"/>
        <w:numPr>
          <w:ilvl w:val="0"/>
          <w:numId w:val="44"/>
        </w:numPr>
      </w:pPr>
      <w:r>
        <w:t>inappropriate chemicals, such as paints, pesticides and other inorganic liquids</w:t>
      </w:r>
    </w:p>
    <w:p w14:paraId="23C82DF9" w14:textId="77777777" w:rsidR="00254850" w:rsidRDefault="00254850" w:rsidP="00D81DF0">
      <w:pPr>
        <w:pStyle w:val="ListBullet"/>
        <w:numPr>
          <w:ilvl w:val="0"/>
          <w:numId w:val="44"/>
        </w:numPr>
      </w:pPr>
      <w:r>
        <w:t>high quantities of any chemicals, such as bleach or washing powder</w:t>
      </w:r>
    </w:p>
    <w:p w14:paraId="51986EFD" w14:textId="20ABEBDA" w:rsidR="00254850" w:rsidRDefault="00254850" w:rsidP="00D81DF0">
      <w:pPr>
        <w:pStyle w:val="ListBullet"/>
        <w:numPr>
          <w:ilvl w:val="0"/>
          <w:numId w:val="44"/>
        </w:numPr>
      </w:pPr>
      <w:r>
        <w:t>non-degradable objects such as nappies, tampons or sanitary pads</w:t>
      </w:r>
    </w:p>
    <w:p w14:paraId="34ACA72D" w14:textId="20599980" w:rsidR="00254850" w:rsidRDefault="00254850" w:rsidP="00D81DF0">
      <w:pPr>
        <w:pStyle w:val="ListBullet"/>
        <w:numPr>
          <w:ilvl w:val="0"/>
          <w:numId w:val="44"/>
        </w:numPr>
      </w:pPr>
      <w:r w:rsidRPr="009A7DE1">
        <w:t xml:space="preserve">unwanted and expired medicines </w:t>
      </w:r>
      <w:r w:rsidR="006D49E7">
        <w:t>(</w:t>
      </w:r>
      <w:r w:rsidR="00B21E69" w:rsidRPr="009A7DE1">
        <w:t xml:space="preserve">return </w:t>
      </w:r>
      <w:r w:rsidR="00C13971">
        <w:t>these</w:t>
      </w:r>
      <w:r w:rsidR="00B21E69" w:rsidRPr="009A7DE1">
        <w:t xml:space="preserve"> </w:t>
      </w:r>
      <w:r w:rsidRPr="009A7DE1">
        <w:t xml:space="preserve">to </w:t>
      </w:r>
      <w:r w:rsidR="006F2EA7">
        <w:t>the</w:t>
      </w:r>
      <w:r w:rsidRPr="009A7DE1">
        <w:t xml:space="preserve"> local pharmacy</w:t>
      </w:r>
      <w:r w:rsidR="006D49E7">
        <w:t>)</w:t>
      </w:r>
      <w:r w:rsidRPr="009A7DE1">
        <w:t xml:space="preserve"> </w:t>
      </w:r>
    </w:p>
    <w:p w14:paraId="74F65294" w14:textId="6B176D1B" w:rsidR="00A320CC" w:rsidRDefault="00A320CC" w:rsidP="00A320CC">
      <w:pPr>
        <w:pStyle w:val="ListBullet"/>
        <w:numPr>
          <w:ilvl w:val="0"/>
          <w:numId w:val="44"/>
        </w:numPr>
      </w:pPr>
      <w:r>
        <w:t>s</w:t>
      </w:r>
      <w:r w:rsidRPr="00202C0C">
        <w:t>wimming pool water</w:t>
      </w:r>
      <w:r w:rsidR="00C134AD">
        <w:t>,</w:t>
      </w:r>
      <w:r w:rsidRPr="00202C0C">
        <w:t xml:space="preserve"> because the additional water, chlorine or salt will disrupt the functioning of the </w:t>
      </w:r>
      <w:r>
        <w:t xml:space="preserve">treatment </w:t>
      </w:r>
      <w:r w:rsidRPr="00202C0C">
        <w:t>system and land application area</w:t>
      </w:r>
    </w:p>
    <w:p w14:paraId="5E964522" w14:textId="77777777" w:rsidR="00254850" w:rsidRDefault="00254850" w:rsidP="00C134AD">
      <w:pPr>
        <w:pStyle w:val="NoSpacing"/>
        <w:keepNext/>
        <w:keepLines/>
      </w:pPr>
      <w:r>
        <w:lastRenderedPageBreak/>
        <w:t>Positive actions that occupants can take to help an OWMS function well include:</w:t>
      </w:r>
    </w:p>
    <w:p w14:paraId="45E716BF" w14:textId="70DCCE6E" w:rsidR="00254850" w:rsidRPr="004035EB" w:rsidRDefault="00254850" w:rsidP="00C134AD">
      <w:pPr>
        <w:pStyle w:val="ListBullet"/>
        <w:keepNext/>
        <w:keepLines/>
        <w:numPr>
          <w:ilvl w:val="0"/>
          <w:numId w:val="45"/>
        </w:numPr>
      </w:pPr>
      <w:r>
        <w:t>choos</w:t>
      </w:r>
      <w:r w:rsidR="00D935C8">
        <w:t>ing</w:t>
      </w:r>
      <w:r>
        <w:t xml:space="preserve"> </w:t>
      </w:r>
      <w:r w:rsidR="00DA7036">
        <w:t>chemical-</w:t>
      </w:r>
      <w:r>
        <w:t>free cleaning products</w:t>
      </w:r>
      <w:r w:rsidR="005127CF">
        <w:t>,</w:t>
      </w:r>
      <w:r>
        <w:t xml:space="preserve"> such as </w:t>
      </w:r>
      <w:r w:rsidRPr="004035EB">
        <w:t>soapy water (made from natural unscented soap), vinegar and water or bicarbonate of soda and water to clean toilets and other water fixtures and fittings</w:t>
      </w:r>
    </w:p>
    <w:p w14:paraId="4D607EB8" w14:textId="5934B150" w:rsidR="00254850" w:rsidRPr="004035EB" w:rsidRDefault="00254850" w:rsidP="00D81DF0">
      <w:pPr>
        <w:pStyle w:val="ListBullet"/>
        <w:numPr>
          <w:ilvl w:val="0"/>
          <w:numId w:val="45"/>
        </w:numPr>
      </w:pPr>
      <w:r>
        <w:t>r</w:t>
      </w:r>
      <w:r w:rsidRPr="004035EB">
        <w:t>ead</w:t>
      </w:r>
      <w:r w:rsidR="00D935C8">
        <w:t>ing</w:t>
      </w:r>
      <w:r w:rsidRPr="004035EB">
        <w:t xml:space="preserve"> labels to learn which bathroom and laundry products are suitable for </w:t>
      </w:r>
      <w:r>
        <w:t xml:space="preserve">the </w:t>
      </w:r>
      <w:r w:rsidRPr="004035EB">
        <w:t>treatment plant installed</w:t>
      </w:r>
    </w:p>
    <w:p w14:paraId="09EA30D0" w14:textId="0728C010" w:rsidR="00254850" w:rsidRPr="004035EB" w:rsidRDefault="00254850" w:rsidP="00D81DF0">
      <w:pPr>
        <w:pStyle w:val="ListBullet"/>
        <w:numPr>
          <w:ilvl w:val="0"/>
          <w:numId w:val="45"/>
        </w:numPr>
      </w:pPr>
      <w:r>
        <w:t>u</w:t>
      </w:r>
      <w:r w:rsidRPr="004035EB">
        <w:t>s</w:t>
      </w:r>
      <w:r w:rsidR="00D935C8">
        <w:t>ing</w:t>
      </w:r>
      <w:r w:rsidRPr="004035EB">
        <w:t xml:space="preserve"> detergents with low levels of salts (</w:t>
      </w:r>
      <w:r>
        <w:t>for example</w:t>
      </w:r>
      <w:r w:rsidRPr="004035EB">
        <w:t xml:space="preserve"> liquid detergents), sodium, phosphorus and chlorine (see </w:t>
      </w:r>
      <w:hyperlink r:id="rId213">
        <w:r w:rsidRPr="001F3145">
          <w:rPr>
            <w:rStyle w:val="Hyperlink"/>
          </w:rPr>
          <w:t>www.lanfaxlabs.com.au</w:t>
        </w:r>
      </w:hyperlink>
      <w:r w:rsidRPr="004035EB">
        <w:t>)</w:t>
      </w:r>
    </w:p>
    <w:p w14:paraId="785F587A" w14:textId="72905CE8" w:rsidR="00254850" w:rsidRPr="004035EB" w:rsidRDefault="00254850" w:rsidP="00D81DF0">
      <w:pPr>
        <w:pStyle w:val="ListBullet"/>
        <w:numPr>
          <w:ilvl w:val="0"/>
          <w:numId w:val="45"/>
        </w:numPr>
      </w:pPr>
      <w:r>
        <w:t>w</w:t>
      </w:r>
      <w:r w:rsidRPr="004035EB">
        <w:t>ip</w:t>
      </w:r>
      <w:r w:rsidR="00D935C8">
        <w:t>ing</w:t>
      </w:r>
      <w:r w:rsidRPr="004035EB">
        <w:t xml:space="preserve"> oils and fats off plates and saucepans with a paper towel and </w:t>
      </w:r>
      <w:r w:rsidR="00DA7036" w:rsidRPr="004035EB">
        <w:t>dispos</w:t>
      </w:r>
      <w:r w:rsidR="00DA7036">
        <w:t>ing</w:t>
      </w:r>
      <w:r w:rsidR="00DA7036" w:rsidRPr="004035EB">
        <w:t xml:space="preserve"> </w:t>
      </w:r>
      <w:r w:rsidRPr="004035EB">
        <w:t>of</w:t>
      </w:r>
      <w:r>
        <w:t xml:space="preserve"> them</w:t>
      </w:r>
      <w:r w:rsidRPr="004035EB">
        <w:t xml:space="preserve"> in the kitchen compost bin</w:t>
      </w:r>
    </w:p>
    <w:p w14:paraId="7CD23402" w14:textId="74398DCC" w:rsidR="00254850" w:rsidRPr="004035EB" w:rsidRDefault="00254850" w:rsidP="00D81DF0">
      <w:pPr>
        <w:pStyle w:val="ListBullet"/>
        <w:numPr>
          <w:ilvl w:val="0"/>
          <w:numId w:val="45"/>
        </w:numPr>
      </w:pPr>
      <w:r>
        <w:t>u</w:t>
      </w:r>
      <w:r w:rsidRPr="004035EB">
        <w:t>s</w:t>
      </w:r>
      <w:r w:rsidR="0070700F">
        <w:t>ing</w:t>
      </w:r>
      <w:r w:rsidRPr="004035EB">
        <w:t xml:space="preserve"> a sink strainer to restrict food scraps </w:t>
      </w:r>
      <w:r>
        <w:t xml:space="preserve">from </w:t>
      </w:r>
      <w:r w:rsidRPr="004035EB">
        <w:t>entering the treatment plant</w:t>
      </w:r>
    </w:p>
    <w:p w14:paraId="27221BF3" w14:textId="4F000FEA" w:rsidR="00254850" w:rsidRPr="004035EB" w:rsidRDefault="00254850" w:rsidP="00D81DF0">
      <w:pPr>
        <w:pStyle w:val="ListBullet"/>
        <w:numPr>
          <w:ilvl w:val="0"/>
          <w:numId w:val="45"/>
        </w:numPr>
      </w:pPr>
      <w:r>
        <w:t>e</w:t>
      </w:r>
      <w:r w:rsidRPr="004035EB">
        <w:t>nsur</w:t>
      </w:r>
      <w:r w:rsidR="0070700F">
        <w:t>ing</w:t>
      </w:r>
      <w:r w:rsidRPr="004035EB">
        <w:t xml:space="preserve"> no structures such as pavements, driveways, patios, sheds or playgrounds are constructed over the treatment plant or land application area</w:t>
      </w:r>
    </w:p>
    <w:p w14:paraId="35506585" w14:textId="45A3E99D" w:rsidR="001E4F46" w:rsidRDefault="00254850" w:rsidP="001E4F46">
      <w:pPr>
        <w:pStyle w:val="ListBullet"/>
        <w:numPr>
          <w:ilvl w:val="0"/>
          <w:numId w:val="45"/>
        </w:numPr>
      </w:pPr>
      <w:r>
        <w:t>e</w:t>
      </w:r>
      <w:r w:rsidRPr="004035EB">
        <w:t>nsur</w:t>
      </w:r>
      <w:r w:rsidR="0070700F">
        <w:t>ing</w:t>
      </w:r>
      <w:r w:rsidRPr="004035EB">
        <w:t xml:space="preserve"> the land application</w:t>
      </w:r>
      <w:r>
        <w:t xml:space="preserve"> area is not disturbed by vehicles or machinery</w:t>
      </w:r>
    </w:p>
    <w:p w14:paraId="3A7DB2E8" w14:textId="76C8C9A2" w:rsidR="00254850" w:rsidRDefault="00254850" w:rsidP="00E33A71">
      <w:pPr>
        <w:pStyle w:val="ListBullet"/>
        <w:numPr>
          <w:ilvl w:val="0"/>
          <w:numId w:val="45"/>
        </w:numPr>
      </w:pPr>
      <w:r>
        <w:t>keep</w:t>
      </w:r>
      <w:r w:rsidR="00AB7114">
        <w:t>ing</w:t>
      </w:r>
      <w:r>
        <w:t xml:space="preserve"> a record of the location of the </w:t>
      </w:r>
      <w:r w:rsidRPr="004035EB">
        <w:t>treatment</w:t>
      </w:r>
      <w:r>
        <w:t xml:space="preserve"> plant and the land application area and all maintenance reports (including the dates of inspections).</w:t>
      </w:r>
    </w:p>
    <w:p w14:paraId="5DDACB1E" w14:textId="69FC360E" w:rsidR="004B1883" w:rsidRDefault="004B1883" w:rsidP="00E33A71">
      <w:pPr>
        <w:pStyle w:val="ListBullet"/>
        <w:numPr>
          <w:ilvl w:val="0"/>
          <w:numId w:val="45"/>
        </w:numPr>
      </w:pPr>
      <w:r>
        <w:t>ensuring vegetation is well maintained</w:t>
      </w:r>
      <w:r w:rsidR="00FD45B5">
        <w:t>.</w:t>
      </w:r>
    </w:p>
    <w:p w14:paraId="0345473A" w14:textId="083AC621" w:rsidR="00254850" w:rsidRPr="00254850" w:rsidRDefault="00254850" w:rsidP="00B50E9E">
      <w:pPr>
        <w:pStyle w:val="Heading2"/>
      </w:pPr>
      <w:bookmarkStart w:id="165" w:name="_Toc126504506"/>
      <w:bookmarkStart w:id="166" w:name="_Toc126928787"/>
      <w:bookmarkStart w:id="167" w:name="_Toc166667405"/>
      <w:r>
        <w:t xml:space="preserve">Onsite </w:t>
      </w:r>
      <w:r w:rsidR="00467C87">
        <w:t>w</w:t>
      </w:r>
      <w:r>
        <w:t xml:space="preserve">astewater </w:t>
      </w:r>
      <w:r w:rsidR="00467C87">
        <w:t>t</w:t>
      </w:r>
      <w:r>
        <w:t xml:space="preserve">reatment </w:t>
      </w:r>
      <w:r w:rsidR="00467C87">
        <w:t>p</w:t>
      </w:r>
      <w:r>
        <w:t xml:space="preserve">lant </w:t>
      </w:r>
      <w:r w:rsidR="00467C87">
        <w:t>l</w:t>
      </w:r>
      <w:r>
        <w:t>ifespan</w:t>
      </w:r>
      <w:bookmarkEnd w:id="165"/>
      <w:bookmarkEnd w:id="166"/>
      <w:bookmarkEnd w:id="167"/>
    </w:p>
    <w:p w14:paraId="13CA207D" w14:textId="67EA1350" w:rsidR="00254850" w:rsidRPr="00D10B97" w:rsidRDefault="00254850" w:rsidP="00254850">
      <w:r>
        <w:t xml:space="preserve">The effective lifespan of a treatment plant is typically specified by the manufacturer and is </w:t>
      </w:r>
      <w:r w:rsidR="00917747">
        <w:t>expected to be a minimum of</w:t>
      </w:r>
      <w:r>
        <w:t xml:space="preserve"> 15 years according to the Australian Standards for both primary and secondary treatment plants (AS/NZS 1546 1:2008 and AS/NZS 1546.3:2017). However, it is recognised that with regular maintenance the lifespan can be extended to </w:t>
      </w:r>
      <w:r w:rsidR="00C332D0">
        <w:t>a</w:t>
      </w:r>
      <w:r>
        <w:t xml:space="preserve"> range of 20 to 30 years. </w:t>
      </w:r>
    </w:p>
    <w:p w14:paraId="306A61A5" w14:textId="7F22D979" w:rsidR="00105C91" w:rsidRPr="008C6312" w:rsidRDefault="00105C91" w:rsidP="00105C91">
      <w:bookmarkStart w:id="168" w:name="_Toc126504507"/>
      <w:bookmarkStart w:id="169" w:name="_Toc126928788"/>
      <w:r>
        <w:t xml:space="preserve">Replacing failed onsite wastewater treatment plants requires decommissioning by an appropriately licensed </w:t>
      </w:r>
      <w:r w:rsidR="00071C41">
        <w:t>or</w:t>
      </w:r>
      <w:r>
        <w:t xml:space="preserve"> registered plumbing practitioner. </w:t>
      </w:r>
    </w:p>
    <w:p w14:paraId="44D930C7" w14:textId="77777777" w:rsidR="00254850" w:rsidRPr="00254850" w:rsidRDefault="00254850" w:rsidP="00B50E9E">
      <w:pPr>
        <w:pStyle w:val="Heading2"/>
      </w:pPr>
      <w:bookmarkStart w:id="170" w:name="_Toc166667406"/>
      <w:r>
        <w:t>Monitoring OWMS</w:t>
      </w:r>
      <w:bookmarkEnd w:id="168"/>
      <w:bookmarkEnd w:id="169"/>
      <w:bookmarkEnd w:id="170"/>
    </w:p>
    <w:p w14:paraId="5B3108E0" w14:textId="0D4E42B2" w:rsidR="00254850" w:rsidRPr="00254850" w:rsidRDefault="00254850" w:rsidP="00254850">
      <w:r w:rsidRPr="00254850">
        <w:t>Owners and occupiers need to monitor their OWMS</w:t>
      </w:r>
      <w:r w:rsidR="00FB65CB">
        <w:t xml:space="preserve"> </w:t>
      </w:r>
      <w:r w:rsidR="00CF0EDC">
        <w:t>(including legacy systems)</w:t>
      </w:r>
      <w:r w:rsidRPr="00254850">
        <w:t xml:space="preserve"> to confirm it is performing correctly, take any actions required to keep it working well and keep a record of those actions. The treatment and land application areas need different monitoring actions.</w:t>
      </w:r>
    </w:p>
    <w:p w14:paraId="032E5744" w14:textId="65B3F344" w:rsidR="00254850" w:rsidRPr="00254850" w:rsidRDefault="00254850" w:rsidP="00254850">
      <w:r w:rsidRPr="00254850">
        <w:t>The system manufacturer’s documentation will provide guidelines on site-specific monitoring requirements.</w:t>
      </w:r>
    </w:p>
    <w:p w14:paraId="23D66FAC" w14:textId="3FA0CCE1" w:rsidR="00254850" w:rsidRPr="00254850" w:rsidRDefault="00FB36FF" w:rsidP="00F90B5F">
      <w:pPr>
        <w:pStyle w:val="Heading3"/>
      </w:pPr>
      <w:r>
        <w:t>Onsite wastewater treatment</w:t>
      </w:r>
      <w:r w:rsidRPr="00254850">
        <w:t xml:space="preserve"> </w:t>
      </w:r>
      <w:r w:rsidR="00467C87">
        <w:t>p</w:t>
      </w:r>
      <w:r w:rsidR="00254850" w:rsidRPr="00254850">
        <w:t>lants</w:t>
      </w:r>
    </w:p>
    <w:p w14:paraId="7486D427" w14:textId="1155FC3C" w:rsidR="00254850" w:rsidRPr="00254850" w:rsidRDefault="00254850" w:rsidP="00D81DF0">
      <w:pPr>
        <w:pStyle w:val="NoSpacing"/>
      </w:pPr>
      <w:r w:rsidRPr="00254850">
        <w:t xml:space="preserve">The frequency and type of monitoring required varies considerably depending on the type of treatment in place. General monitoring principles for </w:t>
      </w:r>
      <w:r w:rsidR="00A00BF2">
        <w:t xml:space="preserve">onsite wastewater </w:t>
      </w:r>
      <w:r w:rsidRPr="00254850">
        <w:t>treatment plants include:</w:t>
      </w:r>
    </w:p>
    <w:p w14:paraId="7385D5A0" w14:textId="01275CDF" w:rsidR="00254850" w:rsidRDefault="00254850" w:rsidP="00D81DF0">
      <w:pPr>
        <w:pStyle w:val="ListBullet"/>
        <w:numPr>
          <w:ilvl w:val="0"/>
          <w:numId w:val="46"/>
        </w:numPr>
      </w:pPr>
      <w:r>
        <w:t xml:space="preserve">all </w:t>
      </w:r>
      <w:r w:rsidR="001E0406">
        <w:t>treatment plants</w:t>
      </w:r>
      <w:r>
        <w:t xml:space="preserve"> should be maintained in accordance with the manufacturer’s recommendations</w:t>
      </w:r>
    </w:p>
    <w:p w14:paraId="5EC35C3F" w14:textId="77777777" w:rsidR="00254850" w:rsidRDefault="00254850" w:rsidP="00D81DF0">
      <w:pPr>
        <w:pStyle w:val="ListBullet"/>
        <w:numPr>
          <w:ilvl w:val="0"/>
          <w:numId w:val="46"/>
        </w:numPr>
      </w:pPr>
      <w:r w:rsidRPr="00254850">
        <w:t>all onsite wastewater treatment plants should be fitted with outlet filters, which are maintained (cleaned) at least quarterly</w:t>
      </w:r>
    </w:p>
    <w:p w14:paraId="07B6D90C" w14:textId="77777777" w:rsidR="00254850" w:rsidRDefault="00254850" w:rsidP="00D81DF0">
      <w:pPr>
        <w:pStyle w:val="ListBullet"/>
        <w:numPr>
          <w:ilvl w:val="0"/>
          <w:numId w:val="46"/>
        </w:numPr>
      </w:pPr>
      <w:r>
        <w:t>inspection points and grease traps should be checked quarterly for noxious odour and visual signs of failure, such as unusually high water levels</w:t>
      </w:r>
    </w:p>
    <w:p w14:paraId="0CB15404" w14:textId="77777777" w:rsidR="00254850" w:rsidRDefault="00254850" w:rsidP="00D81DF0">
      <w:pPr>
        <w:pStyle w:val="ListBullet"/>
        <w:numPr>
          <w:ilvl w:val="0"/>
          <w:numId w:val="46"/>
        </w:numPr>
      </w:pPr>
      <w:r>
        <w:t>s</w:t>
      </w:r>
      <w:r w:rsidRPr="00F84223">
        <w:t xml:space="preserve">ludge </w:t>
      </w:r>
      <w:r>
        <w:t xml:space="preserve">and scum </w:t>
      </w:r>
      <w:r w:rsidRPr="00F84223">
        <w:t xml:space="preserve">levels within the primary </w:t>
      </w:r>
      <w:r>
        <w:t xml:space="preserve">settling </w:t>
      </w:r>
      <w:r w:rsidRPr="00F84223">
        <w:t xml:space="preserve">tank </w:t>
      </w:r>
      <w:r>
        <w:t>should be maintained at or below 50% of the operational capacity of the treatment tank</w:t>
      </w:r>
    </w:p>
    <w:p w14:paraId="09F0C8D7" w14:textId="77777777" w:rsidR="00254850" w:rsidRDefault="00254850" w:rsidP="00D81DF0">
      <w:pPr>
        <w:pStyle w:val="ListBullet"/>
        <w:numPr>
          <w:ilvl w:val="0"/>
          <w:numId w:val="46"/>
        </w:numPr>
      </w:pPr>
      <w:r w:rsidRPr="00254850">
        <w:t>the scum layer should not block the wastewater outflow.</w:t>
      </w:r>
    </w:p>
    <w:p w14:paraId="75559A19" w14:textId="1D09DF69" w:rsidR="00254850" w:rsidRPr="00254850" w:rsidRDefault="006221C7" w:rsidP="00F90B5F">
      <w:pPr>
        <w:pStyle w:val="Heading3"/>
      </w:pPr>
      <w:r>
        <w:lastRenderedPageBreak/>
        <w:t xml:space="preserve">Effluent dispersal </w:t>
      </w:r>
      <w:r w:rsidR="00867B9E">
        <w:t xml:space="preserve">or </w:t>
      </w:r>
      <w:r w:rsidR="00254850" w:rsidRPr="00E356AE">
        <w:t xml:space="preserve">Land </w:t>
      </w:r>
      <w:r w:rsidR="00F70152">
        <w:t>a</w:t>
      </w:r>
      <w:r w:rsidR="00254850" w:rsidRPr="00E356AE">
        <w:t xml:space="preserve">pplication </w:t>
      </w:r>
      <w:r w:rsidR="00F70152">
        <w:t>a</w:t>
      </w:r>
      <w:r w:rsidR="00254850" w:rsidRPr="00E356AE">
        <w:t>reas</w:t>
      </w:r>
    </w:p>
    <w:p w14:paraId="7005A18C" w14:textId="02C2A229" w:rsidR="00254850" w:rsidRPr="00254850" w:rsidRDefault="00867B9E" w:rsidP="00D81DF0">
      <w:pPr>
        <w:pStyle w:val="NoSpacing"/>
      </w:pPr>
      <w:r>
        <w:t>Effluent dispersal or l</w:t>
      </w:r>
      <w:r w:rsidRPr="00254850">
        <w:t xml:space="preserve">and </w:t>
      </w:r>
      <w:r w:rsidR="00254850" w:rsidRPr="00254850">
        <w:t xml:space="preserve">application areas </w:t>
      </w:r>
      <w:r w:rsidR="00775504">
        <w:t>should</w:t>
      </w:r>
      <w:r w:rsidR="00254850" w:rsidRPr="00254850">
        <w:t xml:space="preserve"> be managed above </w:t>
      </w:r>
      <w:r w:rsidR="00254850" w:rsidRPr="00492BFE">
        <w:t>and</w:t>
      </w:r>
      <w:r w:rsidR="00254850" w:rsidRPr="00254850">
        <w:t xml:space="preserve"> below ground to ensure they continue to operate effectively. Some monitoring principles for land application areas include:</w:t>
      </w:r>
    </w:p>
    <w:p w14:paraId="23136A6D" w14:textId="77777777" w:rsidR="00254850" w:rsidRDefault="00254850" w:rsidP="00D81DF0">
      <w:pPr>
        <w:pStyle w:val="ListBullet"/>
        <w:numPr>
          <w:ilvl w:val="0"/>
          <w:numId w:val="47"/>
        </w:numPr>
      </w:pPr>
      <w:r w:rsidRPr="00254850">
        <w:t>vegetate land application areas immediately after installation with suitable plants and observe quarterly to ensure the area is not being compromised by other uses</w:t>
      </w:r>
    </w:p>
    <w:p w14:paraId="3AE6A719" w14:textId="6BFAB8D0" w:rsidR="00254850" w:rsidRPr="00254850" w:rsidRDefault="00254850" w:rsidP="00D81DF0">
      <w:pPr>
        <w:pStyle w:val="ListBullet"/>
        <w:numPr>
          <w:ilvl w:val="0"/>
          <w:numId w:val="47"/>
        </w:numPr>
      </w:pPr>
      <w:r w:rsidRPr="00254850">
        <w:t xml:space="preserve">protect the vegetation growing, because plants </w:t>
      </w:r>
      <w:r w:rsidR="00D356A7">
        <w:t>(</w:t>
      </w:r>
      <w:r w:rsidRPr="00254850">
        <w:t>together with sunlight and wind</w:t>
      </w:r>
      <w:r w:rsidR="00D356A7">
        <w:t>)</w:t>
      </w:r>
      <w:r w:rsidRPr="00254850">
        <w:t xml:space="preserve"> play a vital role in supporting the use of wastewater</w:t>
      </w:r>
    </w:p>
    <w:p w14:paraId="3DA53935" w14:textId="7291126E" w:rsidR="00254850" w:rsidRPr="00254850" w:rsidRDefault="00254850" w:rsidP="00D81DF0">
      <w:pPr>
        <w:pStyle w:val="ListBullet"/>
        <w:numPr>
          <w:ilvl w:val="0"/>
          <w:numId w:val="47"/>
        </w:numPr>
      </w:pPr>
      <w:r w:rsidRPr="00254850">
        <w:t xml:space="preserve">isolate </w:t>
      </w:r>
      <w:r w:rsidR="00D356A7">
        <w:t>land application</w:t>
      </w:r>
      <w:r w:rsidRPr="00254850">
        <w:t xml:space="preserve"> areas as much as possible from other domestic facilities and activities to protect people and pets from potential contamination </w:t>
      </w:r>
      <w:r w:rsidR="00B55937">
        <w:t>from</w:t>
      </w:r>
      <w:r w:rsidR="00B55937" w:rsidRPr="00254850">
        <w:t xml:space="preserve"> </w:t>
      </w:r>
      <w:r w:rsidRPr="00254850">
        <w:t>wastewater and to protect the land from disturbance</w:t>
      </w:r>
    </w:p>
    <w:p w14:paraId="069078E7" w14:textId="77777777" w:rsidR="00254850" w:rsidRPr="00254850" w:rsidRDefault="00254850" w:rsidP="00D81DF0">
      <w:pPr>
        <w:pStyle w:val="ListBullet"/>
        <w:numPr>
          <w:ilvl w:val="0"/>
          <w:numId w:val="47"/>
        </w:numPr>
      </w:pPr>
      <w:r w:rsidRPr="00254850">
        <w:t>check signs erected to inform householders and visitors of the proximity of the land application area quarterly</w:t>
      </w:r>
    </w:p>
    <w:p w14:paraId="6F7AF6CE" w14:textId="770F7D80" w:rsidR="00254850" w:rsidRPr="00254850" w:rsidRDefault="00254850" w:rsidP="00D81DF0">
      <w:pPr>
        <w:pStyle w:val="ListBullet"/>
        <w:numPr>
          <w:ilvl w:val="0"/>
          <w:numId w:val="47"/>
        </w:numPr>
      </w:pPr>
      <w:r w:rsidRPr="00254850">
        <w:t xml:space="preserve">avoid </w:t>
      </w:r>
      <w:r w:rsidR="0055757C">
        <w:t>installing</w:t>
      </w:r>
      <w:r w:rsidRPr="00254850">
        <w:t xml:space="preserve"> paving, driveways, patios, fences, building extensions, sheds, children’s playgrounds or utility service trenching above or near the land application area.</w:t>
      </w:r>
    </w:p>
    <w:p w14:paraId="5B5B2236" w14:textId="48A134EE" w:rsidR="00254850" w:rsidRPr="00254850" w:rsidRDefault="00765FEA" w:rsidP="00C967A9">
      <w:pPr>
        <w:pStyle w:val="NoSpacing"/>
      </w:pPr>
      <w:r>
        <w:t xml:space="preserve">If you see the </w:t>
      </w:r>
      <w:r w:rsidR="00780505">
        <w:t>signs below</w:t>
      </w:r>
      <w:r>
        <w:t>, it</w:t>
      </w:r>
      <w:r w:rsidR="00780505">
        <w:t xml:space="preserve"> </w:t>
      </w:r>
      <w:r w:rsidR="00254850" w:rsidRPr="00254850">
        <w:t>may indicate failure of a land application area</w:t>
      </w:r>
      <w:r w:rsidR="00AF1AC1">
        <w:t>:</w:t>
      </w:r>
    </w:p>
    <w:p w14:paraId="523C68AD" w14:textId="77777777" w:rsidR="00254850" w:rsidRPr="00C73896" w:rsidRDefault="00254850" w:rsidP="00D81DF0">
      <w:pPr>
        <w:pStyle w:val="ListBullet"/>
        <w:keepNext/>
        <w:numPr>
          <w:ilvl w:val="0"/>
          <w:numId w:val="48"/>
        </w:numPr>
      </w:pPr>
      <w:r>
        <w:t>p</w:t>
      </w:r>
      <w:r w:rsidRPr="00C73896">
        <w:t>ooling of water (waterlogging) in/around the land application area</w:t>
      </w:r>
    </w:p>
    <w:p w14:paraId="7288A6BC" w14:textId="073DC4B8" w:rsidR="00254850" w:rsidRPr="00C73896" w:rsidRDefault="00254850" w:rsidP="00D81DF0">
      <w:pPr>
        <w:pStyle w:val="ListBullet"/>
        <w:numPr>
          <w:ilvl w:val="0"/>
          <w:numId w:val="48"/>
        </w:numPr>
      </w:pPr>
      <w:r>
        <w:t>l</w:t>
      </w:r>
      <w:r w:rsidRPr="00C73896">
        <w:t xml:space="preserve">ush green growth down-slope of the </w:t>
      </w:r>
      <w:r w:rsidR="00D356A7">
        <w:t>land application area</w:t>
      </w:r>
    </w:p>
    <w:p w14:paraId="7F717E18" w14:textId="77777777" w:rsidR="00254850" w:rsidRPr="00C73896" w:rsidRDefault="00254850" w:rsidP="00D81DF0">
      <w:pPr>
        <w:pStyle w:val="ListBullet"/>
        <w:numPr>
          <w:ilvl w:val="0"/>
          <w:numId w:val="48"/>
        </w:numPr>
      </w:pPr>
      <w:r>
        <w:t>l</w:t>
      </w:r>
      <w:r w:rsidRPr="00C73896">
        <w:t>ush green growth down-slope of the treatment plant</w:t>
      </w:r>
    </w:p>
    <w:p w14:paraId="3FFF4C0A" w14:textId="77777777" w:rsidR="00254850" w:rsidRPr="00C73896" w:rsidRDefault="00254850" w:rsidP="00D81DF0">
      <w:pPr>
        <w:pStyle w:val="ListBullet"/>
        <w:numPr>
          <w:ilvl w:val="0"/>
          <w:numId w:val="48"/>
        </w:numPr>
      </w:pPr>
      <w:r>
        <w:t>i</w:t>
      </w:r>
      <w:r w:rsidRPr="00C73896">
        <w:t>nspection pits consistently exhibiting high water levels</w:t>
      </w:r>
    </w:p>
    <w:p w14:paraId="4014F612" w14:textId="77777777" w:rsidR="00254850" w:rsidRPr="00C73896" w:rsidRDefault="00254850" w:rsidP="00D81DF0">
      <w:pPr>
        <w:pStyle w:val="ListBullet"/>
        <w:numPr>
          <w:ilvl w:val="0"/>
          <w:numId w:val="48"/>
        </w:numPr>
      </w:pPr>
      <w:r>
        <w:t>p</w:t>
      </w:r>
      <w:r w:rsidRPr="00C73896">
        <w:t>resence of dead and dying vegetation around and down-slope of the land application areas</w:t>
      </w:r>
    </w:p>
    <w:p w14:paraId="7F30F397" w14:textId="77777777" w:rsidR="00254850" w:rsidRDefault="00254850" w:rsidP="00D81DF0">
      <w:pPr>
        <w:pStyle w:val="ListBullet"/>
        <w:numPr>
          <w:ilvl w:val="0"/>
          <w:numId w:val="48"/>
        </w:numPr>
      </w:pPr>
      <w:r>
        <w:t>n</w:t>
      </w:r>
      <w:r w:rsidRPr="00C73896">
        <w:t>oxious</w:t>
      </w:r>
      <w:r w:rsidRPr="00254850">
        <w:t xml:space="preserve"> odour near the treatment plant or the land application area.</w:t>
      </w:r>
    </w:p>
    <w:p w14:paraId="38CCFCE8" w14:textId="28EF4794" w:rsidR="00BB487B" w:rsidRPr="00254850" w:rsidRDefault="004665C8" w:rsidP="00BB487B">
      <w:pPr>
        <w:pStyle w:val="Heading3"/>
      </w:pPr>
      <w:bookmarkStart w:id="171" w:name="_Toc126504510"/>
      <w:bookmarkStart w:id="172" w:name="_Toc126928791"/>
      <w:r>
        <w:t>How to fix</w:t>
      </w:r>
      <w:r w:rsidR="00BB487B" w:rsidRPr="008D549D">
        <w:t xml:space="preserve"> </w:t>
      </w:r>
      <w:r w:rsidR="00BB487B">
        <w:t>effluent d</w:t>
      </w:r>
      <w:r w:rsidR="00BB487B" w:rsidRPr="00254850">
        <w:t xml:space="preserve">ispersal </w:t>
      </w:r>
      <w:r w:rsidR="00BB487B">
        <w:t>s</w:t>
      </w:r>
      <w:r w:rsidR="00BB487B" w:rsidRPr="00254850">
        <w:t>ystems</w:t>
      </w:r>
      <w:bookmarkEnd w:id="171"/>
      <w:bookmarkEnd w:id="172"/>
      <w:r w:rsidR="00867B9E">
        <w:t xml:space="preserve"> (land application areas)</w:t>
      </w:r>
    </w:p>
    <w:p w14:paraId="2B0F35A9" w14:textId="04F7710A" w:rsidR="00BB487B" w:rsidRDefault="00BB487B" w:rsidP="00BB487B">
      <w:pPr>
        <w:pStyle w:val="NoSpacing"/>
      </w:pPr>
      <w:r w:rsidRPr="008D549D">
        <w:t>If a</w:t>
      </w:r>
      <w:r>
        <w:t xml:space="preserve">n effluent dispersal </w:t>
      </w:r>
      <w:r w:rsidRPr="008D549D">
        <w:t xml:space="preserve">system fails, </w:t>
      </w:r>
      <w:r>
        <w:t xml:space="preserve">investigation is required to determine the cause and potential options for </w:t>
      </w:r>
      <w:r w:rsidR="004665C8">
        <w:t>repair</w:t>
      </w:r>
      <w:r>
        <w:t xml:space="preserve">. The options for </w:t>
      </w:r>
      <w:r w:rsidR="004665C8">
        <w:t xml:space="preserve">repair </w:t>
      </w:r>
      <w:r>
        <w:t>could include:</w:t>
      </w:r>
    </w:p>
    <w:p w14:paraId="018A6506" w14:textId="77777777" w:rsidR="00BB487B" w:rsidRDefault="00BB487B" w:rsidP="00BB487B">
      <w:pPr>
        <w:pStyle w:val="ListBullet"/>
        <w:numPr>
          <w:ilvl w:val="0"/>
          <w:numId w:val="51"/>
        </w:numPr>
      </w:pPr>
      <w:r>
        <w:t>s</w:t>
      </w:r>
      <w:r w:rsidRPr="008D549D">
        <w:t>oil remediation techniques</w:t>
      </w:r>
      <w:r>
        <w:t>,</w:t>
      </w:r>
      <w:r w:rsidRPr="008D549D">
        <w:t xml:space="preserve"> such as the application of gypsum in clayey soil </w:t>
      </w:r>
      <w:r>
        <w:t>or application of</w:t>
      </w:r>
      <w:r w:rsidRPr="008D549D">
        <w:t xml:space="preserve"> good quality loamy topsoil with a high level of organic matter</w:t>
      </w:r>
    </w:p>
    <w:p w14:paraId="35523560" w14:textId="0D391EEA" w:rsidR="00BB487B" w:rsidRDefault="00BB487B" w:rsidP="00BB487B">
      <w:pPr>
        <w:pStyle w:val="ListBullet"/>
        <w:numPr>
          <w:ilvl w:val="0"/>
          <w:numId w:val="51"/>
        </w:numPr>
      </w:pPr>
      <w:r w:rsidRPr="008C6312">
        <w:t>installing a root barrier</w:t>
      </w:r>
      <w:r w:rsidRPr="008C6312" w:rsidDel="008E033F">
        <w:t xml:space="preserve"> </w:t>
      </w:r>
      <w:r>
        <w:t>to rectify a</w:t>
      </w:r>
      <w:r w:rsidRPr="008C6312">
        <w:t xml:space="preserve"> root infestation problem, which involves digging a 1</w:t>
      </w:r>
      <w:r w:rsidR="00EE6515">
        <w:rPr>
          <w:rFonts w:ascii="Calibri" w:hAnsi="Calibri" w:cs="Calibri"/>
        </w:rPr>
        <w:t> </w:t>
      </w:r>
      <w:r w:rsidRPr="008C6312">
        <w:t>m deep narrow trench 1</w:t>
      </w:r>
      <w:r w:rsidR="00EE6515">
        <w:rPr>
          <w:rFonts w:ascii="Calibri" w:hAnsi="Calibri" w:cs="Calibri"/>
        </w:rPr>
        <w:t> </w:t>
      </w:r>
      <w:r w:rsidRPr="008C6312">
        <w:t xml:space="preserve">m to the side of the </w:t>
      </w:r>
      <w:r>
        <w:t>dispersal area</w:t>
      </w:r>
      <w:r w:rsidRPr="008C6312">
        <w:t xml:space="preserve"> where the trees and shrubs are sending out their roots</w:t>
      </w:r>
      <w:r>
        <w:t>,</w:t>
      </w:r>
      <w:r w:rsidRPr="008C6312">
        <w:t xml:space="preserve"> and lining it with plastic</w:t>
      </w:r>
    </w:p>
    <w:p w14:paraId="2DD6856F" w14:textId="77777777" w:rsidR="00BB487B" w:rsidRPr="006E7791" w:rsidRDefault="00BB487B" w:rsidP="00BB487B">
      <w:pPr>
        <w:pStyle w:val="ListBullet"/>
        <w:numPr>
          <w:ilvl w:val="0"/>
          <w:numId w:val="51"/>
        </w:numPr>
      </w:pPr>
      <w:r w:rsidRPr="00254850">
        <w:t xml:space="preserve">installing cut off drains to intercept </w:t>
      </w:r>
      <w:r>
        <w:t xml:space="preserve">stormwater </w:t>
      </w:r>
      <w:r w:rsidRPr="00254850">
        <w:t>to protect the application area from excess hydraulic load</w:t>
      </w:r>
    </w:p>
    <w:p w14:paraId="19C9C556" w14:textId="7DF7A558" w:rsidR="00BB487B" w:rsidRDefault="00BB487B" w:rsidP="00BB487B">
      <w:pPr>
        <w:pStyle w:val="ListBullet"/>
        <w:numPr>
          <w:ilvl w:val="0"/>
          <w:numId w:val="51"/>
        </w:numPr>
      </w:pPr>
      <w:r>
        <w:t xml:space="preserve">replacement of failed dispersal system </w:t>
      </w:r>
      <w:r w:rsidR="00B424F6">
        <w:t xml:space="preserve">using </w:t>
      </w:r>
      <w:r>
        <w:t>the reserve land application area</w:t>
      </w:r>
      <w:r w:rsidRPr="008D549D">
        <w:t xml:space="preserve"> </w:t>
      </w:r>
      <w:r>
        <w:t>(consideration could be given to alternative dispersal methods)</w:t>
      </w:r>
    </w:p>
    <w:p w14:paraId="104D1935" w14:textId="7BA33294" w:rsidR="000970A8" w:rsidRDefault="00BB487B" w:rsidP="005F09FA">
      <w:pPr>
        <w:pStyle w:val="ListBullet"/>
        <w:numPr>
          <w:ilvl w:val="0"/>
          <w:numId w:val="51"/>
        </w:numPr>
      </w:pPr>
      <w:r>
        <w:t>investigation of connection to sewer if available</w:t>
      </w:r>
      <w:r w:rsidRPr="00A76996">
        <w:t xml:space="preserve"> </w:t>
      </w:r>
      <w:r>
        <w:t>(refer also to Section</w:t>
      </w:r>
      <w:r w:rsidR="008C2E3D">
        <w:t xml:space="preserve"> </w:t>
      </w:r>
      <w:r w:rsidR="008C2E3D">
        <w:fldChar w:fldCharType="begin"/>
      </w:r>
      <w:r w:rsidR="008C2E3D">
        <w:instrText xml:space="preserve"> REF _Ref166771389 \r \h </w:instrText>
      </w:r>
      <w:r w:rsidR="008C2E3D">
        <w:fldChar w:fldCharType="separate"/>
      </w:r>
      <w:r w:rsidR="008C2E3D">
        <w:t>3.2</w:t>
      </w:r>
      <w:r w:rsidR="008C2E3D">
        <w:fldChar w:fldCharType="end"/>
      </w:r>
      <w:r>
        <w:t>).</w:t>
      </w:r>
    </w:p>
    <w:p w14:paraId="5315C974" w14:textId="7B0FFA4D" w:rsidR="000970A8" w:rsidRDefault="00BA6BD1" w:rsidP="000970A8">
      <w:pPr>
        <w:pStyle w:val="Heading3"/>
      </w:pPr>
      <w:r>
        <w:t xml:space="preserve">OWMS </w:t>
      </w:r>
      <w:r w:rsidR="005F3771">
        <w:t xml:space="preserve">operation and </w:t>
      </w:r>
      <w:r w:rsidR="00956DD0">
        <w:t xml:space="preserve">maintenance </w:t>
      </w:r>
      <w:r w:rsidR="005F3771">
        <w:t>during a flood</w:t>
      </w:r>
      <w:r w:rsidR="003968FE">
        <w:t>ing event</w:t>
      </w:r>
    </w:p>
    <w:p w14:paraId="6FF91F0A" w14:textId="77777777" w:rsidR="00BA6BD1" w:rsidRPr="00763857" w:rsidRDefault="00BA6BD1" w:rsidP="00C967A9">
      <w:pPr>
        <w:pStyle w:val="NoSpacing"/>
        <w:rPr>
          <w:b/>
          <w:bCs/>
          <w:lang w:eastAsia="en-GB"/>
        </w:rPr>
      </w:pPr>
      <w:r w:rsidRPr="00FC202B">
        <w:rPr>
          <w:b/>
          <w:lang w:eastAsia="en-GB"/>
        </w:rPr>
        <w:t>During a flood:</w:t>
      </w:r>
      <w:r w:rsidRPr="00763857">
        <w:rPr>
          <w:rFonts w:ascii="Cambria" w:hAnsi="Cambria" w:cs="Cambria"/>
          <w:b/>
          <w:bCs/>
          <w:lang w:eastAsia="en-GB"/>
        </w:rPr>
        <w:t> </w:t>
      </w:r>
    </w:p>
    <w:p w14:paraId="061B86B6" w14:textId="10A54828" w:rsidR="00FC6945" w:rsidRDefault="00FC6945" w:rsidP="00FC6945">
      <w:pPr>
        <w:pStyle w:val="ListBullet"/>
        <w:numPr>
          <w:ilvl w:val="0"/>
          <w:numId w:val="48"/>
        </w:numPr>
      </w:pPr>
      <w:r w:rsidRPr="00763857">
        <w:t>Do not enter flood waters</w:t>
      </w:r>
    </w:p>
    <w:p w14:paraId="4328C109" w14:textId="6A0BDB4E" w:rsidR="00BA6BD1" w:rsidRPr="00956306" w:rsidRDefault="00BA6BD1" w:rsidP="00763857">
      <w:pPr>
        <w:pStyle w:val="ListBullet"/>
        <w:numPr>
          <w:ilvl w:val="0"/>
          <w:numId w:val="48"/>
        </w:numPr>
      </w:pPr>
      <w:r w:rsidRPr="00763857">
        <w:t>Limit water usage to essentials (to minimise wastewater production)</w:t>
      </w:r>
    </w:p>
    <w:p w14:paraId="30EB6B49" w14:textId="1A7DE61B" w:rsidR="00956306" w:rsidRPr="00763857" w:rsidRDefault="00956306" w:rsidP="00956306">
      <w:pPr>
        <w:pStyle w:val="ListBullet"/>
        <w:numPr>
          <w:ilvl w:val="0"/>
          <w:numId w:val="48"/>
        </w:numPr>
      </w:pPr>
      <w:r>
        <w:t xml:space="preserve">Follow </w:t>
      </w:r>
      <w:r w:rsidRPr="00956306">
        <w:t xml:space="preserve">system manufacturer’s documentation on site-specific </w:t>
      </w:r>
      <w:r w:rsidR="00FC6945">
        <w:t>operation</w:t>
      </w:r>
      <w:r w:rsidRPr="00956306">
        <w:t xml:space="preserve"> requirements</w:t>
      </w:r>
      <w:r w:rsidR="00FC6945">
        <w:t xml:space="preserve"> during a flooding event</w:t>
      </w:r>
    </w:p>
    <w:p w14:paraId="0D826099" w14:textId="6184F421" w:rsidR="00BA6BD1" w:rsidRPr="00763857" w:rsidRDefault="00BA6BD1" w:rsidP="00763857">
      <w:pPr>
        <w:pStyle w:val="ListBullet"/>
        <w:numPr>
          <w:ilvl w:val="0"/>
          <w:numId w:val="48"/>
        </w:numPr>
      </w:pPr>
      <w:r w:rsidRPr="00763857">
        <w:t>If flooding lasts for longer than 24 hours or the treatment system becomes full (indicators include that the plumbing begins to drain slowly) stop all water use</w:t>
      </w:r>
    </w:p>
    <w:p w14:paraId="3BB11ECE" w14:textId="77777777" w:rsidR="00BA6BD1" w:rsidRPr="00763857" w:rsidRDefault="00BA6BD1" w:rsidP="00C967A9">
      <w:pPr>
        <w:pStyle w:val="NoSpacing"/>
        <w:rPr>
          <w:b/>
          <w:bCs/>
          <w:kern w:val="2"/>
          <w:lang w:eastAsia="en-GB"/>
          <w14:ligatures w14:val="standardContextual"/>
        </w:rPr>
      </w:pPr>
      <w:r w:rsidRPr="000554ED">
        <w:rPr>
          <w:b/>
          <w:lang w:eastAsia="en-GB"/>
        </w:rPr>
        <w:t>Following a flood:</w:t>
      </w:r>
      <w:r w:rsidRPr="000554ED">
        <w:rPr>
          <w:rFonts w:ascii="Cambria" w:hAnsi="Cambria" w:cs="Cambria"/>
          <w:b/>
          <w:lang w:eastAsia="en-GB"/>
        </w:rPr>
        <w:t> </w:t>
      </w:r>
    </w:p>
    <w:p w14:paraId="14F798C2" w14:textId="65485754" w:rsidR="00BA6BD1" w:rsidRPr="00763857" w:rsidRDefault="00BA6BD1" w:rsidP="00763857">
      <w:pPr>
        <w:pStyle w:val="ListBullet"/>
        <w:numPr>
          <w:ilvl w:val="0"/>
          <w:numId w:val="48"/>
        </w:numPr>
      </w:pPr>
      <w:r w:rsidRPr="00763857">
        <w:lastRenderedPageBreak/>
        <w:t>Submerged equipment will require inspection by a licensed plumber and may require maintenance or replacement</w:t>
      </w:r>
    </w:p>
    <w:p w14:paraId="79AC0EBC" w14:textId="22EF6BD1" w:rsidR="00BA6BD1" w:rsidRPr="00763857" w:rsidRDefault="00BA6BD1" w:rsidP="00763857">
      <w:pPr>
        <w:pStyle w:val="ListBullet"/>
        <w:numPr>
          <w:ilvl w:val="0"/>
          <w:numId w:val="48"/>
        </w:numPr>
      </w:pPr>
      <w:r w:rsidRPr="00763857">
        <w:t>Treatment and storage tanks may need to be emptied</w:t>
      </w:r>
    </w:p>
    <w:p w14:paraId="58BE2E58" w14:textId="7C8A31D9" w:rsidR="00BA6BD1" w:rsidRPr="00763857" w:rsidRDefault="00BA6BD1" w:rsidP="00763857">
      <w:pPr>
        <w:pStyle w:val="ListBullet"/>
        <w:numPr>
          <w:ilvl w:val="0"/>
          <w:numId w:val="48"/>
        </w:numPr>
      </w:pPr>
      <w:r w:rsidRPr="00763857">
        <w:t>If restarting a wastewater treatment system after a period of inactivity, refer to the operations manual for guidance</w:t>
      </w:r>
    </w:p>
    <w:p w14:paraId="1304BD1D" w14:textId="4729BA56" w:rsidR="00BA6BD1" w:rsidRPr="00763857" w:rsidRDefault="00BA6BD1" w:rsidP="00763857">
      <w:pPr>
        <w:pStyle w:val="ListBullet"/>
        <w:numPr>
          <w:ilvl w:val="0"/>
          <w:numId w:val="48"/>
        </w:numPr>
      </w:pPr>
      <w:r w:rsidRPr="00763857">
        <w:t>Avoid compaction of wet soils in the land application area – do not drive or operate equipment in the area</w:t>
      </w:r>
    </w:p>
    <w:p w14:paraId="65D3B1E2" w14:textId="7E5EDD42" w:rsidR="00B249D3" w:rsidRDefault="00BA6BD1" w:rsidP="00B249D3">
      <w:pPr>
        <w:pStyle w:val="ListBullet"/>
        <w:numPr>
          <w:ilvl w:val="0"/>
          <w:numId w:val="48"/>
        </w:numPr>
      </w:pPr>
      <w:r w:rsidRPr="00763857">
        <w:t>Plants (vegetation) in land application areas may need to be replaced if flooding has caused die off</w:t>
      </w:r>
    </w:p>
    <w:p w14:paraId="13FDED02" w14:textId="4F11E1C2" w:rsidR="00254850" w:rsidRPr="00254850" w:rsidRDefault="00254850" w:rsidP="00F90B5F">
      <w:pPr>
        <w:pStyle w:val="Heading3"/>
      </w:pPr>
      <w:bookmarkStart w:id="173" w:name="_Ref110197373"/>
      <w:r>
        <w:t xml:space="preserve">Indoor </w:t>
      </w:r>
      <w:r w:rsidR="00F70152">
        <w:t>r</w:t>
      </w:r>
      <w:r>
        <w:t>euse</w:t>
      </w:r>
    </w:p>
    <w:p w14:paraId="0F7A10AA" w14:textId="58A25004" w:rsidR="00254850" w:rsidRPr="0099250D" w:rsidRDefault="00254850" w:rsidP="00254850">
      <w:r>
        <w:t xml:space="preserve">Installation and testing of backflow prevention devices can be requested by a relevant water corporation under </w:t>
      </w:r>
      <w:r w:rsidR="00AE7FE9">
        <w:t xml:space="preserve">regulations </w:t>
      </w:r>
      <w:r>
        <w:t xml:space="preserve">11 and 12 of the </w:t>
      </w:r>
      <w:r w:rsidRPr="00341092">
        <w:t>Water (Estimation, Supply and Sewerage) Regulations 2014</w:t>
      </w:r>
      <w:r w:rsidRPr="00254850">
        <w:t>.</w:t>
      </w:r>
      <w:r>
        <w:t xml:space="preserve"> </w:t>
      </w:r>
    </w:p>
    <w:p w14:paraId="58DE004E" w14:textId="3447D3E3" w:rsidR="00254850" w:rsidRPr="0099250D" w:rsidRDefault="00254850" w:rsidP="00254850">
      <w:r w:rsidRPr="00E04BC9">
        <w:t xml:space="preserve">Backflow prevention devices </w:t>
      </w:r>
      <w:r w:rsidRPr="000D647E">
        <w:t>must</w:t>
      </w:r>
      <w:r w:rsidRPr="00E04BC9">
        <w:t xml:space="preserve"> be tested by a licensed plumbing practitioner</w:t>
      </w:r>
      <w:r>
        <w:t xml:space="preserve"> (</w:t>
      </w:r>
      <w:r w:rsidRPr="00990F85">
        <w:t xml:space="preserve">holding </w:t>
      </w:r>
      <w:r>
        <w:t xml:space="preserve">a </w:t>
      </w:r>
      <w:r w:rsidRPr="00990F85">
        <w:t xml:space="preserve">qualification in the specialised class of </w:t>
      </w:r>
      <w:r>
        <w:t>‘b</w:t>
      </w:r>
      <w:r w:rsidRPr="00990F85">
        <w:t>ackflow prevention work</w:t>
      </w:r>
      <w:r>
        <w:t xml:space="preserve">’ </w:t>
      </w:r>
      <w:r w:rsidRPr="00990F85">
        <w:t xml:space="preserve">as per the </w:t>
      </w:r>
      <w:hyperlink r:id="rId214" w:history="1">
        <w:r w:rsidRPr="00E17194">
          <w:rPr>
            <w:rStyle w:val="Hyperlink"/>
          </w:rPr>
          <w:t>Plumbing Regulations 2018</w:t>
        </w:r>
      </w:hyperlink>
      <w:r>
        <w:t>)</w:t>
      </w:r>
      <w:r w:rsidRPr="00990F85">
        <w:t xml:space="preserve"> </w:t>
      </w:r>
      <w:r w:rsidRPr="00E04BC9">
        <w:t xml:space="preserve">and the results submitted to the relevant </w:t>
      </w:r>
      <w:r>
        <w:t>w</w:t>
      </w:r>
      <w:r w:rsidRPr="00E04BC9">
        <w:t xml:space="preserve">ater </w:t>
      </w:r>
      <w:r>
        <w:t>c</w:t>
      </w:r>
      <w:r w:rsidRPr="00E04BC9">
        <w:t>orporation</w:t>
      </w:r>
      <w:r>
        <w:t xml:space="preserve"> within 20 business days of receiving the notice from the water corporation</w:t>
      </w:r>
      <w:r w:rsidRPr="00E04BC9">
        <w:t>.</w:t>
      </w:r>
      <w:r>
        <w:t xml:space="preserve"> </w:t>
      </w:r>
    </w:p>
    <w:p w14:paraId="57BE932A" w14:textId="6D6A7398" w:rsidR="00254850" w:rsidRDefault="00254850" w:rsidP="00C967A9">
      <w:pPr>
        <w:keepLines/>
      </w:pPr>
      <w:r>
        <w:t xml:space="preserve">It is recommended that </w:t>
      </w:r>
      <w:r w:rsidRPr="0074554C">
        <w:t xml:space="preserve">a </w:t>
      </w:r>
      <w:hyperlink r:id="rId215" w:history="1">
        <w:r w:rsidRPr="002E1178">
          <w:rPr>
            <w:rStyle w:val="Hyperlink"/>
          </w:rPr>
          <w:t>NATA-accredited</w:t>
        </w:r>
      </w:hyperlink>
      <w:r w:rsidRPr="0074554C">
        <w:t xml:space="preserve"> laboratory</w:t>
      </w:r>
      <w:r>
        <w:t xml:space="preserve"> analyses the recycled water</w:t>
      </w:r>
      <w:r w:rsidRPr="0074554C">
        <w:t xml:space="preserve"> for BOD</w:t>
      </w:r>
      <w:r w:rsidRPr="00C967A9">
        <w:rPr>
          <w:vertAlign w:val="subscript"/>
        </w:rPr>
        <w:t>5</w:t>
      </w:r>
      <w:r w:rsidRPr="0074554C">
        <w:t xml:space="preserve">, </w:t>
      </w:r>
      <w:r>
        <w:t xml:space="preserve">TSS </w:t>
      </w:r>
      <w:r w:rsidRPr="0074554C">
        <w:t xml:space="preserve">and </w:t>
      </w:r>
      <w:r w:rsidR="006F7A32" w:rsidRPr="006F7A32">
        <w:rPr>
          <w:i/>
        </w:rPr>
        <w:t>E. coli</w:t>
      </w:r>
      <w:r>
        <w:rPr>
          <w:rStyle w:val="FootnoteReference"/>
        </w:rPr>
        <w:footnoteReference w:id="27"/>
      </w:r>
      <w:r w:rsidRPr="0074554C">
        <w:t xml:space="preserve">. </w:t>
      </w:r>
      <w:r>
        <w:t>If</w:t>
      </w:r>
      <w:r w:rsidRPr="0074554C">
        <w:t xml:space="preserve"> the effluent quality results show</w:t>
      </w:r>
      <w:r>
        <w:t xml:space="preserve"> the</w:t>
      </w:r>
      <w:r w:rsidRPr="0074554C">
        <w:t xml:space="preserve"> </w:t>
      </w:r>
      <w:r>
        <w:t>backflow prevention device</w:t>
      </w:r>
      <w:r w:rsidRPr="0074554C">
        <w:t xml:space="preserve"> is not functioning at the </w:t>
      </w:r>
      <w:r>
        <w:t>required</w:t>
      </w:r>
      <w:r w:rsidRPr="0074554C">
        <w:t xml:space="preserve"> quality standard the </w:t>
      </w:r>
      <w:r>
        <w:t>device</w:t>
      </w:r>
      <w:r w:rsidRPr="0074554C">
        <w:t xml:space="preserve"> </w:t>
      </w:r>
      <w:r>
        <w:t>should</w:t>
      </w:r>
      <w:r w:rsidRPr="0074554C">
        <w:t xml:space="preserve"> be serviced to achieve </w:t>
      </w:r>
      <w:r>
        <w:t>the required standard.</w:t>
      </w:r>
    </w:p>
    <w:p w14:paraId="4520A280" w14:textId="132CEA7B" w:rsidR="00254850" w:rsidRPr="00254850" w:rsidRDefault="00254850" w:rsidP="00B50E9E">
      <w:pPr>
        <w:pStyle w:val="Heading2"/>
      </w:pPr>
      <w:bookmarkStart w:id="174" w:name="_Ref113613244"/>
      <w:bookmarkStart w:id="175" w:name="_Toc126504508"/>
      <w:bookmarkStart w:id="176" w:name="_Toc126928789"/>
      <w:bookmarkStart w:id="177" w:name="_Toc166667407"/>
      <w:bookmarkEnd w:id="173"/>
      <w:r>
        <w:t xml:space="preserve">Service </w:t>
      </w:r>
      <w:r w:rsidR="00F70152">
        <w:t>c</w:t>
      </w:r>
      <w:r>
        <w:t>ontracts</w:t>
      </w:r>
      <w:bookmarkEnd w:id="174"/>
      <w:bookmarkEnd w:id="175"/>
      <w:bookmarkEnd w:id="176"/>
      <w:bookmarkEnd w:id="177"/>
    </w:p>
    <w:p w14:paraId="1006E617" w14:textId="2E8C8952" w:rsidR="00254850" w:rsidRPr="00254850" w:rsidRDefault="00254850" w:rsidP="00254850">
      <w:r>
        <w:t>T</w:t>
      </w:r>
      <w:r w:rsidRPr="004E606D">
        <w:t xml:space="preserve">he </w:t>
      </w:r>
      <w:hyperlink r:id="rId216" w:history="1">
        <w:r w:rsidR="00D47584" w:rsidRPr="000A63CA">
          <w:rPr>
            <w:rStyle w:val="Hyperlink"/>
          </w:rPr>
          <w:t>EP Regulations</w:t>
        </w:r>
      </w:hyperlink>
      <w:r>
        <w:t xml:space="preserve"> include</w:t>
      </w:r>
      <w:r w:rsidRPr="004E606D">
        <w:t xml:space="preserve"> ongoing obligations on a person in management or control of an OWMS</w:t>
      </w:r>
      <w:r w:rsidR="00825C9D">
        <w:t>,</w:t>
      </w:r>
      <w:r>
        <w:t xml:space="preserve"> as outlined in </w:t>
      </w:r>
      <w:r w:rsidR="003944DE">
        <w:t>Section</w:t>
      </w:r>
      <w:r>
        <w:t xml:space="preserve"> </w:t>
      </w:r>
      <w:r>
        <w:rPr>
          <w:color w:val="2B579A"/>
          <w:shd w:val="clear" w:color="auto" w:fill="E6E6E6"/>
        </w:rPr>
        <w:fldChar w:fldCharType="begin"/>
      </w:r>
      <w:r>
        <w:instrText xml:space="preserve"> REF _Ref130215095 \r \h </w:instrText>
      </w:r>
      <w:r>
        <w:rPr>
          <w:color w:val="2B579A"/>
          <w:shd w:val="clear" w:color="auto" w:fill="E6E6E6"/>
        </w:rPr>
      </w:r>
      <w:r>
        <w:rPr>
          <w:color w:val="2B579A"/>
          <w:shd w:val="clear" w:color="auto" w:fill="E6E6E6"/>
        </w:rPr>
        <w:fldChar w:fldCharType="separate"/>
      </w:r>
      <w:r w:rsidR="0062203B">
        <w:t>2.3.3</w:t>
      </w:r>
      <w:r>
        <w:rPr>
          <w:color w:val="2B579A"/>
          <w:shd w:val="clear" w:color="auto" w:fill="E6E6E6"/>
        </w:rPr>
        <w:fldChar w:fldCharType="end"/>
      </w:r>
      <w:r w:rsidR="00825C9D">
        <w:t xml:space="preserve"> of this guideline</w:t>
      </w:r>
      <w:r>
        <w:t>.</w:t>
      </w:r>
    </w:p>
    <w:p w14:paraId="73B5AECF" w14:textId="66C95C0A" w:rsidR="00254850" w:rsidRPr="00254850" w:rsidRDefault="00254850" w:rsidP="00254850">
      <w:r w:rsidRPr="00254850">
        <w:t xml:space="preserve">Where a property </w:t>
      </w:r>
      <w:r w:rsidR="00F24679">
        <w:t>has</w:t>
      </w:r>
      <w:r w:rsidRPr="00254850">
        <w:t xml:space="preserve"> a</w:t>
      </w:r>
      <w:r w:rsidR="00F24679">
        <w:t>n</w:t>
      </w:r>
      <w:r w:rsidRPr="00254850">
        <w:t xml:space="preserve"> </w:t>
      </w:r>
      <w:r w:rsidR="000C4621">
        <w:t xml:space="preserve">onsite </w:t>
      </w:r>
      <w:r w:rsidR="00B17C34">
        <w:t>wa</w:t>
      </w:r>
      <w:r w:rsidR="00300F97">
        <w:t xml:space="preserve">stewater </w:t>
      </w:r>
      <w:r w:rsidR="000C4621">
        <w:t>treatment plant,</w:t>
      </w:r>
      <w:r w:rsidRPr="00254850">
        <w:t xml:space="preserve"> it is recommended that the property owner has a service contract with an accredited and trained service technician who will routinely service and maintain the treatment unit in accordance with </w:t>
      </w:r>
      <w:r w:rsidR="00C662D8">
        <w:t>its</w:t>
      </w:r>
      <w:r w:rsidR="00C662D8" w:rsidRPr="00254850">
        <w:t xml:space="preserve"> </w:t>
      </w:r>
      <w:r w:rsidR="00AA5C93">
        <w:t>maintenance requirements.</w:t>
      </w:r>
    </w:p>
    <w:p w14:paraId="1C002CB8" w14:textId="578FF22C" w:rsidR="00254850" w:rsidRPr="00C25B91" w:rsidRDefault="00254850" w:rsidP="00254850">
      <w:r w:rsidRPr="00C25B91">
        <w:t xml:space="preserve">It is recommended that </w:t>
      </w:r>
      <w:r>
        <w:t>OWMS</w:t>
      </w:r>
      <w:r w:rsidRPr="00C25B91">
        <w:t xml:space="preserve"> used by patients with transplants or on dialysis or chemotherapy are serviced </w:t>
      </w:r>
      <w:r w:rsidR="004D432C" w:rsidRPr="00C25B91">
        <w:t xml:space="preserve">more frequently </w:t>
      </w:r>
      <w:r w:rsidRPr="00C25B91">
        <w:t>or pumped</w:t>
      </w:r>
      <w:r>
        <w:t xml:space="preserve"> </w:t>
      </w:r>
      <w:r w:rsidRPr="00C25B91">
        <w:t xml:space="preserve">out as the drugs are likely to kill the beneficial microbes in the treatment </w:t>
      </w:r>
      <w:r>
        <w:t>plant.</w:t>
      </w:r>
      <w:r w:rsidRPr="00C25B91">
        <w:t xml:space="preserve"> </w:t>
      </w:r>
    </w:p>
    <w:p w14:paraId="2F16CFFD" w14:textId="6A00AA74" w:rsidR="005A43AD" w:rsidRDefault="00254850" w:rsidP="00C967A9">
      <w:pPr>
        <w:pStyle w:val="NoSpacing"/>
      </w:pPr>
      <w:r w:rsidRPr="00254850">
        <w:t>The service technician should complete a service report detailing</w:t>
      </w:r>
      <w:r w:rsidR="005A43AD">
        <w:t>:</w:t>
      </w:r>
    </w:p>
    <w:p w14:paraId="77E242BA" w14:textId="66680104" w:rsidR="005A43AD" w:rsidRDefault="00254850" w:rsidP="006E0EE8">
      <w:pPr>
        <w:pStyle w:val="ListParagraph"/>
        <w:numPr>
          <w:ilvl w:val="0"/>
          <w:numId w:val="62"/>
        </w:numPr>
      </w:pPr>
      <w:r w:rsidRPr="00254850">
        <w:t xml:space="preserve">the operating condition of the system </w:t>
      </w:r>
    </w:p>
    <w:p w14:paraId="53899667" w14:textId="2C0721EC" w:rsidR="006E0EE8" w:rsidRDefault="00254850" w:rsidP="00C504B7">
      <w:pPr>
        <w:pStyle w:val="ListParagraph"/>
        <w:numPr>
          <w:ilvl w:val="0"/>
          <w:numId w:val="62"/>
        </w:numPr>
      </w:pPr>
      <w:r w:rsidRPr="00254850">
        <w:t xml:space="preserve">the maintenance that was performed, </w:t>
      </w:r>
      <w:r w:rsidR="004D432C">
        <w:t xml:space="preserve">and </w:t>
      </w:r>
      <w:r w:rsidRPr="00254850">
        <w:t>the percentage of scum and sludge in the primary settlement tank (as required)</w:t>
      </w:r>
      <w:r w:rsidR="004D432C">
        <w:t>.</w:t>
      </w:r>
      <w:r w:rsidRPr="00254850">
        <w:t xml:space="preserve"> </w:t>
      </w:r>
    </w:p>
    <w:p w14:paraId="4DC04983" w14:textId="2F494473" w:rsidR="00254850" w:rsidRPr="00254850" w:rsidRDefault="00FE4A42" w:rsidP="00254850">
      <w:r>
        <w:t xml:space="preserve">The property owner is required to </w:t>
      </w:r>
      <w:r w:rsidRPr="00CD2775">
        <w:t xml:space="preserve">keep </w:t>
      </w:r>
      <w:r w:rsidR="08D037A6">
        <w:t>a record of all maintenance activities carried out on a system (including pump out and service records)</w:t>
      </w:r>
      <w:r w:rsidR="3D1C5A59">
        <w:t xml:space="preserve"> (see regulation 162 of the </w:t>
      </w:r>
      <w:hyperlink r:id="rId217" w:history="1">
        <w:r w:rsidR="00D47584" w:rsidRPr="000A63CA">
          <w:rPr>
            <w:rStyle w:val="Hyperlink"/>
          </w:rPr>
          <w:t>EP Regulations</w:t>
        </w:r>
      </w:hyperlink>
      <w:r w:rsidR="3D1C5A59">
        <w:t>)</w:t>
      </w:r>
      <w:r w:rsidR="08D037A6">
        <w:t xml:space="preserve">. </w:t>
      </w:r>
      <w:r w:rsidR="00254850" w:rsidRPr="00254850">
        <w:t xml:space="preserve">A copy of the maintenance report </w:t>
      </w:r>
      <w:r w:rsidR="00752BAB">
        <w:t>should</w:t>
      </w:r>
      <w:r w:rsidR="00752BAB" w:rsidRPr="00254850">
        <w:t xml:space="preserve"> </w:t>
      </w:r>
      <w:r w:rsidR="00254850" w:rsidRPr="00254850">
        <w:t>be forwarded to the property owner</w:t>
      </w:r>
      <w:r w:rsidR="0031064E">
        <w:t>/occupier</w:t>
      </w:r>
      <w:r w:rsidR="00254850" w:rsidRPr="00254850">
        <w:t xml:space="preserve"> after each service.</w:t>
      </w:r>
      <w:r w:rsidR="00CD2775">
        <w:t xml:space="preserve"> </w:t>
      </w:r>
    </w:p>
    <w:p w14:paraId="64D1090B" w14:textId="57923BCA" w:rsidR="00254850" w:rsidRPr="00254850" w:rsidRDefault="00254850" w:rsidP="00D81DF0">
      <w:pPr>
        <w:pStyle w:val="NoSpacing"/>
      </w:pPr>
      <w:r w:rsidRPr="00254850">
        <w:t xml:space="preserve">Property owners or occupiers should not service their treatment plant </w:t>
      </w:r>
      <w:r w:rsidR="3FF3A3FB">
        <w:t xml:space="preserve">themselves </w:t>
      </w:r>
      <w:r>
        <w:t>unless</w:t>
      </w:r>
      <w:r w:rsidRPr="00254850">
        <w:t xml:space="preserve"> they:</w:t>
      </w:r>
    </w:p>
    <w:p w14:paraId="4254DEC3" w14:textId="77777777" w:rsidR="00254850" w:rsidRPr="00254850" w:rsidRDefault="00254850" w:rsidP="00D81DF0">
      <w:pPr>
        <w:pStyle w:val="ListBullet"/>
        <w:numPr>
          <w:ilvl w:val="0"/>
          <w:numId w:val="49"/>
        </w:numPr>
      </w:pPr>
      <w:r w:rsidRPr="00254850">
        <w:t>are a registered plumbing practitioner or wastewater engineer</w:t>
      </w:r>
    </w:p>
    <w:p w14:paraId="4CF2AAAB" w14:textId="77777777" w:rsidR="00254850" w:rsidRPr="00254850" w:rsidRDefault="00254850" w:rsidP="00D81DF0">
      <w:pPr>
        <w:pStyle w:val="ListBullet"/>
        <w:numPr>
          <w:ilvl w:val="0"/>
          <w:numId w:val="49"/>
        </w:numPr>
      </w:pPr>
      <w:r w:rsidRPr="00254850">
        <w:lastRenderedPageBreak/>
        <w:t>have been trained and certified as competent by the manufacturer or distributor of their specific treatment plant</w:t>
      </w:r>
    </w:p>
    <w:p w14:paraId="148A3512" w14:textId="77777777" w:rsidR="00254850" w:rsidRPr="00254850" w:rsidRDefault="00254850" w:rsidP="00D81DF0">
      <w:pPr>
        <w:pStyle w:val="ListBullet"/>
        <w:numPr>
          <w:ilvl w:val="0"/>
          <w:numId w:val="49"/>
        </w:numPr>
      </w:pPr>
      <w:r w:rsidRPr="00254850">
        <w:t>have shown written evidence of their qualifications and certification to the council.</w:t>
      </w:r>
    </w:p>
    <w:p w14:paraId="1522A9F1" w14:textId="62B68D51" w:rsidR="00254850" w:rsidRPr="00254850" w:rsidRDefault="00254850" w:rsidP="00B50E9E">
      <w:pPr>
        <w:pStyle w:val="Heading2"/>
      </w:pPr>
      <w:bookmarkStart w:id="178" w:name="_Toc126504509"/>
      <w:bookmarkStart w:id="179" w:name="_Toc126928790"/>
      <w:bookmarkStart w:id="180" w:name="_Toc166667408"/>
      <w:r>
        <w:t>Desludging</w:t>
      </w:r>
      <w:r w:rsidRPr="00254850">
        <w:t xml:space="preserve"> </w:t>
      </w:r>
      <w:r w:rsidR="00F37ADA">
        <w:t>t</w:t>
      </w:r>
      <w:r w:rsidRPr="00254850">
        <w:t>reatment plants</w:t>
      </w:r>
      <w:bookmarkEnd w:id="178"/>
      <w:bookmarkEnd w:id="179"/>
      <w:bookmarkEnd w:id="180"/>
    </w:p>
    <w:p w14:paraId="6DDE3114" w14:textId="0C825DE1" w:rsidR="00254850" w:rsidRPr="00254850" w:rsidRDefault="00254850" w:rsidP="00254850">
      <w:r w:rsidRPr="00254850">
        <w:t>Over time the sludge and scum layers build up and need to be removed for the primary settling tank to function properly. The level of solids accumulating in the treatment plant cannot be accurately predicted and will depend on the waste load coming in. If a treatment plant is under a maintenance contract, regular assessment (</w:t>
      </w:r>
      <w:r w:rsidRPr="00FD75C6">
        <w:t xml:space="preserve">every </w:t>
      </w:r>
      <w:r w:rsidR="000734E6">
        <w:t>1</w:t>
      </w:r>
      <w:r w:rsidRPr="00254850">
        <w:t xml:space="preserve"> to </w:t>
      </w:r>
      <w:r w:rsidR="0098644B">
        <w:t>3</w:t>
      </w:r>
      <w:r w:rsidR="0098644B" w:rsidRPr="00254850">
        <w:t xml:space="preserve"> </w:t>
      </w:r>
      <w:r w:rsidRPr="00254850">
        <w:t>years) of the sludge and scum layers should be part of the maintenance agreement.</w:t>
      </w:r>
    </w:p>
    <w:p w14:paraId="000DC4C1" w14:textId="31E1BDEB" w:rsidR="00254850" w:rsidRPr="00254850" w:rsidRDefault="00692F42" w:rsidP="00D81DF0">
      <w:pPr>
        <w:pStyle w:val="NoSpacing"/>
      </w:pPr>
      <w:r w:rsidRPr="00D24780">
        <w:rPr>
          <w:rFonts w:eastAsiaTheme="minorHAnsi"/>
          <w:color w:val="1A1A1A"/>
          <w:szCs w:val="22"/>
        </w:rPr>
        <w:t xml:space="preserve">To ensure a well-functioning treatment tank, it is </w:t>
      </w:r>
      <w:r w:rsidR="00543713" w:rsidRPr="00D24780">
        <w:rPr>
          <w:rFonts w:eastAsiaTheme="minorHAnsi"/>
          <w:color w:val="1A1A1A"/>
          <w:szCs w:val="22"/>
        </w:rPr>
        <w:t>recommended that the</w:t>
      </w:r>
      <w:r w:rsidR="00254850" w:rsidRPr="00D24780">
        <w:rPr>
          <w:rFonts w:eastAsiaTheme="minorHAnsi"/>
          <w:color w:val="1A1A1A"/>
          <w:szCs w:val="22"/>
        </w:rPr>
        <w:t xml:space="preserve"> sludge and scum </w:t>
      </w:r>
      <w:r w:rsidR="00543713" w:rsidRPr="00D24780">
        <w:rPr>
          <w:rFonts w:eastAsiaTheme="minorHAnsi"/>
          <w:color w:val="1A1A1A"/>
          <w:szCs w:val="22"/>
        </w:rPr>
        <w:t>is</w:t>
      </w:r>
      <w:r w:rsidR="00254850" w:rsidRPr="00D24780">
        <w:rPr>
          <w:rFonts w:eastAsiaTheme="minorHAnsi"/>
          <w:color w:val="1A1A1A"/>
          <w:szCs w:val="22"/>
        </w:rPr>
        <w:t xml:space="preserve"> pumped</w:t>
      </w:r>
      <w:r w:rsidR="00254850" w:rsidRPr="00254850">
        <w:t xml:space="preserve"> out with a vacuum suction system when their combined thickness equals 50% of the operational depth of the treatment tank. The frequency of pump-out depends on:</w:t>
      </w:r>
    </w:p>
    <w:p w14:paraId="2B41D696" w14:textId="77777777" w:rsidR="00254850" w:rsidRPr="00CE1EC5" w:rsidRDefault="00254850" w:rsidP="00D81DF0">
      <w:pPr>
        <w:pStyle w:val="ListBullet"/>
        <w:numPr>
          <w:ilvl w:val="0"/>
          <w:numId w:val="50"/>
        </w:numPr>
      </w:pPr>
      <w:r>
        <w:t>w</w:t>
      </w:r>
      <w:r w:rsidRPr="002F4D5E">
        <w:t>hether the tank is an adequate size for the daily wastewater flow</w:t>
      </w:r>
    </w:p>
    <w:p w14:paraId="17D2145C" w14:textId="77777777" w:rsidR="00254850" w:rsidRPr="00CE1EC5" w:rsidRDefault="00254850" w:rsidP="00D81DF0">
      <w:pPr>
        <w:pStyle w:val="ListBullet"/>
        <w:numPr>
          <w:ilvl w:val="0"/>
          <w:numId w:val="50"/>
        </w:numPr>
      </w:pPr>
      <w:r>
        <w:t>t</w:t>
      </w:r>
      <w:r w:rsidRPr="00CE1EC5">
        <w:t>he composition of the household and personal care products</w:t>
      </w:r>
    </w:p>
    <w:p w14:paraId="7163C2B1" w14:textId="77777777" w:rsidR="00254850" w:rsidRPr="00CE1EC5" w:rsidRDefault="00254850" w:rsidP="00D81DF0">
      <w:pPr>
        <w:pStyle w:val="ListBullet"/>
        <w:numPr>
          <w:ilvl w:val="0"/>
          <w:numId w:val="50"/>
        </w:numPr>
      </w:pPr>
      <w:r>
        <w:t>t</w:t>
      </w:r>
      <w:r w:rsidRPr="00CE1EC5">
        <w:t>he amount of organic matter, fat, oil and grease washed down the sinks</w:t>
      </w:r>
    </w:p>
    <w:p w14:paraId="1B310620" w14:textId="77777777" w:rsidR="00254850" w:rsidRPr="00CE1EC5" w:rsidRDefault="00254850" w:rsidP="00D81DF0">
      <w:pPr>
        <w:pStyle w:val="ListBullet"/>
        <w:numPr>
          <w:ilvl w:val="0"/>
          <w:numId w:val="50"/>
        </w:numPr>
      </w:pPr>
      <w:r>
        <w:t>t</w:t>
      </w:r>
      <w:r w:rsidRPr="00CE1EC5">
        <w:t>he use of harsh chemicals</w:t>
      </w:r>
      <w:r>
        <w:t>,</w:t>
      </w:r>
      <w:r w:rsidRPr="00CE1EC5">
        <w:t xml:space="preserve"> such as degreasers</w:t>
      </w:r>
    </w:p>
    <w:p w14:paraId="42C4BCFC" w14:textId="77777777" w:rsidR="00254850" w:rsidRPr="00CE1EC5" w:rsidRDefault="00254850" w:rsidP="00D81DF0">
      <w:pPr>
        <w:pStyle w:val="ListBullet"/>
        <w:numPr>
          <w:ilvl w:val="0"/>
          <w:numId w:val="50"/>
        </w:numPr>
      </w:pPr>
      <w:r>
        <w:t>t</w:t>
      </w:r>
      <w:r w:rsidRPr="00CE1EC5">
        <w:t>he use of antibiotics and other drugs, especially dialysis and chemotherapy drugs</w:t>
      </w:r>
    </w:p>
    <w:p w14:paraId="1092F4B4" w14:textId="77777777" w:rsidR="00254850" w:rsidRPr="00254850" w:rsidRDefault="00254850" w:rsidP="00D81DF0">
      <w:pPr>
        <w:pStyle w:val="ListBullet"/>
        <w:numPr>
          <w:ilvl w:val="0"/>
          <w:numId w:val="50"/>
        </w:numPr>
      </w:pPr>
      <w:r>
        <w:t>w</w:t>
      </w:r>
      <w:r w:rsidRPr="00CE1EC5">
        <w:t>hether</w:t>
      </w:r>
      <w:r w:rsidRPr="00254850">
        <w:t xml:space="preserve"> any plastic or other non-organic items are flushed into the system.</w:t>
      </w:r>
    </w:p>
    <w:p w14:paraId="70C2591B" w14:textId="7B068656" w:rsidR="00254850" w:rsidRPr="00254850" w:rsidRDefault="00254850" w:rsidP="00254850">
      <w:r w:rsidRPr="00254850">
        <w:t xml:space="preserve">A well-functioning </w:t>
      </w:r>
      <w:r w:rsidR="005B4CE4">
        <w:t>primary treatment tank (</w:t>
      </w:r>
      <w:r w:rsidRPr="00254850">
        <w:t>septic tank</w:t>
      </w:r>
      <w:r w:rsidR="005B4CE4">
        <w:t>)</w:t>
      </w:r>
      <w:r w:rsidRPr="00254850">
        <w:t xml:space="preserve"> typically only needs to be desludged once every 3 to 8 years (depending on the size of the tank). A septic tank connected to a home with a frequently used dishwasher will need to be pumped out more frequently (typically every 3 to 4 years) than a home with no dishwasher connected (typically every 5 to 6 years). A holiday home used irregularly will need to be pumped out less frequently. Large septic tanks</w:t>
      </w:r>
      <w:r w:rsidR="005F0A3B">
        <w:t xml:space="preserve"> </w:t>
      </w:r>
      <w:r w:rsidR="005F0A3B" w:rsidRPr="00254850">
        <w:t>(6,000</w:t>
      </w:r>
      <w:r w:rsidR="00593C5B">
        <w:rPr>
          <w:rFonts w:ascii="Calibri" w:hAnsi="Calibri" w:cs="Calibri"/>
        </w:rPr>
        <w:t> </w:t>
      </w:r>
      <w:r w:rsidR="005F0A3B" w:rsidRPr="00254850">
        <w:t>litres)</w:t>
      </w:r>
      <w:r w:rsidRPr="00254850">
        <w:t xml:space="preserve"> have been proven to require desludging only once every 10 to 15 years (Bounds, 1994).</w:t>
      </w:r>
    </w:p>
    <w:p w14:paraId="6AE15818" w14:textId="44181AF4" w:rsidR="00254850" w:rsidRPr="00254850" w:rsidRDefault="00254850" w:rsidP="00254850">
      <w:r w:rsidRPr="00254850">
        <w:t xml:space="preserve">After pump-out, </w:t>
      </w:r>
      <w:r w:rsidR="00167F2F">
        <w:t xml:space="preserve">primary </w:t>
      </w:r>
      <w:r w:rsidRPr="00254850">
        <w:t xml:space="preserve">treatment </w:t>
      </w:r>
      <w:r w:rsidR="00167F2F">
        <w:t>tanks</w:t>
      </w:r>
      <w:r w:rsidR="00167F2F" w:rsidRPr="00254850">
        <w:t xml:space="preserve"> </w:t>
      </w:r>
      <w:r w:rsidRPr="00254850">
        <w:t>should not be washed out or disinfected. They should be refilled with water to reduce odours and ensure tank integrity. A small residue of sludge will always remain and will assist in the re-establishment of bacterial action.</w:t>
      </w:r>
    </w:p>
    <w:p w14:paraId="61FD7126" w14:textId="23DB21DA" w:rsidR="00254850" w:rsidRPr="00254850" w:rsidRDefault="00254850" w:rsidP="00254850">
      <w:r w:rsidRPr="00254850">
        <w:t>Householders should keep a record of their treatment plant pump-outs and notify the council that a pump-out was undertaken where required in response to a written notice from the council requiring maintenance.</w:t>
      </w:r>
    </w:p>
    <w:p w14:paraId="2DFDD8CD" w14:textId="77777777" w:rsidR="00DD6D1D" w:rsidRDefault="00DD6D1D">
      <w:pPr>
        <w:widowControl/>
        <w:spacing w:before="0" w:after="160" w:line="259" w:lineRule="auto"/>
        <w:rPr>
          <w:rFonts w:eastAsiaTheme="majorEastAsia" w:cstheme="majorBidi"/>
          <w:color w:val="005FB4"/>
          <w:sz w:val="36"/>
          <w:szCs w:val="32"/>
        </w:rPr>
      </w:pPr>
      <w:r>
        <w:br w:type="page"/>
      </w:r>
    </w:p>
    <w:p w14:paraId="722D10D3" w14:textId="06ACCB3F" w:rsidR="00254850" w:rsidRPr="00254850" w:rsidRDefault="00254850" w:rsidP="005D6F31">
      <w:pPr>
        <w:pStyle w:val="Heading1"/>
      </w:pPr>
      <w:bookmarkStart w:id="181" w:name="_Toc126504511"/>
      <w:bookmarkStart w:id="182" w:name="_Toc126928792"/>
      <w:bookmarkStart w:id="183" w:name="_Toc166667409"/>
      <w:r>
        <w:lastRenderedPageBreak/>
        <w:t xml:space="preserve">Acronyms and </w:t>
      </w:r>
      <w:bookmarkEnd w:id="181"/>
      <w:r w:rsidRPr="00254850">
        <w:t>abbreviations</w:t>
      </w:r>
      <w:bookmarkEnd w:id="182"/>
      <w:bookmarkEnd w:id="183"/>
    </w:p>
    <w:tbl>
      <w:tblPr>
        <w:tblStyle w:val="EPAtable"/>
        <w:tblW w:w="8360" w:type="dxa"/>
        <w:tblBorders>
          <w:insideH w:val="single" w:sz="4" w:space="0" w:color="005FB4"/>
        </w:tblBorders>
        <w:tblLook w:val="04A0" w:firstRow="1" w:lastRow="0" w:firstColumn="1" w:lastColumn="0" w:noHBand="0" w:noVBand="1"/>
      </w:tblPr>
      <w:tblGrid>
        <w:gridCol w:w="4456"/>
        <w:gridCol w:w="3904"/>
      </w:tblGrid>
      <w:tr w:rsidR="00254850" w:rsidRPr="00DF38F2" w14:paraId="233F14C9" w14:textId="77777777" w:rsidTr="00553D11">
        <w:trPr>
          <w:trHeight w:val="366"/>
        </w:trPr>
        <w:tc>
          <w:tcPr>
            <w:tcW w:w="0" w:type="dxa"/>
          </w:tcPr>
          <w:p w14:paraId="45EB529B" w14:textId="5FCEC3F4" w:rsidR="00254850" w:rsidRPr="00DF38F2" w:rsidRDefault="00254850" w:rsidP="00DF38F2">
            <w:pPr>
              <w:pStyle w:val="BodyText"/>
              <w:rPr>
                <w:rStyle w:val="CharacterStyle-Blue"/>
              </w:rPr>
            </w:pPr>
            <w:r w:rsidRPr="00DF38F2">
              <w:rPr>
                <w:rStyle w:val="CharacterStyle-Blue"/>
              </w:rPr>
              <w:t>A</w:t>
            </w:r>
            <w:r w:rsidR="00D56CD5" w:rsidRPr="00DF38F2">
              <w:rPr>
                <w:rStyle w:val="CharacterStyle-Blue"/>
              </w:rPr>
              <w:t>c</w:t>
            </w:r>
            <w:r w:rsidRPr="00DF38F2">
              <w:rPr>
                <w:rStyle w:val="CharacterStyle-Blue"/>
              </w:rPr>
              <w:t>ronym/abbreviation</w:t>
            </w:r>
          </w:p>
        </w:tc>
        <w:tc>
          <w:tcPr>
            <w:tcW w:w="0" w:type="dxa"/>
          </w:tcPr>
          <w:p w14:paraId="6FCCEA22" w14:textId="428EA7FD" w:rsidR="00254850" w:rsidRPr="00DF38F2" w:rsidRDefault="00EB453F" w:rsidP="00DF38F2">
            <w:pPr>
              <w:pStyle w:val="BodyText"/>
              <w:rPr>
                <w:rStyle w:val="CharacterStyle-Blue"/>
              </w:rPr>
            </w:pPr>
            <w:r>
              <w:rPr>
                <w:rStyle w:val="CharacterStyle-Blue"/>
              </w:rPr>
              <w:t>Definition</w:t>
            </w:r>
          </w:p>
        </w:tc>
      </w:tr>
      <w:tr w:rsidR="00254850" w:rsidRPr="00E530E0" w14:paraId="3CCA648B" w14:textId="77777777" w:rsidTr="00553D11">
        <w:trPr>
          <w:trHeight w:val="326"/>
        </w:trPr>
        <w:tc>
          <w:tcPr>
            <w:tcW w:w="0" w:type="dxa"/>
          </w:tcPr>
          <w:p w14:paraId="460D355E" w14:textId="77777777" w:rsidR="00254850" w:rsidRPr="00254850" w:rsidRDefault="00254850" w:rsidP="00DF38F2">
            <w:pPr>
              <w:pStyle w:val="BodyText"/>
              <w:spacing w:after="80"/>
            </w:pPr>
            <w:r>
              <w:t>AS</w:t>
            </w:r>
          </w:p>
        </w:tc>
        <w:tc>
          <w:tcPr>
            <w:tcW w:w="0" w:type="dxa"/>
          </w:tcPr>
          <w:p w14:paraId="03C52288" w14:textId="77777777" w:rsidR="00254850" w:rsidRPr="00254850" w:rsidRDefault="00254850" w:rsidP="00DF38F2">
            <w:pPr>
              <w:pStyle w:val="BodyText"/>
              <w:spacing w:after="80"/>
            </w:pPr>
            <w:r>
              <w:t>Australian Standard</w:t>
            </w:r>
          </w:p>
        </w:tc>
      </w:tr>
      <w:tr w:rsidR="00254850" w:rsidRPr="00E530E0" w14:paraId="61E4BA08" w14:textId="77777777" w:rsidTr="00553D11">
        <w:trPr>
          <w:trHeight w:val="326"/>
        </w:trPr>
        <w:tc>
          <w:tcPr>
            <w:tcW w:w="0" w:type="dxa"/>
          </w:tcPr>
          <w:p w14:paraId="3B7FF79F" w14:textId="77777777" w:rsidR="00254850" w:rsidRPr="00254850" w:rsidRDefault="00254850" w:rsidP="00DF38F2">
            <w:pPr>
              <w:pStyle w:val="BodyText"/>
              <w:spacing w:after="80"/>
            </w:pPr>
            <w:r w:rsidRPr="00E530E0">
              <w:t>AS/NZS</w:t>
            </w:r>
          </w:p>
        </w:tc>
        <w:tc>
          <w:tcPr>
            <w:tcW w:w="0" w:type="dxa"/>
          </w:tcPr>
          <w:p w14:paraId="374B6169" w14:textId="77777777" w:rsidR="00254850" w:rsidRPr="00254850" w:rsidRDefault="00254850" w:rsidP="00DF38F2">
            <w:pPr>
              <w:pStyle w:val="BodyText"/>
              <w:spacing w:after="80"/>
            </w:pPr>
            <w:r w:rsidRPr="00E530E0">
              <w:t xml:space="preserve">Australian/New Zealand </w:t>
            </w:r>
            <w:r w:rsidRPr="00254850">
              <w:t>Standard</w:t>
            </w:r>
          </w:p>
        </w:tc>
      </w:tr>
      <w:tr w:rsidR="00254850" w:rsidRPr="00E530E0" w14:paraId="6FE9E700" w14:textId="77777777" w:rsidTr="00553D11">
        <w:trPr>
          <w:trHeight w:val="326"/>
        </w:trPr>
        <w:tc>
          <w:tcPr>
            <w:tcW w:w="0" w:type="dxa"/>
          </w:tcPr>
          <w:p w14:paraId="1EC1AA49" w14:textId="77777777" w:rsidR="00254850" w:rsidRPr="00254850" w:rsidRDefault="00254850" w:rsidP="00DF38F2">
            <w:pPr>
              <w:pStyle w:val="BodyText"/>
              <w:spacing w:after="80"/>
            </w:pPr>
            <w:r w:rsidRPr="00E530E0">
              <w:t>BOD</w:t>
            </w:r>
            <w:r w:rsidRPr="00254850">
              <w:t>5</w:t>
            </w:r>
          </w:p>
        </w:tc>
        <w:tc>
          <w:tcPr>
            <w:tcW w:w="0" w:type="dxa"/>
          </w:tcPr>
          <w:p w14:paraId="06AE8325" w14:textId="77777777" w:rsidR="00254850" w:rsidRPr="00254850" w:rsidRDefault="00254850" w:rsidP="00DF38F2">
            <w:pPr>
              <w:pStyle w:val="BodyText"/>
              <w:spacing w:after="80"/>
            </w:pPr>
            <w:r>
              <w:t>Biological</w:t>
            </w:r>
            <w:r w:rsidRPr="00254850">
              <w:t xml:space="preserve"> oxygen demand (5-day test)</w:t>
            </w:r>
          </w:p>
        </w:tc>
      </w:tr>
      <w:tr w:rsidR="00254850" w:rsidRPr="00E530E0" w14:paraId="798C2F3C" w14:textId="77777777" w:rsidTr="00553D11">
        <w:trPr>
          <w:trHeight w:val="345"/>
        </w:trPr>
        <w:tc>
          <w:tcPr>
            <w:tcW w:w="0" w:type="dxa"/>
          </w:tcPr>
          <w:p w14:paraId="7B4FCC8E" w14:textId="77777777" w:rsidR="00254850" w:rsidRPr="00254850" w:rsidRDefault="00254850" w:rsidP="00DF38F2">
            <w:pPr>
              <w:pStyle w:val="BodyText"/>
              <w:spacing w:after="80"/>
            </w:pPr>
            <w:r>
              <w:t>C</w:t>
            </w:r>
            <w:r w:rsidRPr="00254850">
              <w:t>FU</w:t>
            </w:r>
          </w:p>
        </w:tc>
        <w:tc>
          <w:tcPr>
            <w:tcW w:w="0" w:type="dxa"/>
          </w:tcPr>
          <w:p w14:paraId="3F67509B" w14:textId="77777777" w:rsidR="00254850" w:rsidRPr="00254850" w:rsidRDefault="00254850" w:rsidP="00DF38F2">
            <w:pPr>
              <w:pStyle w:val="BodyText"/>
              <w:spacing w:after="80"/>
            </w:pPr>
            <w:r>
              <w:t>Colony-forming units</w:t>
            </w:r>
          </w:p>
        </w:tc>
      </w:tr>
      <w:tr w:rsidR="00254850" w:rsidRPr="00E530E0" w14:paraId="2D9DBE18" w14:textId="77777777" w:rsidTr="00553D11">
        <w:trPr>
          <w:trHeight w:val="326"/>
        </w:trPr>
        <w:tc>
          <w:tcPr>
            <w:tcW w:w="0" w:type="dxa"/>
          </w:tcPr>
          <w:p w14:paraId="11FD0457" w14:textId="77777777" w:rsidR="00254850" w:rsidRPr="00254850" w:rsidRDefault="00254850" w:rsidP="00DF38F2">
            <w:pPr>
              <w:pStyle w:val="BodyText"/>
              <w:spacing w:after="80"/>
            </w:pPr>
            <w:r>
              <w:t>DEECA</w:t>
            </w:r>
          </w:p>
        </w:tc>
        <w:tc>
          <w:tcPr>
            <w:tcW w:w="0" w:type="dxa"/>
          </w:tcPr>
          <w:p w14:paraId="329C34AE" w14:textId="77777777" w:rsidR="00254850" w:rsidRPr="00254850" w:rsidRDefault="00254850" w:rsidP="00DF38F2">
            <w:pPr>
              <w:pStyle w:val="BodyText"/>
              <w:spacing w:after="80"/>
            </w:pPr>
            <w:r>
              <w:t xml:space="preserve">Department of </w:t>
            </w:r>
            <w:r w:rsidRPr="00254850">
              <w:t>Energy, Environment and Climate Action</w:t>
            </w:r>
          </w:p>
        </w:tc>
      </w:tr>
      <w:tr w:rsidR="00254850" w:rsidRPr="00E530E0" w14:paraId="2CE0358E" w14:textId="77777777" w:rsidTr="00553D11">
        <w:trPr>
          <w:trHeight w:val="326"/>
        </w:trPr>
        <w:tc>
          <w:tcPr>
            <w:tcW w:w="0" w:type="dxa"/>
          </w:tcPr>
          <w:p w14:paraId="1792721E" w14:textId="77777777" w:rsidR="00254850" w:rsidRPr="00254850" w:rsidRDefault="00254850" w:rsidP="00DF38F2">
            <w:pPr>
              <w:pStyle w:val="BodyText"/>
              <w:spacing w:after="80"/>
            </w:pPr>
            <w:r>
              <w:t>EC</w:t>
            </w:r>
          </w:p>
        </w:tc>
        <w:tc>
          <w:tcPr>
            <w:tcW w:w="0" w:type="dxa"/>
          </w:tcPr>
          <w:p w14:paraId="6830A2BE" w14:textId="77777777" w:rsidR="00254850" w:rsidRPr="00254850" w:rsidRDefault="00254850" w:rsidP="00DF38F2">
            <w:pPr>
              <w:pStyle w:val="BodyText"/>
              <w:spacing w:after="80"/>
            </w:pPr>
            <w:r>
              <w:t>Electrical conductivity</w:t>
            </w:r>
          </w:p>
        </w:tc>
      </w:tr>
      <w:tr w:rsidR="00254850" w:rsidRPr="00E530E0" w14:paraId="2E561B70" w14:textId="77777777" w:rsidTr="00553D11">
        <w:trPr>
          <w:trHeight w:val="326"/>
        </w:trPr>
        <w:tc>
          <w:tcPr>
            <w:tcW w:w="0" w:type="dxa"/>
          </w:tcPr>
          <w:p w14:paraId="30735CF5" w14:textId="72F307A7" w:rsidR="00254850" w:rsidRPr="00254850" w:rsidRDefault="006F7A32" w:rsidP="00DF38F2">
            <w:pPr>
              <w:pStyle w:val="BodyText"/>
              <w:spacing w:after="80"/>
            </w:pPr>
            <w:r w:rsidRPr="006F7A32">
              <w:rPr>
                <w:i/>
              </w:rPr>
              <w:t>E. coli</w:t>
            </w:r>
          </w:p>
        </w:tc>
        <w:tc>
          <w:tcPr>
            <w:tcW w:w="0" w:type="dxa"/>
          </w:tcPr>
          <w:p w14:paraId="54C1EAB6" w14:textId="77777777" w:rsidR="00254850" w:rsidRPr="00254850" w:rsidRDefault="00254850" w:rsidP="00DF38F2">
            <w:pPr>
              <w:pStyle w:val="BodyText"/>
              <w:spacing w:after="80"/>
            </w:pPr>
            <w:r w:rsidRPr="00F621F2">
              <w:t>Escherichia coli</w:t>
            </w:r>
          </w:p>
        </w:tc>
      </w:tr>
      <w:tr w:rsidR="00E106EB" w:rsidRPr="00E530E0" w14:paraId="4A12F339" w14:textId="77777777" w:rsidTr="00553D11">
        <w:trPr>
          <w:trHeight w:val="326"/>
        </w:trPr>
        <w:tc>
          <w:tcPr>
            <w:tcW w:w="0" w:type="dxa"/>
          </w:tcPr>
          <w:p w14:paraId="4A700B5C" w14:textId="17C9AEDE" w:rsidR="00E106EB" w:rsidRPr="00FD75C6" w:rsidRDefault="00E106EB" w:rsidP="00DF38F2">
            <w:pPr>
              <w:pStyle w:val="BodyText"/>
              <w:spacing w:after="80"/>
              <w:rPr>
                <w:i/>
              </w:rPr>
            </w:pPr>
            <w:r w:rsidRPr="00FD75C6">
              <w:rPr>
                <w:i/>
              </w:rPr>
              <w:t>EDRS</w:t>
            </w:r>
          </w:p>
        </w:tc>
        <w:tc>
          <w:tcPr>
            <w:tcW w:w="0" w:type="dxa"/>
          </w:tcPr>
          <w:p w14:paraId="4770B66B" w14:textId="06F453D7" w:rsidR="00E106EB" w:rsidRPr="00F621F2" w:rsidRDefault="00E106EB" w:rsidP="00DF38F2">
            <w:pPr>
              <w:pStyle w:val="BodyText"/>
              <w:spacing w:after="80"/>
            </w:pPr>
            <w:r>
              <w:t>Effluent dispersal and recycling systems</w:t>
            </w:r>
          </w:p>
        </w:tc>
      </w:tr>
      <w:tr w:rsidR="00254850" w:rsidRPr="00E530E0" w14:paraId="62630BBE" w14:textId="77777777" w:rsidTr="00553D11">
        <w:trPr>
          <w:trHeight w:val="326"/>
        </w:trPr>
        <w:tc>
          <w:tcPr>
            <w:tcW w:w="0" w:type="dxa"/>
          </w:tcPr>
          <w:p w14:paraId="386770EE" w14:textId="60941C70" w:rsidR="00254850" w:rsidRPr="00254850" w:rsidRDefault="00000000" w:rsidP="00DF38F2">
            <w:pPr>
              <w:pStyle w:val="BodyText"/>
              <w:spacing w:after="80"/>
            </w:pPr>
            <w:hyperlink r:id="rId218" w:history="1">
              <w:r w:rsidR="00820334" w:rsidRPr="00EA081E">
                <w:rPr>
                  <w:rStyle w:val="Hyperlink"/>
                </w:rPr>
                <w:t>EP Act</w:t>
              </w:r>
            </w:hyperlink>
          </w:p>
        </w:tc>
        <w:tc>
          <w:tcPr>
            <w:tcW w:w="0" w:type="dxa"/>
          </w:tcPr>
          <w:p w14:paraId="73641ABF" w14:textId="77777777" w:rsidR="00254850" w:rsidRPr="00254850" w:rsidRDefault="00254850" w:rsidP="00DF38F2">
            <w:pPr>
              <w:pStyle w:val="BodyText"/>
              <w:spacing w:after="80"/>
            </w:pPr>
            <w:r w:rsidRPr="00254850">
              <w:t>Environment Protection Act 2017</w:t>
            </w:r>
          </w:p>
        </w:tc>
      </w:tr>
      <w:tr w:rsidR="00254850" w:rsidRPr="00E530E0" w14:paraId="285585A0" w14:textId="77777777" w:rsidTr="00553D11">
        <w:trPr>
          <w:trHeight w:val="326"/>
        </w:trPr>
        <w:tc>
          <w:tcPr>
            <w:tcW w:w="0" w:type="dxa"/>
          </w:tcPr>
          <w:p w14:paraId="0CC669B1" w14:textId="77777777" w:rsidR="00254850" w:rsidRPr="00254850" w:rsidRDefault="00254850" w:rsidP="00DF38F2">
            <w:pPr>
              <w:pStyle w:val="BodyText"/>
              <w:spacing w:after="80"/>
            </w:pPr>
            <w:r w:rsidRPr="00E530E0">
              <w:t>EPA</w:t>
            </w:r>
          </w:p>
        </w:tc>
        <w:tc>
          <w:tcPr>
            <w:tcW w:w="0" w:type="dxa"/>
          </w:tcPr>
          <w:p w14:paraId="32D173D5" w14:textId="77777777" w:rsidR="00254850" w:rsidRPr="00254850" w:rsidRDefault="00254850" w:rsidP="00DF38F2">
            <w:pPr>
              <w:pStyle w:val="BodyText"/>
              <w:spacing w:after="80"/>
            </w:pPr>
            <w:r w:rsidRPr="00E530E0">
              <w:t>Environment Protection Authority Victoria</w:t>
            </w:r>
          </w:p>
        </w:tc>
      </w:tr>
      <w:tr w:rsidR="00254850" w:rsidRPr="00E530E0" w14:paraId="055126EE" w14:textId="77777777" w:rsidTr="00553D11">
        <w:trPr>
          <w:trHeight w:val="326"/>
        </w:trPr>
        <w:tc>
          <w:tcPr>
            <w:tcW w:w="0" w:type="dxa"/>
          </w:tcPr>
          <w:p w14:paraId="73F41D65" w14:textId="77777777" w:rsidR="00254850" w:rsidRPr="00254850" w:rsidRDefault="00254850" w:rsidP="00DF38F2">
            <w:pPr>
              <w:pStyle w:val="BodyText"/>
              <w:spacing w:after="80"/>
            </w:pPr>
            <w:r w:rsidRPr="00E530E0">
              <w:t>ETA</w:t>
            </w:r>
          </w:p>
        </w:tc>
        <w:tc>
          <w:tcPr>
            <w:tcW w:w="0" w:type="dxa"/>
          </w:tcPr>
          <w:p w14:paraId="77189676" w14:textId="77777777" w:rsidR="00254850" w:rsidRPr="00254850" w:rsidRDefault="00254850" w:rsidP="00DF38F2">
            <w:pPr>
              <w:pStyle w:val="BodyText"/>
              <w:spacing w:after="80"/>
            </w:pPr>
            <w:r w:rsidRPr="00E530E0">
              <w:t>Evapotranspiration absorption</w:t>
            </w:r>
          </w:p>
        </w:tc>
      </w:tr>
      <w:tr w:rsidR="00254850" w:rsidRPr="00E530E0" w14:paraId="39A3E637" w14:textId="77777777" w:rsidTr="00553D11">
        <w:trPr>
          <w:trHeight w:val="326"/>
        </w:trPr>
        <w:tc>
          <w:tcPr>
            <w:tcW w:w="0" w:type="dxa"/>
          </w:tcPr>
          <w:p w14:paraId="154F27E5" w14:textId="77777777" w:rsidR="00254850" w:rsidRPr="00254850" w:rsidRDefault="00254850" w:rsidP="00DF38F2">
            <w:pPr>
              <w:pStyle w:val="BodyText"/>
              <w:spacing w:after="80"/>
            </w:pPr>
            <w:r w:rsidRPr="00E530E0">
              <w:t>GED</w:t>
            </w:r>
          </w:p>
        </w:tc>
        <w:tc>
          <w:tcPr>
            <w:tcW w:w="0" w:type="dxa"/>
          </w:tcPr>
          <w:p w14:paraId="18BA2ED8" w14:textId="77777777" w:rsidR="00254850" w:rsidRPr="00254850" w:rsidRDefault="00254850" w:rsidP="00DF38F2">
            <w:pPr>
              <w:pStyle w:val="BodyText"/>
              <w:spacing w:after="80"/>
            </w:pPr>
            <w:r w:rsidRPr="00E530E0">
              <w:t xml:space="preserve">General </w:t>
            </w:r>
            <w:r w:rsidRPr="00254850">
              <w:t>environmental duty</w:t>
            </w:r>
          </w:p>
        </w:tc>
      </w:tr>
      <w:tr w:rsidR="00254850" w:rsidRPr="00E530E0" w14:paraId="4379C53F" w14:textId="77777777" w:rsidTr="00553D11">
        <w:trPr>
          <w:trHeight w:val="345"/>
        </w:trPr>
        <w:tc>
          <w:tcPr>
            <w:tcW w:w="0" w:type="dxa"/>
          </w:tcPr>
          <w:p w14:paraId="5FC3AC56" w14:textId="77777777" w:rsidR="00254850" w:rsidRPr="00254850" w:rsidRDefault="00254850" w:rsidP="00DF38F2">
            <w:pPr>
              <w:pStyle w:val="BodyText"/>
              <w:spacing w:after="80"/>
            </w:pPr>
            <w:r>
              <w:t>K</w:t>
            </w:r>
            <w:r w:rsidRPr="00254850">
              <w:t>sat</w:t>
            </w:r>
          </w:p>
        </w:tc>
        <w:tc>
          <w:tcPr>
            <w:tcW w:w="0" w:type="dxa"/>
          </w:tcPr>
          <w:p w14:paraId="70B74FB5" w14:textId="77777777" w:rsidR="00254850" w:rsidRPr="00254850" w:rsidRDefault="00254850" w:rsidP="00DF38F2">
            <w:pPr>
              <w:pStyle w:val="BodyText"/>
              <w:spacing w:after="80"/>
            </w:pPr>
            <w:r w:rsidRPr="000D13DE">
              <w:t>Saturated Hydraulic Conductivity of Soil</w:t>
            </w:r>
          </w:p>
        </w:tc>
      </w:tr>
      <w:tr w:rsidR="00254850" w:rsidRPr="00E530E0" w14:paraId="54BF6D47" w14:textId="77777777" w:rsidTr="00553D11">
        <w:trPr>
          <w:trHeight w:val="326"/>
        </w:trPr>
        <w:tc>
          <w:tcPr>
            <w:tcW w:w="0" w:type="dxa"/>
          </w:tcPr>
          <w:p w14:paraId="3190CA58" w14:textId="77777777" w:rsidR="00254850" w:rsidRPr="00254850" w:rsidRDefault="00254850" w:rsidP="00DF38F2">
            <w:pPr>
              <w:pStyle w:val="BodyText"/>
              <w:spacing w:after="80"/>
            </w:pPr>
            <w:r w:rsidRPr="00E530E0">
              <w:t>LCA</w:t>
            </w:r>
          </w:p>
        </w:tc>
        <w:tc>
          <w:tcPr>
            <w:tcW w:w="0" w:type="dxa"/>
          </w:tcPr>
          <w:p w14:paraId="1AAF5E40" w14:textId="77777777" w:rsidR="00254850" w:rsidRPr="00254850" w:rsidRDefault="00254850" w:rsidP="00DF38F2">
            <w:pPr>
              <w:pStyle w:val="BodyText"/>
              <w:spacing w:after="80"/>
            </w:pPr>
            <w:r w:rsidRPr="00E530E0">
              <w:t>Land capability assessment</w:t>
            </w:r>
          </w:p>
        </w:tc>
      </w:tr>
      <w:tr w:rsidR="00254850" w:rsidRPr="00E530E0" w14:paraId="179355E9" w14:textId="77777777" w:rsidTr="00553D11">
        <w:trPr>
          <w:trHeight w:val="326"/>
        </w:trPr>
        <w:tc>
          <w:tcPr>
            <w:tcW w:w="0" w:type="dxa"/>
          </w:tcPr>
          <w:p w14:paraId="4ED02731" w14:textId="77777777" w:rsidR="00254850" w:rsidRPr="00254850" w:rsidRDefault="00254850" w:rsidP="00DF38F2">
            <w:pPr>
              <w:pStyle w:val="BodyText"/>
              <w:spacing w:after="80"/>
            </w:pPr>
            <w:r>
              <w:t>LPED</w:t>
            </w:r>
          </w:p>
        </w:tc>
        <w:tc>
          <w:tcPr>
            <w:tcW w:w="0" w:type="dxa"/>
          </w:tcPr>
          <w:p w14:paraId="227C59F2" w14:textId="77777777" w:rsidR="00254850" w:rsidRPr="00254850" w:rsidRDefault="00254850" w:rsidP="00DF38F2">
            <w:pPr>
              <w:pStyle w:val="BodyText"/>
              <w:spacing w:after="80"/>
            </w:pPr>
            <w:r>
              <w:t>Low pressure effluent distribution</w:t>
            </w:r>
          </w:p>
        </w:tc>
      </w:tr>
      <w:tr w:rsidR="00254850" w:rsidRPr="00E530E0" w14:paraId="2903A34E" w14:textId="77777777" w:rsidTr="00553D11">
        <w:trPr>
          <w:trHeight w:val="326"/>
        </w:trPr>
        <w:tc>
          <w:tcPr>
            <w:tcW w:w="0" w:type="dxa"/>
          </w:tcPr>
          <w:p w14:paraId="0A537994" w14:textId="77777777" w:rsidR="00254850" w:rsidRPr="00254850" w:rsidRDefault="00254850" w:rsidP="00DF38F2">
            <w:pPr>
              <w:pStyle w:val="BodyText"/>
              <w:spacing w:after="80"/>
            </w:pPr>
            <w:r w:rsidRPr="00E530E0">
              <w:t>MAV</w:t>
            </w:r>
          </w:p>
        </w:tc>
        <w:tc>
          <w:tcPr>
            <w:tcW w:w="0" w:type="dxa"/>
          </w:tcPr>
          <w:p w14:paraId="3F6BE381" w14:textId="77777777" w:rsidR="00254850" w:rsidRPr="00254850" w:rsidRDefault="00254850" w:rsidP="00DF38F2">
            <w:pPr>
              <w:pStyle w:val="BodyText"/>
              <w:spacing w:after="80"/>
            </w:pPr>
            <w:r w:rsidRPr="00E530E0">
              <w:t xml:space="preserve">Municipal </w:t>
            </w:r>
            <w:r w:rsidRPr="00254850">
              <w:t>Association of Victoria</w:t>
            </w:r>
          </w:p>
        </w:tc>
      </w:tr>
      <w:tr w:rsidR="00254850" w:rsidRPr="00E530E0" w14:paraId="168611A1" w14:textId="77777777" w:rsidTr="00553D11">
        <w:trPr>
          <w:trHeight w:val="326"/>
        </w:trPr>
        <w:tc>
          <w:tcPr>
            <w:tcW w:w="0" w:type="dxa"/>
          </w:tcPr>
          <w:p w14:paraId="0B9CC034" w14:textId="77777777" w:rsidR="00254850" w:rsidRPr="00254850" w:rsidRDefault="00254850" w:rsidP="00DF38F2">
            <w:pPr>
              <w:pStyle w:val="BodyText"/>
              <w:spacing w:after="80"/>
            </w:pPr>
            <w:r>
              <w:t>NTU</w:t>
            </w:r>
          </w:p>
        </w:tc>
        <w:tc>
          <w:tcPr>
            <w:tcW w:w="0" w:type="dxa"/>
          </w:tcPr>
          <w:p w14:paraId="17864EB4" w14:textId="77777777" w:rsidR="00254850" w:rsidRPr="00254850" w:rsidRDefault="00254850" w:rsidP="00DF38F2">
            <w:pPr>
              <w:pStyle w:val="BodyText"/>
              <w:spacing w:after="80"/>
            </w:pPr>
            <w:r>
              <w:t>Nephelometric turbidity units</w:t>
            </w:r>
          </w:p>
        </w:tc>
      </w:tr>
      <w:tr w:rsidR="006133E8" w:rsidRPr="00E530E0" w14:paraId="57CA7E89" w14:textId="77777777" w:rsidTr="00553D11">
        <w:trPr>
          <w:trHeight w:val="326"/>
        </w:trPr>
        <w:tc>
          <w:tcPr>
            <w:tcW w:w="0" w:type="dxa"/>
          </w:tcPr>
          <w:p w14:paraId="33A1AF9D" w14:textId="32295438" w:rsidR="006133E8" w:rsidRDefault="006133E8" w:rsidP="006133E8">
            <w:pPr>
              <w:pStyle w:val="BodyText"/>
              <w:spacing w:after="80"/>
            </w:pPr>
            <w:r>
              <w:t>OMLI</w:t>
            </w:r>
          </w:p>
        </w:tc>
        <w:tc>
          <w:tcPr>
            <w:tcW w:w="0" w:type="dxa"/>
          </w:tcPr>
          <w:p w14:paraId="5CDAFA8B" w14:textId="7690C241" w:rsidR="006133E8" w:rsidRDefault="006133E8" w:rsidP="006133E8">
            <w:pPr>
              <w:pStyle w:val="BodyText"/>
              <w:spacing w:after="80"/>
            </w:pPr>
            <w:r w:rsidRPr="00130C01">
              <w:t>Obligations for Managers of Land or Infrastructure</w:t>
            </w:r>
          </w:p>
        </w:tc>
      </w:tr>
      <w:tr w:rsidR="00254850" w:rsidRPr="00E530E0" w14:paraId="47BC71E2" w14:textId="77777777" w:rsidTr="00553D11">
        <w:trPr>
          <w:trHeight w:val="326"/>
        </w:trPr>
        <w:tc>
          <w:tcPr>
            <w:tcW w:w="0" w:type="dxa"/>
          </w:tcPr>
          <w:p w14:paraId="305F16D8" w14:textId="77777777" w:rsidR="00254850" w:rsidRPr="00254850" w:rsidRDefault="00254850" w:rsidP="00DF38F2">
            <w:pPr>
              <w:pStyle w:val="BodyText"/>
              <w:spacing w:after="80"/>
            </w:pPr>
            <w:r>
              <w:t>O</w:t>
            </w:r>
            <w:r w:rsidRPr="00254850">
              <w:t>WMP</w:t>
            </w:r>
          </w:p>
        </w:tc>
        <w:tc>
          <w:tcPr>
            <w:tcW w:w="0" w:type="dxa"/>
          </w:tcPr>
          <w:p w14:paraId="4AFC2FA4" w14:textId="77777777" w:rsidR="00254850" w:rsidRPr="00254850" w:rsidRDefault="00254850" w:rsidP="00DF38F2">
            <w:pPr>
              <w:pStyle w:val="BodyText"/>
              <w:spacing w:after="80"/>
            </w:pPr>
            <w:r>
              <w:t>Onsite</w:t>
            </w:r>
            <w:r w:rsidRPr="00254850">
              <w:t xml:space="preserve"> wastewater management plan</w:t>
            </w:r>
          </w:p>
        </w:tc>
      </w:tr>
      <w:tr w:rsidR="00254850" w:rsidRPr="00E530E0" w14:paraId="5D8B8E5A" w14:textId="77777777" w:rsidTr="00553D11">
        <w:trPr>
          <w:trHeight w:val="326"/>
        </w:trPr>
        <w:tc>
          <w:tcPr>
            <w:tcW w:w="0" w:type="dxa"/>
          </w:tcPr>
          <w:p w14:paraId="2369B3A2" w14:textId="77777777" w:rsidR="00254850" w:rsidRPr="00254850" w:rsidRDefault="00254850" w:rsidP="00DF38F2">
            <w:pPr>
              <w:pStyle w:val="BodyText"/>
              <w:spacing w:after="80"/>
            </w:pPr>
            <w:r w:rsidRPr="00E530E0">
              <w:t>OWMS</w:t>
            </w:r>
          </w:p>
        </w:tc>
        <w:tc>
          <w:tcPr>
            <w:tcW w:w="0" w:type="dxa"/>
          </w:tcPr>
          <w:p w14:paraId="291D2119" w14:textId="77777777" w:rsidR="00254850" w:rsidRPr="00254850" w:rsidRDefault="00254850" w:rsidP="00DF38F2">
            <w:pPr>
              <w:pStyle w:val="BodyText"/>
              <w:spacing w:after="80"/>
            </w:pPr>
            <w:r w:rsidRPr="00E530E0">
              <w:t>Onsite wastewater management systems</w:t>
            </w:r>
            <w:r w:rsidRPr="00254850">
              <w:t xml:space="preserve"> </w:t>
            </w:r>
          </w:p>
        </w:tc>
      </w:tr>
      <w:tr w:rsidR="006133E8" w:rsidRPr="00E530E0" w14:paraId="28F6FE3B" w14:textId="77777777" w:rsidTr="00553D11">
        <w:trPr>
          <w:trHeight w:val="345"/>
        </w:trPr>
        <w:tc>
          <w:tcPr>
            <w:tcW w:w="0" w:type="dxa"/>
          </w:tcPr>
          <w:p w14:paraId="06E9CBEE" w14:textId="29BD731D" w:rsidR="006133E8" w:rsidRDefault="006133E8" w:rsidP="006133E8">
            <w:pPr>
              <w:pStyle w:val="BodyText"/>
              <w:spacing w:after="80"/>
            </w:pPr>
            <w:r>
              <w:t>PFAS</w:t>
            </w:r>
          </w:p>
        </w:tc>
        <w:tc>
          <w:tcPr>
            <w:tcW w:w="0" w:type="dxa"/>
          </w:tcPr>
          <w:p w14:paraId="52412A0C" w14:textId="63F5DFD2" w:rsidR="006133E8" w:rsidRDefault="006133E8" w:rsidP="006133E8">
            <w:pPr>
              <w:pStyle w:val="BodyText"/>
              <w:spacing w:after="80"/>
            </w:pPr>
            <w:r>
              <w:rPr>
                <w:color w:val="333333"/>
              </w:rPr>
              <w:t>Per-and polyfluoroalkyl substances</w:t>
            </w:r>
          </w:p>
        </w:tc>
      </w:tr>
      <w:tr w:rsidR="00254850" w:rsidRPr="00E530E0" w14:paraId="0B6FE4BC" w14:textId="77777777" w:rsidTr="00553D11">
        <w:trPr>
          <w:trHeight w:val="326"/>
        </w:trPr>
        <w:tc>
          <w:tcPr>
            <w:tcW w:w="0" w:type="dxa"/>
          </w:tcPr>
          <w:p w14:paraId="4DE0FD78" w14:textId="77777777" w:rsidR="00254850" w:rsidRPr="00254850" w:rsidRDefault="00254850" w:rsidP="00DF38F2">
            <w:pPr>
              <w:pStyle w:val="BodyText"/>
              <w:spacing w:after="80"/>
            </w:pPr>
            <w:r>
              <w:t>SAR</w:t>
            </w:r>
          </w:p>
        </w:tc>
        <w:tc>
          <w:tcPr>
            <w:tcW w:w="0" w:type="dxa"/>
          </w:tcPr>
          <w:p w14:paraId="4B68B837" w14:textId="77777777" w:rsidR="00254850" w:rsidRPr="00254850" w:rsidRDefault="00254850" w:rsidP="00DF38F2">
            <w:pPr>
              <w:pStyle w:val="BodyText"/>
              <w:spacing w:after="80"/>
            </w:pPr>
            <w:r>
              <w:t>Sodium adsorption ratio</w:t>
            </w:r>
          </w:p>
        </w:tc>
      </w:tr>
      <w:tr w:rsidR="00254850" w:rsidRPr="00E530E0" w14:paraId="1CB09CB2" w14:textId="77777777" w:rsidTr="00553D11">
        <w:trPr>
          <w:trHeight w:val="326"/>
        </w:trPr>
        <w:tc>
          <w:tcPr>
            <w:tcW w:w="0" w:type="dxa"/>
          </w:tcPr>
          <w:p w14:paraId="5EA6B019" w14:textId="77777777" w:rsidR="00254850" w:rsidRPr="00254850" w:rsidRDefault="00254850" w:rsidP="00DF38F2">
            <w:pPr>
              <w:pStyle w:val="BodyText"/>
              <w:spacing w:after="80"/>
            </w:pPr>
            <w:r>
              <w:t>TDS</w:t>
            </w:r>
          </w:p>
        </w:tc>
        <w:tc>
          <w:tcPr>
            <w:tcW w:w="0" w:type="dxa"/>
          </w:tcPr>
          <w:p w14:paraId="3BBEAAF0" w14:textId="77777777" w:rsidR="00254850" w:rsidRPr="00254850" w:rsidRDefault="00254850" w:rsidP="00DF38F2">
            <w:pPr>
              <w:pStyle w:val="BodyText"/>
              <w:spacing w:after="80"/>
            </w:pPr>
            <w:r>
              <w:t>Total dissolved solids</w:t>
            </w:r>
          </w:p>
        </w:tc>
      </w:tr>
      <w:tr w:rsidR="00254850" w:rsidRPr="00E530E0" w14:paraId="04B6FCE6" w14:textId="77777777" w:rsidTr="00553D11">
        <w:trPr>
          <w:trHeight w:val="326"/>
        </w:trPr>
        <w:tc>
          <w:tcPr>
            <w:tcW w:w="0" w:type="dxa"/>
          </w:tcPr>
          <w:p w14:paraId="3E781488" w14:textId="77777777" w:rsidR="00254850" w:rsidRPr="00254850" w:rsidRDefault="00254850" w:rsidP="00DF38F2">
            <w:pPr>
              <w:pStyle w:val="BodyText"/>
              <w:spacing w:after="80"/>
            </w:pPr>
            <w:r w:rsidRPr="00E530E0">
              <w:t xml:space="preserve">TSS </w:t>
            </w:r>
          </w:p>
        </w:tc>
        <w:tc>
          <w:tcPr>
            <w:tcW w:w="0" w:type="dxa"/>
          </w:tcPr>
          <w:p w14:paraId="1FB88445" w14:textId="77777777" w:rsidR="00254850" w:rsidRPr="00254850" w:rsidRDefault="00254850" w:rsidP="00DF38F2">
            <w:pPr>
              <w:pStyle w:val="BodyText"/>
              <w:spacing w:after="80"/>
            </w:pPr>
            <w:r w:rsidRPr="00E530E0">
              <w:t>Total suspended solids</w:t>
            </w:r>
          </w:p>
        </w:tc>
      </w:tr>
      <w:tr w:rsidR="00254850" w:rsidRPr="00E530E0" w14:paraId="6C9EE7ED" w14:textId="77777777" w:rsidTr="00553D11">
        <w:trPr>
          <w:trHeight w:val="326"/>
        </w:trPr>
        <w:tc>
          <w:tcPr>
            <w:tcW w:w="0" w:type="dxa"/>
          </w:tcPr>
          <w:p w14:paraId="7B10AF03" w14:textId="77777777" w:rsidR="00254850" w:rsidRPr="00254850" w:rsidRDefault="00254850" w:rsidP="00DF38F2">
            <w:pPr>
              <w:pStyle w:val="BodyText"/>
              <w:spacing w:after="80"/>
            </w:pPr>
            <w:r w:rsidRPr="00E530E0">
              <w:t>UV</w:t>
            </w:r>
          </w:p>
        </w:tc>
        <w:tc>
          <w:tcPr>
            <w:tcW w:w="0" w:type="dxa"/>
          </w:tcPr>
          <w:p w14:paraId="4A16ED6A" w14:textId="77777777" w:rsidR="00254850" w:rsidRPr="00254850" w:rsidRDefault="00254850" w:rsidP="00DF38F2">
            <w:pPr>
              <w:pStyle w:val="BodyText"/>
              <w:spacing w:after="80"/>
            </w:pPr>
            <w:r w:rsidRPr="00E530E0">
              <w:t>Ultraviolet</w:t>
            </w:r>
          </w:p>
        </w:tc>
      </w:tr>
      <w:tr w:rsidR="00254850" w:rsidRPr="00E530E0" w14:paraId="4243605E" w14:textId="77777777" w:rsidTr="00553D11">
        <w:trPr>
          <w:trHeight w:val="326"/>
        </w:trPr>
        <w:tc>
          <w:tcPr>
            <w:tcW w:w="0" w:type="dxa"/>
          </w:tcPr>
          <w:p w14:paraId="273468EF" w14:textId="77777777" w:rsidR="00254850" w:rsidRPr="00254850" w:rsidRDefault="00254850" w:rsidP="00DF38F2">
            <w:pPr>
              <w:pStyle w:val="BodyText"/>
              <w:spacing w:after="80"/>
            </w:pPr>
            <w:r>
              <w:t>WELS</w:t>
            </w:r>
          </w:p>
        </w:tc>
        <w:tc>
          <w:tcPr>
            <w:tcW w:w="0" w:type="dxa"/>
          </w:tcPr>
          <w:p w14:paraId="20AA59CA" w14:textId="77777777" w:rsidR="00254850" w:rsidRPr="00254850" w:rsidRDefault="00254850" w:rsidP="00DF38F2">
            <w:pPr>
              <w:pStyle w:val="BodyText"/>
              <w:spacing w:after="80"/>
            </w:pPr>
            <w:r>
              <w:t>Water efficiency labelling standards</w:t>
            </w:r>
          </w:p>
        </w:tc>
      </w:tr>
    </w:tbl>
    <w:p w14:paraId="62469916" w14:textId="77777777" w:rsidR="008E328D" w:rsidRDefault="008E328D" w:rsidP="00553D11">
      <w:bookmarkStart w:id="184" w:name="_Toc126504512"/>
      <w:bookmarkStart w:id="185" w:name="_Toc126928793"/>
    </w:p>
    <w:p w14:paraId="45E843AC" w14:textId="77777777" w:rsidR="008E328D" w:rsidRDefault="008E328D" w:rsidP="00553D11">
      <w:r>
        <w:br w:type="page"/>
      </w:r>
    </w:p>
    <w:p w14:paraId="2DD4C2A7" w14:textId="496BC16D" w:rsidR="00254850" w:rsidRPr="00254850" w:rsidRDefault="00254850" w:rsidP="005D6F31">
      <w:pPr>
        <w:pStyle w:val="Heading1"/>
      </w:pPr>
      <w:bookmarkStart w:id="186" w:name="_Toc166667410"/>
      <w:r>
        <w:lastRenderedPageBreak/>
        <w:t>Glossary</w:t>
      </w:r>
      <w:bookmarkEnd w:id="184"/>
      <w:bookmarkEnd w:id="185"/>
      <w:bookmarkEnd w:id="186"/>
    </w:p>
    <w:tbl>
      <w:tblPr>
        <w:tblStyle w:val="EPAtable"/>
        <w:tblW w:w="9634" w:type="dxa"/>
        <w:tblBorders>
          <w:bottom w:val="single" w:sz="4" w:space="0" w:color="auto"/>
          <w:insideH w:val="single" w:sz="4" w:space="0" w:color="005FB4"/>
        </w:tblBorders>
        <w:tblLook w:val="0620" w:firstRow="1" w:lastRow="0" w:firstColumn="0" w:lastColumn="0" w:noHBand="1" w:noVBand="1"/>
      </w:tblPr>
      <w:tblGrid>
        <w:gridCol w:w="2268"/>
        <w:gridCol w:w="7366"/>
      </w:tblGrid>
      <w:tr w:rsidR="00254850" w:rsidRPr="00E71A4B" w14:paraId="7C4A2F72" w14:textId="77777777" w:rsidTr="00553D11">
        <w:trPr>
          <w:cantSplit/>
          <w:tblHeader/>
        </w:trPr>
        <w:tc>
          <w:tcPr>
            <w:tcW w:w="2268" w:type="dxa"/>
          </w:tcPr>
          <w:p w14:paraId="563C459A" w14:textId="3F84DB9F" w:rsidR="00254850" w:rsidRPr="00E71A4B" w:rsidRDefault="00254850" w:rsidP="007353F4">
            <w:pPr>
              <w:pStyle w:val="Tabletext"/>
              <w:rPr>
                <w:rStyle w:val="CharacterStyle-Blue"/>
              </w:rPr>
            </w:pPr>
            <w:r w:rsidRPr="00E71A4B">
              <w:rPr>
                <w:rStyle w:val="CharacterStyle-Blue"/>
              </w:rPr>
              <w:t>Term</w:t>
            </w:r>
            <w:r w:rsidR="007558E6">
              <w:rPr>
                <w:rStyle w:val="CharacterStyle-Blue"/>
              </w:rPr>
              <w:t>*</w:t>
            </w:r>
            <w:r w:rsidR="00B00A8B" w:rsidRPr="007558E6">
              <w:rPr>
                <w:rStyle w:val="FootnoteReference"/>
                <w:rFonts w:ascii="VIC SemiBold" w:hAnsi="VIC SemiBold"/>
                <w:color w:val="FFFFFF" w:themeColor="background2"/>
              </w:rPr>
              <w:footnoteReference w:id="28"/>
            </w:r>
          </w:p>
        </w:tc>
        <w:tc>
          <w:tcPr>
            <w:tcW w:w="7366" w:type="dxa"/>
          </w:tcPr>
          <w:p w14:paraId="614702FB" w14:textId="1B0B28CF" w:rsidR="00254850" w:rsidRPr="00DF0F36" w:rsidRDefault="00914DB9" w:rsidP="007353F4">
            <w:pPr>
              <w:pStyle w:val="Tabletext"/>
              <w:rPr>
                <w:rStyle w:val="CharacterStyle-Blue"/>
                <w:color w:val="005FB4"/>
              </w:rPr>
            </w:pPr>
            <w:r w:rsidRPr="00DF0F36">
              <w:rPr>
                <w:rStyle w:val="CharacterStyle-Blue"/>
                <w:color w:val="005FB4"/>
              </w:rPr>
              <w:t>Definition</w:t>
            </w:r>
          </w:p>
        </w:tc>
      </w:tr>
      <w:tr w:rsidR="00254850" w:rsidRPr="00E71A4B" w14:paraId="249F2C55" w14:textId="77777777" w:rsidTr="00553D11">
        <w:tc>
          <w:tcPr>
            <w:tcW w:w="2268" w:type="dxa"/>
          </w:tcPr>
          <w:p w14:paraId="450B2791" w14:textId="77777777" w:rsidR="00254850" w:rsidRPr="00E71A4B" w:rsidRDefault="00254850" w:rsidP="00DF38F2">
            <w:pPr>
              <w:pStyle w:val="NoSpacing"/>
            </w:pPr>
            <w:r w:rsidRPr="00E71A4B">
              <w:t>Absorption</w:t>
            </w:r>
          </w:p>
        </w:tc>
        <w:tc>
          <w:tcPr>
            <w:tcW w:w="7366" w:type="dxa"/>
          </w:tcPr>
          <w:p w14:paraId="57F9C8F4" w14:textId="77777777" w:rsidR="00254850" w:rsidRPr="00E71A4B" w:rsidRDefault="00254850" w:rsidP="00DF38F2">
            <w:pPr>
              <w:pStyle w:val="NoSpacing"/>
            </w:pPr>
            <w:r w:rsidRPr="00E71A4B">
              <w:t>The process by which a solid material takes in a liquid, for example, the uptake of wastewater into the soil.</w:t>
            </w:r>
          </w:p>
        </w:tc>
      </w:tr>
      <w:tr w:rsidR="00254850" w:rsidRPr="00E71A4B" w14:paraId="44F1C5F5" w14:textId="77777777" w:rsidTr="00553D11">
        <w:tc>
          <w:tcPr>
            <w:tcW w:w="2268" w:type="dxa"/>
          </w:tcPr>
          <w:p w14:paraId="09747DBE" w14:textId="77777777" w:rsidR="00254850" w:rsidRPr="00E71A4B" w:rsidRDefault="00254850" w:rsidP="00DF38F2">
            <w:pPr>
              <w:pStyle w:val="NoSpacing"/>
            </w:pPr>
            <w:r w:rsidRPr="00E71A4B">
              <w:t>Adsorption</w:t>
            </w:r>
          </w:p>
        </w:tc>
        <w:tc>
          <w:tcPr>
            <w:tcW w:w="7366" w:type="dxa"/>
          </w:tcPr>
          <w:p w14:paraId="550892BA" w14:textId="77777777" w:rsidR="00254850" w:rsidRPr="00E71A4B" w:rsidRDefault="00254850" w:rsidP="00DF38F2">
            <w:pPr>
              <w:pStyle w:val="NoSpacing"/>
            </w:pPr>
            <w:r w:rsidRPr="00E71A4B">
              <w:t>The process by which a substance binds other substances onto its surfaces, for example, soil particles bind molecules to their surface.</w:t>
            </w:r>
          </w:p>
        </w:tc>
      </w:tr>
      <w:tr w:rsidR="00254850" w:rsidRPr="00E71A4B" w14:paraId="7B3DBB8B" w14:textId="77777777" w:rsidTr="00553D11">
        <w:tc>
          <w:tcPr>
            <w:tcW w:w="2268" w:type="dxa"/>
          </w:tcPr>
          <w:p w14:paraId="0A44206C" w14:textId="77777777" w:rsidR="00254850" w:rsidRPr="00E71A4B" w:rsidRDefault="00254850" w:rsidP="00DF38F2">
            <w:pPr>
              <w:pStyle w:val="NoSpacing"/>
            </w:pPr>
            <w:r w:rsidRPr="00E71A4B">
              <w:t xml:space="preserve">Aerated wastewater treatment plant </w:t>
            </w:r>
          </w:p>
        </w:tc>
        <w:tc>
          <w:tcPr>
            <w:tcW w:w="7366" w:type="dxa"/>
          </w:tcPr>
          <w:p w14:paraId="729C8F98" w14:textId="77777777" w:rsidR="00254850" w:rsidRPr="00E71A4B" w:rsidRDefault="00254850" w:rsidP="00DF38F2">
            <w:pPr>
              <w:pStyle w:val="NoSpacing"/>
            </w:pPr>
            <w:r w:rsidRPr="00E71A4B">
              <w:t>Air bubbled through wastewater in a tank provides oxygen to microorganisms to facilitate aerobic biological digestion of the organic matter in the wastewater.</w:t>
            </w:r>
          </w:p>
        </w:tc>
      </w:tr>
      <w:tr w:rsidR="00254850" w:rsidRPr="00E71A4B" w14:paraId="3D12A667" w14:textId="77777777" w:rsidTr="00553D11">
        <w:tc>
          <w:tcPr>
            <w:tcW w:w="2268" w:type="dxa"/>
          </w:tcPr>
          <w:p w14:paraId="0A50B11F" w14:textId="77777777" w:rsidR="00254850" w:rsidRPr="00E71A4B" w:rsidRDefault="00254850" w:rsidP="00DF38F2">
            <w:pPr>
              <w:pStyle w:val="NoSpacing"/>
            </w:pPr>
            <w:r w:rsidRPr="00E71A4B">
              <w:t>Aerobic</w:t>
            </w:r>
          </w:p>
        </w:tc>
        <w:tc>
          <w:tcPr>
            <w:tcW w:w="7366" w:type="dxa"/>
          </w:tcPr>
          <w:p w14:paraId="54A79BD9" w14:textId="77777777" w:rsidR="00254850" w:rsidRPr="00E71A4B" w:rsidRDefault="00254850" w:rsidP="00DF38F2">
            <w:pPr>
              <w:pStyle w:val="NoSpacing"/>
            </w:pPr>
            <w:r w:rsidRPr="00E71A4B">
              <w:t>Organisms and processes that require oxygen (i.e., microbiological digestion and assimilation of organic matter using oxygen).</w:t>
            </w:r>
          </w:p>
        </w:tc>
      </w:tr>
      <w:tr w:rsidR="00254850" w:rsidRPr="00E71A4B" w14:paraId="14129C4B" w14:textId="77777777" w:rsidTr="00553D11">
        <w:tc>
          <w:tcPr>
            <w:tcW w:w="2268" w:type="dxa"/>
          </w:tcPr>
          <w:p w14:paraId="0F869DB4" w14:textId="77777777" w:rsidR="00254850" w:rsidRPr="00E71A4B" w:rsidRDefault="00254850" w:rsidP="00DF38F2">
            <w:pPr>
              <w:pStyle w:val="NoSpacing"/>
            </w:pPr>
            <w:r w:rsidRPr="00E71A4B">
              <w:t>Anaerobic</w:t>
            </w:r>
          </w:p>
        </w:tc>
        <w:tc>
          <w:tcPr>
            <w:tcW w:w="7366" w:type="dxa"/>
          </w:tcPr>
          <w:p w14:paraId="3A5CC587" w14:textId="77777777" w:rsidR="00254850" w:rsidRPr="00E71A4B" w:rsidRDefault="00254850" w:rsidP="00DF38F2">
            <w:pPr>
              <w:pStyle w:val="NoSpacing"/>
            </w:pPr>
            <w:r w:rsidRPr="00E71A4B">
              <w:t>Living or occurring without oxygen (i.e., microbiological digestion and assimilation of organic matter in the absence of oxygen).</w:t>
            </w:r>
          </w:p>
        </w:tc>
      </w:tr>
      <w:tr w:rsidR="00254850" w:rsidRPr="00E71A4B" w14:paraId="7740EF0F" w14:textId="77777777" w:rsidTr="00553D11">
        <w:tc>
          <w:tcPr>
            <w:tcW w:w="2268" w:type="dxa"/>
          </w:tcPr>
          <w:p w14:paraId="2902B154" w14:textId="77777777" w:rsidR="00254850" w:rsidRPr="00E71A4B" w:rsidRDefault="00254850" w:rsidP="00DF38F2">
            <w:pPr>
              <w:pStyle w:val="NoSpacing"/>
            </w:pPr>
            <w:r w:rsidRPr="00E71A4B">
              <w:t>Blackwater</w:t>
            </w:r>
          </w:p>
        </w:tc>
        <w:tc>
          <w:tcPr>
            <w:tcW w:w="7366" w:type="dxa"/>
          </w:tcPr>
          <w:p w14:paraId="6759B350" w14:textId="77777777" w:rsidR="00254850" w:rsidRPr="00E71A4B" w:rsidRDefault="00254850" w:rsidP="00DF38F2">
            <w:pPr>
              <w:pStyle w:val="NoSpacing"/>
            </w:pPr>
            <w:r w:rsidRPr="00E71A4B">
              <w:t>Wastewater from toilets.</w:t>
            </w:r>
          </w:p>
        </w:tc>
      </w:tr>
      <w:tr w:rsidR="00254850" w:rsidRPr="00E71A4B" w14:paraId="0479A76C" w14:textId="77777777" w:rsidTr="00553D11">
        <w:tc>
          <w:tcPr>
            <w:tcW w:w="2268" w:type="dxa"/>
          </w:tcPr>
          <w:p w14:paraId="111FFAFA" w14:textId="00DB60D6" w:rsidR="00254850" w:rsidRPr="00E71A4B" w:rsidRDefault="00254850" w:rsidP="00DF38F2">
            <w:pPr>
              <w:pStyle w:val="NoSpacing"/>
            </w:pPr>
            <w:r w:rsidRPr="00E71A4B">
              <w:t>Escherichia coli (</w:t>
            </w:r>
            <w:r w:rsidR="006F7A32" w:rsidRPr="006F7A32">
              <w:rPr>
                <w:i/>
              </w:rPr>
              <w:t>E. coli</w:t>
            </w:r>
            <w:r w:rsidRPr="00E71A4B">
              <w:t>)</w:t>
            </w:r>
          </w:p>
        </w:tc>
        <w:tc>
          <w:tcPr>
            <w:tcW w:w="7366" w:type="dxa"/>
          </w:tcPr>
          <w:p w14:paraId="12EC0B49" w14:textId="731886EC" w:rsidR="00254850" w:rsidRPr="00E71A4B" w:rsidRDefault="00254850" w:rsidP="00DF38F2">
            <w:pPr>
              <w:pStyle w:val="NoSpacing"/>
            </w:pPr>
            <w:r w:rsidRPr="00E71A4B">
              <w:t xml:space="preserve">A species of bacteria in the faecal coliform group found in large numbers in the intestines of animals and humans. Its presence in freshwater indicates recent faecal contamination and is measured in ‘colony-forming units’ (cfu) per </w:t>
            </w:r>
            <w:r w:rsidR="00C15A78" w:rsidRPr="00E71A4B">
              <w:t>100</w:t>
            </w:r>
            <w:r w:rsidR="00C15A78">
              <w:rPr>
                <w:rFonts w:ascii="Calibri" w:hAnsi="Calibri" w:cs="Calibri"/>
              </w:rPr>
              <w:t> </w:t>
            </w:r>
            <w:r w:rsidRPr="00E71A4B">
              <w:t>mL of water.</w:t>
            </w:r>
          </w:p>
        </w:tc>
      </w:tr>
      <w:tr w:rsidR="00254850" w:rsidRPr="00E71A4B" w14:paraId="02A81E8C" w14:textId="77777777" w:rsidTr="00553D11">
        <w:tc>
          <w:tcPr>
            <w:tcW w:w="2268" w:type="dxa"/>
          </w:tcPr>
          <w:p w14:paraId="4A187AAE" w14:textId="77777777" w:rsidR="00254850" w:rsidRPr="00E71A4B" w:rsidRDefault="00254850" w:rsidP="00DF38F2">
            <w:pPr>
              <w:pStyle w:val="NoSpacing"/>
            </w:pPr>
            <w:r w:rsidRPr="00E71A4B">
              <w:t>Effluent dispersal system</w:t>
            </w:r>
          </w:p>
        </w:tc>
        <w:tc>
          <w:tcPr>
            <w:tcW w:w="7366" w:type="dxa"/>
          </w:tcPr>
          <w:p w14:paraId="282731A4" w14:textId="77777777" w:rsidR="00254850" w:rsidRPr="00E71A4B" w:rsidRDefault="00254850" w:rsidP="00DF38F2">
            <w:pPr>
              <w:pStyle w:val="NoSpacing"/>
            </w:pPr>
            <w:r w:rsidRPr="00E71A4B">
              <w:t>An engineered system designed to enable controlled distribution of treated effluent into or onto the land for water and nutrient uptake and filtration, sorption and further biological degradation.</w:t>
            </w:r>
          </w:p>
        </w:tc>
      </w:tr>
      <w:tr w:rsidR="00254850" w:rsidRPr="00E71A4B" w14:paraId="30668341" w14:textId="77777777" w:rsidTr="00553D11">
        <w:tc>
          <w:tcPr>
            <w:tcW w:w="2268" w:type="dxa"/>
          </w:tcPr>
          <w:p w14:paraId="06A89CA8" w14:textId="77777777" w:rsidR="00254850" w:rsidRPr="00E71A4B" w:rsidRDefault="00254850" w:rsidP="00DF38F2">
            <w:pPr>
              <w:pStyle w:val="NoSpacing"/>
            </w:pPr>
            <w:r w:rsidRPr="00E71A4B">
              <w:t>Effluent recycling system</w:t>
            </w:r>
          </w:p>
        </w:tc>
        <w:tc>
          <w:tcPr>
            <w:tcW w:w="7366" w:type="dxa"/>
          </w:tcPr>
          <w:p w14:paraId="0D8E8A91" w14:textId="77777777" w:rsidR="00254850" w:rsidRPr="00E71A4B" w:rsidRDefault="00254850" w:rsidP="00DF38F2">
            <w:pPr>
              <w:pStyle w:val="NoSpacing"/>
            </w:pPr>
            <w:r w:rsidRPr="00E71A4B">
              <w:t xml:space="preserve">A system designed to enable beneficial reuse of appropriately treated effluent from a greywater treatment plant for either indoor or outdoor use. </w:t>
            </w:r>
          </w:p>
        </w:tc>
      </w:tr>
      <w:tr w:rsidR="00254850" w:rsidRPr="00E71A4B" w14:paraId="130AE4AA" w14:textId="77777777" w:rsidTr="00553D11">
        <w:tc>
          <w:tcPr>
            <w:tcW w:w="2268" w:type="dxa"/>
          </w:tcPr>
          <w:p w14:paraId="67C6341B" w14:textId="77777777" w:rsidR="00254850" w:rsidRPr="00E71A4B" w:rsidRDefault="00254850" w:rsidP="00DF38F2">
            <w:pPr>
              <w:pStyle w:val="NoSpacing"/>
            </w:pPr>
            <w:r w:rsidRPr="00E71A4B">
              <w:t>Emerging contaminants</w:t>
            </w:r>
          </w:p>
        </w:tc>
        <w:tc>
          <w:tcPr>
            <w:tcW w:w="7366" w:type="dxa"/>
          </w:tcPr>
          <w:p w14:paraId="39C9F00D" w14:textId="31621A57" w:rsidR="00254850" w:rsidRPr="00E71A4B" w:rsidRDefault="00254850" w:rsidP="00DF38F2">
            <w:pPr>
              <w:pStyle w:val="NoSpacing"/>
            </w:pPr>
            <w:r w:rsidRPr="00E71A4B">
              <w:t>Emerging contaminants are compounds that are newly introduced into the environment (e.g. pharmaceutical, industrial or agricultural compounds that have only recently been developed) or that, although possibly around for longer times, have only recently been detected in the environment due to advances in detection technologies</w:t>
            </w:r>
            <w:r w:rsidR="00A15D57">
              <w:t>, or only recently understood to cause harm to the environment or human health</w:t>
            </w:r>
            <w:r w:rsidR="00A15D57" w:rsidRPr="00E71A4B">
              <w:t xml:space="preserve"> </w:t>
            </w:r>
            <w:r w:rsidRPr="00E71A4B">
              <w:t>(e.g. PFAS). They present a new regulatory challenge, as their prevalence and concentrations, and their potential risks, are not generally well understood.</w:t>
            </w:r>
          </w:p>
        </w:tc>
      </w:tr>
      <w:tr w:rsidR="00254850" w:rsidRPr="00E71A4B" w14:paraId="194CB9BC" w14:textId="77777777" w:rsidTr="00553D11">
        <w:tc>
          <w:tcPr>
            <w:tcW w:w="2268" w:type="dxa"/>
          </w:tcPr>
          <w:p w14:paraId="23F2FB3E" w14:textId="77777777" w:rsidR="00254850" w:rsidRPr="00E71A4B" w:rsidRDefault="00254850" w:rsidP="00DF38F2">
            <w:pPr>
              <w:pStyle w:val="NoSpacing"/>
            </w:pPr>
            <w:r w:rsidRPr="00E71A4B">
              <w:t>Evapotranspiration</w:t>
            </w:r>
          </w:p>
        </w:tc>
        <w:tc>
          <w:tcPr>
            <w:tcW w:w="7366" w:type="dxa"/>
          </w:tcPr>
          <w:p w14:paraId="3B9D36D1" w14:textId="77777777" w:rsidR="00254850" w:rsidRPr="00E71A4B" w:rsidRDefault="00254850" w:rsidP="00DF38F2">
            <w:pPr>
              <w:pStyle w:val="NoSpacing"/>
            </w:pPr>
            <w:r w:rsidRPr="00E71A4B">
              <w:t>Transfer of water from the soil to the atmosphere through evaporation and plant transpiration.</w:t>
            </w:r>
          </w:p>
        </w:tc>
      </w:tr>
      <w:tr w:rsidR="00254850" w:rsidRPr="00E71A4B" w14:paraId="0D0F410A" w14:textId="77777777" w:rsidTr="005D0670">
        <w:tc>
          <w:tcPr>
            <w:tcW w:w="2268" w:type="dxa"/>
            <w:tcBorders>
              <w:bottom w:val="single" w:sz="4" w:space="0" w:color="005FB4"/>
            </w:tcBorders>
          </w:tcPr>
          <w:p w14:paraId="2F7E118D" w14:textId="77777777" w:rsidR="00254850" w:rsidRPr="00E71A4B" w:rsidRDefault="00254850" w:rsidP="00DF38F2">
            <w:pPr>
              <w:pStyle w:val="NoSpacing"/>
            </w:pPr>
            <w:r w:rsidRPr="00E71A4B">
              <w:t>Greywater</w:t>
            </w:r>
          </w:p>
        </w:tc>
        <w:tc>
          <w:tcPr>
            <w:tcW w:w="7366" w:type="dxa"/>
            <w:tcBorders>
              <w:bottom w:val="single" w:sz="4" w:space="0" w:color="005FB4"/>
            </w:tcBorders>
          </w:tcPr>
          <w:p w14:paraId="1274272A" w14:textId="77777777" w:rsidR="00254850" w:rsidRPr="00E71A4B" w:rsidRDefault="00254850" w:rsidP="00DF38F2">
            <w:pPr>
              <w:pStyle w:val="NoSpacing"/>
            </w:pPr>
            <w:r w:rsidRPr="00E71A4B">
              <w:t>Wastewater from showers, baths, hand basins, washing machines, laundry troughs and kitchens.</w:t>
            </w:r>
          </w:p>
        </w:tc>
      </w:tr>
      <w:tr w:rsidR="00134049" w:rsidRPr="00E71A4B" w14:paraId="6833AC0A"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07BAA51C" w14:textId="660FDD38" w:rsidR="00134049" w:rsidRPr="00E71A4B" w:rsidRDefault="00134049" w:rsidP="00134049">
            <w:pPr>
              <w:pStyle w:val="NoSpacing"/>
            </w:pPr>
            <w:r w:rsidRPr="00E71A4B">
              <w:t>Groundwater</w:t>
            </w:r>
            <w:r w:rsidR="001548CF">
              <w:t>*</w:t>
            </w:r>
          </w:p>
        </w:tc>
        <w:tc>
          <w:tcPr>
            <w:tcW w:w="7366" w:type="dxa"/>
            <w:tcBorders>
              <w:top w:val="single" w:sz="4" w:space="0" w:color="005FB4"/>
              <w:bottom w:val="single" w:sz="4" w:space="0" w:color="005FB4"/>
            </w:tcBorders>
          </w:tcPr>
          <w:p w14:paraId="1E5CC664" w14:textId="3F2C1859" w:rsidR="00134049" w:rsidRPr="00E71A4B" w:rsidRDefault="00222E01" w:rsidP="00134049">
            <w:pPr>
              <w:pStyle w:val="NoSpacing"/>
            </w:pPr>
            <w:r>
              <w:t>G</w:t>
            </w:r>
            <w:r w:rsidR="008D0E3D" w:rsidRPr="008D0E3D">
              <w:t>roundwater means any water contained in or occurring in a geological structure or formation or an artificial landfill below the surface of land;</w:t>
            </w:r>
          </w:p>
        </w:tc>
      </w:tr>
      <w:tr w:rsidR="00134049" w:rsidRPr="00E71A4B" w14:paraId="739C900E"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6922F262" w14:textId="350294AD" w:rsidR="00134049" w:rsidRPr="00E71A4B" w:rsidRDefault="00134049" w:rsidP="00134049">
            <w:pPr>
              <w:pStyle w:val="NoSpacing"/>
            </w:pPr>
            <w:r w:rsidRPr="00E71A4B">
              <w:t>Irrigation</w:t>
            </w:r>
          </w:p>
        </w:tc>
        <w:tc>
          <w:tcPr>
            <w:tcW w:w="7366" w:type="dxa"/>
            <w:tcBorders>
              <w:top w:val="single" w:sz="4" w:space="0" w:color="005FB4"/>
              <w:bottom w:val="single" w:sz="4" w:space="0" w:color="005FB4"/>
            </w:tcBorders>
          </w:tcPr>
          <w:p w14:paraId="7CB98126" w14:textId="3F0E8CDC" w:rsidR="00134049" w:rsidRPr="00E71A4B" w:rsidRDefault="00134049" w:rsidP="00134049">
            <w:pPr>
              <w:pStyle w:val="NoSpacing"/>
            </w:pPr>
            <w:r w:rsidRPr="00E71A4B">
              <w:t>The artificial supply of water to land and vegetation.</w:t>
            </w:r>
          </w:p>
        </w:tc>
      </w:tr>
      <w:tr w:rsidR="00134049" w:rsidRPr="00E71A4B" w14:paraId="4C398FB4"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18E14B07" w14:textId="2C3EAFDC" w:rsidR="00134049" w:rsidRPr="00E71A4B" w:rsidRDefault="00134049" w:rsidP="00134049">
            <w:pPr>
              <w:pStyle w:val="NoSpacing"/>
            </w:pPr>
            <w:r w:rsidRPr="00E71A4B">
              <w:t xml:space="preserve">Land capability </w:t>
            </w:r>
            <w:r>
              <w:br/>
            </w:r>
            <w:r w:rsidRPr="00E71A4B">
              <w:t>assessment</w:t>
            </w:r>
          </w:p>
        </w:tc>
        <w:tc>
          <w:tcPr>
            <w:tcW w:w="7366" w:type="dxa"/>
            <w:tcBorders>
              <w:top w:val="single" w:sz="4" w:space="0" w:color="005FB4"/>
              <w:bottom w:val="single" w:sz="4" w:space="0" w:color="005FB4"/>
            </w:tcBorders>
          </w:tcPr>
          <w:p w14:paraId="160801CB" w14:textId="7BED5FE3" w:rsidR="00134049" w:rsidRPr="00E71A4B" w:rsidRDefault="00134049" w:rsidP="00134049">
            <w:pPr>
              <w:pStyle w:val="NoSpacing"/>
            </w:pPr>
            <w:r w:rsidRPr="00E71A4B">
              <w:t xml:space="preserve">An assessment of the risks of harm to human health and the environment of the proposed or existing OWMS at the site, taking into </w:t>
            </w:r>
            <w:r w:rsidRPr="00E71A4B">
              <w:lastRenderedPageBreak/>
              <w:t xml:space="preserve">account the proposed or existing use of the system. </w:t>
            </w:r>
          </w:p>
        </w:tc>
      </w:tr>
      <w:tr w:rsidR="00134049" w:rsidRPr="00E71A4B" w14:paraId="0F00C4D2"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12E40E1A" w14:textId="2B8B5C9F" w:rsidR="00134049" w:rsidRPr="00E71A4B" w:rsidRDefault="00134049" w:rsidP="00134049">
            <w:pPr>
              <w:pStyle w:val="NoSpacing"/>
            </w:pPr>
            <w:r w:rsidRPr="00134049">
              <w:lastRenderedPageBreak/>
              <w:t>Legacy system</w:t>
            </w:r>
          </w:p>
        </w:tc>
        <w:tc>
          <w:tcPr>
            <w:tcW w:w="7366" w:type="dxa"/>
            <w:tcBorders>
              <w:top w:val="single" w:sz="4" w:space="0" w:color="005FB4"/>
              <w:bottom w:val="single" w:sz="4" w:space="0" w:color="005FB4"/>
            </w:tcBorders>
          </w:tcPr>
          <w:p w14:paraId="51FDC1CD" w14:textId="5162A065" w:rsidR="00134049" w:rsidRPr="00E71A4B" w:rsidRDefault="00134049" w:rsidP="00134049">
            <w:pPr>
              <w:pStyle w:val="NoSpacing"/>
            </w:pPr>
            <w:r w:rsidRPr="00134049">
              <w:t xml:space="preserve">Onsite wastewater management systems that were installed before 1996 that do not have a permit, </w:t>
            </w:r>
            <w:r w:rsidR="00433D68" w:rsidRPr="00433D68">
              <w:t xml:space="preserve">have a permit without adequate maintenance requirements </w:t>
            </w:r>
            <w:r w:rsidRPr="00134049">
              <w:t>or were approved to discharge domestic wastewater offsite.</w:t>
            </w:r>
            <w:r w:rsidR="00433D68">
              <w:t xml:space="preserve"> </w:t>
            </w:r>
          </w:p>
        </w:tc>
      </w:tr>
      <w:tr w:rsidR="00134049" w:rsidRPr="00E71A4B" w14:paraId="7165C22E"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69AB1BE6" w14:textId="09A6AD1A" w:rsidR="00134049" w:rsidRPr="00134049" w:rsidRDefault="00134049" w:rsidP="00134049">
            <w:pPr>
              <w:pStyle w:val="NoSpacing"/>
            </w:pPr>
            <w:r w:rsidRPr="00E71A4B">
              <w:t>Onsite wastewater management system (OWMS)</w:t>
            </w:r>
            <w:r w:rsidR="001548CF">
              <w:t>*</w:t>
            </w:r>
          </w:p>
        </w:tc>
        <w:tc>
          <w:tcPr>
            <w:tcW w:w="7366" w:type="dxa"/>
            <w:tcBorders>
              <w:top w:val="single" w:sz="4" w:space="0" w:color="005FB4"/>
              <w:bottom w:val="single" w:sz="4" w:space="0" w:color="005FB4"/>
            </w:tcBorders>
          </w:tcPr>
          <w:p w14:paraId="645A25B7" w14:textId="4D19007A" w:rsidR="00134049" w:rsidRPr="00134049" w:rsidRDefault="00134049" w:rsidP="00134049">
            <w:pPr>
              <w:pStyle w:val="NoSpacing"/>
            </w:pPr>
            <w:r w:rsidRPr="00E71A4B">
              <w:t xml:space="preserve">An onsite wastewater treatment plant with a design or actual flow rate of sewage not exceeding 5,000 litres on any day and includes all beds, sewers, drains, pipes, fittings, appliances and land used in connection with the treatment plant. </w:t>
            </w:r>
          </w:p>
        </w:tc>
      </w:tr>
      <w:tr w:rsidR="00134049" w:rsidRPr="00E71A4B" w14:paraId="2221B9F7"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7C1B198D" w14:textId="5A4B664E" w:rsidR="00134049" w:rsidRPr="00E71A4B" w:rsidRDefault="00134049" w:rsidP="00134049">
            <w:pPr>
              <w:pStyle w:val="NoSpacing"/>
            </w:pPr>
            <w:r w:rsidRPr="00E71A4B">
              <w:t>Onsite wastewater treatment plant</w:t>
            </w:r>
            <w:r w:rsidR="001548CF">
              <w:t>*</w:t>
            </w:r>
          </w:p>
        </w:tc>
        <w:tc>
          <w:tcPr>
            <w:tcW w:w="7366" w:type="dxa"/>
            <w:tcBorders>
              <w:top w:val="single" w:sz="4" w:space="0" w:color="005FB4"/>
              <w:bottom w:val="single" w:sz="4" w:space="0" w:color="005FB4"/>
            </w:tcBorders>
          </w:tcPr>
          <w:p w14:paraId="36B03D05" w14:textId="1A7C6F77" w:rsidR="00134049" w:rsidRPr="00E71A4B" w:rsidRDefault="00134049" w:rsidP="00134049">
            <w:pPr>
              <w:pStyle w:val="NoSpacing"/>
            </w:pPr>
            <w:r w:rsidRPr="00E71A4B">
              <w:t>A treatment plant for the bacterial, biological, chemical or physical treatment of sewage generated on site. For example, a septic tank system, a wet or dry composting toilet, aerobic treatment and sand filter.</w:t>
            </w:r>
          </w:p>
        </w:tc>
      </w:tr>
      <w:tr w:rsidR="00134049" w:rsidRPr="00E71A4B" w14:paraId="3F33B04D"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6CDCB1AF" w14:textId="3CFF5F93" w:rsidR="00134049" w:rsidRPr="00E71A4B" w:rsidRDefault="00134049" w:rsidP="00134049">
            <w:pPr>
              <w:pStyle w:val="NoSpacing"/>
            </w:pPr>
            <w:r w:rsidRPr="00E71A4B">
              <w:t>Reasonably practicable</w:t>
            </w:r>
          </w:p>
        </w:tc>
        <w:tc>
          <w:tcPr>
            <w:tcW w:w="7366" w:type="dxa"/>
            <w:tcBorders>
              <w:top w:val="single" w:sz="4" w:space="0" w:color="005FB4"/>
              <w:bottom w:val="single" w:sz="4" w:space="0" w:color="005FB4"/>
            </w:tcBorders>
          </w:tcPr>
          <w:p w14:paraId="2C026FEF" w14:textId="77777777" w:rsidR="00134049" w:rsidRPr="00E71A4B" w:rsidRDefault="00134049" w:rsidP="00134049">
            <w:pPr>
              <w:pStyle w:val="NoSpacing"/>
            </w:pPr>
            <w:r w:rsidRPr="008C0F2D">
              <w:t>Put in proportionate</w:t>
            </w:r>
            <w:r w:rsidRPr="00E71A4B">
              <w:t xml:space="preserve"> controls to mitigate or minimise the risk of harm. Proportionate means the greater the risk of harm, the greater the expectation for you to manage it.</w:t>
            </w:r>
          </w:p>
          <w:p w14:paraId="6999753E" w14:textId="6FA417A6" w:rsidR="00134049" w:rsidRPr="00E71A4B" w:rsidRDefault="00134049" w:rsidP="00134049">
            <w:pPr>
              <w:pStyle w:val="NoSpacing"/>
            </w:pPr>
            <w:r w:rsidRPr="00E71A4B">
              <w:t xml:space="preserve">Refer also to </w:t>
            </w:r>
            <w:hyperlink r:id="rId219" w:history="1">
              <w:r w:rsidRPr="00E71A4B">
                <w:rPr>
                  <w:rStyle w:val="Hyperlink"/>
                </w:rPr>
                <w:t>EPA Publication 1856</w:t>
              </w:r>
            </w:hyperlink>
            <w:r w:rsidRPr="00E71A4B">
              <w:t xml:space="preserve"> </w:t>
            </w:r>
          </w:p>
        </w:tc>
      </w:tr>
      <w:tr w:rsidR="00134049" w:rsidRPr="00E71A4B" w14:paraId="69A89A99"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056334C1" w14:textId="19A0B074" w:rsidR="00134049" w:rsidRPr="00E71A4B" w:rsidRDefault="00134049" w:rsidP="00134049">
            <w:pPr>
              <w:pStyle w:val="NoSpacing"/>
            </w:pPr>
            <w:r w:rsidRPr="00E71A4B">
              <w:t>Sewage</w:t>
            </w:r>
            <w:r w:rsidR="001548CF">
              <w:t>*</w:t>
            </w:r>
          </w:p>
        </w:tc>
        <w:tc>
          <w:tcPr>
            <w:tcW w:w="7366" w:type="dxa"/>
            <w:tcBorders>
              <w:top w:val="single" w:sz="4" w:space="0" w:color="005FB4"/>
              <w:bottom w:val="single" w:sz="4" w:space="0" w:color="005FB4"/>
            </w:tcBorders>
          </w:tcPr>
          <w:p w14:paraId="49EB79B3" w14:textId="1CB06AC9" w:rsidR="00134049" w:rsidRPr="00E71A4B" w:rsidRDefault="00134049" w:rsidP="00134049">
            <w:pPr>
              <w:pStyle w:val="NoSpacing"/>
            </w:pPr>
            <w:r w:rsidRPr="00E71A4B">
              <w:t>Wastewater containing any of human excreta, urine and toilet flush water and includes greywater (which is also called sullage and may include water from the shower, bath, basins, washing machine, laundry trough and kitchen).</w:t>
            </w:r>
          </w:p>
        </w:tc>
      </w:tr>
      <w:tr w:rsidR="00134049" w:rsidRPr="00E71A4B" w14:paraId="1AC87114"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797D7D9A" w14:textId="16A6CEA8" w:rsidR="00134049" w:rsidRPr="00E71A4B" w:rsidRDefault="00134049" w:rsidP="00134049">
            <w:pPr>
              <w:pStyle w:val="NoSpacing"/>
            </w:pPr>
            <w:r w:rsidRPr="00E71A4B">
              <w:t>State of knowledge</w:t>
            </w:r>
          </w:p>
        </w:tc>
        <w:tc>
          <w:tcPr>
            <w:tcW w:w="7366" w:type="dxa"/>
            <w:tcBorders>
              <w:top w:val="single" w:sz="4" w:space="0" w:color="005FB4"/>
              <w:bottom w:val="single" w:sz="4" w:space="0" w:color="005FB4"/>
            </w:tcBorders>
          </w:tcPr>
          <w:p w14:paraId="1852B3F6" w14:textId="77777777" w:rsidR="00134049" w:rsidRPr="00E71A4B" w:rsidRDefault="00134049" w:rsidP="00134049">
            <w:pPr>
              <w:pStyle w:val="NoSpacing"/>
            </w:pPr>
            <w:r w:rsidRPr="00E71A4B">
              <w:t xml:space="preserve">All the information you should reasonably know about risks your business may pose to human health and the environment and steps you should take to eliminate or reduce those risks. This includes information from EPA and other sources. </w:t>
            </w:r>
          </w:p>
          <w:p w14:paraId="5E4867F1" w14:textId="08730FE9" w:rsidR="00134049" w:rsidRPr="00E71A4B" w:rsidRDefault="00134049" w:rsidP="00134049">
            <w:pPr>
              <w:pStyle w:val="NoSpacing"/>
            </w:pPr>
            <w:r w:rsidRPr="00E71A4B">
              <w:t xml:space="preserve">Refer also to </w:t>
            </w:r>
            <w:hyperlink r:id="rId220" w:history="1">
              <w:r w:rsidRPr="00E71A4B">
                <w:rPr>
                  <w:rStyle w:val="Hyperlink"/>
                </w:rPr>
                <w:t>State of knowledge guideline</w:t>
              </w:r>
            </w:hyperlink>
            <w:r w:rsidRPr="00E71A4B">
              <w:t xml:space="preserve"> </w:t>
            </w:r>
          </w:p>
        </w:tc>
      </w:tr>
      <w:tr w:rsidR="00134049" w:rsidRPr="00E71A4B" w14:paraId="50F8F5B0" w14:textId="77777777" w:rsidTr="005D0670">
        <w:tblPrEx>
          <w:tblBorders>
            <w:bottom w:val="none" w:sz="0" w:space="0" w:color="auto"/>
            <w:insideH w:val="none" w:sz="0" w:space="0" w:color="auto"/>
          </w:tblBorders>
        </w:tblPrEx>
        <w:tc>
          <w:tcPr>
            <w:tcW w:w="2268" w:type="dxa"/>
            <w:tcBorders>
              <w:top w:val="single" w:sz="4" w:space="0" w:color="005FB4"/>
              <w:bottom w:val="single" w:sz="4" w:space="0" w:color="005FB4"/>
            </w:tcBorders>
          </w:tcPr>
          <w:p w14:paraId="232D0249" w14:textId="79F64CAE" w:rsidR="00134049" w:rsidRPr="00E71A4B" w:rsidRDefault="00134049" w:rsidP="00134049">
            <w:pPr>
              <w:pStyle w:val="NoSpacing"/>
            </w:pPr>
            <w:r w:rsidRPr="00134049">
              <w:t>Stormwater</w:t>
            </w:r>
          </w:p>
        </w:tc>
        <w:tc>
          <w:tcPr>
            <w:tcW w:w="7366" w:type="dxa"/>
            <w:tcBorders>
              <w:top w:val="single" w:sz="4" w:space="0" w:color="005FB4"/>
              <w:bottom w:val="single" w:sz="4" w:space="0" w:color="005FB4"/>
            </w:tcBorders>
          </w:tcPr>
          <w:p w14:paraId="10BD808A" w14:textId="78E8B70E" w:rsidR="00134049" w:rsidRPr="00E71A4B" w:rsidRDefault="00134049" w:rsidP="00134049">
            <w:pPr>
              <w:pStyle w:val="NoSpacing"/>
            </w:pPr>
            <w:r w:rsidRPr="000A5AE8">
              <w:rPr>
                <w:rFonts w:ascii="VIC" w:hAnsi="VIC"/>
                <w:color w:val="333333"/>
              </w:rPr>
              <w:t>Stormwater is surface run-off from rain and storms that enters our drains. It contains pollutants such as chemicals, leaves and litter.</w:t>
            </w:r>
          </w:p>
        </w:tc>
      </w:tr>
      <w:tr w:rsidR="00134049" w:rsidRPr="00E71A4B" w14:paraId="7C6FF3A0" w14:textId="77777777" w:rsidTr="005D0670">
        <w:tblPrEx>
          <w:tblBorders>
            <w:bottom w:val="none" w:sz="0" w:space="0" w:color="auto"/>
            <w:insideH w:val="none" w:sz="0" w:space="0" w:color="auto"/>
          </w:tblBorders>
        </w:tblPrEx>
        <w:tc>
          <w:tcPr>
            <w:tcW w:w="2268" w:type="dxa"/>
            <w:tcBorders>
              <w:top w:val="single" w:sz="4" w:space="0" w:color="005FB4"/>
            </w:tcBorders>
          </w:tcPr>
          <w:p w14:paraId="1CC7B3F8" w14:textId="449E1E1E" w:rsidR="00134049" w:rsidRPr="00134049" w:rsidRDefault="00134049" w:rsidP="00134049">
            <w:pPr>
              <w:pStyle w:val="NoSpacing"/>
            </w:pPr>
            <w:r w:rsidRPr="00E71A4B">
              <w:t>Wastewater</w:t>
            </w:r>
            <w:r w:rsidR="001548CF">
              <w:t>*</w:t>
            </w:r>
          </w:p>
        </w:tc>
        <w:tc>
          <w:tcPr>
            <w:tcW w:w="7366" w:type="dxa"/>
            <w:tcBorders>
              <w:top w:val="single" w:sz="4" w:space="0" w:color="005FB4"/>
            </w:tcBorders>
          </w:tcPr>
          <w:p w14:paraId="1964828C" w14:textId="77777777" w:rsidR="00134049" w:rsidRPr="00E71A4B" w:rsidRDefault="00134049" w:rsidP="00134049">
            <w:pPr>
              <w:pStyle w:val="NoSpacing"/>
            </w:pPr>
            <w:r w:rsidRPr="00E71A4B">
              <w:t>Waste principally consisting of water and includes any of the following:</w:t>
            </w:r>
          </w:p>
          <w:p w14:paraId="3FF0F6B9" w14:textId="77777777" w:rsidR="00134049" w:rsidRPr="00480DFB" w:rsidRDefault="00134049" w:rsidP="00134049">
            <w:pPr>
              <w:pStyle w:val="ListBullet"/>
              <w:numPr>
                <w:ilvl w:val="0"/>
                <w:numId w:val="54"/>
              </w:numPr>
            </w:pPr>
            <w:r w:rsidRPr="00134049">
              <w:t xml:space="preserve">sewage or other human-derived wastewater </w:t>
            </w:r>
          </w:p>
          <w:p w14:paraId="1A35E416" w14:textId="77777777" w:rsidR="00134049" w:rsidRPr="00480DFB" w:rsidRDefault="00134049" w:rsidP="00134049">
            <w:pPr>
              <w:pStyle w:val="ListBullet"/>
              <w:numPr>
                <w:ilvl w:val="0"/>
                <w:numId w:val="54"/>
              </w:numPr>
            </w:pPr>
            <w:r w:rsidRPr="00134049">
              <w:t xml:space="preserve">wash down water or cooling water </w:t>
            </w:r>
          </w:p>
          <w:p w14:paraId="207BE168" w14:textId="77777777" w:rsidR="00134049" w:rsidRPr="00480DFB" w:rsidRDefault="00134049" w:rsidP="00134049">
            <w:pPr>
              <w:pStyle w:val="ListBullet"/>
              <w:numPr>
                <w:ilvl w:val="0"/>
                <w:numId w:val="54"/>
              </w:numPr>
            </w:pPr>
            <w:r w:rsidRPr="00134049">
              <w:t xml:space="preserve">irrigation runoff or contaminated stormwater </w:t>
            </w:r>
          </w:p>
          <w:p w14:paraId="322BCE1D" w14:textId="77777777" w:rsidR="008B2049" w:rsidRPr="008B2049" w:rsidRDefault="00134049" w:rsidP="008B2049">
            <w:pPr>
              <w:pStyle w:val="ListBullet"/>
              <w:numPr>
                <w:ilvl w:val="0"/>
                <w:numId w:val="54"/>
              </w:numPr>
              <w:rPr>
                <w:rFonts w:ascii="VIC" w:hAnsi="VIC"/>
                <w:color w:val="333333"/>
              </w:rPr>
            </w:pPr>
            <w:r w:rsidRPr="00134049">
              <w:t>contaminated groundwater</w:t>
            </w:r>
          </w:p>
          <w:p w14:paraId="3450022B" w14:textId="54E361CD" w:rsidR="00134049" w:rsidRPr="000A5AE8" w:rsidRDefault="00134049" w:rsidP="008B2049">
            <w:pPr>
              <w:pStyle w:val="ListBullet"/>
              <w:numPr>
                <w:ilvl w:val="0"/>
                <w:numId w:val="54"/>
              </w:numPr>
              <w:rPr>
                <w:rFonts w:ascii="VIC" w:hAnsi="VIC"/>
                <w:color w:val="333333"/>
              </w:rPr>
            </w:pPr>
            <w:r w:rsidRPr="00134049">
              <w:t>water containing any commercial, industrial and trade waste.</w:t>
            </w:r>
          </w:p>
        </w:tc>
      </w:tr>
    </w:tbl>
    <w:p w14:paraId="5B9091BA" w14:textId="77777777" w:rsidR="00254850" w:rsidRPr="006D5C50" w:rsidRDefault="00254850" w:rsidP="00254850"/>
    <w:p w14:paraId="1BFD1C53" w14:textId="77777777" w:rsidR="00202C0C" w:rsidRDefault="00202C0C">
      <w:pPr>
        <w:spacing w:before="0" w:after="160" w:line="259" w:lineRule="auto"/>
      </w:pPr>
    </w:p>
    <w:p w14:paraId="73553282" w14:textId="77777777" w:rsidR="0021118E" w:rsidRDefault="0021118E" w:rsidP="005F09FA">
      <w:bookmarkStart w:id="187" w:name="_Toc126504513"/>
      <w:bookmarkStart w:id="188" w:name="_Toc126928794"/>
      <w:r>
        <w:br w:type="page"/>
      </w:r>
    </w:p>
    <w:p w14:paraId="5D362C76" w14:textId="2C19C2DC" w:rsidR="00254850" w:rsidRPr="00254850" w:rsidRDefault="00254850" w:rsidP="005D6F31">
      <w:pPr>
        <w:pStyle w:val="Heading1"/>
      </w:pPr>
      <w:bookmarkStart w:id="189" w:name="_Toc166667411"/>
      <w:r>
        <w:lastRenderedPageBreak/>
        <w:t xml:space="preserve">Useful </w:t>
      </w:r>
      <w:r w:rsidRPr="00254850">
        <w:t>references</w:t>
      </w:r>
      <w:bookmarkEnd w:id="187"/>
      <w:bookmarkEnd w:id="188"/>
      <w:bookmarkEnd w:id="189"/>
    </w:p>
    <w:p w14:paraId="0254A108" w14:textId="77777777" w:rsidR="00254850" w:rsidRDefault="00254850" w:rsidP="00497AF3">
      <w:pPr>
        <w:spacing w:after="200"/>
      </w:pPr>
      <w:r w:rsidRPr="00CE1EC5">
        <w:t xml:space="preserve">Crites, R </w:t>
      </w:r>
      <w:r>
        <w:t>and</w:t>
      </w:r>
      <w:r w:rsidRPr="00CE1EC5">
        <w:t xml:space="preserve"> Tchobanoglous G 1998, </w:t>
      </w:r>
      <w:r w:rsidRPr="00C742FE">
        <w:rPr>
          <w:rStyle w:val="Emphasis"/>
        </w:rPr>
        <w:t>Small and Decentralised Wastewater Management Systems</w:t>
      </w:r>
      <w:r w:rsidRPr="00CE1EC5">
        <w:t xml:space="preserve">, WCB McGraw-Hill, Boston. </w:t>
      </w:r>
    </w:p>
    <w:p w14:paraId="03B2748B" w14:textId="54B1279C" w:rsidR="00254850" w:rsidRPr="00254850" w:rsidRDefault="00052EB1" w:rsidP="00497AF3">
      <w:pPr>
        <w:spacing w:after="200"/>
      </w:pPr>
      <w:r w:rsidRPr="00052EB1">
        <w:t>Department of Energy, Environment and Climate Action</w:t>
      </w:r>
      <w:r>
        <w:t xml:space="preserve"> 2024</w:t>
      </w:r>
      <w:r w:rsidR="00254850" w:rsidRPr="00CE1EC5">
        <w:t xml:space="preserve">, </w:t>
      </w:r>
      <w:hyperlink r:id="rId221" w:history="1">
        <w:r w:rsidR="00613449" w:rsidRPr="00354116">
          <w:rPr>
            <w:rStyle w:val="Hyperlink"/>
          </w:rPr>
          <w:t>Planning permit applications in open special water supply catchment areas</w:t>
        </w:r>
        <w:r w:rsidR="00254850" w:rsidRPr="00354116">
          <w:rPr>
            <w:rStyle w:val="Hyperlink"/>
          </w:rPr>
          <w:t>.</w:t>
        </w:r>
      </w:hyperlink>
      <w:r w:rsidR="00254850" w:rsidRPr="00254850">
        <w:t xml:space="preserve"> </w:t>
      </w:r>
    </w:p>
    <w:p w14:paraId="702DBAA8" w14:textId="3C71659D" w:rsidR="00254850" w:rsidRPr="00254850" w:rsidRDefault="00963818" w:rsidP="00497AF3">
      <w:pPr>
        <w:spacing w:after="200"/>
      </w:pPr>
      <w:r w:rsidRPr="00553D11">
        <w:t xml:space="preserve">EPA Publication 168 (2022) </w:t>
      </w:r>
      <w:hyperlink r:id="rId222" w:history="1">
        <w:r w:rsidRPr="00963818">
          <w:rPr>
            <w:rStyle w:val="Hyperlink"/>
          </w:rPr>
          <w:t>Victorian guideline for recycled water irrigation</w:t>
        </w:r>
      </w:hyperlink>
      <w:r w:rsidR="0093174E">
        <w:rPr>
          <w:rStyle w:val="Emphasis"/>
        </w:rPr>
        <w:t>.</w:t>
      </w:r>
    </w:p>
    <w:p w14:paraId="255EBEC7" w14:textId="6289CF36" w:rsidR="00254850" w:rsidRPr="00254850" w:rsidRDefault="00963818" w:rsidP="00497AF3">
      <w:pPr>
        <w:spacing w:after="200"/>
      </w:pPr>
      <w:r w:rsidRPr="005F09FA">
        <w:t xml:space="preserve">EPA Publication 1910 (2021) </w:t>
      </w:r>
      <w:hyperlink r:id="rId223" w:history="1">
        <w:r w:rsidRPr="00963818">
          <w:rPr>
            <w:rStyle w:val="Hyperlink"/>
          </w:rPr>
          <w:t>Victorian guideline for water recycling</w:t>
        </w:r>
      </w:hyperlink>
      <w:r w:rsidR="0093174E">
        <w:rPr>
          <w:rStyle w:val="Emphasis"/>
        </w:rPr>
        <w:t>.</w:t>
      </w:r>
    </w:p>
    <w:p w14:paraId="3EC9974F" w14:textId="1F91141C" w:rsidR="00254850" w:rsidRPr="00254850" w:rsidRDefault="00963818" w:rsidP="00497AF3">
      <w:pPr>
        <w:spacing w:after="200"/>
      </w:pPr>
      <w:r w:rsidRPr="005F09FA">
        <w:t xml:space="preserve">EPA Publication 1911 (2021) </w:t>
      </w:r>
      <w:hyperlink r:id="rId224" w:history="1">
        <w:r w:rsidRPr="00963818">
          <w:rPr>
            <w:rStyle w:val="Hyperlink"/>
          </w:rPr>
          <w:t>Technical information for the Victorian guideline for water recycling</w:t>
        </w:r>
      </w:hyperlink>
      <w:r w:rsidR="0093174E">
        <w:t>.</w:t>
      </w:r>
    </w:p>
    <w:p w14:paraId="56BE8252" w14:textId="474C04ED" w:rsidR="00254850" w:rsidRPr="00254850" w:rsidRDefault="00963818" w:rsidP="00497AF3">
      <w:pPr>
        <w:spacing w:after="200"/>
      </w:pPr>
      <w:r w:rsidRPr="005F09FA">
        <w:t xml:space="preserve">EPA Publication 1974 (2021) </w:t>
      </w:r>
      <w:hyperlink r:id="rId225" w:history="1">
        <w:r w:rsidRPr="00963818">
          <w:rPr>
            <w:rStyle w:val="Hyperlink"/>
          </w:rPr>
          <w:t>Regulating on-site wastewater management systems (local government toolkit)</w:t>
        </w:r>
      </w:hyperlink>
      <w:r w:rsidR="0093174E">
        <w:t>.</w:t>
      </w:r>
    </w:p>
    <w:p w14:paraId="659A6EB6" w14:textId="4197FA50" w:rsidR="00254850" w:rsidRDefault="00254850" w:rsidP="00497AF3">
      <w:pPr>
        <w:spacing w:after="200"/>
        <w:rPr>
          <w:rStyle w:val="Hyperlink"/>
        </w:rPr>
      </w:pPr>
      <w:r w:rsidRPr="00CE1EC5">
        <w:t xml:space="preserve">EPA Publication 1976 (2021) </w:t>
      </w:r>
      <w:hyperlink r:id="rId226" w:history="1">
        <w:r w:rsidRPr="00254850">
          <w:rPr>
            <w:rStyle w:val="Hyperlink"/>
          </w:rPr>
          <w:t>Guidance for owners and occupiers of land with an OWMS ≤ 5,000 litres on any day (including septic tank systems)</w:t>
        </w:r>
      </w:hyperlink>
      <w:r w:rsidR="0093174E">
        <w:rPr>
          <w:rStyle w:val="Hyperlink"/>
        </w:rPr>
        <w:t>.</w:t>
      </w:r>
    </w:p>
    <w:p w14:paraId="061608CE" w14:textId="6D078EFF" w:rsidR="00354116" w:rsidRPr="00CE1EC5" w:rsidRDefault="00EA47BF" w:rsidP="00497AF3">
      <w:pPr>
        <w:spacing w:after="200"/>
      </w:pPr>
      <w:r>
        <w:t>EPA Publication (2024) Guideline for onsite wastewater effluent dispersal and recycling systems</w:t>
      </w:r>
    </w:p>
    <w:p w14:paraId="70961DAC" w14:textId="5D7C907A" w:rsidR="00254850" w:rsidRPr="0034273E" w:rsidRDefault="00254850" w:rsidP="00497AF3">
      <w:pPr>
        <w:spacing w:after="200"/>
      </w:pPr>
      <w:r w:rsidRPr="0034273E">
        <w:t xml:space="preserve">Municipal Association of Victoria, Department of Environment and Primary Industries and EPA Victoria (2014) </w:t>
      </w:r>
      <w:hyperlink r:id="rId227" w:history="1">
        <w:r w:rsidRPr="00A76F31">
          <w:rPr>
            <w:rStyle w:val="Hyperlink"/>
          </w:rPr>
          <w:t>Victorian Land Capability Assessment Framework</w:t>
        </w:r>
      </w:hyperlink>
      <w:r w:rsidRPr="0034273E">
        <w:t xml:space="preserve">. </w:t>
      </w:r>
    </w:p>
    <w:p w14:paraId="49FD3C5B" w14:textId="62041B22" w:rsidR="00254850" w:rsidRPr="00254850" w:rsidRDefault="00254850" w:rsidP="00497AF3">
      <w:pPr>
        <w:spacing w:after="200"/>
      </w:pPr>
      <w:r w:rsidRPr="00CE1EC5">
        <w:t xml:space="preserve">National Water Quality Management Strategy (2006), </w:t>
      </w:r>
      <w:hyperlink r:id="rId228" w:history="1">
        <w:r w:rsidRPr="00B96E3E">
          <w:rPr>
            <w:rStyle w:val="Hyperlink"/>
          </w:rPr>
          <w:t>Australian Guidelines for Water Recycling: Managing Health and Environmental Risks (Phase 1)</w:t>
        </w:r>
      </w:hyperlink>
      <w:r w:rsidRPr="00254850">
        <w:t xml:space="preserve">. </w:t>
      </w:r>
    </w:p>
    <w:p w14:paraId="7F06D072" w14:textId="3F6AA6EB" w:rsidR="00E6027B" w:rsidRDefault="00AA4E51" w:rsidP="00497AF3">
      <w:pPr>
        <w:spacing w:after="200"/>
      </w:pPr>
      <w:r>
        <w:t xml:space="preserve">Government of South Australia, SA Health </w:t>
      </w:r>
      <w:r w:rsidR="004F3DA8" w:rsidRPr="004F3DA8">
        <w:t>(</w:t>
      </w:r>
      <w:r w:rsidR="004F3DA8">
        <w:t>2013)</w:t>
      </w:r>
      <w:r w:rsidR="00533025">
        <w:t>,</w:t>
      </w:r>
      <w:r w:rsidR="004F3DA8" w:rsidRPr="004F3DA8">
        <w:t xml:space="preserve"> </w:t>
      </w:r>
      <w:hyperlink r:id="rId229" w:history="1">
        <w:r w:rsidR="004F3DA8" w:rsidRPr="006D3DC8">
          <w:rPr>
            <w:rStyle w:val="Hyperlink"/>
          </w:rPr>
          <w:t>On-site Wastewater Systems Code</w:t>
        </w:r>
      </w:hyperlink>
    </w:p>
    <w:p w14:paraId="1301460E" w14:textId="607837F0" w:rsidR="00254850" w:rsidRPr="00254850" w:rsidRDefault="00254850" w:rsidP="00497AF3">
      <w:pPr>
        <w:spacing w:after="200"/>
      </w:pPr>
      <w:r w:rsidRPr="0034273E">
        <w:t xml:space="preserve">Standards Australia 2008, AS/NZS 1546.1: </w:t>
      </w:r>
      <w:r w:rsidRPr="0093174E">
        <w:rPr>
          <w:rStyle w:val="Emphasis"/>
        </w:rPr>
        <w:t>On-site domestic wastewater treatment units – Septic tanks</w:t>
      </w:r>
      <w:r w:rsidR="0093174E">
        <w:rPr>
          <w:rStyle w:val="Emphasis"/>
        </w:rPr>
        <w:t>.</w:t>
      </w:r>
      <w:r w:rsidRPr="00254850">
        <w:t xml:space="preserve"> </w:t>
      </w:r>
    </w:p>
    <w:p w14:paraId="32E93624" w14:textId="736A4F30" w:rsidR="00254850" w:rsidRPr="00254850" w:rsidRDefault="00254850" w:rsidP="00497AF3">
      <w:pPr>
        <w:spacing w:after="200"/>
      </w:pPr>
      <w:r w:rsidRPr="0034273E">
        <w:t xml:space="preserve">Standards Australia 2008, AS/NZS 1546.2: </w:t>
      </w:r>
      <w:r w:rsidRPr="0093174E">
        <w:rPr>
          <w:rStyle w:val="Emphasis"/>
        </w:rPr>
        <w:t>On-site domestic wastewater treatment units – Waterless composting toilets</w:t>
      </w:r>
      <w:r w:rsidR="0093174E">
        <w:rPr>
          <w:rStyle w:val="Emphasis"/>
        </w:rPr>
        <w:t>.</w:t>
      </w:r>
      <w:r w:rsidRPr="00254850">
        <w:t xml:space="preserve"> </w:t>
      </w:r>
    </w:p>
    <w:p w14:paraId="37CEDF9E" w14:textId="037D4B62" w:rsidR="00254850" w:rsidRPr="00254850" w:rsidRDefault="00254850" w:rsidP="00497AF3">
      <w:pPr>
        <w:spacing w:after="200"/>
      </w:pPr>
      <w:r w:rsidRPr="0034273E">
        <w:t xml:space="preserve">Standards Australia 2017, AS/NZS 1546.3: </w:t>
      </w:r>
      <w:r w:rsidRPr="0093174E">
        <w:rPr>
          <w:rStyle w:val="Emphasis"/>
        </w:rPr>
        <w:t>On-site domestic wastewater treatment units – Secondary treatment systems</w:t>
      </w:r>
      <w:r w:rsidR="0093174E">
        <w:rPr>
          <w:rStyle w:val="Emphasis"/>
        </w:rPr>
        <w:t>.</w:t>
      </w:r>
    </w:p>
    <w:p w14:paraId="16657064" w14:textId="28D576D9" w:rsidR="00254850" w:rsidRPr="00254850" w:rsidRDefault="00254850" w:rsidP="00497AF3">
      <w:pPr>
        <w:spacing w:after="200"/>
      </w:pPr>
      <w:r w:rsidRPr="0034273E">
        <w:t xml:space="preserve">Standards Australia 2016, AS/NZS 1546.4: </w:t>
      </w:r>
      <w:r w:rsidRPr="0093174E">
        <w:rPr>
          <w:rStyle w:val="Emphasis"/>
        </w:rPr>
        <w:t>On-site domestic wastewater treatment units – Domestic greywater treatment systems</w:t>
      </w:r>
      <w:r w:rsidR="0093174E">
        <w:rPr>
          <w:rStyle w:val="Emphasis"/>
        </w:rPr>
        <w:t>.</w:t>
      </w:r>
    </w:p>
    <w:p w14:paraId="4C956473" w14:textId="27C69975" w:rsidR="00254850" w:rsidRPr="00254850" w:rsidRDefault="00254850" w:rsidP="00497AF3">
      <w:pPr>
        <w:spacing w:after="200"/>
      </w:pPr>
      <w:r w:rsidRPr="0034273E">
        <w:t xml:space="preserve">Standards Australia 2012, AS/NZS 1547: </w:t>
      </w:r>
      <w:r w:rsidRPr="0093174E">
        <w:rPr>
          <w:rStyle w:val="Emphasis"/>
        </w:rPr>
        <w:t>On-site domestic-wastewater management</w:t>
      </w:r>
      <w:r w:rsidR="00C379E4">
        <w:rPr>
          <w:rStyle w:val="Emphasis"/>
        </w:rPr>
        <w:t>.</w:t>
      </w:r>
    </w:p>
    <w:p w14:paraId="1A3B6B7E" w14:textId="6BD8B905" w:rsidR="00254850" w:rsidRPr="00254850" w:rsidRDefault="00254850" w:rsidP="00497AF3">
      <w:pPr>
        <w:spacing w:after="200"/>
      </w:pPr>
      <w:r w:rsidRPr="0034273E">
        <w:t xml:space="preserve">Standards Australia 1994, AS/NZS 1319: </w:t>
      </w:r>
      <w:r w:rsidRPr="0093174E">
        <w:rPr>
          <w:rStyle w:val="Emphasis"/>
        </w:rPr>
        <w:t>Safety signs for the occupational environment</w:t>
      </w:r>
      <w:r w:rsidR="00C379E4">
        <w:rPr>
          <w:rStyle w:val="Emphasis"/>
        </w:rPr>
        <w:t>.</w:t>
      </w:r>
      <w:r w:rsidRPr="00254850">
        <w:t xml:space="preserve"> </w:t>
      </w:r>
    </w:p>
    <w:p w14:paraId="749780D6" w14:textId="6AA25BE4" w:rsidR="00254850" w:rsidRPr="00254850" w:rsidRDefault="00254850" w:rsidP="00497AF3">
      <w:pPr>
        <w:spacing w:after="200"/>
      </w:pPr>
      <w:r w:rsidRPr="0034273E">
        <w:t xml:space="preserve">Standards Australia 2003, AS/NZS 3500 [set]: </w:t>
      </w:r>
      <w:r w:rsidRPr="0093174E">
        <w:rPr>
          <w:rStyle w:val="Emphasis"/>
        </w:rPr>
        <w:t xml:space="preserve">Plumbing and </w:t>
      </w:r>
      <w:r w:rsidR="00C379E4">
        <w:rPr>
          <w:rStyle w:val="Emphasis"/>
        </w:rPr>
        <w:t>d</w:t>
      </w:r>
      <w:r w:rsidRPr="0093174E">
        <w:rPr>
          <w:rStyle w:val="Emphasis"/>
        </w:rPr>
        <w:t>rainage</w:t>
      </w:r>
      <w:r w:rsidR="00C379E4">
        <w:rPr>
          <w:rStyle w:val="Emphasis"/>
        </w:rPr>
        <w:t>.</w:t>
      </w:r>
      <w:r w:rsidRPr="00254850">
        <w:t xml:space="preserve"> </w:t>
      </w:r>
    </w:p>
    <w:p w14:paraId="73367731" w14:textId="040781CE" w:rsidR="00254850" w:rsidRPr="00254850" w:rsidRDefault="00254850" w:rsidP="00497AF3">
      <w:pPr>
        <w:spacing w:after="200"/>
      </w:pPr>
      <w:r w:rsidRPr="0034273E">
        <w:t xml:space="preserve">Standards Australia 2009, AS/NZS 4130: </w:t>
      </w:r>
      <w:r w:rsidRPr="0093174E">
        <w:rPr>
          <w:rStyle w:val="Emphasis"/>
        </w:rPr>
        <w:t>Polyethylene (PE) pipes for pressure applications</w:t>
      </w:r>
      <w:r w:rsidR="00C379E4">
        <w:rPr>
          <w:rStyle w:val="Emphasis"/>
        </w:rPr>
        <w:t>.</w:t>
      </w:r>
    </w:p>
    <w:p w14:paraId="0B8790E9" w14:textId="7E13BB07" w:rsidR="00254850" w:rsidRPr="00254850" w:rsidRDefault="00254850" w:rsidP="00497AF3">
      <w:pPr>
        <w:spacing w:after="200"/>
      </w:pPr>
      <w:r w:rsidRPr="00D202FF">
        <w:t xml:space="preserve">WaterNSW </w:t>
      </w:r>
      <w:r w:rsidR="00854885">
        <w:t>2023</w:t>
      </w:r>
      <w:r w:rsidRPr="00D202FF">
        <w:t xml:space="preserve">, </w:t>
      </w:r>
      <w:hyperlink r:id="rId230" w:history="1">
        <w:r w:rsidRPr="009E29DA">
          <w:rPr>
            <w:rStyle w:val="Hyperlink"/>
          </w:rPr>
          <w:t xml:space="preserve">Designing and </w:t>
        </w:r>
        <w:r w:rsidR="00C379E4" w:rsidRPr="009E29DA">
          <w:rPr>
            <w:rStyle w:val="Hyperlink"/>
          </w:rPr>
          <w:t>i</w:t>
        </w:r>
        <w:r w:rsidRPr="009E29DA">
          <w:rPr>
            <w:rStyle w:val="Hyperlink"/>
          </w:rPr>
          <w:t>nstalling On-</w:t>
        </w:r>
        <w:r w:rsidR="00C379E4" w:rsidRPr="009E29DA">
          <w:rPr>
            <w:rStyle w:val="Hyperlink"/>
          </w:rPr>
          <w:t>s</w:t>
        </w:r>
        <w:r w:rsidRPr="009E29DA">
          <w:rPr>
            <w:rStyle w:val="Hyperlink"/>
          </w:rPr>
          <w:t xml:space="preserve">ite </w:t>
        </w:r>
        <w:r w:rsidR="00C379E4" w:rsidRPr="009E29DA">
          <w:rPr>
            <w:rStyle w:val="Hyperlink"/>
          </w:rPr>
          <w:t>w</w:t>
        </w:r>
        <w:r w:rsidRPr="009E29DA">
          <w:rPr>
            <w:rStyle w:val="Hyperlink"/>
          </w:rPr>
          <w:t xml:space="preserve">astewater </w:t>
        </w:r>
        <w:r w:rsidR="00C379E4" w:rsidRPr="009E29DA">
          <w:rPr>
            <w:rStyle w:val="Hyperlink"/>
          </w:rPr>
          <w:t>s</w:t>
        </w:r>
        <w:r w:rsidRPr="009E29DA">
          <w:rPr>
            <w:rStyle w:val="Hyperlink"/>
          </w:rPr>
          <w:t>ystems</w:t>
        </w:r>
        <w:r w:rsidR="00C379E4" w:rsidRPr="009E29DA">
          <w:rPr>
            <w:rStyle w:val="Hyperlink"/>
          </w:rPr>
          <w:t>.</w:t>
        </w:r>
      </w:hyperlink>
    </w:p>
    <w:p w14:paraId="1EEA04BB" w14:textId="393FF0AE" w:rsidR="00254850" w:rsidRDefault="00254850">
      <w:pPr>
        <w:spacing w:before="0" w:after="160" w:line="259" w:lineRule="auto"/>
      </w:pPr>
      <w:r>
        <w:br w:type="page"/>
      </w:r>
    </w:p>
    <w:p w14:paraId="04B22D2C" w14:textId="77777777" w:rsidR="00254850" w:rsidRPr="00254850" w:rsidRDefault="00254850">
      <w:pPr>
        <w:pStyle w:val="Heading1"/>
        <w:numPr>
          <w:ilvl w:val="0"/>
          <w:numId w:val="0"/>
        </w:numPr>
      </w:pPr>
      <w:bookmarkStart w:id="190" w:name="_Toc126504514"/>
      <w:bookmarkStart w:id="191" w:name="_Toc126928795"/>
      <w:bookmarkStart w:id="192" w:name="_Toc166667412"/>
      <w:r w:rsidRPr="00254850">
        <w:lastRenderedPageBreak/>
        <w:t xml:space="preserve">Appendix 1: Wastewater </w:t>
      </w:r>
      <w:bookmarkEnd w:id="190"/>
      <w:r w:rsidRPr="00254850">
        <w:t>permissions</w:t>
      </w:r>
      <w:bookmarkEnd w:id="191"/>
      <w:bookmarkEnd w:id="192"/>
    </w:p>
    <w:p w14:paraId="427BB668" w14:textId="12316F59" w:rsidR="00254850" w:rsidRDefault="00254850" w:rsidP="00254850">
      <w:r>
        <w:t>The flowchart below provides a general overview of the type of permit or licence required for the management of wastewater based on the design or actual flow rates of wastewater treated.</w:t>
      </w:r>
    </w:p>
    <w:p w14:paraId="26CAFA9F" w14:textId="0AC342EE" w:rsidR="009B2CA8" w:rsidRDefault="009B2CA8" w:rsidP="00254850">
      <w:r w:rsidRPr="009B2CA8">
        <w:rPr>
          <w:noProof/>
          <w:color w:val="2B579A"/>
          <w:shd w:val="clear" w:color="auto" w:fill="E6E6E6"/>
          <w:lang w:eastAsia="en-AU"/>
        </w:rPr>
        <w:drawing>
          <wp:inline distT="0" distB="0" distL="0" distR="0" wp14:anchorId="7FEB60D9" wp14:editId="64A9400C">
            <wp:extent cx="5029200" cy="7646049"/>
            <wp:effectExtent l="0" t="0" r="0" b="0"/>
            <wp:docPr id="490651113" name="Picture 49065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51113" name=""/>
                    <pic:cNvPicPr/>
                  </pic:nvPicPr>
                  <pic:blipFill>
                    <a:blip r:embed="rId231"/>
                    <a:stretch>
                      <a:fillRect/>
                    </a:stretch>
                  </pic:blipFill>
                  <pic:spPr>
                    <a:xfrm>
                      <a:off x="0" y="0"/>
                      <a:ext cx="5041759" cy="7665143"/>
                    </a:xfrm>
                    <a:prstGeom prst="rect">
                      <a:avLst/>
                    </a:prstGeom>
                  </pic:spPr>
                </pic:pic>
              </a:graphicData>
            </a:graphic>
          </wp:inline>
        </w:drawing>
      </w:r>
    </w:p>
    <w:p w14:paraId="6ED62E1B" w14:textId="77777777" w:rsidR="00254850" w:rsidRDefault="00254850" w:rsidP="009B2CA8">
      <w:pPr>
        <w:pStyle w:val="ListBullet"/>
        <w:ind w:left="0" w:firstLine="0"/>
        <w:sectPr w:rsidR="00254850" w:rsidSect="00135E45">
          <w:headerReference w:type="even" r:id="rId232"/>
          <w:headerReference w:type="default" r:id="rId233"/>
          <w:footerReference w:type="even" r:id="rId234"/>
          <w:footerReference w:type="default" r:id="rId235"/>
          <w:headerReference w:type="first" r:id="rId236"/>
          <w:footerReference w:type="first" r:id="rId237"/>
          <w:pgSz w:w="11906" w:h="16838" w:code="9"/>
          <w:pgMar w:top="938" w:right="1134" w:bottom="1393" w:left="1134" w:header="680" w:footer="680" w:gutter="0"/>
          <w:cols w:space="708"/>
          <w:docGrid w:linePitch="360"/>
        </w:sectPr>
      </w:pPr>
    </w:p>
    <w:p w14:paraId="2AEB61A6" w14:textId="474DB582" w:rsidR="002E7876" w:rsidRDefault="002E7876" w:rsidP="00685788">
      <w:pPr>
        <w:pStyle w:val="Heading1"/>
        <w:numPr>
          <w:ilvl w:val="0"/>
          <w:numId w:val="0"/>
        </w:numPr>
        <w:ind w:left="432" w:hanging="432"/>
      </w:pPr>
      <w:bookmarkStart w:id="193" w:name="_Toc166667413"/>
      <w:r w:rsidRPr="00254850">
        <w:lastRenderedPageBreak/>
        <w:t xml:space="preserve">Appendix </w:t>
      </w:r>
      <w:r>
        <w:t>2: Reference guide to the EDRS guideline</w:t>
      </w:r>
      <w:bookmarkEnd w:id="193"/>
    </w:p>
    <w:p w14:paraId="230DDDF8" w14:textId="57B799CF" w:rsidR="002E7876" w:rsidRDefault="002E7876" w:rsidP="002E7876">
      <w:r>
        <w:t>The</w:t>
      </w:r>
      <w:r w:rsidRPr="009E3B74">
        <w:t xml:space="preserve"> </w:t>
      </w:r>
      <w:r>
        <w:t>EDRS guideline</w:t>
      </w:r>
      <w:r w:rsidRPr="009E3B74">
        <w:t xml:space="preserve"> provides </w:t>
      </w:r>
      <w:r>
        <w:t xml:space="preserve">information </w:t>
      </w:r>
      <w:r w:rsidRPr="009E3B74">
        <w:t>on</w:t>
      </w:r>
      <w:r>
        <w:t xml:space="preserve"> the classification, selection, design, installation, maintenance and management of</w:t>
      </w:r>
      <w:r w:rsidRPr="009E3B74">
        <w:t xml:space="preserve"> </w:t>
      </w:r>
      <w:r>
        <w:t>EDRS</w:t>
      </w:r>
      <w:r w:rsidRPr="009E3B74">
        <w:t>s</w:t>
      </w:r>
      <w:r>
        <w:t xml:space="preserve"> as summarised in </w:t>
      </w:r>
      <w:r w:rsidR="00685788">
        <w:t>the table below.</w:t>
      </w:r>
    </w:p>
    <w:p w14:paraId="66094391" w14:textId="3DE66017" w:rsidR="002E7876" w:rsidRDefault="002E7876" w:rsidP="002E7876">
      <w:pPr>
        <w:pStyle w:val="Caption"/>
      </w:pPr>
      <w:r w:rsidRPr="00202C0C">
        <w:t xml:space="preserve">Summary of </w:t>
      </w:r>
      <w:r>
        <w:t xml:space="preserve">EDRS guideline </w:t>
      </w:r>
    </w:p>
    <w:tbl>
      <w:tblPr>
        <w:tblStyle w:val="EPAtable"/>
        <w:tblW w:w="0" w:type="auto"/>
        <w:tblBorders>
          <w:insideH w:val="single" w:sz="4" w:space="0" w:color="005FB4"/>
        </w:tblBorders>
        <w:tblLook w:val="04A0" w:firstRow="1" w:lastRow="0" w:firstColumn="1" w:lastColumn="0" w:noHBand="0" w:noVBand="1"/>
      </w:tblPr>
      <w:tblGrid>
        <w:gridCol w:w="3521"/>
        <w:gridCol w:w="6051"/>
        <w:gridCol w:w="66"/>
      </w:tblGrid>
      <w:tr w:rsidR="002E7876" w:rsidRPr="007F1E1D" w14:paraId="19304AED" w14:textId="77777777" w:rsidTr="00114BFE">
        <w:trPr>
          <w:gridAfter w:val="1"/>
          <w:wAfter w:w="66" w:type="dxa"/>
          <w:tblHeader/>
        </w:trPr>
        <w:tc>
          <w:tcPr>
            <w:tcW w:w="3521" w:type="dxa"/>
          </w:tcPr>
          <w:p w14:paraId="0C71EEAA" w14:textId="77777777" w:rsidR="002E7876" w:rsidRPr="00D81DF0" w:rsidRDefault="002E7876" w:rsidP="00114BFE">
            <w:pPr>
              <w:pStyle w:val="BodyText"/>
              <w:keepNext/>
              <w:keepLines/>
              <w:widowControl/>
              <w:rPr>
                <w:rStyle w:val="CharacterStyle-Blue"/>
                <w:rFonts w:asciiTheme="majorHAnsi" w:hAnsiTheme="majorHAnsi"/>
              </w:rPr>
            </w:pPr>
            <w:r>
              <w:rPr>
                <w:rStyle w:val="CharacterStyle-Blue"/>
                <w:rFonts w:asciiTheme="majorHAnsi" w:hAnsiTheme="majorHAnsi"/>
              </w:rPr>
              <w:t>EDRS guideline</w:t>
            </w:r>
            <w:r w:rsidRPr="00D81DF0">
              <w:rPr>
                <w:rStyle w:val="CharacterStyle-Blue"/>
                <w:rFonts w:asciiTheme="majorHAnsi" w:hAnsiTheme="majorHAnsi"/>
              </w:rPr>
              <w:t xml:space="preserve"> chapter</w:t>
            </w:r>
          </w:p>
        </w:tc>
        <w:tc>
          <w:tcPr>
            <w:tcW w:w="6051" w:type="dxa"/>
          </w:tcPr>
          <w:p w14:paraId="09DDB332" w14:textId="77777777" w:rsidR="002E7876" w:rsidRPr="00D81DF0" w:rsidRDefault="002E7876" w:rsidP="00114BFE">
            <w:pPr>
              <w:pStyle w:val="BodyText"/>
              <w:keepNext/>
              <w:keepLines/>
              <w:widowControl/>
              <w:rPr>
                <w:rStyle w:val="CharacterStyle-Blue"/>
                <w:rFonts w:asciiTheme="majorHAnsi" w:hAnsiTheme="majorHAnsi"/>
              </w:rPr>
            </w:pPr>
            <w:r w:rsidRPr="00D81DF0">
              <w:rPr>
                <w:rStyle w:val="CharacterStyle-Blue"/>
                <w:rFonts w:asciiTheme="majorHAnsi" w:hAnsiTheme="majorHAnsi"/>
              </w:rPr>
              <w:t>Summary of content</w:t>
            </w:r>
          </w:p>
        </w:tc>
      </w:tr>
      <w:tr w:rsidR="002E7876" w:rsidRPr="00392DDF" w14:paraId="0446E85B" w14:textId="77777777" w:rsidTr="00114BFE">
        <w:trPr>
          <w:gridAfter w:val="1"/>
          <w:wAfter w:w="66" w:type="dxa"/>
        </w:trPr>
        <w:tc>
          <w:tcPr>
            <w:tcW w:w="3521" w:type="dxa"/>
          </w:tcPr>
          <w:p w14:paraId="6CB71DB1" w14:textId="77777777" w:rsidR="002E7876" w:rsidRPr="00392DDF" w:rsidRDefault="002E7876" w:rsidP="00114BFE">
            <w:pPr>
              <w:pStyle w:val="NoSpacing"/>
            </w:pPr>
            <w:r w:rsidRPr="00392DDF">
              <w:t>Chapter 2: Classification of effluent dispersal and recycling systems.</w:t>
            </w:r>
          </w:p>
        </w:tc>
        <w:tc>
          <w:tcPr>
            <w:tcW w:w="6051" w:type="dxa"/>
          </w:tcPr>
          <w:p w14:paraId="47FB06F6" w14:textId="77777777" w:rsidR="002E7876" w:rsidRPr="00392DDF" w:rsidRDefault="002E7876" w:rsidP="00114BFE">
            <w:pPr>
              <w:pStyle w:val="NoSpacing"/>
            </w:pPr>
            <w:r>
              <w:t>S</w:t>
            </w:r>
            <w:r w:rsidRPr="00392DDF">
              <w:t>pecifies what is categorised as an EDRS</w:t>
            </w:r>
            <w:r>
              <w:t xml:space="preserve"> and</w:t>
            </w:r>
            <w:r w:rsidRPr="00392DDF">
              <w:t xml:space="preserve"> </w:t>
            </w:r>
            <w:r>
              <w:t>clarifies</w:t>
            </w:r>
            <w:r w:rsidRPr="00392DDF">
              <w:t xml:space="preserve"> which EDRSs are suited for soil types referenced in AS/NZS 1547:2012 and other land capability risks. </w:t>
            </w:r>
          </w:p>
        </w:tc>
      </w:tr>
      <w:tr w:rsidR="002E7876" w:rsidRPr="00392DDF" w14:paraId="3FD54627" w14:textId="77777777" w:rsidTr="00114BFE">
        <w:trPr>
          <w:gridAfter w:val="1"/>
          <w:wAfter w:w="66" w:type="dxa"/>
        </w:trPr>
        <w:tc>
          <w:tcPr>
            <w:tcW w:w="3521" w:type="dxa"/>
          </w:tcPr>
          <w:p w14:paraId="2F4CAE7F" w14:textId="77777777" w:rsidR="002E7876" w:rsidRPr="00392DDF" w:rsidRDefault="002E7876" w:rsidP="00114BFE">
            <w:pPr>
              <w:pStyle w:val="NoSpacing"/>
            </w:pPr>
            <w:r w:rsidRPr="00392DDF">
              <w:t>Chapter 3: Selection of effluent dispersal and recycling systems.</w:t>
            </w:r>
          </w:p>
        </w:tc>
        <w:tc>
          <w:tcPr>
            <w:tcW w:w="6051" w:type="dxa"/>
          </w:tcPr>
          <w:p w14:paraId="2BCF03E6" w14:textId="77777777" w:rsidR="002E7876" w:rsidRPr="00392DDF" w:rsidRDefault="002E7876" w:rsidP="00114BFE">
            <w:pPr>
              <w:pStyle w:val="NoSpacing"/>
            </w:pPr>
            <w:r>
              <w:t>P</w:t>
            </w:r>
            <w:r w:rsidRPr="00392DDF">
              <w:t>rovides risk-based assessment criteria to guide the selection of appropriate EDRSs.</w:t>
            </w:r>
          </w:p>
        </w:tc>
      </w:tr>
      <w:tr w:rsidR="002E7876" w:rsidRPr="00392DDF" w14:paraId="32EB00E9" w14:textId="77777777" w:rsidTr="00114BFE">
        <w:trPr>
          <w:gridAfter w:val="1"/>
          <w:wAfter w:w="66" w:type="dxa"/>
        </w:trPr>
        <w:tc>
          <w:tcPr>
            <w:tcW w:w="3521" w:type="dxa"/>
          </w:tcPr>
          <w:p w14:paraId="73F11776" w14:textId="77777777" w:rsidR="002E7876" w:rsidRPr="00392DDF" w:rsidRDefault="002E7876" w:rsidP="00114BFE">
            <w:pPr>
              <w:pStyle w:val="NoSpacing"/>
            </w:pPr>
            <w:r w:rsidRPr="00392DDF">
              <w:t>Chapter 4: Design of effluent dispersal and recycling systems.</w:t>
            </w:r>
          </w:p>
        </w:tc>
        <w:tc>
          <w:tcPr>
            <w:tcW w:w="6051" w:type="dxa"/>
          </w:tcPr>
          <w:p w14:paraId="031E0D25" w14:textId="77777777" w:rsidR="002E7876" w:rsidRPr="00392DDF" w:rsidRDefault="002E7876" w:rsidP="00114BFE">
            <w:pPr>
              <w:pStyle w:val="NoSpacing"/>
            </w:pPr>
            <w:bookmarkStart w:id="194" w:name="_Hlk153546290"/>
            <w:r>
              <w:t>P</w:t>
            </w:r>
            <w:r w:rsidRPr="00392DDF">
              <w:t xml:space="preserve">rovides practical design guidelines on the different EDRS types and what </w:t>
            </w:r>
            <w:r>
              <w:t xml:space="preserve">technical </w:t>
            </w:r>
            <w:r w:rsidRPr="00392DDF">
              <w:t xml:space="preserve">design aspects should be considered when determining the final EDRS design. </w:t>
            </w:r>
            <w:bookmarkEnd w:id="194"/>
          </w:p>
        </w:tc>
      </w:tr>
      <w:tr w:rsidR="002E7876" w:rsidRPr="00392DDF" w14:paraId="505CBBD1" w14:textId="77777777" w:rsidTr="00114BFE">
        <w:trPr>
          <w:gridAfter w:val="1"/>
          <w:wAfter w:w="66" w:type="dxa"/>
        </w:trPr>
        <w:tc>
          <w:tcPr>
            <w:tcW w:w="3521" w:type="dxa"/>
          </w:tcPr>
          <w:p w14:paraId="7C8EB486" w14:textId="77777777" w:rsidR="002E7876" w:rsidRPr="00392DDF" w:rsidRDefault="002E7876" w:rsidP="00114BFE">
            <w:pPr>
              <w:pStyle w:val="NoSpacing"/>
            </w:pPr>
            <w:r w:rsidRPr="00392DDF">
              <w:t>Chapter 5: Assessment of effluent dispersal and recycling systems.</w:t>
            </w:r>
          </w:p>
        </w:tc>
        <w:tc>
          <w:tcPr>
            <w:tcW w:w="6051" w:type="dxa"/>
          </w:tcPr>
          <w:p w14:paraId="09B06D46" w14:textId="19F1909E" w:rsidR="002E7876" w:rsidRPr="00392DDF" w:rsidRDefault="002E7876" w:rsidP="00114BFE">
            <w:pPr>
              <w:pStyle w:val="NoSpacing"/>
            </w:pPr>
            <w:r>
              <w:t>S</w:t>
            </w:r>
            <w:r w:rsidRPr="00392DDF">
              <w:t>pecifies a performance</w:t>
            </w:r>
            <w:r>
              <w:t xml:space="preserve"> and risk-based</w:t>
            </w:r>
            <w:r w:rsidRPr="00392DDF">
              <w:t xml:space="preserve"> approach for use by councils</w:t>
            </w:r>
            <w:r>
              <w:t xml:space="preserve"> or water corporations</w:t>
            </w:r>
            <w:r w:rsidRPr="00392DDF">
              <w:t xml:space="preserve"> to assess the suitability and functionality of EDRSs. It also addresses the technical and practical aspects of EDRS assessments for compliance with the requirements under Regulation 28(h) of the </w:t>
            </w:r>
            <w:hyperlink r:id="rId238" w:history="1">
              <w:r w:rsidRPr="000A63CA">
                <w:rPr>
                  <w:rStyle w:val="Hyperlink"/>
                </w:rPr>
                <w:t>EP Regulations</w:t>
              </w:r>
            </w:hyperlink>
            <w:r w:rsidRPr="00392DDF">
              <w:t>.</w:t>
            </w:r>
          </w:p>
        </w:tc>
      </w:tr>
      <w:tr w:rsidR="002E7876" w:rsidRPr="00392DDF" w14:paraId="43E78703" w14:textId="77777777" w:rsidTr="00114BFE">
        <w:trPr>
          <w:gridAfter w:val="1"/>
          <w:wAfter w:w="66" w:type="dxa"/>
        </w:trPr>
        <w:tc>
          <w:tcPr>
            <w:tcW w:w="3521" w:type="dxa"/>
          </w:tcPr>
          <w:p w14:paraId="109E3345" w14:textId="77777777" w:rsidR="002E7876" w:rsidRPr="00392DDF" w:rsidRDefault="002E7876" w:rsidP="00114BFE">
            <w:pPr>
              <w:pStyle w:val="NoSpacing"/>
            </w:pPr>
            <w:r w:rsidRPr="00392DDF">
              <w:t>Chapter 6: Construction of effluent dispersal systems.</w:t>
            </w:r>
          </w:p>
        </w:tc>
        <w:tc>
          <w:tcPr>
            <w:tcW w:w="6051" w:type="dxa"/>
          </w:tcPr>
          <w:p w14:paraId="20219896" w14:textId="77777777" w:rsidR="002E7876" w:rsidRPr="00392DDF" w:rsidRDefault="002E7876" w:rsidP="00114BFE">
            <w:pPr>
              <w:pStyle w:val="NoSpacing"/>
            </w:pPr>
            <w:r>
              <w:t>O</w:t>
            </w:r>
            <w:r w:rsidRPr="00392DDF">
              <w:t>utlines practical guidelines on the construction of EDRSs</w:t>
            </w:r>
            <w:r>
              <w:t xml:space="preserve"> and g</w:t>
            </w:r>
            <w:r w:rsidRPr="00392DDF">
              <w:t>uid</w:t>
            </w:r>
            <w:r>
              <w:t>ance</w:t>
            </w:r>
            <w:r w:rsidRPr="00392DDF">
              <w:t xml:space="preserve"> about inspections and commissioning.</w:t>
            </w:r>
          </w:p>
        </w:tc>
      </w:tr>
      <w:tr w:rsidR="002E7876" w:rsidRPr="00392DDF" w14:paraId="4B3A22DD" w14:textId="77777777" w:rsidTr="00114BFE">
        <w:tc>
          <w:tcPr>
            <w:tcW w:w="3521" w:type="dxa"/>
            <w:tcBorders>
              <w:top w:val="single" w:sz="4" w:space="0" w:color="005FB4"/>
              <w:bottom w:val="single" w:sz="4" w:space="0" w:color="005FB4"/>
            </w:tcBorders>
          </w:tcPr>
          <w:p w14:paraId="243353BC" w14:textId="77777777" w:rsidR="002E7876" w:rsidRPr="00392DDF" w:rsidRDefault="002E7876" w:rsidP="00114BFE">
            <w:pPr>
              <w:pStyle w:val="NoSpacing"/>
              <w:spacing w:after="80"/>
            </w:pPr>
            <w:r w:rsidRPr="00392DDF">
              <w:t>Chapter 7: Operation and maintenance of effluent dispersal and recycling systems.</w:t>
            </w:r>
          </w:p>
        </w:tc>
        <w:tc>
          <w:tcPr>
            <w:tcW w:w="6117" w:type="dxa"/>
            <w:gridSpan w:val="2"/>
            <w:tcBorders>
              <w:top w:val="single" w:sz="4" w:space="0" w:color="005FB4"/>
              <w:bottom w:val="single" w:sz="4" w:space="0" w:color="005FB4"/>
            </w:tcBorders>
          </w:tcPr>
          <w:p w14:paraId="60201E60" w14:textId="77777777" w:rsidR="002E7876" w:rsidRPr="00392DDF" w:rsidRDefault="002E7876" w:rsidP="00114BFE">
            <w:pPr>
              <w:pStyle w:val="NoSpacing"/>
              <w:spacing w:after="80"/>
            </w:pPr>
            <w:r>
              <w:t>I</w:t>
            </w:r>
            <w:r w:rsidRPr="00392DDF">
              <w:t>ncludes a guide for maintaining EDRSs and factors to consider for the maintenance and management of these systems.</w:t>
            </w:r>
          </w:p>
        </w:tc>
      </w:tr>
      <w:tr w:rsidR="002E7876" w:rsidRPr="00392DDF" w14:paraId="70DC8194" w14:textId="77777777" w:rsidTr="00114BFE">
        <w:tc>
          <w:tcPr>
            <w:tcW w:w="3521" w:type="dxa"/>
            <w:tcBorders>
              <w:top w:val="single" w:sz="4" w:space="0" w:color="005FB4"/>
              <w:bottom w:val="single" w:sz="4" w:space="0" w:color="005FB4"/>
            </w:tcBorders>
          </w:tcPr>
          <w:p w14:paraId="105857E6" w14:textId="77777777" w:rsidR="002E7876" w:rsidRPr="00392DDF" w:rsidRDefault="002E7876" w:rsidP="00114BFE">
            <w:pPr>
              <w:pStyle w:val="NoSpacing"/>
              <w:spacing w:after="80"/>
            </w:pPr>
            <w:r w:rsidRPr="00392DDF">
              <w:t>Appendix 1</w:t>
            </w:r>
          </w:p>
        </w:tc>
        <w:tc>
          <w:tcPr>
            <w:tcW w:w="6117" w:type="dxa"/>
            <w:gridSpan w:val="2"/>
            <w:tcBorders>
              <w:top w:val="single" w:sz="4" w:space="0" w:color="005FB4"/>
              <w:bottom w:val="single" w:sz="4" w:space="0" w:color="005FB4"/>
            </w:tcBorders>
          </w:tcPr>
          <w:p w14:paraId="2830BD57" w14:textId="77777777" w:rsidR="002E7876" w:rsidRPr="00392DDF" w:rsidRDefault="002E7876" w:rsidP="00114BFE">
            <w:pPr>
              <w:pStyle w:val="NoSpacing"/>
              <w:spacing w:after="80"/>
            </w:pPr>
            <w:r w:rsidRPr="00392DDF">
              <w:t xml:space="preserve">Contains individual effluent dispersal system </w:t>
            </w:r>
            <w:r>
              <w:t>schematics and</w:t>
            </w:r>
            <w:r w:rsidRPr="00392DDF">
              <w:t xml:space="preserve"> drawings.</w:t>
            </w:r>
          </w:p>
        </w:tc>
      </w:tr>
      <w:tr w:rsidR="002E7876" w:rsidRPr="00392DDF" w14:paraId="13F47C4D" w14:textId="77777777" w:rsidTr="00114BFE">
        <w:tc>
          <w:tcPr>
            <w:tcW w:w="3521" w:type="dxa"/>
            <w:tcBorders>
              <w:top w:val="single" w:sz="4" w:space="0" w:color="005FB4"/>
              <w:bottom w:val="single" w:sz="4" w:space="0" w:color="005FB4"/>
            </w:tcBorders>
          </w:tcPr>
          <w:p w14:paraId="5663F5D6" w14:textId="77777777" w:rsidR="002E7876" w:rsidRPr="00392DDF" w:rsidRDefault="002E7876" w:rsidP="00114BFE">
            <w:pPr>
              <w:pStyle w:val="NoSpacing"/>
              <w:spacing w:after="80"/>
            </w:pPr>
            <w:r w:rsidRPr="00392DDF">
              <w:t>Appendix 2</w:t>
            </w:r>
          </w:p>
        </w:tc>
        <w:tc>
          <w:tcPr>
            <w:tcW w:w="6117" w:type="dxa"/>
            <w:gridSpan w:val="2"/>
            <w:tcBorders>
              <w:top w:val="single" w:sz="4" w:space="0" w:color="005FB4"/>
              <w:bottom w:val="single" w:sz="4" w:space="0" w:color="005FB4"/>
            </w:tcBorders>
          </w:tcPr>
          <w:p w14:paraId="53DB024F" w14:textId="77777777" w:rsidR="002E7876" w:rsidRPr="00392DDF" w:rsidRDefault="002E7876" w:rsidP="00114BFE">
            <w:pPr>
              <w:pStyle w:val="NoSpacing"/>
              <w:spacing w:after="80"/>
            </w:pPr>
            <w:r w:rsidRPr="00392DDF">
              <w:t>Contains supplementary</w:t>
            </w:r>
            <w:r>
              <w:t xml:space="preserve"> detailed</w:t>
            </w:r>
            <w:r w:rsidRPr="00392DDF">
              <w:t xml:space="preserve"> </w:t>
            </w:r>
            <w:r w:rsidRPr="00473B08">
              <w:t xml:space="preserve">guidance information </w:t>
            </w:r>
            <w:r>
              <w:t>on EDRS design parameters and considerations that influences on the EDRS system configuration.</w:t>
            </w:r>
          </w:p>
        </w:tc>
      </w:tr>
      <w:tr w:rsidR="002E7876" w:rsidRPr="00392DDF" w14:paraId="0293605B" w14:textId="77777777" w:rsidTr="00114BFE">
        <w:tc>
          <w:tcPr>
            <w:tcW w:w="3521" w:type="dxa"/>
            <w:tcBorders>
              <w:top w:val="single" w:sz="4" w:space="0" w:color="005FB4"/>
              <w:bottom w:val="single" w:sz="4" w:space="0" w:color="005FB4"/>
            </w:tcBorders>
          </w:tcPr>
          <w:p w14:paraId="25514328" w14:textId="77777777" w:rsidR="002E7876" w:rsidRPr="00392DDF" w:rsidRDefault="002E7876" w:rsidP="00114BFE">
            <w:pPr>
              <w:pStyle w:val="NoSpacing"/>
              <w:spacing w:after="80"/>
            </w:pPr>
            <w:r w:rsidRPr="00392DDF">
              <w:t>Appendix 3</w:t>
            </w:r>
          </w:p>
        </w:tc>
        <w:tc>
          <w:tcPr>
            <w:tcW w:w="6117" w:type="dxa"/>
            <w:gridSpan w:val="2"/>
            <w:tcBorders>
              <w:top w:val="single" w:sz="4" w:space="0" w:color="005FB4"/>
              <w:bottom w:val="single" w:sz="4" w:space="0" w:color="005FB4"/>
            </w:tcBorders>
          </w:tcPr>
          <w:p w14:paraId="398A1D50" w14:textId="77777777" w:rsidR="002E7876" w:rsidRPr="00392DDF" w:rsidRDefault="002E7876" w:rsidP="00114BFE">
            <w:pPr>
              <w:pStyle w:val="NoSpacing"/>
              <w:spacing w:after="80"/>
            </w:pPr>
            <w:r w:rsidRPr="00392DDF">
              <w:t>Contains a permit application checklist and an example OWMS assessment checklist that can be used by councils as a tool to prompt, document and record the outcomes of the assessment processes.</w:t>
            </w:r>
          </w:p>
        </w:tc>
      </w:tr>
      <w:tr w:rsidR="002E7876" w:rsidRPr="00392DDF" w14:paraId="79298B54" w14:textId="77777777" w:rsidTr="00114BFE">
        <w:tc>
          <w:tcPr>
            <w:tcW w:w="3521" w:type="dxa"/>
            <w:tcBorders>
              <w:top w:val="single" w:sz="4" w:space="0" w:color="005FB4"/>
              <w:bottom w:val="single" w:sz="4" w:space="0" w:color="005FB4"/>
            </w:tcBorders>
          </w:tcPr>
          <w:p w14:paraId="6AE431D0" w14:textId="77777777" w:rsidR="002E7876" w:rsidRPr="00392DDF" w:rsidRDefault="002E7876" w:rsidP="00114BFE">
            <w:pPr>
              <w:pStyle w:val="NoSpacing"/>
              <w:spacing w:after="80"/>
            </w:pPr>
            <w:r w:rsidRPr="00392DDF">
              <w:t>Appendix 4</w:t>
            </w:r>
          </w:p>
        </w:tc>
        <w:tc>
          <w:tcPr>
            <w:tcW w:w="6117" w:type="dxa"/>
            <w:gridSpan w:val="2"/>
            <w:tcBorders>
              <w:top w:val="single" w:sz="4" w:space="0" w:color="005FB4"/>
              <w:bottom w:val="single" w:sz="4" w:space="0" w:color="005FB4"/>
            </w:tcBorders>
          </w:tcPr>
          <w:p w14:paraId="4F57DF97" w14:textId="77777777" w:rsidR="002E7876" w:rsidRPr="00392DDF" w:rsidRDefault="002E7876" w:rsidP="00114BFE">
            <w:pPr>
              <w:pStyle w:val="NoSpacing"/>
              <w:spacing w:after="80"/>
            </w:pPr>
            <w:r w:rsidRPr="00392DDF">
              <w:t>Contains an example system designer statement.</w:t>
            </w:r>
          </w:p>
        </w:tc>
      </w:tr>
      <w:tr w:rsidR="002E7876" w:rsidRPr="00392DDF" w14:paraId="6826C4FA" w14:textId="77777777" w:rsidTr="00114BFE">
        <w:tc>
          <w:tcPr>
            <w:tcW w:w="3521" w:type="dxa"/>
            <w:tcBorders>
              <w:top w:val="single" w:sz="4" w:space="0" w:color="005FB4"/>
              <w:bottom w:val="single" w:sz="4" w:space="0" w:color="005FB4"/>
            </w:tcBorders>
          </w:tcPr>
          <w:p w14:paraId="49D30FCC" w14:textId="77777777" w:rsidR="002E7876" w:rsidRPr="00392DDF" w:rsidRDefault="002E7876" w:rsidP="00114BFE">
            <w:pPr>
              <w:pStyle w:val="NoSpacing"/>
              <w:spacing w:after="80"/>
            </w:pPr>
            <w:r w:rsidRPr="00392DDF">
              <w:t>Appendix 5</w:t>
            </w:r>
          </w:p>
        </w:tc>
        <w:tc>
          <w:tcPr>
            <w:tcW w:w="6117" w:type="dxa"/>
            <w:gridSpan w:val="2"/>
            <w:tcBorders>
              <w:top w:val="single" w:sz="4" w:space="0" w:color="005FB4"/>
              <w:bottom w:val="single" w:sz="4" w:space="0" w:color="005FB4"/>
            </w:tcBorders>
          </w:tcPr>
          <w:p w14:paraId="4111EFBC" w14:textId="77777777" w:rsidR="002E7876" w:rsidRPr="00392DDF" w:rsidRDefault="002E7876" w:rsidP="00114BFE">
            <w:pPr>
              <w:pStyle w:val="NoSpacing"/>
              <w:spacing w:after="80"/>
            </w:pPr>
            <w:r w:rsidRPr="00392DDF">
              <w:t>Contains an example constructor verification statement.</w:t>
            </w:r>
          </w:p>
        </w:tc>
      </w:tr>
    </w:tbl>
    <w:p w14:paraId="18F9BD14" w14:textId="77777777" w:rsidR="002E7876" w:rsidRDefault="002E7876" w:rsidP="00D926E0">
      <w:pPr>
        <w:pStyle w:val="Heading2-nonumber"/>
      </w:pPr>
    </w:p>
    <w:p w14:paraId="6E3FC221" w14:textId="77777777" w:rsidR="00C13B4D" w:rsidRDefault="00C13B4D">
      <w:pPr>
        <w:widowControl/>
        <w:spacing w:before="0" w:after="160" w:line="259" w:lineRule="auto"/>
        <w:rPr>
          <w:rFonts w:asciiTheme="majorHAnsi" w:eastAsiaTheme="majorEastAsia" w:hAnsiTheme="majorHAnsi" w:cstheme="majorBidi"/>
          <w:color w:val="005FB4" w:themeColor="accent2"/>
          <w:sz w:val="22"/>
          <w:szCs w:val="26"/>
        </w:rPr>
      </w:pPr>
      <w:r>
        <w:br w:type="page"/>
      </w:r>
    </w:p>
    <w:p w14:paraId="1498BB05" w14:textId="440AD2A4" w:rsidR="00594774" w:rsidRDefault="00594774" w:rsidP="00D926E0">
      <w:pPr>
        <w:pStyle w:val="Heading2-nonumber"/>
      </w:pPr>
      <w:r w:rsidRPr="00594774">
        <w:lastRenderedPageBreak/>
        <w:t>Accessibility</w:t>
      </w:r>
    </w:p>
    <w:p w14:paraId="424B62D2" w14:textId="053A608F"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239" w:history="1">
        <w:r w:rsidRPr="00633BEC">
          <w:rPr>
            <w:rStyle w:val="Hyperlink"/>
          </w:rPr>
          <w:t>contact@epa.vic.gov.au</w:t>
        </w:r>
      </w:hyperlink>
      <w:r>
        <w:t xml:space="preserve"> </w:t>
      </w:r>
    </w:p>
    <w:p w14:paraId="611ADF04" w14:textId="77777777" w:rsidR="00594774" w:rsidRDefault="00594774" w:rsidP="00D926E0">
      <w:pPr>
        <w:pStyle w:val="Heading2-nonumber"/>
      </w:pPr>
      <w:r w:rsidRPr="00594774">
        <w:t>Interpreter assistance</w:t>
      </w:r>
    </w:p>
    <w:p w14:paraId="5EEA764A" w14:textId="77777777" w:rsidR="00C14A0F" w:rsidRPr="00C14A0F" w:rsidRDefault="00C14A0F" w:rsidP="00C14A0F">
      <w:r w:rsidRPr="00A247D3">
        <w:rPr>
          <w:noProof/>
          <w:color w:val="2B579A"/>
          <w:shd w:val="clear" w:color="auto" w:fill="E6E6E6"/>
          <w:lang w:eastAsia="en-AU"/>
        </w:rPr>
        <w:drawing>
          <wp:inline distT="0" distB="0" distL="0" distR="0" wp14:anchorId="321FE058" wp14:editId="1D3FC60C">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240"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63C8ECEB"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2E35CCC3" w14:textId="77777777" w:rsidR="0032331C" w:rsidRDefault="00594774" w:rsidP="00594774">
      <w:r>
        <w:br w:type="page"/>
      </w:r>
    </w:p>
    <w:sdt>
      <w:sdtPr>
        <w:rPr>
          <w:color w:val="2B579A"/>
          <w:shd w:val="clear" w:color="auto" w:fill="E6E6E6"/>
        </w:rPr>
        <w:id w:val="69241607"/>
        <w:lock w:val="contentLocked"/>
        <w:placeholder>
          <w:docPart w:val="AE40822F2066469F9BE6F16AA64D2C31"/>
        </w:placeholder>
        <w:group/>
      </w:sdtPr>
      <w:sdtEndPr>
        <w:rPr>
          <w:color w:val="1A1A1A"/>
          <w:shd w:val="clear" w:color="auto" w:fill="auto"/>
        </w:rPr>
      </w:sdtEndPr>
      <w:sdtContent>
        <w:p w14:paraId="60FD2310" w14:textId="77777777" w:rsidR="00594774" w:rsidRDefault="00090DCE" w:rsidP="00594774">
          <w:r>
            <w:rPr>
              <w:noProof/>
              <w:color w:val="2B579A"/>
              <w:szCs w:val="20"/>
              <w:shd w:val="clear" w:color="auto" w:fill="E6E6E6"/>
              <w:lang w:eastAsia="en-AU"/>
            </w:rPr>
            <mc:AlternateContent>
              <mc:Choice Requires="wps">
                <w:drawing>
                  <wp:anchor distT="0" distB="0" distL="114300" distR="114300" simplePos="0" relativeHeight="251658245" behindDoc="0" locked="1" layoutInCell="1" allowOverlap="1" wp14:anchorId="54F65504" wp14:editId="09285F9C">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556CE976" w14:textId="77777777" w:rsidR="00865716" w:rsidRPr="002D7699" w:rsidRDefault="00865716" w:rsidP="00090DCE">
                                <w:pPr>
                                  <w:rPr>
                                    <w:rFonts w:ascii="Arial" w:hAnsi="Arial"/>
                                    <w:color w:val="FFFFFF" w:themeColor="background1"/>
                                    <w:sz w:val="24"/>
                                    <w:szCs w:val="24"/>
                                  </w:rPr>
                                </w:pPr>
                                <w:r w:rsidRPr="002D7699">
                                  <w:rPr>
                                    <w:rFonts w:ascii="Arial" w:hAnsi="Arial"/>
                                    <w:noProof/>
                                    <w:color w:val="FFFFFF" w:themeColor="background1"/>
                                    <w:sz w:val="24"/>
                                    <w:szCs w:val="24"/>
                                    <w:shd w:val="clear" w:color="auto" w:fill="E6E6E6"/>
                                    <w:lang w:eastAsia="en-AU"/>
                                  </w:rPr>
                                  <w:drawing>
                                    <wp:inline distT="0" distB="0" distL="0" distR="0" wp14:anchorId="2992D8CB" wp14:editId="0193BBB7">
                                      <wp:extent cx="216000" cy="216000"/>
                                      <wp:effectExtent l="0" t="0" r="0" b="0"/>
                                      <wp:docPr id="70" name="Picture 70">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41"/>
                                              </pic:cNvPr>
                                              <pic:cNvPicPr/>
                                            </pic:nvPicPr>
                                            <pic:blipFill>
                                              <a:blip r:embed="rId24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shd w:val="clear" w:color="auto" w:fill="E6E6E6"/>
                                    <w:lang w:eastAsia="en-AU"/>
                                  </w:rPr>
                                  <w:drawing>
                                    <wp:inline distT="0" distB="0" distL="0" distR="0" wp14:anchorId="1B951866" wp14:editId="41D5CE62">
                                      <wp:extent cx="216000" cy="216000"/>
                                      <wp:effectExtent l="0" t="0" r="0" b="0"/>
                                      <wp:docPr id="71" name="Picture 71">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243"/>
                                              </pic:cNvPr>
                                              <pic:cNvPicPr/>
                                            </pic:nvPicPr>
                                            <pic:blipFill>
                                              <a:blip r:embed="rId24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shd w:val="clear" w:color="auto" w:fill="E6E6E6"/>
                                    <w:lang w:eastAsia="en-AU"/>
                                  </w:rPr>
                                  <w:drawing>
                                    <wp:inline distT="0" distB="0" distL="0" distR="0" wp14:anchorId="425B55F6" wp14:editId="44FDA41F">
                                      <wp:extent cx="216000" cy="216000"/>
                                      <wp:effectExtent l="0" t="0" r="0" b="0"/>
                                      <wp:docPr id="72" name="Picture 72">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245"/>
                                              </pic:cNvPr>
                                              <pic:cNvPicPr/>
                                            </pic:nvPicPr>
                                            <pic:blipFill>
                                              <a:blip r:embed="rId24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shd w:val="clear" w:color="auto" w:fill="E6E6E6"/>
                                    <w:lang w:eastAsia="en-AU"/>
                                  </w:rPr>
                                  <w:drawing>
                                    <wp:inline distT="0" distB="0" distL="0" distR="0" wp14:anchorId="518E065D" wp14:editId="5096F41A">
                                      <wp:extent cx="216000" cy="216000"/>
                                      <wp:effectExtent l="0" t="0" r="0" b="0"/>
                                      <wp:docPr id="73" name="Picture 73">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247"/>
                                              </pic:cNvPr>
                                              <pic:cNvPicPr/>
                                            </pic:nvPicPr>
                                            <pic:blipFill>
                                              <a:blip r:embed="rId24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4E454742" w14:textId="2324A421" w:rsidR="00865716" w:rsidRPr="00E33788" w:rsidRDefault="00000000" w:rsidP="00090DCE">
                                <w:pPr>
                                  <w:pStyle w:val="BodyText"/>
                                  <w:rPr>
                                    <w:rStyle w:val="Hyperlink"/>
                                    <w:color w:val="FFFFFF" w:themeColor="background1"/>
                                  </w:rPr>
                                </w:pPr>
                                <w:hyperlink r:id="rId249" w:history="1">
                                  <w:r w:rsidR="00865716" w:rsidRPr="001B1BD1">
                                    <w:rPr>
                                      <w:rStyle w:val="Hyperlink"/>
                                      <w:color w:val="FFFFFF" w:themeColor="background1"/>
                                    </w:rPr>
                                    <w:t>epa.vic.gov.au</w:t>
                                  </w:r>
                                </w:hyperlink>
                                <w:r w:rsidR="00865716" w:rsidRPr="001B1BD1">
                                  <w:rPr>
                                    <w:rStyle w:val="Hyperlink"/>
                                    <w:color w:val="FFFFFF" w:themeColor="background1"/>
                                  </w:rPr>
                                  <w:t xml:space="preserve"> </w:t>
                                </w:r>
                              </w:p>
                              <w:p w14:paraId="52CB7E53" w14:textId="77777777" w:rsidR="00865716" w:rsidRPr="00E33788" w:rsidRDefault="00865716" w:rsidP="00090DCE">
                                <w:pPr>
                                  <w:pStyle w:val="BodyText"/>
                                  <w:rPr>
                                    <w:color w:val="FFFFFF" w:themeColor="background1"/>
                                  </w:rPr>
                                </w:pPr>
                                <w:r w:rsidRPr="00E33788">
                                  <w:rPr>
                                    <w:color w:val="FFFFFF" w:themeColor="background1"/>
                                  </w:rPr>
                                  <w:t>Environment Protection Authority Victoria</w:t>
                                </w:r>
                              </w:p>
                              <w:p w14:paraId="63BA1DB4" w14:textId="77777777" w:rsidR="00865716" w:rsidRPr="00E33788" w:rsidRDefault="00865716" w:rsidP="00090DCE">
                                <w:pPr>
                                  <w:pStyle w:val="BodyText"/>
                                  <w:rPr>
                                    <w:color w:val="FFFFFF" w:themeColor="background1"/>
                                  </w:rPr>
                                </w:pPr>
                                <w:r w:rsidRPr="00E33788">
                                  <w:rPr>
                                    <w:color w:val="FFFFFF" w:themeColor="background1"/>
                                  </w:rPr>
                                  <w:t>GPO BOX 4395 Melbourne VIC 3001</w:t>
                                </w:r>
                              </w:p>
                              <w:p w14:paraId="76125D47" w14:textId="77777777" w:rsidR="00865716" w:rsidRPr="00E33788" w:rsidRDefault="00865716" w:rsidP="00090DCE">
                                <w:pPr>
                                  <w:pStyle w:val="BodyText"/>
                                  <w:rPr>
                                    <w:color w:val="FFFFFF" w:themeColor="background1"/>
                                  </w:rPr>
                                </w:pPr>
                                <w:r w:rsidRPr="00E33788">
                                  <w:rPr>
                                    <w:color w:val="FFFFFF" w:themeColor="background1"/>
                                  </w:rPr>
                                  <w:t>1300 372 842</w:t>
                                </w:r>
                              </w:p>
                              <w:p w14:paraId="3991534C" w14:textId="77777777" w:rsidR="00865716" w:rsidRDefault="00865716"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65504" id="Text Box 57" o:spid="_x0000_s1046" type="#_x0000_t202" style="position:absolute;margin-left:0;margin-top:0;width:234.15pt;height:141.75pt;z-index:251658245;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" filled="f" stroked="f" strokeweight=".5pt">
                    <v:textbox inset="0,0,0,0">
                      <w:txbxContent>
                        <w:p w14:paraId="556CE976" w14:textId="77777777" w:rsidR="00865716" w:rsidRPr="002D7699" w:rsidRDefault="00865716" w:rsidP="00090DCE">
                          <w:pPr>
                            <w:rPr>
                              <w:rFonts w:ascii="Arial" w:hAnsi="Arial"/>
                              <w:color w:val="FFFFFF" w:themeColor="background1"/>
                              <w:sz w:val="24"/>
                              <w:szCs w:val="24"/>
                            </w:rPr>
                          </w:pPr>
                          <w:r w:rsidRPr="002D7699">
                            <w:rPr>
                              <w:rFonts w:ascii="Arial" w:hAnsi="Arial"/>
                              <w:noProof/>
                              <w:color w:val="FFFFFF" w:themeColor="background1"/>
                              <w:sz w:val="24"/>
                              <w:szCs w:val="24"/>
                              <w:shd w:val="clear" w:color="auto" w:fill="E6E6E6"/>
                              <w:lang w:eastAsia="en-AU"/>
                            </w:rPr>
                            <w:drawing>
                              <wp:inline distT="0" distB="0" distL="0" distR="0" wp14:anchorId="2992D8CB" wp14:editId="0193BBB7">
                                <wp:extent cx="216000" cy="216000"/>
                                <wp:effectExtent l="0" t="0" r="0" b="0"/>
                                <wp:docPr id="70" name="Picture 70">
                                  <a:hlinkClick xmlns:a="http://schemas.openxmlformats.org/drawingml/2006/main" r:id="rId2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241"/>
                                        </pic:cNvPr>
                                        <pic:cNvPicPr/>
                                      </pic:nvPicPr>
                                      <pic:blipFill>
                                        <a:blip r:embed="rId242">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shd w:val="clear" w:color="auto" w:fill="E6E6E6"/>
                              <w:lang w:eastAsia="en-AU"/>
                            </w:rPr>
                            <w:drawing>
                              <wp:inline distT="0" distB="0" distL="0" distR="0" wp14:anchorId="1B951866" wp14:editId="41D5CE62">
                                <wp:extent cx="216000" cy="216000"/>
                                <wp:effectExtent l="0" t="0" r="0" b="0"/>
                                <wp:docPr id="71" name="Picture 71">
                                  <a:hlinkClick xmlns:a="http://schemas.openxmlformats.org/drawingml/2006/main" r:id="rId2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243"/>
                                        </pic:cNvPr>
                                        <pic:cNvPicPr/>
                                      </pic:nvPicPr>
                                      <pic:blipFill>
                                        <a:blip r:embed="rId24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shd w:val="clear" w:color="auto" w:fill="E6E6E6"/>
                              <w:lang w:eastAsia="en-AU"/>
                            </w:rPr>
                            <w:drawing>
                              <wp:inline distT="0" distB="0" distL="0" distR="0" wp14:anchorId="425B55F6" wp14:editId="44FDA41F">
                                <wp:extent cx="216000" cy="216000"/>
                                <wp:effectExtent l="0" t="0" r="0" b="0"/>
                                <wp:docPr id="72" name="Picture 72">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245"/>
                                        </pic:cNvPr>
                                        <pic:cNvPicPr/>
                                      </pic:nvPicPr>
                                      <pic:blipFill>
                                        <a:blip r:embed="rId24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shd w:val="clear" w:color="auto" w:fill="E6E6E6"/>
                              <w:lang w:eastAsia="en-AU"/>
                            </w:rPr>
                            <w:drawing>
                              <wp:inline distT="0" distB="0" distL="0" distR="0" wp14:anchorId="518E065D" wp14:editId="5096F41A">
                                <wp:extent cx="216000" cy="216000"/>
                                <wp:effectExtent l="0" t="0" r="0" b="0"/>
                                <wp:docPr id="73" name="Picture 73">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247"/>
                                        </pic:cNvPr>
                                        <pic:cNvPicPr/>
                                      </pic:nvPicPr>
                                      <pic:blipFill>
                                        <a:blip r:embed="rId24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4E454742" w14:textId="2324A421" w:rsidR="00865716" w:rsidRPr="00E33788" w:rsidRDefault="00000000" w:rsidP="00090DCE">
                          <w:pPr>
                            <w:pStyle w:val="BodyText"/>
                            <w:rPr>
                              <w:rStyle w:val="Hyperlink"/>
                              <w:color w:val="FFFFFF" w:themeColor="background1"/>
                            </w:rPr>
                          </w:pPr>
                          <w:hyperlink r:id="rId250" w:history="1">
                            <w:r w:rsidR="00865716" w:rsidRPr="001B1BD1">
                              <w:rPr>
                                <w:rStyle w:val="Hyperlink"/>
                                <w:color w:val="FFFFFF" w:themeColor="background1"/>
                              </w:rPr>
                              <w:t>epa.vic.gov.au</w:t>
                            </w:r>
                          </w:hyperlink>
                          <w:r w:rsidR="00865716" w:rsidRPr="001B1BD1">
                            <w:rPr>
                              <w:rStyle w:val="Hyperlink"/>
                              <w:color w:val="FFFFFF" w:themeColor="background1"/>
                            </w:rPr>
                            <w:t xml:space="preserve"> </w:t>
                          </w:r>
                        </w:p>
                        <w:p w14:paraId="52CB7E53" w14:textId="77777777" w:rsidR="00865716" w:rsidRPr="00E33788" w:rsidRDefault="00865716" w:rsidP="00090DCE">
                          <w:pPr>
                            <w:pStyle w:val="BodyText"/>
                            <w:rPr>
                              <w:color w:val="FFFFFF" w:themeColor="background1"/>
                            </w:rPr>
                          </w:pPr>
                          <w:r w:rsidRPr="00E33788">
                            <w:rPr>
                              <w:color w:val="FFFFFF" w:themeColor="background1"/>
                            </w:rPr>
                            <w:t>Environment Protection Authority Victoria</w:t>
                          </w:r>
                        </w:p>
                        <w:p w14:paraId="63BA1DB4" w14:textId="77777777" w:rsidR="00865716" w:rsidRPr="00E33788" w:rsidRDefault="00865716" w:rsidP="00090DCE">
                          <w:pPr>
                            <w:pStyle w:val="BodyText"/>
                            <w:rPr>
                              <w:color w:val="FFFFFF" w:themeColor="background1"/>
                            </w:rPr>
                          </w:pPr>
                          <w:r w:rsidRPr="00E33788">
                            <w:rPr>
                              <w:color w:val="FFFFFF" w:themeColor="background1"/>
                            </w:rPr>
                            <w:t>GPO BOX 4395 Melbourne VIC 3001</w:t>
                          </w:r>
                        </w:p>
                        <w:p w14:paraId="76125D47" w14:textId="77777777" w:rsidR="00865716" w:rsidRPr="00E33788" w:rsidRDefault="00865716" w:rsidP="00090DCE">
                          <w:pPr>
                            <w:pStyle w:val="BodyText"/>
                            <w:rPr>
                              <w:color w:val="FFFFFF" w:themeColor="background1"/>
                            </w:rPr>
                          </w:pPr>
                          <w:r w:rsidRPr="00E33788">
                            <w:rPr>
                              <w:color w:val="FFFFFF" w:themeColor="background1"/>
                            </w:rPr>
                            <w:t>1300 372 842</w:t>
                          </w:r>
                        </w:p>
                        <w:p w14:paraId="3991534C" w14:textId="77777777" w:rsidR="00865716" w:rsidRDefault="00865716" w:rsidP="00090DCE"/>
                      </w:txbxContent>
                    </v:textbox>
                    <w10:wrap anchorx="margin" anchory="page"/>
                    <w10:anchorlock/>
                  </v:shape>
                </w:pict>
              </mc:Fallback>
            </mc:AlternateContent>
          </w:r>
          <w:r w:rsidRPr="00090DCE">
            <w:rPr>
              <w:noProof/>
              <w:color w:val="2B579A"/>
              <w:shd w:val="clear" w:color="auto" w:fill="E6E6E6"/>
              <w:lang w:eastAsia="en-AU"/>
            </w:rPr>
            <w:drawing>
              <wp:anchor distT="0" distB="0" distL="114300" distR="114300" simplePos="0" relativeHeight="251658270" behindDoc="0" locked="1" layoutInCell="1" allowOverlap="1" wp14:anchorId="6CE89F63" wp14:editId="33379040">
                <wp:simplePos x="0" y="0"/>
                <wp:positionH relativeFrom="page">
                  <wp:align>center</wp:align>
                </wp:positionH>
                <wp:positionV relativeFrom="page">
                  <wp:align>center</wp:align>
                </wp:positionV>
                <wp:extent cx="1800000" cy="752400"/>
                <wp:effectExtent l="0" t="0" r="0" b="0"/>
                <wp:wrapNone/>
                <wp:docPr id="8" name="Graphic 8">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251" cstate="print">
                          <a:extLst>
                            <a:ext uri="{28A0092B-C50C-407E-A947-70E740481C1C}">
                              <a14:useLocalDpi xmlns:a14="http://schemas.microsoft.com/office/drawing/2010/main" val="0"/>
                            </a:ext>
                            <a:ext uri="{96DAC541-7B7A-43D3-8B79-37D633B846F1}">
                              <asvg:svgBlip xmlns:asvg="http://schemas.microsoft.com/office/drawing/2016/SVG/main" r:embed="rId252"/>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color w:val="2B579A"/>
              <w:shd w:val="clear" w:color="auto" w:fill="E6E6E6"/>
              <w:lang w:eastAsia="en-AU"/>
            </w:rPr>
            <mc:AlternateContent>
              <mc:Choice Requires="wpg">
                <w:drawing>
                  <wp:anchor distT="0" distB="0" distL="114300" distR="114300" simplePos="0" relativeHeight="251658271" behindDoc="0" locked="1" layoutInCell="1" allowOverlap="1" wp14:anchorId="75A5C7AE" wp14:editId="73EA55A5">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73648397" w14:textId="77777777" w:rsidR="00865716" w:rsidRDefault="00865716"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5C7AE" id="Group 26" o:spid="_x0000_s1047" style="position:absolute;margin-left:232.25pt;margin-top:0;width:283.45pt;height:104.6pt;z-index:251658271;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">
                    <v:group id="Group 20" o:spid="_x0000_s1048"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49"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">
                        <v:imagedata r:id="rId253" o:title=""/>
                      </v:shape>
                      <v:shape id="VicGov tagline" o:spid="_x0000_s1050"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73648397" w14:textId="77777777" w:rsidR="00865716" w:rsidRDefault="00865716" w:rsidP="004F0C70">
                              <w:pPr>
                                <w:pStyle w:val="VicGovttagline"/>
                              </w:pPr>
                              <w:r>
                                <w:t>Authorised and published by the Victorian Government, 1 Treasury Place, Melbourne</w:t>
                              </w:r>
                            </w:p>
                          </w:txbxContent>
                        </v:textbox>
                      </v:shape>
                    </v:group>
                    <v:rect id="Rectangle 25" o:spid="_x0000_s1051"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color w:val="2B579A"/>
              <w:shd w:val="clear" w:color="auto" w:fill="E6E6E6"/>
              <w:lang w:eastAsia="en-AU"/>
            </w:rPr>
            <mc:AlternateContent>
              <mc:Choice Requires="wps">
                <w:drawing>
                  <wp:anchor distT="0" distB="0" distL="114300" distR="114300" simplePos="0" relativeHeight="251658240" behindDoc="1" locked="1" layoutInCell="1" allowOverlap="1" wp14:anchorId="7FE48975" wp14:editId="7D7A4AB5">
                    <wp:simplePos x="0" y="0"/>
                    <wp:positionH relativeFrom="page">
                      <wp:align>left</wp:align>
                    </wp:positionH>
                    <wp:positionV relativeFrom="page">
                      <wp:align>top</wp:align>
                    </wp:positionV>
                    <wp:extent cx="10800000" cy="10800000"/>
                    <wp:effectExtent l="0" t="0" r="1905" b="1905"/>
                    <wp:wrapNone/>
                    <wp:docPr id="19" name="Rectangle 19"/>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85464" w14:textId="77777777" w:rsidR="00865716" w:rsidRPr="00781675" w:rsidRDefault="00865716"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FE48975" id="Rectangle 19" o:spid="_x0000_s1052"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gFUAIAADMFAAAOAAAAZHJzL2Uyb0RvYy54bWysVNuO0zAQfUfiHyy/0yRlt1tVTVfQpQgJ&#10;sSsWPsB17MaSYxvbbdq/Z8bOpgUqHhB5cHyZOTPnjMf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x&#10;Z0gFUAIAADM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48C85464" w14:textId="77777777" w:rsidR="00865716" w:rsidRPr="00781675" w:rsidRDefault="00865716"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135E45">
      <w:headerReference w:type="even" r:id="rId254"/>
      <w:headerReference w:type="default" r:id="rId255"/>
      <w:footerReference w:type="even" r:id="rId256"/>
      <w:footerReference w:type="default" r:id="rId257"/>
      <w:headerReference w:type="first" r:id="rId258"/>
      <w:footerReference w:type="first" r:id="rId259"/>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C44E9" w14:textId="77777777" w:rsidR="00111071" w:rsidRDefault="00111071" w:rsidP="00C37A29">
      <w:pPr>
        <w:spacing w:after="0"/>
      </w:pPr>
      <w:r>
        <w:separator/>
      </w:r>
    </w:p>
  </w:endnote>
  <w:endnote w:type="continuationSeparator" w:id="0">
    <w:p w14:paraId="4D002B43" w14:textId="77777777" w:rsidR="00111071" w:rsidRDefault="00111071" w:rsidP="00C37A29">
      <w:pPr>
        <w:spacing w:after="0"/>
      </w:pPr>
      <w:r>
        <w:continuationSeparator/>
      </w:r>
    </w:p>
  </w:endnote>
  <w:endnote w:type="continuationNotice" w:id="1">
    <w:p w14:paraId="0476125C" w14:textId="77777777" w:rsidR="00111071" w:rsidRDefault="0011107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2936" w14:textId="77777777" w:rsidR="001D4554" w:rsidRDefault="001D4554">
    <w:pPr>
      <w:pStyle w:val="Footer"/>
    </w:pPr>
    <w:r>
      <w:rPr>
        <w:noProof/>
        <w:color w:val="2B579A"/>
        <w:shd w:val="clear" w:color="auto" w:fill="E6E6E6"/>
        <w:lang w:eastAsia="en-AU"/>
      </w:rPr>
      <mc:AlternateContent>
        <mc:Choice Requires="wps">
          <w:drawing>
            <wp:anchor distT="0" distB="0" distL="0" distR="0" simplePos="0" relativeHeight="251658281" behindDoc="0" locked="0" layoutInCell="1" allowOverlap="1" wp14:anchorId="77FF7762" wp14:editId="1E93D6BA">
              <wp:simplePos x="635" y="635"/>
              <wp:positionH relativeFrom="page">
                <wp:align>center</wp:align>
              </wp:positionH>
              <wp:positionV relativeFrom="page">
                <wp:align>bottom</wp:align>
              </wp:positionV>
              <wp:extent cx="443865" cy="443865"/>
              <wp:effectExtent l="0" t="0" r="635" b="0"/>
              <wp:wrapNone/>
              <wp:docPr id="16" name="Text Box 1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C478A5"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7FF7762" id="_x0000_t202" coordsize="21600,21600" o:spt="202" path="m,l,21600r21600,l21600,xe">
              <v:stroke joinstyle="miter"/>
              <v:path gradientshapeok="t" o:connecttype="rect"/>
            </v:shapetype>
            <v:shape id="Text Box 16" o:spid="_x0000_s1054" type="#_x0000_t202" alt="OFFICIAL" style="position:absolute;margin-left:0;margin-top:0;width:34.95pt;height:34.95pt;z-index:25165828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7C478A5"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7C95" w14:textId="77777777" w:rsidR="001D4554" w:rsidRDefault="001D4554">
    <w:pPr>
      <w:pStyle w:val="Footer"/>
    </w:pPr>
    <w:r>
      <w:rPr>
        <w:noProof/>
        <w:color w:val="2B579A"/>
        <w:shd w:val="clear" w:color="auto" w:fill="E6E6E6"/>
        <w:lang w:eastAsia="en-AU"/>
      </w:rPr>
      <mc:AlternateContent>
        <mc:Choice Requires="wps">
          <w:drawing>
            <wp:anchor distT="0" distB="0" distL="0" distR="0" simplePos="0" relativeHeight="251658286" behindDoc="0" locked="0" layoutInCell="1" allowOverlap="1" wp14:anchorId="1555BB10" wp14:editId="14F61B8C">
              <wp:simplePos x="635" y="635"/>
              <wp:positionH relativeFrom="page">
                <wp:align>center</wp:align>
              </wp:positionH>
              <wp:positionV relativeFrom="page">
                <wp:align>bottom</wp:align>
              </wp:positionV>
              <wp:extent cx="443865" cy="443865"/>
              <wp:effectExtent l="0" t="0" r="635" b="0"/>
              <wp:wrapNone/>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79C2E"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55BB10" id="_x0000_t202" coordsize="21600,21600" o:spt="202" path="m,l,21600r21600,l21600,xe">
              <v:stroke joinstyle="miter"/>
              <v:path gradientshapeok="t" o:connecttype="rect"/>
            </v:shapetype>
            <v:shape id="Text Box 35" o:spid="_x0000_s1069" type="#_x0000_t202" alt="OFFICIAL" style="position:absolute;margin-left:0;margin-top:0;width:34.95pt;height:34.95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textbox style="mso-fit-shape-to-text:t" inset="0,0,0,15pt">
                <w:txbxContent>
                  <w:p w14:paraId="7E679C2E"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A1C2" w14:textId="037A9933" w:rsidR="001964D8" w:rsidRDefault="001964D8" w:rsidP="0073694E">
    <w:pPr>
      <w:pStyle w:val="Footer"/>
    </w:pPr>
  </w:p>
  <w:p w14:paraId="1C47EDC6" w14:textId="78F42ED9" w:rsidR="001D4554" w:rsidRDefault="00D34409" w:rsidP="00D34409">
    <w:pPr>
      <w:pStyle w:val="FooterLeft"/>
      <w:rPr>
        <w:rStyle w:val="Bold"/>
      </w:rPr>
    </w:pPr>
    <w:r w:rsidRPr="0045120E">
      <w:rPr>
        <w:rFonts w:asciiTheme="minorHAnsi" w:hAnsiTheme="minorHAnsi"/>
        <w:color w:val="2B579A"/>
        <w:shd w:val="clear" w:color="auto" w:fill="E6E6E6"/>
      </w:rPr>
      <w:t>Guideline for onsite wastewater management</w:t>
    </w:r>
    <w:r w:rsidRPr="0045120E">
      <w:rPr>
        <w:rStyle w:val="Bold"/>
        <w:noProof/>
      </w:rPr>
      <mc:AlternateContent>
        <mc:Choice Requires="wpg">
          <w:drawing>
            <wp:anchor distT="0" distB="0" distL="114300" distR="114300" simplePos="0" relativeHeight="251658306" behindDoc="0" locked="1" layoutInCell="1" allowOverlap="1" wp14:anchorId="22D94292" wp14:editId="03DB933D">
              <wp:simplePos x="0" y="0"/>
              <wp:positionH relativeFrom="margin">
                <wp:posOffset>5505450</wp:posOffset>
              </wp:positionH>
              <wp:positionV relativeFrom="page">
                <wp:posOffset>9467850</wp:posOffset>
              </wp:positionV>
              <wp:extent cx="975360" cy="1222375"/>
              <wp:effectExtent l="0" t="0" r="0" b="0"/>
              <wp:wrapNone/>
              <wp:docPr id="1945539937" name="Group 1945539937"/>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88120432"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2020200772" name="Rectangle 2020200772"/>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28650B" id="Group 1945539937" o:spid="_x0000_s1026" style="position:absolute;margin-left:433.5pt;margin-top:745.5pt;width:76.8pt;height:96.25pt;z-index:251658306;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">
                <v:imagedata r:id="rId3" o:title=""/>
              </v:shape>
              <v:rect id="Rectangle 2020200772"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" filled="f" stroked="f" strokeweight="1pt"/>
              <w10:wrap anchorx="margin" anchory="page"/>
              <w10:anchorlock/>
            </v:group>
          </w:pict>
        </mc:Fallback>
      </mc:AlternateContent>
    </w:r>
    <w:r>
      <w:rPr>
        <w:rFonts w:asciiTheme="minorHAnsi" w:hAnsiTheme="minorHAnsi"/>
        <w:color w:val="2B579A"/>
        <w:shd w:val="clear" w:color="auto" w:fill="E6E6E6"/>
      </w:rPr>
      <w:br/>
    </w: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Pr>
        <w:rStyle w:val="Bold"/>
      </w:rPr>
      <w:t>3</w:t>
    </w:r>
    <w:r w:rsidRPr="008D661A">
      <w:rPr>
        <w:rStyle w:val="Bold"/>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1D4554" w14:paraId="7F1BD76C" w14:textId="77777777" w:rsidTr="005F09FA">
      <w:trPr>
        <w:trHeight w:val="300"/>
      </w:trPr>
      <w:tc>
        <w:tcPr>
          <w:tcW w:w="3400" w:type="dxa"/>
        </w:tcPr>
        <w:p w14:paraId="41C8D568" w14:textId="77777777" w:rsidR="001D4554" w:rsidRDefault="001D4554" w:rsidP="009C39AB">
          <w:pPr>
            <w:pStyle w:val="Header"/>
            <w:ind w:left="-115"/>
          </w:pPr>
          <w:r>
            <w:rPr>
              <w:noProof/>
              <w:color w:val="2B579A"/>
              <w:shd w:val="clear" w:color="auto" w:fill="E6E6E6"/>
              <w:lang w:eastAsia="en-AU"/>
            </w:rPr>
            <mc:AlternateContent>
              <mc:Choice Requires="wps">
                <w:drawing>
                  <wp:anchor distT="0" distB="0" distL="0" distR="0" simplePos="0" relativeHeight="251658277" behindDoc="0" locked="0" layoutInCell="1" allowOverlap="1" wp14:anchorId="0E2D2479" wp14:editId="74DCDF2B">
                    <wp:simplePos x="635" y="635"/>
                    <wp:positionH relativeFrom="page">
                      <wp:align>center</wp:align>
                    </wp:positionH>
                    <wp:positionV relativeFrom="page">
                      <wp:align>bottom</wp:align>
                    </wp:positionV>
                    <wp:extent cx="443865" cy="443865"/>
                    <wp:effectExtent l="0" t="0" r="635" b="0"/>
                    <wp:wrapNone/>
                    <wp:docPr id="34"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8AB558"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2D2479" id="_x0000_t202" coordsize="21600,21600" o:spt="202" path="m,l,21600r21600,l21600,xe">
                    <v:stroke joinstyle="miter"/>
                    <v:path gradientshapeok="t" o:connecttype="rect"/>
                  </v:shapetype>
                  <v:shape id="Text Box 34" o:spid="_x0000_s1071" type="#_x0000_t202" alt="OFFICIAL" style="position:absolute;left:0;text-align:left;margin-left:0;margin-top:0;width:34.95pt;height:34.95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0D8AB558"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3400" w:type="dxa"/>
        </w:tcPr>
        <w:p w14:paraId="50AFE094" w14:textId="77777777" w:rsidR="001D4554" w:rsidRDefault="001D4554" w:rsidP="009C39AB">
          <w:pPr>
            <w:pStyle w:val="Header"/>
            <w:jc w:val="center"/>
          </w:pPr>
        </w:p>
      </w:tc>
      <w:tc>
        <w:tcPr>
          <w:tcW w:w="3400" w:type="dxa"/>
        </w:tcPr>
        <w:p w14:paraId="064779E4" w14:textId="77777777" w:rsidR="001D4554" w:rsidRDefault="001D4554" w:rsidP="009C39AB">
          <w:pPr>
            <w:pStyle w:val="Header"/>
            <w:ind w:right="-115"/>
            <w:jc w:val="right"/>
          </w:pPr>
        </w:p>
      </w:tc>
    </w:tr>
  </w:tbl>
  <w:p w14:paraId="6A2441E5" w14:textId="77777777" w:rsidR="001D4554" w:rsidRDefault="001D4554" w:rsidP="00FD75C6">
    <w:pPr>
      <w:pStyle w:val="Footer"/>
    </w:pPr>
  </w:p>
  <w:p w14:paraId="0C00CB2E" w14:textId="6BF60D3A" w:rsidR="001D4554" w:rsidRPr="00FD75C6" w:rsidRDefault="00000000" w:rsidP="00BC750F">
    <w:pPr>
      <w:pStyle w:val="Footer"/>
      <w:spacing w:before="0"/>
    </w:pPr>
    <w:fldSimple w:instr=" DOCPROPERTY iManageFooter  \* MERGEFORMAT ">
      <w:r w:rsidR="0062203B">
        <w:t>13650267v2</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4C63" w14:textId="4C3E43BE" w:rsidR="00865716" w:rsidRDefault="00865716">
    <w:pPr>
      <w:pStyle w:val="Footer"/>
    </w:pPr>
    <w:r>
      <w:rPr>
        <w:noProof/>
        <w:color w:val="2B579A"/>
        <w:shd w:val="clear" w:color="auto" w:fill="E6E6E6"/>
        <w:lang w:eastAsia="en-AU"/>
      </w:rPr>
      <mc:AlternateContent>
        <mc:Choice Requires="wps">
          <w:drawing>
            <wp:anchor distT="0" distB="0" distL="0" distR="0" simplePos="0" relativeHeight="251658250" behindDoc="0" locked="0" layoutInCell="1" allowOverlap="1" wp14:anchorId="0BB9B541" wp14:editId="4FCB4356">
              <wp:simplePos x="635" y="635"/>
              <wp:positionH relativeFrom="page">
                <wp:align>center</wp:align>
              </wp:positionH>
              <wp:positionV relativeFrom="page">
                <wp:align>bottom</wp:align>
              </wp:positionV>
              <wp:extent cx="443865" cy="443865"/>
              <wp:effectExtent l="0" t="0" r="635" b="0"/>
              <wp:wrapNone/>
              <wp:docPr id="40"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F8D3CF" w14:textId="37E2A715"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B9B541" id="_x0000_t202" coordsize="21600,21600" o:spt="202" path="m,l,21600r21600,l21600,xe">
              <v:stroke joinstyle="miter"/>
              <v:path gradientshapeok="t" o:connecttype="rect"/>
            </v:shapetype>
            <v:shape id="Text Box 40" o:spid="_x0000_s1073" type="#_x0000_t202" alt="OFFICIAL" style="position:absolute;margin-left:0;margin-top:0;width:34.95pt;height:34.9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6FF8D3CF" w14:textId="37E2A715"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0DD2" w14:textId="47F00B5F" w:rsidR="00865716" w:rsidRDefault="00865716" w:rsidP="009A3CCC">
    <w:pPr>
      <w:pStyle w:val="FooterLeft"/>
      <w:spacing w:before="120"/>
      <w:rPr>
        <w:rStyle w:val="Bold"/>
      </w:rPr>
    </w:pPr>
    <w:r w:rsidRPr="00084600">
      <w:rPr>
        <w:rFonts w:asciiTheme="minorHAnsi" w:hAnsiTheme="minorHAnsi"/>
      </w:rPr>
      <w:t>Guideline for onsite wastewater management</w:t>
    </w:r>
    <w:r w:rsidR="00D31488">
      <w:rPr>
        <w:rFonts w:asciiTheme="minorHAnsi" w:hAnsiTheme="minorHAnsi"/>
      </w:rPr>
      <w:br/>
    </w:r>
    <w:r w:rsidRPr="00D31488">
      <w:rPr>
        <w:rFonts w:asciiTheme="minorHAnsi" w:hAnsiTheme="minorHAnsi"/>
        <w:noProof/>
        <w:color w:val="2B579A"/>
        <w:shd w:val="clear" w:color="auto" w:fill="E6E6E6"/>
        <w:lang w:eastAsia="en-AU"/>
      </w:rPr>
      <mc:AlternateContent>
        <mc:Choice Requires="wpg">
          <w:drawing>
            <wp:anchor distT="0" distB="0" distL="114300" distR="114300" simplePos="0" relativeHeight="251658299" behindDoc="0" locked="1" layoutInCell="1" allowOverlap="1" wp14:anchorId="79095085" wp14:editId="5555C3E1">
              <wp:simplePos x="0" y="0"/>
              <wp:positionH relativeFrom="margin">
                <wp:posOffset>5505450</wp:posOffset>
              </wp:positionH>
              <wp:positionV relativeFrom="page">
                <wp:posOffset>9754870</wp:posOffset>
              </wp:positionV>
              <wp:extent cx="975360" cy="1222375"/>
              <wp:effectExtent l="0" t="0" r="0" b="0"/>
              <wp:wrapNone/>
              <wp:docPr id="663464134" name="Group 663464134"/>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059455669"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952915537" name="Rectangle 952915537"/>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0D4238" id="Group 663464134" o:spid="_x0000_s1026" style="position:absolute;margin-left:433.5pt;margin-top:768.1pt;width:76.8pt;height:96.25pt;z-index:251658299;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">
                <v:imagedata r:id="rId3" o:title=""/>
              </v:shape>
              <v:rect id="Rectangle 952915537"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" filled="f" stroked="f" strokeweight="1pt"/>
              <w10:wrap anchorx="margin" anchory="page"/>
              <w10:anchorlock/>
            </v:group>
          </w:pict>
        </mc:Fallback>
      </mc:AlternateContent>
    </w: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005C6528">
      <w:rPr>
        <w:rStyle w:val="Bold"/>
        <w:noProof/>
      </w:rPr>
      <w:t>5</w:t>
    </w:r>
    <w:r w:rsidRPr="008D661A">
      <w:rPr>
        <w:rStyle w:val="Bold"/>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865716" w14:paraId="3EA2767B" w14:textId="77777777" w:rsidTr="005F09FA">
      <w:trPr>
        <w:trHeight w:val="300"/>
      </w:trPr>
      <w:tc>
        <w:tcPr>
          <w:tcW w:w="3210" w:type="dxa"/>
        </w:tcPr>
        <w:p w14:paraId="5175D37E" w14:textId="76F79EF2" w:rsidR="00865716" w:rsidRDefault="00865716" w:rsidP="009C39AB">
          <w:pPr>
            <w:pStyle w:val="Header"/>
            <w:ind w:left="-115"/>
          </w:pPr>
          <w:r>
            <w:rPr>
              <w:noProof/>
              <w:color w:val="2B579A"/>
              <w:shd w:val="clear" w:color="auto" w:fill="E6E6E6"/>
              <w:lang w:eastAsia="en-AU"/>
            </w:rPr>
            <mc:AlternateContent>
              <mc:Choice Requires="wps">
                <w:drawing>
                  <wp:anchor distT="0" distB="0" distL="0" distR="0" simplePos="0" relativeHeight="251658245" behindDoc="0" locked="0" layoutInCell="1" allowOverlap="1" wp14:anchorId="1499B00A" wp14:editId="7EEB6BBF">
                    <wp:simplePos x="635" y="635"/>
                    <wp:positionH relativeFrom="page">
                      <wp:align>center</wp:align>
                    </wp:positionH>
                    <wp:positionV relativeFrom="page">
                      <wp:align>bottom</wp:align>
                    </wp:positionV>
                    <wp:extent cx="443865" cy="443865"/>
                    <wp:effectExtent l="0" t="0" r="635"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E891FC" w14:textId="7A3559D1"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99B00A" id="_x0000_t202" coordsize="21600,21600" o:spt="202" path="m,l,21600r21600,l21600,xe">
                    <v:stroke joinstyle="miter"/>
                    <v:path gradientshapeok="t" o:connecttype="rect"/>
                  </v:shapetype>
                  <v:shape id="Text Box 38" o:spid="_x0000_s1075" type="#_x0000_t202" alt="OFFICIAL" style="position:absolute;left:0;text-align:left;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1Mh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4WU/sV1CecysGwcG/5psXaW+bDC3O4YRwEVRue&#10;8ZAKupLCiChpwP34mz3GI/HopaRDxZTUoKQpUd8MLiSKawJuAlUC87v8O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KT1MhDAIAAB0EAAAO&#10;AAAAAAAAAAAAAAAAAC4CAABkcnMvZTJvRG9jLnhtbFBLAQItABQABgAIAAAAIQA37dH42QAAAAMB&#10;AAAPAAAAAAAAAAAAAAAAAGYEAABkcnMvZG93bnJldi54bWxQSwUGAAAAAAQABADzAAAAbAUAAAAA&#10;" filled="f" stroked="f">
                    <v:textbox style="mso-fit-shape-to-text:t" inset="0,0,0,15pt">
                      <w:txbxContent>
                        <w:p w14:paraId="49E891FC" w14:textId="7A3559D1"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3210" w:type="dxa"/>
        </w:tcPr>
        <w:p w14:paraId="7963D13F" w14:textId="1E6AF4BD" w:rsidR="00865716" w:rsidRDefault="00865716" w:rsidP="009C39AB">
          <w:pPr>
            <w:pStyle w:val="Header"/>
            <w:jc w:val="center"/>
          </w:pPr>
        </w:p>
      </w:tc>
      <w:tc>
        <w:tcPr>
          <w:tcW w:w="3210" w:type="dxa"/>
        </w:tcPr>
        <w:p w14:paraId="30245A89" w14:textId="7F25644A" w:rsidR="00865716" w:rsidRDefault="00865716" w:rsidP="009C39AB">
          <w:pPr>
            <w:pStyle w:val="Header"/>
            <w:ind w:right="-115"/>
            <w:jc w:val="right"/>
          </w:pPr>
        </w:p>
      </w:tc>
    </w:tr>
  </w:tbl>
  <w:p w14:paraId="3DE6257F" w14:textId="13986AA6" w:rsidR="00865716" w:rsidRDefault="00865716">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971C" w14:textId="63030134" w:rsidR="00865716" w:rsidRDefault="00865716">
    <w:pPr>
      <w:pStyle w:val="Footer"/>
    </w:pPr>
    <w:r>
      <w:rPr>
        <w:noProof/>
        <w:color w:val="2B579A"/>
        <w:shd w:val="clear" w:color="auto" w:fill="E6E6E6"/>
        <w:lang w:eastAsia="en-AU"/>
      </w:rPr>
      <mc:AlternateContent>
        <mc:Choice Requires="wps">
          <w:drawing>
            <wp:anchor distT="0" distB="0" distL="0" distR="0" simplePos="0" relativeHeight="251658251" behindDoc="0" locked="0" layoutInCell="1" allowOverlap="1" wp14:anchorId="05520DDF" wp14:editId="68BD24BB">
              <wp:simplePos x="635" y="635"/>
              <wp:positionH relativeFrom="page">
                <wp:align>center</wp:align>
              </wp:positionH>
              <wp:positionV relativeFrom="page">
                <wp:align>bottom</wp:align>
              </wp:positionV>
              <wp:extent cx="443865" cy="443865"/>
              <wp:effectExtent l="0" t="0" r="635" b="0"/>
              <wp:wrapNone/>
              <wp:docPr id="44"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8D1D1A" w14:textId="45A23F25"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520DDF" id="_x0000_t202" coordsize="21600,21600" o:spt="202" path="m,l,21600r21600,l21600,xe">
              <v:stroke joinstyle="miter"/>
              <v:path gradientshapeok="t" o:connecttype="rect"/>
            </v:shapetype>
            <v:shape id="Text Box 44" o:spid="_x0000_s1077" type="#_x0000_t202" alt="OFFICIAL" style="position:absolute;margin-left:0;margin-top:0;width:34.95pt;height:34.9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498D1D1A" w14:textId="45A23F25"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A89E0" w14:textId="77777777" w:rsidR="00865716" w:rsidRPr="008D661A" w:rsidRDefault="00000000" w:rsidP="002E4850">
    <w:pPr>
      <w:pStyle w:val="FooterLeft"/>
      <w:spacing w:before="120"/>
    </w:pPr>
    <w:sdt>
      <w:sdtPr>
        <w:alias w:val="Title"/>
        <w:tag w:val=""/>
        <w:id w:val="-1003897653"/>
        <w:placeholder>
          <w:docPart w:val="2C274B6C702A40F1940663820D253210"/>
        </w:placeholder>
        <w:dataBinding w:prefixMappings="xmlns:ns0='http://purl.org/dc/elements/1.1/' xmlns:ns1='http://schemas.openxmlformats.org/package/2006/metadata/core-properties' " w:xpath="/ns1:coreProperties[1]/ns0:title[1]" w:storeItemID="{6C3C8BC8-F283-45AE-878A-BAB7291924A1}"/>
        <w:text/>
      </w:sdtPr>
      <w:sdtContent>
        <w:r w:rsidR="00865716">
          <w:t>Guideline for onsite wastewater management</w:t>
        </w:r>
      </w:sdtContent>
    </w:sdt>
    <w:r w:rsidR="00865716" w:rsidRPr="008D661A">
      <w:rPr>
        <w:noProof/>
        <w:color w:val="2B579A"/>
        <w:shd w:val="clear" w:color="auto" w:fill="E6E6E6"/>
        <w:lang w:eastAsia="en-AU"/>
      </w:rPr>
      <mc:AlternateContent>
        <mc:Choice Requires="wpg">
          <w:drawing>
            <wp:anchor distT="0" distB="0" distL="114300" distR="114300" simplePos="0" relativeHeight="251658300" behindDoc="0" locked="1" layoutInCell="1" allowOverlap="1" wp14:anchorId="2FD07D79" wp14:editId="6C6A4B51">
              <wp:simplePos x="0" y="0"/>
              <wp:positionH relativeFrom="margin">
                <wp:posOffset>5505450</wp:posOffset>
              </wp:positionH>
              <wp:positionV relativeFrom="page">
                <wp:posOffset>9467850</wp:posOffset>
              </wp:positionV>
              <wp:extent cx="975360" cy="1222375"/>
              <wp:effectExtent l="0" t="0" r="0" b="0"/>
              <wp:wrapNone/>
              <wp:docPr id="1400384550" name="Group 1400384550"/>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907167956"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521425315" name="Rectangle 521425315"/>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F5B710" id="Group 1400384550" o:spid="_x0000_s1026" style="position:absolute;margin-left:433.5pt;margin-top:745.5pt;width:76.8pt;height:96.25pt;z-index:25165830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">
                <v:imagedata r:id="rId3" o:title=""/>
              </v:shape>
              <v:rect id="Rectangle 521425315"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" filled="f" stroked="f" strokeweight="1pt"/>
              <w10:wrap anchorx="margin" anchory="page"/>
              <w10:anchorlock/>
            </v:group>
          </w:pict>
        </mc:Fallback>
      </mc:AlternateContent>
    </w:r>
  </w:p>
  <w:p w14:paraId="31B2307B" w14:textId="4E322AD5" w:rsidR="00865716" w:rsidRPr="002E4850" w:rsidRDefault="00865716" w:rsidP="002E4850">
    <w:pPr>
      <w:pStyle w:val="FooterLeft"/>
      <w:spacing w:before="120"/>
      <w:rPr>
        <w:rFonts w:asciiTheme="minorHAnsi" w:hAnsiTheme="minorHAnsi"/>
      </w:rPr>
    </w:pPr>
    <w:r w:rsidRPr="002E4850">
      <w:rPr>
        <w:rFonts w:asciiTheme="minorHAnsi" w:hAnsiTheme="minorHAnsi"/>
      </w:rPr>
      <w:t xml:space="preserve">Page </w:t>
    </w:r>
    <w:r w:rsidRPr="002E4850">
      <w:rPr>
        <w:rFonts w:asciiTheme="minorHAnsi" w:hAnsiTheme="minorHAnsi"/>
      </w:rPr>
      <w:fldChar w:fldCharType="begin"/>
    </w:r>
    <w:r w:rsidRPr="002E4850">
      <w:rPr>
        <w:rFonts w:asciiTheme="minorHAnsi" w:hAnsiTheme="minorHAnsi"/>
      </w:rPr>
      <w:instrText>PAGE   \* MERGEFORMAT</w:instrText>
    </w:r>
    <w:r w:rsidRPr="002E4850">
      <w:rPr>
        <w:rFonts w:asciiTheme="minorHAnsi" w:hAnsiTheme="minorHAnsi"/>
      </w:rPr>
      <w:fldChar w:fldCharType="separate"/>
    </w:r>
    <w:r w:rsidR="00A753B4" w:rsidRPr="002E4850">
      <w:rPr>
        <w:rFonts w:asciiTheme="minorHAnsi" w:hAnsiTheme="minorHAnsi"/>
      </w:rPr>
      <w:t>18</w:t>
    </w:r>
    <w:r w:rsidRPr="002E4850">
      <w:rPr>
        <w:rFonts w:asciiTheme="minorHAnsi" w:hAnsiTheme="minorHAnsi"/>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35"/>
      <w:gridCol w:w="4835"/>
      <w:gridCol w:w="4835"/>
    </w:tblGrid>
    <w:tr w:rsidR="00865716" w14:paraId="3665EB91" w14:textId="77777777" w:rsidTr="005F09FA">
      <w:trPr>
        <w:trHeight w:val="300"/>
      </w:trPr>
      <w:tc>
        <w:tcPr>
          <w:tcW w:w="4835" w:type="dxa"/>
        </w:tcPr>
        <w:p w14:paraId="18C5A487" w14:textId="681EF59E" w:rsidR="00865716" w:rsidRDefault="00865716" w:rsidP="009C39AB">
          <w:pPr>
            <w:pStyle w:val="Header"/>
            <w:ind w:left="-115"/>
          </w:pPr>
          <w:r>
            <w:rPr>
              <w:noProof/>
              <w:color w:val="2B579A"/>
              <w:shd w:val="clear" w:color="auto" w:fill="E6E6E6"/>
              <w:lang w:eastAsia="en-AU"/>
            </w:rPr>
            <mc:AlternateContent>
              <mc:Choice Requires="wps">
                <w:drawing>
                  <wp:anchor distT="0" distB="0" distL="0" distR="0" simplePos="0" relativeHeight="251658246" behindDoc="0" locked="0" layoutInCell="1" allowOverlap="1" wp14:anchorId="06C1AB9C" wp14:editId="1C3A2DC2">
                    <wp:simplePos x="635" y="635"/>
                    <wp:positionH relativeFrom="page">
                      <wp:align>center</wp:align>
                    </wp:positionH>
                    <wp:positionV relativeFrom="page">
                      <wp:align>bottom</wp:align>
                    </wp:positionV>
                    <wp:extent cx="443865" cy="443865"/>
                    <wp:effectExtent l="0" t="0" r="635" b="0"/>
                    <wp:wrapNone/>
                    <wp:docPr id="42"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5F6C7F" w14:textId="18D229AB"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1AB9C" id="_x0000_t202" coordsize="21600,21600" o:spt="202" path="m,l,21600r21600,l21600,xe">
                    <v:stroke joinstyle="miter"/>
                    <v:path gradientshapeok="t" o:connecttype="rect"/>
                  </v:shapetype>
                  <v:shape id="Text Box 42" o:spid="_x0000_s1079" type="#_x0000_t202" alt="OFFICIAL" style="position:absolute;left:0;text-align:left;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X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spnXDAIAAB0EAAAO&#10;AAAAAAAAAAAAAAAAAC4CAABkcnMvZTJvRG9jLnhtbFBLAQItABQABgAIAAAAIQA37dH42QAAAAMB&#10;AAAPAAAAAAAAAAAAAAAAAGYEAABkcnMvZG93bnJldi54bWxQSwUGAAAAAAQABADzAAAAbAUAAAAA&#10;" filled="f" stroked="f">
                    <v:textbox style="mso-fit-shape-to-text:t" inset="0,0,0,15pt">
                      <w:txbxContent>
                        <w:p w14:paraId="655F6C7F" w14:textId="18D229AB"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4835" w:type="dxa"/>
        </w:tcPr>
        <w:p w14:paraId="4D620EA4" w14:textId="02843ACB" w:rsidR="00865716" w:rsidRDefault="00865716" w:rsidP="009C39AB">
          <w:pPr>
            <w:pStyle w:val="Header"/>
            <w:jc w:val="center"/>
          </w:pPr>
        </w:p>
      </w:tc>
      <w:tc>
        <w:tcPr>
          <w:tcW w:w="4835" w:type="dxa"/>
        </w:tcPr>
        <w:p w14:paraId="68D17073" w14:textId="71C2D395" w:rsidR="00865716" w:rsidRDefault="00865716" w:rsidP="009C39AB">
          <w:pPr>
            <w:pStyle w:val="Header"/>
            <w:ind w:right="-115"/>
            <w:jc w:val="right"/>
          </w:pPr>
        </w:p>
      </w:tc>
    </w:tr>
  </w:tbl>
  <w:p w14:paraId="681CA6B1" w14:textId="5A15FAE7" w:rsidR="00865716" w:rsidRDefault="0086571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951AA" w14:textId="0FD6A395" w:rsidR="00865716" w:rsidRDefault="00865716">
    <w:pPr>
      <w:pStyle w:val="Footer"/>
    </w:pPr>
    <w:r>
      <w:rPr>
        <w:noProof/>
        <w:color w:val="2B579A"/>
        <w:shd w:val="clear" w:color="auto" w:fill="E6E6E6"/>
        <w:lang w:eastAsia="en-AU"/>
      </w:rPr>
      <mc:AlternateContent>
        <mc:Choice Requires="wps">
          <w:drawing>
            <wp:anchor distT="0" distB="0" distL="0" distR="0" simplePos="0" relativeHeight="251658252" behindDoc="0" locked="0" layoutInCell="1" allowOverlap="1" wp14:anchorId="384E3E9B" wp14:editId="7B965C50">
              <wp:simplePos x="635" y="635"/>
              <wp:positionH relativeFrom="page">
                <wp:align>center</wp:align>
              </wp:positionH>
              <wp:positionV relativeFrom="page">
                <wp:align>bottom</wp:align>
              </wp:positionV>
              <wp:extent cx="443865" cy="443865"/>
              <wp:effectExtent l="0" t="0" r="635" b="0"/>
              <wp:wrapNone/>
              <wp:docPr id="50"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5E8CA0" w14:textId="3C45C83E"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4E3E9B" id="_x0000_t202" coordsize="21600,21600" o:spt="202" path="m,l,21600r21600,l21600,xe">
              <v:stroke joinstyle="miter"/>
              <v:path gradientshapeok="t" o:connecttype="rect"/>
            </v:shapetype>
            <v:shape id="Text Box 50" o:spid="_x0000_s1081" type="#_x0000_t202" alt="OFFICIAL" style="position:absolute;margin-left:0;margin-top:0;width:34.95pt;height:34.9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6E5E8CA0" w14:textId="3C45C83E"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88E6" w14:textId="20E8664C" w:rsidR="001D4554" w:rsidRDefault="001D4554" w:rsidP="00D42F0B">
    <w:pPr>
      <w:pStyle w:val="FooterLeft"/>
      <w:rPr>
        <w:rStyle w:val="Bold"/>
      </w:rPr>
    </w:pPr>
    <w:r w:rsidRPr="0045120E">
      <w:rPr>
        <w:rFonts w:asciiTheme="minorHAnsi" w:hAnsiTheme="minorHAnsi"/>
        <w:color w:val="2B579A"/>
        <w:shd w:val="clear" w:color="auto" w:fill="E6E6E6"/>
      </w:rPr>
      <w:t>Guideline for onsite wastewater management</w:t>
    </w:r>
    <w:r w:rsidRPr="0045120E">
      <w:rPr>
        <w:rStyle w:val="Bold"/>
        <w:noProof/>
      </w:rPr>
      <mc:AlternateContent>
        <mc:Choice Requires="wpg">
          <w:drawing>
            <wp:anchor distT="0" distB="0" distL="114300" distR="114300" simplePos="0" relativeHeight="251658298" behindDoc="0" locked="1" layoutInCell="1" allowOverlap="1" wp14:anchorId="28AE352D" wp14:editId="3E3ABC31">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BFCDAA" id="Group 15" o:spid="_x0000_s1026" style="position:absolute;margin-left:433.5pt;margin-top:745.5pt;width:76.8pt;height:96.25pt;z-index:251658298;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r w:rsidR="0073694E">
      <w:rPr>
        <w:rFonts w:asciiTheme="minorHAnsi" w:hAnsiTheme="minorHAnsi"/>
        <w:color w:val="2B579A"/>
        <w:shd w:val="clear" w:color="auto" w:fill="E6E6E6"/>
      </w:rPr>
      <w:br/>
    </w: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A753B4">
      <w:rPr>
        <w:rStyle w:val="Bold"/>
        <w:noProof/>
        <w:lang w:val="en-GB"/>
      </w:rPr>
      <w:t>5</w:t>
    </w:r>
    <w:r w:rsidRPr="008D661A">
      <w:rPr>
        <w:rStyle w:val="Bold"/>
      </w:rPr>
      <w:fldChar w:fldCharType="end"/>
    </w:r>
  </w:p>
  <w:p w14:paraId="693AC1EF" w14:textId="77777777" w:rsidR="001D4554" w:rsidRPr="00FD75C6" w:rsidRDefault="001D4554" w:rsidP="00BC750F">
    <w:pPr>
      <w:pStyle w:val="Footer"/>
      <w:spacing w:befor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2778" w14:textId="77777777" w:rsidR="00865716" w:rsidRPr="00646B24" w:rsidRDefault="00000000" w:rsidP="002E4850">
    <w:pPr>
      <w:pStyle w:val="FooterLeft"/>
      <w:spacing w:before="120"/>
      <w:rPr>
        <w:rFonts w:asciiTheme="minorHAnsi" w:hAnsiTheme="minorHAnsi"/>
      </w:rPr>
    </w:pPr>
    <w:sdt>
      <w:sdtPr>
        <w:rPr>
          <w:rFonts w:asciiTheme="minorHAnsi" w:hAnsiTheme="minorHAnsi"/>
        </w:rPr>
        <w:alias w:val="Title"/>
        <w:tag w:val=""/>
        <w:id w:val="1436547618"/>
        <w:placeholder>
          <w:docPart w:val="C35A364D71334C58828AC739D2EBBC13"/>
        </w:placeholder>
        <w:dataBinding w:prefixMappings="xmlns:ns0='http://purl.org/dc/elements/1.1/' xmlns:ns1='http://schemas.openxmlformats.org/package/2006/metadata/core-properties' " w:xpath="/ns1:coreProperties[1]/ns0:title[1]" w:storeItemID="{6C3C8BC8-F283-45AE-878A-BAB7291924A1}"/>
        <w:text/>
      </w:sdtPr>
      <w:sdtContent>
        <w:r w:rsidR="00865716" w:rsidRPr="00646B24">
          <w:rPr>
            <w:rFonts w:asciiTheme="minorHAnsi" w:hAnsiTheme="minorHAnsi"/>
          </w:rPr>
          <w:t>Guideline for onsite wastewater management</w:t>
        </w:r>
      </w:sdtContent>
    </w:sdt>
    <w:r w:rsidR="00865716" w:rsidRPr="002E4850">
      <w:rPr>
        <w:rFonts w:asciiTheme="minorHAnsi" w:hAnsiTheme="minorHAnsi"/>
        <w:noProof/>
      </w:rPr>
      <mc:AlternateContent>
        <mc:Choice Requires="wpg">
          <w:drawing>
            <wp:anchor distT="0" distB="0" distL="114300" distR="114300" simplePos="0" relativeHeight="251658301" behindDoc="0" locked="1" layoutInCell="1" allowOverlap="1" wp14:anchorId="46109412" wp14:editId="0EE02284">
              <wp:simplePos x="0" y="0"/>
              <wp:positionH relativeFrom="margin">
                <wp:posOffset>5377815</wp:posOffset>
              </wp:positionH>
              <wp:positionV relativeFrom="page">
                <wp:posOffset>9592945</wp:posOffset>
              </wp:positionV>
              <wp:extent cx="975360" cy="1222375"/>
              <wp:effectExtent l="0" t="0" r="0" b="0"/>
              <wp:wrapNone/>
              <wp:docPr id="1286144925" name="Group 128614492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549487388"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337330088" name="Rectangle 337330088"/>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53B144" id="Group 1286144925" o:spid="_x0000_s1026" style="position:absolute;margin-left:423.45pt;margin-top:755.35pt;width:76.8pt;height:96.25pt;z-index:251658301;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">
                <v:imagedata r:id="rId3" o:title=""/>
              </v:shape>
              <v:rect id="Rectangle 337330088"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" filled="f" stroked="f" strokeweight="1pt"/>
              <w10:wrap anchorx="margin" anchory="page"/>
              <w10:anchorlock/>
            </v:group>
          </w:pict>
        </mc:Fallback>
      </mc:AlternateContent>
    </w:r>
  </w:p>
  <w:p w14:paraId="7A8B9283" w14:textId="6AB5F4AE" w:rsidR="00865716" w:rsidRPr="002E4850" w:rsidRDefault="00865716" w:rsidP="002E4850">
    <w:pPr>
      <w:pStyle w:val="FooterLeft"/>
      <w:spacing w:before="120"/>
      <w:rPr>
        <w:rFonts w:asciiTheme="minorHAnsi" w:hAnsiTheme="minorHAnsi"/>
      </w:rPr>
    </w:pPr>
    <w:r w:rsidRPr="002E4850">
      <w:rPr>
        <w:rFonts w:asciiTheme="minorHAnsi" w:hAnsiTheme="minorHAnsi"/>
      </w:rPr>
      <w:t xml:space="preserve">Page </w:t>
    </w:r>
    <w:r w:rsidRPr="002E4850">
      <w:rPr>
        <w:rFonts w:asciiTheme="minorHAnsi" w:hAnsiTheme="minorHAnsi"/>
      </w:rPr>
      <w:fldChar w:fldCharType="begin"/>
    </w:r>
    <w:r w:rsidRPr="002E4850">
      <w:rPr>
        <w:rFonts w:asciiTheme="minorHAnsi" w:hAnsiTheme="minorHAnsi"/>
      </w:rPr>
      <w:instrText>PAGE   \* MERGEFORMAT</w:instrText>
    </w:r>
    <w:r w:rsidRPr="002E4850">
      <w:rPr>
        <w:rFonts w:asciiTheme="minorHAnsi" w:hAnsiTheme="minorHAnsi"/>
      </w:rPr>
      <w:fldChar w:fldCharType="separate"/>
    </w:r>
    <w:r w:rsidR="00A753B4" w:rsidRPr="002E4850">
      <w:rPr>
        <w:rFonts w:asciiTheme="minorHAnsi" w:hAnsiTheme="minorHAnsi"/>
      </w:rPr>
      <w:t>38</w:t>
    </w:r>
    <w:r w:rsidRPr="002E4850">
      <w:rPr>
        <w:rFonts w:asciiTheme="minorHAnsi" w:hAnsiTheme="minorHAnsi"/>
      </w:rPr>
      <w:fldChar w:fldCharType="end"/>
    </w:r>
  </w:p>
  <w:p w14:paraId="23CE99C5" w14:textId="5D046B2F" w:rsidR="00865716" w:rsidRPr="00FD75C6" w:rsidRDefault="00865716" w:rsidP="00936FE7">
    <w:pPr>
      <w:pStyle w:val="Footer"/>
      <w:spacing w:befor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865716" w14:paraId="14FFCF15" w14:textId="77777777" w:rsidTr="005F09FA">
      <w:trPr>
        <w:trHeight w:val="300"/>
      </w:trPr>
      <w:tc>
        <w:tcPr>
          <w:tcW w:w="3210" w:type="dxa"/>
        </w:tcPr>
        <w:p w14:paraId="6D37DC7A" w14:textId="451D803E" w:rsidR="00865716" w:rsidRDefault="00865716" w:rsidP="009C39AB">
          <w:pPr>
            <w:pStyle w:val="Header"/>
            <w:ind w:left="-115"/>
          </w:pPr>
          <w:r>
            <w:rPr>
              <w:noProof/>
              <w:color w:val="2B579A"/>
              <w:shd w:val="clear" w:color="auto" w:fill="E6E6E6"/>
              <w:lang w:eastAsia="en-AU"/>
            </w:rPr>
            <mc:AlternateContent>
              <mc:Choice Requires="wps">
                <w:drawing>
                  <wp:anchor distT="0" distB="0" distL="0" distR="0" simplePos="0" relativeHeight="251658247" behindDoc="0" locked="0" layoutInCell="1" allowOverlap="1" wp14:anchorId="17CDAF9B" wp14:editId="5D4E22E7">
                    <wp:simplePos x="635" y="635"/>
                    <wp:positionH relativeFrom="page">
                      <wp:align>center</wp:align>
                    </wp:positionH>
                    <wp:positionV relativeFrom="page">
                      <wp:align>bottom</wp:align>
                    </wp:positionV>
                    <wp:extent cx="443865" cy="443865"/>
                    <wp:effectExtent l="0" t="0" r="635" b="0"/>
                    <wp:wrapNone/>
                    <wp:docPr id="49" name="Text Box 4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F817D5" w14:textId="20B71AFA"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CDAF9B" id="_x0000_t202" coordsize="21600,21600" o:spt="202" path="m,l,21600r21600,l21600,xe">
                    <v:stroke joinstyle="miter"/>
                    <v:path gradientshapeok="t" o:connecttype="rect"/>
                  </v:shapetype>
                  <v:shape id="Text Box 49" o:spid="_x0000_s1083" type="#_x0000_t202" alt="OFFICIAL" style="position:absolute;left:0;text-align:left;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38F817D5" w14:textId="20B71AFA"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3210" w:type="dxa"/>
        </w:tcPr>
        <w:p w14:paraId="3E0F49A1" w14:textId="1DC45ACD" w:rsidR="00865716" w:rsidRDefault="00865716" w:rsidP="009C39AB">
          <w:pPr>
            <w:pStyle w:val="Header"/>
            <w:jc w:val="center"/>
          </w:pPr>
        </w:p>
      </w:tc>
      <w:tc>
        <w:tcPr>
          <w:tcW w:w="3210" w:type="dxa"/>
        </w:tcPr>
        <w:p w14:paraId="416DD707" w14:textId="7A952DC8" w:rsidR="00865716" w:rsidRDefault="00865716" w:rsidP="009C39AB">
          <w:pPr>
            <w:pStyle w:val="Header"/>
            <w:ind w:right="-115"/>
            <w:jc w:val="right"/>
          </w:pPr>
        </w:p>
      </w:tc>
    </w:tr>
  </w:tbl>
  <w:p w14:paraId="0C648F46" w14:textId="26C4F2FE" w:rsidR="00865716" w:rsidRDefault="00865716">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3683" w14:textId="4C54B47B" w:rsidR="00865716" w:rsidRDefault="00865716">
    <w:pPr>
      <w:pStyle w:val="Footer"/>
    </w:pPr>
    <w:r>
      <w:rPr>
        <w:noProof/>
        <w:color w:val="2B579A"/>
        <w:shd w:val="clear" w:color="auto" w:fill="E6E6E6"/>
        <w:lang w:eastAsia="en-AU"/>
      </w:rPr>
      <mc:AlternateContent>
        <mc:Choice Requires="wps">
          <w:drawing>
            <wp:anchor distT="0" distB="0" distL="0" distR="0" simplePos="0" relativeHeight="251658253" behindDoc="0" locked="0" layoutInCell="1" allowOverlap="1" wp14:anchorId="689CA554" wp14:editId="6CC661BA">
              <wp:simplePos x="635" y="635"/>
              <wp:positionH relativeFrom="page">
                <wp:align>center</wp:align>
              </wp:positionH>
              <wp:positionV relativeFrom="page">
                <wp:align>bottom</wp:align>
              </wp:positionV>
              <wp:extent cx="443865" cy="443865"/>
              <wp:effectExtent l="0" t="0" r="635" b="0"/>
              <wp:wrapNone/>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D936C1" w14:textId="79164EAB"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9CA554" id="_x0000_t202" coordsize="21600,21600" o:spt="202" path="m,l,21600r21600,l21600,xe">
              <v:stroke joinstyle="miter"/>
              <v:path gradientshapeok="t" o:connecttype="rect"/>
            </v:shapetype>
            <v:shape id="Text Box 54" o:spid="_x0000_s1085" type="#_x0000_t202" alt="OFFICIAL" style="position:absolute;margin-left:0;margin-top:0;width:34.95pt;height:34.9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0S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FeL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Q4G0SDAIAAB0EAAAO&#10;AAAAAAAAAAAAAAAAAC4CAABkcnMvZTJvRG9jLnhtbFBLAQItABQABgAIAAAAIQA37dH42QAAAAMB&#10;AAAPAAAAAAAAAAAAAAAAAGYEAABkcnMvZG93bnJldi54bWxQSwUGAAAAAAQABADzAAAAbAUAAAAA&#10;" filled="f" stroked="f">
              <v:textbox style="mso-fit-shape-to-text:t" inset="0,0,0,15pt">
                <w:txbxContent>
                  <w:p w14:paraId="05D936C1" w14:textId="79164EAB"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976A" w14:textId="0D8CC540" w:rsidR="00865716" w:rsidRDefault="00865716" w:rsidP="00D42F0B">
    <w:pPr>
      <w:pStyle w:val="FooterLeft"/>
      <w:rPr>
        <w:rStyle w:val="Bold"/>
      </w:rPr>
    </w:pPr>
    <w:r w:rsidRPr="00665687">
      <w:rPr>
        <w:rFonts w:asciiTheme="minorHAnsi" w:hAnsiTheme="minorHAnsi"/>
      </w:rPr>
      <w:t>Guideline for onsite wastewater management</w:t>
    </w:r>
    <w:r w:rsidR="00E57C29">
      <w:rPr>
        <w:rFonts w:asciiTheme="minorHAnsi" w:hAnsiTheme="minorHAnsi"/>
      </w:rPr>
      <w:br/>
    </w:r>
    <w:r w:rsidRPr="00665687">
      <w:rPr>
        <w:rFonts w:asciiTheme="minorHAnsi" w:hAnsiTheme="minorHAnsi"/>
        <w:noProof/>
        <w:color w:val="2B579A"/>
        <w:shd w:val="clear" w:color="auto" w:fill="E6E6E6"/>
        <w:lang w:eastAsia="en-AU"/>
      </w:rPr>
      <mc:AlternateContent>
        <mc:Choice Requires="wpg">
          <w:drawing>
            <wp:anchor distT="0" distB="0" distL="114300" distR="114300" simplePos="0" relativeHeight="251658302" behindDoc="0" locked="1" layoutInCell="1" allowOverlap="1" wp14:anchorId="2668FE95" wp14:editId="24FB5ADE">
              <wp:simplePos x="0" y="0"/>
              <wp:positionH relativeFrom="margin">
                <wp:posOffset>5505450</wp:posOffset>
              </wp:positionH>
              <wp:positionV relativeFrom="page">
                <wp:posOffset>9467850</wp:posOffset>
              </wp:positionV>
              <wp:extent cx="975360" cy="1222375"/>
              <wp:effectExtent l="0" t="0" r="0" b="0"/>
              <wp:wrapNone/>
              <wp:docPr id="1280185684" name="Group 1280185684"/>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223706824"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01079287" name="Rectangle 1401079287"/>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252FC" id="Group 1280185684" o:spid="_x0000_s1026" style="position:absolute;margin-left:433.5pt;margin-top:745.5pt;width:76.8pt;height:96.25pt;z-index:251658302;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">
                <v:imagedata r:id="rId3" o:title=""/>
              </v:shape>
              <v:rect id="Rectangle 1401079287"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" filled="f" stroked="f" strokeweight="1pt"/>
              <w10:wrap anchorx="margin" anchory="page"/>
              <w10:anchorlock/>
            </v:group>
          </w:pict>
        </mc:Fallback>
      </mc:AlternateContent>
    </w: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00A753B4">
      <w:rPr>
        <w:rStyle w:val="Bold"/>
        <w:noProof/>
      </w:rPr>
      <w:t>40</w:t>
    </w:r>
    <w:r w:rsidRPr="008D661A">
      <w:rPr>
        <w:rStyle w:val="Bold"/>
      </w:rPr>
      <w:fldChar w:fldCharType="end"/>
    </w:r>
  </w:p>
  <w:p w14:paraId="6A6FA9B6" w14:textId="6D950009" w:rsidR="00865716" w:rsidRPr="004D3C54" w:rsidRDefault="00865716" w:rsidP="00936FE7">
    <w:pPr>
      <w:pStyle w:val="Footer"/>
      <w:spacing w:before="0"/>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35"/>
      <w:gridCol w:w="4835"/>
      <w:gridCol w:w="4835"/>
    </w:tblGrid>
    <w:tr w:rsidR="00865716" w14:paraId="395A3CC6" w14:textId="77777777" w:rsidTr="005F09FA">
      <w:trPr>
        <w:trHeight w:val="300"/>
      </w:trPr>
      <w:tc>
        <w:tcPr>
          <w:tcW w:w="4835" w:type="dxa"/>
        </w:tcPr>
        <w:p w14:paraId="60DF9E4A" w14:textId="7BC50704" w:rsidR="00865716" w:rsidRDefault="00865716" w:rsidP="009C39AB">
          <w:pPr>
            <w:pStyle w:val="Header"/>
            <w:ind w:left="-115"/>
          </w:pPr>
          <w:r>
            <w:rPr>
              <w:noProof/>
              <w:color w:val="2B579A"/>
              <w:shd w:val="clear" w:color="auto" w:fill="E6E6E6"/>
              <w:lang w:eastAsia="en-AU"/>
            </w:rPr>
            <mc:AlternateContent>
              <mc:Choice Requires="wps">
                <w:drawing>
                  <wp:anchor distT="0" distB="0" distL="0" distR="0" simplePos="0" relativeHeight="251658248" behindDoc="0" locked="0" layoutInCell="1" allowOverlap="1" wp14:anchorId="50AB2CE6" wp14:editId="3E4CD6E5">
                    <wp:simplePos x="635" y="635"/>
                    <wp:positionH relativeFrom="page">
                      <wp:align>center</wp:align>
                    </wp:positionH>
                    <wp:positionV relativeFrom="page">
                      <wp:align>bottom</wp:align>
                    </wp:positionV>
                    <wp:extent cx="443865" cy="443865"/>
                    <wp:effectExtent l="0" t="0" r="635"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B11314" w14:textId="5D35AEA5"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AB2CE6" id="_x0000_t202" coordsize="21600,21600" o:spt="202" path="m,l,21600r21600,l21600,xe">
                    <v:stroke joinstyle="miter"/>
                    <v:path gradientshapeok="t" o:connecttype="rect"/>
                  </v:shapetype>
                  <v:shape id="Text Box 53" o:spid="_x0000_s1087" type="#_x0000_t202" alt="OFFICIAL" style="position:absolute;left:0;text-align:left;margin-left:0;margin-top:0;width:34.95pt;height:34.9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fDAIAAB0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R1Sa8X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Y8KfDAIAAB0EAAAO&#10;AAAAAAAAAAAAAAAAAC4CAABkcnMvZTJvRG9jLnhtbFBLAQItABQABgAIAAAAIQA37dH42QAAAAMB&#10;AAAPAAAAAAAAAAAAAAAAAGYEAABkcnMvZG93bnJldi54bWxQSwUGAAAAAAQABADzAAAAbAUAAAAA&#10;" filled="f" stroked="f">
                    <v:textbox style="mso-fit-shape-to-text:t" inset="0,0,0,15pt">
                      <w:txbxContent>
                        <w:p w14:paraId="0DB11314" w14:textId="5D35AEA5"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4835" w:type="dxa"/>
        </w:tcPr>
        <w:p w14:paraId="3D75793B" w14:textId="0AC6A0DC" w:rsidR="00865716" w:rsidRDefault="00865716" w:rsidP="009C39AB">
          <w:pPr>
            <w:pStyle w:val="Header"/>
            <w:jc w:val="center"/>
          </w:pPr>
        </w:p>
      </w:tc>
      <w:tc>
        <w:tcPr>
          <w:tcW w:w="4835" w:type="dxa"/>
        </w:tcPr>
        <w:p w14:paraId="251DCA9A" w14:textId="4887D71D" w:rsidR="00865716" w:rsidRDefault="00865716" w:rsidP="009C39AB">
          <w:pPr>
            <w:pStyle w:val="Header"/>
            <w:ind w:right="-115"/>
            <w:jc w:val="right"/>
          </w:pPr>
        </w:p>
      </w:tc>
    </w:tr>
  </w:tbl>
  <w:p w14:paraId="60225EE5" w14:textId="700E8094" w:rsidR="00865716" w:rsidRDefault="00865716">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D09C4" w14:textId="7610821E" w:rsidR="00865716" w:rsidRDefault="00865716">
    <w:pPr>
      <w:pStyle w:val="Footer"/>
    </w:pPr>
    <w:r>
      <w:rPr>
        <w:noProof/>
        <w:color w:val="2B579A"/>
        <w:shd w:val="clear" w:color="auto" w:fill="E6E6E6"/>
        <w:lang w:eastAsia="en-AU"/>
      </w:rPr>
      <mc:AlternateContent>
        <mc:Choice Requires="wps">
          <w:drawing>
            <wp:anchor distT="0" distB="0" distL="0" distR="0" simplePos="0" relativeHeight="251658254" behindDoc="0" locked="0" layoutInCell="1" allowOverlap="1" wp14:anchorId="725CBD38" wp14:editId="5D00EF40">
              <wp:simplePos x="635" y="635"/>
              <wp:positionH relativeFrom="page">
                <wp:align>center</wp:align>
              </wp:positionH>
              <wp:positionV relativeFrom="page">
                <wp:align>bottom</wp:align>
              </wp:positionV>
              <wp:extent cx="443865" cy="443865"/>
              <wp:effectExtent l="0" t="0" r="635" b="0"/>
              <wp:wrapNone/>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FC17FC" w14:textId="4E311263"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5CBD38" id="_x0000_t202" coordsize="21600,21600" o:spt="202" path="m,l,21600r21600,l21600,xe">
              <v:stroke joinstyle="miter"/>
              <v:path gradientshapeok="t" o:connecttype="rect"/>
            </v:shapetype>
            <v:shape id="Text Box 63" o:spid="_x0000_s1089" type="#_x0000_t202" alt="OFFICIAL" style="position:absolute;margin-left:0;margin-top:0;width:34.95pt;height:34.9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5CFC17FC" w14:textId="4E311263"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9BE1A" w14:textId="77777777" w:rsidR="00865716" w:rsidRPr="008D661A" w:rsidRDefault="00000000" w:rsidP="002E4850">
    <w:pPr>
      <w:pStyle w:val="FooterLeft"/>
      <w:spacing w:before="120"/>
    </w:pPr>
    <w:sdt>
      <w:sdtPr>
        <w:alias w:val="Title"/>
        <w:tag w:val=""/>
        <w:id w:val="954828582"/>
        <w:placeholder>
          <w:docPart w:val="864722D174E4488BB186BD2BCCE4AFB4"/>
        </w:placeholder>
        <w:dataBinding w:prefixMappings="xmlns:ns0='http://purl.org/dc/elements/1.1/' xmlns:ns1='http://schemas.openxmlformats.org/package/2006/metadata/core-properties' " w:xpath="/ns1:coreProperties[1]/ns0:title[1]" w:storeItemID="{6C3C8BC8-F283-45AE-878A-BAB7291924A1}"/>
        <w:text/>
      </w:sdtPr>
      <w:sdtContent>
        <w:r w:rsidR="00865716">
          <w:t>Guideline for onsite wastewater management</w:t>
        </w:r>
      </w:sdtContent>
    </w:sdt>
    <w:r w:rsidR="00865716" w:rsidRPr="008D661A">
      <w:rPr>
        <w:noProof/>
        <w:color w:val="2B579A"/>
        <w:shd w:val="clear" w:color="auto" w:fill="E6E6E6"/>
        <w:lang w:eastAsia="en-AU"/>
      </w:rPr>
      <mc:AlternateContent>
        <mc:Choice Requires="wpg">
          <w:drawing>
            <wp:anchor distT="0" distB="0" distL="114300" distR="114300" simplePos="0" relativeHeight="251658303" behindDoc="0" locked="1" layoutInCell="1" allowOverlap="1" wp14:anchorId="3201D3A7" wp14:editId="0B2185B6">
              <wp:simplePos x="0" y="0"/>
              <wp:positionH relativeFrom="margin">
                <wp:posOffset>5505450</wp:posOffset>
              </wp:positionH>
              <wp:positionV relativeFrom="page">
                <wp:posOffset>9467850</wp:posOffset>
              </wp:positionV>
              <wp:extent cx="975360" cy="1222375"/>
              <wp:effectExtent l="0" t="0" r="0" b="0"/>
              <wp:wrapNone/>
              <wp:docPr id="160488448" name="Group 160488448"/>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773507562"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2048404574" name="Rectangle 204840457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84A490" id="Group 160488448" o:spid="_x0000_s1026" style="position:absolute;margin-left:433.5pt;margin-top:745.5pt;width:76.8pt;height:96.25pt;z-index:251658303;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">
                <v:imagedata r:id="rId3" o:title=""/>
              </v:shape>
              <v:rect id="Rectangle 204840457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" filled="f" stroked="f" strokeweight="1pt"/>
              <w10:wrap anchorx="margin" anchory="page"/>
              <w10:anchorlock/>
            </v:group>
          </w:pict>
        </mc:Fallback>
      </mc:AlternateContent>
    </w:r>
  </w:p>
  <w:p w14:paraId="33A5DF57" w14:textId="59847A01" w:rsidR="00865716" w:rsidRDefault="00865716" w:rsidP="002E4850">
    <w:pPr>
      <w:pStyle w:val="FooterLeft"/>
      <w:spacing w:before="120"/>
      <w:rPr>
        <w:rStyle w:val="Bold"/>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00A753B4">
      <w:rPr>
        <w:rStyle w:val="Bold"/>
        <w:noProof/>
      </w:rPr>
      <w:t>60</w:t>
    </w:r>
    <w:r w:rsidRPr="008D661A">
      <w:rPr>
        <w:rStyle w:val="Bold"/>
      </w:rPr>
      <w:fldChar w:fldCharType="end"/>
    </w:r>
  </w:p>
  <w:p w14:paraId="6A1D1FC5" w14:textId="4C0AF329" w:rsidR="00865716" w:rsidRPr="004D3C54" w:rsidRDefault="00865716" w:rsidP="00936FE7">
    <w:pPr>
      <w:pStyle w:val="Footer"/>
      <w:spacing w:before="0"/>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865716" w14:paraId="373515CC" w14:textId="77777777" w:rsidTr="005F09FA">
      <w:trPr>
        <w:trHeight w:val="300"/>
      </w:trPr>
      <w:tc>
        <w:tcPr>
          <w:tcW w:w="3210" w:type="dxa"/>
        </w:tcPr>
        <w:p w14:paraId="246A4065" w14:textId="5DE886D9" w:rsidR="00865716" w:rsidRDefault="00865716" w:rsidP="009C39AB">
          <w:pPr>
            <w:pStyle w:val="Header"/>
            <w:ind w:left="-115"/>
          </w:pPr>
          <w:r>
            <w:rPr>
              <w:noProof/>
              <w:color w:val="2B579A"/>
              <w:shd w:val="clear" w:color="auto" w:fill="E6E6E6"/>
              <w:lang w:eastAsia="en-AU"/>
            </w:rPr>
            <mc:AlternateContent>
              <mc:Choice Requires="wps">
                <w:drawing>
                  <wp:anchor distT="0" distB="0" distL="0" distR="0" simplePos="0" relativeHeight="251658249" behindDoc="0" locked="0" layoutInCell="1" allowOverlap="1" wp14:anchorId="3C8A294B" wp14:editId="340891BB">
                    <wp:simplePos x="635" y="635"/>
                    <wp:positionH relativeFrom="page">
                      <wp:align>center</wp:align>
                    </wp:positionH>
                    <wp:positionV relativeFrom="page">
                      <wp:align>bottom</wp:align>
                    </wp:positionV>
                    <wp:extent cx="443865" cy="443865"/>
                    <wp:effectExtent l="0" t="0" r="635" b="0"/>
                    <wp:wrapNone/>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69886A" w14:textId="07A33A14"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C8A294B" id="_x0000_t202" coordsize="21600,21600" o:spt="202" path="m,l,21600r21600,l21600,xe">
                    <v:stroke joinstyle="miter"/>
                    <v:path gradientshapeok="t" o:connecttype="rect"/>
                  </v:shapetype>
                  <v:shape id="Text Box 60" o:spid="_x0000_s1091" type="#_x0000_t202" alt="OFFICIAL" style="position:absolute;left:0;text-align:left;margin-left:0;margin-top:0;width:34.95pt;height:34.9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4C69886A" w14:textId="07A33A14"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3210" w:type="dxa"/>
        </w:tcPr>
        <w:p w14:paraId="7D74D442" w14:textId="64DBDE22" w:rsidR="00865716" w:rsidRDefault="00865716" w:rsidP="009C39AB">
          <w:pPr>
            <w:pStyle w:val="Header"/>
            <w:jc w:val="center"/>
          </w:pPr>
        </w:p>
      </w:tc>
      <w:tc>
        <w:tcPr>
          <w:tcW w:w="3210" w:type="dxa"/>
        </w:tcPr>
        <w:p w14:paraId="4AE42C62" w14:textId="12BFAD8D" w:rsidR="00865716" w:rsidRDefault="00865716" w:rsidP="009C39AB">
          <w:pPr>
            <w:pStyle w:val="Header"/>
            <w:ind w:right="-115"/>
            <w:jc w:val="right"/>
          </w:pPr>
        </w:p>
      </w:tc>
    </w:tr>
  </w:tbl>
  <w:p w14:paraId="5A9BD39D" w14:textId="79F39A4B" w:rsidR="00865716" w:rsidRDefault="00865716">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56B9" w14:textId="503AE134" w:rsidR="00865716" w:rsidRDefault="00865716">
    <w:pPr>
      <w:pStyle w:val="Footer"/>
    </w:pPr>
    <w:r>
      <w:rPr>
        <w:noProof/>
        <w:color w:val="2B579A"/>
        <w:shd w:val="clear" w:color="auto" w:fill="E6E6E6"/>
        <w:lang w:eastAsia="en-AU"/>
      </w:rPr>
      <mc:AlternateContent>
        <mc:Choice Requires="wps">
          <w:drawing>
            <wp:anchor distT="0" distB="0" distL="0" distR="0" simplePos="0" relativeHeight="251658255" behindDoc="0" locked="0" layoutInCell="1" allowOverlap="1" wp14:anchorId="7DDE6FBD" wp14:editId="40F5C7EA">
              <wp:simplePos x="635" y="635"/>
              <wp:positionH relativeFrom="page">
                <wp:align>center</wp:align>
              </wp:positionH>
              <wp:positionV relativeFrom="page">
                <wp:align>bottom</wp:align>
              </wp:positionV>
              <wp:extent cx="443865" cy="443865"/>
              <wp:effectExtent l="0" t="0" r="635" b="0"/>
              <wp:wrapNone/>
              <wp:docPr id="1693013890" name="Text Box 169301389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C1B20A" w14:textId="3ED81142"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DE6FBD" id="_x0000_t202" coordsize="21600,21600" o:spt="202" path="m,l,21600r21600,l21600,xe">
              <v:stroke joinstyle="miter"/>
              <v:path gradientshapeok="t" o:connecttype="rect"/>
            </v:shapetype>
            <v:shape id="Text Box 1693013890" o:spid="_x0000_s1094" type="#_x0000_t202" alt="OFFICIAL" style="position:absolute;margin-left:0;margin-top:0;width:34.95pt;height:34.9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PN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FT+1v4XqSFMhDAv3Tq4bqv0ofHgRSBumQUi14ZkO&#10;baArOYyIsxrwx9/sMZ6IJy9nHSmm5JYkzZn5ZmkhUVwTwAlsE5jf5lc5+e2+vQfS4ZyehJMJkhWD&#10;maBGaN9Iz6tYiFzCSipX8u0E78MgXXoPUq1WKYh05ER4tBsnY+rIVyTztX8T6EbGA63qCSY5ieId&#10;8UNsvOndah+I/rSVyO1A5Eg5aTDtdXwvUeS//qeo86te/gQ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4W0DzQoCAAAdBAAADgAA&#10;AAAAAAAAAAAAAAAuAgAAZHJzL2Uyb0RvYy54bWxQSwECLQAUAAYACAAAACEAN+3R+NkAAAADAQAA&#10;DwAAAAAAAAAAAAAAAABkBAAAZHJzL2Rvd25yZXYueG1sUEsFBgAAAAAEAAQA8wAAAGoFAAAAAA==&#10;" filled="f" stroked="f">
              <v:textbox style="mso-fit-shape-to-text:t" inset="0,0,0,15pt">
                <w:txbxContent>
                  <w:p w14:paraId="41C1B20A" w14:textId="3ED81142" w:rsidR="00865716" w:rsidRPr="00285C84" w:rsidRDefault="00865716"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0F233" w14:textId="0514F7CA" w:rsidR="00865716" w:rsidRPr="004D3C54" w:rsidRDefault="00865716" w:rsidP="00936FE7">
    <w:pPr>
      <w:pStyle w:val="Footer"/>
      <w:spacing w:befor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1D4554" w14:paraId="628A2EF3" w14:textId="77777777" w:rsidTr="005F09FA">
      <w:trPr>
        <w:trHeight w:val="300"/>
      </w:trPr>
      <w:tc>
        <w:tcPr>
          <w:tcW w:w="3400" w:type="dxa"/>
        </w:tcPr>
        <w:p w14:paraId="77E9856C" w14:textId="77777777" w:rsidR="001D4554" w:rsidRDefault="001D4554" w:rsidP="009C39AB">
          <w:pPr>
            <w:pStyle w:val="Header"/>
            <w:ind w:left="-115"/>
          </w:pPr>
          <w:r>
            <w:rPr>
              <w:noProof/>
              <w:color w:val="2B579A"/>
              <w:shd w:val="clear" w:color="auto" w:fill="E6E6E6"/>
              <w:lang w:eastAsia="en-AU"/>
            </w:rPr>
            <mc:AlternateContent>
              <mc:Choice Requires="wps">
                <w:drawing>
                  <wp:anchor distT="0" distB="0" distL="0" distR="0" simplePos="0" relativeHeight="251658278" behindDoc="0" locked="0" layoutInCell="1" allowOverlap="1" wp14:anchorId="4D33BB37" wp14:editId="54A21AD3">
                    <wp:simplePos x="609600" y="9725025"/>
                    <wp:positionH relativeFrom="page">
                      <wp:align>center</wp:align>
                    </wp:positionH>
                    <wp:positionV relativeFrom="page">
                      <wp:align>bottom</wp:align>
                    </wp:positionV>
                    <wp:extent cx="443865" cy="443865"/>
                    <wp:effectExtent l="0" t="0" r="635"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A3035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33BB37" id="_x0000_t202" coordsize="21600,21600" o:spt="202" path="m,l,21600r21600,l21600,xe">
                    <v:stroke joinstyle="miter"/>
                    <v:path gradientshapeok="t" o:connecttype="rect"/>
                  </v:shapetype>
                  <v:shape id="Text Box 12" o:spid="_x0000_s1055" type="#_x0000_t202" alt="OFFICIAL" style="position:absolute;left:0;text-align:left;margin-left:0;margin-top:0;width:34.95pt;height:34.95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AA3035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3400" w:type="dxa"/>
        </w:tcPr>
        <w:p w14:paraId="54B06636" w14:textId="77777777" w:rsidR="001D4554" w:rsidRDefault="001D4554" w:rsidP="009C39AB">
          <w:pPr>
            <w:pStyle w:val="Header"/>
            <w:jc w:val="center"/>
          </w:pPr>
        </w:p>
      </w:tc>
      <w:tc>
        <w:tcPr>
          <w:tcW w:w="3400" w:type="dxa"/>
        </w:tcPr>
        <w:p w14:paraId="0E4E07B4" w14:textId="77777777" w:rsidR="001D4554" w:rsidRDefault="001D4554" w:rsidP="009C39AB">
          <w:pPr>
            <w:pStyle w:val="Header"/>
            <w:ind w:right="-115"/>
            <w:jc w:val="right"/>
          </w:pPr>
        </w:p>
      </w:tc>
    </w:tr>
  </w:tbl>
  <w:p w14:paraId="6A3800B5" w14:textId="77777777" w:rsidR="001D4554" w:rsidRDefault="001D4554" w:rsidP="00D42F0B">
    <w:pPr>
      <w:pStyle w:val="Footer"/>
    </w:pPr>
  </w:p>
  <w:p w14:paraId="01801732" w14:textId="1384EE06" w:rsidR="001D4554" w:rsidRPr="00FD75C6" w:rsidRDefault="00000000" w:rsidP="00BC750F">
    <w:pPr>
      <w:pStyle w:val="Footer"/>
      <w:spacing w:before="0"/>
    </w:pPr>
    <w:fldSimple w:instr=" DOCPROPERTY iManageFooter  \* MERGEFORMAT ">
      <w:r w:rsidR="0062203B">
        <w:t>13650267v2</w:t>
      </w:r>
    </w:fldSimple>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865716" w14:paraId="28E4D021" w14:textId="77777777" w:rsidTr="005F09FA">
      <w:trPr>
        <w:trHeight w:val="300"/>
      </w:trPr>
      <w:tc>
        <w:tcPr>
          <w:tcW w:w="3400" w:type="dxa"/>
        </w:tcPr>
        <w:p w14:paraId="6408FD1B" w14:textId="09FE5B8B" w:rsidR="00865716" w:rsidRDefault="00865716" w:rsidP="009C39AB">
          <w:pPr>
            <w:pStyle w:val="Header"/>
            <w:ind w:left="-115"/>
          </w:pPr>
        </w:p>
      </w:tc>
      <w:tc>
        <w:tcPr>
          <w:tcW w:w="3400" w:type="dxa"/>
        </w:tcPr>
        <w:p w14:paraId="5545518A" w14:textId="2FBB7547" w:rsidR="00865716" w:rsidRDefault="00865716" w:rsidP="009C39AB">
          <w:pPr>
            <w:pStyle w:val="Header"/>
            <w:jc w:val="center"/>
          </w:pPr>
        </w:p>
      </w:tc>
      <w:tc>
        <w:tcPr>
          <w:tcW w:w="3400" w:type="dxa"/>
        </w:tcPr>
        <w:p w14:paraId="78518442" w14:textId="6B9C75CA" w:rsidR="00865716" w:rsidRDefault="00865716" w:rsidP="009C39AB">
          <w:pPr>
            <w:pStyle w:val="Header"/>
            <w:ind w:right="-115"/>
            <w:jc w:val="right"/>
          </w:pPr>
        </w:p>
      </w:tc>
    </w:tr>
  </w:tbl>
  <w:p w14:paraId="3CB344F2" w14:textId="77777777" w:rsidR="00865716" w:rsidRPr="008D661A" w:rsidRDefault="00000000" w:rsidP="005875E9">
    <w:pPr>
      <w:pStyle w:val="FooterLeft"/>
    </w:pPr>
    <w:sdt>
      <w:sdtPr>
        <w:rPr>
          <w:color w:val="2B579A"/>
          <w:shd w:val="clear" w:color="auto" w:fill="E6E6E6"/>
        </w:rPr>
        <w:alias w:val="Title"/>
        <w:tag w:val=""/>
        <w:id w:val="17204599"/>
        <w:placeholder>
          <w:docPart w:val="8F5EEEC7A9C1470D868A522B3AA05B7E"/>
        </w:placeholder>
        <w:dataBinding w:prefixMappings="xmlns:ns0='http://purl.org/dc/elements/1.1/' xmlns:ns1='http://schemas.openxmlformats.org/package/2006/metadata/core-properties' " w:xpath="/ns1:coreProperties[1]/ns0:title[1]" w:storeItemID="{6C3C8BC8-F283-45AE-878A-BAB7291924A1}"/>
        <w:text/>
      </w:sdtPr>
      <w:sdtEndPr>
        <w:rPr>
          <w:color w:val="0A3C73" w:themeColor="text2"/>
          <w:shd w:val="clear" w:color="auto" w:fill="auto"/>
        </w:rPr>
      </w:sdtEndPr>
      <w:sdtContent>
        <w:r w:rsidR="00865716">
          <w:t>Guideline for onsite wastewater management</w:t>
        </w:r>
      </w:sdtContent>
    </w:sdt>
    <w:r w:rsidR="00865716" w:rsidRPr="008D661A">
      <w:rPr>
        <w:noProof/>
        <w:color w:val="2B579A"/>
        <w:shd w:val="clear" w:color="auto" w:fill="E6E6E6"/>
        <w:lang w:eastAsia="en-AU"/>
      </w:rPr>
      <mc:AlternateContent>
        <mc:Choice Requires="wpg">
          <w:drawing>
            <wp:anchor distT="0" distB="0" distL="114300" distR="114300" simplePos="0" relativeHeight="251658304" behindDoc="0" locked="1" layoutInCell="1" allowOverlap="1" wp14:anchorId="01B16868" wp14:editId="0DFF0173">
              <wp:simplePos x="0" y="0"/>
              <wp:positionH relativeFrom="margin">
                <wp:posOffset>5505450</wp:posOffset>
              </wp:positionH>
              <wp:positionV relativeFrom="page">
                <wp:posOffset>9467850</wp:posOffset>
              </wp:positionV>
              <wp:extent cx="975360" cy="1222375"/>
              <wp:effectExtent l="0" t="0" r="0" b="0"/>
              <wp:wrapNone/>
              <wp:docPr id="2037106537" name="Group 2037106537"/>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077783520"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993149568" name="Rectangle 993149568"/>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46F7" id="Group 2037106537" o:spid="_x0000_s1026" style="position:absolute;margin-left:433.5pt;margin-top:745.5pt;width:76.8pt;height:96.25pt;z-index:251658304;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">
                <v:imagedata r:id="rId3" o:title=""/>
              </v:shape>
              <v:rect id="Rectangle 993149568"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" filled="f" stroked="f" strokeweight="1pt"/>
              <w10:wrap anchorx="margin" anchory="page"/>
              <w10:anchorlock/>
            </v:group>
          </w:pict>
        </mc:Fallback>
      </mc:AlternateContent>
    </w:r>
  </w:p>
  <w:p w14:paraId="700137B2" w14:textId="3F6A6537" w:rsidR="00865716" w:rsidRDefault="00865716" w:rsidP="00FD75C6">
    <w:pPr>
      <w:pStyle w:val="FooterLeft"/>
      <w:rPr>
        <w:rStyle w:val="Bold"/>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00A753B4">
      <w:rPr>
        <w:rStyle w:val="Bold"/>
        <w:noProof/>
      </w:rPr>
      <w:t>61</w:t>
    </w:r>
    <w:r w:rsidRPr="008D661A">
      <w:rPr>
        <w:rStyle w:val="Bold"/>
      </w:rPr>
      <w:fldChar w:fldCharType="end"/>
    </w:r>
  </w:p>
  <w:p w14:paraId="4B5FF27F" w14:textId="798DA7EF" w:rsidR="00865716" w:rsidRPr="004D3C54" w:rsidRDefault="00865716" w:rsidP="00936FE7">
    <w:pPr>
      <w:pStyle w:val="Footer"/>
      <w:spacing w:befor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FB12B" w14:textId="77777777" w:rsidR="001D4554" w:rsidRDefault="001D4554">
    <w:pPr>
      <w:pStyle w:val="Footer"/>
    </w:pPr>
    <w:r>
      <w:rPr>
        <w:noProof/>
        <w:color w:val="2B579A"/>
        <w:shd w:val="clear" w:color="auto" w:fill="E6E6E6"/>
        <w:lang w:eastAsia="en-AU"/>
      </w:rPr>
      <mc:AlternateContent>
        <mc:Choice Requires="wps">
          <w:drawing>
            <wp:anchor distT="0" distB="0" distL="0" distR="0" simplePos="0" relativeHeight="251658282" behindDoc="0" locked="0" layoutInCell="1" allowOverlap="1" wp14:anchorId="2BC24597" wp14:editId="56F47BBC">
              <wp:simplePos x="635" y="635"/>
              <wp:positionH relativeFrom="page">
                <wp:align>center</wp:align>
              </wp:positionH>
              <wp:positionV relativeFrom="page">
                <wp:align>bottom</wp:align>
              </wp:positionV>
              <wp:extent cx="443865" cy="443865"/>
              <wp:effectExtent l="0" t="0" r="635" b="0"/>
              <wp:wrapNone/>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1F4DC1"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C24597" id="_x0000_t202" coordsize="21600,21600" o:spt="202" path="m,l,21600r21600,l21600,xe">
              <v:stroke joinstyle="miter"/>
              <v:path gradientshapeok="t" o:connecttype="rect"/>
            </v:shapetype>
            <v:shape id="Text Box 22" o:spid="_x0000_s1058" type="#_x0000_t202" alt="OFFICIAL" style="position:absolute;margin-left:0;margin-top:0;width:34.95pt;height:34.95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471F4DC1"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F1910" w14:textId="77777777" w:rsidR="001D4554" w:rsidRDefault="001D4554" w:rsidP="00FD75C6">
    <w:pPr>
      <w:pStyle w:val="Footer"/>
    </w:pPr>
    <w:r>
      <w:rPr>
        <w:noProof/>
        <w:color w:val="2B579A"/>
        <w:shd w:val="clear" w:color="auto" w:fill="E6E6E6"/>
        <w:lang w:eastAsia="en-AU"/>
      </w:rPr>
      <mc:AlternateContent>
        <mc:Choice Requires="wps">
          <w:drawing>
            <wp:anchor distT="0" distB="0" distL="0" distR="0" simplePos="0" relativeHeight="251658283" behindDoc="0" locked="0" layoutInCell="1" allowOverlap="1" wp14:anchorId="7C3BB8E1" wp14:editId="1A308AEC">
              <wp:simplePos x="635" y="635"/>
              <wp:positionH relativeFrom="page">
                <wp:align>center</wp:align>
              </wp:positionH>
              <wp:positionV relativeFrom="page">
                <wp:align>bottom</wp:align>
              </wp:positionV>
              <wp:extent cx="443865" cy="443865"/>
              <wp:effectExtent l="0" t="0" r="635" b="0"/>
              <wp:wrapNone/>
              <wp:docPr id="28"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F6C0FA"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3BB8E1" id="_x0000_t202" coordsize="21600,21600" o:spt="202" path="m,l,21600r21600,l21600,xe">
              <v:stroke joinstyle="miter"/>
              <v:path gradientshapeok="t" o:connecttype="rect"/>
            </v:shapetype>
            <v:shape id="Text Box 28" o:spid="_x0000_s1059" type="#_x0000_t202" alt="OFFICIAL" style="position:absolute;margin-left:0;margin-top:0;width:34.95pt;height:34.95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16F6C0FA"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p w14:paraId="6EA12CB6" w14:textId="7BFE5BEB" w:rsidR="001D4554" w:rsidRPr="00FD75C6" w:rsidRDefault="00000000" w:rsidP="00BC750F">
    <w:pPr>
      <w:pStyle w:val="Footer"/>
      <w:spacing w:before="0"/>
    </w:pPr>
    <w:fldSimple w:instr=" DOCPROPERTY iManageFooter  \* MERGEFORMAT ">
      <w:r w:rsidR="0062203B">
        <w:t>13650267v2</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580"/>
      <w:gridCol w:w="1580"/>
      <w:gridCol w:w="1580"/>
    </w:tblGrid>
    <w:tr w:rsidR="001D4554" w14:paraId="498EE312" w14:textId="77777777" w:rsidTr="005F09FA">
      <w:trPr>
        <w:trHeight w:val="300"/>
      </w:trPr>
      <w:tc>
        <w:tcPr>
          <w:tcW w:w="1580" w:type="dxa"/>
        </w:tcPr>
        <w:p w14:paraId="0CDF9E42" w14:textId="77777777" w:rsidR="001D4554" w:rsidRDefault="001D4554" w:rsidP="009C39AB">
          <w:pPr>
            <w:pStyle w:val="Header"/>
            <w:ind w:left="-115"/>
          </w:pPr>
          <w:r>
            <w:rPr>
              <w:noProof/>
              <w:color w:val="2B579A"/>
              <w:shd w:val="clear" w:color="auto" w:fill="E6E6E6"/>
              <w:lang w:eastAsia="en-AU"/>
            </w:rPr>
            <mc:AlternateContent>
              <mc:Choice Requires="wps">
                <w:drawing>
                  <wp:anchor distT="0" distB="0" distL="0" distR="0" simplePos="0" relativeHeight="251658279" behindDoc="0" locked="0" layoutInCell="1" allowOverlap="1" wp14:anchorId="5C3E55B8" wp14:editId="5E6B6BCD">
                    <wp:simplePos x="635" y="635"/>
                    <wp:positionH relativeFrom="page">
                      <wp:align>center</wp:align>
                    </wp:positionH>
                    <wp:positionV relativeFrom="page">
                      <wp:align>bottom</wp:align>
                    </wp:positionV>
                    <wp:extent cx="443865" cy="443865"/>
                    <wp:effectExtent l="0" t="0" r="635" b="0"/>
                    <wp:wrapNone/>
                    <wp:docPr id="18" name="Text Box 1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03C97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3E55B8" id="_x0000_t202" coordsize="21600,21600" o:spt="202" path="m,l,21600r21600,l21600,xe">
                    <v:stroke joinstyle="miter"/>
                    <v:path gradientshapeok="t" o:connecttype="rect"/>
                  </v:shapetype>
                  <v:shape id="Text Box 18" o:spid="_x0000_s1061" type="#_x0000_t202" alt="OFFICIAL" style="position:absolute;left:0;text-align:left;margin-left:0;margin-top:0;width:34.95pt;height:34.95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6603C97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1580" w:type="dxa"/>
        </w:tcPr>
        <w:p w14:paraId="79C6FAAD" w14:textId="77777777" w:rsidR="001D4554" w:rsidRDefault="001D4554" w:rsidP="009C39AB">
          <w:pPr>
            <w:pStyle w:val="Header"/>
            <w:jc w:val="center"/>
          </w:pPr>
        </w:p>
      </w:tc>
      <w:tc>
        <w:tcPr>
          <w:tcW w:w="1580" w:type="dxa"/>
        </w:tcPr>
        <w:p w14:paraId="618BC199" w14:textId="77777777" w:rsidR="001D4554" w:rsidRDefault="001D4554" w:rsidP="009C39AB">
          <w:pPr>
            <w:pStyle w:val="Header"/>
            <w:ind w:right="-115"/>
            <w:jc w:val="right"/>
          </w:pPr>
        </w:p>
      </w:tc>
    </w:tr>
  </w:tbl>
  <w:p w14:paraId="09AA173D" w14:textId="77777777" w:rsidR="001D4554" w:rsidRDefault="001D4554" w:rsidP="00FD75C6">
    <w:pPr>
      <w:pStyle w:val="Footer"/>
    </w:pPr>
  </w:p>
  <w:p w14:paraId="5D4A2FA3" w14:textId="29B2E9CF" w:rsidR="001D4554" w:rsidRPr="00FD75C6" w:rsidRDefault="00000000" w:rsidP="00BC750F">
    <w:pPr>
      <w:pStyle w:val="Footer"/>
      <w:spacing w:before="0"/>
    </w:pPr>
    <w:fldSimple w:instr=" DOCPROPERTY iManageFooter  \* MERGEFORMAT ">
      <w:r w:rsidR="0062203B">
        <w:t>13650267v2</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2029" w14:textId="77777777" w:rsidR="001D4554" w:rsidRDefault="001D4554">
    <w:pPr>
      <w:pStyle w:val="Footer"/>
    </w:pPr>
    <w:r>
      <w:rPr>
        <w:noProof/>
        <w:color w:val="2B579A"/>
        <w:shd w:val="clear" w:color="auto" w:fill="E6E6E6"/>
        <w:lang w:eastAsia="en-AU"/>
      </w:rPr>
      <mc:AlternateContent>
        <mc:Choice Requires="wps">
          <w:drawing>
            <wp:anchor distT="0" distB="0" distL="0" distR="0" simplePos="0" relativeHeight="251658284" behindDoc="0" locked="0" layoutInCell="1" allowOverlap="1" wp14:anchorId="0046747C" wp14:editId="29EF6C4D">
              <wp:simplePos x="635" y="635"/>
              <wp:positionH relativeFrom="page">
                <wp:align>center</wp:align>
              </wp:positionH>
              <wp:positionV relativeFrom="page">
                <wp:align>bottom</wp:align>
              </wp:positionV>
              <wp:extent cx="443865" cy="443865"/>
              <wp:effectExtent l="0" t="0" r="635" b="0"/>
              <wp:wrapNone/>
              <wp:docPr id="3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A6FB5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6747C" id="_x0000_t202" coordsize="21600,21600" o:spt="202" path="m,l,21600r21600,l21600,xe">
              <v:stroke joinstyle="miter"/>
              <v:path gradientshapeok="t" o:connecttype="rect"/>
            </v:shapetype>
            <v:shape id="Text Box 32" o:spid="_x0000_s1064" type="#_x0000_t202" alt="OFFICIAL" style="position:absolute;margin-left:0;margin-top:0;width:34.95pt;height:34.95pt;z-index:251658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34A6FB5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23B6" w14:textId="77777777" w:rsidR="001D4554" w:rsidRDefault="001D4554" w:rsidP="00FD75C6">
    <w:pPr>
      <w:pStyle w:val="Footer"/>
    </w:pPr>
    <w:r>
      <w:rPr>
        <w:noProof/>
        <w:color w:val="2B579A"/>
        <w:shd w:val="clear" w:color="auto" w:fill="E6E6E6"/>
        <w:lang w:eastAsia="en-AU"/>
      </w:rPr>
      <mc:AlternateContent>
        <mc:Choice Requires="wps">
          <w:drawing>
            <wp:anchor distT="0" distB="0" distL="0" distR="0" simplePos="0" relativeHeight="251658285" behindDoc="0" locked="0" layoutInCell="1" allowOverlap="1" wp14:anchorId="611A82BD" wp14:editId="511680CC">
              <wp:simplePos x="635" y="635"/>
              <wp:positionH relativeFrom="page">
                <wp:align>center</wp:align>
              </wp:positionH>
              <wp:positionV relativeFrom="page">
                <wp:align>bottom</wp:align>
              </wp:positionV>
              <wp:extent cx="443865" cy="443865"/>
              <wp:effectExtent l="0" t="0" r="635" b="0"/>
              <wp:wrapNone/>
              <wp:docPr id="33"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06323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A82BD" id="_x0000_t202" coordsize="21600,21600" o:spt="202" path="m,l,21600r21600,l21600,xe">
              <v:stroke joinstyle="miter"/>
              <v:path gradientshapeok="t" o:connecttype="rect"/>
            </v:shapetype>
            <v:shape id="Text Box 33" o:spid="_x0000_s1065" type="#_x0000_t202" alt="OFFICIAL" style="position:absolute;margin-left:0;margin-top:0;width:34.95pt;height:34.95pt;z-index:2516582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0506323F"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p w14:paraId="0136CE45" w14:textId="2759E806" w:rsidR="001D4554" w:rsidRPr="00FD75C6" w:rsidRDefault="00000000" w:rsidP="00BC750F">
    <w:pPr>
      <w:pStyle w:val="Footer"/>
      <w:spacing w:before="0"/>
    </w:pPr>
    <w:fldSimple w:instr=" DOCPROPERTY iManageFooter  \* MERGEFORMAT ">
      <w:r w:rsidR="0062203B">
        <w:t>13650267v2</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1D4554" w14:paraId="4F426621" w14:textId="77777777" w:rsidTr="005F09FA">
      <w:trPr>
        <w:trHeight w:val="300"/>
      </w:trPr>
      <w:tc>
        <w:tcPr>
          <w:tcW w:w="3400" w:type="dxa"/>
        </w:tcPr>
        <w:p w14:paraId="008E051B" w14:textId="77777777" w:rsidR="001D4554" w:rsidRDefault="001D4554" w:rsidP="009C39AB">
          <w:pPr>
            <w:pStyle w:val="Header"/>
            <w:ind w:left="-115"/>
          </w:pPr>
          <w:r>
            <w:rPr>
              <w:noProof/>
              <w:color w:val="2B579A"/>
              <w:shd w:val="clear" w:color="auto" w:fill="E6E6E6"/>
              <w:lang w:eastAsia="en-AU"/>
            </w:rPr>
            <mc:AlternateContent>
              <mc:Choice Requires="wps">
                <w:drawing>
                  <wp:anchor distT="0" distB="0" distL="0" distR="0" simplePos="0" relativeHeight="251658280" behindDoc="0" locked="0" layoutInCell="1" allowOverlap="1" wp14:anchorId="6CD33345" wp14:editId="7D62C7B6">
                    <wp:simplePos x="635" y="635"/>
                    <wp:positionH relativeFrom="page">
                      <wp:align>center</wp:align>
                    </wp:positionH>
                    <wp:positionV relativeFrom="page">
                      <wp:align>bottom</wp:align>
                    </wp:positionV>
                    <wp:extent cx="443865" cy="443865"/>
                    <wp:effectExtent l="0" t="0" r="635" b="0"/>
                    <wp:wrapNone/>
                    <wp:docPr id="2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F6F86C"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D33345" id="_x0000_t202" coordsize="21600,21600" o:spt="202" path="m,l,21600r21600,l21600,xe">
                    <v:stroke joinstyle="miter"/>
                    <v:path gradientshapeok="t" o:connecttype="rect"/>
                  </v:shapetype>
                  <v:shape id="Text Box 29" o:spid="_x0000_s1067" type="#_x0000_t202" alt="OFFICIAL" style="position:absolute;left:0;text-align:left;margin-left:0;margin-top:0;width:34.95pt;height:34.95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textbox style="mso-fit-shape-to-text:t" inset="0,0,0,15pt">
                      <w:txbxContent>
                        <w:p w14:paraId="10F6F86C" w14:textId="77777777" w:rsidR="001D4554" w:rsidRPr="00285C84" w:rsidRDefault="001D4554" w:rsidP="00285C84">
                          <w:pPr>
                            <w:spacing w:after="0"/>
                            <w:rPr>
                              <w:rFonts w:ascii="Calibri" w:eastAsia="Calibri" w:hAnsi="Calibri" w:cs="Calibri"/>
                              <w:noProof/>
                              <w:color w:val="000000"/>
                              <w:sz w:val="24"/>
                              <w:szCs w:val="24"/>
                            </w:rPr>
                          </w:pPr>
                          <w:r w:rsidRPr="00285C84">
                            <w:rPr>
                              <w:rFonts w:ascii="Calibri" w:eastAsia="Calibri" w:hAnsi="Calibri" w:cs="Calibri"/>
                              <w:noProof/>
                              <w:color w:val="000000"/>
                              <w:sz w:val="24"/>
                              <w:szCs w:val="24"/>
                            </w:rPr>
                            <w:t>OFFICIAL</w:t>
                          </w:r>
                        </w:p>
                      </w:txbxContent>
                    </v:textbox>
                    <w10:wrap anchorx="page" anchory="page"/>
                  </v:shape>
                </w:pict>
              </mc:Fallback>
            </mc:AlternateContent>
          </w:r>
        </w:p>
      </w:tc>
      <w:tc>
        <w:tcPr>
          <w:tcW w:w="3400" w:type="dxa"/>
        </w:tcPr>
        <w:p w14:paraId="63667ED3" w14:textId="77777777" w:rsidR="001D4554" w:rsidRDefault="001D4554" w:rsidP="009C39AB">
          <w:pPr>
            <w:pStyle w:val="Header"/>
            <w:jc w:val="center"/>
          </w:pPr>
        </w:p>
      </w:tc>
      <w:tc>
        <w:tcPr>
          <w:tcW w:w="3400" w:type="dxa"/>
        </w:tcPr>
        <w:p w14:paraId="6E1C5053" w14:textId="77777777" w:rsidR="001D4554" w:rsidRDefault="001D4554" w:rsidP="009C39AB">
          <w:pPr>
            <w:pStyle w:val="Header"/>
            <w:ind w:right="-115"/>
            <w:jc w:val="right"/>
          </w:pPr>
        </w:p>
      </w:tc>
    </w:tr>
  </w:tbl>
  <w:p w14:paraId="4154E212" w14:textId="77777777" w:rsidR="001D4554" w:rsidRDefault="001D4554" w:rsidP="00FD75C6">
    <w:pPr>
      <w:pStyle w:val="Footer"/>
    </w:pPr>
  </w:p>
  <w:p w14:paraId="70719D76" w14:textId="53130B89" w:rsidR="001D4554" w:rsidRPr="00FD75C6" w:rsidRDefault="00000000" w:rsidP="00BC750F">
    <w:pPr>
      <w:pStyle w:val="Footer"/>
      <w:spacing w:before="0"/>
    </w:pPr>
    <w:fldSimple w:instr=" DOCPROPERTY iManageFooter  \* MERGEFORMAT ">
      <w:r w:rsidR="0062203B">
        <w:t>13650267v2</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EDA32C" w14:textId="77777777" w:rsidR="00111071" w:rsidRDefault="00111071" w:rsidP="00C37A29">
      <w:pPr>
        <w:spacing w:after="0"/>
      </w:pPr>
      <w:r>
        <w:separator/>
      </w:r>
    </w:p>
  </w:footnote>
  <w:footnote w:type="continuationSeparator" w:id="0">
    <w:p w14:paraId="471BC84A" w14:textId="77777777" w:rsidR="00111071" w:rsidRDefault="00111071" w:rsidP="00C37A29">
      <w:pPr>
        <w:spacing w:after="0"/>
      </w:pPr>
      <w:r>
        <w:continuationSeparator/>
      </w:r>
    </w:p>
  </w:footnote>
  <w:footnote w:type="continuationNotice" w:id="1">
    <w:p w14:paraId="1126550B" w14:textId="77777777" w:rsidR="00111071" w:rsidRDefault="00111071">
      <w:pPr>
        <w:spacing w:before="0" w:after="0"/>
      </w:pPr>
    </w:p>
  </w:footnote>
  <w:footnote w:id="2">
    <w:p w14:paraId="3C6FE6C2" w14:textId="576D975C" w:rsidR="00865716" w:rsidRDefault="00865716" w:rsidP="00D2223C">
      <w:pPr>
        <w:pStyle w:val="FootnoteText"/>
      </w:pPr>
      <w:r>
        <w:rPr>
          <w:rStyle w:val="FootnoteReference"/>
        </w:rPr>
        <w:footnoteRef/>
      </w:r>
      <w:r>
        <w:t xml:space="preserve"> </w:t>
      </w:r>
      <w:r>
        <w:tab/>
        <w:t xml:space="preserve">For example, Low Density Residential Zone, </w:t>
      </w:r>
      <w:r w:rsidRPr="00170775">
        <w:t>Neighbourhood Residential Zone, General Residential Zone, Residential Growth Zone, Mixed Use Zone or Township Zone and any Comprehensive Development Zone or Priority Development Zone</w:t>
      </w:r>
      <w:r>
        <w:t>.</w:t>
      </w:r>
    </w:p>
  </w:footnote>
  <w:footnote w:id="3">
    <w:p w14:paraId="5E4CF85A" w14:textId="66155EE9" w:rsidR="00865716" w:rsidRDefault="00865716" w:rsidP="00D2223C">
      <w:pPr>
        <w:pStyle w:val="FootnoteText"/>
      </w:pPr>
      <w:r>
        <w:rPr>
          <w:rStyle w:val="FootnoteReference"/>
        </w:rPr>
        <w:footnoteRef/>
      </w:r>
      <w:r>
        <w:t xml:space="preserve"> </w:t>
      </w:r>
      <w:r w:rsidRPr="00F94FB2">
        <w:t>The relevant water board or water supply authority is a determining referral authority for applications in designated special water supply catchment areas so</w:t>
      </w:r>
      <w:r w:rsidRPr="00F94FB2" w:rsidDel="00515888">
        <w:t xml:space="preserve"> </w:t>
      </w:r>
      <w:r w:rsidRPr="00F94FB2">
        <w:t>use and development is sited and managed to protect the quality of water collected from the catchment.</w:t>
      </w:r>
    </w:p>
  </w:footnote>
  <w:footnote w:id="4">
    <w:p w14:paraId="1F03BEA5" w14:textId="74F43484" w:rsidR="00865716" w:rsidRPr="00D86CDB" w:rsidRDefault="00865716" w:rsidP="000C33B0">
      <w:pPr>
        <w:pStyle w:val="FootnoteText"/>
      </w:pPr>
      <w:r w:rsidRPr="00D81DF0">
        <w:rPr>
          <w:rStyle w:val="FootnoteReference"/>
        </w:rPr>
        <w:footnoteRef/>
      </w:r>
      <w:r w:rsidRPr="00D81DF0">
        <w:rPr>
          <w:vertAlign w:val="superscript"/>
        </w:rPr>
        <w:t xml:space="preserve"> </w:t>
      </w:r>
      <w:r>
        <w:rPr>
          <w:vertAlign w:val="superscript"/>
        </w:rPr>
        <w:tab/>
      </w:r>
      <w:r w:rsidR="008C4E09">
        <w:t xml:space="preserve">Adapted from </w:t>
      </w:r>
      <w:r w:rsidR="006D3DC8" w:rsidRPr="006D3DC8">
        <w:t xml:space="preserve">Government of South Australia, SA Health (2013), </w:t>
      </w:r>
      <w:r w:rsidR="006D3DC8">
        <w:t xml:space="preserve">On-site wastewater systems </w:t>
      </w:r>
      <w:r w:rsidR="00024795">
        <w:t>Code.</w:t>
      </w:r>
    </w:p>
  </w:footnote>
  <w:footnote w:id="5">
    <w:p w14:paraId="16EA7A8B" w14:textId="3EDE5317" w:rsidR="00865716" w:rsidRPr="00E50051" w:rsidRDefault="00865716" w:rsidP="00D2223C">
      <w:pPr>
        <w:pStyle w:val="FootnoteText"/>
      </w:pPr>
      <w:r>
        <w:rPr>
          <w:rStyle w:val="FootnoteReference"/>
        </w:rPr>
        <w:footnoteRef/>
      </w:r>
      <w:r>
        <w:t xml:space="preserve"> </w:t>
      </w:r>
      <w:r>
        <w:tab/>
      </w:r>
      <w:r w:rsidRPr="00E50051">
        <w:t xml:space="preserve">Includes reticulated town water </w:t>
      </w:r>
      <w:r w:rsidRPr="00D2223C">
        <w:t>supply</w:t>
      </w:r>
      <w:r w:rsidRPr="00E50051">
        <w:t>, groundwater bores or stock and domestic waterway diversion licences (where connected to household use).</w:t>
      </w:r>
    </w:p>
  </w:footnote>
  <w:footnote w:id="6">
    <w:p w14:paraId="3C6BDBD8" w14:textId="77777777" w:rsidR="00865716" w:rsidRPr="00E50051" w:rsidRDefault="00865716" w:rsidP="00D2223C">
      <w:pPr>
        <w:pStyle w:val="FootnoteText"/>
      </w:pPr>
      <w:r w:rsidRPr="00D81DF0">
        <w:rPr>
          <w:rStyle w:val="FootnoteReference"/>
        </w:rPr>
        <w:footnoteRef/>
      </w:r>
      <w:r w:rsidRPr="00D81DF0">
        <w:rPr>
          <w:vertAlign w:val="superscript"/>
        </w:rPr>
        <w:t xml:space="preserve"> </w:t>
      </w:r>
      <w:r w:rsidRPr="00E50051">
        <w:tab/>
        <w:t xml:space="preserve">Extra wastewater producing facilities could include, but are not limited to, spa baths. </w:t>
      </w:r>
    </w:p>
  </w:footnote>
  <w:footnote w:id="7">
    <w:p w14:paraId="10DDD3E6" w14:textId="77777777" w:rsidR="00865716" w:rsidRPr="00E50051" w:rsidRDefault="00865716" w:rsidP="00DE078B">
      <w:pPr>
        <w:pStyle w:val="FootnoteText"/>
      </w:pPr>
      <w:r w:rsidRPr="00D81DF0">
        <w:rPr>
          <w:rStyle w:val="FootnoteReference"/>
        </w:rPr>
        <w:footnoteRef/>
      </w:r>
      <w:r w:rsidRPr="00D81DF0">
        <w:rPr>
          <w:vertAlign w:val="superscript"/>
        </w:rPr>
        <w:t xml:space="preserve"> </w:t>
      </w:r>
      <w:r w:rsidRPr="00D81DF0">
        <w:rPr>
          <w:vertAlign w:val="superscript"/>
        </w:rPr>
        <w:tab/>
      </w:r>
      <w:r w:rsidRPr="00E50051">
        <w:t>WELS – Water efficiency labelling scheme. Requires 4 Stars or higher for dual-flush toilets, shower-flow restrictors, aerator taps, flow/pressure control valves, and 3 Stars or higher for all appliances (for example. clothes washing machines).</w:t>
      </w:r>
    </w:p>
  </w:footnote>
  <w:footnote w:id="8">
    <w:p w14:paraId="61E075F3" w14:textId="01D7289E" w:rsidR="00865716" w:rsidRDefault="00865716" w:rsidP="000C33B0">
      <w:pPr>
        <w:pStyle w:val="FootnoteText"/>
      </w:pPr>
      <w:r>
        <w:rPr>
          <w:rStyle w:val="FootnoteReference"/>
        </w:rPr>
        <w:footnoteRef/>
      </w:r>
      <w:r>
        <w:t xml:space="preserve"> Adapted from Table </w:t>
      </w:r>
      <w:r w:rsidR="00A24412">
        <w:t>5-2</w:t>
      </w:r>
      <w:r>
        <w:t xml:space="preserve"> in </w:t>
      </w:r>
      <w:r w:rsidR="00024795" w:rsidRPr="00024795">
        <w:t>Government of South Australia, SA Health (2013), On-site wastewater systems Code.</w:t>
      </w:r>
    </w:p>
  </w:footnote>
  <w:footnote w:id="9">
    <w:p w14:paraId="66AC46F2" w14:textId="33DB070B" w:rsidR="00865716" w:rsidRDefault="00865716">
      <w:pPr>
        <w:pStyle w:val="FootnoteText"/>
      </w:pPr>
      <w:r>
        <w:rPr>
          <w:rStyle w:val="FootnoteReference"/>
        </w:rPr>
        <w:footnoteRef/>
      </w:r>
      <w:r>
        <w:t xml:space="preserve"> Number of people = number of bedrooms + 1.</w:t>
      </w:r>
    </w:p>
  </w:footnote>
  <w:footnote w:id="10">
    <w:p w14:paraId="0CB5F5E7" w14:textId="24D79C6C" w:rsidR="00865716" w:rsidRDefault="00865716">
      <w:pPr>
        <w:pStyle w:val="FootnoteText"/>
      </w:pPr>
      <w:r>
        <w:rPr>
          <w:rStyle w:val="FootnoteReference"/>
        </w:rPr>
        <w:footnoteRef/>
      </w:r>
      <w:r>
        <w:t xml:space="preserve"> Daily wastewater volume = number of people x design flow rate.</w:t>
      </w:r>
    </w:p>
  </w:footnote>
  <w:footnote w:id="11">
    <w:p w14:paraId="61700BCB" w14:textId="6F20CC20" w:rsidR="00865716" w:rsidRDefault="00865716" w:rsidP="00D424B5">
      <w:pPr>
        <w:pStyle w:val="FootnoteText"/>
      </w:pPr>
      <w:r>
        <w:rPr>
          <w:rStyle w:val="FootnoteReference"/>
        </w:rPr>
        <w:footnoteRef/>
      </w:r>
      <w:r>
        <w:t xml:space="preserve"> Based on EPA Publication 500: Code of Practice for Small Wastewater Treatment Plants.</w:t>
      </w:r>
    </w:p>
  </w:footnote>
  <w:footnote w:id="12">
    <w:p w14:paraId="22814D34" w14:textId="3AFC33FF" w:rsidR="00865716" w:rsidRDefault="00865716" w:rsidP="00D424B5">
      <w:pPr>
        <w:pStyle w:val="FootnoteText"/>
      </w:pPr>
      <w:r>
        <w:rPr>
          <w:rStyle w:val="FootnoteReference"/>
        </w:rPr>
        <w:footnoteRef/>
      </w:r>
      <w:r>
        <w:t xml:space="preserve"> </w:t>
      </w:r>
      <w:r>
        <w:tab/>
        <w:t>Number of seats multiplied by the number of seatings, i.e., may include multiple seatings for breakfast, morning and afternoon teas, lunch and dinner.</w:t>
      </w:r>
    </w:p>
  </w:footnote>
  <w:footnote w:id="13">
    <w:p w14:paraId="557B914A" w14:textId="77777777" w:rsidR="00865716" w:rsidRDefault="00865716" w:rsidP="00D424B5">
      <w:pPr>
        <w:pStyle w:val="FootnoteText"/>
      </w:pPr>
      <w:r>
        <w:rPr>
          <w:rStyle w:val="FootnoteReference"/>
        </w:rPr>
        <w:footnoteRef/>
      </w:r>
      <w:r>
        <w:t xml:space="preserve"> </w:t>
      </w:r>
      <w:r>
        <w:tab/>
        <w:t>For premises such as public areas, factories or offices with showers and toilets, use the flow rates for ‘Premises with showers and toilets’ in the calculations.</w:t>
      </w:r>
    </w:p>
  </w:footnote>
  <w:footnote w:id="14">
    <w:p w14:paraId="62D9656C" w14:textId="77777777" w:rsidR="00865716" w:rsidRDefault="00865716" w:rsidP="00D2223C">
      <w:pPr>
        <w:pStyle w:val="FootnoteText"/>
      </w:pPr>
      <w:r>
        <w:rPr>
          <w:rStyle w:val="FootnoteReference"/>
        </w:rPr>
        <w:footnoteRef/>
      </w:r>
      <w:r>
        <w:t xml:space="preserve"> </w:t>
      </w:r>
      <w:r>
        <w:tab/>
        <w:t>Quality standards apply as 90</w:t>
      </w:r>
      <w:r w:rsidRPr="00A40F56">
        <w:rPr>
          <w:vertAlign w:val="superscript"/>
        </w:rPr>
        <w:t>th</w:t>
      </w:r>
      <w:r>
        <w:t xml:space="preserve"> percentile.</w:t>
      </w:r>
    </w:p>
  </w:footnote>
  <w:footnote w:id="15">
    <w:p w14:paraId="4914C90F" w14:textId="77777777" w:rsidR="00865716" w:rsidRDefault="00865716" w:rsidP="00D2223C">
      <w:pPr>
        <w:pStyle w:val="FootnoteText"/>
      </w:pPr>
      <w:r>
        <w:rPr>
          <w:rStyle w:val="FootnoteReference"/>
        </w:rPr>
        <w:footnoteRef/>
      </w:r>
      <w:r>
        <w:t xml:space="preserve"> </w:t>
      </w:r>
      <w:r>
        <w:tab/>
        <w:t>cfu = colony forming units.</w:t>
      </w:r>
    </w:p>
  </w:footnote>
  <w:footnote w:id="16">
    <w:p w14:paraId="4A3B5E86" w14:textId="77777777" w:rsidR="00865716" w:rsidRDefault="00865716" w:rsidP="00D2223C">
      <w:pPr>
        <w:pStyle w:val="FootnoteText"/>
      </w:pPr>
      <w:r>
        <w:rPr>
          <w:rStyle w:val="FootnoteReference"/>
        </w:rPr>
        <w:footnoteRef/>
      </w:r>
      <w:r>
        <w:t xml:space="preserve"> </w:t>
      </w:r>
      <w:r>
        <w:tab/>
        <w:t>S</w:t>
      </w:r>
      <w:r w:rsidRPr="00A83279">
        <w:t xml:space="preserve">ome biological filter systems </w:t>
      </w:r>
      <w:r>
        <w:t>can</w:t>
      </w:r>
      <w:r w:rsidRPr="00A83279">
        <w:t xml:space="preserve"> produce </w:t>
      </w:r>
      <w:r>
        <w:t>s</w:t>
      </w:r>
      <w:r w:rsidRPr="00A83279">
        <w:t xml:space="preserve">econdary treated </w:t>
      </w:r>
      <w:r>
        <w:t>wastewater</w:t>
      </w:r>
      <w:r w:rsidRPr="00A83279">
        <w:t xml:space="preserve"> (where accredited)</w:t>
      </w:r>
      <w:r>
        <w:t>.</w:t>
      </w:r>
    </w:p>
  </w:footnote>
  <w:footnote w:id="17">
    <w:p w14:paraId="184ECDD9" w14:textId="579DB20F" w:rsidR="00865716" w:rsidRDefault="00865716" w:rsidP="00C67936">
      <w:pPr>
        <w:pStyle w:val="FootnoteText"/>
      </w:pPr>
      <w:r>
        <w:rPr>
          <w:rStyle w:val="FootnoteReference"/>
        </w:rPr>
        <w:footnoteRef/>
      </w:r>
      <w:r>
        <w:t xml:space="preserve">  The Environment Reference Standard sets out the environmental values of groundwater with groundwater divided into seven segments defined by the background concentrations of total dissolved solids (TDS). The segment determines</w:t>
      </w:r>
      <w:r w:rsidR="00FC7AD7">
        <w:t xml:space="preserve"> </w:t>
      </w:r>
      <w:r>
        <w:t>which environmental values should be protected and values include potable water supply, irrigation, ecosystem support, cultural values and so on.</w:t>
      </w:r>
    </w:p>
  </w:footnote>
  <w:footnote w:id="18">
    <w:p w14:paraId="126C0BC8" w14:textId="77777777" w:rsidR="003416C9" w:rsidRDefault="003416C9" w:rsidP="003416C9">
      <w:pPr>
        <w:pStyle w:val="FootnoteText"/>
      </w:pPr>
      <w:r>
        <w:rPr>
          <w:rStyle w:val="FootnoteReference"/>
        </w:rPr>
        <w:footnoteRef/>
      </w:r>
      <w:r>
        <w:t xml:space="preserve"> </w:t>
      </w:r>
      <w:r>
        <w:tab/>
      </w:r>
      <w:r>
        <w:rPr>
          <w:lang w:bidi="th-TH"/>
        </w:rPr>
        <w:t>Only subsurface irrigation of greywater is</w:t>
      </w:r>
      <w:r w:rsidRPr="00A843EF">
        <w:rPr>
          <w:lang w:bidi="th-TH"/>
        </w:rPr>
        <w:t xml:space="preserve"> </w:t>
      </w:r>
      <w:r>
        <w:rPr>
          <w:lang w:bidi="th-TH"/>
        </w:rPr>
        <w:t>recommended</w:t>
      </w:r>
      <w:r w:rsidRPr="00A843EF">
        <w:rPr>
          <w:lang w:bidi="th-TH"/>
        </w:rPr>
        <w:t xml:space="preserve"> in multi-dwelling </w:t>
      </w:r>
      <w:r>
        <w:t>residential developments, hospitals, childcare facilities and schools.</w:t>
      </w:r>
    </w:p>
  </w:footnote>
  <w:footnote w:id="19">
    <w:p w14:paraId="560CB6BF" w14:textId="77777777" w:rsidR="003416C9" w:rsidRDefault="003416C9" w:rsidP="003416C9">
      <w:pPr>
        <w:pStyle w:val="FootnoteText"/>
      </w:pPr>
      <w:r>
        <w:rPr>
          <w:rStyle w:val="FootnoteReference"/>
        </w:rPr>
        <w:footnoteRef/>
      </w:r>
      <w:r>
        <w:t xml:space="preserve"> </w:t>
      </w:r>
      <w:r>
        <w:tab/>
        <w:t>Quality standards apply as 90</w:t>
      </w:r>
      <w:r w:rsidRPr="00A40F56">
        <w:rPr>
          <w:vertAlign w:val="superscript"/>
        </w:rPr>
        <w:t>th</w:t>
      </w:r>
      <w:r>
        <w:t xml:space="preserve"> percentile.</w:t>
      </w:r>
    </w:p>
  </w:footnote>
  <w:footnote w:id="20">
    <w:p w14:paraId="21D56F20" w14:textId="77777777" w:rsidR="00865716" w:rsidRDefault="00865716" w:rsidP="00EF4516">
      <w:pPr>
        <w:pStyle w:val="FootnoteText"/>
      </w:pPr>
      <w:r>
        <w:rPr>
          <w:rStyle w:val="FootnoteReference"/>
        </w:rPr>
        <w:footnoteRef/>
      </w:r>
      <w:r>
        <w:t xml:space="preserve"> </w:t>
      </w:r>
      <w:r>
        <w:tab/>
        <w:t>Other than multi-dwelling residences or a school, medical centre, hospital, childcare centre, nursing home or premises for other sensitive populations, which need to use subsurface irrigation.</w:t>
      </w:r>
    </w:p>
  </w:footnote>
  <w:footnote w:id="21">
    <w:p w14:paraId="76CE6695" w14:textId="20924875" w:rsidR="00865716" w:rsidRDefault="00865716" w:rsidP="00D2223C">
      <w:pPr>
        <w:pStyle w:val="FootnoteText"/>
      </w:pPr>
      <w:r>
        <w:rPr>
          <w:rStyle w:val="FootnoteReference"/>
        </w:rPr>
        <w:footnoteRef/>
      </w:r>
      <w:r>
        <w:t xml:space="preserve"> Setback distances are measured horizontally from the external wall of the treatment plant and the boundary of the land application area, except for soil depth as per Note 10.</w:t>
      </w:r>
    </w:p>
  </w:footnote>
  <w:footnote w:id="22">
    <w:p w14:paraId="674259F0" w14:textId="7B9271F8" w:rsidR="00865716" w:rsidRDefault="00865716" w:rsidP="00D2223C">
      <w:pPr>
        <w:pStyle w:val="FootnoteText"/>
      </w:pPr>
      <w:r>
        <w:rPr>
          <w:rStyle w:val="FootnoteReference"/>
        </w:rPr>
        <w:footnoteRef/>
      </w:r>
      <w:r>
        <w:t xml:space="preserve"> The setback distances for flat land are equivalent to down-slope setback distances.</w:t>
      </w:r>
    </w:p>
  </w:footnote>
  <w:footnote w:id="23">
    <w:p w14:paraId="37B77E03" w14:textId="0C582F9B" w:rsidR="00865716" w:rsidRDefault="00865716">
      <w:pPr>
        <w:pStyle w:val="FootnoteText"/>
      </w:pPr>
      <w:r>
        <w:rPr>
          <w:rStyle w:val="FootnoteReference"/>
        </w:rPr>
        <w:footnoteRef/>
      </w:r>
      <w:r>
        <w:t xml:space="preserve"> </w:t>
      </w:r>
      <w:r w:rsidRPr="00E94725">
        <w:t>Gypsum adds calcium to the soil</w:t>
      </w:r>
      <w:r>
        <w:t>,</w:t>
      </w:r>
      <w:r w:rsidRPr="00E94725">
        <w:t xml:space="preserve"> which can improve the cation balance with sodium and magnesium. In soils dominated by calcium the clay particles aggregate and form crumbs, which improves water infiltration and internal drainage</w:t>
      </w:r>
      <w:r>
        <w:t>.</w:t>
      </w:r>
    </w:p>
  </w:footnote>
  <w:footnote w:id="24">
    <w:p w14:paraId="061E6C36" w14:textId="0CA15A94" w:rsidR="00A906EF" w:rsidRPr="0097083D" w:rsidRDefault="00A906EF">
      <w:pPr>
        <w:pStyle w:val="FootnoteText"/>
        <w:rPr>
          <w:szCs w:val="16"/>
        </w:rPr>
      </w:pPr>
      <w:r>
        <w:rPr>
          <w:rStyle w:val="FootnoteReference"/>
        </w:rPr>
        <w:footnoteRef/>
      </w:r>
      <w:r>
        <w:t xml:space="preserve"> </w:t>
      </w:r>
      <w:r w:rsidRPr="004C059A">
        <w:rPr>
          <w:rFonts w:cs="Segoe UI"/>
          <w:szCs w:val="16"/>
        </w:rPr>
        <w:t xml:space="preserve">AS/NZS 3500.1, clause 9.6.1 provides further information on acceptable </w:t>
      </w:r>
      <w:r w:rsidR="00AF2133">
        <w:rPr>
          <w:rFonts w:cs="Segoe UI"/>
          <w:szCs w:val="16"/>
        </w:rPr>
        <w:t xml:space="preserve">purple </w:t>
      </w:r>
      <w:r w:rsidRPr="004C059A">
        <w:rPr>
          <w:rFonts w:cs="Segoe UI"/>
          <w:szCs w:val="16"/>
        </w:rPr>
        <w:t>colour range"</w:t>
      </w:r>
    </w:p>
  </w:footnote>
  <w:footnote w:id="25">
    <w:p w14:paraId="758695D7" w14:textId="0342105C" w:rsidR="004118B4" w:rsidRDefault="004118B4">
      <w:pPr>
        <w:pStyle w:val="FootnoteText"/>
      </w:pPr>
      <w:r>
        <w:rPr>
          <w:rStyle w:val="FootnoteReference"/>
        </w:rPr>
        <w:footnoteRef/>
      </w:r>
      <w:r>
        <w:t xml:space="preserve"> section 221ZH(2)(a) of the </w:t>
      </w:r>
      <w:r w:rsidRPr="00BC750F">
        <w:rPr>
          <w:i/>
          <w:color w:val="2B579A"/>
          <w:shd w:val="clear" w:color="auto" w:fill="E6E6E6"/>
        </w:rPr>
        <w:t>Building Act 1993</w:t>
      </w:r>
    </w:p>
  </w:footnote>
  <w:footnote w:id="26">
    <w:p w14:paraId="2574F5C9" w14:textId="2D7F3C65" w:rsidR="004118B4" w:rsidRDefault="004118B4">
      <w:pPr>
        <w:pStyle w:val="FootnoteText"/>
      </w:pPr>
      <w:r>
        <w:rPr>
          <w:rStyle w:val="FootnoteReference"/>
        </w:rPr>
        <w:footnoteRef/>
      </w:r>
      <w:r>
        <w:t xml:space="preserve"> section 221ZH(2)(b) of the </w:t>
      </w:r>
      <w:r w:rsidRPr="00BC750F">
        <w:rPr>
          <w:i/>
          <w:color w:val="2B579A"/>
          <w:shd w:val="clear" w:color="auto" w:fill="E6E6E6"/>
        </w:rPr>
        <w:t>Building Act 1993</w:t>
      </w:r>
    </w:p>
  </w:footnote>
  <w:footnote w:id="27">
    <w:p w14:paraId="199E412D" w14:textId="04DD30C5" w:rsidR="00865716" w:rsidRDefault="00865716" w:rsidP="00D2223C">
      <w:pPr>
        <w:pStyle w:val="FootnoteText"/>
      </w:pPr>
      <w:r>
        <w:rPr>
          <w:rStyle w:val="FootnoteReference"/>
        </w:rPr>
        <w:footnoteRef/>
      </w:r>
      <w:r>
        <w:t xml:space="preserve"> W</w:t>
      </w:r>
      <w:r w:rsidRPr="0074554C">
        <w:t xml:space="preserve">here </w:t>
      </w:r>
      <w:r>
        <w:t>the recycled water</w:t>
      </w:r>
      <w:r w:rsidRPr="0074554C">
        <w:t xml:space="preserve"> is used outdoors</w:t>
      </w:r>
      <w:r>
        <w:t>,</w:t>
      </w:r>
      <w:r w:rsidRPr="0074554C">
        <w:t xml:space="preserve"> Electrical Conductivity (EC) and Sodium Absorption Ratio (SAR) is recommended as well</w:t>
      </w:r>
      <w:r>
        <w:t>.</w:t>
      </w:r>
    </w:p>
  </w:footnote>
  <w:footnote w:id="28">
    <w:p w14:paraId="1DADDFBF" w14:textId="66CA9376" w:rsidR="00B00A8B" w:rsidRPr="007558E6" w:rsidRDefault="007558E6" w:rsidP="007558E6">
      <w:pPr>
        <w:pStyle w:val="FootnoteText"/>
        <w:ind w:left="0" w:firstLine="0"/>
        <w:rPr>
          <w:color w:val="auto"/>
          <w:szCs w:val="16"/>
        </w:rPr>
      </w:pPr>
      <w:r w:rsidRPr="007558E6">
        <w:rPr>
          <w:rStyle w:val="CharacterStyle-Blue"/>
          <w:rFonts w:eastAsiaTheme="minorEastAsia"/>
          <w:color w:val="auto"/>
          <w:szCs w:val="16"/>
        </w:rPr>
        <w:t>* Denotes that the definition is consistent with Environment Protection Regulations Part 1.2 s4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BAE7D"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87" behindDoc="0" locked="0" layoutInCell="1" allowOverlap="1" wp14:anchorId="53A4E290" wp14:editId="77948C45">
              <wp:simplePos x="635" y="635"/>
              <wp:positionH relativeFrom="page">
                <wp:align>center</wp:align>
              </wp:positionH>
              <wp:positionV relativeFrom="page">
                <wp:align>top</wp:align>
              </wp:positionV>
              <wp:extent cx="443865" cy="443865"/>
              <wp:effectExtent l="0" t="0" r="16510" b="3810"/>
              <wp:wrapNone/>
              <wp:docPr id="1351786121" name="Text Box 135178612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6B49CE"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A4E290" id="_x0000_t202" coordsize="21600,21600" o:spt="202" path="m,l,21600r21600,l21600,xe">
              <v:stroke joinstyle="miter"/>
              <v:path gradientshapeok="t" o:connecttype="rect"/>
            </v:shapetype>
            <v:shape id="Text Box 1351786121" o:spid="_x0000_s1053" type="#_x0000_t202" alt="OFFICIAL " style="position:absolute;margin-left:0;margin-top:0;width:34.95pt;height:34.95pt;z-index:25165828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76B49CE"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023E"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97" behindDoc="0" locked="0" layoutInCell="1" allowOverlap="1" wp14:anchorId="120FB929" wp14:editId="003F0EF3">
              <wp:simplePos x="635" y="635"/>
              <wp:positionH relativeFrom="page">
                <wp:align>center</wp:align>
              </wp:positionH>
              <wp:positionV relativeFrom="page">
                <wp:align>top</wp:align>
              </wp:positionV>
              <wp:extent cx="443865" cy="443865"/>
              <wp:effectExtent l="0" t="0" r="16510" b="3810"/>
              <wp:wrapNone/>
              <wp:docPr id="1559261623" name="Text Box 1559261623"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404459"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0FB929" id="_x0000_t202" coordsize="21600,21600" o:spt="202" path="m,l,21600r21600,l21600,xe">
              <v:stroke joinstyle="miter"/>
              <v:path gradientshapeok="t" o:connecttype="rect"/>
            </v:shapetype>
            <v:shape id="Text Box 1559261623" o:spid="_x0000_s1070" type="#_x0000_t202" alt="OFFICIAL " style="position:absolute;margin-left:0;margin-top:0;width:34.95pt;height:34.95pt;z-index:25165829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05404459"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5F004" w14:textId="473C77A3" w:rsidR="00E055BD" w:rsidRDefault="00E055BD">
    <w:pPr>
      <w:pStyle w:val="Header"/>
    </w:pPr>
    <w:r>
      <w:rPr>
        <w:noProof/>
        <w:color w:val="2B579A"/>
        <w:shd w:val="clear" w:color="auto" w:fill="E6E6E6"/>
      </w:rPr>
      <mc:AlternateContent>
        <mc:Choice Requires="wps">
          <w:drawing>
            <wp:anchor distT="0" distB="0" distL="0" distR="0" simplePos="0" relativeHeight="251658256" behindDoc="0" locked="0" layoutInCell="1" allowOverlap="1" wp14:anchorId="75C676D0" wp14:editId="5ABBC5A8">
              <wp:simplePos x="635" y="635"/>
              <wp:positionH relativeFrom="page">
                <wp:align>center</wp:align>
              </wp:positionH>
              <wp:positionV relativeFrom="page">
                <wp:align>top</wp:align>
              </wp:positionV>
              <wp:extent cx="443865" cy="443865"/>
              <wp:effectExtent l="0" t="0" r="16510" b="3810"/>
              <wp:wrapNone/>
              <wp:docPr id="660211185" name="Text Box 660211185"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7BB776" w14:textId="5C39ECC7"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C676D0" id="_x0000_t202" coordsize="21600,21600" o:spt="202" path="m,l,21600r21600,l21600,xe">
              <v:stroke joinstyle="miter"/>
              <v:path gradientshapeok="t" o:connecttype="rect"/>
            </v:shapetype>
            <v:shape id="Text Box 660211185" o:spid="_x0000_s1072" type="#_x0000_t202" alt="OFFICIAL " style="position:absolute;margin-left:0;margin-top:0;width:34.95pt;height:34.95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237BB776" w14:textId="5C39ECC7"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A231E" w14:textId="67FBD3F7" w:rsidR="00E055BD" w:rsidRDefault="00E055B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27DE1" w14:textId="080A3A0D" w:rsidR="00E055BD" w:rsidRDefault="00E055BD">
    <w:pPr>
      <w:pStyle w:val="Header"/>
    </w:pPr>
    <w:r>
      <w:rPr>
        <w:noProof/>
        <w:color w:val="2B579A"/>
        <w:shd w:val="clear" w:color="auto" w:fill="E6E6E6"/>
      </w:rPr>
      <mc:AlternateContent>
        <mc:Choice Requires="wps">
          <w:drawing>
            <wp:anchor distT="0" distB="0" distL="0" distR="0" simplePos="0" relativeHeight="251658258" behindDoc="0" locked="0" layoutInCell="1" allowOverlap="1" wp14:anchorId="0B61AD6A" wp14:editId="0FF90FBE">
              <wp:simplePos x="635" y="635"/>
              <wp:positionH relativeFrom="page">
                <wp:align>center</wp:align>
              </wp:positionH>
              <wp:positionV relativeFrom="page">
                <wp:align>top</wp:align>
              </wp:positionV>
              <wp:extent cx="443865" cy="443865"/>
              <wp:effectExtent l="0" t="0" r="16510" b="3810"/>
              <wp:wrapNone/>
              <wp:docPr id="538368172" name="Text Box 53836817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198F66" w14:textId="699F103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61AD6A" id="_x0000_t202" coordsize="21600,21600" o:spt="202" path="m,l,21600r21600,l21600,xe">
              <v:stroke joinstyle="miter"/>
              <v:path gradientshapeok="t" o:connecttype="rect"/>
            </v:shapetype>
            <v:shape id="Text Box 538368172" o:spid="_x0000_s1074" type="#_x0000_t202" alt="OFFICIAL " style="position:absolute;margin-left:0;margin-top:0;width:34.95pt;height:34.95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42198F66" w14:textId="699F103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7012A" w14:textId="1F303CBC" w:rsidR="00E055BD" w:rsidRDefault="00E055BD">
    <w:pPr>
      <w:pStyle w:val="Header"/>
    </w:pPr>
    <w:r>
      <w:rPr>
        <w:noProof/>
        <w:color w:val="2B579A"/>
        <w:shd w:val="clear" w:color="auto" w:fill="E6E6E6"/>
      </w:rPr>
      <mc:AlternateContent>
        <mc:Choice Requires="wps">
          <w:drawing>
            <wp:anchor distT="0" distB="0" distL="0" distR="0" simplePos="0" relativeHeight="251658259" behindDoc="0" locked="0" layoutInCell="1" allowOverlap="1" wp14:anchorId="1896A8B4" wp14:editId="37D92F8A">
              <wp:simplePos x="635" y="635"/>
              <wp:positionH relativeFrom="page">
                <wp:align>center</wp:align>
              </wp:positionH>
              <wp:positionV relativeFrom="page">
                <wp:align>top</wp:align>
              </wp:positionV>
              <wp:extent cx="443865" cy="443865"/>
              <wp:effectExtent l="0" t="0" r="16510" b="3810"/>
              <wp:wrapNone/>
              <wp:docPr id="1375189759" name="Text Box 137518975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4A6E27" w14:textId="2E70B738"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96A8B4" id="_x0000_t202" coordsize="21600,21600" o:spt="202" path="m,l,21600r21600,l21600,xe">
              <v:stroke joinstyle="miter"/>
              <v:path gradientshapeok="t" o:connecttype="rect"/>
            </v:shapetype>
            <v:shape id="Text Box 1375189759" o:spid="_x0000_s1076" type="#_x0000_t202" alt="OFFICIAL " style="position:absolute;margin-left:0;margin-top:0;width:34.95pt;height:34.95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5C4A6E27" w14:textId="2E70B738"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AF70C" w14:textId="3CF78442" w:rsidR="00E055BD" w:rsidRDefault="00E055B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78458" w14:textId="78817340" w:rsidR="00E055BD" w:rsidRDefault="00E055BD">
    <w:pPr>
      <w:pStyle w:val="Header"/>
    </w:pPr>
    <w:r>
      <w:rPr>
        <w:noProof/>
        <w:color w:val="2B579A"/>
        <w:shd w:val="clear" w:color="auto" w:fill="E6E6E6"/>
      </w:rPr>
      <mc:AlternateContent>
        <mc:Choice Requires="wps">
          <w:drawing>
            <wp:anchor distT="0" distB="0" distL="0" distR="0" simplePos="0" relativeHeight="251658261" behindDoc="0" locked="0" layoutInCell="1" allowOverlap="1" wp14:anchorId="192F5BAF" wp14:editId="38CA065E">
              <wp:simplePos x="635" y="635"/>
              <wp:positionH relativeFrom="page">
                <wp:align>center</wp:align>
              </wp:positionH>
              <wp:positionV relativeFrom="page">
                <wp:align>top</wp:align>
              </wp:positionV>
              <wp:extent cx="443865" cy="443865"/>
              <wp:effectExtent l="0" t="0" r="16510" b="3810"/>
              <wp:wrapNone/>
              <wp:docPr id="362250906" name="Text Box 36225090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05F026" w14:textId="38DA9728"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2F5BAF" id="_x0000_t202" coordsize="21600,21600" o:spt="202" path="m,l,21600r21600,l21600,xe">
              <v:stroke joinstyle="miter"/>
              <v:path gradientshapeok="t" o:connecttype="rect"/>
            </v:shapetype>
            <v:shape id="Text Box 362250906" o:spid="_x0000_s1078" type="#_x0000_t202" alt="OFFICIAL " style="position:absolute;margin-left:0;margin-top:0;width:34.95pt;height:34.95pt;z-index:25165826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8l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3H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7QfJQsCAAAdBAAADgAA&#10;AAAAAAAAAAAAAAAuAgAAZHJzL2Uyb0RvYy54bWxQSwECLQAUAAYACAAAACEA1B4NR9gAAAADAQAA&#10;DwAAAAAAAAAAAAAAAABlBAAAZHJzL2Rvd25yZXYueG1sUEsFBgAAAAAEAAQA8wAAAGoFAAAAAA==&#10;" filled="f" stroked="f">
              <v:textbox style="mso-fit-shape-to-text:t" inset="0,15pt,0,0">
                <w:txbxContent>
                  <w:p w14:paraId="0205F026" w14:textId="38DA9728"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81209" w14:textId="14F6EC04" w:rsidR="00E055BD" w:rsidRDefault="00E055BD">
    <w:pPr>
      <w:pStyle w:val="Header"/>
    </w:pPr>
    <w:r>
      <w:rPr>
        <w:noProof/>
        <w:color w:val="2B579A"/>
        <w:shd w:val="clear" w:color="auto" w:fill="E6E6E6"/>
      </w:rPr>
      <mc:AlternateContent>
        <mc:Choice Requires="wps">
          <w:drawing>
            <wp:anchor distT="0" distB="0" distL="0" distR="0" simplePos="0" relativeHeight="251658262" behindDoc="0" locked="0" layoutInCell="1" allowOverlap="1" wp14:anchorId="5FC90435" wp14:editId="49DFCE6F">
              <wp:simplePos x="635" y="635"/>
              <wp:positionH relativeFrom="page">
                <wp:align>center</wp:align>
              </wp:positionH>
              <wp:positionV relativeFrom="page">
                <wp:align>top</wp:align>
              </wp:positionV>
              <wp:extent cx="443865" cy="443865"/>
              <wp:effectExtent l="0" t="0" r="16510" b="3810"/>
              <wp:wrapNone/>
              <wp:docPr id="1957822660" name="Text Box 195782266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769B79" w14:textId="79375AC1"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C90435" id="_x0000_t202" coordsize="21600,21600" o:spt="202" path="m,l,21600r21600,l21600,xe">
              <v:stroke joinstyle="miter"/>
              <v:path gradientshapeok="t" o:connecttype="rect"/>
            </v:shapetype>
            <v:shape id="Text Box 1957822660" o:spid="_x0000_s1080" type="#_x0000_t202" alt="OFFICIAL " style="position:absolute;margin-left:0;margin-top:0;width:34.95pt;height:34.95pt;z-index:2516582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78769B79" w14:textId="79375AC1"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8E1D0" w14:textId="3A1442BE" w:rsidR="00E055BD" w:rsidRDefault="00E055B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8916E" w14:textId="37C4D317" w:rsidR="00E055BD" w:rsidRDefault="00E055BD">
    <w:pPr>
      <w:pStyle w:val="Header"/>
    </w:pPr>
    <w:r>
      <w:rPr>
        <w:noProof/>
        <w:color w:val="2B579A"/>
        <w:shd w:val="clear" w:color="auto" w:fill="E6E6E6"/>
      </w:rPr>
      <mc:AlternateContent>
        <mc:Choice Requires="wps">
          <w:drawing>
            <wp:anchor distT="0" distB="0" distL="0" distR="0" simplePos="0" relativeHeight="251658264" behindDoc="0" locked="0" layoutInCell="1" allowOverlap="1" wp14:anchorId="14E2F286" wp14:editId="241436A9">
              <wp:simplePos x="635" y="635"/>
              <wp:positionH relativeFrom="page">
                <wp:align>center</wp:align>
              </wp:positionH>
              <wp:positionV relativeFrom="page">
                <wp:align>top</wp:align>
              </wp:positionV>
              <wp:extent cx="443865" cy="443865"/>
              <wp:effectExtent l="0" t="0" r="16510" b="3810"/>
              <wp:wrapNone/>
              <wp:docPr id="1481709440" name="Text Box 14817094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2239C1" w14:textId="710E663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E2F286" id="_x0000_t202" coordsize="21600,21600" o:spt="202" path="m,l,21600r21600,l21600,xe">
              <v:stroke joinstyle="miter"/>
              <v:path gradientshapeok="t" o:connecttype="rect"/>
            </v:shapetype>
            <v:shape id="Text Box 1481709440" o:spid="_x0000_s1082" type="#_x0000_t202" alt="OFFICIAL " style="position:absolute;margin-left:0;margin-top:0;width:34.95pt;height:34.95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392239C1" w14:textId="710E663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2008"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89" behindDoc="0" locked="0" layoutInCell="1" allowOverlap="1" wp14:anchorId="69EBF56E" wp14:editId="1C336291">
              <wp:simplePos x="635" y="635"/>
              <wp:positionH relativeFrom="page">
                <wp:align>center</wp:align>
              </wp:positionH>
              <wp:positionV relativeFrom="page">
                <wp:align>top</wp:align>
              </wp:positionV>
              <wp:extent cx="443865" cy="443865"/>
              <wp:effectExtent l="0" t="0" r="16510" b="3810"/>
              <wp:wrapNone/>
              <wp:docPr id="1635662712" name="Text Box 163566271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52868"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EBF56E" id="_x0000_t202" coordsize="21600,21600" o:spt="202" path="m,l,21600r21600,l21600,xe">
              <v:stroke joinstyle="miter"/>
              <v:path gradientshapeok="t" o:connecttype="rect"/>
            </v:shapetype>
            <v:shape id="Text Box 1635662712" o:spid="_x0000_s1056" type="#_x0000_t202" alt="OFFICIAL " style="position:absolute;margin-left:0;margin-top:0;width:34.95pt;height:34.95pt;z-index:25165828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4AC52868"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B67B" w14:textId="4FBC8243" w:rsidR="00E055BD" w:rsidRDefault="00E055BD">
    <w:pPr>
      <w:pStyle w:val="Header"/>
    </w:pPr>
    <w:r>
      <w:rPr>
        <w:noProof/>
        <w:color w:val="2B579A"/>
        <w:shd w:val="clear" w:color="auto" w:fill="E6E6E6"/>
      </w:rPr>
      <mc:AlternateContent>
        <mc:Choice Requires="wps">
          <w:drawing>
            <wp:anchor distT="0" distB="0" distL="0" distR="0" simplePos="0" relativeHeight="251658265" behindDoc="0" locked="0" layoutInCell="1" allowOverlap="1" wp14:anchorId="0DDE22E7" wp14:editId="6722C2E7">
              <wp:simplePos x="635" y="635"/>
              <wp:positionH relativeFrom="page">
                <wp:align>center</wp:align>
              </wp:positionH>
              <wp:positionV relativeFrom="page">
                <wp:align>top</wp:align>
              </wp:positionV>
              <wp:extent cx="443865" cy="443865"/>
              <wp:effectExtent l="0" t="0" r="16510" b="3810"/>
              <wp:wrapNone/>
              <wp:docPr id="661804300" name="Text Box 66180430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C97F45" w14:textId="1F247480"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DE22E7" id="_x0000_t202" coordsize="21600,21600" o:spt="202" path="m,l,21600r21600,l21600,xe">
              <v:stroke joinstyle="miter"/>
              <v:path gradientshapeok="t" o:connecttype="rect"/>
            </v:shapetype>
            <v:shape id="Text Box 661804300" o:spid="_x0000_s1084" type="#_x0000_t202" alt="OFFICIAL " style="position:absolute;margin-left:0;margin-top:0;width:34.95pt;height:34.95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textbox style="mso-fit-shape-to-text:t" inset="0,15pt,0,0">
                <w:txbxContent>
                  <w:p w14:paraId="7AC97F45" w14:textId="1F247480"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11D3B" w14:textId="4B333358" w:rsidR="00E055BD" w:rsidRDefault="00E055B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652F0" w14:textId="58E52E70" w:rsidR="00E055BD" w:rsidRDefault="00E055BD">
    <w:pPr>
      <w:pStyle w:val="Header"/>
    </w:pPr>
    <w:r>
      <w:rPr>
        <w:noProof/>
        <w:color w:val="2B579A"/>
        <w:shd w:val="clear" w:color="auto" w:fill="E6E6E6"/>
      </w:rPr>
      <mc:AlternateContent>
        <mc:Choice Requires="wps">
          <w:drawing>
            <wp:anchor distT="0" distB="0" distL="0" distR="0" simplePos="0" relativeHeight="251658267" behindDoc="0" locked="0" layoutInCell="1" allowOverlap="1" wp14:anchorId="6B33571A" wp14:editId="527009E3">
              <wp:simplePos x="635" y="635"/>
              <wp:positionH relativeFrom="page">
                <wp:align>center</wp:align>
              </wp:positionH>
              <wp:positionV relativeFrom="page">
                <wp:align>top</wp:align>
              </wp:positionV>
              <wp:extent cx="443865" cy="443865"/>
              <wp:effectExtent l="0" t="0" r="16510" b="3810"/>
              <wp:wrapNone/>
              <wp:docPr id="327300307" name="Text Box 327300307"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55A42" w14:textId="3A9453CB"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33571A" id="_x0000_t202" coordsize="21600,21600" o:spt="202" path="m,l,21600r21600,l21600,xe">
              <v:stroke joinstyle="miter"/>
              <v:path gradientshapeok="t" o:connecttype="rect"/>
            </v:shapetype>
            <v:shape id="Text Box 327300307" o:spid="_x0000_s1086" type="#_x0000_t202" alt="OFFICIAL " style="position:absolute;margin-left:0;margin-top:0;width:34.95pt;height:34.95pt;z-index:25165826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6bCwIAAB0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Qln83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5iOmwsCAAAdBAAADgAA&#10;AAAAAAAAAAAAAAAuAgAAZHJzL2Uyb0RvYy54bWxQSwECLQAUAAYACAAAACEA1B4NR9gAAAADAQAA&#10;DwAAAAAAAAAAAAAAAABlBAAAZHJzL2Rvd25yZXYueG1sUEsFBgAAAAAEAAQA8wAAAGoFAAAAAA==&#10;" filled="f" stroked="f">
              <v:textbox style="mso-fit-shape-to-text:t" inset="0,15pt,0,0">
                <w:txbxContent>
                  <w:p w14:paraId="17F55A42" w14:textId="3A9453CB"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2A88E" w14:textId="3AC689E4" w:rsidR="00E055BD" w:rsidRDefault="00E055BD">
    <w:pPr>
      <w:pStyle w:val="Header"/>
    </w:pPr>
    <w:r>
      <w:rPr>
        <w:noProof/>
        <w:color w:val="2B579A"/>
        <w:shd w:val="clear" w:color="auto" w:fill="E6E6E6"/>
      </w:rPr>
      <mc:AlternateContent>
        <mc:Choice Requires="wps">
          <w:drawing>
            <wp:anchor distT="0" distB="0" distL="0" distR="0" simplePos="0" relativeHeight="251658268" behindDoc="0" locked="0" layoutInCell="1" allowOverlap="1" wp14:anchorId="6DA4BD00" wp14:editId="72A676BB">
              <wp:simplePos x="635" y="635"/>
              <wp:positionH relativeFrom="page">
                <wp:align>center</wp:align>
              </wp:positionH>
              <wp:positionV relativeFrom="page">
                <wp:align>top</wp:align>
              </wp:positionV>
              <wp:extent cx="443865" cy="443865"/>
              <wp:effectExtent l="0" t="0" r="16510" b="3810"/>
              <wp:wrapNone/>
              <wp:docPr id="912357329" name="Text Box 91235732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85B18B" w14:textId="11F8FCD6"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A4BD00" id="_x0000_t202" coordsize="21600,21600" o:spt="202" path="m,l,21600r21600,l21600,xe">
              <v:stroke joinstyle="miter"/>
              <v:path gradientshapeok="t" o:connecttype="rect"/>
            </v:shapetype>
            <v:shape id="Text Box 912357329" o:spid="_x0000_s1088" type="#_x0000_t202" alt="OFFICIAL " style="position:absolute;margin-left:0;margin-top:0;width:34.95pt;height:34.95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4685B18B" w14:textId="11F8FCD6"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95979" w14:textId="6D46A969" w:rsidR="00E055BD" w:rsidRDefault="00E055B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5620" w14:textId="43D83BD9" w:rsidR="00E055BD" w:rsidRDefault="00E055BD">
    <w:pPr>
      <w:pStyle w:val="Header"/>
    </w:pPr>
    <w:r>
      <w:rPr>
        <w:noProof/>
        <w:color w:val="2B579A"/>
        <w:shd w:val="clear" w:color="auto" w:fill="E6E6E6"/>
      </w:rPr>
      <mc:AlternateContent>
        <mc:Choice Requires="wps">
          <w:drawing>
            <wp:anchor distT="0" distB="0" distL="0" distR="0" simplePos="0" relativeHeight="251658270" behindDoc="0" locked="0" layoutInCell="1" allowOverlap="1" wp14:anchorId="597CDEAE" wp14:editId="6356AE25">
              <wp:simplePos x="635" y="635"/>
              <wp:positionH relativeFrom="page">
                <wp:align>center</wp:align>
              </wp:positionH>
              <wp:positionV relativeFrom="page">
                <wp:align>top</wp:align>
              </wp:positionV>
              <wp:extent cx="443865" cy="443865"/>
              <wp:effectExtent l="0" t="0" r="16510" b="3810"/>
              <wp:wrapNone/>
              <wp:docPr id="2090070636" name="Text Box 209007063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ABDFE" w14:textId="721764E1"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7CDEAE" id="_x0000_t202" coordsize="21600,21600" o:spt="202" path="m,l,21600r21600,l21600,xe">
              <v:stroke joinstyle="miter"/>
              <v:path gradientshapeok="t" o:connecttype="rect"/>
            </v:shapetype>
            <v:shape id="Text Box 2090070636" o:spid="_x0000_s1090" type="#_x0000_t202" alt="OFFICIAL " style="position:absolute;margin-left:0;margin-top:0;width:34.95pt;height:34.95pt;z-index:2516582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textbox style="mso-fit-shape-to-text:t" inset="0,15pt,0,0">
                <w:txbxContent>
                  <w:p w14:paraId="17BABDFE" w14:textId="721764E1"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BC8A" w14:textId="0438A7F8" w:rsidR="00E055BD" w:rsidRDefault="00E055BD">
    <w:pPr>
      <w:pStyle w:val="Header"/>
    </w:pPr>
    <w:r>
      <w:rPr>
        <w:noProof/>
        <w:color w:val="2B579A"/>
        <w:shd w:val="clear" w:color="auto" w:fill="E6E6E6"/>
      </w:rPr>
      <mc:AlternateContent>
        <mc:Choice Requires="wps">
          <w:drawing>
            <wp:anchor distT="0" distB="0" distL="0" distR="0" simplePos="0" relativeHeight="251658271" behindDoc="0" locked="0" layoutInCell="1" allowOverlap="1" wp14:anchorId="0C908979" wp14:editId="03F26100">
              <wp:simplePos x="635" y="635"/>
              <wp:positionH relativeFrom="page">
                <wp:align>center</wp:align>
              </wp:positionH>
              <wp:positionV relativeFrom="page">
                <wp:align>top</wp:align>
              </wp:positionV>
              <wp:extent cx="443865" cy="443865"/>
              <wp:effectExtent l="0" t="0" r="16510" b="3810"/>
              <wp:wrapNone/>
              <wp:docPr id="2068027404" name="Text Box 206802740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BB8E3" w14:textId="6410A45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908979" id="_x0000_t202" coordsize="21600,21600" o:spt="202" path="m,l,21600r21600,l21600,xe">
              <v:stroke joinstyle="miter"/>
              <v:path gradientshapeok="t" o:connecttype="rect"/>
            </v:shapetype>
            <v:shape id="Text Box 2068027404" o:spid="_x0000_s1092" type="#_x0000_t202" alt="OFFICIAL " style="position:absolute;margin-left:0;margin-top:0;width:34.95pt;height:34.95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textbox style="mso-fit-shape-to-text:t" inset="0,15pt,0,0">
                <w:txbxContent>
                  <w:p w14:paraId="0F9BB8E3" w14:textId="6410A45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0EE8" w14:textId="4FC65647" w:rsidR="00E055BD" w:rsidRDefault="00E055BD">
    <w:pPr>
      <w:pStyle w:val="Header"/>
    </w:pPr>
    <w:r>
      <w:rPr>
        <w:noProof/>
        <w:color w:val="2B579A"/>
        <w:shd w:val="clear" w:color="auto" w:fill="E6E6E6"/>
      </w:rPr>
      <mc:AlternateContent>
        <mc:Choice Requires="wps">
          <w:drawing>
            <wp:anchor distT="0" distB="0" distL="0" distR="0" simplePos="0" relativeHeight="251658272" behindDoc="0" locked="0" layoutInCell="1" allowOverlap="1" wp14:anchorId="06E8C048" wp14:editId="543DC3B5">
              <wp:simplePos x="635" y="635"/>
              <wp:positionH relativeFrom="page">
                <wp:align>center</wp:align>
              </wp:positionH>
              <wp:positionV relativeFrom="page">
                <wp:align>top</wp:align>
              </wp:positionV>
              <wp:extent cx="443865" cy="443865"/>
              <wp:effectExtent l="0" t="0" r="16510" b="3810"/>
              <wp:wrapNone/>
              <wp:docPr id="142445401" name="Text Box 14244540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50E256" w14:textId="7807D4FB"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E8C048" id="_x0000_t202" coordsize="21600,21600" o:spt="202" path="m,l,21600r21600,l21600,xe">
              <v:stroke joinstyle="miter"/>
              <v:path gradientshapeok="t" o:connecttype="rect"/>
            </v:shapetype>
            <v:shape id="Text Box 142445401" o:spid="_x0000_s1093" type="#_x0000_t202" alt="OFFICIAL " style="position:absolute;margin-left:0;margin-top:0;width:34.95pt;height:34.95pt;z-index:25165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5650E256" w14:textId="7807D4FB"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18D6" w14:textId="23B044F3" w:rsidR="00E055BD" w:rsidRDefault="00E055BD">
    <w:pPr>
      <w:pStyle w:val="Header"/>
    </w:pPr>
    <w:r>
      <w:rPr>
        <w:noProof/>
        <w:color w:val="2B579A"/>
        <w:shd w:val="clear" w:color="auto" w:fill="E6E6E6"/>
      </w:rPr>
      <mc:AlternateContent>
        <mc:Choice Requires="wps">
          <w:drawing>
            <wp:anchor distT="0" distB="0" distL="0" distR="0" simplePos="0" relativeHeight="251658273" behindDoc="0" locked="0" layoutInCell="1" allowOverlap="1" wp14:anchorId="3C51EEC0" wp14:editId="01C03A4F">
              <wp:simplePos x="635" y="635"/>
              <wp:positionH relativeFrom="page">
                <wp:align>center</wp:align>
              </wp:positionH>
              <wp:positionV relativeFrom="page">
                <wp:align>top</wp:align>
              </wp:positionV>
              <wp:extent cx="443865" cy="443865"/>
              <wp:effectExtent l="0" t="0" r="16510" b="3810"/>
              <wp:wrapNone/>
              <wp:docPr id="1204615892" name="Text Box 120461589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155AD7" w14:textId="004AC81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51EEC0" id="_x0000_t202" coordsize="21600,21600" o:spt="202" path="m,l,21600r21600,l21600,xe">
              <v:stroke joinstyle="miter"/>
              <v:path gradientshapeok="t" o:connecttype="rect"/>
            </v:shapetype>
            <v:shape id="Text Box 1204615892" o:spid="_x0000_s1095" type="#_x0000_t202" alt="OFFICIAL " style="position:absolute;margin-left:0;margin-top:0;width:34.95pt;height:34.95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5A155AD7" w14:textId="004AC812" w:rsidR="00E055BD" w:rsidRPr="00E055BD" w:rsidRDefault="00E055BD"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C6BB"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90" behindDoc="0" locked="0" layoutInCell="1" allowOverlap="1" wp14:anchorId="7A5913D6" wp14:editId="465AFDAA">
              <wp:simplePos x="720725" y="432435"/>
              <wp:positionH relativeFrom="page">
                <wp:align>center</wp:align>
              </wp:positionH>
              <wp:positionV relativeFrom="page">
                <wp:align>top</wp:align>
              </wp:positionV>
              <wp:extent cx="443865" cy="443865"/>
              <wp:effectExtent l="0" t="0" r="16510" b="3810"/>
              <wp:wrapNone/>
              <wp:docPr id="1536957021" name="Text Box 153695702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BEFE8"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5913D6" id="_x0000_t202" coordsize="21600,21600" o:spt="202" path="m,l,21600r21600,l21600,xe">
              <v:stroke joinstyle="miter"/>
              <v:path gradientshapeok="t" o:connecttype="rect"/>
            </v:shapetype>
            <v:shape id="Text Box 1536957021" o:spid="_x0000_s1057" type="#_x0000_t202" alt="OFFICIAL " style="position:absolute;margin-left:0;margin-top:0;width:34.95pt;height:34.95pt;z-index:251658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8ABEFE8"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DD759"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91" behindDoc="0" locked="0" layoutInCell="1" allowOverlap="1" wp14:anchorId="534E4AE3" wp14:editId="7D9BC76B">
              <wp:simplePos x="635" y="635"/>
              <wp:positionH relativeFrom="page">
                <wp:align>center</wp:align>
              </wp:positionH>
              <wp:positionV relativeFrom="page">
                <wp:align>top</wp:align>
              </wp:positionV>
              <wp:extent cx="443865" cy="443865"/>
              <wp:effectExtent l="0" t="0" r="16510" b="3810"/>
              <wp:wrapNone/>
              <wp:docPr id="1776472957" name="Text Box 1776472957"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5604D3"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4E4AE3" id="_x0000_t202" coordsize="21600,21600" o:spt="202" path="m,l,21600r21600,l21600,xe">
              <v:stroke joinstyle="miter"/>
              <v:path gradientshapeok="t" o:connecttype="rect"/>
            </v:shapetype>
            <v:shape id="Text Box 1776472957" o:spid="_x0000_s1060" type="#_x0000_t202" alt="OFFICIAL " style="position:absolute;margin-left:0;margin-top:0;width:34.95pt;height:34.95pt;z-index:25165829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135604D3"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51A3B"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92" behindDoc="0" locked="0" layoutInCell="1" allowOverlap="1" wp14:anchorId="5A139041" wp14:editId="3B920653">
              <wp:simplePos x="635" y="635"/>
              <wp:positionH relativeFrom="page">
                <wp:align>center</wp:align>
              </wp:positionH>
              <wp:positionV relativeFrom="page">
                <wp:align>top</wp:align>
              </wp:positionV>
              <wp:extent cx="443865" cy="443865"/>
              <wp:effectExtent l="0" t="0" r="16510" b="3810"/>
              <wp:wrapNone/>
              <wp:docPr id="1519808140" name="Text Box 151980814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A560BD7"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39041" id="_x0000_t202" coordsize="21600,21600" o:spt="202" path="m,l,21600r21600,l21600,xe">
              <v:stroke joinstyle="miter"/>
              <v:path gradientshapeok="t" o:connecttype="rect"/>
            </v:shapetype>
            <v:shape id="Text Box 1519808140" o:spid="_x0000_s1062" type="#_x0000_t202" alt="OFFICIAL " style="position:absolute;margin-left:0;margin-top:0;width:34.95pt;height:34.95pt;z-index:2516582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3A560BD7"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5AB05"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93" behindDoc="0" locked="0" layoutInCell="1" allowOverlap="1" wp14:anchorId="6C096987" wp14:editId="402255E8">
              <wp:simplePos x="720725" y="432435"/>
              <wp:positionH relativeFrom="page">
                <wp:align>center</wp:align>
              </wp:positionH>
              <wp:positionV relativeFrom="page">
                <wp:align>top</wp:align>
              </wp:positionV>
              <wp:extent cx="443865" cy="443865"/>
              <wp:effectExtent l="0" t="0" r="16510" b="3810"/>
              <wp:wrapNone/>
              <wp:docPr id="1283652834" name="Text Box 128365283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1116DE"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096987" id="_x0000_t202" coordsize="21600,21600" o:spt="202" path="m,l,21600r21600,l21600,xe">
              <v:stroke joinstyle="miter"/>
              <v:path gradientshapeok="t" o:connecttype="rect"/>
            </v:shapetype>
            <v:shape id="Text Box 1283652834" o:spid="_x0000_s1063" type="#_x0000_t202" alt="OFFICIAL " style="position:absolute;margin-left:0;margin-top:0;width:34.95pt;height:34.95pt;z-index:251658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121116DE"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938EB"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94" behindDoc="0" locked="0" layoutInCell="1" allowOverlap="1" wp14:anchorId="675800C7" wp14:editId="3622B6FF">
              <wp:simplePos x="635" y="635"/>
              <wp:positionH relativeFrom="page">
                <wp:align>center</wp:align>
              </wp:positionH>
              <wp:positionV relativeFrom="page">
                <wp:align>top</wp:align>
              </wp:positionV>
              <wp:extent cx="443865" cy="443865"/>
              <wp:effectExtent l="0" t="0" r="16510" b="3810"/>
              <wp:wrapNone/>
              <wp:docPr id="1327174751" name="Text Box 1327174751"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C26058"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5800C7" id="_x0000_t202" coordsize="21600,21600" o:spt="202" path="m,l,21600r21600,l21600,xe">
              <v:stroke joinstyle="miter"/>
              <v:path gradientshapeok="t" o:connecttype="rect"/>
            </v:shapetype>
            <v:shape id="Text Box 1327174751" o:spid="_x0000_s1066" type="#_x0000_t202" alt="OFFICIAL " style="position:absolute;margin-left:0;margin-top:0;width:34.95pt;height:34.95pt;z-index:2516582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59C26058"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9931F" w14:textId="77777777" w:rsidR="001D4554" w:rsidRDefault="001D4554">
    <w:pPr>
      <w:pStyle w:val="Header"/>
    </w:pPr>
    <w:r>
      <w:rPr>
        <w:noProof/>
        <w:color w:val="2B579A"/>
        <w:shd w:val="clear" w:color="auto" w:fill="E6E6E6"/>
      </w:rPr>
      <mc:AlternateContent>
        <mc:Choice Requires="wps">
          <w:drawing>
            <wp:anchor distT="0" distB="0" distL="0" distR="0" simplePos="0" relativeHeight="251658295" behindDoc="0" locked="0" layoutInCell="1" allowOverlap="1" wp14:anchorId="519495D0" wp14:editId="4C4440C7">
              <wp:simplePos x="635" y="635"/>
              <wp:positionH relativeFrom="page">
                <wp:align>center</wp:align>
              </wp:positionH>
              <wp:positionV relativeFrom="page">
                <wp:align>top</wp:align>
              </wp:positionV>
              <wp:extent cx="443865" cy="443865"/>
              <wp:effectExtent l="0" t="0" r="16510" b="3810"/>
              <wp:wrapNone/>
              <wp:docPr id="333286760" name="Text Box 333286760"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A502A6"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9495D0" id="_x0000_t202" coordsize="21600,21600" o:spt="202" path="m,l,21600r21600,l21600,xe">
              <v:stroke joinstyle="miter"/>
              <v:path gradientshapeok="t" o:connecttype="rect"/>
            </v:shapetype>
            <v:shape id="Text Box 333286760" o:spid="_x0000_s1068" type="#_x0000_t202" alt="OFFICIAL " style="position:absolute;margin-left:0;margin-top:0;width:34.95pt;height:34.95pt;z-index:251658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Vxw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nY/haqI03l4bTw4OSqodprEfBFeNowDUKqxWc6&#10;tIGu5DBYnNXgf/zNH/OJeIpy1pFiSm5J0pyZb5YWEsWVjOldPsv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VccAsCAAAdBAAADgAA&#10;AAAAAAAAAAAAAAAuAgAAZHJzL2Uyb0RvYy54bWxQSwECLQAUAAYACAAAACEA1B4NR9gAAAADAQAA&#10;DwAAAAAAAAAAAAAAAABlBAAAZHJzL2Rvd25yZXYueG1sUEsFBgAAAAAEAAQA8wAAAGoFAAAAAA==&#10;" filled="f" stroked="f">
              <v:textbox style="mso-fit-shape-to-text:t" inset="0,15pt,0,0">
                <w:txbxContent>
                  <w:p w14:paraId="6DA502A6" w14:textId="77777777" w:rsidR="001D4554" w:rsidRPr="00E055BD" w:rsidRDefault="001D4554" w:rsidP="00E055BD">
                    <w:pPr>
                      <w:spacing w:after="0"/>
                      <w:rPr>
                        <w:rFonts w:ascii="Calibri" w:eastAsia="Calibri" w:hAnsi="Calibri" w:cs="Calibri"/>
                        <w:noProof/>
                        <w:color w:val="000000"/>
                        <w:szCs w:val="20"/>
                      </w:rPr>
                    </w:pPr>
                    <w:r w:rsidRPr="00E055BD">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077DF" w14:textId="5A44F0D0" w:rsidR="001D4554" w:rsidRDefault="001D4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B1695D8"/>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9E18936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D02AB6"/>
    <w:multiLevelType w:val="hybridMultilevel"/>
    <w:tmpl w:val="92A8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E0BA0"/>
    <w:multiLevelType w:val="hybridMultilevel"/>
    <w:tmpl w:val="4EEE9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197D7D"/>
    <w:multiLevelType w:val="hybridMultilevel"/>
    <w:tmpl w:val="15EA0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853C3"/>
    <w:multiLevelType w:val="hybridMultilevel"/>
    <w:tmpl w:val="FE083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E81BAC"/>
    <w:multiLevelType w:val="multilevel"/>
    <w:tmpl w:val="A29C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0076EF"/>
    <w:multiLevelType w:val="multilevel"/>
    <w:tmpl w:val="07442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8432E3"/>
    <w:multiLevelType w:val="hybridMultilevel"/>
    <w:tmpl w:val="CC440C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7D77817"/>
    <w:multiLevelType w:val="hybridMultilevel"/>
    <w:tmpl w:val="96A49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7EC0E2C"/>
    <w:multiLevelType w:val="hybridMultilevel"/>
    <w:tmpl w:val="E0162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AF33E35"/>
    <w:multiLevelType w:val="multilevel"/>
    <w:tmpl w:val="DD046EF0"/>
    <w:numStyleLink w:val="LetteredList"/>
  </w:abstractNum>
  <w:abstractNum w:abstractNumId="13" w15:restartNumberingAfterBreak="0">
    <w:nsid w:val="0CE9015B"/>
    <w:multiLevelType w:val="multilevel"/>
    <w:tmpl w:val="5D760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2091449"/>
    <w:multiLevelType w:val="hybridMultilevel"/>
    <w:tmpl w:val="B89E1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26E444B"/>
    <w:multiLevelType w:val="hybridMultilevel"/>
    <w:tmpl w:val="5FF6E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1D59DB"/>
    <w:multiLevelType w:val="hybridMultilevel"/>
    <w:tmpl w:val="FAA29D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C67E98"/>
    <w:multiLevelType w:val="hybridMultilevel"/>
    <w:tmpl w:val="A230AA30"/>
    <w:lvl w:ilvl="0" w:tplc="938C0CA2">
      <w:start w:val="1"/>
      <w:numFmt w:val="bullet"/>
      <w:lvlText w:val=""/>
      <w:lvlJc w:val="left"/>
      <w:pPr>
        <w:ind w:left="720" w:hanging="360"/>
      </w:pPr>
      <w:rPr>
        <w:rFonts w:ascii="Symbol" w:hAnsi="Symbol"/>
      </w:rPr>
    </w:lvl>
    <w:lvl w:ilvl="1" w:tplc="05AA9B2A">
      <w:start w:val="1"/>
      <w:numFmt w:val="bullet"/>
      <w:lvlText w:val=""/>
      <w:lvlJc w:val="left"/>
      <w:pPr>
        <w:ind w:left="720" w:hanging="360"/>
      </w:pPr>
      <w:rPr>
        <w:rFonts w:ascii="Symbol" w:hAnsi="Symbol"/>
      </w:rPr>
    </w:lvl>
    <w:lvl w:ilvl="2" w:tplc="45567B4A">
      <w:start w:val="1"/>
      <w:numFmt w:val="bullet"/>
      <w:lvlText w:val=""/>
      <w:lvlJc w:val="left"/>
      <w:pPr>
        <w:ind w:left="720" w:hanging="360"/>
      </w:pPr>
      <w:rPr>
        <w:rFonts w:ascii="Symbol" w:hAnsi="Symbol"/>
      </w:rPr>
    </w:lvl>
    <w:lvl w:ilvl="3" w:tplc="30126E04">
      <w:start w:val="1"/>
      <w:numFmt w:val="bullet"/>
      <w:lvlText w:val=""/>
      <w:lvlJc w:val="left"/>
      <w:pPr>
        <w:ind w:left="720" w:hanging="360"/>
      </w:pPr>
      <w:rPr>
        <w:rFonts w:ascii="Symbol" w:hAnsi="Symbol"/>
      </w:rPr>
    </w:lvl>
    <w:lvl w:ilvl="4" w:tplc="0C3A5C18">
      <w:start w:val="1"/>
      <w:numFmt w:val="bullet"/>
      <w:lvlText w:val=""/>
      <w:lvlJc w:val="left"/>
      <w:pPr>
        <w:ind w:left="720" w:hanging="360"/>
      </w:pPr>
      <w:rPr>
        <w:rFonts w:ascii="Symbol" w:hAnsi="Symbol"/>
      </w:rPr>
    </w:lvl>
    <w:lvl w:ilvl="5" w:tplc="5D3A130A">
      <w:start w:val="1"/>
      <w:numFmt w:val="bullet"/>
      <w:lvlText w:val=""/>
      <w:lvlJc w:val="left"/>
      <w:pPr>
        <w:ind w:left="720" w:hanging="360"/>
      </w:pPr>
      <w:rPr>
        <w:rFonts w:ascii="Symbol" w:hAnsi="Symbol"/>
      </w:rPr>
    </w:lvl>
    <w:lvl w:ilvl="6" w:tplc="CB2CEADC">
      <w:start w:val="1"/>
      <w:numFmt w:val="bullet"/>
      <w:lvlText w:val=""/>
      <w:lvlJc w:val="left"/>
      <w:pPr>
        <w:ind w:left="720" w:hanging="360"/>
      </w:pPr>
      <w:rPr>
        <w:rFonts w:ascii="Symbol" w:hAnsi="Symbol"/>
      </w:rPr>
    </w:lvl>
    <w:lvl w:ilvl="7" w:tplc="9E465D7E">
      <w:start w:val="1"/>
      <w:numFmt w:val="bullet"/>
      <w:lvlText w:val=""/>
      <w:lvlJc w:val="left"/>
      <w:pPr>
        <w:ind w:left="720" w:hanging="360"/>
      </w:pPr>
      <w:rPr>
        <w:rFonts w:ascii="Symbol" w:hAnsi="Symbol"/>
      </w:rPr>
    </w:lvl>
    <w:lvl w:ilvl="8" w:tplc="2132C31C">
      <w:start w:val="1"/>
      <w:numFmt w:val="bullet"/>
      <w:lvlText w:val=""/>
      <w:lvlJc w:val="left"/>
      <w:pPr>
        <w:ind w:left="720" w:hanging="360"/>
      </w:pPr>
      <w:rPr>
        <w:rFonts w:ascii="Symbol" w:hAnsi="Symbol"/>
      </w:rPr>
    </w:lvl>
  </w:abstractNum>
  <w:abstractNum w:abstractNumId="19"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7525DCE"/>
    <w:multiLevelType w:val="hybridMultilevel"/>
    <w:tmpl w:val="E89A1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7647B01"/>
    <w:multiLevelType w:val="hybridMultilevel"/>
    <w:tmpl w:val="3350C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838548F"/>
    <w:multiLevelType w:val="hybridMultilevel"/>
    <w:tmpl w:val="636A6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90D4E4F"/>
    <w:multiLevelType w:val="multilevel"/>
    <w:tmpl w:val="EA9E46A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19713E4E"/>
    <w:multiLevelType w:val="hybridMultilevel"/>
    <w:tmpl w:val="CFEE5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C663266"/>
    <w:multiLevelType w:val="multilevel"/>
    <w:tmpl w:val="465CBC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D3D61FD"/>
    <w:multiLevelType w:val="hybridMultilevel"/>
    <w:tmpl w:val="03FE68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1C36848"/>
    <w:multiLevelType w:val="hybridMultilevel"/>
    <w:tmpl w:val="BCC45188"/>
    <w:lvl w:ilvl="0" w:tplc="0C09000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21FF6983"/>
    <w:multiLevelType w:val="hybridMultilevel"/>
    <w:tmpl w:val="4C3E5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16614E"/>
    <w:multiLevelType w:val="hybridMultilevel"/>
    <w:tmpl w:val="54325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2E608F0"/>
    <w:multiLevelType w:val="hybridMultilevel"/>
    <w:tmpl w:val="4A70166A"/>
    <w:lvl w:ilvl="0" w:tplc="14F2D036">
      <w:start w:val="1"/>
      <w:numFmt w:val="decimal"/>
      <w:lvlText w:val="%1."/>
      <w:lvlJc w:val="left"/>
      <w:pPr>
        <w:ind w:left="720" w:hanging="360"/>
      </w:pPr>
      <w:rPr>
        <w:rFonts w:ascii="Segoe UI" w:hAnsi="Segoe UI" w:cs="Segoe UI"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34E19A6"/>
    <w:multiLevelType w:val="hybridMultilevel"/>
    <w:tmpl w:val="62F23FCC"/>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2" w15:restartNumberingAfterBreak="0">
    <w:nsid w:val="25073FC5"/>
    <w:multiLevelType w:val="hybridMultilevel"/>
    <w:tmpl w:val="45C4E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35091F"/>
    <w:multiLevelType w:val="hybridMultilevel"/>
    <w:tmpl w:val="12722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6387035"/>
    <w:multiLevelType w:val="hybridMultilevel"/>
    <w:tmpl w:val="C0A066F2"/>
    <w:lvl w:ilvl="0" w:tplc="A6E2CA4A">
      <w:start w:val="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7C05F4"/>
    <w:multiLevelType w:val="hybridMultilevel"/>
    <w:tmpl w:val="29B0B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80D2EC0"/>
    <w:multiLevelType w:val="hybridMultilevel"/>
    <w:tmpl w:val="81B21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89E63C7"/>
    <w:multiLevelType w:val="hybridMultilevel"/>
    <w:tmpl w:val="E93AD55A"/>
    <w:lvl w:ilvl="0" w:tplc="0C090001">
      <w:start w:val="1"/>
      <w:numFmt w:val="bullet"/>
      <w:lvlText w:val=""/>
      <w:lvlJc w:val="left"/>
      <w:pPr>
        <w:ind w:left="360" w:hanging="360"/>
      </w:pPr>
      <w:rPr>
        <w:rFonts w:ascii="Symbol" w:hAnsi="Symbol" w:hint="default"/>
      </w:rPr>
    </w:lvl>
    <w:lvl w:ilvl="1" w:tplc="9F528248">
      <w:numFmt w:val="bullet"/>
      <w:lvlText w:val="•"/>
      <w:lvlJc w:val="left"/>
      <w:pPr>
        <w:ind w:left="1080" w:hanging="360"/>
      </w:pPr>
      <w:rPr>
        <w:rFonts w:ascii="VIC" w:eastAsiaTheme="minorHAnsi" w:hAnsi="VIC"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B5800F2"/>
    <w:multiLevelType w:val="hybridMultilevel"/>
    <w:tmpl w:val="FF3A08F0"/>
    <w:lvl w:ilvl="0" w:tplc="3362C18A">
      <w:start w:val="1"/>
      <w:numFmt w:val="decimal"/>
      <w:lvlText w:val="%1."/>
      <w:lvlJc w:val="left"/>
      <w:pPr>
        <w:ind w:left="1440" w:hanging="360"/>
      </w:pPr>
    </w:lvl>
    <w:lvl w:ilvl="1" w:tplc="5B065BFC">
      <w:start w:val="1"/>
      <w:numFmt w:val="decimal"/>
      <w:lvlText w:val="%2."/>
      <w:lvlJc w:val="left"/>
      <w:pPr>
        <w:ind w:left="1440" w:hanging="360"/>
      </w:pPr>
    </w:lvl>
    <w:lvl w:ilvl="2" w:tplc="279263B2">
      <w:start w:val="1"/>
      <w:numFmt w:val="decimal"/>
      <w:lvlText w:val="%3."/>
      <w:lvlJc w:val="left"/>
      <w:pPr>
        <w:ind w:left="1440" w:hanging="360"/>
      </w:pPr>
    </w:lvl>
    <w:lvl w:ilvl="3" w:tplc="1C64B1FA">
      <w:start w:val="1"/>
      <w:numFmt w:val="decimal"/>
      <w:lvlText w:val="%4."/>
      <w:lvlJc w:val="left"/>
      <w:pPr>
        <w:ind w:left="1440" w:hanging="360"/>
      </w:pPr>
    </w:lvl>
    <w:lvl w:ilvl="4" w:tplc="7BFA96DC">
      <w:start w:val="1"/>
      <w:numFmt w:val="decimal"/>
      <w:lvlText w:val="%5."/>
      <w:lvlJc w:val="left"/>
      <w:pPr>
        <w:ind w:left="1440" w:hanging="360"/>
      </w:pPr>
    </w:lvl>
    <w:lvl w:ilvl="5" w:tplc="DD580CA4">
      <w:start w:val="1"/>
      <w:numFmt w:val="decimal"/>
      <w:lvlText w:val="%6."/>
      <w:lvlJc w:val="left"/>
      <w:pPr>
        <w:ind w:left="1440" w:hanging="360"/>
      </w:pPr>
    </w:lvl>
    <w:lvl w:ilvl="6" w:tplc="297A95C8">
      <w:start w:val="1"/>
      <w:numFmt w:val="decimal"/>
      <w:lvlText w:val="%7."/>
      <w:lvlJc w:val="left"/>
      <w:pPr>
        <w:ind w:left="1440" w:hanging="360"/>
      </w:pPr>
    </w:lvl>
    <w:lvl w:ilvl="7" w:tplc="A7B08D4A">
      <w:start w:val="1"/>
      <w:numFmt w:val="decimal"/>
      <w:lvlText w:val="%8."/>
      <w:lvlJc w:val="left"/>
      <w:pPr>
        <w:ind w:left="1440" w:hanging="360"/>
      </w:pPr>
    </w:lvl>
    <w:lvl w:ilvl="8" w:tplc="D816412E">
      <w:start w:val="1"/>
      <w:numFmt w:val="decimal"/>
      <w:lvlText w:val="%9."/>
      <w:lvlJc w:val="left"/>
      <w:pPr>
        <w:ind w:left="1440" w:hanging="360"/>
      </w:pPr>
    </w:lvl>
  </w:abstractNum>
  <w:abstractNum w:abstractNumId="39" w15:restartNumberingAfterBreak="0">
    <w:nsid w:val="2B81317D"/>
    <w:multiLevelType w:val="hybridMultilevel"/>
    <w:tmpl w:val="71900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BD65CE3"/>
    <w:multiLevelType w:val="hybridMultilevel"/>
    <w:tmpl w:val="64326BB8"/>
    <w:lvl w:ilvl="0" w:tplc="0586526E">
      <w:start w:val="1"/>
      <w:numFmt w:val="bullet"/>
      <w:lvlText w:val=""/>
      <w:lvlJc w:val="left"/>
      <w:pPr>
        <w:ind w:left="1440" w:hanging="360"/>
      </w:pPr>
      <w:rPr>
        <w:rFonts w:ascii="Symbol" w:hAnsi="Symbol"/>
      </w:rPr>
    </w:lvl>
    <w:lvl w:ilvl="1" w:tplc="AED0E510">
      <w:start w:val="1"/>
      <w:numFmt w:val="bullet"/>
      <w:lvlText w:val=""/>
      <w:lvlJc w:val="left"/>
      <w:pPr>
        <w:ind w:left="1440" w:hanging="360"/>
      </w:pPr>
      <w:rPr>
        <w:rFonts w:ascii="Symbol" w:hAnsi="Symbol"/>
      </w:rPr>
    </w:lvl>
    <w:lvl w:ilvl="2" w:tplc="11A686FE">
      <w:start w:val="1"/>
      <w:numFmt w:val="bullet"/>
      <w:lvlText w:val=""/>
      <w:lvlJc w:val="left"/>
      <w:pPr>
        <w:ind w:left="1440" w:hanging="360"/>
      </w:pPr>
      <w:rPr>
        <w:rFonts w:ascii="Symbol" w:hAnsi="Symbol"/>
      </w:rPr>
    </w:lvl>
    <w:lvl w:ilvl="3" w:tplc="270EBE40">
      <w:start w:val="1"/>
      <w:numFmt w:val="bullet"/>
      <w:lvlText w:val=""/>
      <w:lvlJc w:val="left"/>
      <w:pPr>
        <w:ind w:left="1440" w:hanging="360"/>
      </w:pPr>
      <w:rPr>
        <w:rFonts w:ascii="Symbol" w:hAnsi="Symbol"/>
      </w:rPr>
    </w:lvl>
    <w:lvl w:ilvl="4" w:tplc="2D80E12C">
      <w:start w:val="1"/>
      <w:numFmt w:val="bullet"/>
      <w:lvlText w:val=""/>
      <w:lvlJc w:val="left"/>
      <w:pPr>
        <w:ind w:left="1440" w:hanging="360"/>
      </w:pPr>
      <w:rPr>
        <w:rFonts w:ascii="Symbol" w:hAnsi="Symbol"/>
      </w:rPr>
    </w:lvl>
    <w:lvl w:ilvl="5" w:tplc="D240684E">
      <w:start w:val="1"/>
      <w:numFmt w:val="bullet"/>
      <w:lvlText w:val=""/>
      <w:lvlJc w:val="left"/>
      <w:pPr>
        <w:ind w:left="1440" w:hanging="360"/>
      </w:pPr>
      <w:rPr>
        <w:rFonts w:ascii="Symbol" w:hAnsi="Symbol"/>
      </w:rPr>
    </w:lvl>
    <w:lvl w:ilvl="6" w:tplc="EDCC4E74">
      <w:start w:val="1"/>
      <w:numFmt w:val="bullet"/>
      <w:lvlText w:val=""/>
      <w:lvlJc w:val="left"/>
      <w:pPr>
        <w:ind w:left="1440" w:hanging="360"/>
      </w:pPr>
      <w:rPr>
        <w:rFonts w:ascii="Symbol" w:hAnsi="Symbol"/>
      </w:rPr>
    </w:lvl>
    <w:lvl w:ilvl="7" w:tplc="37C29940">
      <w:start w:val="1"/>
      <w:numFmt w:val="bullet"/>
      <w:lvlText w:val=""/>
      <w:lvlJc w:val="left"/>
      <w:pPr>
        <w:ind w:left="1440" w:hanging="360"/>
      </w:pPr>
      <w:rPr>
        <w:rFonts w:ascii="Symbol" w:hAnsi="Symbol"/>
      </w:rPr>
    </w:lvl>
    <w:lvl w:ilvl="8" w:tplc="C7964428">
      <w:start w:val="1"/>
      <w:numFmt w:val="bullet"/>
      <w:lvlText w:val=""/>
      <w:lvlJc w:val="left"/>
      <w:pPr>
        <w:ind w:left="1440" w:hanging="360"/>
      </w:pPr>
      <w:rPr>
        <w:rFonts w:ascii="Symbol" w:hAnsi="Symbol"/>
      </w:rPr>
    </w:lvl>
  </w:abstractNum>
  <w:abstractNum w:abstractNumId="41" w15:restartNumberingAfterBreak="0">
    <w:nsid w:val="2BE249E7"/>
    <w:multiLevelType w:val="multilevel"/>
    <w:tmpl w:val="E25ED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DC343AD"/>
    <w:multiLevelType w:val="hybridMultilevel"/>
    <w:tmpl w:val="E72C1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0D43D8"/>
    <w:multiLevelType w:val="hybridMultilevel"/>
    <w:tmpl w:val="0FA2F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1B47D6B"/>
    <w:multiLevelType w:val="hybridMultilevel"/>
    <w:tmpl w:val="69D46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26340FE"/>
    <w:multiLevelType w:val="hybridMultilevel"/>
    <w:tmpl w:val="264CB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2D54BE6"/>
    <w:multiLevelType w:val="hybridMultilevel"/>
    <w:tmpl w:val="14E86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5E5601"/>
    <w:multiLevelType w:val="hybridMultilevel"/>
    <w:tmpl w:val="569ABAC8"/>
    <w:lvl w:ilvl="0" w:tplc="406CCBDE">
      <w:start w:val="1"/>
      <w:numFmt w:val="bullet"/>
      <w:lvlText w:val=""/>
      <w:lvlJc w:val="left"/>
      <w:pPr>
        <w:ind w:left="1440" w:hanging="360"/>
      </w:pPr>
      <w:rPr>
        <w:rFonts w:ascii="Symbol" w:hAnsi="Symbol"/>
      </w:rPr>
    </w:lvl>
    <w:lvl w:ilvl="1" w:tplc="C08078CE">
      <w:start w:val="1"/>
      <w:numFmt w:val="bullet"/>
      <w:lvlText w:val=""/>
      <w:lvlJc w:val="left"/>
      <w:pPr>
        <w:ind w:left="1440" w:hanging="360"/>
      </w:pPr>
      <w:rPr>
        <w:rFonts w:ascii="Symbol" w:hAnsi="Symbol"/>
      </w:rPr>
    </w:lvl>
    <w:lvl w:ilvl="2" w:tplc="F9C208EE">
      <w:start w:val="1"/>
      <w:numFmt w:val="bullet"/>
      <w:lvlText w:val=""/>
      <w:lvlJc w:val="left"/>
      <w:pPr>
        <w:ind w:left="1440" w:hanging="360"/>
      </w:pPr>
      <w:rPr>
        <w:rFonts w:ascii="Symbol" w:hAnsi="Symbol"/>
      </w:rPr>
    </w:lvl>
    <w:lvl w:ilvl="3" w:tplc="D8585D4E">
      <w:start w:val="1"/>
      <w:numFmt w:val="bullet"/>
      <w:lvlText w:val=""/>
      <w:lvlJc w:val="left"/>
      <w:pPr>
        <w:ind w:left="1440" w:hanging="360"/>
      </w:pPr>
      <w:rPr>
        <w:rFonts w:ascii="Symbol" w:hAnsi="Symbol"/>
      </w:rPr>
    </w:lvl>
    <w:lvl w:ilvl="4" w:tplc="E834DAE0">
      <w:start w:val="1"/>
      <w:numFmt w:val="bullet"/>
      <w:lvlText w:val=""/>
      <w:lvlJc w:val="left"/>
      <w:pPr>
        <w:ind w:left="1440" w:hanging="360"/>
      </w:pPr>
      <w:rPr>
        <w:rFonts w:ascii="Symbol" w:hAnsi="Symbol"/>
      </w:rPr>
    </w:lvl>
    <w:lvl w:ilvl="5" w:tplc="594E6754">
      <w:start w:val="1"/>
      <w:numFmt w:val="bullet"/>
      <w:lvlText w:val=""/>
      <w:lvlJc w:val="left"/>
      <w:pPr>
        <w:ind w:left="1440" w:hanging="360"/>
      </w:pPr>
      <w:rPr>
        <w:rFonts w:ascii="Symbol" w:hAnsi="Symbol"/>
      </w:rPr>
    </w:lvl>
    <w:lvl w:ilvl="6" w:tplc="897CE6CA">
      <w:start w:val="1"/>
      <w:numFmt w:val="bullet"/>
      <w:lvlText w:val=""/>
      <w:lvlJc w:val="left"/>
      <w:pPr>
        <w:ind w:left="1440" w:hanging="360"/>
      </w:pPr>
      <w:rPr>
        <w:rFonts w:ascii="Symbol" w:hAnsi="Symbol"/>
      </w:rPr>
    </w:lvl>
    <w:lvl w:ilvl="7" w:tplc="82FC9A90">
      <w:start w:val="1"/>
      <w:numFmt w:val="bullet"/>
      <w:lvlText w:val=""/>
      <w:lvlJc w:val="left"/>
      <w:pPr>
        <w:ind w:left="1440" w:hanging="360"/>
      </w:pPr>
      <w:rPr>
        <w:rFonts w:ascii="Symbol" w:hAnsi="Symbol"/>
      </w:rPr>
    </w:lvl>
    <w:lvl w:ilvl="8" w:tplc="08A2A712">
      <w:start w:val="1"/>
      <w:numFmt w:val="bullet"/>
      <w:lvlText w:val=""/>
      <w:lvlJc w:val="left"/>
      <w:pPr>
        <w:ind w:left="1440" w:hanging="360"/>
      </w:pPr>
      <w:rPr>
        <w:rFonts w:ascii="Symbol" w:hAnsi="Symbol"/>
      </w:rPr>
    </w:lvl>
  </w:abstractNum>
  <w:abstractNum w:abstractNumId="48" w15:restartNumberingAfterBreak="0">
    <w:nsid w:val="37795EDD"/>
    <w:multiLevelType w:val="hybridMultilevel"/>
    <w:tmpl w:val="2EB4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8B66370"/>
    <w:multiLevelType w:val="hybridMultilevel"/>
    <w:tmpl w:val="23FE1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946651D"/>
    <w:multiLevelType w:val="multilevel"/>
    <w:tmpl w:val="BEF08E2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3A0E663B"/>
    <w:multiLevelType w:val="hybridMultilevel"/>
    <w:tmpl w:val="66D46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BC24142"/>
    <w:multiLevelType w:val="hybridMultilevel"/>
    <w:tmpl w:val="633ED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BE577A2"/>
    <w:multiLevelType w:val="hybridMultilevel"/>
    <w:tmpl w:val="8E50F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D9117A5"/>
    <w:multiLevelType w:val="hybridMultilevel"/>
    <w:tmpl w:val="B47C6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3DCE4038"/>
    <w:multiLevelType w:val="hybridMultilevel"/>
    <w:tmpl w:val="26E69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02F1AD7"/>
    <w:multiLevelType w:val="hybridMultilevel"/>
    <w:tmpl w:val="BE0C435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7" w15:restartNumberingAfterBreak="0">
    <w:nsid w:val="4129712B"/>
    <w:multiLevelType w:val="hybridMultilevel"/>
    <w:tmpl w:val="AB74E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16C08DE"/>
    <w:multiLevelType w:val="hybridMultilevel"/>
    <w:tmpl w:val="D2EE74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61420F0"/>
    <w:multiLevelType w:val="hybridMultilevel"/>
    <w:tmpl w:val="9E2CA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A265064"/>
    <w:multiLevelType w:val="hybridMultilevel"/>
    <w:tmpl w:val="88709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496D86"/>
    <w:multiLevelType w:val="hybridMultilevel"/>
    <w:tmpl w:val="189424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D5C7548"/>
    <w:multiLevelType w:val="hybridMultilevel"/>
    <w:tmpl w:val="28EC49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8F2807"/>
    <w:multiLevelType w:val="hybridMultilevel"/>
    <w:tmpl w:val="AE86E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280FFF"/>
    <w:multiLevelType w:val="hybridMultilevel"/>
    <w:tmpl w:val="6844632A"/>
    <w:lvl w:ilvl="0" w:tplc="2E8AA9EC">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E624BDB"/>
    <w:multiLevelType w:val="multilevel"/>
    <w:tmpl w:val="77F0D40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3A5689"/>
    <w:multiLevelType w:val="hybridMultilevel"/>
    <w:tmpl w:val="FAB6B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59928B8"/>
    <w:multiLevelType w:val="hybridMultilevel"/>
    <w:tmpl w:val="A9A00A04"/>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8" w15:restartNumberingAfterBreak="0">
    <w:nsid w:val="56357D9F"/>
    <w:multiLevelType w:val="hybridMultilevel"/>
    <w:tmpl w:val="31702554"/>
    <w:lvl w:ilvl="0" w:tplc="60F6280C">
      <w:start w:val="1"/>
      <w:numFmt w:val="decimal"/>
      <w:lvlText w:val="%1."/>
      <w:lvlJc w:val="left"/>
      <w:pPr>
        <w:ind w:left="1440" w:hanging="360"/>
      </w:pPr>
    </w:lvl>
    <w:lvl w:ilvl="1" w:tplc="E2DA4254">
      <w:start w:val="1"/>
      <w:numFmt w:val="decimal"/>
      <w:lvlText w:val="%2."/>
      <w:lvlJc w:val="left"/>
      <w:pPr>
        <w:ind w:left="1440" w:hanging="360"/>
      </w:pPr>
    </w:lvl>
    <w:lvl w:ilvl="2" w:tplc="11B80350">
      <w:start w:val="1"/>
      <w:numFmt w:val="decimal"/>
      <w:lvlText w:val="%3."/>
      <w:lvlJc w:val="left"/>
      <w:pPr>
        <w:ind w:left="1440" w:hanging="360"/>
      </w:pPr>
    </w:lvl>
    <w:lvl w:ilvl="3" w:tplc="8900530A">
      <w:start w:val="1"/>
      <w:numFmt w:val="decimal"/>
      <w:lvlText w:val="%4."/>
      <w:lvlJc w:val="left"/>
      <w:pPr>
        <w:ind w:left="1440" w:hanging="360"/>
      </w:pPr>
    </w:lvl>
    <w:lvl w:ilvl="4" w:tplc="12C446BA">
      <w:start w:val="1"/>
      <w:numFmt w:val="decimal"/>
      <w:lvlText w:val="%5."/>
      <w:lvlJc w:val="left"/>
      <w:pPr>
        <w:ind w:left="1440" w:hanging="360"/>
      </w:pPr>
    </w:lvl>
    <w:lvl w:ilvl="5" w:tplc="B308CA26">
      <w:start w:val="1"/>
      <w:numFmt w:val="decimal"/>
      <w:lvlText w:val="%6."/>
      <w:lvlJc w:val="left"/>
      <w:pPr>
        <w:ind w:left="1440" w:hanging="360"/>
      </w:pPr>
    </w:lvl>
    <w:lvl w:ilvl="6" w:tplc="A7FE2806">
      <w:start w:val="1"/>
      <w:numFmt w:val="decimal"/>
      <w:lvlText w:val="%7."/>
      <w:lvlJc w:val="left"/>
      <w:pPr>
        <w:ind w:left="1440" w:hanging="360"/>
      </w:pPr>
    </w:lvl>
    <w:lvl w:ilvl="7" w:tplc="D2106BD4">
      <w:start w:val="1"/>
      <w:numFmt w:val="decimal"/>
      <w:lvlText w:val="%8."/>
      <w:lvlJc w:val="left"/>
      <w:pPr>
        <w:ind w:left="1440" w:hanging="360"/>
      </w:pPr>
    </w:lvl>
    <w:lvl w:ilvl="8" w:tplc="44F62180">
      <w:start w:val="1"/>
      <w:numFmt w:val="decimal"/>
      <w:lvlText w:val="%9."/>
      <w:lvlJc w:val="left"/>
      <w:pPr>
        <w:ind w:left="1440" w:hanging="360"/>
      </w:pPr>
    </w:lvl>
  </w:abstractNum>
  <w:abstractNum w:abstractNumId="69" w15:restartNumberingAfterBreak="0">
    <w:nsid w:val="566954F9"/>
    <w:multiLevelType w:val="hybridMultilevel"/>
    <w:tmpl w:val="8AE62E5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70" w15:restartNumberingAfterBreak="0">
    <w:nsid w:val="56751AEC"/>
    <w:multiLevelType w:val="hybridMultilevel"/>
    <w:tmpl w:val="E76A5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96A0C8C"/>
    <w:multiLevelType w:val="multilevel"/>
    <w:tmpl w:val="97DAEA0E"/>
    <w:numStyleLink w:val="Numbering"/>
  </w:abstractNum>
  <w:abstractNum w:abstractNumId="72" w15:restartNumberingAfterBreak="0">
    <w:nsid w:val="5B494DCC"/>
    <w:multiLevelType w:val="hybridMultilevel"/>
    <w:tmpl w:val="B562ED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C1260BB"/>
    <w:multiLevelType w:val="hybridMultilevel"/>
    <w:tmpl w:val="80386162"/>
    <w:lvl w:ilvl="0" w:tplc="57140B9A">
      <w:start w:val="1"/>
      <w:numFmt w:val="decimal"/>
      <w:lvlText w:val="%1."/>
      <w:lvlJc w:val="left"/>
      <w:pPr>
        <w:ind w:left="1440" w:hanging="360"/>
      </w:pPr>
    </w:lvl>
    <w:lvl w:ilvl="1" w:tplc="7F568A98">
      <w:start w:val="1"/>
      <w:numFmt w:val="decimal"/>
      <w:lvlText w:val="%2."/>
      <w:lvlJc w:val="left"/>
      <w:pPr>
        <w:ind w:left="1440" w:hanging="360"/>
      </w:pPr>
    </w:lvl>
    <w:lvl w:ilvl="2" w:tplc="786410A0">
      <w:start w:val="1"/>
      <w:numFmt w:val="decimal"/>
      <w:lvlText w:val="%3."/>
      <w:lvlJc w:val="left"/>
      <w:pPr>
        <w:ind w:left="1440" w:hanging="360"/>
      </w:pPr>
    </w:lvl>
    <w:lvl w:ilvl="3" w:tplc="49F6BFAE">
      <w:start w:val="1"/>
      <w:numFmt w:val="decimal"/>
      <w:lvlText w:val="%4."/>
      <w:lvlJc w:val="left"/>
      <w:pPr>
        <w:ind w:left="1440" w:hanging="360"/>
      </w:pPr>
    </w:lvl>
    <w:lvl w:ilvl="4" w:tplc="22381FCA">
      <w:start w:val="1"/>
      <w:numFmt w:val="decimal"/>
      <w:lvlText w:val="%5."/>
      <w:lvlJc w:val="left"/>
      <w:pPr>
        <w:ind w:left="1440" w:hanging="360"/>
      </w:pPr>
    </w:lvl>
    <w:lvl w:ilvl="5" w:tplc="DE6EB3E6">
      <w:start w:val="1"/>
      <w:numFmt w:val="decimal"/>
      <w:lvlText w:val="%6."/>
      <w:lvlJc w:val="left"/>
      <w:pPr>
        <w:ind w:left="1440" w:hanging="360"/>
      </w:pPr>
    </w:lvl>
    <w:lvl w:ilvl="6" w:tplc="10E0B16E">
      <w:start w:val="1"/>
      <w:numFmt w:val="decimal"/>
      <w:lvlText w:val="%7."/>
      <w:lvlJc w:val="left"/>
      <w:pPr>
        <w:ind w:left="1440" w:hanging="360"/>
      </w:pPr>
    </w:lvl>
    <w:lvl w:ilvl="7" w:tplc="68F2965C">
      <w:start w:val="1"/>
      <w:numFmt w:val="decimal"/>
      <w:lvlText w:val="%8."/>
      <w:lvlJc w:val="left"/>
      <w:pPr>
        <w:ind w:left="1440" w:hanging="360"/>
      </w:pPr>
    </w:lvl>
    <w:lvl w:ilvl="8" w:tplc="CE24D71E">
      <w:start w:val="1"/>
      <w:numFmt w:val="decimal"/>
      <w:lvlText w:val="%9."/>
      <w:lvlJc w:val="left"/>
      <w:pPr>
        <w:ind w:left="1440" w:hanging="360"/>
      </w:pPr>
    </w:lvl>
  </w:abstractNum>
  <w:abstractNum w:abstractNumId="74" w15:restartNumberingAfterBreak="0">
    <w:nsid w:val="5E373775"/>
    <w:multiLevelType w:val="hybridMultilevel"/>
    <w:tmpl w:val="85A6D8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5E6D4DD7"/>
    <w:multiLevelType w:val="hybridMultilevel"/>
    <w:tmpl w:val="0EDA4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ECF70A7"/>
    <w:multiLevelType w:val="hybridMultilevel"/>
    <w:tmpl w:val="E5F0C602"/>
    <w:lvl w:ilvl="0" w:tplc="4A46D034">
      <w:numFmt w:val="bullet"/>
      <w:lvlText w:val="-"/>
      <w:lvlJc w:val="left"/>
      <w:pPr>
        <w:ind w:left="1080" w:hanging="72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0334AC9"/>
    <w:multiLevelType w:val="hybridMultilevel"/>
    <w:tmpl w:val="36D614EA"/>
    <w:lvl w:ilvl="0" w:tplc="7DBAE0EA">
      <w:numFmt w:val="bullet"/>
      <w:lvlText w:val="•"/>
      <w:lvlJc w:val="left"/>
      <w:pPr>
        <w:ind w:left="1080" w:hanging="72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9" w15:restartNumberingAfterBreak="0">
    <w:nsid w:val="61D751A7"/>
    <w:multiLevelType w:val="hybridMultilevel"/>
    <w:tmpl w:val="8EC25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2DA1691"/>
    <w:multiLevelType w:val="hybridMultilevel"/>
    <w:tmpl w:val="F7703644"/>
    <w:lvl w:ilvl="0" w:tplc="0C090001">
      <w:start w:val="1"/>
      <w:numFmt w:val="bullet"/>
      <w:lvlText w:val=""/>
      <w:lvlJc w:val="left"/>
      <w:pPr>
        <w:ind w:left="767" w:hanging="360"/>
      </w:pPr>
      <w:rPr>
        <w:rFonts w:ascii="Symbol" w:hAnsi="Symbol" w:hint="default"/>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81" w15:restartNumberingAfterBreak="0">
    <w:nsid w:val="63882711"/>
    <w:multiLevelType w:val="hybridMultilevel"/>
    <w:tmpl w:val="C786DF32"/>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2" w15:restartNumberingAfterBreak="0">
    <w:nsid w:val="652D437B"/>
    <w:multiLevelType w:val="hybridMultilevel"/>
    <w:tmpl w:val="07000D4C"/>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60111E6"/>
    <w:multiLevelType w:val="hybridMultilevel"/>
    <w:tmpl w:val="951E1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6E77DC1"/>
    <w:multiLevelType w:val="hybridMultilevel"/>
    <w:tmpl w:val="45AA1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7044DAF"/>
    <w:multiLevelType w:val="hybridMultilevel"/>
    <w:tmpl w:val="155A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B450A50"/>
    <w:multiLevelType w:val="hybridMultilevel"/>
    <w:tmpl w:val="A98AA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DCE3CFF"/>
    <w:multiLevelType w:val="hybridMultilevel"/>
    <w:tmpl w:val="69681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E3B0F8C"/>
    <w:multiLevelType w:val="hybridMultilevel"/>
    <w:tmpl w:val="3A94A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0123ADB"/>
    <w:multiLevelType w:val="hybridMultilevel"/>
    <w:tmpl w:val="5BCC18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016562F"/>
    <w:multiLevelType w:val="hybridMultilevel"/>
    <w:tmpl w:val="2A880C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0AB178F"/>
    <w:multiLevelType w:val="hybridMultilevel"/>
    <w:tmpl w:val="E4D8D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1604A22"/>
    <w:multiLevelType w:val="hybridMultilevel"/>
    <w:tmpl w:val="91E8F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1E53417"/>
    <w:multiLevelType w:val="hybridMultilevel"/>
    <w:tmpl w:val="2DFA6040"/>
    <w:lvl w:ilvl="0" w:tplc="0F8A830E">
      <w:start w:val="1"/>
      <w:numFmt w:val="bullet"/>
      <w:lvlText w:val=""/>
      <w:lvlJc w:val="left"/>
      <w:pPr>
        <w:ind w:left="720" w:hanging="360"/>
      </w:pPr>
      <w:rPr>
        <w:rFonts w:ascii="Symbol" w:hAnsi="Symbol"/>
      </w:rPr>
    </w:lvl>
    <w:lvl w:ilvl="1" w:tplc="11C29442">
      <w:start w:val="1"/>
      <w:numFmt w:val="bullet"/>
      <w:lvlText w:val=""/>
      <w:lvlJc w:val="left"/>
      <w:pPr>
        <w:ind w:left="720" w:hanging="360"/>
      </w:pPr>
      <w:rPr>
        <w:rFonts w:ascii="Symbol" w:hAnsi="Symbol"/>
      </w:rPr>
    </w:lvl>
    <w:lvl w:ilvl="2" w:tplc="2E62BE0C">
      <w:start w:val="1"/>
      <w:numFmt w:val="bullet"/>
      <w:lvlText w:val=""/>
      <w:lvlJc w:val="left"/>
      <w:pPr>
        <w:ind w:left="720" w:hanging="360"/>
      </w:pPr>
      <w:rPr>
        <w:rFonts w:ascii="Symbol" w:hAnsi="Symbol"/>
      </w:rPr>
    </w:lvl>
    <w:lvl w:ilvl="3" w:tplc="5BA65696">
      <w:start w:val="1"/>
      <w:numFmt w:val="bullet"/>
      <w:lvlText w:val=""/>
      <w:lvlJc w:val="left"/>
      <w:pPr>
        <w:ind w:left="720" w:hanging="360"/>
      </w:pPr>
      <w:rPr>
        <w:rFonts w:ascii="Symbol" w:hAnsi="Symbol"/>
      </w:rPr>
    </w:lvl>
    <w:lvl w:ilvl="4" w:tplc="1D4419CC">
      <w:start w:val="1"/>
      <w:numFmt w:val="bullet"/>
      <w:lvlText w:val=""/>
      <w:lvlJc w:val="left"/>
      <w:pPr>
        <w:ind w:left="720" w:hanging="360"/>
      </w:pPr>
      <w:rPr>
        <w:rFonts w:ascii="Symbol" w:hAnsi="Symbol"/>
      </w:rPr>
    </w:lvl>
    <w:lvl w:ilvl="5" w:tplc="1C486D04">
      <w:start w:val="1"/>
      <w:numFmt w:val="bullet"/>
      <w:lvlText w:val=""/>
      <w:lvlJc w:val="left"/>
      <w:pPr>
        <w:ind w:left="720" w:hanging="360"/>
      </w:pPr>
      <w:rPr>
        <w:rFonts w:ascii="Symbol" w:hAnsi="Symbol"/>
      </w:rPr>
    </w:lvl>
    <w:lvl w:ilvl="6" w:tplc="C44AEC4E">
      <w:start w:val="1"/>
      <w:numFmt w:val="bullet"/>
      <w:lvlText w:val=""/>
      <w:lvlJc w:val="left"/>
      <w:pPr>
        <w:ind w:left="720" w:hanging="360"/>
      </w:pPr>
      <w:rPr>
        <w:rFonts w:ascii="Symbol" w:hAnsi="Symbol"/>
      </w:rPr>
    </w:lvl>
    <w:lvl w:ilvl="7" w:tplc="070E11F0">
      <w:start w:val="1"/>
      <w:numFmt w:val="bullet"/>
      <w:lvlText w:val=""/>
      <w:lvlJc w:val="left"/>
      <w:pPr>
        <w:ind w:left="720" w:hanging="360"/>
      </w:pPr>
      <w:rPr>
        <w:rFonts w:ascii="Symbol" w:hAnsi="Symbol"/>
      </w:rPr>
    </w:lvl>
    <w:lvl w:ilvl="8" w:tplc="95008452">
      <w:start w:val="1"/>
      <w:numFmt w:val="bullet"/>
      <w:lvlText w:val=""/>
      <w:lvlJc w:val="left"/>
      <w:pPr>
        <w:ind w:left="720" w:hanging="360"/>
      </w:pPr>
      <w:rPr>
        <w:rFonts w:ascii="Symbol" w:hAnsi="Symbol"/>
      </w:rPr>
    </w:lvl>
  </w:abstractNum>
  <w:abstractNum w:abstractNumId="94" w15:restartNumberingAfterBreak="0">
    <w:nsid w:val="72CB2ADE"/>
    <w:multiLevelType w:val="hybridMultilevel"/>
    <w:tmpl w:val="7DB04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72648F9"/>
    <w:multiLevelType w:val="hybridMultilevel"/>
    <w:tmpl w:val="8EEA24C2"/>
    <w:lvl w:ilvl="0" w:tplc="821E2BA0">
      <w:start w:val="1"/>
      <w:numFmt w:val="bullet"/>
      <w:lvlText w:val=""/>
      <w:lvlJc w:val="left"/>
      <w:pPr>
        <w:ind w:left="1440" w:hanging="360"/>
      </w:pPr>
      <w:rPr>
        <w:rFonts w:ascii="Symbol" w:hAnsi="Symbol"/>
      </w:rPr>
    </w:lvl>
    <w:lvl w:ilvl="1" w:tplc="22F6B104">
      <w:start w:val="1"/>
      <w:numFmt w:val="bullet"/>
      <w:lvlText w:val=""/>
      <w:lvlJc w:val="left"/>
      <w:pPr>
        <w:ind w:left="1440" w:hanging="360"/>
      </w:pPr>
      <w:rPr>
        <w:rFonts w:ascii="Symbol" w:hAnsi="Symbol"/>
      </w:rPr>
    </w:lvl>
    <w:lvl w:ilvl="2" w:tplc="5FB88720">
      <w:start w:val="1"/>
      <w:numFmt w:val="bullet"/>
      <w:lvlText w:val=""/>
      <w:lvlJc w:val="left"/>
      <w:pPr>
        <w:ind w:left="1440" w:hanging="360"/>
      </w:pPr>
      <w:rPr>
        <w:rFonts w:ascii="Symbol" w:hAnsi="Symbol"/>
      </w:rPr>
    </w:lvl>
    <w:lvl w:ilvl="3" w:tplc="3E940C88">
      <w:start w:val="1"/>
      <w:numFmt w:val="bullet"/>
      <w:lvlText w:val=""/>
      <w:lvlJc w:val="left"/>
      <w:pPr>
        <w:ind w:left="1440" w:hanging="360"/>
      </w:pPr>
      <w:rPr>
        <w:rFonts w:ascii="Symbol" w:hAnsi="Symbol"/>
      </w:rPr>
    </w:lvl>
    <w:lvl w:ilvl="4" w:tplc="2D94CB76">
      <w:start w:val="1"/>
      <w:numFmt w:val="bullet"/>
      <w:lvlText w:val=""/>
      <w:lvlJc w:val="left"/>
      <w:pPr>
        <w:ind w:left="1440" w:hanging="360"/>
      </w:pPr>
      <w:rPr>
        <w:rFonts w:ascii="Symbol" w:hAnsi="Symbol"/>
      </w:rPr>
    </w:lvl>
    <w:lvl w:ilvl="5" w:tplc="00E6BFEA">
      <w:start w:val="1"/>
      <w:numFmt w:val="bullet"/>
      <w:lvlText w:val=""/>
      <w:lvlJc w:val="left"/>
      <w:pPr>
        <w:ind w:left="1440" w:hanging="360"/>
      </w:pPr>
      <w:rPr>
        <w:rFonts w:ascii="Symbol" w:hAnsi="Symbol"/>
      </w:rPr>
    </w:lvl>
    <w:lvl w:ilvl="6" w:tplc="1C3EFAD0">
      <w:start w:val="1"/>
      <w:numFmt w:val="bullet"/>
      <w:lvlText w:val=""/>
      <w:lvlJc w:val="left"/>
      <w:pPr>
        <w:ind w:left="1440" w:hanging="360"/>
      </w:pPr>
      <w:rPr>
        <w:rFonts w:ascii="Symbol" w:hAnsi="Symbol"/>
      </w:rPr>
    </w:lvl>
    <w:lvl w:ilvl="7" w:tplc="AD1CAA58">
      <w:start w:val="1"/>
      <w:numFmt w:val="bullet"/>
      <w:lvlText w:val=""/>
      <w:lvlJc w:val="left"/>
      <w:pPr>
        <w:ind w:left="1440" w:hanging="360"/>
      </w:pPr>
      <w:rPr>
        <w:rFonts w:ascii="Symbol" w:hAnsi="Symbol"/>
      </w:rPr>
    </w:lvl>
    <w:lvl w:ilvl="8" w:tplc="9D36A88C">
      <w:start w:val="1"/>
      <w:numFmt w:val="bullet"/>
      <w:lvlText w:val=""/>
      <w:lvlJc w:val="left"/>
      <w:pPr>
        <w:ind w:left="1440" w:hanging="360"/>
      </w:pPr>
      <w:rPr>
        <w:rFonts w:ascii="Symbol" w:hAnsi="Symbol"/>
      </w:rPr>
    </w:lvl>
  </w:abstractNum>
  <w:abstractNum w:abstractNumId="96" w15:restartNumberingAfterBreak="0">
    <w:nsid w:val="799B7CB6"/>
    <w:multiLevelType w:val="hybridMultilevel"/>
    <w:tmpl w:val="6F28C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AF14DD3"/>
    <w:multiLevelType w:val="hybridMultilevel"/>
    <w:tmpl w:val="BDCCB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B123E5C"/>
    <w:multiLevelType w:val="hybridMultilevel"/>
    <w:tmpl w:val="FA5C5A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64887515">
    <w:abstractNumId w:val="78"/>
  </w:num>
  <w:num w:numId="2" w16cid:durableId="694037234">
    <w:abstractNumId w:val="14"/>
  </w:num>
  <w:num w:numId="3" w16cid:durableId="718624738">
    <w:abstractNumId w:val="11"/>
  </w:num>
  <w:num w:numId="4" w16cid:durableId="2112778070">
    <w:abstractNumId w:val="71"/>
    <w:lvlOverride w:ilvl="0">
      <w:lvl w:ilvl="0">
        <w:start w:val="1"/>
        <w:numFmt w:val="decimal"/>
        <w:pStyle w:val="ListNumber"/>
        <w:lvlText w:val="%1."/>
        <w:lvlJc w:val="left"/>
        <w:pPr>
          <w:tabs>
            <w:tab w:val="num" w:pos="284"/>
          </w:tabs>
          <w:ind w:left="284" w:hanging="284"/>
        </w:pPr>
        <w:rPr>
          <w:rFonts w:asciiTheme="minorHAnsi" w:hAnsiTheme="minorHAnsi" w:hint="default"/>
          <w:sz w:val="20"/>
          <w:szCs w:val="20"/>
        </w:rPr>
      </w:lvl>
    </w:lvlOverride>
  </w:num>
  <w:num w:numId="5" w16cid:durableId="461853496">
    <w:abstractNumId w:val="19"/>
  </w:num>
  <w:num w:numId="6" w16cid:durableId="1477605375">
    <w:abstractNumId w:val="12"/>
  </w:num>
  <w:num w:numId="7" w16cid:durableId="362945951">
    <w:abstractNumId w:val="34"/>
  </w:num>
  <w:num w:numId="8" w16cid:durableId="700130326">
    <w:abstractNumId w:val="15"/>
  </w:num>
  <w:num w:numId="9" w16cid:durableId="1330714235">
    <w:abstractNumId w:val="50"/>
  </w:num>
  <w:num w:numId="10" w16cid:durableId="287399004">
    <w:abstractNumId w:val="57"/>
  </w:num>
  <w:num w:numId="11" w16cid:durableId="473791614">
    <w:abstractNumId w:val="51"/>
  </w:num>
  <w:num w:numId="12" w16cid:durableId="961347785">
    <w:abstractNumId w:val="96"/>
  </w:num>
  <w:num w:numId="13" w16cid:durableId="743920041">
    <w:abstractNumId w:val="28"/>
  </w:num>
  <w:num w:numId="14" w16cid:durableId="1883637205">
    <w:abstractNumId w:val="90"/>
  </w:num>
  <w:num w:numId="15" w16cid:durableId="1645156249">
    <w:abstractNumId w:val="43"/>
  </w:num>
  <w:num w:numId="16" w16cid:durableId="368650232">
    <w:abstractNumId w:val="35"/>
  </w:num>
  <w:num w:numId="17" w16cid:durableId="34934591">
    <w:abstractNumId w:val="16"/>
  </w:num>
  <w:num w:numId="18" w16cid:durableId="1716613434">
    <w:abstractNumId w:val="4"/>
  </w:num>
  <w:num w:numId="19" w16cid:durableId="772433101">
    <w:abstractNumId w:val="54"/>
  </w:num>
  <w:num w:numId="20" w16cid:durableId="1788427786">
    <w:abstractNumId w:val="29"/>
  </w:num>
  <w:num w:numId="21" w16cid:durableId="330834015">
    <w:abstractNumId w:val="26"/>
  </w:num>
  <w:num w:numId="22" w16cid:durableId="1983725891">
    <w:abstractNumId w:val="66"/>
  </w:num>
  <w:num w:numId="23" w16cid:durableId="1517116850">
    <w:abstractNumId w:val="10"/>
  </w:num>
  <w:num w:numId="24" w16cid:durableId="428236165">
    <w:abstractNumId w:val="21"/>
  </w:num>
  <w:num w:numId="25" w16cid:durableId="998657637">
    <w:abstractNumId w:val="42"/>
  </w:num>
  <w:num w:numId="26" w16cid:durableId="1104617329">
    <w:abstractNumId w:val="33"/>
  </w:num>
  <w:num w:numId="27" w16cid:durableId="986057149">
    <w:abstractNumId w:val="9"/>
  </w:num>
  <w:num w:numId="28" w16cid:durableId="689142482">
    <w:abstractNumId w:val="87"/>
  </w:num>
  <w:num w:numId="29" w16cid:durableId="2035770359">
    <w:abstractNumId w:val="79"/>
  </w:num>
  <w:num w:numId="30" w16cid:durableId="251595114">
    <w:abstractNumId w:val="85"/>
  </w:num>
  <w:num w:numId="31" w16cid:durableId="1280799724">
    <w:abstractNumId w:val="44"/>
  </w:num>
  <w:num w:numId="32" w16cid:durableId="1125345704">
    <w:abstractNumId w:val="89"/>
  </w:num>
  <w:num w:numId="33" w16cid:durableId="1841234324">
    <w:abstractNumId w:val="86"/>
  </w:num>
  <w:num w:numId="34" w16cid:durableId="1463840751">
    <w:abstractNumId w:val="49"/>
  </w:num>
  <w:num w:numId="35" w16cid:durableId="451677808">
    <w:abstractNumId w:val="88"/>
  </w:num>
  <w:num w:numId="36" w16cid:durableId="40173680">
    <w:abstractNumId w:val="91"/>
  </w:num>
  <w:num w:numId="37" w16cid:durableId="719129455">
    <w:abstractNumId w:val="72"/>
  </w:num>
  <w:num w:numId="38" w16cid:durableId="437989240">
    <w:abstractNumId w:val="36"/>
  </w:num>
  <w:num w:numId="39" w16cid:durableId="1192304148">
    <w:abstractNumId w:val="92"/>
  </w:num>
  <w:num w:numId="40" w16cid:durableId="1854804999">
    <w:abstractNumId w:val="22"/>
  </w:num>
  <w:num w:numId="41" w16cid:durableId="1578369665">
    <w:abstractNumId w:val="70"/>
  </w:num>
  <w:num w:numId="42" w16cid:durableId="698354768">
    <w:abstractNumId w:val="45"/>
  </w:num>
  <w:num w:numId="43" w16cid:durableId="556934081">
    <w:abstractNumId w:val="83"/>
  </w:num>
  <w:num w:numId="44" w16cid:durableId="441808680">
    <w:abstractNumId w:val="63"/>
  </w:num>
  <w:num w:numId="45" w16cid:durableId="678310072">
    <w:abstractNumId w:val="5"/>
  </w:num>
  <w:num w:numId="46" w16cid:durableId="932127376">
    <w:abstractNumId w:val="53"/>
  </w:num>
  <w:num w:numId="47" w16cid:durableId="1212226716">
    <w:abstractNumId w:val="52"/>
  </w:num>
  <w:num w:numId="48" w16cid:durableId="1360399142">
    <w:abstractNumId w:val="59"/>
  </w:num>
  <w:num w:numId="49" w16cid:durableId="1224413590">
    <w:abstractNumId w:val="46"/>
  </w:num>
  <w:num w:numId="50" w16cid:durableId="771974836">
    <w:abstractNumId w:val="17"/>
  </w:num>
  <w:num w:numId="51" w16cid:durableId="321352921">
    <w:abstractNumId w:val="97"/>
  </w:num>
  <w:num w:numId="52" w16cid:durableId="831334009">
    <w:abstractNumId w:val="84"/>
  </w:num>
  <w:num w:numId="53" w16cid:durableId="826559343">
    <w:abstractNumId w:val="95"/>
  </w:num>
  <w:num w:numId="54" w16cid:durableId="1320419979">
    <w:abstractNumId w:val="39"/>
  </w:num>
  <w:num w:numId="55" w16cid:durableId="200286326">
    <w:abstractNumId w:val="24"/>
  </w:num>
  <w:num w:numId="56" w16cid:durableId="859897892">
    <w:abstractNumId w:val="65"/>
  </w:num>
  <w:num w:numId="57" w16cid:durableId="1376470427">
    <w:abstractNumId w:val="23"/>
  </w:num>
  <w:num w:numId="58" w16cid:durableId="1455637223">
    <w:abstractNumId w:val="38"/>
  </w:num>
  <w:num w:numId="59" w16cid:durableId="515922986">
    <w:abstractNumId w:val="23"/>
  </w:num>
  <w:num w:numId="60" w16cid:durableId="833104774">
    <w:abstractNumId w:val="23"/>
  </w:num>
  <w:num w:numId="61" w16cid:durableId="1741059509">
    <w:abstractNumId w:val="68"/>
  </w:num>
  <w:num w:numId="62" w16cid:durableId="1086225491">
    <w:abstractNumId w:val="94"/>
  </w:num>
  <w:num w:numId="63" w16cid:durableId="716586149">
    <w:abstractNumId w:val="73"/>
  </w:num>
  <w:num w:numId="64" w16cid:durableId="1864393969">
    <w:abstractNumId w:val="47"/>
  </w:num>
  <w:num w:numId="65" w16cid:durableId="875199482">
    <w:abstractNumId w:val="40"/>
  </w:num>
  <w:num w:numId="66" w16cid:durableId="769200692">
    <w:abstractNumId w:val="48"/>
  </w:num>
  <w:num w:numId="67" w16cid:durableId="1953783839">
    <w:abstractNumId w:val="60"/>
  </w:num>
  <w:num w:numId="68" w16cid:durableId="1024526217">
    <w:abstractNumId w:val="1"/>
  </w:num>
  <w:num w:numId="69" w16cid:durableId="1761364848">
    <w:abstractNumId w:val="6"/>
  </w:num>
  <w:num w:numId="70" w16cid:durableId="881863544">
    <w:abstractNumId w:val="30"/>
  </w:num>
  <w:num w:numId="71" w16cid:durableId="1077048361">
    <w:abstractNumId w:val="0"/>
  </w:num>
  <w:num w:numId="72" w16cid:durableId="1078088762">
    <w:abstractNumId w:val="0"/>
  </w:num>
  <w:num w:numId="73" w16cid:durableId="736785635">
    <w:abstractNumId w:val="0"/>
  </w:num>
  <w:num w:numId="74" w16cid:durableId="1300114159">
    <w:abstractNumId w:val="2"/>
  </w:num>
  <w:num w:numId="75" w16cid:durableId="627202404">
    <w:abstractNumId w:val="76"/>
  </w:num>
  <w:num w:numId="76" w16cid:durableId="1646159385">
    <w:abstractNumId w:val="82"/>
  </w:num>
  <w:num w:numId="77" w16cid:durableId="2068991485">
    <w:abstractNumId w:val="3"/>
  </w:num>
  <w:num w:numId="78" w16cid:durableId="571695131">
    <w:abstractNumId w:val="75"/>
  </w:num>
  <w:num w:numId="79" w16cid:durableId="1688174067">
    <w:abstractNumId w:val="77"/>
  </w:num>
  <w:num w:numId="80" w16cid:durableId="196550757">
    <w:abstractNumId w:val="13"/>
  </w:num>
  <w:num w:numId="81" w16cid:durableId="1925720192">
    <w:abstractNumId w:val="25"/>
  </w:num>
  <w:num w:numId="82" w16cid:durableId="2014382078">
    <w:abstractNumId w:val="69"/>
  </w:num>
  <w:num w:numId="83" w16cid:durableId="350105540">
    <w:abstractNumId w:val="80"/>
  </w:num>
  <w:num w:numId="84" w16cid:durableId="622201205">
    <w:abstractNumId w:val="32"/>
  </w:num>
  <w:num w:numId="85" w16cid:durableId="658197554">
    <w:abstractNumId w:val="67"/>
  </w:num>
  <w:num w:numId="86" w16cid:durableId="268857115">
    <w:abstractNumId w:val="58"/>
  </w:num>
  <w:num w:numId="87" w16cid:durableId="957613461">
    <w:abstractNumId w:val="98"/>
  </w:num>
  <w:num w:numId="88" w16cid:durableId="995036642">
    <w:abstractNumId w:val="1"/>
  </w:num>
  <w:num w:numId="89" w16cid:durableId="1967465923">
    <w:abstractNumId w:val="1"/>
  </w:num>
  <w:num w:numId="90" w16cid:durableId="1536237474">
    <w:abstractNumId w:val="8"/>
  </w:num>
  <w:num w:numId="91" w16cid:durableId="170530423">
    <w:abstractNumId w:val="27"/>
  </w:num>
  <w:num w:numId="92" w16cid:durableId="146829298">
    <w:abstractNumId w:val="81"/>
  </w:num>
  <w:num w:numId="93" w16cid:durableId="731467907">
    <w:abstractNumId w:val="18"/>
  </w:num>
  <w:num w:numId="94" w16cid:durableId="879172603">
    <w:abstractNumId w:val="93"/>
  </w:num>
  <w:num w:numId="95" w16cid:durableId="2111847859">
    <w:abstractNumId w:val="41"/>
  </w:num>
  <w:num w:numId="96" w16cid:durableId="483354452">
    <w:abstractNumId w:val="61"/>
  </w:num>
  <w:num w:numId="97" w16cid:durableId="275715408">
    <w:abstractNumId w:val="74"/>
  </w:num>
  <w:num w:numId="98" w16cid:durableId="964045040">
    <w:abstractNumId w:val="0"/>
  </w:num>
  <w:num w:numId="99" w16cid:durableId="2084136332">
    <w:abstractNumId w:val="0"/>
  </w:num>
  <w:num w:numId="100" w16cid:durableId="184753745">
    <w:abstractNumId w:val="0"/>
  </w:num>
  <w:num w:numId="101" w16cid:durableId="94909350">
    <w:abstractNumId w:val="0"/>
  </w:num>
  <w:num w:numId="102" w16cid:durableId="1070807445">
    <w:abstractNumId w:val="0"/>
  </w:num>
  <w:num w:numId="103" w16cid:durableId="926110475">
    <w:abstractNumId w:val="64"/>
  </w:num>
  <w:num w:numId="104" w16cid:durableId="1073086781">
    <w:abstractNumId w:val="55"/>
  </w:num>
  <w:num w:numId="105" w16cid:durableId="365566213">
    <w:abstractNumId w:val="7"/>
  </w:num>
  <w:num w:numId="106" w16cid:durableId="902833374">
    <w:abstractNumId w:val="20"/>
  </w:num>
  <w:num w:numId="107" w16cid:durableId="1072581077">
    <w:abstractNumId w:val="56"/>
  </w:num>
  <w:num w:numId="108" w16cid:durableId="1142042951">
    <w:abstractNumId w:val="31"/>
  </w:num>
  <w:num w:numId="109" w16cid:durableId="1040278031">
    <w:abstractNumId w:val="37"/>
  </w:num>
  <w:num w:numId="110" w16cid:durableId="1279029016">
    <w:abstractNumId w:val="62"/>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jCwABJmxmYmJhZGZko6SsGpxcWZ+XkgBUa1AEaiC/AsAAAA"/>
  </w:docVars>
  <w:rsids>
    <w:rsidRoot w:val="00896C72"/>
    <w:rsid w:val="00000280"/>
    <w:rsid w:val="000002A6"/>
    <w:rsid w:val="0000081A"/>
    <w:rsid w:val="00000896"/>
    <w:rsid w:val="00001CAE"/>
    <w:rsid w:val="000024D5"/>
    <w:rsid w:val="000024FD"/>
    <w:rsid w:val="000027E1"/>
    <w:rsid w:val="00002DB4"/>
    <w:rsid w:val="00002EBF"/>
    <w:rsid w:val="00003167"/>
    <w:rsid w:val="00003896"/>
    <w:rsid w:val="00003E8D"/>
    <w:rsid w:val="0000411F"/>
    <w:rsid w:val="00004181"/>
    <w:rsid w:val="000043BF"/>
    <w:rsid w:val="000046CA"/>
    <w:rsid w:val="00004A44"/>
    <w:rsid w:val="00004B02"/>
    <w:rsid w:val="00004CE5"/>
    <w:rsid w:val="0000597D"/>
    <w:rsid w:val="00005C17"/>
    <w:rsid w:val="0000606E"/>
    <w:rsid w:val="0000711A"/>
    <w:rsid w:val="00007A8B"/>
    <w:rsid w:val="000108B8"/>
    <w:rsid w:val="00010EA9"/>
    <w:rsid w:val="000111B5"/>
    <w:rsid w:val="000112A1"/>
    <w:rsid w:val="000122A4"/>
    <w:rsid w:val="000123C1"/>
    <w:rsid w:val="000125E5"/>
    <w:rsid w:val="000126A3"/>
    <w:rsid w:val="0001285C"/>
    <w:rsid w:val="00013BD8"/>
    <w:rsid w:val="00013E38"/>
    <w:rsid w:val="0001453B"/>
    <w:rsid w:val="000146F1"/>
    <w:rsid w:val="00014B99"/>
    <w:rsid w:val="00014DA5"/>
    <w:rsid w:val="00015AD2"/>
    <w:rsid w:val="00015B2E"/>
    <w:rsid w:val="00015CAB"/>
    <w:rsid w:val="00015CF8"/>
    <w:rsid w:val="000160C9"/>
    <w:rsid w:val="000169F7"/>
    <w:rsid w:val="00016C1D"/>
    <w:rsid w:val="0001742D"/>
    <w:rsid w:val="00017D51"/>
    <w:rsid w:val="000200B1"/>
    <w:rsid w:val="0002088C"/>
    <w:rsid w:val="00021182"/>
    <w:rsid w:val="00021F93"/>
    <w:rsid w:val="00022A35"/>
    <w:rsid w:val="00022AE4"/>
    <w:rsid w:val="0002396A"/>
    <w:rsid w:val="00023AAC"/>
    <w:rsid w:val="00024184"/>
    <w:rsid w:val="00024495"/>
    <w:rsid w:val="000245BF"/>
    <w:rsid w:val="00024699"/>
    <w:rsid w:val="00024795"/>
    <w:rsid w:val="0002484F"/>
    <w:rsid w:val="00024B1A"/>
    <w:rsid w:val="00025479"/>
    <w:rsid w:val="00025A4C"/>
    <w:rsid w:val="0002637D"/>
    <w:rsid w:val="00026AE9"/>
    <w:rsid w:val="00026B9C"/>
    <w:rsid w:val="00027159"/>
    <w:rsid w:val="00027439"/>
    <w:rsid w:val="000275DB"/>
    <w:rsid w:val="00027628"/>
    <w:rsid w:val="0002775F"/>
    <w:rsid w:val="00027E19"/>
    <w:rsid w:val="00027EDF"/>
    <w:rsid w:val="000300AF"/>
    <w:rsid w:val="00030CD1"/>
    <w:rsid w:val="00030E0C"/>
    <w:rsid w:val="00031124"/>
    <w:rsid w:val="0003131C"/>
    <w:rsid w:val="000317D6"/>
    <w:rsid w:val="00031A07"/>
    <w:rsid w:val="00031BF7"/>
    <w:rsid w:val="00031EB9"/>
    <w:rsid w:val="00031EFB"/>
    <w:rsid w:val="000327AE"/>
    <w:rsid w:val="00032A8D"/>
    <w:rsid w:val="00032AA1"/>
    <w:rsid w:val="00033769"/>
    <w:rsid w:val="00033B74"/>
    <w:rsid w:val="00033FA7"/>
    <w:rsid w:val="00034027"/>
    <w:rsid w:val="000346A3"/>
    <w:rsid w:val="00034B8B"/>
    <w:rsid w:val="00034CB1"/>
    <w:rsid w:val="000350A3"/>
    <w:rsid w:val="000350C9"/>
    <w:rsid w:val="0003566B"/>
    <w:rsid w:val="0003581F"/>
    <w:rsid w:val="000358AD"/>
    <w:rsid w:val="00035DD8"/>
    <w:rsid w:val="00036936"/>
    <w:rsid w:val="00036B74"/>
    <w:rsid w:val="00036C36"/>
    <w:rsid w:val="00037169"/>
    <w:rsid w:val="000374FA"/>
    <w:rsid w:val="00037A9D"/>
    <w:rsid w:val="00037DFB"/>
    <w:rsid w:val="0004006A"/>
    <w:rsid w:val="0004100B"/>
    <w:rsid w:val="0004108A"/>
    <w:rsid w:val="0004174A"/>
    <w:rsid w:val="00042147"/>
    <w:rsid w:val="000423E3"/>
    <w:rsid w:val="000429D6"/>
    <w:rsid w:val="00042A76"/>
    <w:rsid w:val="0004314E"/>
    <w:rsid w:val="00043820"/>
    <w:rsid w:val="00044298"/>
    <w:rsid w:val="000442E9"/>
    <w:rsid w:val="00044384"/>
    <w:rsid w:val="00044399"/>
    <w:rsid w:val="00044883"/>
    <w:rsid w:val="000449D9"/>
    <w:rsid w:val="00045448"/>
    <w:rsid w:val="000456C1"/>
    <w:rsid w:val="00045A22"/>
    <w:rsid w:val="000462A5"/>
    <w:rsid w:val="000462E6"/>
    <w:rsid w:val="0004672A"/>
    <w:rsid w:val="00046AB5"/>
    <w:rsid w:val="00050515"/>
    <w:rsid w:val="000507D4"/>
    <w:rsid w:val="00051057"/>
    <w:rsid w:val="00051082"/>
    <w:rsid w:val="00051435"/>
    <w:rsid w:val="00051A52"/>
    <w:rsid w:val="00051E46"/>
    <w:rsid w:val="0005212E"/>
    <w:rsid w:val="00052AA3"/>
    <w:rsid w:val="00052CA8"/>
    <w:rsid w:val="00052EB1"/>
    <w:rsid w:val="0005348E"/>
    <w:rsid w:val="0005374C"/>
    <w:rsid w:val="00053B4C"/>
    <w:rsid w:val="00053F35"/>
    <w:rsid w:val="00054614"/>
    <w:rsid w:val="0005504F"/>
    <w:rsid w:val="000554ED"/>
    <w:rsid w:val="0005600C"/>
    <w:rsid w:val="000572CE"/>
    <w:rsid w:val="000576CF"/>
    <w:rsid w:val="00057D7C"/>
    <w:rsid w:val="00061193"/>
    <w:rsid w:val="000613AA"/>
    <w:rsid w:val="000613D1"/>
    <w:rsid w:val="0006140E"/>
    <w:rsid w:val="00061683"/>
    <w:rsid w:val="00061781"/>
    <w:rsid w:val="00061AB4"/>
    <w:rsid w:val="000620A6"/>
    <w:rsid w:val="00062469"/>
    <w:rsid w:val="0006265D"/>
    <w:rsid w:val="0006328B"/>
    <w:rsid w:val="00064E9E"/>
    <w:rsid w:val="00066080"/>
    <w:rsid w:val="00066E3C"/>
    <w:rsid w:val="00067531"/>
    <w:rsid w:val="00067D5C"/>
    <w:rsid w:val="000701D2"/>
    <w:rsid w:val="0007024A"/>
    <w:rsid w:val="00071C41"/>
    <w:rsid w:val="00072469"/>
    <w:rsid w:val="000724AE"/>
    <w:rsid w:val="00072889"/>
    <w:rsid w:val="000734E6"/>
    <w:rsid w:val="00073A38"/>
    <w:rsid w:val="00073D0B"/>
    <w:rsid w:val="00073E27"/>
    <w:rsid w:val="000744D0"/>
    <w:rsid w:val="00074A5B"/>
    <w:rsid w:val="00075015"/>
    <w:rsid w:val="000750CD"/>
    <w:rsid w:val="000758FF"/>
    <w:rsid w:val="00075A3A"/>
    <w:rsid w:val="00075C7C"/>
    <w:rsid w:val="00075E3A"/>
    <w:rsid w:val="0007617C"/>
    <w:rsid w:val="00076282"/>
    <w:rsid w:val="000768D3"/>
    <w:rsid w:val="00076DCD"/>
    <w:rsid w:val="00077615"/>
    <w:rsid w:val="00077787"/>
    <w:rsid w:val="000779F0"/>
    <w:rsid w:val="0008037D"/>
    <w:rsid w:val="00081CEF"/>
    <w:rsid w:val="00082261"/>
    <w:rsid w:val="0008240E"/>
    <w:rsid w:val="00083111"/>
    <w:rsid w:val="00083466"/>
    <w:rsid w:val="00083D48"/>
    <w:rsid w:val="00083D82"/>
    <w:rsid w:val="00084600"/>
    <w:rsid w:val="000847C1"/>
    <w:rsid w:val="00084A06"/>
    <w:rsid w:val="00084AFA"/>
    <w:rsid w:val="00085DF0"/>
    <w:rsid w:val="000860C1"/>
    <w:rsid w:val="000865E9"/>
    <w:rsid w:val="00086C3B"/>
    <w:rsid w:val="00086C8F"/>
    <w:rsid w:val="00086D33"/>
    <w:rsid w:val="00086EC8"/>
    <w:rsid w:val="00087629"/>
    <w:rsid w:val="0009043B"/>
    <w:rsid w:val="000907F6"/>
    <w:rsid w:val="00090DCE"/>
    <w:rsid w:val="0009102D"/>
    <w:rsid w:val="00091246"/>
    <w:rsid w:val="000914C3"/>
    <w:rsid w:val="0009164E"/>
    <w:rsid w:val="00091726"/>
    <w:rsid w:val="00092089"/>
    <w:rsid w:val="0009258F"/>
    <w:rsid w:val="0009311F"/>
    <w:rsid w:val="0009314E"/>
    <w:rsid w:val="0009373F"/>
    <w:rsid w:val="000938E6"/>
    <w:rsid w:val="00093FB0"/>
    <w:rsid w:val="00094373"/>
    <w:rsid w:val="00094DE9"/>
    <w:rsid w:val="00095159"/>
    <w:rsid w:val="00095B48"/>
    <w:rsid w:val="00096EE1"/>
    <w:rsid w:val="000970A8"/>
    <w:rsid w:val="00097463"/>
    <w:rsid w:val="000A09D3"/>
    <w:rsid w:val="000A0C47"/>
    <w:rsid w:val="000A0E08"/>
    <w:rsid w:val="000A170A"/>
    <w:rsid w:val="000A18E0"/>
    <w:rsid w:val="000A1AF4"/>
    <w:rsid w:val="000A1C78"/>
    <w:rsid w:val="000A219B"/>
    <w:rsid w:val="000A2A78"/>
    <w:rsid w:val="000A2AC9"/>
    <w:rsid w:val="000A2E26"/>
    <w:rsid w:val="000A3194"/>
    <w:rsid w:val="000A40C1"/>
    <w:rsid w:val="000A43A4"/>
    <w:rsid w:val="000A5452"/>
    <w:rsid w:val="000A5637"/>
    <w:rsid w:val="000A5843"/>
    <w:rsid w:val="000A5C7F"/>
    <w:rsid w:val="000A5D54"/>
    <w:rsid w:val="000A5E6C"/>
    <w:rsid w:val="000A63CA"/>
    <w:rsid w:val="000A6513"/>
    <w:rsid w:val="000A78CF"/>
    <w:rsid w:val="000A7C68"/>
    <w:rsid w:val="000B0FD2"/>
    <w:rsid w:val="000B1685"/>
    <w:rsid w:val="000B16A9"/>
    <w:rsid w:val="000B1CC8"/>
    <w:rsid w:val="000B21DD"/>
    <w:rsid w:val="000B2C39"/>
    <w:rsid w:val="000B398A"/>
    <w:rsid w:val="000B3B0C"/>
    <w:rsid w:val="000B4233"/>
    <w:rsid w:val="000B497F"/>
    <w:rsid w:val="000B4A6F"/>
    <w:rsid w:val="000B4B63"/>
    <w:rsid w:val="000B501E"/>
    <w:rsid w:val="000B5306"/>
    <w:rsid w:val="000B622B"/>
    <w:rsid w:val="000B64BC"/>
    <w:rsid w:val="000B6665"/>
    <w:rsid w:val="000B6793"/>
    <w:rsid w:val="000B6AD3"/>
    <w:rsid w:val="000B6BC4"/>
    <w:rsid w:val="000B6C42"/>
    <w:rsid w:val="000B6E14"/>
    <w:rsid w:val="000B7459"/>
    <w:rsid w:val="000B7B55"/>
    <w:rsid w:val="000B7C31"/>
    <w:rsid w:val="000B7E12"/>
    <w:rsid w:val="000C07F4"/>
    <w:rsid w:val="000C10BB"/>
    <w:rsid w:val="000C1501"/>
    <w:rsid w:val="000C1BC2"/>
    <w:rsid w:val="000C2288"/>
    <w:rsid w:val="000C2939"/>
    <w:rsid w:val="000C2CB2"/>
    <w:rsid w:val="000C320D"/>
    <w:rsid w:val="000C33B0"/>
    <w:rsid w:val="000C4621"/>
    <w:rsid w:val="000C535C"/>
    <w:rsid w:val="000C597A"/>
    <w:rsid w:val="000C59A0"/>
    <w:rsid w:val="000C5DAF"/>
    <w:rsid w:val="000C5DF8"/>
    <w:rsid w:val="000C6575"/>
    <w:rsid w:val="000C66BE"/>
    <w:rsid w:val="000C68E8"/>
    <w:rsid w:val="000C6BDC"/>
    <w:rsid w:val="000C6FCB"/>
    <w:rsid w:val="000C7075"/>
    <w:rsid w:val="000C7CB8"/>
    <w:rsid w:val="000D04D2"/>
    <w:rsid w:val="000D0844"/>
    <w:rsid w:val="000D0866"/>
    <w:rsid w:val="000D0ABB"/>
    <w:rsid w:val="000D0D50"/>
    <w:rsid w:val="000D1217"/>
    <w:rsid w:val="000D1680"/>
    <w:rsid w:val="000D1708"/>
    <w:rsid w:val="000D2142"/>
    <w:rsid w:val="000D25CF"/>
    <w:rsid w:val="000D266B"/>
    <w:rsid w:val="000D2ADA"/>
    <w:rsid w:val="000D37F4"/>
    <w:rsid w:val="000D41FA"/>
    <w:rsid w:val="000D4203"/>
    <w:rsid w:val="000D53F8"/>
    <w:rsid w:val="000D562D"/>
    <w:rsid w:val="000D5D3F"/>
    <w:rsid w:val="000D5D6D"/>
    <w:rsid w:val="000D68DA"/>
    <w:rsid w:val="000D6BDA"/>
    <w:rsid w:val="000D6C5E"/>
    <w:rsid w:val="000D6E27"/>
    <w:rsid w:val="000D6F4E"/>
    <w:rsid w:val="000D6FDA"/>
    <w:rsid w:val="000D73AB"/>
    <w:rsid w:val="000D7793"/>
    <w:rsid w:val="000D7B32"/>
    <w:rsid w:val="000D7EE8"/>
    <w:rsid w:val="000D7F53"/>
    <w:rsid w:val="000E0128"/>
    <w:rsid w:val="000E0532"/>
    <w:rsid w:val="000E0579"/>
    <w:rsid w:val="000E07C6"/>
    <w:rsid w:val="000E1601"/>
    <w:rsid w:val="000E1687"/>
    <w:rsid w:val="000E177F"/>
    <w:rsid w:val="000E1E55"/>
    <w:rsid w:val="000E1FBA"/>
    <w:rsid w:val="000E2ABB"/>
    <w:rsid w:val="000E2C84"/>
    <w:rsid w:val="000E3055"/>
    <w:rsid w:val="000E353D"/>
    <w:rsid w:val="000E3F14"/>
    <w:rsid w:val="000E4213"/>
    <w:rsid w:val="000E430E"/>
    <w:rsid w:val="000E5F35"/>
    <w:rsid w:val="000E6372"/>
    <w:rsid w:val="000E6C71"/>
    <w:rsid w:val="000E6E2F"/>
    <w:rsid w:val="000E78EA"/>
    <w:rsid w:val="000F0955"/>
    <w:rsid w:val="000F09EA"/>
    <w:rsid w:val="000F0FBA"/>
    <w:rsid w:val="000F1BA5"/>
    <w:rsid w:val="000F2536"/>
    <w:rsid w:val="000F2837"/>
    <w:rsid w:val="000F2AAF"/>
    <w:rsid w:val="000F34C2"/>
    <w:rsid w:val="000F377C"/>
    <w:rsid w:val="000F3A6E"/>
    <w:rsid w:val="000F3B07"/>
    <w:rsid w:val="000F426A"/>
    <w:rsid w:val="000F4DF5"/>
    <w:rsid w:val="000F503A"/>
    <w:rsid w:val="000F601E"/>
    <w:rsid w:val="000F613E"/>
    <w:rsid w:val="000F6BDD"/>
    <w:rsid w:val="000F7110"/>
    <w:rsid w:val="000F7B0A"/>
    <w:rsid w:val="000F7BA1"/>
    <w:rsid w:val="00101465"/>
    <w:rsid w:val="00101FD1"/>
    <w:rsid w:val="00102150"/>
    <w:rsid w:val="0010246C"/>
    <w:rsid w:val="001024FA"/>
    <w:rsid w:val="0010301E"/>
    <w:rsid w:val="0010333B"/>
    <w:rsid w:val="00103A26"/>
    <w:rsid w:val="00103A3A"/>
    <w:rsid w:val="00104131"/>
    <w:rsid w:val="00104353"/>
    <w:rsid w:val="00104469"/>
    <w:rsid w:val="0010593D"/>
    <w:rsid w:val="00105941"/>
    <w:rsid w:val="00105C91"/>
    <w:rsid w:val="00106230"/>
    <w:rsid w:val="001066C7"/>
    <w:rsid w:val="00107D49"/>
    <w:rsid w:val="001100BB"/>
    <w:rsid w:val="00110100"/>
    <w:rsid w:val="00110374"/>
    <w:rsid w:val="001107D0"/>
    <w:rsid w:val="00111071"/>
    <w:rsid w:val="00111840"/>
    <w:rsid w:val="001120AA"/>
    <w:rsid w:val="00112304"/>
    <w:rsid w:val="001123C0"/>
    <w:rsid w:val="00112D29"/>
    <w:rsid w:val="00112E8F"/>
    <w:rsid w:val="00113583"/>
    <w:rsid w:val="00113B81"/>
    <w:rsid w:val="0011409E"/>
    <w:rsid w:val="00114BFE"/>
    <w:rsid w:val="00115C9A"/>
    <w:rsid w:val="00115DCD"/>
    <w:rsid w:val="0011651F"/>
    <w:rsid w:val="00116CF5"/>
    <w:rsid w:val="00117459"/>
    <w:rsid w:val="0011778A"/>
    <w:rsid w:val="001177DF"/>
    <w:rsid w:val="00117A34"/>
    <w:rsid w:val="00117AB0"/>
    <w:rsid w:val="0012267E"/>
    <w:rsid w:val="001226AB"/>
    <w:rsid w:val="0012312B"/>
    <w:rsid w:val="0012325D"/>
    <w:rsid w:val="001236D1"/>
    <w:rsid w:val="00123822"/>
    <w:rsid w:val="00123930"/>
    <w:rsid w:val="00123F0D"/>
    <w:rsid w:val="00123F97"/>
    <w:rsid w:val="00124323"/>
    <w:rsid w:val="00126338"/>
    <w:rsid w:val="001264E9"/>
    <w:rsid w:val="00126587"/>
    <w:rsid w:val="001266D8"/>
    <w:rsid w:val="001268BC"/>
    <w:rsid w:val="001271C4"/>
    <w:rsid w:val="001278D6"/>
    <w:rsid w:val="00127A1B"/>
    <w:rsid w:val="00127FDD"/>
    <w:rsid w:val="00130088"/>
    <w:rsid w:val="001305AF"/>
    <w:rsid w:val="001307ED"/>
    <w:rsid w:val="001308EF"/>
    <w:rsid w:val="00130A7F"/>
    <w:rsid w:val="00130DB4"/>
    <w:rsid w:val="00130F45"/>
    <w:rsid w:val="00131B29"/>
    <w:rsid w:val="00131E2D"/>
    <w:rsid w:val="00132351"/>
    <w:rsid w:val="001324C1"/>
    <w:rsid w:val="0013252E"/>
    <w:rsid w:val="00132855"/>
    <w:rsid w:val="00132AC0"/>
    <w:rsid w:val="001330C6"/>
    <w:rsid w:val="0013345E"/>
    <w:rsid w:val="001337D2"/>
    <w:rsid w:val="00133A2F"/>
    <w:rsid w:val="00134049"/>
    <w:rsid w:val="001348E5"/>
    <w:rsid w:val="00134A2F"/>
    <w:rsid w:val="00134D0A"/>
    <w:rsid w:val="0013584D"/>
    <w:rsid w:val="00135AB4"/>
    <w:rsid w:val="00135E45"/>
    <w:rsid w:val="001369F9"/>
    <w:rsid w:val="001371B0"/>
    <w:rsid w:val="0014074B"/>
    <w:rsid w:val="00140A62"/>
    <w:rsid w:val="00140D0A"/>
    <w:rsid w:val="00140D67"/>
    <w:rsid w:val="001410F4"/>
    <w:rsid w:val="001413A8"/>
    <w:rsid w:val="0014158F"/>
    <w:rsid w:val="00141B73"/>
    <w:rsid w:val="00141C61"/>
    <w:rsid w:val="00141FEE"/>
    <w:rsid w:val="00143394"/>
    <w:rsid w:val="00143708"/>
    <w:rsid w:val="00143965"/>
    <w:rsid w:val="00143FB7"/>
    <w:rsid w:val="001441DB"/>
    <w:rsid w:val="00144204"/>
    <w:rsid w:val="00144366"/>
    <w:rsid w:val="001445B0"/>
    <w:rsid w:val="0014460C"/>
    <w:rsid w:val="001447A9"/>
    <w:rsid w:val="00144B20"/>
    <w:rsid w:val="00145148"/>
    <w:rsid w:val="00146192"/>
    <w:rsid w:val="00146270"/>
    <w:rsid w:val="001466DF"/>
    <w:rsid w:val="00146EB8"/>
    <w:rsid w:val="0014724A"/>
    <w:rsid w:val="00147549"/>
    <w:rsid w:val="00147964"/>
    <w:rsid w:val="0014796B"/>
    <w:rsid w:val="00147BDD"/>
    <w:rsid w:val="00147DE0"/>
    <w:rsid w:val="00150B84"/>
    <w:rsid w:val="00150D9A"/>
    <w:rsid w:val="001510CF"/>
    <w:rsid w:val="00151359"/>
    <w:rsid w:val="0015161E"/>
    <w:rsid w:val="001516E0"/>
    <w:rsid w:val="001518BB"/>
    <w:rsid w:val="00151A33"/>
    <w:rsid w:val="00151B39"/>
    <w:rsid w:val="00151D62"/>
    <w:rsid w:val="00151D8A"/>
    <w:rsid w:val="001522BE"/>
    <w:rsid w:val="00152ABF"/>
    <w:rsid w:val="00152F69"/>
    <w:rsid w:val="00153202"/>
    <w:rsid w:val="0015349E"/>
    <w:rsid w:val="0015365C"/>
    <w:rsid w:val="001536C0"/>
    <w:rsid w:val="00153948"/>
    <w:rsid w:val="00153E76"/>
    <w:rsid w:val="00153F21"/>
    <w:rsid w:val="0015405E"/>
    <w:rsid w:val="001548CF"/>
    <w:rsid w:val="00154A90"/>
    <w:rsid w:val="001554F9"/>
    <w:rsid w:val="00155577"/>
    <w:rsid w:val="0015611F"/>
    <w:rsid w:val="001561D1"/>
    <w:rsid w:val="0015638D"/>
    <w:rsid w:val="001564BC"/>
    <w:rsid w:val="0015717D"/>
    <w:rsid w:val="0015755D"/>
    <w:rsid w:val="001601A1"/>
    <w:rsid w:val="00160380"/>
    <w:rsid w:val="00160B0E"/>
    <w:rsid w:val="00160B37"/>
    <w:rsid w:val="00160DB3"/>
    <w:rsid w:val="001613EB"/>
    <w:rsid w:val="001614BA"/>
    <w:rsid w:val="00161ED8"/>
    <w:rsid w:val="0016212D"/>
    <w:rsid w:val="0016242A"/>
    <w:rsid w:val="00162E32"/>
    <w:rsid w:val="00163B68"/>
    <w:rsid w:val="00164422"/>
    <w:rsid w:val="00164851"/>
    <w:rsid w:val="00165808"/>
    <w:rsid w:val="0016612C"/>
    <w:rsid w:val="001661A4"/>
    <w:rsid w:val="00166498"/>
    <w:rsid w:val="00166C91"/>
    <w:rsid w:val="00166E15"/>
    <w:rsid w:val="001670DC"/>
    <w:rsid w:val="0016729A"/>
    <w:rsid w:val="0016787C"/>
    <w:rsid w:val="00167A33"/>
    <w:rsid w:val="00167F2F"/>
    <w:rsid w:val="0017070F"/>
    <w:rsid w:val="00170781"/>
    <w:rsid w:val="00170BD2"/>
    <w:rsid w:val="00171696"/>
    <w:rsid w:val="001719F1"/>
    <w:rsid w:val="00171BF9"/>
    <w:rsid w:val="00171EC0"/>
    <w:rsid w:val="00172207"/>
    <w:rsid w:val="001726FF"/>
    <w:rsid w:val="00172EF4"/>
    <w:rsid w:val="001731FD"/>
    <w:rsid w:val="001734BB"/>
    <w:rsid w:val="00173941"/>
    <w:rsid w:val="00173A44"/>
    <w:rsid w:val="001746B7"/>
    <w:rsid w:val="00175942"/>
    <w:rsid w:val="00175B47"/>
    <w:rsid w:val="00175C4F"/>
    <w:rsid w:val="00175D88"/>
    <w:rsid w:val="00176013"/>
    <w:rsid w:val="001763E6"/>
    <w:rsid w:val="00176BD8"/>
    <w:rsid w:val="00176D0A"/>
    <w:rsid w:val="00176E07"/>
    <w:rsid w:val="001771B3"/>
    <w:rsid w:val="00177F44"/>
    <w:rsid w:val="0018068F"/>
    <w:rsid w:val="001814C5"/>
    <w:rsid w:val="00181B41"/>
    <w:rsid w:val="00181FCB"/>
    <w:rsid w:val="00182314"/>
    <w:rsid w:val="00182A75"/>
    <w:rsid w:val="00182B35"/>
    <w:rsid w:val="00182EA3"/>
    <w:rsid w:val="001830E5"/>
    <w:rsid w:val="00183120"/>
    <w:rsid w:val="00183F67"/>
    <w:rsid w:val="001841AA"/>
    <w:rsid w:val="001845C3"/>
    <w:rsid w:val="00184EAE"/>
    <w:rsid w:val="0018529E"/>
    <w:rsid w:val="001857AC"/>
    <w:rsid w:val="001859D4"/>
    <w:rsid w:val="00185EF1"/>
    <w:rsid w:val="00185F6B"/>
    <w:rsid w:val="001869B2"/>
    <w:rsid w:val="001871F9"/>
    <w:rsid w:val="0018736B"/>
    <w:rsid w:val="001874B3"/>
    <w:rsid w:val="00187807"/>
    <w:rsid w:val="001878D8"/>
    <w:rsid w:val="0019166C"/>
    <w:rsid w:val="00191A96"/>
    <w:rsid w:val="00191B24"/>
    <w:rsid w:val="00192EC8"/>
    <w:rsid w:val="00192F61"/>
    <w:rsid w:val="00193751"/>
    <w:rsid w:val="00193A3C"/>
    <w:rsid w:val="00193E40"/>
    <w:rsid w:val="00194736"/>
    <w:rsid w:val="0019497D"/>
    <w:rsid w:val="00194CE6"/>
    <w:rsid w:val="00194D25"/>
    <w:rsid w:val="00194F84"/>
    <w:rsid w:val="001955DA"/>
    <w:rsid w:val="001956BB"/>
    <w:rsid w:val="00195B47"/>
    <w:rsid w:val="001964D8"/>
    <w:rsid w:val="001967E8"/>
    <w:rsid w:val="001969E7"/>
    <w:rsid w:val="0019786B"/>
    <w:rsid w:val="00197FF6"/>
    <w:rsid w:val="001A062B"/>
    <w:rsid w:val="001A0D77"/>
    <w:rsid w:val="001A1BD9"/>
    <w:rsid w:val="001A1D2F"/>
    <w:rsid w:val="001A21F0"/>
    <w:rsid w:val="001A2256"/>
    <w:rsid w:val="001A27AF"/>
    <w:rsid w:val="001A3231"/>
    <w:rsid w:val="001A33CD"/>
    <w:rsid w:val="001A33D2"/>
    <w:rsid w:val="001A3ABE"/>
    <w:rsid w:val="001A431A"/>
    <w:rsid w:val="001A4612"/>
    <w:rsid w:val="001A466E"/>
    <w:rsid w:val="001A4AEC"/>
    <w:rsid w:val="001A4F02"/>
    <w:rsid w:val="001A4FC6"/>
    <w:rsid w:val="001A58A7"/>
    <w:rsid w:val="001A6426"/>
    <w:rsid w:val="001A6687"/>
    <w:rsid w:val="001A68AC"/>
    <w:rsid w:val="001A698C"/>
    <w:rsid w:val="001A6F1E"/>
    <w:rsid w:val="001A7939"/>
    <w:rsid w:val="001B061D"/>
    <w:rsid w:val="001B0B32"/>
    <w:rsid w:val="001B0B96"/>
    <w:rsid w:val="001B0E73"/>
    <w:rsid w:val="001B111A"/>
    <w:rsid w:val="001B1B48"/>
    <w:rsid w:val="001B1CDE"/>
    <w:rsid w:val="001B1E62"/>
    <w:rsid w:val="001B2840"/>
    <w:rsid w:val="001B3D92"/>
    <w:rsid w:val="001B47C5"/>
    <w:rsid w:val="001B4F02"/>
    <w:rsid w:val="001B647C"/>
    <w:rsid w:val="001B674D"/>
    <w:rsid w:val="001B6DB8"/>
    <w:rsid w:val="001B7359"/>
    <w:rsid w:val="001B7FB2"/>
    <w:rsid w:val="001C1926"/>
    <w:rsid w:val="001C1E39"/>
    <w:rsid w:val="001C20EE"/>
    <w:rsid w:val="001C28CF"/>
    <w:rsid w:val="001C2EEC"/>
    <w:rsid w:val="001C3040"/>
    <w:rsid w:val="001C3422"/>
    <w:rsid w:val="001C3607"/>
    <w:rsid w:val="001C3981"/>
    <w:rsid w:val="001C39A7"/>
    <w:rsid w:val="001C4430"/>
    <w:rsid w:val="001C4468"/>
    <w:rsid w:val="001C4498"/>
    <w:rsid w:val="001C4752"/>
    <w:rsid w:val="001C4CBD"/>
    <w:rsid w:val="001C4E9F"/>
    <w:rsid w:val="001C63D8"/>
    <w:rsid w:val="001C746F"/>
    <w:rsid w:val="001C7835"/>
    <w:rsid w:val="001C7F7C"/>
    <w:rsid w:val="001D02B2"/>
    <w:rsid w:val="001D041D"/>
    <w:rsid w:val="001D08CD"/>
    <w:rsid w:val="001D0DD9"/>
    <w:rsid w:val="001D0F4A"/>
    <w:rsid w:val="001D11EE"/>
    <w:rsid w:val="001D1280"/>
    <w:rsid w:val="001D15AA"/>
    <w:rsid w:val="001D228F"/>
    <w:rsid w:val="001D26D5"/>
    <w:rsid w:val="001D26D9"/>
    <w:rsid w:val="001D284A"/>
    <w:rsid w:val="001D32C3"/>
    <w:rsid w:val="001D348F"/>
    <w:rsid w:val="001D3B1F"/>
    <w:rsid w:val="001D4554"/>
    <w:rsid w:val="001D4A32"/>
    <w:rsid w:val="001D5035"/>
    <w:rsid w:val="001D5A53"/>
    <w:rsid w:val="001D5C2A"/>
    <w:rsid w:val="001D6119"/>
    <w:rsid w:val="001D6743"/>
    <w:rsid w:val="001D73F0"/>
    <w:rsid w:val="001D7DA3"/>
    <w:rsid w:val="001E0406"/>
    <w:rsid w:val="001E0578"/>
    <w:rsid w:val="001E05C0"/>
    <w:rsid w:val="001E0CF6"/>
    <w:rsid w:val="001E10AA"/>
    <w:rsid w:val="001E12FF"/>
    <w:rsid w:val="001E1878"/>
    <w:rsid w:val="001E188B"/>
    <w:rsid w:val="001E22EF"/>
    <w:rsid w:val="001E2DAC"/>
    <w:rsid w:val="001E321C"/>
    <w:rsid w:val="001E32BC"/>
    <w:rsid w:val="001E3897"/>
    <w:rsid w:val="001E3C7D"/>
    <w:rsid w:val="001E40BC"/>
    <w:rsid w:val="001E420A"/>
    <w:rsid w:val="001E4513"/>
    <w:rsid w:val="001E4C19"/>
    <w:rsid w:val="001E4C3F"/>
    <w:rsid w:val="001E4F46"/>
    <w:rsid w:val="001E5218"/>
    <w:rsid w:val="001E5465"/>
    <w:rsid w:val="001E54D1"/>
    <w:rsid w:val="001E5A87"/>
    <w:rsid w:val="001E5B35"/>
    <w:rsid w:val="001E65D8"/>
    <w:rsid w:val="001E6AFC"/>
    <w:rsid w:val="001E6C67"/>
    <w:rsid w:val="001E6C6B"/>
    <w:rsid w:val="001E753D"/>
    <w:rsid w:val="001E7832"/>
    <w:rsid w:val="001F0558"/>
    <w:rsid w:val="001F05A3"/>
    <w:rsid w:val="001F0AB4"/>
    <w:rsid w:val="001F0C88"/>
    <w:rsid w:val="001F13C1"/>
    <w:rsid w:val="001F1A41"/>
    <w:rsid w:val="001F1AB4"/>
    <w:rsid w:val="001F1E5A"/>
    <w:rsid w:val="001F28DC"/>
    <w:rsid w:val="001F3736"/>
    <w:rsid w:val="001F3FE9"/>
    <w:rsid w:val="001F4105"/>
    <w:rsid w:val="001F446D"/>
    <w:rsid w:val="001F4ACD"/>
    <w:rsid w:val="001F5304"/>
    <w:rsid w:val="001F5BC3"/>
    <w:rsid w:val="001F5CD1"/>
    <w:rsid w:val="001F62B1"/>
    <w:rsid w:val="001F6314"/>
    <w:rsid w:val="001F6692"/>
    <w:rsid w:val="001F6AE4"/>
    <w:rsid w:val="001F6BFB"/>
    <w:rsid w:val="001F75D6"/>
    <w:rsid w:val="001F7C14"/>
    <w:rsid w:val="001F7C99"/>
    <w:rsid w:val="00200496"/>
    <w:rsid w:val="00201A86"/>
    <w:rsid w:val="00201AC9"/>
    <w:rsid w:val="0020234E"/>
    <w:rsid w:val="00202C0C"/>
    <w:rsid w:val="002032CB"/>
    <w:rsid w:val="002039C4"/>
    <w:rsid w:val="00203B65"/>
    <w:rsid w:val="00203F36"/>
    <w:rsid w:val="00204073"/>
    <w:rsid w:val="002045A1"/>
    <w:rsid w:val="0020467C"/>
    <w:rsid w:val="00204953"/>
    <w:rsid w:val="002049D0"/>
    <w:rsid w:val="002060D1"/>
    <w:rsid w:val="00206491"/>
    <w:rsid w:val="002068CA"/>
    <w:rsid w:val="00206F46"/>
    <w:rsid w:val="00207E81"/>
    <w:rsid w:val="00207FD7"/>
    <w:rsid w:val="0021056E"/>
    <w:rsid w:val="00210D94"/>
    <w:rsid w:val="0021118E"/>
    <w:rsid w:val="002115B9"/>
    <w:rsid w:val="0021168C"/>
    <w:rsid w:val="00211877"/>
    <w:rsid w:val="002118E8"/>
    <w:rsid w:val="002121B9"/>
    <w:rsid w:val="0021232B"/>
    <w:rsid w:val="002126C8"/>
    <w:rsid w:val="0021289A"/>
    <w:rsid w:val="002135ED"/>
    <w:rsid w:val="002136C3"/>
    <w:rsid w:val="002140B5"/>
    <w:rsid w:val="00214965"/>
    <w:rsid w:val="00214ABD"/>
    <w:rsid w:val="00214B49"/>
    <w:rsid w:val="0021525A"/>
    <w:rsid w:val="002153A1"/>
    <w:rsid w:val="00215FE5"/>
    <w:rsid w:val="002163CC"/>
    <w:rsid w:val="002164A0"/>
    <w:rsid w:val="00216CC9"/>
    <w:rsid w:val="00217645"/>
    <w:rsid w:val="002178A8"/>
    <w:rsid w:val="00217E91"/>
    <w:rsid w:val="002205F4"/>
    <w:rsid w:val="00220956"/>
    <w:rsid w:val="00220AF4"/>
    <w:rsid w:val="00220D7D"/>
    <w:rsid w:val="0022158E"/>
    <w:rsid w:val="00221AB7"/>
    <w:rsid w:val="002222D6"/>
    <w:rsid w:val="00222374"/>
    <w:rsid w:val="00222E01"/>
    <w:rsid w:val="0022360B"/>
    <w:rsid w:val="00223646"/>
    <w:rsid w:val="002236CA"/>
    <w:rsid w:val="002238D9"/>
    <w:rsid w:val="0022392D"/>
    <w:rsid w:val="00223A7D"/>
    <w:rsid w:val="00224860"/>
    <w:rsid w:val="00224E7C"/>
    <w:rsid w:val="00225013"/>
    <w:rsid w:val="0022559B"/>
    <w:rsid w:val="00225DFA"/>
    <w:rsid w:val="00225FC6"/>
    <w:rsid w:val="002261D7"/>
    <w:rsid w:val="00226599"/>
    <w:rsid w:val="002266E0"/>
    <w:rsid w:val="002268D8"/>
    <w:rsid w:val="002270A0"/>
    <w:rsid w:val="00227175"/>
    <w:rsid w:val="002276E8"/>
    <w:rsid w:val="00227B2F"/>
    <w:rsid w:val="00227B53"/>
    <w:rsid w:val="00230D6E"/>
    <w:rsid w:val="00230F59"/>
    <w:rsid w:val="0023175F"/>
    <w:rsid w:val="00231980"/>
    <w:rsid w:val="002319B6"/>
    <w:rsid w:val="00231A7B"/>
    <w:rsid w:val="00231F9D"/>
    <w:rsid w:val="00232778"/>
    <w:rsid w:val="0023371B"/>
    <w:rsid w:val="00233B5B"/>
    <w:rsid w:val="00233CBE"/>
    <w:rsid w:val="00233E86"/>
    <w:rsid w:val="00234100"/>
    <w:rsid w:val="00234130"/>
    <w:rsid w:val="0023458D"/>
    <w:rsid w:val="00234F44"/>
    <w:rsid w:val="0023532C"/>
    <w:rsid w:val="00235337"/>
    <w:rsid w:val="0023607B"/>
    <w:rsid w:val="0023630F"/>
    <w:rsid w:val="00236BA6"/>
    <w:rsid w:val="00236DEA"/>
    <w:rsid w:val="002371F4"/>
    <w:rsid w:val="002374BE"/>
    <w:rsid w:val="00237502"/>
    <w:rsid w:val="00237832"/>
    <w:rsid w:val="00237A12"/>
    <w:rsid w:val="00237B57"/>
    <w:rsid w:val="00240B65"/>
    <w:rsid w:val="0024122E"/>
    <w:rsid w:val="0024154F"/>
    <w:rsid w:val="00241B28"/>
    <w:rsid w:val="00241D30"/>
    <w:rsid w:val="00241EF6"/>
    <w:rsid w:val="00241F23"/>
    <w:rsid w:val="00241FF1"/>
    <w:rsid w:val="002420CF"/>
    <w:rsid w:val="0024245E"/>
    <w:rsid w:val="00242E1E"/>
    <w:rsid w:val="00243039"/>
    <w:rsid w:val="002433D2"/>
    <w:rsid w:val="002434AF"/>
    <w:rsid w:val="002437A9"/>
    <w:rsid w:val="00243D73"/>
    <w:rsid w:val="00244C99"/>
    <w:rsid w:val="002451BF"/>
    <w:rsid w:val="002452DA"/>
    <w:rsid w:val="00245D83"/>
    <w:rsid w:val="00245ECB"/>
    <w:rsid w:val="00245F4D"/>
    <w:rsid w:val="00246246"/>
    <w:rsid w:val="00246435"/>
    <w:rsid w:val="0024688A"/>
    <w:rsid w:val="00246BCF"/>
    <w:rsid w:val="00246F78"/>
    <w:rsid w:val="00247AB1"/>
    <w:rsid w:val="00247DAE"/>
    <w:rsid w:val="00250535"/>
    <w:rsid w:val="002505CD"/>
    <w:rsid w:val="00250D90"/>
    <w:rsid w:val="002525DB"/>
    <w:rsid w:val="00252DC4"/>
    <w:rsid w:val="00253206"/>
    <w:rsid w:val="002532A6"/>
    <w:rsid w:val="002533C0"/>
    <w:rsid w:val="00253A55"/>
    <w:rsid w:val="00253BF9"/>
    <w:rsid w:val="0025431C"/>
    <w:rsid w:val="00254850"/>
    <w:rsid w:val="00255882"/>
    <w:rsid w:val="00255920"/>
    <w:rsid w:val="00255BB6"/>
    <w:rsid w:val="00256A1B"/>
    <w:rsid w:val="002574B8"/>
    <w:rsid w:val="00257600"/>
    <w:rsid w:val="00257952"/>
    <w:rsid w:val="00257BF4"/>
    <w:rsid w:val="002602CD"/>
    <w:rsid w:val="002606E9"/>
    <w:rsid w:val="002607D2"/>
    <w:rsid w:val="00260C6E"/>
    <w:rsid w:val="0026182F"/>
    <w:rsid w:val="00262431"/>
    <w:rsid w:val="00263134"/>
    <w:rsid w:val="00263336"/>
    <w:rsid w:val="002636FF"/>
    <w:rsid w:val="00263A04"/>
    <w:rsid w:val="00263E1A"/>
    <w:rsid w:val="00264268"/>
    <w:rsid w:val="002648C7"/>
    <w:rsid w:val="002654C6"/>
    <w:rsid w:val="0026560C"/>
    <w:rsid w:val="00265A25"/>
    <w:rsid w:val="00265F90"/>
    <w:rsid w:val="00266161"/>
    <w:rsid w:val="00266225"/>
    <w:rsid w:val="00266390"/>
    <w:rsid w:val="00266E2F"/>
    <w:rsid w:val="00267C53"/>
    <w:rsid w:val="00270008"/>
    <w:rsid w:val="002701B3"/>
    <w:rsid w:val="0027057F"/>
    <w:rsid w:val="00270834"/>
    <w:rsid w:val="00270967"/>
    <w:rsid w:val="00270ECD"/>
    <w:rsid w:val="002711BD"/>
    <w:rsid w:val="00271247"/>
    <w:rsid w:val="0027176D"/>
    <w:rsid w:val="0027181F"/>
    <w:rsid w:val="00272235"/>
    <w:rsid w:val="002724F0"/>
    <w:rsid w:val="002726F2"/>
    <w:rsid w:val="00272874"/>
    <w:rsid w:val="00272A7C"/>
    <w:rsid w:val="00273981"/>
    <w:rsid w:val="00273BA7"/>
    <w:rsid w:val="00273EDB"/>
    <w:rsid w:val="00275994"/>
    <w:rsid w:val="00275AA2"/>
    <w:rsid w:val="00276082"/>
    <w:rsid w:val="0027685F"/>
    <w:rsid w:val="00276ACA"/>
    <w:rsid w:val="00276E00"/>
    <w:rsid w:val="002772F0"/>
    <w:rsid w:val="002779BF"/>
    <w:rsid w:val="00277DAF"/>
    <w:rsid w:val="00280DEF"/>
    <w:rsid w:val="002810D4"/>
    <w:rsid w:val="0028124D"/>
    <w:rsid w:val="002814D8"/>
    <w:rsid w:val="002814E6"/>
    <w:rsid w:val="002817A5"/>
    <w:rsid w:val="00281A45"/>
    <w:rsid w:val="00281DEC"/>
    <w:rsid w:val="002821DA"/>
    <w:rsid w:val="00282C4B"/>
    <w:rsid w:val="00283584"/>
    <w:rsid w:val="00283836"/>
    <w:rsid w:val="002839CD"/>
    <w:rsid w:val="00283A45"/>
    <w:rsid w:val="002844E6"/>
    <w:rsid w:val="002847BA"/>
    <w:rsid w:val="00284B5C"/>
    <w:rsid w:val="00284FE4"/>
    <w:rsid w:val="0028544D"/>
    <w:rsid w:val="00285C84"/>
    <w:rsid w:val="00286747"/>
    <w:rsid w:val="00286DB4"/>
    <w:rsid w:val="00286DE8"/>
    <w:rsid w:val="00286EA5"/>
    <w:rsid w:val="00286F44"/>
    <w:rsid w:val="00287208"/>
    <w:rsid w:val="0028789E"/>
    <w:rsid w:val="00287A71"/>
    <w:rsid w:val="00287D99"/>
    <w:rsid w:val="002903C2"/>
    <w:rsid w:val="002904AE"/>
    <w:rsid w:val="00290AF2"/>
    <w:rsid w:val="002913D2"/>
    <w:rsid w:val="002913E1"/>
    <w:rsid w:val="00291719"/>
    <w:rsid w:val="00292030"/>
    <w:rsid w:val="00292769"/>
    <w:rsid w:val="00292A2B"/>
    <w:rsid w:val="00292F72"/>
    <w:rsid w:val="0029303B"/>
    <w:rsid w:val="00293080"/>
    <w:rsid w:val="0029356E"/>
    <w:rsid w:val="002935B5"/>
    <w:rsid w:val="002940D3"/>
    <w:rsid w:val="0029481D"/>
    <w:rsid w:val="00294AD6"/>
    <w:rsid w:val="00294C10"/>
    <w:rsid w:val="00294F88"/>
    <w:rsid w:val="002956A1"/>
    <w:rsid w:val="002959A4"/>
    <w:rsid w:val="00295BF1"/>
    <w:rsid w:val="002965C0"/>
    <w:rsid w:val="00296C05"/>
    <w:rsid w:val="002973DB"/>
    <w:rsid w:val="002A019A"/>
    <w:rsid w:val="002A06DE"/>
    <w:rsid w:val="002A0F1B"/>
    <w:rsid w:val="002A1436"/>
    <w:rsid w:val="002A145A"/>
    <w:rsid w:val="002A20C5"/>
    <w:rsid w:val="002A2E9D"/>
    <w:rsid w:val="002A2F6F"/>
    <w:rsid w:val="002A2FE0"/>
    <w:rsid w:val="002A3086"/>
    <w:rsid w:val="002A3161"/>
    <w:rsid w:val="002A35D1"/>
    <w:rsid w:val="002A42DC"/>
    <w:rsid w:val="002A48FA"/>
    <w:rsid w:val="002A4A78"/>
    <w:rsid w:val="002A4B3B"/>
    <w:rsid w:val="002A4DF7"/>
    <w:rsid w:val="002A4E3D"/>
    <w:rsid w:val="002A548F"/>
    <w:rsid w:val="002A5EC2"/>
    <w:rsid w:val="002A6668"/>
    <w:rsid w:val="002A6B01"/>
    <w:rsid w:val="002A736B"/>
    <w:rsid w:val="002A76B0"/>
    <w:rsid w:val="002A7710"/>
    <w:rsid w:val="002B0514"/>
    <w:rsid w:val="002B09A0"/>
    <w:rsid w:val="002B178B"/>
    <w:rsid w:val="002B2ADC"/>
    <w:rsid w:val="002B3122"/>
    <w:rsid w:val="002B31D0"/>
    <w:rsid w:val="002B4FEA"/>
    <w:rsid w:val="002B5B88"/>
    <w:rsid w:val="002B6125"/>
    <w:rsid w:val="002B6CDC"/>
    <w:rsid w:val="002B7031"/>
    <w:rsid w:val="002B7405"/>
    <w:rsid w:val="002B7A56"/>
    <w:rsid w:val="002C0510"/>
    <w:rsid w:val="002C0DB2"/>
    <w:rsid w:val="002C1253"/>
    <w:rsid w:val="002C1408"/>
    <w:rsid w:val="002C1844"/>
    <w:rsid w:val="002C1B06"/>
    <w:rsid w:val="002C22F1"/>
    <w:rsid w:val="002C2761"/>
    <w:rsid w:val="002C2EAC"/>
    <w:rsid w:val="002C3976"/>
    <w:rsid w:val="002C3B6F"/>
    <w:rsid w:val="002C3B79"/>
    <w:rsid w:val="002C414E"/>
    <w:rsid w:val="002C455B"/>
    <w:rsid w:val="002C4ACC"/>
    <w:rsid w:val="002C4F77"/>
    <w:rsid w:val="002C5367"/>
    <w:rsid w:val="002C5515"/>
    <w:rsid w:val="002C5917"/>
    <w:rsid w:val="002C6E29"/>
    <w:rsid w:val="002C768A"/>
    <w:rsid w:val="002C76D8"/>
    <w:rsid w:val="002D0D9B"/>
    <w:rsid w:val="002D1937"/>
    <w:rsid w:val="002D2050"/>
    <w:rsid w:val="002D2572"/>
    <w:rsid w:val="002D2623"/>
    <w:rsid w:val="002D29FD"/>
    <w:rsid w:val="002D2A17"/>
    <w:rsid w:val="002D2DC0"/>
    <w:rsid w:val="002D33C6"/>
    <w:rsid w:val="002D34A3"/>
    <w:rsid w:val="002D35B6"/>
    <w:rsid w:val="002D377D"/>
    <w:rsid w:val="002D3C9B"/>
    <w:rsid w:val="002D3F04"/>
    <w:rsid w:val="002D4AAE"/>
    <w:rsid w:val="002D51DA"/>
    <w:rsid w:val="002D551B"/>
    <w:rsid w:val="002D58C0"/>
    <w:rsid w:val="002D58E1"/>
    <w:rsid w:val="002D5F16"/>
    <w:rsid w:val="002D5F45"/>
    <w:rsid w:val="002D6455"/>
    <w:rsid w:val="002D714E"/>
    <w:rsid w:val="002D7285"/>
    <w:rsid w:val="002D7F8C"/>
    <w:rsid w:val="002E0858"/>
    <w:rsid w:val="002E0E0B"/>
    <w:rsid w:val="002E0E20"/>
    <w:rsid w:val="002E0EDA"/>
    <w:rsid w:val="002E1564"/>
    <w:rsid w:val="002E1851"/>
    <w:rsid w:val="002E18D0"/>
    <w:rsid w:val="002E2046"/>
    <w:rsid w:val="002E248D"/>
    <w:rsid w:val="002E24E4"/>
    <w:rsid w:val="002E2FA5"/>
    <w:rsid w:val="002E31D4"/>
    <w:rsid w:val="002E38D4"/>
    <w:rsid w:val="002E3C55"/>
    <w:rsid w:val="002E40E0"/>
    <w:rsid w:val="002E4831"/>
    <w:rsid w:val="002E4850"/>
    <w:rsid w:val="002E55D9"/>
    <w:rsid w:val="002E5FE6"/>
    <w:rsid w:val="002E68E2"/>
    <w:rsid w:val="002E6A90"/>
    <w:rsid w:val="002E6F7F"/>
    <w:rsid w:val="002E7876"/>
    <w:rsid w:val="002E7B35"/>
    <w:rsid w:val="002E7E62"/>
    <w:rsid w:val="002F0FFC"/>
    <w:rsid w:val="002F1B60"/>
    <w:rsid w:val="002F1DA6"/>
    <w:rsid w:val="002F1E19"/>
    <w:rsid w:val="002F2232"/>
    <w:rsid w:val="002F27D9"/>
    <w:rsid w:val="002F2A43"/>
    <w:rsid w:val="002F2B97"/>
    <w:rsid w:val="002F3630"/>
    <w:rsid w:val="002F4039"/>
    <w:rsid w:val="002F4544"/>
    <w:rsid w:val="002F4655"/>
    <w:rsid w:val="002F4BF4"/>
    <w:rsid w:val="002F4CDF"/>
    <w:rsid w:val="002F4CF3"/>
    <w:rsid w:val="002F4D23"/>
    <w:rsid w:val="002F51B2"/>
    <w:rsid w:val="002F5541"/>
    <w:rsid w:val="002F598E"/>
    <w:rsid w:val="002F6039"/>
    <w:rsid w:val="002F6077"/>
    <w:rsid w:val="002F61A5"/>
    <w:rsid w:val="002F652E"/>
    <w:rsid w:val="002F74DF"/>
    <w:rsid w:val="002F781F"/>
    <w:rsid w:val="00300159"/>
    <w:rsid w:val="00300304"/>
    <w:rsid w:val="00300F97"/>
    <w:rsid w:val="0030107C"/>
    <w:rsid w:val="003010F7"/>
    <w:rsid w:val="003022C9"/>
    <w:rsid w:val="003034BF"/>
    <w:rsid w:val="00303C3F"/>
    <w:rsid w:val="0030460F"/>
    <w:rsid w:val="003048D8"/>
    <w:rsid w:val="00304BC4"/>
    <w:rsid w:val="00305171"/>
    <w:rsid w:val="003052B1"/>
    <w:rsid w:val="00305A78"/>
    <w:rsid w:val="00305B4D"/>
    <w:rsid w:val="00305B69"/>
    <w:rsid w:val="00305D47"/>
    <w:rsid w:val="00306769"/>
    <w:rsid w:val="003067F2"/>
    <w:rsid w:val="00306C9F"/>
    <w:rsid w:val="00306D7D"/>
    <w:rsid w:val="003103B1"/>
    <w:rsid w:val="0031064E"/>
    <w:rsid w:val="003107AB"/>
    <w:rsid w:val="00310C07"/>
    <w:rsid w:val="003118DB"/>
    <w:rsid w:val="00311981"/>
    <w:rsid w:val="00311F48"/>
    <w:rsid w:val="00312AA7"/>
    <w:rsid w:val="00313317"/>
    <w:rsid w:val="00313AFC"/>
    <w:rsid w:val="00313BAE"/>
    <w:rsid w:val="00313C47"/>
    <w:rsid w:val="00313D4A"/>
    <w:rsid w:val="00313EDE"/>
    <w:rsid w:val="003144BE"/>
    <w:rsid w:val="0031483B"/>
    <w:rsid w:val="00314D01"/>
    <w:rsid w:val="00314D1D"/>
    <w:rsid w:val="0031526D"/>
    <w:rsid w:val="00315B20"/>
    <w:rsid w:val="00315F40"/>
    <w:rsid w:val="00317185"/>
    <w:rsid w:val="003175B5"/>
    <w:rsid w:val="00317C10"/>
    <w:rsid w:val="003207C5"/>
    <w:rsid w:val="003228D8"/>
    <w:rsid w:val="00322908"/>
    <w:rsid w:val="00322DFD"/>
    <w:rsid w:val="0032304C"/>
    <w:rsid w:val="0032331C"/>
    <w:rsid w:val="003238BD"/>
    <w:rsid w:val="00323E66"/>
    <w:rsid w:val="00324044"/>
    <w:rsid w:val="0032436B"/>
    <w:rsid w:val="003244B8"/>
    <w:rsid w:val="00324ED0"/>
    <w:rsid w:val="003252CF"/>
    <w:rsid w:val="00325BF2"/>
    <w:rsid w:val="00325DD6"/>
    <w:rsid w:val="00325EE0"/>
    <w:rsid w:val="00325F34"/>
    <w:rsid w:val="00327057"/>
    <w:rsid w:val="003271E8"/>
    <w:rsid w:val="0032791B"/>
    <w:rsid w:val="00327CD8"/>
    <w:rsid w:val="00330865"/>
    <w:rsid w:val="00330992"/>
    <w:rsid w:val="00331BA6"/>
    <w:rsid w:val="00331D8A"/>
    <w:rsid w:val="00331F02"/>
    <w:rsid w:val="00332345"/>
    <w:rsid w:val="00332765"/>
    <w:rsid w:val="00332EEC"/>
    <w:rsid w:val="003335C7"/>
    <w:rsid w:val="00333C74"/>
    <w:rsid w:val="00333CF6"/>
    <w:rsid w:val="00334091"/>
    <w:rsid w:val="0033416C"/>
    <w:rsid w:val="0033433F"/>
    <w:rsid w:val="00334E33"/>
    <w:rsid w:val="00335005"/>
    <w:rsid w:val="00335B02"/>
    <w:rsid w:val="00335E58"/>
    <w:rsid w:val="00336D58"/>
    <w:rsid w:val="0033705A"/>
    <w:rsid w:val="00337215"/>
    <w:rsid w:val="00337E2D"/>
    <w:rsid w:val="003403FE"/>
    <w:rsid w:val="0034053E"/>
    <w:rsid w:val="0034058B"/>
    <w:rsid w:val="00340816"/>
    <w:rsid w:val="00340A1B"/>
    <w:rsid w:val="00340AC4"/>
    <w:rsid w:val="00340C87"/>
    <w:rsid w:val="003412B9"/>
    <w:rsid w:val="003416C9"/>
    <w:rsid w:val="00341A36"/>
    <w:rsid w:val="003430AD"/>
    <w:rsid w:val="0034425D"/>
    <w:rsid w:val="003442FD"/>
    <w:rsid w:val="00344514"/>
    <w:rsid w:val="00344BDB"/>
    <w:rsid w:val="00344D1B"/>
    <w:rsid w:val="0034568C"/>
    <w:rsid w:val="00346393"/>
    <w:rsid w:val="0034680A"/>
    <w:rsid w:val="00346BC2"/>
    <w:rsid w:val="00347643"/>
    <w:rsid w:val="00347E44"/>
    <w:rsid w:val="00350042"/>
    <w:rsid w:val="003502EF"/>
    <w:rsid w:val="003503E9"/>
    <w:rsid w:val="00350666"/>
    <w:rsid w:val="00351357"/>
    <w:rsid w:val="003518B4"/>
    <w:rsid w:val="003521E8"/>
    <w:rsid w:val="003521FE"/>
    <w:rsid w:val="00353129"/>
    <w:rsid w:val="003531BE"/>
    <w:rsid w:val="00354017"/>
    <w:rsid w:val="00354116"/>
    <w:rsid w:val="0035472A"/>
    <w:rsid w:val="00354AF5"/>
    <w:rsid w:val="00354C01"/>
    <w:rsid w:val="00355274"/>
    <w:rsid w:val="00355437"/>
    <w:rsid w:val="00355D7C"/>
    <w:rsid w:val="0035613C"/>
    <w:rsid w:val="003569A4"/>
    <w:rsid w:val="00356F5F"/>
    <w:rsid w:val="003577BF"/>
    <w:rsid w:val="00357E52"/>
    <w:rsid w:val="0035CC12"/>
    <w:rsid w:val="0036031B"/>
    <w:rsid w:val="00360931"/>
    <w:rsid w:val="00360B8A"/>
    <w:rsid w:val="003616EF"/>
    <w:rsid w:val="00361BE9"/>
    <w:rsid w:val="00361E7E"/>
    <w:rsid w:val="00362104"/>
    <w:rsid w:val="00362501"/>
    <w:rsid w:val="00362796"/>
    <w:rsid w:val="00362CD6"/>
    <w:rsid w:val="003636F2"/>
    <w:rsid w:val="00363D5E"/>
    <w:rsid w:val="00363FEA"/>
    <w:rsid w:val="00363FF8"/>
    <w:rsid w:val="0036457E"/>
    <w:rsid w:val="00365277"/>
    <w:rsid w:val="00365DCA"/>
    <w:rsid w:val="00366844"/>
    <w:rsid w:val="00366D35"/>
    <w:rsid w:val="00366F15"/>
    <w:rsid w:val="00367387"/>
    <w:rsid w:val="0036745A"/>
    <w:rsid w:val="00367A47"/>
    <w:rsid w:val="003700B7"/>
    <w:rsid w:val="003705B6"/>
    <w:rsid w:val="00370992"/>
    <w:rsid w:val="00371768"/>
    <w:rsid w:val="00371887"/>
    <w:rsid w:val="0037198B"/>
    <w:rsid w:val="00371E17"/>
    <w:rsid w:val="00371F2B"/>
    <w:rsid w:val="00372561"/>
    <w:rsid w:val="0037270F"/>
    <w:rsid w:val="00372D2F"/>
    <w:rsid w:val="00373341"/>
    <w:rsid w:val="00373E5F"/>
    <w:rsid w:val="00374137"/>
    <w:rsid w:val="00374329"/>
    <w:rsid w:val="003744B1"/>
    <w:rsid w:val="00374556"/>
    <w:rsid w:val="00374847"/>
    <w:rsid w:val="00375CC6"/>
    <w:rsid w:val="00375D8E"/>
    <w:rsid w:val="003762A9"/>
    <w:rsid w:val="00376AB8"/>
    <w:rsid w:val="00376C2D"/>
    <w:rsid w:val="00376CCB"/>
    <w:rsid w:val="0037712F"/>
    <w:rsid w:val="0037721D"/>
    <w:rsid w:val="003772C0"/>
    <w:rsid w:val="00377498"/>
    <w:rsid w:val="00380E03"/>
    <w:rsid w:val="0038102A"/>
    <w:rsid w:val="00381256"/>
    <w:rsid w:val="00381315"/>
    <w:rsid w:val="003816D6"/>
    <w:rsid w:val="00381A04"/>
    <w:rsid w:val="00382A0A"/>
    <w:rsid w:val="003833A6"/>
    <w:rsid w:val="003833CE"/>
    <w:rsid w:val="0038489B"/>
    <w:rsid w:val="00384A7F"/>
    <w:rsid w:val="003855B1"/>
    <w:rsid w:val="003855D1"/>
    <w:rsid w:val="0038608A"/>
    <w:rsid w:val="00386E9E"/>
    <w:rsid w:val="00386EBE"/>
    <w:rsid w:val="00390E61"/>
    <w:rsid w:val="0039118B"/>
    <w:rsid w:val="0039122B"/>
    <w:rsid w:val="00391272"/>
    <w:rsid w:val="00391560"/>
    <w:rsid w:val="00391763"/>
    <w:rsid w:val="00392337"/>
    <w:rsid w:val="00392738"/>
    <w:rsid w:val="00392837"/>
    <w:rsid w:val="00392A6D"/>
    <w:rsid w:val="00392DDF"/>
    <w:rsid w:val="00392EE8"/>
    <w:rsid w:val="00393723"/>
    <w:rsid w:val="0039445F"/>
    <w:rsid w:val="003944DE"/>
    <w:rsid w:val="003944E9"/>
    <w:rsid w:val="003949BF"/>
    <w:rsid w:val="00394CE6"/>
    <w:rsid w:val="0039545F"/>
    <w:rsid w:val="003956F6"/>
    <w:rsid w:val="003962E3"/>
    <w:rsid w:val="0039662F"/>
    <w:rsid w:val="003968FE"/>
    <w:rsid w:val="00396A15"/>
    <w:rsid w:val="00396AA0"/>
    <w:rsid w:val="003970A3"/>
    <w:rsid w:val="00397488"/>
    <w:rsid w:val="00397643"/>
    <w:rsid w:val="00397A38"/>
    <w:rsid w:val="00397E83"/>
    <w:rsid w:val="00397FE9"/>
    <w:rsid w:val="003A0078"/>
    <w:rsid w:val="003A04EF"/>
    <w:rsid w:val="003A16C4"/>
    <w:rsid w:val="003A18B8"/>
    <w:rsid w:val="003A190F"/>
    <w:rsid w:val="003A22F0"/>
    <w:rsid w:val="003A40C3"/>
    <w:rsid w:val="003A40E0"/>
    <w:rsid w:val="003A4BE3"/>
    <w:rsid w:val="003A5324"/>
    <w:rsid w:val="003A5670"/>
    <w:rsid w:val="003A599B"/>
    <w:rsid w:val="003A5FCB"/>
    <w:rsid w:val="003A6EAB"/>
    <w:rsid w:val="003A6F01"/>
    <w:rsid w:val="003A760A"/>
    <w:rsid w:val="003A777B"/>
    <w:rsid w:val="003A7CAD"/>
    <w:rsid w:val="003B0324"/>
    <w:rsid w:val="003B0B89"/>
    <w:rsid w:val="003B0F9D"/>
    <w:rsid w:val="003B1D8A"/>
    <w:rsid w:val="003B2E35"/>
    <w:rsid w:val="003B2F8B"/>
    <w:rsid w:val="003B369C"/>
    <w:rsid w:val="003B3C43"/>
    <w:rsid w:val="003B5337"/>
    <w:rsid w:val="003B561F"/>
    <w:rsid w:val="003B5E7D"/>
    <w:rsid w:val="003B62DE"/>
    <w:rsid w:val="003B6AF0"/>
    <w:rsid w:val="003B6BFA"/>
    <w:rsid w:val="003B6DCB"/>
    <w:rsid w:val="003B6F9D"/>
    <w:rsid w:val="003B752B"/>
    <w:rsid w:val="003B782C"/>
    <w:rsid w:val="003B7E67"/>
    <w:rsid w:val="003C015F"/>
    <w:rsid w:val="003C02BC"/>
    <w:rsid w:val="003C0C2A"/>
    <w:rsid w:val="003C0FFF"/>
    <w:rsid w:val="003C1954"/>
    <w:rsid w:val="003C1AF5"/>
    <w:rsid w:val="003C219B"/>
    <w:rsid w:val="003C21BE"/>
    <w:rsid w:val="003C24A5"/>
    <w:rsid w:val="003C2672"/>
    <w:rsid w:val="003C2911"/>
    <w:rsid w:val="003C2C87"/>
    <w:rsid w:val="003C3216"/>
    <w:rsid w:val="003C3716"/>
    <w:rsid w:val="003C3E1D"/>
    <w:rsid w:val="003C4125"/>
    <w:rsid w:val="003C416D"/>
    <w:rsid w:val="003C42A3"/>
    <w:rsid w:val="003C4BF6"/>
    <w:rsid w:val="003C57EE"/>
    <w:rsid w:val="003C5ADB"/>
    <w:rsid w:val="003C5B22"/>
    <w:rsid w:val="003C60CA"/>
    <w:rsid w:val="003C64FD"/>
    <w:rsid w:val="003C66DA"/>
    <w:rsid w:val="003C68C2"/>
    <w:rsid w:val="003C6A73"/>
    <w:rsid w:val="003C6F2D"/>
    <w:rsid w:val="003C7341"/>
    <w:rsid w:val="003C7622"/>
    <w:rsid w:val="003C77DF"/>
    <w:rsid w:val="003C77F3"/>
    <w:rsid w:val="003C7A48"/>
    <w:rsid w:val="003C7A5A"/>
    <w:rsid w:val="003C7D34"/>
    <w:rsid w:val="003C7FD8"/>
    <w:rsid w:val="003D0168"/>
    <w:rsid w:val="003D01FB"/>
    <w:rsid w:val="003D067B"/>
    <w:rsid w:val="003D0974"/>
    <w:rsid w:val="003D0F23"/>
    <w:rsid w:val="003D0F31"/>
    <w:rsid w:val="003D118F"/>
    <w:rsid w:val="003D13CD"/>
    <w:rsid w:val="003D17B8"/>
    <w:rsid w:val="003D1BF1"/>
    <w:rsid w:val="003D1C76"/>
    <w:rsid w:val="003D1CB1"/>
    <w:rsid w:val="003D2315"/>
    <w:rsid w:val="003D2383"/>
    <w:rsid w:val="003D23A3"/>
    <w:rsid w:val="003D2991"/>
    <w:rsid w:val="003D2BB6"/>
    <w:rsid w:val="003D2D67"/>
    <w:rsid w:val="003D2E77"/>
    <w:rsid w:val="003D3324"/>
    <w:rsid w:val="003D34AD"/>
    <w:rsid w:val="003D3729"/>
    <w:rsid w:val="003D37F3"/>
    <w:rsid w:val="003D3B27"/>
    <w:rsid w:val="003D4369"/>
    <w:rsid w:val="003D4693"/>
    <w:rsid w:val="003D4FB6"/>
    <w:rsid w:val="003D4FE1"/>
    <w:rsid w:val="003D5277"/>
    <w:rsid w:val="003D54B2"/>
    <w:rsid w:val="003D5856"/>
    <w:rsid w:val="003D5D4F"/>
    <w:rsid w:val="003D5FEE"/>
    <w:rsid w:val="003D6ABD"/>
    <w:rsid w:val="003D764A"/>
    <w:rsid w:val="003D77E5"/>
    <w:rsid w:val="003D7815"/>
    <w:rsid w:val="003D7888"/>
    <w:rsid w:val="003E03DB"/>
    <w:rsid w:val="003E06D2"/>
    <w:rsid w:val="003E1027"/>
    <w:rsid w:val="003E11E3"/>
    <w:rsid w:val="003E169F"/>
    <w:rsid w:val="003E1CD3"/>
    <w:rsid w:val="003E1DDC"/>
    <w:rsid w:val="003E1F3F"/>
    <w:rsid w:val="003E1F77"/>
    <w:rsid w:val="003E20DD"/>
    <w:rsid w:val="003E25D9"/>
    <w:rsid w:val="003E25FB"/>
    <w:rsid w:val="003E27E3"/>
    <w:rsid w:val="003E3546"/>
    <w:rsid w:val="003E378F"/>
    <w:rsid w:val="003E3F74"/>
    <w:rsid w:val="003E49A2"/>
    <w:rsid w:val="003E4A91"/>
    <w:rsid w:val="003E4D9C"/>
    <w:rsid w:val="003E54C4"/>
    <w:rsid w:val="003E5A8B"/>
    <w:rsid w:val="003E61FF"/>
    <w:rsid w:val="003E624E"/>
    <w:rsid w:val="003E6305"/>
    <w:rsid w:val="003E69C0"/>
    <w:rsid w:val="003E6ABD"/>
    <w:rsid w:val="003E6C3C"/>
    <w:rsid w:val="003E6E75"/>
    <w:rsid w:val="003E6F41"/>
    <w:rsid w:val="003E6FA2"/>
    <w:rsid w:val="003E735B"/>
    <w:rsid w:val="003E7B0E"/>
    <w:rsid w:val="003F00B7"/>
    <w:rsid w:val="003F02D6"/>
    <w:rsid w:val="003F0570"/>
    <w:rsid w:val="003F08F5"/>
    <w:rsid w:val="003F0D52"/>
    <w:rsid w:val="003F111F"/>
    <w:rsid w:val="003F129E"/>
    <w:rsid w:val="003F16D9"/>
    <w:rsid w:val="003F21D3"/>
    <w:rsid w:val="003F24A9"/>
    <w:rsid w:val="003F299B"/>
    <w:rsid w:val="003F2F47"/>
    <w:rsid w:val="003F3328"/>
    <w:rsid w:val="003F3B27"/>
    <w:rsid w:val="003F3BD5"/>
    <w:rsid w:val="003F3CA3"/>
    <w:rsid w:val="003F426D"/>
    <w:rsid w:val="003F486E"/>
    <w:rsid w:val="003F4925"/>
    <w:rsid w:val="003F5ADD"/>
    <w:rsid w:val="003F633E"/>
    <w:rsid w:val="003F6C8F"/>
    <w:rsid w:val="003F7480"/>
    <w:rsid w:val="004004D7"/>
    <w:rsid w:val="00400628"/>
    <w:rsid w:val="00400D02"/>
    <w:rsid w:val="00400DE5"/>
    <w:rsid w:val="00400FB6"/>
    <w:rsid w:val="004017C3"/>
    <w:rsid w:val="004017CA"/>
    <w:rsid w:val="00401A77"/>
    <w:rsid w:val="00401BE8"/>
    <w:rsid w:val="00401DD3"/>
    <w:rsid w:val="0040201A"/>
    <w:rsid w:val="00402A09"/>
    <w:rsid w:val="00402A65"/>
    <w:rsid w:val="00402BCE"/>
    <w:rsid w:val="00402E8B"/>
    <w:rsid w:val="00403A8B"/>
    <w:rsid w:val="00403E56"/>
    <w:rsid w:val="0040418D"/>
    <w:rsid w:val="00404E4F"/>
    <w:rsid w:val="004050C3"/>
    <w:rsid w:val="004057C5"/>
    <w:rsid w:val="00405A1F"/>
    <w:rsid w:val="00406D6B"/>
    <w:rsid w:val="004074C3"/>
    <w:rsid w:val="0040763A"/>
    <w:rsid w:val="00407A8B"/>
    <w:rsid w:val="004103C2"/>
    <w:rsid w:val="004105A2"/>
    <w:rsid w:val="004114CF"/>
    <w:rsid w:val="004118B4"/>
    <w:rsid w:val="00411A4B"/>
    <w:rsid w:val="00411DC1"/>
    <w:rsid w:val="004120DF"/>
    <w:rsid w:val="004128EA"/>
    <w:rsid w:val="0041293F"/>
    <w:rsid w:val="004129D1"/>
    <w:rsid w:val="00412D55"/>
    <w:rsid w:val="00413038"/>
    <w:rsid w:val="004133D6"/>
    <w:rsid w:val="00413429"/>
    <w:rsid w:val="004139B3"/>
    <w:rsid w:val="00413A08"/>
    <w:rsid w:val="00413CCE"/>
    <w:rsid w:val="00414172"/>
    <w:rsid w:val="004143FC"/>
    <w:rsid w:val="0041452B"/>
    <w:rsid w:val="00414BFE"/>
    <w:rsid w:val="00414CBC"/>
    <w:rsid w:val="00414E5B"/>
    <w:rsid w:val="0041500A"/>
    <w:rsid w:val="004152B0"/>
    <w:rsid w:val="00415F55"/>
    <w:rsid w:val="00415F5D"/>
    <w:rsid w:val="0041673A"/>
    <w:rsid w:val="004177C6"/>
    <w:rsid w:val="00417BC3"/>
    <w:rsid w:val="00417BF3"/>
    <w:rsid w:val="00417DE3"/>
    <w:rsid w:val="0042012E"/>
    <w:rsid w:val="00420B8B"/>
    <w:rsid w:val="00421346"/>
    <w:rsid w:val="004214FA"/>
    <w:rsid w:val="004217C4"/>
    <w:rsid w:val="00421CCD"/>
    <w:rsid w:val="004223F0"/>
    <w:rsid w:val="00422C0E"/>
    <w:rsid w:val="0042338B"/>
    <w:rsid w:val="0042339A"/>
    <w:rsid w:val="00423408"/>
    <w:rsid w:val="00423765"/>
    <w:rsid w:val="00423AC6"/>
    <w:rsid w:val="0042490C"/>
    <w:rsid w:val="00424E21"/>
    <w:rsid w:val="0042508F"/>
    <w:rsid w:val="00425112"/>
    <w:rsid w:val="0042589A"/>
    <w:rsid w:val="004258AE"/>
    <w:rsid w:val="004261A9"/>
    <w:rsid w:val="004268CC"/>
    <w:rsid w:val="004274B2"/>
    <w:rsid w:val="00430427"/>
    <w:rsid w:val="00431523"/>
    <w:rsid w:val="00431AA4"/>
    <w:rsid w:val="00432CE9"/>
    <w:rsid w:val="00433704"/>
    <w:rsid w:val="004338E6"/>
    <w:rsid w:val="00433D68"/>
    <w:rsid w:val="00433F06"/>
    <w:rsid w:val="00434038"/>
    <w:rsid w:val="00434E41"/>
    <w:rsid w:val="0043530A"/>
    <w:rsid w:val="00435540"/>
    <w:rsid w:val="00435581"/>
    <w:rsid w:val="00435C9F"/>
    <w:rsid w:val="00435E65"/>
    <w:rsid w:val="00435FFB"/>
    <w:rsid w:val="004369E0"/>
    <w:rsid w:val="00437D64"/>
    <w:rsid w:val="004405FF"/>
    <w:rsid w:val="00440D9A"/>
    <w:rsid w:val="00440F8F"/>
    <w:rsid w:val="00441179"/>
    <w:rsid w:val="004412EE"/>
    <w:rsid w:val="0044183C"/>
    <w:rsid w:val="004418B2"/>
    <w:rsid w:val="00441CD9"/>
    <w:rsid w:val="0044214B"/>
    <w:rsid w:val="004423EA"/>
    <w:rsid w:val="004427D7"/>
    <w:rsid w:val="00442A95"/>
    <w:rsid w:val="00442DB2"/>
    <w:rsid w:val="00443309"/>
    <w:rsid w:val="00443394"/>
    <w:rsid w:val="0044353A"/>
    <w:rsid w:val="00443593"/>
    <w:rsid w:val="00443852"/>
    <w:rsid w:val="004438A6"/>
    <w:rsid w:val="00443B8B"/>
    <w:rsid w:val="00443E9A"/>
    <w:rsid w:val="00444448"/>
    <w:rsid w:val="00444455"/>
    <w:rsid w:val="0044470E"/>
    <w:rsid w:val="00444752"/>
    <w:rsid w:val="0044498D"/>
    <w:rsid w:val="00444AE6"/>
    <w:rsid w:val="00444EE5"/>
    <w:rsid w:val="00444F67"/>
    <w:rsid w:val="0044584F"/>
    <w:rsid w:val="00445BAD"/>
    <w:rsid w:val="00445DB7"/>
    <w:rsid w:val="00446241"/>
    <w:rsid w:val="00446945"/>
    <w:rsid w:val="00447000"/>
    <w:rsid w:val="00447265"/>
    <w:rsid w:val="004478C8"/>
    <w:rsid w:val="00447CF4"/>
    <w:rsid w:val="00450244"/>
    <w:rsid w:val="00450837"/>
    <w:rsid w:val="00450A25"/>
    <w:rsid w:val="00450D2D"/>
    <w:rsid w:val="00450FB2"/>
    <w:rsid w:val="0045120E"/>
    <w:rsid w:val="00451605"/>
    <w:rsid w:val="00451A0F"/>
    <w:rsid w:val="00452997"/>
    <w:rsid w:val="00452C71"/>
    <w:rsid w:val="00452DE9"/>
    <w:rsid w:val="004534FA"/>
    <w:rsid w:val="00453C1E"/>
    <w:rsid w:val="00453D8D"/>
    <w:rsid w:val="004541F4"/>
    <w:rsid w:val="004541FA"/>
    <w:rsid w:val="00454998"/>
    <w:rsid w:val="00455A1F"/>
    <w:rsid w:val="00455FDA"/>
    <w:rsid w:val="004567B3"/>
    <w:rsid w:val="00456EFC"/>
    <w:rsid w:val="004570C7"/>
    <w:rsid w:val="0045710C"/>
    <w:rsid w:val="00457606"/>
    <w:rsid w:val="004577B4"/>
    <w:rsid w:val="00457D03"/>
    <w:rsid w:val="00460097"/>
    <w:rsid w:val="0046041C"/>
    <w:rsid w:val="0046182D"/>
    <w:rsid w:val="00461867"/>
    <w:rsid w:val="004620D8"/>
    <w:rsid w:val="004625D4"/>
    <w:rsid w:val="00462ACA"/>
    <w:rsid w:val="00462B3E"/>
    <w:rsid w:val="00462BB7"/>
    <w:rsid w:val="00462EA2"/>
    <w:rsid w:val="004633F4"/>
    <w:rsid w:val="004635FD"/>
    <w:rsid w:val="0046389F"/>
    <w:rsid w:val="00463A10"/>
    <w:rsid w:val="00464418"/>
    <w:rsid w:val="00464A4F"/>
    <w:rsid w:val="004652D5"/>
    <w:rsid w:val="00465CBC"/>
    <w:rsid w:val="00465CDA"/>
    <w:rsid w:val="004665C8"/>
    <w:rsid w:val="00466C29"/>
    <w:rsid w:val="00466FDA"/>
    <w:rsid w:val="00467110"/>
    <w:rsid w:val="004677D1"/>
    <w:rsid w:val="00467C87"/>
    <w:rsid w:val="004705DB"/>
    <w:rsid w:val="004705F8"/>
    <w:rsid w:val="0047064D"/>
    <w:rsid w:val="00471BDD"/>
    <w:rsid w:val="00472011"/>
    <w:rsid w:val="00472093"/>
    <w:rsid w:val="00473B08"/>
    <w:rsid w:val="00474E7A"/>
    <w:rsid w:val="00474EE2"/>
    <w:rsid w:val="0047545B"/>
    <w:rsid w:val="00475594"/>
    <w:rsid w:val="0047600E"/>
    <w:rsid w:val="0047683B"/>
    <w:rsid w:val="00476EFA"/>
    <w:rsid w:val="00476F78"/>
    <w:rsid w:val="0047726D"/>
    <w:rsid w:val="00480208"/>
    <w:rsid w:val="00480280"/>
    <w:rsid w:val="004806CE"/>
    <w:rsid w:val="00480913"/>
    <w:rsid w:val="00480AB3"/>
    <w:rsid w:val="00480D10"/>
    <w:rsid w:val="00480DFB"/>
    <w:rsid w:val="00480F51"/>
    <w:rsid w:val="004813CA"/>
    <w:rsid w:val="004823B3"/>
    <w:rsid w:val="0048284F"/>
    <w:rsid w:val="0048289E"/>
    <w:rsid w:val="004828D3"/>
    <w:rsid w:val="00482BD7"/>
    <w:rsid w:val="00483649"/>
    <w:rsid w:val="00483E04"/>
    <w:rsid w:val="0048438F"/>
    <w:rsid w:val="00484A17"/>
    <w:rsid w:val="00485AB2"/>
    <w:rsid w:val="00485BE3"/>
    <w:rsid w:val="00485C9B"/>
    <w:rsid w:val="00487C2C"/>
    <w:rsid w:val="00487FD0"/>
    <w:rsid w:val="00490A49"/>
    <w:rsid w:val="00490F9E"/>
    <w:rsid w:val="0049133E"/>
    <w:rsid w:val="004916D3"/>
    <w:rsid w:val="0049286E"/>
    <w:rsid w:val="004928A0"/>
    <w:rsid w:val="00492BE4"/>
    <w:rsid w:val="00492BFE"/>
    <w:rsid w:val="00492FD2"/>
    <w:rsid w:val="0049350E"/>
    <w:rsid w:val="00494C41"/>
    <w:rsid w:val="0049548D"/>
    <w:rsid w:val="00495B2F"/>
    <w:rsid w:val="00496701"/>
    <w:rsid w:val="00497389"/>
    <w:rsid w:val="004976D1"/>
    <w:rsid w:val="00497A70"/>
    <w:rsid w:val="00497AF3"/>
    <w:rsid w:val="004A0412"/>
    <w:rsid w:val="004A0514"/>
    <w:rsid w:val="004A0AFB"/>
    <w:rsid w:val="004A2072"/>
    <w:rsid w:val="004A2C4A"/>
    <w:rsid w:val="004A2F46"/>
    <w:rsid w:val="004A3FC4"/>
    <w:rsid w:val="004A4462"/>
    <w:rsid w:val="004A4B11"/>
    <w:rsid w:val="004A4DD4"/>
    <w:rsid w:val="004A542F"/>
    <w:rsid w:val="004A5706"/>
    <w:rsid w:val="004A63A3"/>
    <w:rsid w:val="004A6B17"/>
    <w:rsid w:val="004A6C3D"/>
    <w:rsid w:val="004A71A8"/>
    <w:rsid w:val="004A71BD"/>
    <w:rsid w:val="004A7258"/>
    <w:rsid w:val="004A731F"/>
    <w:rsid w:val="004A74F0"/>
    <w:rsid w:val="004A7BFE"/>
    <w:rsid w:val="004A7C22"/>
    <w:rsid w:val="004A7FB6"/>
    <w:rsid w:val="004B0443"/>
    <w:rsid w:val="004B0859"/>
    <w:rsid w:val="004B1028"/>
    <w:rsid w:val="004B1883"/>
    <w:rsid w:val="004B1A93"/>
    <w:rsid w:val="004B20FF"/>
    <w:rsid w:val="004B22EE"/>
    <w:rsid w:val="004B236B"/>
    <w:rsid w:val="004B2A74"/>
    <w:rsid w:val="004B2A87"/>
    <w:rsid w:val="004B2B15"/>
    <w:rsid w:val="004B34A3"/>
    <w:rsid w:val="004B36FB"/>
    <w:rsid w:val="004B37E7"/>
    <w:rsid w:val="004B3A9F"/>
    <w:rsid w:val="004B40FB"/>
    <w:rsid w:val="004B5AE5"/>
    <w:rsid w:val="004B5EA8"/>
    <w:rsid w:val="004B609E"/>
    <w:rsid w:val="004B663C"/>
    <w:rsid w:val="004B6AAD"/>
    <w:rsid w:val="004B6D97"/>
    <w:rsid w:val="004B7231"/>
    <w:rsid w:val="004B75FD"/>
    <w:rsid w:val="004B78E0"/>
    <w:rsid w:val="004C059A"/>
    <w:rsid w:val="004C05C5"/>
    <w:rsid w:val="004C0623"/>
    <w:rsid w:val="004C0970"/>
    <w:rsid w:val="004C104B"/>
    <w:rsid w:val="004C1116"/>
    <w:rsid w:val="004C11E5"/>
    <w:rsid w:val="004C12A3"/>
    <w:rsid w:val="004C1A1C"/>
    <w:rsid w:val="004C1B79"/>
    <w:rsid w:val="004C1DC9"/>
    <w:rsid w:val="004C1F96"/>
    <w:rsid w:val="004C2502"/>
    <w:rsid w:val="004C296C"/>
    <w:rsid w:val="004C2C60"/>
    <w:rsid w:val="004C2E92"/>
    <w:rsid w:val="004C3088"/>
    <w:rsid w:val="004C3CE2"/>
    <w:rsid w:val="004C451A"/>
    <w:rsid w:val="004C4538"/>
    <w:rsid w:val="004C57D5"/>
    <w:rsid w:val="004C6420"/>
    <w:rsid w:val="004C6845"/>
    <w:rsid w:val="004C6D89"/>
    <w:rsid w:val="004C7530"/>
    <w:rsid w:val="004C7545"/>
    <w:rsid w:val="004D0304"/>
    <w:rsid w:val="004D0322"/>
    <w:rsid w:val="004D098D"/>
    <w:rsid w:val="004D0BEB"/>
    <w:rsid w:val="004D13E7"/>
    <w:rsid w:val="004D1CD7"/>
    <w:rsid w:val="004D1D40"/>
    <w:rsid w:val="004D2151"/>
    <w:rsid w:val="004D2B1F"/>
    <w:rsid w:val="004D3C54"/>
    <w:rsid w:val="004D3C99"/>
    <w:rsid w:val="004D3F8C"/>
    <w:rsid w:val="004D405D"/>
    <w:rsid w:val="004D4311"/>
    <w:rsid w:val="004D432C"/>
    <w:rsid w:val="004D512D"/>
    <w:rsid w:val="004D539A"/>
    <w:rsid w:val="004D55CA"/>
    <w:rsid w:val="004D6172"/>
    <w:rsid w:val="004D6342"/>
    <w:rsid w:val="004D7889"/>
    <w:rsid w:val="004D7916"/>
    <w:rsid w:val="004D7B63"/>
    <w:rsid w:val="004D7CE5"/>
    <w:rsid w:val="004D7E88"/>
    <w:rsid w:val="004E049B"/>
    <w:rsid w:val="004E05A8"/>
    <w:rsid w:val="004E0833"/>
    <w:rsid w:val="004E116F"/>
    <w:rsid w:val="004E17A5"/>
    <w:rsid w:val="004E1A2D"/>
    <w:rsid w:val="004E2873"/>
    <w:rsid w:val="004E28C6"/>
    <w:rsid w:val="004E2D8E"/>
    <w:rsid w:val="004E3B84"/>
    <w:rsid w:val="004E3DDC"/>
    <w:rsid w:val="004E41CF"/>
    <w:rsid w:val="004E44BE"/>
    <w:rsid w:val="004E46D7"/>
    <w:rsid w:val="004E4ACA"/>
    <w:rsid w:val="004E4DDB"/>
    <w:rsid w:val="004E511D"/>
    <w:rsid w:val="004E529C"/>
    <w:rsid w:val="004E5553"/>
    <w:rsid w:val="004E5EEA"/>
    <w:rsid w:val="004E5FFE"/>
    <w:rsid w:val="004E6D63"/>
    <w:rsid w:val="004E7A93"/>
    <w:rsid w:val="004E7B97"/>
    <w:rsid w:val="004E7C1B"/>
    <w:rsid w:val="004E7DAE"/>
    <w:rsid w:val="004F0474"/>
    <w:rsid w:val="004F0515"/>
    <w:rsid w:val="004F07F5"/>
    <w:rsid w:val="004F08D8"/>
    <w:rsid w:val="004F0C70"/>
    <w:rsid w:val="004F0EAA"/>
    <w:rsid w:val="004F138F"/>
    <w:rsid w:val="004F14AA"/>
    <w:rsid w:val="004F1F4B"/>
    <w:rsid w:val="004F2241"/>
    <w:rsid w:val="004F2256"/>
    <w:rsid w:val="004F3274"/>
    <w:rsid w:val="004F3573"/>
    <w:rsid w:val="004F3DA8"/>
    <w:rsid w:val="004F4D30"/>
    <w:rsid w:val="004F4FCF"/>
    <w:rsid w:val="004F5436"/>
    <w:rsid w:val="004F5734"/>
    <w:rsid w:val="004F574E"/>
    <w:rsid w:val="004F62C9"/>
    <w:rsid w:val="004F6342"/>
    <w:rsid w:val="004F6AC9"/>
    <w:rsid w:val="004F6EF3"/>
    <w:rsid w:val="004F71E5"/>
    <w:rsid w:val="005002FD"/>
    <w:rsid w:val="005004CE"/>
    <w:rsid w:val="00500640"/>
    <w:rsid w:val="00500722"/>
    <w:rsid w:val="00500797"/>
    <w:rsid w:val="005009F2"/>
    <w:rsid w:val="00500C1B"/>
    <w:rsid w:val="00500C61"/>
    <w:rsid w:val="00501001"/>
    <w:rsid w:val="00501190"/>
    <w:rsid w:val="00501502"/>
    <w:rsid w:val="005016CB"/>
    <w:rsid w:val="00501ADA"/>
    <w:rsid w:val="00501AEB"/>
    <w:rsid w:val="00502144"/>
    <w:rsid w:val="00502331"/>
    <w:rsid w:val="00502335"/>
    <w:rsid w:val="00503358"/>
    <w:rsid w:val="0050373B"/>
    <w:rsid w:val="005038E2"/>
    <w:rsid w:val="00503BD4"/>
    <w:rsid w:val="005040A2"/>
    <w:rsid w:val="00504144"/>
    <w:rsid w:val="00504274"/>
    <w:rsid w:val="00504FDD"/>
    <w:rsid w:val="00505527"/>
    <w:rsid w:val="00505AED"/>
    <w:rsid w:val="0050670B"/>
    <w:rsid w:val="00506717"/>
    <w:rsid w:val="0050734D"/>
    <w:rsid w:val="00507CFD"/>
    <w:rsid w:val="00510019"/>
    <w:rsid w:val="005105EC"/>
    <w:rsid w:val="00510AED"/>
    <w:rsid w:val="00510CBE"/>
    <w:rsid w:val="00510D22"/>
    <w:rsid w:val="005113A7"/>
    <w:rsid w:val="00511834"/>
    <w:rsid w:val="005122A5"/>
    <w:rsid w:val="00512664"/>
    <w:rsid w:val="005127CF"/>
    <w:rsid w:val="00512CB9"/>
    <w:rsid w:val="0051316F"/>
    <w:rsid w:val="005133A9"/>
    <w:rsid w:val="00513828"/>
    <w:rsid w:val="00513A0A"/>
    <w:rsid w:val="00513F31"/>
    <w:rsid w:val="00514103"/>
    <w:rsid w:val="005141E8"/>
    <w:rsid w:val="00514670"/>
    <w:rsid w:val="005154FE"/>
    <w:rsid w:val="00515593"/>
    <w:rsid w:val="00515E22"/>
    <w:rsid w:val="00516395"/>
    <w:rsid w:val="0051648E"/>
    <w:rsid w:val="0051669B"/>
    <w:rsid w:val="0051775B"/>
    <w:rsid w:val="00517EF2"/>
    <w:rsid w:val="0052017A"/>
    <w:rsid w:val="00520804"/>
    <w:rsid w:val="0052085A"/>
    <w:rsid w:val="00520AD8"/>
    <w:rsid w:val="0052129A"/>
    <w:rsid w:val="00521DBD"/>
    <w:rsid w:val="00522566"/>
    <w:rsid w:val="00522C55"/>
    <w:rsid w:val="00523094"/>
    <w:rsid w:val="00523CA0"/>
    <w:rsid w:val="00523D08"/>
    <w:rsid w:val="00523F1F"/>
    <w:rsid w:val="00524220"/>
    <w:rsid w:val="00524601"/>
    <w:rsid w:val="005246F8"/>
    <w:rsid w:val="00524B51"/>
    <w:rsid w:val="00524FB1"/>
    <w:rsid w:val="005256D3"/>
    <w:rsid w:val="00525862"/>
    <w:rsid w:val="00525A27"/>
    <w:rsid w:val="00526721"/>
    <w:rsid w:val="00527431"/>
    <w:rsid w:val="00530FFB"/>
    <w:rsid w:val="00531DC0"/>
    <w:rsid w:val="00532166"/>
    <w:rsid w:val="005321B4"/>
    <w:rsid w:val="00532F6D"/>
    <w:rsid w:val="00533025"/>
    <w:rsid w:val="005335B5"/>
    <w:rsid w:val="005339AA"/>
    <w:rsid w:val="00533E78"/>
    <w:rsid w:val="005349D7"/>
    <w:rsid w:val="00534B2F"/>
    <w:rsid w:val="00534D4F"/>
    <w:rsid w:val="00535550"/>
    <w:rsid w:val="005359EE"/>
    <w:rsid w:val="00535CF5"/>
    <w:rsid w:val="00535F50"/>
    <w:rsid w:val="00536489"/>
    <w:rsid w:val="005364C0"/>
    <w:rsid w:val="005368A6"/>
    <w:rsid w:val="005372C5"/>
    <w:rsid w:val="00537576"/>
    <w:rsid w:val="00537609"/>
    <w:rsid w:val="00537729"/>
    <w:rsid w:val="00537D19"/>
    <w:rsid w:val="00537DFB"/>
    <w:rsid w:val="005401BE"/>
    <w:rsid w:val="0054112F"/>
    <w:rsid w:val="005411FE"/>
    <w:rsid w:val="005414AB"/>
    <w:rsid w:val="00541709"/>
    <w:rsid w:val="005419CD"/>
    <w:rsid w:val="00542045"/>
    <w:rsid w:val="00542F44"/>
    <w:rsid w:val="005431A5"/>
    <w:rsid w:val="00543321"/>
    <w:rsid w:val="00543713"/>
    <w:rsid w:val="0054391F"/>
    <w:rsid w:val="00543AD5"/>
    <w:rsid w:val="00544333"/>
    <w:rsid w:val="00544D45"/>
    <w:rsid w:val="00544D70"/>
    <w:rsid w:val="00545573"/>
    <w:rsid w:val="005458DF"/>
    <w:rsid w:val="00545DE7"/>
    <w:rsid w:val="00545FFC"/>
    <w:rsid w:val="00546B04"/>
    <w:rsid w:val="00546D6F"/>
    <w:rsid w:val="005473AC"/>
    <w:rsid w:val="005475B4"/>
    <w:rsid w:val="0054792E"/>
    <w:rsid w:val="00547A8B"/>
    <w:rsid w:val="0055059E"/>
    <w:rsid w:val="0055070A"/>
    <w:rsid w:val="00550C30"/>
    <w:rsid w:val="00550C99"/>
    <w:rsid w:val="00551B6E"/>
    <w:rsid w:val="00551F7D"/>
    <w:rsid w:val="005522EF"/>
    <w:rsid w:val="0055271E"/>
    <w:rsid w:val="00552775"/>
    <w:rsid w:val="005528D9"/>
    <w:rsid w:val="00552D60"/>
    <w:rsid w:val="00552ED6"/>
    <w:rsid w:val="00553161"/>
    <w:rsid w:val="00553181"/>
    <w:rsid w:val="00553413"/>
    <w:rsid w:val="0055369C"/>
    <w:rsid w:val="005539C7"/>
    <w:rsid w:val="00553D11"/>
    <w:rsid w:val="00553FAA"/>
    <w:rsid w:val="00554106"/>
    <w:rsid w:val="0055457D"/>
    <w:rsid w:val="0055494D"/>
    <w:rsid w:val="00555B05"/>
    <w:rsid w:val="00555DA5"/>
    <w:rsid w:val="00555E74"/>
    <w:rsid w:val="00556B51"/>
    <w:rsid w:val="00556E94"/>
    <w:rsid w:val="00556EED"/>
    <w:rsid w:val="0055757C"/>
    <w:rsid w:val="0055769D"/>
    <w:rsid w:val="00557E74"/>
    <w:rsid w:val="0056048B"/>
    <w:rsid w:val="00560501"/>
    <w:rsid w:val="00560621"/>
    <w:rsid w:val="00561192"/>
    <w:rsid w:val="005613A5"/>
    <w:rsid w:val="0056181F"/>
    <w:rsid w:val="00561A62"/>
    <w:rsid w:val="00561E0F"/>
    <w:rsid w:val="0056212B"/>
    <w:rsid w:val="00562B62"/>
    <w:rsid w:val="005631FE"/>
    <w:rsid w:val="005635F7"/>
    <w:rsid w:val="005638D7"/>
    <w:rsid w:val="00563929"/>
    <w:rsid w:val="00563AED"/>
    <w:rsid w:val="00563D89"/>
    <w:rsid w:val="00564191"/>
    <w:rsid w:val="00564218"/>
    <w:rsid w:val="00564232"/>
    <w:rsid w:val="00564248"/>
    <w:rsid w:val="00564689"/>
    <w:rsid w:val="00564F2C"/>
    <w:rsid w:val="00565459"/>
    <w:rsid w:val="00565559"/>
    <w:rsid w:val="0056663A"/>
    <w:rsid w:val="00566834"/>
    <w:rsid w:val="005674A0"/>
    <w:rsid w:val="0056755E"/>
    <w:rsid w:val="00567709"/>
    <w:rsid w:val="005678AC"/>
    <w:rsid w:val="00567C69"/>
    <w:rsid w:val="005711F0"/>
    <w:rsid w:val="005713DC"/>
    <w:rsid w:val="0057152A"/>
    <w:rsid w:val="00572668"/>
    <w:rsid w:val="005728EC"/>
    <w:rsid w:val="00573246"/>
    <w:rsid w:val="00573251"/>
    <w:rsid w:val="0057333E"/>
    <w:rsid w:val="005733D3"/>
    <w:rsid w:val="0057379B"/>
    <w:rsid w:val="0057399C"/>
    <w:rsid w:val="005746F2"/>
    <w:rsid w:val="00574E8E"/>
    <w:rsid w:val="005752FB"/>
    <w:rsid w:val="00575432"/>
    <w:rsid w:val="00575989"/>
    <w:rsid w:val="00575E8C"/>
    <w:rsid w:val="00576B7C"/>
    <w:rsid w:val="00576CA8"/>
    <w:rsid w:val="005772C7"/>
    <w:rsid w:val="00577C10"/>
    <w:rsid w:val="00577DE3"/>
    <w:rsid w:val="00577E2E"/>
    <w:rsid w:val="00577F80"/>
    <w:rsid w:val="00577FE5"/>
    <w:rsid w:val="005806C4"/>
    <w:rsid w:val="00580D2C"/>
    <w:rsid w:val="00581FCE"/>
    <w:rsid w:val="00582244"/>
    <w:rsid w:val="005826E9"/>
    <w:rsid w:val="0058297C"/>
    <w:rsid w:val="005829D4"/>
    <w:rsid w:val="00582AB2"/>
    <w:rsid w:val="00582B77"/>
    <w:rsid w:val="00583173"/>
    <w:rsid w:val="005833A3"/>
    <w:rsid w:val="005835B0"/>
    <w:rsid w:val="0058369E"/>
    <w:rsid w:val="005836EB"/>
    <w:rsid w:val="0058419A"/>
    <w:rsid w:val="00584620"/>
    <w:rsid w:val="00584C55"/>
    <w:rsid w:val="00584C64"/>
    <w:rsid w:val="00585153"/>
    <w:rsid w:val="00585157"/>
    <w:rsid w:val="0058544F"/>
    <w:rsid w:val="0058546A"/>
    <w:rsid w:val="00585B87"/>
    <w:rsid w:val="00585D08"/>
    <w:rsid w:val="00585F18"/>
    <w:rsid w:val="00585F51"/>
    <w:rsid w:val="005863C2"/>
    <w:rsid w:val="0058658D"/>
    <w:rsid w:val="00586B22"/>
    <w:rsid w:val="00587401"/>
    <w:rsid w:val="005875E9"/>
    <w:rsid w:val="00587D49"/>
    <w:rsid w:val="005902DE"/>
    <w:rsid w:val="00590703"/>
    <w:rsid w:val="00590E45"/>
    <w:rsid w:val="00591044"/>
    <w:rsid w:val="005917E1"/>
    <w:rsid w:val="00591D23"/>
    <w:rsid w:val="00593064"/>
    <w:rsid w:val="0059311B"/>
    <w:rsid w:val="00593314"/>
    <w:rsid w:val="00593427"/>
    <w:rsid w:val="00593A4D"/>
    <w:rsid w:val="00593A59"/>
    <w:rsid w:val="00593C5B"/>
    <w:rsid w:val="0059423E"/>
    <w:rsid w:val="00594463"/>
    <w:rsid w:val="00594496"/>
    <w:rsid w:val="00594573"/>
    <w:rsid w:val="0059474A"/>
    <w:rsid w:val="00594774"/>
    <w:rsid w:val="00594AC6"/>
    <w:rsid w:val="00595A3E"/>
    <w:rsid w:val="00595CF8"/>
    <w:rsid w:val="00595EF5"/>
    <w:rsid w:val="00595FA9"/>
    <w:rsid w:val="00595FF7"/>
    <w:rsid w:val="00596064"/>
    <w:rsid w:val="00597482"/>
    <w:rsid w:val="0059752A"/>
    <w:rsid w:val="005976AA"/>
    <w:rsid w:val="00597E03"/>
    <w:rsid w:val="005A054B"/>
    <w:rsid w:val="005A08D8"/>
    <w:rsid w:val="005A0C21"/>
    <w:rsid w:val="005A0D16"/>
    <w:rsid w:val="005A199E"/>
    <w:rsid w:val="005A1ADB"/>
    <w:rsid w:val="005A2975"/>
    <w:rsid w:val="005A29E7"/>
    <w:rsid w:val="005A2EA4"/>
    <w:rsid w:val="005A3355"/>
    <w:rsid w:val="005A37F3"/>
    <w:rsid w:val="005A43AD"/>
    <w:rsid w:val="005A4512"/>
    <w:rsid w:val="005A4BAA"/>
    <w:rsid w:val="005A4C02"/>
    <w:rsid w:val="005A4D89"/>
    <w:rsid w:val="005A55B0"/>
    <w:rsid w:val="005A576D"/>
    <w:rsid w:val="005A5A15"/>
    <w:rsid w:val="005A5B9D"/>
    <w:rsid w:val="005A699A"/>
    <w:rsid w:val="005A6CE0"/>
    <w:rsid w:val="005A759F"/>
    <w:rsid w:val="005A7D37"/>
    <w:rsid w:val="005B0253"/>
    <w:rsid w:val="005B0399"/>
    <w:rsid w:val="005B0677"/>
    <w:rsid w:val="005B136C"/>
    <w:rsid w:val="005B19FA"/>
    <w:rsid w:val="005B1BAD"/>
    <w:rsid w:val="005B24DD"/>
    <w:rsid w:val="005B2E42"/>
    <w:rsid w:val="005B3017"/>
    <w:rsid w:val="005B3092"/>
    <w:rsid w:val="005B30D8"/>
    <w:rsid w:val="005B335C"/>
    <w:rsid w:val="005B3727"/>
    <w:rsid w:val="005B376F"/>
    <w:rsid w:val="005B48A0"/>
    <w:rsid w:val="005B48C5"/>
    <w:rsid w:val="005B4CE4"/>
    <w:rsid w:val="005B4EDF"/>
    <w:rsid w:val="005B517F"/>
    <w:rsid w:val="005B547A"/>
    <w:rsid w:val="005B59F2"/>
    <w:rsid w:val="005B5B2A"/>
    <w:rsid w:val="005B6506"/>
    <w:rsid w:val="005B666F"/>
    <w:rsid w:val="005B6CE7"/>
    <w:rsid w:val="005B7CE8"/>
    <w:rsid w:val="005B7DC0"/>
    <w:rsid w:val="005C01B9"/>
    <w:rsid w:val="005C0ED1"/>
    <w:rsid w:val="005C1E75"/>
    <w:rsid w:val="005C2A85"/>
    <w:rsid w:val="005C2D4B"/>
    <w:rsid w:val="005C2E03"/>
    <w:rsid w:val="005C3157"/>
    <w:rsid w:val="005C34DB"/>
    <w:rsid w:val="005C3683"/>
    <w:rsid w:val="005C3781"/>
    <w:rsid w:val="005C3D86"/>
    <w:rsid w:val="005C3F17"/>
    <w:rsid w:val="005C4193"/>
    <w:rsid w:val="005C4AEE"/>
    <w:rsid w:val="005C53A2"/>
    <w:rsid w:val="005C542C"/>
    <w:rsid w:val="005C57C8"/>
    <w:rsid w:val="005C64DC"/>
    <w:rsid w:val="005C6528"/>
    <w:rsid w:val="005C6618"/>
    <w:rsid w:val="005C6903"/>
    <w:rsid w:val="005C712C"/>
    <w:rsid w:val="005C7B17"/>
    <w:rsid w:val="005C7E40"/>
    <w:rsid w:val="005D05E6"/>
    <w:rsid w:val="005D0670"/>
    <w:rsid w:val="005D0A4A"/>
    <w:rsid w:val="005D0D6C"/>
    <w:rsid w:val="005D0FF8"/>
    <w:rsid w:val="005D1026"/>
    <w:rsid w:val="005D10ED"/>
    <w:rsid w:val="005D1144"/>
    <w:rsid w:val="005D1737"/>
    <w:rsid w:val="005D1879"/>
    <w:rsid w:val="005D1B1D"/>
    <w:rsid w:val="005D1C72"/>
    <w:rsid w:val="005D1F72"/>
    <w:rsid w:val="005D2031"/>
    <w:rsid w:val="005D29A5"/>
    <w:rsid w:val="005D2A6A"/>
    <w:rsid w:val="005D2DB2"/>
    <w:rsid w:val="005D30CB"/>
    <w:rsid w:val="005D32BC"/>
    <w:rsid w:val="005D337A"/>
    <w:rsid w:val="005D35E1"/>
    <w:rsid w:val="005D3B78"/>
    <w:rsid w:val="005D49DB"/>
    <w:rsid w:val="005D58DC"/>
    <w:rsid w:val="005D63A9"/>
    <w:rsid w:val="005D673A"/>
    <w:rsid w:val="005D6BC8"/>
    <w:rsid w:val="005D6D5D"/>
    <w:rsid w:val="005D6F31"/>
    <w:rsid w:val="005D741A"/>
    <w:rsid w:val="005D74D5"/>
    <w:rsid w:val="005D7B74"/>
    <w:rsid w:val="005D7BCD"/>
    <w:rsid w:val="005E041E"/>
    <w:rsid w:val="005E0788"/>
    <w:rsid w:val="005E11F7"/>
    <w:rsid w:val="005E18E9"/>
    <w:rsid w:val="005E197D"/>
    <w:rsid w:val="005E1D1D"/>
    <w:rsid w:val="005E20D0"/>
    <w:rsid w:val="005E2224"/>
    <w:rsid w:val="005E24DC"/>
    <w:rsid w:val="005E2F49"/>
    <w:rsid w:val="005E38A2"/>
    <w:rsid w:val="005E3ECA"/>
    <w:rsid w:val="005E3F48"/>
    <w:rsid w:val="005E41AB"/>
    <w:rsid w:val="005E460A"/>
    <w:rsid w:val="005E489A"/>
    <w:rsid w:val="005E4B41"/>
    <w:rsid w:val="005E5C4B"/>
    <w:rsid w:val="005E5D6E"/>
    <w:rsid w:val="005E685B"/>
    <w:rsid w:val="005E6DA9"/>
    <w:rsid w:val="005E6E8A"/>
    <w:rsid w:val="005E6F09"/>
    <w:rsid w:val="005E6FFF"/>
    <w:rsid w:val="005E7765"/>
    <w:rsid w:val="005E7795"/>
    <w:rsid w:val="005F024A"/>
    <w:rsid w:val="005F09FA"/>
    <w:rsid w:val="005F0A3B"/>
    <w:rsid w:val="005F0B35"/>
    <w:rsid w:val="005F0C44"/>
    <w:rsid w:val="005F1067"/>
    <w:rsid w:val="005F14FC"/>
    <w:rsid w:val="005F1EF9"/>
    <w:rsid w:val="005F258C"/>
    <w:rsid w:val="005F28D4"/>
    <w:rsid w:val="005F3771"/>
    <w:rsid w:val="005F472A"/>
    <w:rsid w:val="005F507A"/>
    <w:rsid w:val="005F5708"/>
    <w:rsid w:val="005F5BAA"/>
    <w:rsid w:val="005F6AE4"/>
    <w:rsid w:val="005F6D73"/>
    <w:rsid w:val="005F75C3"/>
    <w:rsid w:val="005F7732"/>
    <w:rsid w:val="00600524"/>
    <w:rsid w:val="00600667"/>
    <w:rsid w:val="0060084E"/>
    <w:rsid w:val="0060096E"/>
    <w:rsid w:val="006011E4"/>
    <w:rsid w:val="0060122C"/>
    <w:rsid w:val="006017F8"/>
    <w:rsid w:val="00601ACB"/>
    <w:rsid w:val="00601CDE"/>
    <w:rsid w:val="00601E48"/>
    <w:rsid w:val="0060218F"/>
    <w:rsid w:val="00602277"/>
    <w:rsid w:val="006029C5"/>
    <w:rsid w:val="00602C13"/>
    <w:rsid w:val="00602D34"/>
    <w:rsid w:val="00603FD5"/>
    <w:rsid w:val="00604AB2"/>
    <w:rsid w:val="00605201"/>
    <w:rsid w:val="0060564D"/>
    <w:rsid w:val="00605EB1"/>
    <w:rsid w:val="0060622C"/>
    <w:rsid w:val="00606484"/>
    <w:rsid w:val="00606D07"/>
    <w:rsid w:val="00606EEA"/>
    <w:rsid w:val="00606F4D"/>
    <w:rsid w:val="00610290"/>
    <w:rsid w:val="006104E5"/>
    <w:rsid w:val="006106B2"/>
    <w:rsid w:val="00610809"/>
    <w:rsid w:val="006111CA"/>
    <w:rsid w:val="0061131B"/>
    <w:rsid w:val="00611575"/>
    <w:rsid w:val="00611B83"/>
    <w:rsid w:val="00611F2B"/>
    <w:rsid w:val="00611F87"/>
    <w:rsid w:val="006129BD"/>
    <w:rsid w:val="00612DDD"/>
    <w:rsid w:val="00613260"/>
    <w:rsid w:val="006133AB"/>
    <w:rsid w:val="006133E8"/>
    <w:rsid w:val="00613449"/>
    <w:rsid w:val="006138BE"/>
    <w:rsid w:val="0061396F"/>
    <w:rsid w:val="00613FC1"/>
    <w:rsid w:val="00614137"/>
    <w:rsid w:val="006143AA"/>
    <w:rsid w:val="00614856"/>
    <w:rsid w:val="00614CBE"/>
    <w:rsid w:val="00615234"/>
    <w:rsid w:val="00615973"/>
    <w:rsid w:val="00615B4B"/>
    <w:rsid w:val="006169CE"/>
    <w:rsid w:val="00616C73"/>
    <w:rsid w:val="00616DC8"/>
    <w:rsid w:val="00616DEB"/>
    <w:rsid w:val="0061776A"/>
    <w:rsid w:val="006179D8"/>
    <w:rsid w:val="00620502"/>
    <w:rsid w:val="00620611"/>
    <w:rsid w:val="00620CEA"/>
    <w:rsid w:val="00621108"/>
    <w:rsid w:val="00621219"/>
    <w:rsid w:val="0062124D"/>
    <w:rsid w:val="00621749"/>
    <w:rsid w:val="00621BC0"/>
    <w:rsid w:val="00621E76"/>
    <w:rsid w:val="00621FD3"/>
    <w:rsid w:val="0062203B"/>
    <w:rsid w:val="006221C7"/>
    <w:rsid w:val="006235F3"/>
    <w:rsid w:val="00623777"/>
    <w:rsid w:val="006237DA"/>
    <w:rsid w:val="00623B6D"/>
    <w:rsid w:val="00623CC0"/>
    <w:rsid w:val="00623D97"/>
    <w:rsid w:val="006240A2"/>
    <w:rsid w:val="00624682"/>
    <w:rsid w:val="00624B92"/>
    <w:rsid w:val="00624E27"/>
    <w:rsid w:val="00624FEE"/>
    <w:rsid w:val="006250B9"/>
    <w:rsid w:val="006258BE"/>
    <w:rsid w:val="00625AA1"/>
    <w:rsid w:val="00625B39"/>
    <w:rsid w:val="00626482"/>
    <w:rsid w:val="00626699"/>
    <w:rsid w:val="00626884"/>
    <w:rsid w:val="00626CB6"/>
    <w:rsid w:val="00627648"/>
    <w:rsid w:val="00627986"/>
    <w:rsid w:val="00630019"/>
    <w:rsid w:val="00630690"/>
    <w:rsid w:val="00630DA6"/>
    <w:rsid w:val="006311D1"/>
    <w:rsid w:val="006314EB"/>
    <w:rsid w:val="006319A5"/>
    <w:rsid w:val="00631D6A"/>
    <w:rsid w:val="00632524"/>
    <w:rsid w:val="006329C4"/>
    <w:rsid w:val="00632B05"/>
    <w:rsid w:val="00632CC7"/>
    <w:rsid w:val="00632E2F"/>
    <w:rsid w:val="00632E73"/>
    <w:rsid w:val="00633074"/>
    <w:rsid w:val="0063363B"/>
    <w:rsid w:val="00633D55"/>
    <w:rsid w:val="00634367"/>
    <w:rsid w:val="006350A5"/>
    <w:rsid w:val="00635CE9"/>
    <w:rsid w:val="006366D0"/>
    <w:rsid w:val="00636BF0"/>
    <w:rsid w:val="00636F61"/>
    <w:rsid w:val="00637AF9"/>
    <w:rsid w:val="00637EC0"/>
    <w:rsid w:val="00640E07"/>
    <w:rsid w:val="0064120C"/>
    <w:rsid w:val="006412E5"/>
    <w:rsid w:val="00641E7A"/>
    <w:rsid w:val="00641F34"/>
    <w:rsid w:val="00642552"/>
    <w:rsid w:val="006426AA"/>
    <w:rsid w:val="00642733"/>
    <w:rsid w:val="00642A5A"/>
    <w:rsid w:val="00642E3C"/>
    <w:rsid w:val="00642F73"/>
    <w:rsid w:val="00643086"/>
    <w:rsid w:val="0064390D"/>
    <w:rsid w:val="00643F99"/>
    <w:rsid w:val="006447BB"/>
    <w:rsid w:val="00645063"/>
    <w:rsid w:val="00645187"/>
    <w:rsid w:val="00645317"/>
    <w:rsid w:val="00645E5F"/>
    <w:rsid w:val="006460A3"/>
    <w:rsid w:val="0064614E"/>
    <w:rsid w:val="00646380"/>
    <w:rsid w:val="00646464"/>
    <w:rsid w:val="00646B24"/>
    <w:rsid w:val="00646D9D"/>
    <w:rsid w:val="00646F86"/>
    <w:rsid w:val="006470A4"/>
    <w:rsid w:val="00647539"/>
    <w:rsid w:val="0064753B"/>
    <w:rsid w:val="006478BD"/>
    <w:rsid w:val="00647D4C"/>
    <w:rsid w:val="00650BE3"/>
    <w:rsid w:val="00650D0E"/>
    <w:rsid w:val="00651A64"/>
    <w:rsid w:val="00651F35"/>
    <w:rsid w:val="00652099"/>
    <w:rsid w:val="006520B4"/>
    <w:rsid w:val="00652C43"/>
    <w:rsid w:val="00653283"/>
    <w:rsid w:val="00653583"/>
    <w:rsid w:val="0065377B"/>
    <w:rsid w:val="006557C6"/>
    <w:rsid w:val="00656CE9"/>
    <w:rsid w:val="006571E0"/>
    <w:rsid w:val="00660244"/>
    <w:rsid w:val="006605A4"/>
    <w:rsid w:val="006608DE"/>
    <w:rsid w:val="006609A1"/>
    <w:rsid w:val="00661732"/>
    <w:rsid w:val="00661827"/>
    <w:rsid w:val="006618F9"/>
    <w:rsid w:val="006619FF"/>
    <w:rsid w:val="00661BC7"/>
    <w:rsid w:val="00662043"/>
    <w:rsid w:val="0066211C"/>
    <w:rsid w:val="006624C6"/>
    <w:rsid w:val="006632B8"/>
    <w:rsid w:val="006635E0"/>
    <w:rsid w:val="00663679"/>
    <w:rsid w:val="006636CE"/>
    <w:rsid w:val="00663BCB"/>
    <w:rsid w:val="00664464"/>
    <w:rsid w:val="0066469C"/>
    <w:rsid w:val="006649F5"/>
    <w:rsid w:val="00664C71"/>
    <w:rsid w:val="006650C9"/>
    <w:rsid w:val="006654D8"/>
    <w:rsid w:val="00665687"/>
    <w:rsid w:val="00665D16"/>
    <w:rsid w:val="00665D2E"/>
    <w:rsid w:val="00666722"/>
    <w:rsid w:val="00666BA0"/>
    <w:rsid w:val="00666F71"/>
    <w:rsid w:val="0066732F"/>
    <w:rsid w:val="00667359"/>
    <w:rsid w:val="00667BBD"/>
    <w:rsid w:val="00667FBE"/>
    <w:rsid w:val="0067014A"/>
    <w:rsid w:val="00670A70"/>
    <w:rsid w:val="00671919"/>
    <w:rsid w:val="00671E0F"/>
    <w:rsid w:val="006721F9"/>
    <w:rsid w:val="006731DB"/>
    <w:rsid w:val="006737CB"/>
    <w:rsid w:val="00673E5F"/>
    <w:rsid w:val="0067499E"/>
    <w:rsid w:val="00675006"/>
    <w:rsid w:val="006750F8"/>
    <w:rsid w:val="00675723"/>
    <w:rsid w:val="00675F54"/>
    <w:rsid w:val="006760F4"/>
    <w:rsid w:val="006763F3"/>
    <w:rsid w:val="00676C29"/>
    <w:rsid w:val="00676F8A"/>
    <w:rsid w:val="00677A9D"/>
    <w:rsid w:val="006807E2"/>
    <w:rsid w:val="006809C5"/>
    <w:rsid w:val="00680C33"/>
    <w:rsid w:val="00680DA3"/>
    <w:rsid w:val="006817F2"/>
    <w:rsid w:val="00681CED"/>
    <w:rsid w:val="00681DF6"/>
    <w:rsid w:val="0068262E"/>
    <w:rsid w:val="00682BB0"/>
    <w:rsid w:val="00682EDC"/>
    <w:rsid w:val="0068317B"/>
    <w:rsid w:val="006831C4"/>
    <w:rsid w:val="006834C6"/>
    <w:rsid w:val="00683826"/>
    <w:rsid w:val="00683B43"/>
    <w:rsid w:val="0068438E"/>
    <w:rsid w:val="0068449A"/>
    <w:rsid w:val="006849E7"/>
    <w:rsid w:val="00685315"/>
    <w:rsid w:val="00685419"/>
    <w:rsid w:val="00685619"/>
    <w:rsid w:val="0068564A"/>
    <w:rsid w:val="006856AB"/>
    <w:rsid w:val="00685788"/>
    <w:rsid w:val="00685899"/>
    <w:rsid w:val="00685D79"/>
    <w:rsid w:val="006863E7"/>
    <w:rsid w:val="00686C80"/>
    <w:rsid w:val="00686E0F"/>
    <w:rsid w:val="0068724F"/>
    <w:rsid w:val="006873DF"/>
    <w:rsid w:val="0068764B"/>
    <w:rsid w:val="006878E0"/>
    <w:rsid w:val="00687A60"/>
    <w:rsid w:val="00690F58"/>
    <w:rsid w:val="00691861"/>
    <w:rsid w:val="00692F42"/>
    <w:rsid w:val="00693358"/>
    <w:rsid w:val="006939B2"/>
    <w:rsid w:val="00694068"/>
    <w:rsid w:val="00694324"/>
    <w:rsid w:val="0069471A"/>
    <w:rsid w:val="006948B6"/>
    <w:rsid w:val="00694B50"/>
    <w:rsid w:val="00694BCA"/>
    <w:rsid w:val="00694EED"/>
    <w:rsid w:val="0069519C"/>
    <w:rsid w:val="006955F3"/>
    <w:rsid w:val="00695E71"/>
    <w:rsid w:val="00695EA0"/>
    <w:rsid w:val="00695ECB"/>
    <w:rsid w:val="00695FDE"/>
    <w:rsid w:val="00696A32"/>
    <w:rsid w:val="00697244"/>
    <w:rsid w:val="006974BA"/>
    <w:rsid w:val="00697AAB"/>
    <w:rsid w:val="006A0D87"/>
    <w:rsid w:val="006A0EDD"/>
    <w:rsid w:val="006A0F9B"/>
    <w:rsid w:val="006A1082"/>
    <w:rsid w:val="006A19A4"/>
    <w:rsid w:val="006A1C75"/>
    <w:rsid w:val="006A1D32"/>
    <w:rsid w:val="006A1DEF"/>
    <w:rsid w:val="006A1EF1"/>
    <w:rsid w:val="006A2082"/>
    <w:rsid w:val="006A24BF"/>
    <w:rsid w:val="006A275D"/>
    <w:rsid w:val="006A303F"/>
    <w:rsid w:val="006A3786"/>
    <w:rsid w:val="006A3EDD"/>
    <w:rsid w:val="006A41B7"/>
    <w:rsid w:val="006A4491"/>
    <w:rsid w:val="006A4A02"/>
    <w:rsid w:val="006A4A90"/>
    <w:rsid w:val="006A4ED2"/>
    <w:rsid w:val="006A530D"/>
    <w:rsid w:val="006A57E5"/>
    <w:rsid w:val="006A5AC8"/>
    <w:rsid w:val="006A5DDA"/>
    <w:rsid w:val="006A60F7"/>
    <w:rsid w:val="006A632A"/>
    <w:rsid w:val="006A6BA3"/>
    <w:rsid w:val="006A78D6"/>
    <w:rsid w:val="006B00A6"/>
    <w:rsid w:val="006B13A8"/>
    <w:rsid w:val="006B2782"/>
    <w:rsid w:val="006B2814"/>
    <w:rsid w:val="006B2A48"/>
    <w:rsid w:val="006B31FD"/>
    <w:rsid w:val="006B3702"/>
    <w:rsid w:val="006B37EC"/>
    <w:rsid w:val="006B3875"/>
    <w:rsid w:val="006B3934"/>
    <w:rsid w:val="006B3AD5"/>
    <w:rsid w:val="006B3BD0"/>
    <w:rsid w:val="006B4E47"/>
    <w:rsid w:val="006B5438"/>
    <w:rsid w:val="006B5613"/>
    <w:rsid w:val="006B5B34"/>
    <w:rsid w:val="006B5DE7"/>
    <w:rsid w:val="006B60BD"/>
    <w:rsid w:val="006B6265"/>
    <w:rsid w:val="006B66CB"/>
    <w:rsid w:val="006B6E96"/>
    <w:rsid w:val="006B7E9F"/>
    <w:rsid w:val="006B7ED7"/>
    <w:rsid w:val="006C02FF"/>
    <w:rsid w:val="006C085F"/>
    <w:rsid w:val="006C0BE7"/>
    <w:rsid w:val="006C1151"/>
    <w:rsid w:val="006C1507"/>
    <w:rsid w:val="006C153E"/>
    <w:rsid w:val="006C1D6D"/>
    <w:rsid w:val="006C2E7D"/>
    <w:rsid w:val="006C2F19"/>
    <w:rsid w:val="006C3027"/>
    <w:rsid w:val="006C3B3E"/>
    <w:rsid w:val="006C3E72"/>
    <w:rsid w:val="006C4602"/>
    <w:rsid w:val="006C4AF4"/>
    <w:rsid w:val="006C4D13"/>
    <w:rsid w:val="006C51C5"/>
    <w:rsid w:val="006C597E"/>
    <w:rsid w:val="006C59ED"/>
    <w:rsid w:val="006C5BB0"/>
    <w:rsid w:val="006C5C89"/>
    <w:rsid w:val="006C5CAE"/>
    <w:rsid w:val="006C614C"/>
    <w:rsid w:val="006C6655"/>
    <w:rsid w:val="006C6C85"/>
    <w:rsid w:val="006C7C25"/>
    <w:rsid w:val="006D0666"/>
    <w:rsid w:val="006D118B"/>
    <w:rsid w:val="006D12DD"/>
    <w:rsid w:val="006D131E"/>
    <w:rsid w:val="006D1822"/>
    <w:rsid w:val="006D1D89"/>
    <w:rsid w:val="006D21A3"/>
    <w:rsid w:val="006D2606"/>
    <w:rsid w:val="006D2619"/>
    <w:rsid w:val="006D2E5B"/>
    <w:rsid w:val="006D30C5"/>
    <w:rsid w:val="006D38E3"/>
    <w:rsid w:val="006D3C1E"/>
    <w:rsid w:val="006D3C77"/>
    <w:rsid w:val="006D3DC8"/>
    <w:rsid w:val="006D3E13"/>
    <w:rsid w:val="006D3F02"/>
    <w:rsid w:val="006D3F2F"/>
    <w:rsid w:val="006D40D1"/>
    <w:rsid w:val="006D49E7"/>
    <w:rsid w:val="006D5170"/>
    <w:rsid w:val="006D52CD"/>
    <w:rsid w:val="006D555A"/>
    <w:rsid w:val="006D5D0C"/>
    <w:rsid w:val="006D5DAB"/>
    <w:rsid w:val="006D610D"/>
    <w:rsid w:val="006D650A"/>
    <w:rsid w:val="006D75C3"/>
    <w:rsid w:val="006D75F5"/>
    <w:rsid w:val="006D761B"/>
    <w:rsid w:val="006D7B67"/>
    <w:rsid w:val="006D7B7C"/>
    <w:rsid w:val="006E051F"/>
    <w:rsid w:val="006E0707"/>
    <w:rsid w:val="006E0830"/>
    <w:rsid w:val="006E09EF"/>
    <w:rsid w:val="006E0EE8"/>
    <w:rsid w:val="006E0F01"/>
    <w:rsid w:val="006E1107"/>
    <w:rsid w:val="006E1AF4"/>
    <w:rsid w:val="006E1D13"/>
    <w:rsid w:val="006E20E8"/>
    <w:rsid w:val="006E2BB6"/>
    <w:rsid w:val="006E2F24"/>
    <w:rsid w:val="006E2F9E"/>
    <w:rsid w:val="006E33C9"/>
    <w:rsid w:val="006E34F8"/>
    <w:rsid w:val="006E3536"/>
    <w:rsid w:val="006E3B65"/>
    <w:rsid w:val="006E5983"/>
    <w:rsid w:val="006E5B77"/>
    <w:rsid w:val="006E6410"/>
    <w:rsid w:val="006E701A"/>
    <w:rsid w:val="006E7639"/>
    <w:rsid w:val="006E77D7"/>
    <w:rsid w:val="006E7F71"/>
    <w:rsid w:val="006F094B"/>
    <w:rsid w:val="006F0AAA"/>
    <w:rsid w:val="006F169E"/>
    <w:rsid w:val="006F19C6"/>
    <w:rsid w:val="006F2923"/>
    <w:rsid w:val="006F2B82"/>
    <w:rsid w:val="006F2D60"/>
    <w:rsid w:val="006F2EA7"/>
    <w:rsid w:val="006F32A6"/>
    <w:rsid w:val="006F356C"/>
    <w:rsid w:val="006F3D34"/>
    <w:rsid w:val="006F4FA0"/>
    <w:rsid w:val="006F518A"/>
    <w:rsid w:val="006F52A8"/>
    <w:rsid w:val="006F5A4B"/>
    <w:rsid w:val="006F5A53"/>
    <w:rsid w:val="006F6398"/>
    <w:rsid w:val="006F6607"/>
    <w:rsid w:val="006F7600"/>
    <w:rsid w:val="006F76E7"/>
    <w:rsid w:val="006F7A32"/>
    <w:rsid w:val="007000BA"/>
    <w:rsid w:val="0070120F"/>
    <w:rsid w:val="00701344"/>
    <w:rsid w:val="00701C47"/>
    <w:rsid w:val="00701ECB"/>
    <w:rsid w:val="007025C8"/>
    <w:rsid w:val="00702DE6"/>
    <w:rsid w:val="0070342B"/>
    <w:rsid w:val="007048F2"/>
    <w:rsid w:val="00705750"/>
    <w:rsid w:val="00705D2E"/>
    <w:rsid w:val="00705E9E"/>
    <w:rsid w:val="007060F9"/>
    <w:rsid w:val="00706BE2"/>
    <w:rsid w:val="00706D9A"/>
    <w:rsid w:val="0070700F"/>
    <w:rsid w:val="0070772D"/>
    <w:rsid w:val="00707778"/>
    <w:rsid w:val="007078FA"/>
    <w:rsid w:val="00707A78"/>
    <w:rsid w:val="007101AD"/>
    <w:rsid w:val="0071082A"/>
    <w:rsid w:val="00710C82"/>
    <w:rsid w:val="007113CB"/>
    <w:rsid w:val="00711EA6"/>
    <w:rsid w:val="00712493"/>
    <w:rsid w:val="00712559"/>
    <w:rsid w:val="00712B74"/>
    <w:rsid w:val="00712CA5"/>
    <w:rsid w:val="007131CE"/>
    <w:rsid w:val="00713304"/>
    <w:rsid w:val="00714488"/>
    <w:rsid w:val="00714831"/>
    <w:rsid w:val="00714F0C"/>
    <w:rsid w:val="00716515"/>
    <w:rsid w:val="00716A88"/>
    <w:rsid w:val="007171D6"/>
    <w:rsid w:val="007174C3"/>
    <w:rsid w:val="007174F0"/>
    <w:rsid w:val="00717E59"/>
    <w:rsid w:val="00720661"/>
    <w:rsid w:val="0072068C"/>
    <w:rsid w:val="0072080B"/>
    <w:rsid w:val="0072094F"/>
    <w:rsid w:val="00720CA7"/>
    <w:rsid w:val="00720EA3"/>
    <w:rsid w:val="00721100"/>
    <w:rsid w:val="00722154"/>
    <w:rsid w:val="00722FF5"/>
    <w:rsid w:val="00723621"/>
    <w:rsid w:val="00723B67"/>
    <w:rsid w:val="00723D17"/>
    <w:rsid w:val="00723DD2"/>
    <w:rsid w:val="00723E39"/>
    <w:rsid w:val="00724099"/>
    <w:rsid w:val="00724783"/>
    <w:rsid w:val="00725101"/>
    <w:rsid w:val="007254A7"/>
    <w:rsid w:val="00725F92"/>
    <w:rsid w:val="0072625C"/>
    <w:rsid w:val="0072629B"/>
    <w:rsid w:val="0072694E"/>
    <w:rsid w:val="007269F3"/>
    <w:rsid w:val="00726B46"/>
    <w:rsid w:val="00726BA8"/>
    <w:rsid w:val="007271F8"/>
    <w:rsid w:val="007277E0"/>
    <w:rsid w:val="0073062A"/>
    <w:rsid w:val="00730BA9"/>
    <w:rsid w:val="007320EB"/>
    <w:rsid w:val="00732C72"/>
    <w:rsid w:val="00733643"/>
    <w:rsid w:val="0073364F"/>
    <w:rsid w:val="00733E48"/>
    <w:rsid w:val="00734520"/>
    <w:rsid w:val="007345DD"/>
    <w:rsid w:val="00734BD2"/>
    <w:rsid w:val="00734C91"/>
    <w:rsid w:val="00734D8E"/>
    <w:rsid w:val="00734DE9"/>
    <w:rsid w:val="007353F4"/>
    <w:rsid w:val="0073558C"/>
    <w:rsid w:val="007357D9"/>
    <w:rsid w:val="0073599D"/>
    <w:rsid w:val="0073600C"/>
    <w:rsid w:val="00736599"/>
    <w:rsid w:val="0073694E"/>
    <w:rsid w:val="00736F1C"/>
    <w:rsid w:val="0073749E"/>
    <w:rsid w:val="00737647"/>
    <w:rsid w:val="0073781B"/>
    <w:rsid w:val="007378F5"/>
    <w:rsid w:val="0073795E"/>
    <w:rsid w:val="00737EB0"/>
    <w:rsid w:val="007408AE"/>
    <w:rsid w:val="00740E73"/>
    <w:rsid w:val="007412A5"/>
    <w:rsid w:val="007413F8"/>
    <w:rsid w:val="007418E5"/>
    <w:rsid w:val="00741904"/>
    <w:rsid w:val="00741A46"/>
    <w:rsid w:val="00741EA3"/>
    <w:rsid w:val="00742CD0"/>
    <w:rsid w:val="00742D9A"/>
    <w:rsid w:val="00742DCC"/>
    <w:rsid w:val="00742E4C"/>
    <w:rsid w:val="00743160"/>
    <w:rsid w:val="007435AE"/>
    <w:rsid w:val="00743FCA"/>
    <w:rsid w:val="007440B1"/>
    <w:rsid w:val="007449A1"/>
    <w:rsid w:val="00744A3B"/>
    <w:rsid w:val="007451D6"/>
    <w:rsid w:val="00745313"/>
    <w:rsid w:val="007466A6"/>
    <w:rsid w:val="0074686F"/>
    <w:rsid w:val="007475C8"/>
    <w:rsid w:val="00747707"/>
    <w:rsid w:val="00747765"/>
    <w:rsid w:val="0074776B"/>
    <w:rsid w:val="007478B6"/>
    <w:rsid w:val="00747B6B"/>
    <w:rsid w:val="00747F6A"/>
    <w:rsid w:val="007508F3"/>
    <w:rsid w:val="00750930"/>
    <w:rsid w:val="00751BB0"/>
    <w:rsid w:val="00752479"/>
    <w:rsid w:val="00752548"/>
    <w:rsid w:val="00752763"/>
    <w:rsid w:val="00752BAB"/>
    <w:rsid w:val="007531C1"/>
    <w:rsid w:val="007531CF"/>
    <w:rsid w:val="0075376F"/>
    <w:rsid w:val="007538ED"/>
    <w:rsid w:val="00755298"/>
    <w:rsid w:val="007558E6"/>
    <w:rsid w:val="00755C03"/>
    <w:rsid w:val="00755D32"/>
    <w:rsid w:val="007568F3"/>
    <w:rsid w:val="007569DF"/>
    <w:rsid w:val="00756FCB"/>
    <w:rsid w:val="0075736A"/>
    <w:rsid w:val="00757B29"/>
    <w:rsid w:val="007602D6"/>
    <w:rsid w:val="00760DA4"/>
    <w:rsid w:val="00760DBB"/>
    <w:rsid w:val="00760FAF"/>
    <w:rsid w:val="00761229"/>
    <w:rsid w:val="007614F8"/>
    <w:rsid w:val="0076172A"/>
    <w:rsid w:val="00761751"/>
    <w:rsid w:val="00762397"/>
    <w:rsid w:val="007624D1"/>
    <w:rsid w:val="00762C01"/>
    <w:rsid w:val="00763857"/>
    <w:rsid w:val="00763B22"/>
    <w:rsid w:val="00763BF7"/>
    <w:rsid w:val="00764B49"/>
    <w:rsid w:val="00764CC0"/>
    <w:rsid w:val="00765510"/>
    <w:rsid w:val="00765D63"/>
    <w:rsid w:val="00765FEA"/>
    <w:rsid w:val="007668F7"/>
    <w:rsid w:val="007677F8"/>
    <w:rsid w:val="00767854"/>
    <w:rsid w:val="00767A08"/>
    <w:rsid w:val="00767D1C"/>
    <w:rsid w:val="007707B7"/>
    <w:rsid w:val="00770B4C"/>
    <w:rsid w:val="00770D7D"/>
    <w:rsid w:val="00771483"/>
    <w:rsid w:val="0077178E"/>
    <w:rsid w:val="0077188A"/>
    <w:rsid w:val="007722FA"/>
    <w:rsid w:val="007723ED"/>
    <w:rsid w:val="00772AD7"/>
    <w:rsid w:val="00773067"/>
    <w:rsid w:val="007733A2"/>
    <w:rsid w:val="007733E1"/>
    <w:rsid w:val="00773413"/>
    <w:rsid w:val="00773FDA"/>
    <w:rsid w:val="00774AB6"/>
    <w:rsid w:val="00774B30"/>
    <w:rsid w:val="00774C6D"/>
    <w:rsid w:val="00775504"/>
    <w:rsid w:val="0077744A"/>
    <w:rsid w:val="00777E77"/>
    <w:rsid w:val="00780505"/>
    <w:rsid w:val="00781675"/>
    <w:rsid w:val="0078183A"/>
    <w:rsid w:val="00781A64"/>
    <w:rsid w:val="00781BA7"/>
    <w:rsid w:val="00781BDE"/>
    <w:rsid w:val="00781DE6"/>
    <w:rsid w:val="00781F37"/>
    <w:rsid w:val="00782470"/>
    <w:rsid w:val="0078261F"/>
    <w:rsid w:val="007827F0"/>
    <w:rsid w:val="00782A56"/>
    <w:rsid w:val="00782B2A"/>
    <w:rsid w:val="00782E07"/>
    <w:rsid w:val="00783419"/>
    <w:rsid w:val="00783623"/>
    <w:rsid w:val="007840D6"/>
    <w:rsid w:val="007847A3"/>
    <w:rsid w:val="00784EA8"/>
    <w:rsid w:val="0078544B"/>
    <w:rsid w:val="007859FC"/>
    <w:rsid w:val="00785C1F"/>
    <w:rsid w:val="00785C34"/>
    <w:rsid w:val="007860B2"/>
    <w:rsid w:val="00786534"/>
    <w:rsid w:val="0078675B"/>
    <w:rsid w:val="00786D04"/>
    <w:rsid w:val="0078707E"/>
    <w:rsid w:val="007875A8"/>
    <w:rsid w:val="00790248"/>
    <w:rsid w:val="0079087B"/>
    <w:rsid w:val="00790C2D"/>
    <w:rsid w:val="00792355"/>
    <w:rsid w:val="00792BC5"/>
    <w:rsid w:val="00793102"/>
    <w:rsid w:val="007934B1"/>
    <w:rsid w:val="00793933"/>
    <w:rsid w:val="007944D2"/>
    <w:rsid w:val="00795199"/>
    <w:rsid w:val="007954EF"/>
    <w:rsid w:val="0079586F"/>
    <w:rsid w:val="00795B38"/>
    <w:rsid w:val="007968B3"/>
    <w:rsid w:val="00797782"/>
    <w:rsid w:val="00797BB9"/>
    <w:rsid w:val="00797D35"/>
    <w:rsid w:val="007A0363"/>
    <w:rsid w:val="007A039E"/>
    <w:rsid w:val="007A0400"/>
    <w:rsid w:val="007A0B74"/>
    <w:rsid w:val="007A1034"/>
    <w:rsid w:val="007A10F7"/>
    <w:rsid w:val="007A1357"/>
    <w:rsid w:val="007A1677"/>
    <w:rsid w:val="007A1A0B"/>
    <w:rsid w:val="007A1B1B"/>
    <w:rsid w:val="007A2862"/>
    <w:rsid w:val="007A2D1E"/>
    <w:rsid w:val="007A4136"/>
    <w:rsid w:val="007A4220"/>
    <w:rsid w:val="007A499A"/>
    <w:rsid w:val="007A4C2D"/>
    <w:rsid w:val="007A4FF1"/>
    <w:rsid w:val="007A508C"/>
    <w:rsid w:val="007A5176"/>
    <w:rsid w:val="007A60D8"/>
    <w:rsid w:val="007A7302"/>
    <w:rsid w:val="007A7B4F"/>
    <w:rsid w:val="007A7CBE"/>
    <w:rsid w:val="007A7D40"/>
    <w:rsid w:val="007A7EA9"/>
    <w:rsid w:val="007A7EE7"/>
    <w:rsid w:val="007B0BAD"/>
    <w:rsid w:val="007B0E53"/>
    <w:rsid w:val="007B10A5"/>
    <w:rsid w:val="007B17EA"/>
    <w:rsid w:val="007B222F"/>
    <w:rsid w:val="007B233B"/>
    <w:rsid w:val="007B3762"/>
    <w:rsid w:val="007B37C2"/>
    <w:rsid w:val="007B3A42"/>
    <w:rsid w:val="007B3BFD"/>
    <w:rsid w:val="007B3CBB"/>
    <w:rsid w:val="007B3EC2"/>
    <w:rsid w:val="007B443B"/>
    <w:rsid w:val="007B49C4"/>
    <w:rsid w:val="007B60EA"/>
    <w:rsid w:val="007B6485"/>
    <w:rsid w:val="007B6C6E"/>
    <w:rsid w:val="007B6D0F"/>
    <w:rsid w:val="007B71AB"/>
    <w:rsid w:val="007B727A"/>
    <w:rsid w:val="007B7579"/>
    <w:rsid w:val="007B798C"/>
    <w:rsid w:val="007C06B9"/>
    <w:rsid w:val="007C0A4F"/>
    <w:rsid w:val="007C0EB7"/>
    <w:rsid w:val="007C0F71"/>
    <w:rsid w:val="007C21AD"/>
    <w:rsid w:val="007C2774"/>
    <w:rsid w:val="007C2BBA"/>
    <w:rsid w:val="007C2CE7"/>
    <w:rsid w:val="007C30A4"/>
    <w:rsid w:val="007C3A91"/>
    <w:rsid w:val="007C3C7B"/>
    <w:rsid w:val="007C40DC"/>
    <w:rsid w:val="007C4AD6"/>
    <w:rsid w:val="007C5151"/>
    <w:rsid w:val="007C54FA"/>
    <w:rsid w:val="007C5556"/>
    <w:rsid w:val="007C5651"/>
    <w:rsid w:val="007C5778"/>
    <w:rsid w:val="007C5A16"/>
    <w:rsid w:val="007C5A2A"/>
    <w:rsid w:val="007C5FF2"/>
    <w:rsid w:val="007C6122"/>
    <w:rsid w:val="007C62E3"/>
    <w:rsid w:val="007C67F9"/>
    <w:rsid w:val="007C6886"/>
    <w:rsid w:val="007C724C"/>
    <w:rsid w:val="007C7D21"/>
    <w:rsid w:val="007C7F5F"/>
    <w:rsid w:val="007D05C0"/>
    <w:rsid w:val="007D08CF"/>
    <w:rsid w:val="007D1CB5"/>
    <w:rsid w:val="007D2067"/>
    <w:rsid w:val="007D2BE9"/>
    <w:rsid w:val="007D2D18"/>
    <w:rsid w:val="007D2D79"/>
    <w:rsid w:val="007D2D9B"/>
    <w:rsid w:val="007D2E54"/>
    <w:rsid w:val="007D39C3"/>
    <w:rsid w:val="007D42E7"/>
    <w:rsid w:val="007D4363"/>
    <w:rsid w:val="007D51E4"/>
    <w:rsid w:val="007D5B9C"/>
    <w:rsid w:val="007D5CE1"/>
    <w:rsid w:val="007D5E4D"/>
    <w:rsid w:val="007D681D"/>
    <w:rsid w:val="007D6BEA"/>
    <w:rsid w:val="007D6D9F"/>
    <w:rsid w:val="007D76F6"/>
    <w:rsid w:val="007D7E2A"/>
    <w:rsid w:val="007E039D"/>
    <w:rsid w:val="007E065C"/>
    <w:rsid w:val="007E0783"/>
    <w:rsid w:val="007E07FC"/>
    <w:rsid w:val="007E0C28"/>
    <w:rsid w:val="007E11C6"/>
    <w:rsid w:val="007E1293"/>
    <w:rsid w:val="007E189E"/>
    <w:rsid w:val="007E1E63"/>
    <w:rsid w:val="007E242E"/>
    <w:rsid w:val="007E3046"/>
    <w:rsid w:val="007E34AE"/>
    <w:rsid w:val="007E3B48"/>
    <w:rsid w:val="007E43F1"/>
    <w:rsid w:val="007E50BC"/>
    <w:rsid w:val="007E516E"/>
    <w:rsid w:val="007E5188"/>
    <w:rsid w:val="007E531F"/>
    <w:rsid w:val="007E6878"/>
    <w:rsid w:val="007E69EF"/>
    <w:rsid w:val="007E6A1E"/>
    <w:rsid w:val="007E768D"/>
    <w:rsid w:val="007E776E"/>
    <w:rsid w:val="007E7A6F"/>
    <w:rsid w:val="007E7FF5"/>
    <w:rsid w:val="007F020D"/>
    <w:rsid w:val="007F0D1D"/>
    <w:rsid w:val="007F1244"/>
    <w:rsid w:val="007F13F8"/>
    <w:rsid w:val="007F1E1D"/>
    <w:rsid w:val="007F3264"/>
    <w:rsid w:val="007F3E8D"/>
    <w:rsid w:val="007F45F4"/>
    <w:rsid w:val="007F472F"/>
    <w:rsid w:val="007F4A8D"/>
    <w:rsid w:val="007F51C2"/>
    <w:rsid w:val="007F522E"/>
    <w:rsid w:val="007F5320"/>
    <w:rsid w:val="007F5442"/>
    <w:rsid w:val="007F5AA9"/>
    <w:rsid w:val="007F5D08"/>
    <w:rsid w:val="007F5E60"/>
    <w:rsid w:val="007F5F21"/>
    <w:rsid w:val="007F646A"/>
    <w:rsid w:val="007F6493"/>
    <w:rsid w:val="007F6EB4"/>
    <w:rsid w:val="007F6F9D"/>
    <w:rsid w:val="007F79DF"/>
    <w:rsid w:val="007F7CCA"/>
    <w:rsid w:val="008006DB"/>
    <w:rsid w:val="008015EE"/>
    <w:rsid w:val="008018F0"/>
    <w:rsid w:val="00801DC2"/>
    <w:rsid w:val="00801E5A"/>
    <w:rsid w:val="008028F7"/>
    <w:rsid w:val="00802AED"/>
    <w:rsid w:val="00802E46"/>
    <w:rsid w:val="008035CA"/>
    <w:rsid w:val="0080365D"/>
    <w:rsid w:val="00803B2F"/>
    <w:rsid w:val="00803FDB"/>
    <w:rsid w:val="00804074"/>
    <w:rsid w:val="00804DFD"/>
    <w:rsid w:val="008053B0"/>
    <w:rsid w:val="0080548D"/>
    <w:rsid w:val="00805B91"/>
    <w:rsid w:val="00805D74"/>
    <w:rsid w:val="0080618F"/>
    <w:rsid w:val="008064A2"/>
    <w:rsid w:val="00806B6D"/>
    <w:rsid w:val="00806F1F"/>
    <w:rsid w:val="00807212"/>
    <w:rsid w:val="00807BDD"/>
    <w:rsid w:val="00810007"/>
    <w:rsid w:val="0081005D"/>
    <w:rsid w:val="00810712"/>
    <w:rsid w:val="00810D06"/>
    <w:rsid w:val="008116C3"/>
    <w:rsid w:val="00811B7D"/>
    <w:rsid w:val="00811C69"/>
    <w:rsid w:val="0081207D"/>
    <w:rsid w:val="00812088"/>
    <w:rsid w:val="0081262B"/>
    <w:rsid w:val="0081288F"/>
    <w:rsid w:val="00812C60"/>
    <w:rsid w:val="00812D54"/>
    <w:rsid w:val="0081340D"/>
    <w:rsid w:val="0081344E"/>
    <w:rsid w:val="00813E1E"/>
    <w:rsid w:val="00814AAB"/>
    <w:rsid w:val="00814C90"/>
    <w:rsid w:val="00814CCE"/>
    <w:rsid w:val="00814EBE"/>
    <w:rsid w:val="00814FF7"/>
    <w:rsid w:val="0081533C"/>
    <w:rsid w:val="0081660F"/>
    <w:rsid w:val="00816638"/>
    <w:rsid w:val="008176AF"/>
    <w:rsid w:val="008177A3"/>
    <w:rsid w:val="0081794E"/>
    <w:rsid w:val="00817996"/>
    <w:rsid w:val="00817B85"/>
    <w:rsid w:val="0082024E"/>
    <w:rsid w:val="00820334"/>
    <w:rsid w:val="0082037B"/>
    <w:rsid w:val="00820597"/>
    <w:rsid w:val="00820D94"/>
    <w:rsid w:val="008212E4"/>
    <w:rsid w:val="0082145C"/>
    <w:rsid w:val="0082176F"/>
    <w:rsid w:val="00821A98"/>
    <w:rsid w:val="00822257"/>
    <w:rsid w:val="008227DA"/>
    <w:rsid w:val="00822D52"/>
    <w:rsid w:val="00823BEB"/>
    <w:rsid w:val="00824208"/>
    <w:rsid w:val="00825BF2"/>
    <w:rsid w:val="00825C9D"/>
    <w:rsid w:val="0082732C"/>
    <w:rsid w:val="0082736E"/>
    <w:rsid w:val="00827A34"/>
    <w:rsid w:val="00827B1A"/>
    <w:rsid w:val="008303D2"/>
    <w:rsid w:val="00830952"/>
    <w:rsid w:val="00830CC5"/>
    <w:rsid w:val="00830DE5"/>
    <w:rsid w:val="008312B5"/>
    <w:rsid w:val="00831BB5"/>
    <w:rsid w:val="00831C7E"/>
    <w:rsid w:val="00831F05"/>
    <w:rsid w:val="00831FEB"/>
    <w:rsid w:val="008322CE"/>
    <w:rsid w:val="00832615"/>
    <w:rsid w:val="00832625"/>
    <w:rsid w:val="00832883"/>
    <w:rsid w:val="00832895"/>
    <w:rsid w:val="00832A61"/>
    <w:rsid w:val="00832A74"/>
    <w:rsid w:val="00832BB4"/>
    <w:rsid w:val="00833408"/>
    <w:rsid w:val="008342FE"/>
    <w:rsid w:val="00834D98"/>
    <w:rsid w:val="00834EBD"/>
    <w:rsid w:val="0083507D"/>
    <w:rsid w:val="00835270"/>
    <w:rsid w:val="00835B55"/>
    <w:rsid w:val="00836BC2"/>
    <w:rsid w:val="00836D61"/>
    <w:rsid w:val="008370A4"/>
    <w:rsid w:val="008372DB"/>
    <w:rsid w:val="008378D9"/>
    <w:rsid w:val="00840134"/>
    <w:rsid w:val="008405DD"/>
    <w:rsid w:val="008408B6"/>
    <w:rsid w:val="00840F26"/>
    <w:rsid w:val="00840FC5"/>
    <w:rsid w:val="00841085"/>
    <w:rsid w:val="00841188"/>
    <w:rsid w:val="00841733"/>
    <w:rsid w:val="00841FFC"/>
    <w:rsid w:val="00842823"/>
    <w:rsid w:val="00842A9D"/>
    <w:rsid w:val="00842DDD"/>
    <w:rsid w:val="00842E1C"/>
    <w:rsid w:val="0084358E"/>
    <w:rsid w:val="008438C2"/>
    <w:rsid w:val="008441B1"/>
    <w:rsid w:val="008444A3"/>
    <w:rsid w:val="00844DD1"/>
    <w:rsid w:val="008450F5"/>
    <w:rsid w:val="0084523B"/>
    <w:rsid w:val="00845FA3"/>
    <w:rsid w:val="00846E9E"/>
    <w:rsid w:val="00847320"/>
    <w:rsid w:val="00847669"/>
    <w:rsid w:val="00847765"/>
    <w:rsid w:val="00847B23"/>
    <w:rsid w:val="00847BB3"/>
    <w:rsid w:val="00847C96"/>
    <w:rsid w:val="00847F08"/>
    <w:rsid w:val="008503CC"/>
    <w:rsid w:val="0085052B"/>
    <w:rsid w:val="00850732"/>
    <w:rsid w:val="00850A8C"/>
    <w:rsid w:val="00851A81"/>
    <w:rsid w:val="00851E1C"/>
    <w:rsid w:val="00852000"/>
    <w:rsid w:val="0085227F"/>
    <w:rsid w:val="0085329D"/>
    <w:rsid w:val="0085375D"/>
    <w:rsid w:val="00854107"/>
    <w:rsid w:val="008542E9"/>
    <w:rsid w:val="0085439B"/>
    <w:rsid w:val="00854885"/>
    <w:rsid w:val="00854B77"/>
    <w:rsid w:val="00854BD4"/>
    <w:rsid w:val="00854E99"/>
    <w:rsid w:val="00854F6B"/>
    <w:rsid w:val="00854FCB"/>
    <w:rsid w:val="00855B1D"/>
    <w:rsid w:val="00856BB6"/>
    <w:rsid w:val="00856E9B"/>
    <w:rsid w:val="00857454"/>
    <w:rsid w:val="008574AB"/>
    <w:rsid w:val="0085772A"/>
    <w:rsid w:val="00857EE9"/>
    <w:rsid w:val="008605A3"/>
    <w:rsid w:val="008606D2"/>
    <w:rsid w:val="0086080E"/>
    <w:rsid w:val="00860980"/>
    <w:rsid w:val="00860CDD"/>
    <w:rsid w:val="00860EBE"/>
    <w:rsid w:val="00861A39"/>
    <w:rsid w:val="0086223C"/>
    <w:rsid w:val="008625F5"/>
    <w:rsid w:val="0086273C"/>
    <w:rsid w:val="008629FD"/>
    <w:rsid w:val="00862EFC"/>
    <w:rsid w:val="00863729"/>
    <w:rsid w:val="008638F1"/>
    <w:rsid w:val="00864048"/>
    <w:rsid w:val="00864B80"/>
    <w:rsid w:val="00864B99"/>
    <w:rsid w:val="00864EEB"/>
    <w:rsid w:val="008651C3"/>
    <w:rsid w:val="0086543C"/>
    <w:rsid w:val="00865592"/>
    <w:rsid w:val="00865716"/>
    <w:rsid w:val="00866400"/>
    <w:rsid w:val="00866D3A"/>
    <w:rsid w:val="00866E26"/>
    <w:rsid w:val="00866EB7"/>
    <w:rsid w:val="0086779A"/>
    <w:rsid w:val="00867B15"/>
    <w:rsid w:val="00867B9E"/>
    <w:rsid w:val="00870990"/>
    <w:rsid w:val="00870B35"/>
    <w:rsid w:val="008710A2"/>
    <w:rsid w:val="00872366"/>
    <w:rsid w:val="008726DF"/>
    <w:rsid w:val="008729F4"/>
    <w:rsid w:val="00872ED9"/>
    <w:rsid w:val="00872FE0"/>
    <w:rsid w:val="00873710"/>
    <w:rsid w:val="0087382B"/>
    <w:rsid w:val="00873BE1"/>
    <w:rsid w:val="00873EFE"/>
    <w:rsid w:val="0087413E"/>
    <w:rsid w:val="008742A9"/>
    <w:rsid w:val="008742E2"/>
    <w:rsid w:val="008744BA"/>
    <w:rsid w:val="00874BB8"/>
    <w:rsid w:val="00874E41"/>
    <w:rsid w:val="00874E78"/>
    <w:rsid w:val="008752BC"/>
    <w:rsid w:val="008755C6"/>
    <w:rsid w:val="0087576F"/>
    <w:rsid w:val="0087637C"/>
    <w:rsid w:val="008769B2"/>
    <w:rsid w:val="00876A12"/>
    <w:rsid w:val="00877168"/>
    <w:rsid w:val="008773D5"/>
    <w:rsid w:val="0087752D"/>
    <w:rsid w:val="00877688"/>
    <w:rsid w:val="00880348"/>
    <w:rsid w:val="0088039D"/>
    <w:rsid w:val="008805F0"/>
    <w:rsid w:val="00880650"/>
    <w:rsid w:val="00880D15"/>
    <w:rsid w:val="008811CF"/>
    <w:rsid w:val="008818EE"/>
    <w:rsid w:val="00881C32"/>
    <w:rsid w:val="0088237E"/>
    <w:rsid w:val="0088238E"/>
    <w:rsid w:val="00882395"/>
    <w:rsid w:val="0088247B"/>
    <w:rsid w:val="00882F3B"/>
    <w:rsid w:val="008830E3"/>
    <w:rsid w:val="0088343C"/>
    <w:rsid w:val="00883464"/>
    <w:rsid w:val="00883789"/>
    <w:rsid w:val="00883A9E"/>
    <w:rsid w:val="00883AF1"/>
    <w:rsid w:val="00883BA8"/>
    <w:rsid w:val="0088441D"/>
    <w:rsid w:val="008844DC"/>
    <w:rsid w:val="00884C78"/>
    <w:rsid w:val="0088537D"/>
    <w:rsid w:val="0088594F"/>
    <w:rsid w:val="00885973"/>
    <w:rsid w:val="00885A9F"/>
    <w:rsid w:val="00885C35"/>
    <w:rsid w:val="00885CCE"/>
    <w:rsid w:val="00885EC2"/>
    <w:rsid w:val="00885FB8"/>
    <w:rsid w:val="00885FF4"/>
    <w:rsid w:val="008861E4"/>
    <w:rsid w:val="00886596"/>
    <w:rsid w:val="0088723B"/>
    <w:rsid w:val="00887D27"/>
    <w:rsid w:val="00890131"/>
    <w:rsid w:val="0089026B"/>
    <w:rsid w:val="00890766"/>
    <w:rsid w:val="0089145E"/>
    <w:rsid w:val="00891830"/>
    <w:rsid w:val="008919C6"/>
    <w:rsid w:val="00891D7D"/>
    <w:rsid w:val="008922DE"/>
    <w:rsid w:val="00892330"/>
    <w:rsid w:val="0089239A"/>
    <w:rsid w:val="00892440"/>
    <w:rsid w:val="00893E42"/>
    <w:rsid w:val="00895165"/>
    <w:rsid w:val="00895842"/>
    <w:rsid w:val="00895E38"/>
    <w:rsid w:val="00896B10"/>
    <w:rsid w:val="00896C72"/>
    <w:rsid w:val="0089709F"/>
    <w:rsid w:val="00897D06"/>
    <w:rsid w:val="008A0114"/>
    <w:rsid w:val="008A0BC9"/>
    <w:rsid w:val="008A147D"/>
    <w:rsid w:val="008A1DF8"/>
    <w:rsid w:val="008A22E1"/>
    <w:rsid w:val="008A2891"/>
    <w:rsid w:val="008A29DB"/>
    <w:rsid w:val="008A33FF"/>
    <w:rsid w:val="008A37E7"/>
    <w:rsid w:val="008A3871"/>
    <w:rsid w:val="008A3BA5"/>
    <w:rsid w:val="008A446A"/>
    <w:rsid w:val="008A45F0"/>
    <w:rsid w:val="008A465B"/>
    <w:rsid w:val="008A5B45"/>
    <w:rsid w:val="008A5D79"/>
    <w:rsid w:val="008A63DE"/>
    <w:rsid w:val="008A6E0F"/>
    <w:rsid w:val="008A6FBB"/>
    <w:rsid w:val="008A71B7"/>
    <w:rsid w:val="008A724B"/>
    <w:rsid w:val="008A778A"/>
    <w:rsid w:val="008A7DA0"/>
    <w:rsid w:val="008A7E06"/>
    <w:rsid w:val="008A7E38"/>
    <w:rsid w:val="008B03A0"/>
    <w:rsid w:val="008B05C3"/>
    <w:rsid w:val="008B0804"/>
    <w:rsid w:val="008B09E2"/>
    <w:rsid w:val="008B0CA5"/>
    <w:rsid w:val="008B14A6"/>
    <w:rsid w:val="008B16D1"/>
    <w:rsid w:val="008B2049"/>
    <w:rsid w:val="008B206A"/>
    <w:rsid w:val="008B33BA"/>
    <w:rsid w:val="008B4592"/>
    <w:rsid w:val="008B4965"/>
    <w:rsid w:val="008B4BEE"/>
    <w:rsid w:val="008B52CA"/>
    <w:rsid w:val="008B618B"/>
    <w:rsid w:val="008B6919"/>
    <w:rsid w:val="008B69FF"/>
    <w:rsid w:val="008B6A8E"/>
    <w:rsid w:val="008B6FAF"/>
    <w:rsid w:val="008B74DD"/>
    <w:rsid w:val="008B7FA6"/>
    <w:rsid w:val="008C03EB"/>
    <w:rsid w:val="008C061D"/>
    <w:rsid w:val="008C07F3"/>
    <w:rsid w:val="008C0F2D"/>
    <w:rsid w:val="008C22D9"/>
    <w:rsid w:val="008C27F2"/>
    <w:rsid w:val="008C29C9"/>
    <w:rsid w:val="008C2B12"/>
    <w:rsid w:val="008C2E3D"/>
    <w:rsid w:val="008C3213"/>
    <w:rsid w:val="008C3274"/>
    <w:rsid w:val="008C33E5"/>
    <w:rsid w:val="008C34D6"/>
    <w:rsid w:val="008C3550"/>
    <w:rsid w:val="008C44BF"/>
    <w:rsid w:val="008C4C45"/>
    <w:rsid w:val="008C4E09"/>
    <w:rsid w:val="008C4F1B"/>
    <w:rsid w:val="008C50DA"/>
    <w:rsid w:val="008C5550"/>
    <w:rsid w:val="008C5768"/>
    <w:rsid w:val="008C5961"/>
    <w:rsid w:val="008C5A82"/>
    <w:rsid w:val="008C6836"/>
    <w:rsid w:val="008C7142"/>
    <w:rsid w:val="008C7C9A"/>
    <w:rsid w:val="008D00C1"/>
    <w:rsid w:val="008D059C"/>
    <w:rsid w:val="008D0698"/>
    <w:rsid w:val="008D09BA"/>
    <w:rsid w:val="008D0E3D"/>
    <w:rsid w:val="008D0F8F"/>
    <w:rsid w:val="008D1175"/>
    <w:rsid w:val="008D149D"/>
    <w:rsid w:val="008D1A6E"/>
    <w:rsid w:val="008D1ABD"/>
    <w:rsid w:val="008D30C7"/>
    <w:rsid w:val="008D3332"/>
    <w:rsid w:val="008D38FF"/>
    <w:rsid w:val="008D398F"/>
    <w:rsid w:val="008D3FC9"/>
    <w:rsid w:val="008D43AD"/>
    <w:rsid w:val="008D45B8"/>
    <w:rsid w:val="008D4B87"/>
    <w:rsid w:val="008D4E03"/>
    <w:rsid w:val="008D50FD"/>
    <w:rsid w:val="008D5AE6"/>
    <w:rsid w:val="008D5EFD"/>
    <w:rsid w:val="008D5F16"/>
    <w:rsid w:val="008D5F36"/>
    <w:rsid w:val="008D624D"/>
    <w:rsid w:val="008D661A"/>
    <w:rsid w:val="008D6DA4"/>
    <w:rsid w:val="008D6DBD"/>
    <w:rsid w:val="008D6F2B"/>
    <w:rsid w:val="008D7136"/>
    <w:rsid w:val="008D7F76"/>
    <w:rsid w:val="008E0153"/>
    <w:rsid w:val="008E0558"/>
    <w:rsid w:val="008E0834"/>
    <w:rsid w:val="008E0A28"/>
    <w:rsid w:val="008E0E7C"/>
    <w:rsid w:val="008E12B6"/>
    <w:rsid w:val="008E14F0"/>
    <w:rsid w:val="008E15DF"/>
    <w:rsid w:val="008E1828"/>
    <w:rsid w:val="008E2E6F"/>
    <w:rsid w:val="008E328D"/>
    <w:rsid w:val="008E3410"/>
    <w:rsid w:val="008E3DEE"/>
    <w:rsid w:val="008E45FF"/>
    <w:rsid w:val="008E48D6"/>
    <w:rsid w:val="008E506C"/>
    <w:rsid w:val="008E5172"/>
    <w:rsid w:val="008E57BF"/>
    <w:rsid w:val="008E60C7"/>
    <w:rsid w:val="008E63FA"/>
    <w:rsid w:val="008E74FC"/>
    <w:rsid w:val="008E7950"/>
    <w:rsid w:val="008F096A"/>
    <w:rsid w:val="008F12FE"/>
    <w:rsid w:val="008F25E4"/>
    <w:rsid w:val="008F2809"/>
    <w:rsid w:val="008F28D8"/>
    <w:rsid w:val="008F2A42"/>
    <w:rsid w:val="008F2A4C"/>
    <w:rsid w:val="008F2F09"/>
    <w:rsid w:val="008F39B3"/>
    <w:rsid w:val="008F3B8B"/>
    <w:rsid w:val="008F3F3F"/>
    <w:rsid w:val="008F3FB9"/>
    <w:rsid w:val="008F4723"/>
    <w:rsid w:val="008F47CA"/>
    <w:rsid w:val="008F4E7C"/>
    <w:rsid w:val="008F52AA"/>
    <w:rsid w:val="008F58E5"/>
    <w:rsid w:val="008F6259"/>
    <w:rsid w:val="008F6F41"/>
    <w:rsid w:val="008F70D1"/>
    <w:rsid w:val="008F72D5"/>
    <w:rsid w:val="008F7357"/>
    <w:rsid w:val="008F7899"/>
    <w:rsid w:val="008F7ECF"/>
    <w:rsid w:val="009009EC"/>
    <w:rsid w:val="00900BB0"/>
    <w:rsid w:val="00900C44"/>
    <w:rsid w:val="0090137A"/>
    <w:rsid w:val="009014BB"/>
    <w:rsid w:val="00901F48"/>
    <w:rsid w:val="0090208F"/>
    <w:rsid w:val="00902627"/>
    <w:rsid w:val="00902C7C"/>
    <w:rsid w:val="00903E86"/>
    <w:rsid w:val="009042BD"/>
    <w:rsid w:val="00904932"/>
    <w:rsid w:val="00905501"/>
    <w:rsid w:val="0090562B"/>
    <w:rsid w:val="00905F1D"/>
    <w:rsid w:val="00905F46"/>
    <w:rsid w:val="009070D0"/>
    <w:rsid w:val="009074D8"/>
    <w:rsid w:val="0090760E"/>
    <w:rsid w:val="00907A72"/>
    <w:rsid w:val="00907FD4"/>
    <w:rsid w:val="009105D9"/>
    <w:rsid w:val="0091063B"/>
    <w:rsid w:val="00910AB7"/>
    <w:rsid w:val="00910B2A"/>
    <w:rsid w:val="00911313"/>
    <w:rsid w:val="0091175A"/>
    <w:rsid w:val="00911A71"/>
    <w:rsid w:val="009122EB"/>
    <w:rsid w:val="0091268B"/>
    <w:rsid w:val="00912B79"/>
    <w:rsid w:val="0091342D"/>
    <w:rsid w:val="00913478"/>
    <w:rsid w:val="00913977"/>
    <w:rsid w:val="00913CAB"/>
    <w:rsid w:val="00914344"/>
    <w:rsid w:val="00914525"/>
    <w:rsid w:val="00914DB9"/>
    <w:rsid w:val="00915019"/>
    <w:rsid w:val="00915333"/>
    <w:rsid w:val="0091556B"/>
    <w:rsid w:val="00915CF8"/>
    <w:rsid w:val="00915DA4"/>
    <w:rsid w:val="00915DD4"/>
    <w:rsid w:val="009161A0"/>
    <w:rsid w:val="00916398"/>
    <w:rsid w:val="009165F0"/>
    <w:rsid w:val="00916810"/>
    <w:rsid w:val="009169F1"/>
    <w:rsid w:val="00917287"/>
    <w:rsid w:val="0091755C"/>
    <w:rsid w:val="00917617"/>
    <w:rsid w:val="00917747"/>
    <w:rsid w:val="0091776D"/>
    <w:rsid w:val="00917E88"/>
    <w:rsid w:val="00920434"/>
    <w:rsid w:val="009204D8"/>
    <w:rsid w:val="00920799"/>
    <w:rsid w:val="00920D85"/>
    <w:rsid w:val="00920E07"/>
    <w:rsid w:val="00921159"/>
    <w:rsid w:val="009214A2"/>
    <w:rsid w:val="00921E56"/>
    <w:rsid w:val="00921F57"/>
    <w:rsid w:val="0092265F"/>
    <w:rsid w:val="009229DD"/>
    <w:rsid w:val="00923424"/>
    <w:rsid w:val="009239CA"/>
    <w:rsid w:val="00923B0A"/>
    <w:rsid w:val="00923CBE"/>
    <w:rsid w:val="00923D0E"/>
    <w:rsid w:val="00923E88"/>
    <w:rsid w:val="00924C26"/>
    <w:rsid w:val="00924F4C"/>
    <w:rsid w:val="00924FE2"/>
    <w:rsid w:val="00925041"/>
    <w:rsid w:val="00925043"/>
    <w:rsid w:val="0092523D"/>
    <w:rsid w:val="00925491"/>
    <w:rsid w:val="009258D5"/>
    <w:rsid w:val="009259E3"/>
    <w:rsid w:val="00925A5D"/>
    <w:rsid w:val="00925B94"/>
    <w:rsid w:val="00925E6D"/>
    <w:rsid w:val="00926A7A"/>
    <w:rsid w:val="00926F11"/>
    <w:rsid w:val="0092708A"/>
    <w:rsid w:val="0092767C"/>
    <w:rsid w:val="0092791D"/>
    <w:rsid w:val="00927EA1"/>
    <w:rsid w:val="009312A4"/>
    <w:rsid w:val="0093174E"/>
    <w:rsid w:val="00931841"/>
    <w:rsid w:val="00931B93"/>
    <w:rsid w:val="0093241F"/>
    <w:rsid w:val="00932435"/>
    <w:rsid w:val="00933097"/>
    <w:rsid w:val="0093375E"/>
    <w:rsid w:val="00933EB1"/>
    <w:rsid w:val="00933FFD"/>
    <w:rsid w:val="0093408C"/>
    <w:rsid w:val="009342D6"/>
    <w:rsid w:val="0093448F"/>
    <w:rsid w:val="009346A5"/>
    <w:rsid w:val="0093491A"/>
    <w:rsid w:val="00934CC0"/>
    <w:rsid w:val="00935481"/>
    <w:rsid w:val="00935C8A"/>
    <w:rsid w:val="00936068"/>
    <w:rsid w:val="0093662B"/>
    <w:rsid w:val="0093675F"/>
    <w:rsid w:val="009367D0"/>
    <w:rsid w:val="00936CBD"/>
    <w:rsid w:val="00936FE7"/>
    <w:rsid w:val="00937659"/>
    <w:rsid w:val="00940451"/>
    <w:rsid w:val="009405E9"/>
    <w:rsid w:val="00940714"/>
    <w:rsid w:val="009408CD"/>
    <w:rsid w:val="00941679"/>
    <w:rsid w:val="0094176B"/>
    <w:rsid w:val="00941AAB"/>
    <w:rsid w:val="00941AE6"/>
    <w:rsid w:val="00942709"/>
    <w:rsid w:val="0094272D"/>
    <w:rsid w:val="00943542"/>
    <w:rsid w:val="00943936"/>
    <w:rsid w:val="00943F43"/>
    <w:rsid w:val="00944D9D"/>
    <w:rsid w:val="0094518E"/>
    <w:rsid w:val="00945880"/>
    <w:rsid w:val="00945EB3"/>
    <w:rsid w:val="009460D2"/>
    <w:rsid w:val="0094706E"/>
    <w:rsid w:val="0094728A"/>
    <w:rsid w:val="0094733E"/>
    <w:rsid w:val="00947E82"/>
    <w:rsid w:val="009504F1"/>
    <w:rsid w:val="00950567"/>
    <w:rsid w:val="0095082A"/>
    <w:rsid w:val="009517CC"/>
    <w:rsid w:val="00951DAF"/>
    <w:rsid w:val="00953051"/>
    <w:rsid w:val="0095338B"/>
    <w:rsid w:val="00953404"/>
    <w:rsid w:val="0095347E"/>
    <w:rsid w:val="009534D8"/>
    <w:rsid w:val="00954015"/>
    <w:rsid w:val="0095415B"/>
    <w:rsid w:val="0095545A"/>
    <w:rsid w:val="00955ACF"/>
    <w:rsid w:val="00956007"/>
    <w:rsid w:val="00956175"/>
    <w:rsid w:val="00956306"/>
    <w:rsid w:val="00956756"/>
    <w:rsid w:val="00956DD0"/>
    <w:rsid w:val="009570AB"/>
    <w:rsid w:val="0095717F"/>
    <w:rsid w:val="00957333"/>
    <w:rsid w:val="00957735"/>
    <w:rsid w:val="00957926"/>
    <w:rsid w:val="00960064"/>
    <w:rsid w:val="00960C31"/>
    <w:rsid w:val="00961214"/>
    <w:rsid w:val="009615D4"/>
    <w:rsid w:val="009627A4"/>
    <w:rsid w:val="00962B3B"/>
    <w:rsid w:val="00962F2F"/>
    <w:rsid w:val="00963008"/>
    <w:rsid w:val="00963152"/>
    <w:rsid w:val="00963818"/>
    <w:rsid w:val="00963FCE"/>
    <w:rsid w:val="009646CB"/>
    <w:rsid w:val="00964BA7"/>
    <w:rsid w:val="00964BFF"/>
    <w:rsid w:val="00964D2D"/>
    <w:rsid w:val="00964FDC"/>
    <w:rsid w:val="009659FB"/>
    <w:rsid w:val="00965E24"/>
    <w:rsid w:val="00966A64"/>
    <w:rsid w:val="00966C82"/>
    <w:rsid w:val="00967DC0"/>
    <w:rsid w:val="00967DCD"/>
    <w:rsid w:val="009707F4"/>
    <w:rsid w:val="0097083D"/>
    <w:rsid w:val="009708FF"/>
    <w:rsid w:val="00970BCB"/>
    <w:rsid w:val="009710E7"/>
    <w:rsid w:val="00971753"/>
    <w:rsid w:val="009726BA"/>
    <w:rsid w:val="009728DA"/>
    <w:rsid w:val="00972ACF"/>
    <w:rsid w:val="00972B71"/>
    <w:rsid w:val="00972D87"/>
    <w:rsid w:val="00972FAF"/>
    <w:rsid w:val="009731AE"/>
    <w:rsid w:val="009731EF"/>
    <w:rsid w:val="009732E0"/>
    <w:rsid w:val="00973FC1"/>
    <w:rsid w:val="00974677"/>
    <w:rsid w:val="0097483F"/>
    <w:rsid w:val="00974ABE"/>
    <w:rsid w:val="009750C9"/>
    <w:rsid w:val="00975573"/>
    <w:rsid w:val="00975808"/>
    <w:rsid w:val="0097592E"/>
    <w:rsid w:val="00975D69"/>
    <w:rsid w:val="009761C6"/>
    <w:rsid w:val="00976269"/>
    <w:rsid w:val="00976BFF"/>
    <w:rsid w:val="00977C01"/>
    <w:rsid w:val="00977C59"/>
    <w:rsid w:val="00977DAF"/>
    <w:rsid w:val="009801C5"/>
    <w:rsid w:val="009802E9"/>
    <w:rsid w:val="00980B63"/>
    <w:rsid w:val="00980E90"/>
    <w:rsid w:val="009811D2"/>
    <w:rsid w:val="009815A7"/>
    <w:rsid w:val="00982504"/>
    <w:rsid w:val="009837F8"/>
    <w:rsid w:val="00983F33"/>
    <w:rsid w:val="00984430"/>
    <w:rsid w:val="00984670"/>
    <w:rsid w:val="0098476B"/>
    <w:rsid w:val="00984F3D"/>
    <w:rsid w:val="00985542"/>
    <w:rsid w:val="00985FB9"/>
    <w:rsid w:val="0098638B"/>
    <w:rsid w:val="0098644B"/>
    <w:rsid w:val="009867C0"/>
    <w:rsid w:val="00986CF5"/>
    <w:rsid w:val="00987196"/>
    <w:rsid w:val="0098740A"/>
    <w:rsid w:val="009874B8"/>
    <w:rsid w:val="009877A7"/>
    <w:rsid w:val="00987E99"/>
    <w:rsid w:val="00990B5F"/>
    <w:rsid w:val="00990DD2"/>
    <w:rsid w:val="00991810"/>
    <w:rsid w:val="00991AD7"/>
    <w:rsid w:val="00991D21"/>
    <w:rsid w:val="00991D74"/>
    <w:rsid w:val="00991FB4"/>
    <w:rsid w:val="009920CF"/>
    <w:rsid w:val="0099276E"/>
    <w:rsid w:val="0099293F"/>
    <w:rsid w:val="00992F63"/>
    <w:rsid w:val="009931F2"/>
    <w:rsid w:val="00993668"/>
    <w:rsid w:val="00993BA4"/>
    <w:rsid w:val="00993FCA"/>
    <w:rsid w:val="00994BA8"/>
    <w:rsid w:val="00994DCD"/>
    <w:rsid w:val="00995415"/>
    <w:rsid w:val="009958F1"/>
    <w:rsid w:val="009959B3"/>
    <w:rsid w:val="00995A72"/>
    <w:rsid w:val="00995E75"/>
    <w:rsid w:val="00996D38"/>
    <w:rsid w:val="009973CD"/>
    <w:rsid w:val="00997982"/>
    <w:rsid w:val="009A06E9"/>
    <w:rsid w:val="009A089E"/>
    <w:rsid w:val="009A14EE"/>
    <w:rsid w:val="009A1E8B"/>
    <w:rsid w:val="009A2062"/>
    <w:rsid w:val="009A22A5"/>
    <w:rsid w:val="009A2AFF"/>
    <w:rsid w:val="009A2F17"/>
    <w:rsid w:val="009A2F40"/>
    <w:rsid w:val="009A3BB4"/>
    <w:rsid w:val="009A3CCC"/>
    <w:rsid w:val="009A40F2"/>
    <w:rsid w:val="009A4132"/>
    <w:rsid w:val="009A450B"/>
    <w:rsid w:val="009A46DA"/>
    <w:rsid w:val="009A4DAF"/>
    <w:rsid w:val="009A60F0"/>
    <w:rsid w:val="009A6157"/>
    <w:rsid w:val="009A6528"/>
    <w:rsid w:val="009A6839"/>
    <w:rsid w:val="009A6B29"/>
    <w:rsid w:val="009A6EF3"/>
    <w:rsid w:val="009A7014"/>
    <w:rsid w:val="009A7137"/>
    <w:rsid w:val="009A772B"/>
    <w:rsid w:val="009A7A35"/>
    <w:rsid w:val="009A7C45"/>
    <w:rsid w:val="009B099F"/>
    <w:rsid w:val="009B0FB7"/>
    <w:rsid w:val="009B1513"/>
    <w:rsid w:val="009B1ABE"/>
    <w:rsid w:val="009B2CA8"/>
    <w:rsid w:val="009B2CF3"/>
    <w:rsid w:val="009B332C"/>
    <w:rsid w:val="009B38C3"/>
    <w:rsid w:val="009B38DF"/>
    <w:rsid w:val="009B3CC4"/>
    <w:rsid w:val="009B4721"/>
    <w:rsid w:val="009B4A41"/>
    <w:rsid w:val="009B4DF0"/>
    <w:rsid w:val="009B56BC"/>
    <w:rsid w:val="009B5748"/>
    <w:rsid w:val="009B5CD3"/>
    <w:rsid w:val="009B5D16"/>
    <w:rsid w:val="009B5DF6"/>
    <w:rsid w:val="009B67D1"/>
    <w:rsid w:val="009B6D43"/>
    <w:rsid w:val="009B7465"/>
    <w:rsid w:val="009C08B8"/>
    <w:rsid w:val="009C0D90"/>
    <w:rsid w:val="009C0E5D"/>
    <w:rsid w:val="009C0EC0"/>
    <w:rsid w:val="009C16D7"/>
    <w:rsid w:val="009C1E8A"/>
    <w:rsid w:val="009C24C2"/>
    <w:rsid w:val="009C2C13"/>
    <w:rsid w:val="009C37AB"/>
    <w:rsid w:val="009C39AB"/>
    <w:rsid w:val="009C3E10"/>
    <w:rsid w:val="009C40A0"/>
    <w:rsid w:val="009C411F"/>
    <w:rsid w:val="009C5432"/>
    <w:rsid w:val="009C61BC"/>
    <w:rsid w:val="009C61E8"/>
    <w:rsid w:val="009C66C2"/>
    <w:rsid w:val="009C6B9B"/>
    <w:rsid w:val="009C6CB5"/>
    <w:rsid w:val="009C6CC8"/>
    <w:rsid w:val="009C6F74"/>
    <w:rsid w:val="009D05E3"/>
    <w:rsid w:val="009D1086"/>
    <w:rsid w:val="009D1199"/>
    <w:rsid w:val="009D15BA"/>
    <w:rsid w:val="009D1A40"/>
    <w:rsid w:val="009D229B"/>
    <w:rsid w:val="009D236D"/>
    <w:rsid w:val="009D2407"/>
    <w:rsid w:val="009D24F5"/>
    <w:rsid w:val="009D399F"/>
    <w:rsid w:val="009D3AF4"/>
    <w:rsid w:val="009D507F"/>
    <w:rsid w:val="009D535B"/>
    <w:rsid w:val="009D537A"/>
    <w:rsid w:val="009D63EC"/>
    <w:rsid w:val="009D675C"/>
    <w:rsid w:val="009D6B6E"/>
    <w:rsid w:val="009D7473"/>
    <w:rsid w:val="009D76F7"/>
    <w:rsid w:val="009D7CF2"/>
    <w:rsid w:val="009D7E25"/>
    <w:rsid w:val="009E0214"/>
    <w:rsid w:val="009E130B"/>
    <w:rsid w:val="009E1736"/>
    <w:rsid w:val="009E181F"/>
    <w:rsid w:val="009E1DE9"/>
    <w:rsid w:val="009E204F"/>
    <w:rsid w:val="009E213A"/>
    <w:rsid w:val="009E22A7"/>
    <w:rsid w:val="009E2894"/>
    <w:rsid w:val="009E28BC"/>
    <w:rsid w:val="009E29DA"/>
    <w:rsid w:val="009E31FB"/>
    <w:rsid w:val="009E335B"/>
    <w:rsid w:val="009E36A5"/>
    <w:rsid w:val="009E4185"/>
    <w:rsid w:val="009E4C9B"/>
    <w:rsid w:val="009E4E65"/>
    <w:rsid w:val="009E4EB5"/>
    <w:rsid w:val="009E5218"/>
    <w:rsid w:val="009E5A43"/>
    <w:rsid w:val="009E6023"/>
    <w:rsid w:val="009E65A0"/>
    <w:rsid w:val="009E6626"/>
    <w:rsid w:val="009E6C00"/>
    <w:rsid w:val="009E6DA2"/>
    <w:rsid w:val="009E7044"/>
    <w:rsid w:val="009E704F"/>
    <w:rsid w:val="009E7C44"/>
    <w:rsid w:val="009F0C2E"/>
    <w:rsid w:val="009F0DCF"/>
    <w:rsid w:val="009F1EE0"/>
    <w:rsid w:val="009F23A5"/>
    <w:rsid w:val="009F2532"/>
    <w:rsid w:val="009F25FB"/>
    <w:rsid w:val="009F2AA9"/>
    <w:rsid w:val="009F2EFF"/>
    <w:rsid w:val="009F31B7"/>
    <w:rsid w:val="009F3790"/>
    <w:rsid w:val="009F37F6"/>
    <w:rsid w:val="009F3B98"/>
    <w:rsid w:val="009F3D3A"/>
    <w:rsid w:val="009F49B8"/>
    <w:rsid w:val="009F4A10"/>
    <w:rsid w:val="009F4A9E"/>
    <w:rsid w:val="009F4D06"/>
    <w:rsid w:val="009F5455"/>
    <w:rsid w:val="009F5ABB"/>
    <w:rsid w:val="009F5FE9"/>
    <w:rsid w:val="009F5FF9"/>
    <w:rsid w:val="009F6924"/>
    <w:rsid w:val="009F6A77"/>
    <w:rsid w:val="009F6C18"/>
    <w:rsid w:val="009F6E34"/>
    <w:rsid w:val="009F7884"/>
    <w:rsid w:val="00A005FF"/>
    <w:rsid w:val="00A00BF2"/>
    <w:rsid w:val="00A00CBA"/>
    <w:rsid w:val="00A00DAA"/>
    <w:rsid w:val="00A0108E"/>
    <w:rsid w:val="00A01285"/>
    <w:rsid w:val="00A012D3"/>
    <w:rsid w:val="00A0160E"/>
    <w:rsid w:val="00A016B4"/>
    <w:rsid w:val="00A01F46"/>
    <w:rsid w:val="00A02D6E"/>
    <w:rsid w:val="00A02EE6"/>
    <w:rsid w:val="00A03180"/>
    <w:rsid w:val="00A03803"/>
    <w:rsid w:val="00A03B23"/>
    <w:rsid w:val="00A03E5D"/>
    <w:rsid w:val="00A041AA"/>
    <w:rsid w:val="00A041EB"/>
    <w:rsid w:val="00A04F4F"/>
    <w:rsid w:val="00A04FA1"/>
    <w:rsid w:val="00A0512B"/>
    <w:rsid w:val="00A05C69"/>
    <w:rsid w:val="00A05C8B"/>
    <w:rsid w:val="00A05DEB"/>
    <w:rsid w:val="00A05F55"/>
    <w:rsid w:val="00A062BC"/>
    <w:rsid w:val="00A06B6E"/>
    <w:rsid w:val="00A075C2"/>
    <w:rsid w:val="00A0775F"/>
    <w:rsid w:val="00A07C77"/>
    <w:rsid w:val="00A1039B"/>
    <w:rsid w:val="00A1148F"/>
    <w:rsid w:val="00A11575"/>
    <w:rsid w:val="00A11825"/>
    <w:rsid w:val="00A1196F"/>
    <w:rsid w:val="00A11F2D"/>
    <w:rsid w:val="00A12AE3"/>
    <w:rsid w:val="00A12C45"/>
    <w:rsid w:val="00A12F57"/>
    <w:rsid w:val="00A1359F"/>
    <w:rsid w:val="00A13664"/>
    <w:rsid w:val="00A13C10"/>
    <w:rsid w:val="00A1450E"/>
    <w:rsid w:val="00A14556"/>
    <w:rsid w:val="00A147CE"/>
    <w:rsid w:val="00A14BCF"/>
    <w:rsid w:val="00A15378"/>
    <w:rsid w:val="00A157FA"/>
    <w:rsid w:val="00A15D57"/>
    <w:rsid w:val="00A15F12"/>
    <w:rsid w:val="00A16699"/>
    <w:rsid w:val="00A16809"/>
    <w:rsid w:val="00A16A13"/>
    <w:rsid w:val="00A16E51"/>
    <w:rsid w:val="00A17199"/>
    <w:rsid w:val="00A1764A"/>
    <w:rsid w:val="00A17AC1"/>
    <w:rsid w:val="00A20094"/>
    <w:rsid w:val="00A202D6"/>
    <w:rsid w:val="00A20B14"/>
    <w:rsid w:val="00A20D68"/>
    <w:rsid w:val="00A2127E"/>
    <w:rsid w:val="00A22191"/>
    <w:rsid w:val="00A2240A"/>
    <w:rsid w:val="00A22A28"/>
    <w:rsid w:val="00A22A2D"/>
    <w:rsid w:val="00A22DC3"/>
    <w:rsid w:val="00A2389C"/>
    <w:rsid w:val="00A23A30"/>
    <w:rsid w:val="00A24412"/>
    <w:rsid w:val="00A24684"/>
    <w:rsid w:val="00A24AD2"/>
    <w:rsid w:val="00A24CAF"/>
    <w:rsid w:val="00A24EF4"/>
    <w:rsid w:val="00A2555A"/>
    <w:rsid w:val="00A25CEA"/>
    <w:rsid w:val="00A2602E"/>
    <w:rsid w:val="00A2662C"/>
    <w:rsid w:val="00A26977"/>
    <w:rsid w:val="00A26F7A"/>
    <w:rsid w:val="00A27E4B"/>
    <w:rsid w:val="00A30232"/>
    <w:rsid w:val="00A3068D"/>
    <w:rsid w:val="00A306E4"/>
    <w:rsid w:val="00A30851"/>
    <w:rsid w:val="00A30B60"/>
    <w:rsid w:val="00A31249"/>
    <w:rsid w:val="00A31E0D"/>
    <w:rsid w:val="00A3203B"/>
    <w:rsid w:val="00A320CC"/>
    <w:rsid w:val="00A32835"/>
    <w:rsid w:val="00A33747"/>
    <w:rsid w:val="00A33843"/>
    <w:rsid w:val="00A33C60"/>
    <w:rsid w:val="00A34213"/>
    <w:rsid w:val="00A34BFC"/>
    <w:rsid w:val="00A359B0"/>
    <w:rsid w:val="00A35C88"/>
    <w:rsid w:val="00A35DB1"/>
    <w:rsid w:val="00A369D0"/>
    <w:rsid w:val="00A36A74"/>
    <w:rsid w:val="00A37234"/>
    <w:rsid w:val="00A37646"/>
    <w:rsid w:val="00A40766"/>
    <w:rsid w:val="00A40B30"/>
    <w:rsid w:val="00A41173"/>
    <w:rsid w:val="00A413DE"/>
    <w:rsid w:val="00A41791"/>
    <w:rsid w:val="00A41F73"/>
    <w:rsid w:val="00A43360"/>
    <w:rsid w:val="00A434A1"/>
    <w:rsid w:val="00A43881"/>
    <w:rsid w:val="00A43ED2"/>
    <w:rsid w:val="00A43EF1"/>
    <w:rsid w:val="00A44BEC"/>
    <w:rsid w:val="00A44F6E"/>
    <w:rsid w:val="00A44F7C"/>
    <w:rsid w:val="00A456AF"/>
    <w:rsid w:val="00A46320"/>
    <w:rsid w:val="00A46907"/>
    <w:rsid w:val="00A46FD1"/>
    <w:rsid w:val="00A47821"/>
    <w:rsid w:val="00A47AA6"/>
    <w:rsid w:val="00A47B8F"/>
    <w:rsid w:val="00A50818"/>
    <w:rsid w:val="00A50ACD"/>
    <w:rsid w:val="00A50B51"/>
    <w:rsid w:val="00A516EF"/>
    <w:rsid w:val="00A51A20"/>
    <w:rsid w:val="00A51FF0"/>
    <w:rsid w:val="00A52918"/>
    <w:rsid w:val="00A52F66"/>
    <w:rsid w:val="00A5305A"/>
    <w:rsid w:val="00A5342E"/>
    <w:rsid w:val="00A53656"/>
    <w:rsid w:val="00A5382C"/>
    <w:rsid w:val="00A558EF"/>
    <w:rsid w:val="00A55BBA"/>
    <w:rsid w:val="00A55F67"/>
    <w:rsid w:val="00A565C7"/>
    <w:rsid w:val="00A56A36"/>
    <w:rsid w:val="00A56CAE"/>
    <w:rsid w:val="00A56CC7"/>
    <w:rsid w:val="00A56E34"/>
    <w:rsid w:val="00A5730A"/>
    <w:rsid w:val="00A5743B"/>
    <w:rsid w:val="00A578D3"/>
    <w:rsid w:val="00A60313"/>
    <w:rsid w:val="00A60429"/>
    <w:rsid w:val="00A61432"/>
    <w:rsid w:val="00A61C7D"/>
    <w:rsid w:val="00A61E98"/>
    <w:rsid w:val="00A61EF2"/>
    <w:rsid w:val="00A61F3D"/>
    <w:rsid w:val="00A62A57"/>
    <w:rsid w:val="00A62A81"/>
    <w:rsid w:val="00A6376A"/>
    <w:rsid w:val="00A63ACB"/>
    <w:rsid w:val="00A63EBF"/>
    <w:rsid w:val="00A63F73"/>
    <w:rsid w:val="00A643E7"/>
    <w:rsid w:val="00A648AF"/>
    <w:rsid w:val="00A64E75"/>
    <w:rsid w:val="00A65138"/>
    <w:rsid w:val="00A65A8F"/>
    <w:rsid w:val="00A65C04"/>
    <w:rsid w:val="00A668B0"/>
    <w:rsid w:val="00A671E2"/>
    <w:rsid w:val="00A6742E"/>
    <w:rsid w:val="00A677AE"/>
    <w:rsid w:val="00A679C0"/>
    <w:rsid w:val="00A6CBD1"/>
    <w:rsid w:val="00A705E3"/>
    <w:rsid w:val="00A7089A"/>
    <w:rsid w:val="00A70BB1"/>
    <w:rsid w:val="00A70E46"/>
    <w:rsid w:val="00A710EB"/>
    <w:rsid w:val="00A71719"/>
    <w:rsid w:val="00A71A3A"/>
    <w:rsid w:val="00A71D3F"/>
    <w:rsid w:val="00A71F5C"/>
    <w:rsid w:val="00A7249D"/>
    <w:rsid w:val="00A72910"/>
    <w:rsid w:val="00A72C65"/>
    <w:rsid w:val="00A72FFF"/>
    <w:rsid w:val="00A7327E"/>
    <w:rsid w:val="00A73296"/>
    <w:rsid w:val="00A73713"/>
    <w:rsid w:val="00A73F3E"/>
    <w:rsid w:val="00A74590"/>
    <w:rsid w:val="00A74628"/>
    <w:rsid w:val="00A7474F"/>
    <w:rsid w:val="00A74818"/>
    <w:rsid w:val="00A74EA7"/>
    <w:rsid w:val="00A752F9"/>
    <w:rsid w:val="00A753B4"/>
    <w:rsid w:val="00A75401"/>
    <w:rsid w:val="00A758FB"/>
    <w:rsid w:val="00A760EF"/>
    <w:rsid w:val="00A762A5"/>
    <w:rsid w:val="00A7641A"/>
    <w:rsid w:val="00A76BAA"/>
    <w:rsid w:val="00A76F31"/>
    <w:rsid w:val="00A7764A"/>
    <w:rsid w:val="00A7776D"/>
    <w:rsid w:val="00A779CF"/>
    <w:rsid w:val="00A779E9"/>
    <w:rsid w:val="00A77D6B"/>
    <w:rsid w:val="00A8155A"/>
    <w:rsid w:val="00A816E4"/>
    <w:rsid w:val="00A822AA"/>
    <w:rsid w:val="00A8258A"/>
    <w:rsid w:val="00A82DC0"/>
    <w:rsid w:val="00A831EE"/>
    <w:rsid w:val="00A83AD1"/>
    <w:rsid w:val="00A84DDA"/>
    <w:rsid w:val="00A85662"/>
    <w:rsid w:val="00A8661C"/>
    <w:rsid w:val="00A8669F"/>
    <w:rsid w:val="00A87623"/>
    <w:rsid w:val="00A876F2"/>
    <w:rsid w:val="00A87721"/>
    <w:rsid w:val="00A87922"/>
    <w:rsid w:val="00A87AD8"/>
    <w:rsid w:val="00A87D1F"/>
    <w:rsid w:val="00A90151"/>
    <w:rsid w:val="00A9021F"/>
    <w:rsid w:val="00A906EF"/>
    <w:rsid w:val="00A90C2A"/>
    <w:rsid w:val="00A911DD"/>
    <w:rsid w:val="00A91AD2"/>
    <w:rsid w:val="00A92006"/>
    <w:rsid w:val="00A9237C"/>
    <w:rsid w:val="00A92804"/>
    <w:rsid w:val="00A9283F"/>
    <w:rsid w:val="00A9311D"/>
    <w:rsid w:val="00A9359B"/>
    <w:rsid w:val="00A94C18"/>
    <w:rsid w:val="00A94CAA"/>
    <w:rsid w:val="00A94DA0"/>
    <w:rsid w:val="00A94FBB"/>
    <w:rsid w:val="00A95A49"/>
    <w:rsid w:val="00A96002"/>
    <w:rsid w:val="00A96792"/>
    <w:rsid w:val="00A9689F"/>
    <w:rsid w:val="00A968D7"/>
    <w:rsid w:val="00A96B0C"/>
    <w:rsid w:val="00A97534"/>
    <w:rsid w:val="00A9775F"/>
    <w:rsid w:val="00A97933"/>
    <w:rsid w:val="00A97FD4"/>
    <w:rsid w:val="00AA074A"/>
    <w:rsid w:val="00AA163B"/>
    <w:rsid w:val="00AA1D39"/>
    <w:rsid w:val="00AA26F2"/>
    <w:rsid w:val="00AA2D8B"/>
    <w:rsid w:val="00AA2DE5"/>
    <w:rsid w:val="00AA312F"/>
    <w:rsid w:val="00AA33A5"/>
    <w:rsid w:val="00AA3743"/>
    <w:rsid w:val="00AA3938"/>
    <w:rsid w:val="00AA3D46"/>
    <w:rsid w:val="00AA3DAF"/>
    <w:rsid w:val="00AA428A"/>
    <w:rsid w:val="00AA4D12"/>
    <w:rsid w:val="00AA4E51"/>
    <w:rsid w:val="00AA4FEE"/>
    <w:rsid w:val="00AA5544"/>
    <w:rsid w:val="00AA55E3"/>
    <w:rsid w:val="00AA55E5"/>
    <w:rsid w:val="00AA5A9C"/>
    <w:rsid w:val="00AA5C93"/>
    <w:rsid w:val="00AA5F12"/>
    <w:rsid w:val="00AA6219"/>
    <w:rsid w:val="00AA68B3"/>
    <w:rsid w:val="00AA6B12"/>
    <w:rsid w:val="00AA6F0F"/>
    <w:rsid w:val="00AA7582"/>
    <w:rsid w:val="00AA79A9"/>
    <w:rsid w:val="00AA7FAE"/>
    <w:rsid w:val="00AB0210"/>
    <w:rsid w:val="00AB052E"/>
    <w:rsid w:val="00AB0882"/>
    <w:rsid w:val="00AB12CB"/>
    <w:rsid w:val="00AB2079"/>
    <w:rsid w:val="00AB21EB"/>
    <w:rsid w:val="00AB2D97"/>
    <w:rsid w:val="00AB3325"/>
    <w:rsid w:val="00AB34BA"/>
    <w:rsid w:val="00AB3FA2"/>
    <w:rsid w:val="00AB4098"/>
    <w:rsid w:val="00AB464B"/>
    <w:rsid w:val="00AB4765"/>
    <w:rsid w:val="00AB4ADB"/>
    <w:rsid w:val="00AB5668"/>
    <w:rsid w:val="00AB5F12"/>
    <w:rsid w:val="00AB6628"/>
    <w:rsid w:val="00AB6BB6"/>
    <w:rsid w:val="00AB6F33"/>
    <w:rsid w:val="00AB6FFE"/>
    <w:rsid w:val="00AB7076"/>
    <w:rsid w:val="00AB7114"/>
    <w:rsid w:val="00AB747B"/>
    <w:rsid w:val="00AB766E"/>
    <w:rsid w:val="00AB7670"/>
    <w:rsid w:val="00AC0486"/>
    <w:rsid w:val="00AC0558"/>
    <w:rsid w:val="00AC0633"/>
    <w:rsid w:val="00AC0C28"/>
    <w:rsid w:val="00AC0C47"/>
    <w:rsid w:val="00AC0C6E"/>
    <w:rsid w:val="00AC1059"/>
    <w:rsid w:val="00AC1989"/>
    <w:rsid w:val="00AC1C59"/>
    <w:rsid w:val="00AC1F6A"/>
    <w:rsid w:val="00AC23C1"/>
    <w:rsid w:val="00AC2573"/>
    <w:rsid w:val="00AC290F"/>
    <w:rsid w:val="00AC2A49"/>
    <w:rsid w:val="00AC2E27"/>
    <w:rsid w:val="00AC35D2"/>
    <w:rsid w:val="00AC3774"/>
    <w:rsid w:val="00AC3810"/>
    <w:rsid w:val="00AC39EC"/>
    <w:rsid w:val="00AC3ADE"/>
    <w:rsid w:val="00AC3E21"/>
    <w:rsid w:val="00AC4089"/>
    <w:rsid w:val="00AC4F13"/>
    <w:rsid w:val="00AC4FB1"/>
    <w:rsid w:val="00AC5CAA"/>
    <w:rsid w:val="00AC5E32"/>
    <w:rsid w:val="00AC6368"/>
    <w:rsid w:val="00AC64B2"/>
    <w:rsid w:val="00AC73B2"/>
    <w:rsid w:val="00AC769B"/>
    <w:rsid w:val="00AC76AE"/>
    <w:rsid w:val="00AC7954"/>
    <w:rsid w:val="00AD02B5"/>
    <w:rsid w:val="00AD0625"/>
    <w:rsid w:val="00AD0784"/>
    <w:rsid w:val="00AD101A"/>
    <w:rsid w:val="00AD1614"/>
    <w:rsid w:val="00AD1B82"/>
    <w:rsid w:val="00AD1C32"/>
    <w:rsid w:val="00AD1D90"/>
    <w:rsid w:val="00AD2088"/>
    <w:rsid w:val="00AD222E"/>
    <w:rsid w:val="00AD29CF"/>
    <w:rsid w:val="00AD2D15"/>
    <w:rsid w:val="00AD2D49"/>
    <w:rsid w:val="00AD2DAD"/>
    <w:rsid w:val="00AD3297"/>
    <w:rsid w:val="00AD33AC"/>
    <w:rsid w:val="00AD412E"/>
    <w:rsid w:val="00AD4921"/>
    <w:rsid w:val="00AD503C"/>
    <w:rsid w:val="00AD5AE1"/>
    <w:rsid w:val="00AD5B7C"/>
    <w:rsid w:val="00AD5DD3"/>
    <w:rsid w:val="00AD67FD"/>
    <w:rsid w:val="00AD6A48"/>
    <w:rsid w:val="00AD6CD2"/>
    <w:rsid w:val="00AE021F"/>
    <w:rsid w:val="00AE0A58"/>
    <w:rsid w:val="00AE0EAC"/>
    <w:rsid w:val="00AE20F5"/>
    <w:rsid w:val="00AE21A2"/>
    <w:rsid w:val="00AE22A8"/>
    <w:rsid w:val="00AE3304"/>
    <w:rsid w:val="00AE3F7D"/>
    <w:rsid w:val="00AE41ED"/>
    <w:rsid w:val="00AE43F6"/>
    <w:rsid w:val="00AE4630"/>
    <w:rsid w:val="00AE4723"/>
    <w:rsid w:val="00AE49FF"/>
    <w:rsid w:val="00AE4A01"/>
    <w:rsid w:val="00AE4AFF"/>
    <w:rsid w:val="00AE4F7E"/>
    <w:rsid w:val="00AE51CB"/>
    <w:rsid w:val="00AE5351"/>
    <w:rsid w:val="00AE5594"/>
    <w:rsid w:val="00AE5635"/>
    <w:rsid w:val="00AE672B"/>
    <w:rsid w:val="00AE683F"/>
    <w:rsid w:val="00AE7188"/>
    <w:rsid w:val="00AE7F62"/>
    <w:rsid w:val="00AE7FE9"/>
    <w:rsid w:val="00AF0140"/>
    <w:rsid w:val="00AF0D3C"/>
    <w:rsid w:val="00AF0EFE"/>
    <w:rsid w:val="00AF1043"/>
    <w:rsid w:val="00AF1305"/>
    <w:rsid w:val="00AF18C4"/>
    <w:rsid w:val="00AF1A31"/>
    <w:rsid w:val="00AF1AC1"/>
    <w:rsid w:val="00AF1CA3"/>
    <w:rsid w:val="00AF1D8D"/>
    <w:rsid w:val="00AF2097"/>
    <w:rsid w:val="00AF2133"/>
    <w:rsid w:val="00AF2947"/>
    <w:rsid w:val="00AF29AC"/>
    <w:rsid w:val="00AF3120"/>
    <w:rsid w:val="00AF3F41"/>
    <w:rsid w:val="00AF3F53"/>
    <w:rsid w:val="00AF4ABB"/>
    <w:rsid w:val="00AF4C47"/>
    <w:rsid w:val="00AF5058"/>
    <w:rsid w:val="00AF5202"/>
    <w:rsid w:val="00AF53E6"/>
    <w:rsid w:val="00AF5CFE"/>
    <w:rsid w:val="00AF5D63"/>
    <w:rsid w:val="00AF6045"/>
    <w:rsid w:val="00AF6277"/>
    <w:rsid w:val="00AF653D"/>
    <w:rsid w:val="00AF6F6B"/>
    <w:rsid w:val="00AF7A72"/>
    <w:rsid w:val="00AF7D84"/>
    <w:rsid w:val="00AF7F26"/>
    <w:rsid w:val="00B0015E"/>
    <w:rsid w:val="00B00A8B"/>
    <w:rsid w:val="00B00C51"/>
    <w:rsid w:val="00B01601"/>
    <w:rsid w:val="00B01705"/>
    <w:rsid w:val="00B019A2"/>
    <w:rsid w:val="00B01B33"/>
    <w:rsid w:val="00B01D62"/>
    <w:rsid w:val="00B02085"/>
    <w:rsid w:val="00B02346"/>
    <w:rsid w:val="00B02385"/>
    <w:rsid w:val="00B0253C"/>
    <w:rsid w:val="00B031E5"/>
    <w:rsid w:val="00B049B4"/>
    <w:rsid w:val="00B05396"/>
    <w:rsid w:val="00B05708"/>
    <w:rsid w:val="00B05827"/>
    <w:rsid w:val="00B0659C"/>
    <w:rsid w:val="00B065D8"/>
    <w:rsid w:val="00B0673B"/>
    <w:rsid w:val="00B0712C"/>
    <w:rsid w:val="00B07650"/>
    <w:rsid w:val="00B07963"/>
    <w:rsid w:val="00B100C5"/>
    <w:rsid w:val="00B104A3"/>
    <w:rsid w:val="00B10A14"/>
    <w:rsid w:val="00B11121"/>
    <w:rsid w:val="00B11138"/>
    <w:rsid w:val="00B11334"/>
    <w:rsid w:val="00B11792"/>
    <w:rsid w:val="00B1181C"/>
    <w:rsid w:val="00B1209D"/>
    <w:rsid w:val="00B121B7"/>
    <w:rsid w:val="00B12540"/>
    <w:rsid w:val="00B1302D"/>
    <w:rsid w:val="00B13A8C"/>
    <w:rsid w:val="00B13D24"/>
    <w:rsid w:val="00B140EF"/>
    <w:rsid w:val="00B14956"/>
    <w:rsid w:val="00B149DC"/>
    <w:rsid w:val="00B14C91"/>
    <w:rsid w:val="00B14DF8"/>
    <w:rsid w:val="00B14E6E"/>
    <w:rsid w:val="00B14FDF"/>
    <w:rsid w:val="00B153EB"/>
    <w:rsid w:val="00B15BA8"/>
    <w:rsid w:val="00B15BCA"/>
    <w:rsid w:val="00B15E52"/>
    <w:rsid w:val="00B15E56"/>
    <w:rsid w:val="00B16942"/>
    <w:rsid w:val="00B16C09"/>
    <w:rsid w:val="00B17C34"/>
    <w:rsid w:val="00B17DB8"/>
    <w:rsid w:val="00B200A5"/>
    <w:rsid w:val="00B2062E"/>
    <w:rsid w:val="00B20631"/>
    <w:rsid w:val="00B207FB"/>
    <w:rsid w:val="00B21237"/>
    <w:rsid w:val="00B2150A"/>
    <w:rsid w:val="00B21672"/>
    <w:rsid w:val="00B2182A"/>
    <w:rsid w:val="00B21E66"/>
    <w:rsid w:val="00B21E69"/>
    <w:rsid w:val="00B228EA"/>
    <w:rsid w:val="00B22F5A"/>
    <w:rsid w:val="00B230AE"/>
    <w:rsid w:val="00B231E9"/>
    <w:rsid w:val="00B23603"/>
    <w:rsid w:val="00B23946"/>
    <w:rsid w:val="00B23B0E"/>
    <w:rsid w:val="00B23B7E"/>
    <w:rsid w:val="00B2406C"/>
    <w:rsid w:val="00B244CB"/>
    <w:rsid w:val="00B249D3"/>
    <w:rsid w:val="00B249F2"/>
    <w:rsid w:val="00B24BC9"/>
    <w:rsid w:val="00B255CB"/>
    <w:rsid w:val="00B260A2"/>
    <w:rsid w:val="00B26486"/>
    <w:rsid w:val="00B266D4"/>
    <w:rsid w:val="00B2671C"/>
    <w:rsid w:val="00B26BDC"/>
    <w:rsid w:val="00B27AB0"/>
    <w:rsid w:val="00B27D97"/>
    <w:rsid w:val="00B27FD2"/>
    <w:rsid w:val="00B318F4"/>
    <w:rsid w:val="00B31E96"/>
    <w:rsid w:val="00B322A1"/>
    <w:rsid w:val="00B32382"/>
    <w:rsid w:val="00B32684"/>
    <w:rsid w:val="00B329AE"/>
    <w:rsid w:val="00B32CC1"/>
    <w:rsid w:val="00B32D6C"/>
    <w:rsid w:val="00B32E9C"/>
    <w:rsid w:val="00B339FD"/>
    <w:rsid w:val="00B33C7F"/>
    <w:rsid w:val="00B33DB2"/>
    <w:rsid w:val="00B3421B"/>
    <w:rsid w:val="00B342EC"/>
    <w:rsid w:val="00B3597F"/>
    <w:rsid w:val="00B35CA8"/>
    <w:rsid w:val="00B35F3B"/>
    <w:rsid w:val="00B36776"/>
    <w:rsid w:val="00B367F1"/>
    <w:rsid w:val="00B368FD"/>
    <w:rsid w:val="00B36FE0"/>
    <w:rsid w:val="00B372FB"/>
    <w:rsid w:val="00B3749D"/>
    <w:rsid w:val="00B40511"/>
    <w:rsid w:val="00B40721"/>
    <w:rsid w:val="00B40C14"/>
    <w:rsid w:val="00B41425"/>
    <w:rsid w:val="00B41952"/>
    <w:rsid w:val="00B424F6"/>
    <w:rsid w:val="00B42589"/>
    <w:rsid w:val="00B431D3"/>
    <w:rsid w:val="00B4388C"/>
    <w:rsid w:val="00B4388F"/>
    <w:rsid w:val="00B43BCA"/>
    <w:rsid w:val="00B43BDD"/>
    <w:rsid w:val="00B43C5A"/>
    <w:rsid w:val="00B45989"/>
    <w:rsid w:val="00B45B23"/>
    <w:rsid w:val="00B45E51"/>
    <w:rsid w:val="00B46881"/>
    <w:rsid w:val="00B47326"/>
    <w:rsid w:val="00B4785E"/>
    <w:rsid w:val="00B479DC"/>
    <w:rsid w:val="00B5013A"/>
    <w:rsid w:val="00B50361"/>
    <w:rsid w:val="00B50573"/>
    <w:rsid w:val="00B50921"/>
    <w:rsid w:val="00B50A36"/>
    <w:rsid w:val="00B50A99"/>
    <w:rsid w:val="00B50E9E"/>
    <w:rsid w:val="00B51052"/>
    <w:rsid w:val="00B51671"/>
    <w:rsid w:val="00B519E2"/>
    <w:rsid w:val="00B51C69"/>
    <w:rsid w:val="00B5238B"/>
    <w:rsid w:val="00B52A69"/>
    <w:rsid w:val="00B52A84"/>
    <w:rsid w:val="00B5309E"/>
    <w:rsid w:val="00B530A1"/>
    <w:rsid w:val="00B534C6"/>
    <w:rsid w:val="00B535C5"/>
    <w:rsid w:val="00B537DA"/>
    <w:rsid w:val="00B53CE4"/>
    <w:rsid w:val="00B54290"/>
    <w:rsid w:val="00B550FD"/>
    <w:rsid w:val="00B55478"/>
    <w:rsid w:val="00B55937"/>
    <w:rsid w:val="00B56387"/>
    <w:rsid w:val="00B56B5D"/>
    <w:rsid w:val="00B56C50"/>
    <w:rsid w:val="00B578F2"/>
    <w:rsid w:val="00B61097"/>
    <w:rsid w:val="00B61729"/>
    <w:rsid w:val="00B61927"/>
    <w:rsid w:val="00B61956"/>
    <w:rsid w:val="00B61B39"/>
    <w:rsid w:val="00B623A4"/>
    <w:rsid w:val="00B62471"/>
    <w:rsid w:val="00B63186"/>
    <w:rsid w:val="00B63FE3"/>
    <w:rsid w:val="00B6450E"/>
    <w:rsid w:val="00B64EB8"/>
    <w:rsid w:val="00B6509F"/>
    <w:rsid w:val="00B65CFF"/>
    <w:rsid w:val="00B65DAA"/>
    <w:rsid w:val="00B66379"/>
    <w:rsid w:val="00B66467"/>
    <w:rsid w:val="00B666F7"/>
    <w:rsid w:val="00B667B3"/>
    <w:rsid w:val="00B66A0B"/>
    <w:rsid w:val="00B66A60"/>
    <w:rsid w:val="00B66B2F"/>
    <w:rsid w:val="00B66BDC"/>
    <w:rsid w:val="00B67233"/>
    <w:rsid w:val="00B67299"/>
    <w:rsid w:val="00B67351"/>
    <w:rsid w:val="00B6740D"/>
    <w:rsid w:val="00B677CB"/>
    <w:rsid w:val="00B703A1"/>
    <w:rsid w:val="00B709C5"/>
    <w:rsid w:val="00B7158A"/>
    <w:rsid w:val="00B71C6B"/>
    <w:rsid w:val="00B7208F"/>
    <w:rsid w:val="00B720E7"/>
    <w:rsid w:val="00B72351"/>
    <w:rsid w:val="00B727C2"/>
    <w:rsid w:val="00B7288C"/>
    <w:rsid w:val="00B72A20"/>
    <w:rsid w:val="00B74A75"/>
    <w:rsid w:val="00B74BFB"/>
    <w:rsid w:val="00B74F7F"/>
    <w:rsid w:val="00B7576C"/>
    <w:rsid w:val="00B757AE"/>
    <w:rsid w:val="00B75909"/>
    <w:rsid w:val="00B75B08"/>
    <w:rsid w:val="00B7610E"/>
    <w:rsid w:val="00B76ABA"/>
    <w:rsid w:val="00B76B32"/>
    <w:rsid w:val="00B77A66"/>
    <w:rsid w:val="00B77C09"/>
    <w:rsid w:val="00B77C71"/>
    <w:rsid w:val="00B77EAE"/>
    <w:rsid w:val="00B800C0"/>
    <w:rsid w:val="00B80144"/>
    <w:rsid w:val="00B803CD"/>
    <w:rsid w:val="00B80730"/>
    <w:rsid w:val="00B80E66"/>
    <w:rsid w:val="00B81258"/>
    <w:rsid w:val="00B8194B"/>
    <w:rsid w:val="00B81CAF"/>
    <w:rsid w:val="00B83B98"/>
    <w:rsid w:val="00B83C3D"/>
    <w:rsid w:val="00B8400D"/>
    <w:rsid w:val="00B84261"/>
    <w:rsid w:val="00B84EBC"/>
    <w:rsid w:val="00B84F45"/>
    <w:rsid w:val="00B856BD"/>
    <w:rsid w:val="00B85878"/>
    <w:rsid w:val="00B85BD6"/>
    <w:rsid w:val="00B85E2D"/>
    <w:rsid w:val="00B860C7"/>
    <w:rsid w:val="00B86118"/>
    <w:rsid w:val="00B8625D"/>
    <w:rsid w:val="00B8658F"/>
    <w:rsid w:val="00B86600"/>
    <w:rsid w:val="00B86987"/>
    <w:rsid w:val="00B86A0F"/>
    <w:rsid w:val="00B86FB1"/>
    <w:rsid w:val="00B870AE"/>
    <w:rsid w:val="00B87859"/>
    <w:rsid w:val="00B91D47"/>
    <w:rsid w:val="00B923D4"/>
    <w:rsid w:val="00B92872"/>
    <w:rsid w:val="00B929FB"/>
    <w:rsid w:val="00B92DA1"/>
    <w:rsid w:val="00B931B3"/>
    <w:rsid w:val="00B933A0"/>
    <w:rsid w:val="00B93A6B"/>
    <w:rsid w:val="00B93B1C"/>
    <w:rsid w:val="00B93B83"/>
    <w:rsid w:val="00B93CD2"/>
    <w:rsid w:val="00B94159"/>
    <w:rsid w:val="00B957BD"/>
    <w:rsid w:val="00B96700"/>
    <w:rsid w:val="00B96E3E"/>
    <w:rsid w:val="00BA000A"/>
    <w:rsid w:val="00BA0193"/>
    <w:rsid w:val="00BA08A8"/>
    <w:rsid w:val="00BA0A56"/>
    <w:rsid w:val="00BA0DA8"/>
    <w:rsid w:val="00BA1750"/>
    <w:rsid w:val="00BA2A3D"/>
    <w:rsid w:val="00BA2E89"/>
    <w:rsid w:val="00BA37D8"/>
    <w:rsid w:val="00BA3B1E"/>
    <w:rsid w:val="00BA3BAF"/>
    <w:rsid w:val="00BA3CB8"/>
    <w:rsid w:val="00BA4586"/>
    <w:rsid w:val="00BA4F5A"/>
    <w:rsid w:val="00BA5CD5"/>
    <w:rsid w:val="00BA5CE0"/>
    <w:rsid w:val="00BA6661"/>
    <w:rsid w:val="00BA6BD1"/>
    <w:rsid w:val="00BA6DBC"/>
    <w:rsid w:val="00BA6E61"/>
    <w:rsid w:val="00BA7333"/>
    <w:rsid w:val="00BA7623"/>
    <w:rsid w:val="00BA7862"/>
    <w:rsid w:val="00BA7E31"/>
    <w:rsid w:val="00BB0098"/>
    <w:rsid w:val="00BB02BC"/>
    <w:rsid w:val="00BB0333"/>
    <w:rsid w:val="00BB04F5"/>
    <w:rsid w:val="00BB061A"/>
    <w:rsid w:val="00BB06B9"/>
    <w:rsid w:val="00BB0B80"/>
    <w:rsid w:val="00BB0FBE"/>
    <w:rsid w:val="00BB276E"/>
    <w:rsid w:val="00BB30CB"/>
    <w:rsid w:val="00BB3995"/>
    <w:rsid w:val="00BB3F59"/>
    <w:rsid w:val="00BB437B"/>
    <w:rsid w:val="00BB4616"/>
    <w:rsid w:val="00BB487B"/>
    <w:rsid w:val="00BB6519"/>
    <w:rsid w:val="00BB665E"/>
    <w:rsid w:val="00BB6DE2"/>
    <w:rsid w:val="00BB7404"/>
    <w:rsid w:val="00BB74B3"/>
    <w:rsid w:val="00BB7A8A"/>
    <w:rsid w:val="00BC0783"/>
    <w:rsid w:val="00BC0AD7"/>
    <w:rsid w:val="00BC0D1F"/>
    <w:rsid w:val="00BC0E18"/>
    <w:rsid w:val="00BC10F7"/>
    <w:rsid w:val="00BC15A9"/>
    <w:rsid w:val="00BC21A9"/>
    <w:rsid w:val="00BC2250"/>
    <w:rsid w:val="00BC2367"/>
    <w:rsid w:val="00BC2DDD"/>
    <w:rsid w:val="00BC3AA2"/>
    <w:rsid w:val="00BC3D5F"/>
    <w:rsid w:val="00BC3F63"/>
    <w:rsid w:val="00BC4918"/>
    <w:rsid w:val="00BC4A33"/>
    <w:rsid w:val="00BC4CED"/>
    <w:rsid w:val="00BC4E39"/>
    <w:rsid w:val="00BC4E3C"/>
    <w:rsid w:val="00BC5168"/>
    <w:rsid w:val="00BC53A0"/>
    <w:rsid w:val="00BC5A1F"/>
    <w:rsid w:val="00BC5BA0"/>
    <w:rsid w:val="00BC5BF4"/>
    <w:rsid w:val="00BC6444"/>
    <w:rsid w:val="00BC6F4B"/>
    <w:rsid w:val="00BC750F"/>
    <w:rsid w:val="00BC7F37"/>
    <w:rsid w:val="00BD2164"/>
    <w:rsid w:val="00BD26A9"/>
    <w:rsid w:val="00BD2D45"/>
    <w:rsid w:val="00BD3636"/>
    <w:rsid w:val="00BD46AA"/>
    <w:rsid w:val="00BD4CED"/>
    <w:rsid w:val="00BD5444"/>
    <w:rsid w:val="00BD5491"/>
    <w:rsid w:val="00BD5733"/>
    <w:rsid w:val="00BD71E1"/>
    <w:rsid w:val="00BD789D"/>
    <w:rsid w:val="00BE02E5"/>
    <w:rsid w:val="00BE088D"/>
    <w:rsid w:val="00BE0C40"/>
    <w:rsid w:val="00BE0CA2"/>
    <w:rsid w:val="00BE15FA"/>
    <w:rsid w:val="00BE16A2"/>
    <w:rsid w:val="00BE18AB"/>
    <w:rsid w:val="00BE1E07"/>
    <w:rsid w:val="00BE1FAD"/>
    <w:rsid w:val="00BE2543"/>
    <w:rsid w:val="00BE2A61"/>
    <w:rsid w:val="00BE3400"/>
    <w:rsid w:val="00BE3FDB"/>
    <w:rsid w:val="00BE5BE2"/>
    <w:rsid w:val="00BE5E18"/>
    <w:rsid w:val="00BE7218"/>
    <w:rsid w:val="00BE73CB"/>
    <w:rsid w:val="00BE78F3"/>
    <w:rsid w:val="00BF0A05"/>
    <w:rsid w:val="00BF0CD3"/>
    <w:rsid w:val="00BF0D00"/>
    <w:rsid w:val="00BF0D1D"/>
    <w:rsid w:val="00BF0DAC"/>
    <w:rsid w:val="00BF0F48"/>
    <w:rsid w:val="00BF1688"/>
    <w:rsid w:val="00BF199C"/>
    <w:rsid w:val="00BF1BE6"/>
    <w:rsid w:val="00BF203B"/>
    <w:rsid w:val="00BF2170"/>
    <w:rsid w:val="00BF25F4"/>
    <w:rsid w:val="00BF2A6A"/>
    <w:rsid w:val="00BF3381"/>
    <w:rsid w:val="00BF3965"/>
    <w:rsid w:val="00BF3B85"/>
    <w:rsid w:val="00BF40F2"/>
    <w:rsid w:val="00BF4E4B"/>
    <w:rsid w:val="00BF50B5"/>
    <w:rsid w:val="00BF529B"/>
    <w:rsid w:val="00BF534F"/>
    <w:rsid w:val="00BF5A48"/>
    <w:rsid w:val="00BF5AE0"/>
    <w:rsid w:val="00BF5D5C"/>
    <w:rsid w:val="00BF68C8"/>
    <w:rsid w:val="00BF6B66"/>
    <w:rsid w:val="00BF6EAA"/>
    <w:rsid w:val="00BF6F88"/>
    <w:rsid w:val="00BF6FCA"/>
    <w:rsid w:val="00BF706D"/>
    <w:rsid w:val="00BF7155"/>
    <w:rsid w:val="00BF7A0A"/>
    <w:rsid w:val="00BF7D85"/>
    <w:rsid w:val="00C0003E"/>
    <w:rsid w:val="00C00DDA"/>
    <w:rsid w:val="00C00E6B"/>
    <w:rsid w:val="00C012DF"/>
    <w:rsid w:val="00C0153D"/>
    <w:rsid w:val="00C017B8"/>
    <w:rsid w:val="00C01D8F"/>
    <w:rsid w:val="00C01E05"/>
    <w:rsid w:val="00C01E68"/>
    <w:rsid w:val="00C02D77"/>
    <w:rsid w:val="00C03488"/>
    <w:rsid w:val="00C034DC"/>
    <w:rsid w:val="00C0364D"/>
    <w:rsid w:val="00C03887"/>
    <w:rsid w:val="00C0403D"/>
    <w:rsid w:val="00C05B63"/>
    <w:rsid w:val="00C05C5F"/>
    <w:rsid w:val="00C05CBB"/>
    <w:rsid w:val="00C05F8E"/>
    <w:rsid w:val="00C066E2"/>
    <w:rsid w:val="00C06A97"/>
    <w:rsid w:val="00C06C20"/>
    <w:rsid w:val="00C07202"/>
    <w:rsid w:val="00C07286"/>
    <w:rsid w:val="00C105F0"/>
    <w:rsid w:val="00C10829"/>
    <w:rsid w:val="00C10AD3"/>
    <w:rsid w:val="00C111C5"/>
    <w:rsid w:val="00C117F6"/>
    <w:rsid w:val="00C11924"/>
    <w:rsid w:val="00C1220F"/>
    <w:rsid w:val="00C1247B"/>
    <w:rsid w:val="00C125E5"/>
    <w:rsid w:val="00C12AFA"/>
    <w:rsid w:val="00C130C8"/>
    <w:rsid w:val="00C133D1"/>
    <w:rsid w:val="00C134AD"/>
    <w:rsid w:val="00C13876"/>
    <w:rsid w:val="00C13971"/>
    <w:rsid w:val="00C13A5F"/>
    <w:rsid w:val="00C13AD2"/>
    <w:rsid w:val="00C13B4D"/>
    <w:rsid w:val="00C1465F"/>
    <w:rsid w:val="00C1480E"/>
    <w:rsid w:val="00C1493C"/>
    <w:rsid w:val="00C14A0F"/>
    <w:rsid w:val="00C14B9F"/>
    <w:rsid w:val="00C14BC1"/>
    <w:rsid w:val="00C157AA"/>
    <w:rsid w:val="00C15A78"/>
    <w:rsid w:val="00C16695"/>
    <w:rsid w:val="00C16B60"/>
    <w:rsid w:val="00C16B9A"/>
    <w:rsid w:val="00C16D6D"/>
    <w:rsid w:val="00C17E46"/>
    <w:rsid w:val="00C17FD5"/>
    <w:rsid w:val="00C202FC"/>
    <w:rsid w:val="00C2035B"/>
    <w:rsid w:val="00C2075E"/>
    <w:rsid w:val="00C210A1"/>
    <w:rsid w:val="00C21239"/>
    <w:rsid w:val="00C21358"/>
    <w:rsid w:val="00C2138D"/>
    <w:rsid w:val="00C21C6D"/>
    <w:rsid w:val="00C22317"/>
    <w:rsid w:val="00C2255E"/>
    <w:rsid w:val="00C226FD"/>
    <w:rsid w:val="00C22901"/>
    <w:rsid w:val="00C22975"/>
    <w:rsid w:val="00C22B95"/>
    <w:rsid w:val="00C22D3D"/>
    <w:rsid w:val="00C22E6E"/>
    <w:rsid w:val="00C22F0B"/>
    <w:rsid w:val="00C230E9"/>
    <w:rsid w:val="00C236DA"/>
    <w:rsid w:val="00C24305"/>
    <w:rsid w:val="00C24409"/>
    <w:rsid w:val="00C248DD"/>
    <w:rsid w:val="00C251E1"/>
    <w:rsid w:val="00C25993"/>
    <w:rsid w:val="00C25A52"/>
    <w:rsid w:val="00C25B7A"/>
    <w:rsid w:val="00C25D35"/>
    <w:rsid w:val="00C25D6B"/>
    <w:rsid w:val="00C25EDA"/>
    <w:rsid w:val="00C26067"/>
    <w:rsid w:val="00C26303"/>
    <w:rsid w:val="00C2677B"/>
    <w:rsid w:val="00C2690A"/>
    <w:rsid w:val="00C26CC1"/>
    <w:rsid w:val="00C26D0F"/>
    <w:rsid w:val="00C26EDD"/>
    <w:rsid w:val="00C27180"/>
    <w:rsid w:val="00C27286"/>
    <w:rsid w:val="00C27507"/>
    <w:rsid w:val="00C2775D"/>
    <w:rsid w:val="00C279F3"/>
    <w:rsid w:val="00C27BF5"/>
    <w:rsid w:val="00C27C09"/>
    <w:rsid w:val="00C301ED"/>
    <w:rsid w:val="00C306A9"/>
    <w:rsid w:val="00C306AF"/>
    <w:rsid w:val="00C30FE0"/>
    <w:rsid w:val="00C3120A"/>
    <w:rsid w:val="00C31374"/>
    <w:rsid w:val="00C3138A"/>
    <w:rsid w:val="00C31C02"/>
    <w:rsid w:val="00C32038"/>
    <w:rsid w:val="00C32538"/>
    <w:rsid w:val="00C326F9"/>
    <w:rsid w:val="00C327E1"/>
    <w:rsid w:val="00C32AD4"/>
    <w:rsid w:val="00C32C77"/>
    <w:rsid w:val="00C32D1E"/>
    <w:rsid w:val="00C332D0"/>
    <w:rsid w:val="00C33B0B"/>
    <w:rsid w:val="00C33D4C"/>
    <w:rsid w:val="00C33E7A"/>
    <w:rsid w:val="00C34093"/>
    <w:rsid w:val="00C35112"/>
    <w:rsid w:val="00C35336"/>
    <w:rsid w:val="00C35B0A"/>
    <w:rsid w:val="00C35D49"/>
    <w:rsid w:val="00C36858"/>
    <w:rsid w:val="00C369DB"/>
    <w:rsid w:val="00C36F0C"/>
    <w:rsid w:val="00C370FD"/>
    <w:rsid w:val="00C3770D"/>
    <w:rsid w:val="00C37798"/>
    <w:rsid w:val="00C379E4"/>
    <w:rsid w:val="00C37A29"/>
    <w:rsid w:val="00C37C80"/>
    <w:rsid w:val="00C40239"/>
    <w:rsid w:val="00C40880"/>
    <w:rsid w:val="00C40D54"/>
    <w:rsid w:val="00C416A7"/>
    <w:rsid w:val="00C41DED"/>
    <w:rsid w:val="00C42CFD"/>
    <w:rsid w:val="00C43A1C"/>
    <w:rsid w:val="00C43A24"/>
    <w:rsid w:val="00C43E94"/>
    <w:rsid w:val="00C443D9"/>
    <w:rsid w:val="00C44C42"/>
    <w:rsid w:val="00C44E11"/>
    <w:rsid w:val="00C450A8"/>
    <w:rsid w:val="00C450B8"/>
    <w:rsid w:val="00C4562F"/>
    <w:rsid w:val="00C45767"/>
    <w:rsid w:val="00C4607B"/>
    <w:rsid w:val="00C464BC"/>
    <w:rsid w:val="00C46609"/>
    <w:rsid w:val="00C46D10"/>
    <w:rsid w:val="00C46D26"/>
    <w:rsid w:val="00C4758E"/>
    <w:rsid w:val="00C478AA"/>
    <w:rsid w:val="00C504B7"/>
    <w:rsid w:val="00C50CA0"/>
    <w:rsid w:val="00C51014"/>
    <w:rsid w:val="00C51157"/>
    <w:rsid w:val="00C51C7A"/>
    <w:rsid w:val="00C52AFD"/>
    <w:rsid w:val="00C52C15"/>
    <w:rsid w:val="00C52EEA"/>
    <w:rsid w:val="00C53D8F"/>
    <w:rsid w:val="00C53E47"/>
    <w:rsid w:val="00C5433B"/>
    <w:rsid w:val="00C54B51"/>
    <w:rsid w:val="00C55110"/>
    <w:rsid w:val="00C55661"/>
    <w:rsid w:val="00C55A1F"/>
    <w:rsid w:val="00C55C51"/>
    <w:rsid w:val="00C55DD9"/>
    <w:rsid w:val="00C57A20"/>
    <w:rsid w:val="00C57AAD"/>
    <w:rsid w:val="00C57ECF"/>
    <w:rsid w:val="00C57EF5"/>
    <w:rsid w:val="00C57F09"/>
    <w:rsid w:val="00C600FC"/>
    <w:rsid w:val="00C6083C"/>
    <w:rsid w:val="00C60A0B"/>
    <w:rsid w:val="00C60A6E"/>
    <w:rsid w:val="00C61254"/>
    <w:rsid w:val="00C613FA"/>
    <w:rsid w:val="00C61685"/>
    <w:rsid w:val="00C62562"/>
    <w:rsid w:val="00C6265E"/>
    <w:rsid w:val="00C6298C"/>
    <w:rsid w:val="00C62B4B"/>
    <w:rsid w:val="00C63249"/>
    <w:rsid w:val="00C6375A"/>
    <w:rsid w:val="00C63782"/>
    <w:rsid w:val="00C63C8F"/>
    <w:rsid w:val="00C64691"/>
    <w:rsid w:val="00C64A45"/>
    <w:rsid w:val="00C64B18"/>
    <w:rsid w:val="00C65BB9"/>
    <w:rsid w:val="00C661F9"/>
    <w:rsid w:val="00C662D8"/>
    <w:rsid w:val="00C6643A"/>
    <w:rsid w:val="00C669AC"/>
    <w:rsid w:val="00C66D81"/>
    <w:rsid w:val="00C67399"/>
    <w:rsid w:val="00C67416"/>
    <w:rsid w:val="00C674F1"/>
    <w:rsid w:val="00C67936"/>
    <w:rsid w:val="00C67B8B"/>
    <w:rsid w:val="00C70870"/>
    <w:rsid w:val="00C70E34"/>
    <w:rsid w:val="00C70ED0"/>
    <w:rsid w:val="00C70EFC"/>
    <w:rsid w:val="00C711F2"/>
    <w:rsid w:val="00C71220"/>
    <w:rsid w:val="00C71421"/>
    <w:rsid w:val="00C717AB"/>
    <w:rsid w:val="00C718C4"/>
    <w:rsid w:val="00C7207D"/>
    <w:rsid w:val="00C721E3"/>
    <w:rsid w:val="00C727B3"/>
    <w:rsid w:val="00C72BB1"/>
    <w:rsid w:val="00C732A1"/>
    <w:rsid w:val="00C7396A"/>
    <w:rsid w:val="00C73B0F"/>
    <w:rsid w:val="00C73C36"/>
    <w:rsid w:val="00C7427C"/>
    <w:rsid w:val="00C742FD"/>
    <w:rsid w:val="00C742FE"/>
    <w:rsid w:val="00C74429"/>
    <w:rsid w:val="00C74487"/>
    <w:rsid w:val="00C74ACE"/>
    <w:rsid w:val="00C74EAF"/>
    <w:rsid w:val="00C753A0"/>
    <w:rsid w:val="00C759C6"/>
    <w:rsid w:val="00C75FE7"/>
    <w:rsid w:val="00C7654B"/>
    <w:rsid w:val="00C7681A"/>
    <w:rsid w:val="00C76945"/>
    <w:rsid w:val="00C774EF"/>
    <w:rsid w:val="00C7753C"/>
    <w:rsid w:val="00C804B6"/>
    <w:rsid w:val="00C80F46"/>
    <w:rsid w:val="00C811A6"/>
    <w:rsid w:val="00C813CF"/>
    <w:rsid w:val="00C8180C"/>
    <w:rsid w:val="00C818D4"/>
    <w:rsid w:val="00C819A6"/>
    <w:rsid w:val="00C819CD"/>
    <w:rsid w:val="00C81B6F"/>
    <w:rsid w:val="00C82562"/>
    <w:rsid w:val="00C82644"/>
    <w:rsid w:val="00C8266F"/>
    <w:rsid w:val="00C8303B"/>
    <w:rsid w:val="00C830F3"/>
    <w:rsid w:val="00C832D5"/>
    <w:rsid w:val="00C83565"/>
    <w:rsid w:val="00C835E8"/>
    <w:rsid w:val="00C837AC"/>
    <w:rsid w:val="00C83B93"/>
    <w:rsid w:val="00C83DF4"/>
    <w:rsid w:val="00C83EC3"/>
    <w:rsid w:val="00C84664"/>
    <w:rsid w:val="00C8483A"/>
    <w:rsid w:val="00C84F9C"/>
    <w:rsid w:val="00C85251"/>
    <w:rsid w:val="00C857A7"/>
    <w:rsid w:val="00C86761"/>
    <w:rsid w:val="00C86944"/>
    <w:rsid w:val="00C86C79"/>
    <w:rsid w:val="00C86DEF"/>
    <w:rsid w:val="00C876BC"/>
    <w:rsid w:val="00C87B8D"/>
    <w:rsid w:val="00C91031"/>
    <w:rsid w:val="00C9131F"/>
    <w:rsid w:val="00C91325"/>
    <w:rsid w:val="00C91C95"/>
    <w:rsid w:val="00C9200D"/>
    <w:rsid w:val="00C932F3"/>
    <w:rsid w:val="00C958FD"/>
    <w:rsid w:val="00C95AD4"/>
    <w:rsid w:val="00C95BA6"/>
    <w:rsid w:val="00C95BFB"/>
    <w:rsid w:val="00C95C16"/>
    <w:rsid w:val="00C9620B"/>
    <w:rsid w:val="00C963F6"/>
    <w:rsid w:val="00C967A9"/>
    <w:rsid w:val="00C96B49"/>
    <w:rsid w:val="00C96BE0"/>
    <w:rsid w:val="00C975C9"/>
    <w:rsid w:val="00C97A52"/>
    <w:rsid w:val="00CA068F"/>
    <w:rsid w:val="00CA0808"/>
    <w:rsid w:val="00CA09FF"/>
    <w:rsid w:val="00CA1344"/>
    <w:rsid w:val="00CA1577"/>
    <w:rsid w:val="00CA176D"/>
    <w:rsid w:val="00CA1A79"/>
    <w:rsid w:val="00CA1BC1"/>
    <w:rsid w:val="00CA23E8"/>
    <w:rsid w:val="00CA281D"/>
    <w:rsid w:val="00CA2CF1"/>
    <w:rsid w:val="00CA2F89"/>
    <w:rsid w:val="00CA30AE"/>
    <w:rsid w:val="00CA3160"/>
    <w:rsid w:val="00CA383A"/>
    <w:rsid w:val="00CA3DE5"/>
    <w:rsid w:val="00CA40EA"/>
    <w:rsid w:val="00CA559C"/>
    <w:rsid w:val="00CA5836"/>
    <w:rsid w:val="00CA5AB7"/>
    <w:rsid w:val="00CA5D5E"/>
    <w:rsid w:val="00CA609A"/>
    <w:rsid w:val="00CA6293"/>
    <w:rsid w:val="00CA6836"/>
    <w:rsid w:val="00CA6E56"/>
    <w:rsid w:val="00CA7141"/>
    <w:rsid w:val="00CA77B3"/>
    <w:rsid w:val="00CA7D63"/>
    <w:rsid w:val="00CA7F1E"/>
    <w:rsid w:val="00CB0A40"/>
    <w:rsid w:val="00CB1626"/>
    <w:rsid w:val="00CB175B"/>
    <w:rsid w:val="00CB1A29"/>
    <w:rsid w:val="00CB23B4"/>
    <w:rsid w:val="00CB2E21"/>
    <w:rsid w:val="00CB3955"/>
    <w:rsid w:val="00CB3BA8"/>
    <w:rsid w:val="00CB4357"/>
    <w:rsid w:val="00CB493A"/>
    <w:rsid w:val="00CB4D5B"/>
    <w:rsid w:val="00CB545C"/>
    <w:rsid w:val="00CB57AE"/>
    <w:rsid w:val="00CB61CC"/>
    <w:rsid w:val="00CB69C1"/>
    <w:rsid w:val="00CB7D77"/>
    <w:rsid w:val="00CC060E"/>
    <w:rsid w:val="00CC1117"/>
    <w:rsid w:val="00CC179A"/>
    <w:rsid w:val="00CC1B76"/>
    <w:rsid w:val="00CC2A08"/>
    <w:rsid w:val="00CC3D40"/>
    <w:rsid w:val="00CC3D59"/>
    <w:rsid w:val="00CC3D74"/>
    <w:rsid w:val="00CC407D"/>
    <w:rsid w:val="00CC44EE"/>
    <w:rsid w:val="00CC5285"/>
    <w:rsid w:val="00CC5794"/>
    <w:rsid w:val="00CC5C5E"/>
    <w:rsid w:val="00CC5FC6"/>
    <w:rsid w:val="00CC6B7C"/>
    <w:rsid w:val="00CC73DD"/>
    <w:rsid w:val="00CC747A"/>
    <w:rsid w:val="00CC7637"/>
    <w:rsid w:val="00CC7EC9"/>
    <w:rsid w:val="00CD0093"/>
    <w:rsid w:val="00CD186D"/>
    <w:rsid w:val="00CD1913"/>
    <w:rsid w:val="00CD1979"/>
    <w:rsid w:val="00CD1B7B"/>
    <w:rsid w:val="00CD1C86"/>
    <w:rsid w:val="00CD242E"/>
    <w:rsid w:val="00CD2775"/>
    <w:rsid w:val="00CD2AE9"/>
    <w:rsid w:val="00CD31D2"/>
    <w:rsid w:val="00CD35B3"/>
    <w:rsid w:val="00CD3804"/>
    <w:rsid w:val="00CD3C92"/>
    <w:rsid w:val="00CD3FA8"/>
    <w:rsid w:val="00CD425E"/>
    <w:rsid w:val="00CD437B"/>
    <w:rsid w:val="00CD4BF1"/>
    <w:rsid w:val="00CD5167"/>
    <w:rsid w:val="00CD5AB2"/>
    <w:rsid w:val="00CD5C8D"/>
    <w:rsid w:val="00CD5D50"/>
    <w:rsid w:val="00CD61EB"/>
    <w:rsid w:val="00CD6206"/>
    <w:rsid w:val="00CD713E"/>
    <w:rsid w:val="00CD724D"/>
    <w:rsid w:val="00CD7825"/>
    <w:rsid w:val="00CD7AD5"/>
    <w:rsid w:val="00CD7AE9"/>
    <w:rsid w:val="00CD7BA8"/>
    <w:rsid w:val="00CD7BD7"/>
    <w:rsid w:val="00CE08A9"/>
    <w:rsid w:val="00CE0984"/>
    <w:rsid w:val="00CE0A39"/>
    <w:rsid w:val="00CE0AE1"/>
    <w:rsid w:val="00CE18D4"/>
    <w:rsid w:val="00CE1989"/>
    <w:rsid w:val="00CE1AB9"/>
    <w:rsid w:val="00CE1CB7"/>
    <w:rsid w:val="00CE2A9D"/>
    <w:rsid w:val="00CE2E04"/>
    <w:rsid w:val="00CE2F77"/>
    <w:rsid w:val="00CE48AD"/>
    <w:rsid w:val="00CE4CE6"/>
    <w:rsid w:val="00CE4D5B"/>
    <w:rsid w:val="00CE5823"/>
    <w:rsid w:val="00CE59D6"/>
    <w:rsid w:val="00CE5E18"/>
    <w:rsid w:val="00CE64B6"/>
    <w:rsid w:val="00CE66C0"/>
    <w:rsid w:val="00CE69A0"/>
    <w:rsid w:val="00CE6C3D"/>
    <w:rsid w:val="00CE7108"/>
    <w:rsid w:val="00CE7246"/>
    <w:rsid w:val="00CE7AD7"/>
    <w:rsid w:val="00CE7B0D"/>
    <w:rsid w:val="00CE7B1A"/>
    <w:rsid w:val="00CF02AE"/>
    <w:rsid w:val="00CF02F0"/>
    <w:rsid w:val="00CF08CB"/>
    <w:rsid w:val="00CF0978"/>
    <w:rsid w:val="00CF0E5D"/>
    <w:rsid w:val="00CF0E9C"/>
    <w:rsid w:val="00CF0EDC"/>
    <w:rsid w:val="00CF1207"/>
    <w:rsid w:val="00CF140F"/>
    <w:rsid w:val="00CF14A5"/>
    <w:rsid w:val="00CF151F"/>
    <w:rsid w:val="00CF2323"/>
    <w:rsid w:val="00CF2DB1"/>
    <w:rsid w:val="00CF3989"/>
    <w:rsid w:val="00CF4B9B"/>
    <w:rsid w:val="00CF5DD4"/>
    <w:rsid w:val="00CF601C"/>
    <w:rsid w:val="00CF63D8"/>
    <w:rsid w:val="00CF65FA"/>
    <w:rsid w:val="00CF683F"/>
    <w:rsid w:val="00CF7C97"/>
    <w:rsid w:val="00CF7DAE"/>
    <w:rsid w:val="00D00300"/>
    <w:rsid w:val="00D0034C"/>
    <w:rsid w:val="00D00DCC"/>
    <w:rsid w:val="00D0125D"/>
    <w:rsid w:val="00D015B8"/>
    <w:rsid w:val="00D021AA"/>
    <w:rsid w:val="00D022C4"/>
    <w:rsid w:val="00D02D6F"/>
    <w:rsid w:val="00D02F01"/>
    <w:rsid w:val="00D03702"/>
    <w:rsid w:val="00D03A59"/>
    <w:rsid w:val="00D03B91"/>
    <w:rsid w:val="00D041A0"/>
    <w:rsid w:val="00D05CDD"/>
    <w:rsid w:val="00D0621B"/>
    <w:rsid w:val="00D065ED"/>
    <w:rsid w:val="00D066D5"/>
    <w:rsid w:val="00D06902"/>
    <w:rsid w:val="00D06B77"/>
    <w:rsid w:val="00D06DF2"/>
    <w:rsid w:val="00D06E65"/>
    <w:rsid w:val="00D07037"/>
    <w:rsid w:val="00D07221"/>
    <w:rsid w:val="00D0736C"/>
    <w:rsid w:val="00D07528"/>
    <w:rsid w:val="00D0786F"/>
    <w:rsid w:val="00D07AC6"/>
    <w:rsid w:val="00D07D32"/>
    <w:rsid w:val="00D100BA"/>
    <w:rsid w:val="00D10539"/>
    <w:rsid w:val="00D1075E"/>
    <w:rsid w:val="00D10B99"/>
    <w:rsid w:val="00D10C26"/>
    <w:rsid w:val="00D10D2A"/>
    <w:rsid w:val="00D10E35"/>
    <w:rsid w:val="00D11120"/>
    <w:rsid w:val="00D11902"/>
    <w:rsid w:val="00D119FC"/>
    <w:rsid w:val="00D11CB5"/>
    <w:rsid w:val="00D123A5"/>
    <w:rsid w:val="00D12C8C"/>
    <w:rsid w:val="00D1336A"/>
    <w:rsid w:val="00D13439"/>
    <w:rsid w:val="00D13B31"/>
    <w:rsid w:val="00D142E1"/>
    <w:rsid w:val="00D1467A"/>
    <w:rsid w:val="00D149A1"/>
    <w:rsid w:val="00D14D06"/>
    <w:rsid w:val="00D14D44"/>
    <w:rsid w:val="00D15202"/>
    <w:rsid w:val="00D156D7"/>
    <w:rsid w:val="00D15CC5"/>
    <w:rsid w:val="00D15DE1"/>
    <w:rsid w:val="00D160DC"/>
    <w:rsid w:val="00D161F5"/>
    <w:rsid w:val="00D163BA"/>
    <w:rsid w:val="00D165CC"/>
    <w:rsid w:val="00D167F4"/>
    <w:rsid w:val="00D16F74"/>
    <w:rsid w:val="00D1757B"/>
    <w:rsid w:val="00D17930"/>
    <w:rsid w:val="00D2007B"/>
    <w:rsid w:val="00D20240"/>
    <w:rsid w:val="00D202FF"/>
    <w:rsid w:val="00D20A90"/>
    <w:rsid w:val="00D20EE0"/>
    <w:rsid w:val="00D2144C"/>
    <w:rsid w:val="00D21BC5"/>
    <w:rsid w:val="00D21F7F"/>
    <w:rsid w:val="00D22095"/>
    <w:rsid w:val="00D2223C"/>
    <w:rsid w:val="00D226C4"/>
    <w:rsid w:val="00D23FF7"/>
    <w:rsid w:val="00D24522"/>
    <w:rsid w:val="00D24702"/>
    <w:rsid w:val="00D24780"/>
    <w:rsid w:val="00D24C38"/>
    <w:rsid w:val="00D252B8"/>
    <w:rsid w:val="00D25A10"/>
    <w:rsid w:val="00D25BCB"/>
    <w:rsid w:val="00D26771"/>
    <w:rsid w:val="00D26845"/>
    <w:rsid w:val="00D268B8"/>
    <w:rsid w:val="00D26EA1"/>
    <w:rsid w:val="00D27868"/>
    <w:rsid w:val="00D27EDD"/>
    <w:rsid w:val="00D3005B"/>
    <w:rsid w:val="00D30117"/>
    <w:rsid w:val="00D30D55"/>
    <w:rsid w:val="00D3137F"/>
    <w:rsid w:val="00D31488"/>
    <w:rsid w:val="00D31951"/>
    <w:rsid w:val="00D31C3E"/>
    <w:rsid w:val="00D3278C"/>
    <w:rsid w:val="00D32975"/>
    <w:rsid w:val="00D3322B"/>
    <w:rsid w:val="00D343EE"/>
    <w:rsid w:val="00D34409"/>
    <w:rsid w:val="00D34719"/>
    <w:rsid w:val="00D356A7"/>
    <w:rsid w:val="00D35944"/>
    <w:rsid w:val="00D3627C"/>
    <w:rsid w:val="00D36601"/>
    <w:rsid w:val="00D36BA9"/>
    <w:rsid w:val="00D36E8A"/>
    <w:rsid w:val="00D36F0E"/>
    <w:rsid w:val="00D37551"/>
    <w:rsid w:val="00D40318"/>
    <w:rsid w:val="00D403DA"/>
    <w:rsid w:val="00D40B04"/>
    <w:rsid w:val="00D419D0"/>
    <w:rsid w:val="00D41EB3"/>
    <w:rsid w:val="00D41F11"/>
    <w:rsid w:val="00D422FB"/>
    <w:rsid w:val="00D424B5"/>
    <w:rsid w:val="00D42F0B"/>
    <w:rsid w:val="00D439E6"/>
    <w:rsid w:val="00D440E9"/>
    <w:rsid w:val="00D4410E"/>
    <w:rsid w:val="00D4485D"/>
    <w:rsid w:val="00D44969"/>
    <w:rsid w:val="00D44F69"/>
    <w:rsid w:val="00D459B7"/>
    <w:rsid w:val="00D45AA5"/>
    <w:rsid w:val="00D45AC3"/>
    <w:rsid w:val="00D45D9D"/>
    <w:rsid w:val="00D45FEB"/>
    <w:rsid w:val="00D46317"/>
    <w:rsid w:val="00D46D5A"/>
    <w:rsid w:val="00D47584"/>
    <w:rsid w:val="00D47740"/>
    <w:rsid w:val="00D47B3F"/>
    <w:rsid w:val="00D47D70"/>
    <w:rsid w:val="00D503A5"/>
    <w:rsid w:val="00D50960"/>
    <w:rsid w:val="00D50E75"/>
    <w:rsid w:val="00D50ED7"/>
    <w:rsid w:val="00D511D9"/>
    <w:rsid w:val="00D514A7"/>
    <w:rsid w:val="00D52532"/>
    <w:rsid w:val="00D5391D"/>
    <w:rsid w:val="00D53AC1"/>
    <w:rsid w:val="00D53EEC"/>
    <w:rsid w:val="00D55C58"/>
    <w:rsid w:val="00D55DDE"/>
    <w:rsid w:val="00D55F55"/>
    <w:rsid w:val="00D5619E"/>
    <w:rsid w:val="00D561F7"/>
    <w:rsid w:val="00D567C3"/>
    <w:rsid w:val="00D5688B"/>
    <w:rsid w:val="00D56B19"/>
    <w:rsid w:val="00D56CD5"/>
    <w:rsid w:val="00D56E0B"/>
    <w:rsid w:val="00D571A7"/>
    <w:rsid w:val="00D602C4"/>
    <w:rsid w:val="00D604DC"/>
    <w:rsid w:val="00D60649"/>
    <w:rsid w:val="00D60D4A"/>
    <w:rsid w:val="00D60E30"/>
    <w:rsid w:val="00D61002"/>
    <w:rsid w:val="00D6128F"/>
    <w:rsid w:val="00D613EC"/>
    <w:rsid w:val="00D614D9"/>
    <w:rsid w:val="00D619BC"/>
    <w:rsid w:val="00D61C4E"/>
    <w:rsid w:val="00D61E88"/>
    <w:rsid w:val="00D61F26"/>
    <w:rsid w:val="00D62021"/>
    <w:rsid w:val="00D6213F"/>
    <w:rsid w:val="00D62309"/>
    <w:rsid w:val="00D62C20"/>
    <w:rsid w:val="00D62C49"/>
    <w:rsid w:val="00D63E29"/>
    <w:rsid w:val="00D63ED5"/>
    <w:rsid w:val="00D641A1"/>
    <w:rsid w:val="00D65410"/>
    <w:rsid w:val="00D65854"/>
    <w:rsid w:val="00D65989"/>
    <w:rsid w:val="00D65E25"/>
    <w:rsid w:val="00D6652A"/>
    <w:rsid w:val="00D66ADA"/>
    <w:rsid w:val="00D701A0"/>
    <w:rsid w:val="00D703E5"/>
    <w:rsid w:val="00D71053"/>
    <w:rsid w:val="00D7121E"/>
    <w:rsid w:val="00D7124B"/>
    <w:rsid w:val="00D71268"/>
    <w:rsid w:val="00D713DA"/>
    <w:rsid w:val="00D71ED2"/>
    <w:rsid w:val="00D72245"/>
    <w:rsid w:val="00D72650"/>
    <w:rsid w:val="00D728C2"/>
    <w:rsid w:val="00D72BB3"/>
    <w:rsid w:val="00D72FBA"/>
    <w:rsid w:val="00D731BA"/>
    <w:rsid w:val="00D731DD"/>
    <w:rsid w:val="00D732EC"/>
    <w:rsid w:val="00D75338"/>
    <w:rsid w:val="00D753A5"/>
    <w:rsid w:val="00D759C0"/>
    <w:rsid w:val="00D75BE4"/>
    <w:rsid w:val="00D75D12"/>
    <w:rsid w:val="00D76BC6"/>
    <w:rsid w:val="00D76C68"/>
    <w:rsid w:val="00D7700D"/>
    <w:rsid w:val="00D77A9F"/>
    <w:rsid w:val="00D77DB6"/>
    <w:rsid w:val="00D80815"/>
    <w:rsid w:val="00D808FE"/>
    <w:rsid w:val="00D80CB5"/>
    <w:rsid w:val="00D80FA2"/>
    <w:rsid w:val="00D813AC"/>
    <w:rsid w:val="00D81CDB"/>
    <w:rsid w:val="00D81DF0"/>
    <w:rsid w:val="00D8207B"/>
    <w:rsid w:val="00D821F6"/>
    <w:rsid w:val="00D82323"/>
    <w:rsid w:val="00D8286A"/>
    <w:rsid w:val="00D82889"/>
    <w:rsid w:val="00D82910"/>
    <w:rsid w:val="00D82BA8"/>
    <w:rsid w:val="00D82E31"/>
    <w:rsid w:val="00D834D0"/>
    <w:rsid w:val="00D836A7"/>
    <w:rsid w:val="00D8388F"/>
    <w:rsid w:val="00D83923"/>
    <w:rsid w:val="00D83C58"/>
    <w:rsid w:val="00D8467A"/>
    <w:rsid w:val="00D850C1"/>
    <w:rsid w:val="00D854DA"/>
    <w:rsid w:val="00D85E73"/>
    <w:rsid w:val="00D85EC1"/>
    <w:rsid w:val="00D862A7"/>
    <w:rsid w:val="00D86B77"/>
    <w:rsid w:val="00D86CDB"/>
    <w:rsid w:val="00D870A2"/>
    <w:rsid w:val="00D870A8"/>
    <w:rsid w:val="00D8737F"/>
    <w:rsid w:val="00D878A8"/>
    <w:rsid w:val="00D90A7B"/>
    <w:rsid w:val="00D90B5C"/>
    <w:rsid w:val="00D90DA3"/>
    <w:rsid w:val="00D91136"/>
    <w:rsid w:val="00D91141"/>
    <w:rsid w:val="00D9140E"/>
    <w:rsid w:val="00D916A6"/>
    <w:rsid w:val="00D917B4"/>
    <w:rsid w:val="00D91B8A"/>
    <w:rsid w:val="00D92671"/>
    <w:rsid w:val="00D926E0"/>
    <w:rsid w:val="00D927B8"/>
    <w:rsid w:val="00D93127"/>
    <w:rsid w:val="00D935C8"/>
    <w:rsid w:val="00D93CE6"/>
    <w:rsid w:val="00D93D87"/>
    <w:rsid w:val="00D93E58"/>
    <w:rsid w:val="00D9419D"/>
    <w:rsid w:val="00D943A1"/>
    <w:rsid w:val="00D94F4C"/>
    <w:rsid w:val="00D9542C"/>
    <w:rsid w:val="00D958A9"/>
    <w:rsid w:val="00D95B66"/>
    <w:rsid w:val="00D95C2B"/>
    <w:rsid w:val="00D95DE1"/>
    <w:rsid w:val="00D96B57"/>
    <w:rsid w:val="00D96CFD"/>
    <w:rsid w:val="00D975A2"/>
    <w:rsid w:val="00D976E7"/>
    <w:rsid w:val="00DA0E92"/>
    <w:rsid w:val="00DA13CD"/>
    <w:rsid w:val="00DA24B3"/>
    <w:rsid w:val="00DA2661"/>
    <w:rsid w:val="00DA39D2"/>
    <w:rsid w:val="00DA4CA4"/>
    <w:rsid w:val="00DA4D17"/>
    <w:rsid w:val="00DA58B9"/>
    <w:rsid w:val="00DA67F9"/>
    <w:rsid w:val="00DA7036"/>
    <w:rsid w:val="00DA7FD9"/>
    <w:rsid w:val="00DB0133"/>
    <w:rsid w:val="00DB033E"/>
    <w:rsid w:val="00DB03AA"/>
    <w:rsid w:val="00DB03BB"/>
    <w:rsid w:val="00DB085A"/>
    <w:rsid w:val="00DB0BBB"/>
    <w:rsid w:val="00DB0D76"/>
    <w:rsid w:val="00DB0DDE"/>
    <w:rsid w:val="00DB139D"/>
    <w:rsid w:val="00DB1674"/>
    <w:rsid w:val="00DB209C"/>
    <w:rsid w:val="00DB27D2"/>
    <w:rsid w:val="00DB28D8"/>
    <w:rsid w:val="00DB2C56"/>
    <w:rsid w:val="00DB2DF4"/>
    <w:rsid w:val="00DB2F95"/>
    <w:rsid w:val="00DB36AB"/>
    <w:rsid w:val="00DB3731"/>
    <w:rsid w:val="00DB3902"/>
    <w:rsid w:val="00DB39E5"/>
    <w:rsid w:val="00DB3AB8"/>
    <w:rsid w:val="00DB3BAC"/>
    <w:rsid w:val="00DB4B2B"/>
    <w:rsid w:val="00DB4C48"/>
    <w:rsid w:val="00DB4F03"/>
    <w:rsid w:val="00DB56B9"/>
    <w:rsid w:val="00DB5CA5"/>
    <w:rsid w:val="00DB5E79"/>
    <w:rsid w:val="00DB6251"/>
    <w:rsid w:val="00DB647B"/>
    <w:rsid w:val="00DB6914"/>
    <w:rsid w:val="00DB6F59"/>
    <w:rsid w:val="00DB7DB5"/>
    <w:rsid w:val="00DC09B3"/>
    <w:rsid w:val="00DC17FC"/>
    <w:rsid w:val="00DC198E"/>
    <w:rsid w:val="00DC227A"/>
    <w:rsid w:val="00DC33E5"/>
    <w:rsid w:val="00DC345D"/>
    <w:rsid w:val="00DC435E"/>
    <w:rsid w:val="00DC4E13"/>
    <w:rsid w:val="00DC5EE8"/>
    <w:rsid w:val="00DC6BDE"/>
    <w:rsid w:val="00DC6F3C"/>
    <w:rsid w:val="00DC7912"/>
    <w:rsid w:val="00DC7CF1"/>
    <w:rsid w:val="00DD00B4"/>
    <w:rsid w:val="00DD0410"/>
    <w:rsid w:val="00DD0805"/>
    <w:rsid w:val="00DD0B8A"/>
    <w:rsid w:val="00DD135D"/>
    <w:rsid w:val="00DD17A2"/>
    <w:rsid w:val="00DD1947"/>
    <w:rsid w:val="00DD19A1"/>
    <w:rsid w:val="00DD2D4B"/>
    <w:rsid w:val="00DD2F86"/>
    <w:rsid w:val="00DD2F9A"/>
    <w:rsid w:val="00DD3656"/>
    <w:rsid w:val="00DD3B08"/>
    <w:rsid w:val="00DD3C63"/>
    <w:rsid w:val="00DD3D5D"/>
    <w:rsid w:val="00DD48B7"/>
    <w:rsid w:val="00DD4A2E"/>
    <w:rsid w:val="00DD4A89"/>
    <w:rsid w:val="00DD4F46"/>
    <w:rsid w:val="00DD4F56"/>
    <w:rsid w:val="00DD59E8"/>
    <w:rsid w:val="00DD5C6F"/>
    <w:rsid w:val="00DD5E5F"/>
    <w:rsid w:val="00DD5FB0"/>
    <w:rsid w:val="00DD611F"/>
    <w:rsid w:val="00DD6494"/>
    <w:rsid w:val="00DD6D1D"/>
    <w:rsid w:val="00DD72CF"/>
    <w:rsid w:val="00DD74FE"/>
    <w:rsid w:val="00DD7A6F"/>
    <w:rsid w:val="00DD7D91"/>
    <w:rsid w:val="00DE078B"/>
    <w:rsid w:val="00DE09A9"/>
    <w:rsid w:val="00DE1080"/>
    <w:rsid w:val="00DE187C"/>
    <w:rsid w:val="00DE1AE7"/>
    <w:rsid w:val="00DE25C0"/>
    <w:rsid w:val="00DE25CF"/>
    <w:rsid w:val="00DE28E2"/>
    <w:rsid w:val="00DE2B95"/>
    <w:rsid w:val="00DE2D39"/>
    <w:rsid w:val="00DE3B86"/>
    <w:rsid w:val="00DE3DC6"/>
    <w:rsid w:val="00DE4A77"/>
    <w:rsid w:val="00DE4D47"/>
    <w:rsid w:val="00DE4E2D"/>
    <w:rsid w:val="00DE4F50"/>
    <w:rsid w:val="00DE51A1"/>
    <w:rsid w:val="00DE539C"/>
    <w:rsid w:val="00DE539D"/>
    <w:rsid w:val="00DE56F1"/>
    <w:rsid w:val="00DE5C33"/>
    <w:rsid w:val="00DE5D7D"/>
    <w:rsid w:val="00DE6010"/>
    <w:rsid w:val="00DE6021"/>
    <w:rsid w:val="00DE66CC"/>
    <w:rsid w:val="00DE6C88"/>
    <w:rsid w:val="00DE6F14"/>
    <w:rsid w:val="00DF0854"/>
    <w:rsid w:val="00DF0F36"/>
    <w:rsid w:val="00DF1AE1"/>
    <w:rsid w:val="00DF21B9"/>
    <w:rsid w:val="00DF259D"/>
    <w:rsid w:val="00DF26CF"/>
    <w:rsid w:val="00DF2CA4"/>
    <w:rsid w:val="00DF2F09"/>
    <w:rsid w:val="00DF3718"/>
    <w:rsid w:val="00DF38F2"/>
    <w:rsid w:val="00DF3945"/>
    <w:rsid w:val="00DF3DA7"/>
    <w:rsid w:val="00DF4234"/>
    <w:rsid w:val="00DF446B"/>
    <w:rsid w:val="00DF4737"/>
    <w:rsid w:val="00DF4E3E"/>
    <w:rsid w:val="00DF5176"/>
    <w:rsid w:val="00DF5221"/>
    <w:rsid w:val="00DF525E"/>
    <w:rsid w:val="00DF55D6"/>
    <w:rsid w:val="00DF699C"/>
    <w:rsid w:val="00DF6F6A"/>
    <w:rsid w:val="00DF733B"/>
    <w:rsid w:val="00DF7341"/>
    <w:rsid w:val="00DF74CE"/>
    <w:rsid w:val="00DF7730"/>
    <w:rsid w:val="00DF7C46"/>
    <w:rsid w:val="00E001E5"/>
    <w:rsid w:val="00E00860"/>
    <w:rsid w:val="00E00C16"/>
    <w:rsid w:val="00E00CE9"/>
    <w:rsid w:val="00E01BFC"/>
    <w:rsid w:val="00E01C85"/>
    <w:rsid w:val="00E02BBD"/>
    <w:rsid w:val="00E02C1E"/>
    <w:rsid w:val="00E031F9"/>
    <w:rsid w:val="00E03369"/>
    <w:rsid w:val="00E03C7F"/>
    <w:rsid w:val="00E04263"/>
    <w:rsid w:val="00E0453D"/>
    <w:rsid w:val="00E055BD"/>
    <w:rsid w:val="00E05FA6"/>
    <w:rsid w:val="00E06097"/>
    <w:rsid w:val="00E061DF"/>
    <w:rsid w:val="00E063EB"/>
    <w:rsid w:val="00E06472"/>
    <w:rsid w:val="00E067EE"/>
    <w:rsid w:val="00E07E27"/>
    <w:rsid w:val="00E106EB"/>
    <w:rsid w:val="00E121F8"/>
    <w:rsid w:val="00E1227A"/>
    <w:rsid w:val="00E12A29"/>
    <w:rsid w:val="00E12A6B"/>
    <w:rsid w:val="00E13831"/>
    <w:rsid w:val="00E13913"/>
    <w:rsid w:val="00E13AC3"/>
    <w:rsid w:val="00E1412A"/>
    <w:rsid w:val="00E1429F"/>
    <w:rsid w:val="00E14FC7"/>
    <w:rsid w:val="00E1534C"/>
    <w:rsid w:val="00E1579D"/>
    <w:rsid w:val="00E15B60"/>
    <w:rsid w:val="00E17194"/>
    <w:rsid w:val="00E1729F"/>
    <w:rsid w:val="00E17F6E"/>
    <w:rsid w:val="00E202FD"/>
    <w:rsid w:val="00E204C6"/>
    <w:rsid w:val="00E210BC"/>
    <w:rsid w:val="00E22721"/>
    <w:rsid w:val="00E22AA8"/>
    <w:rsid w:val="00E22AE0"/>
    <w:rsid w:val="00E232FB"/>
    <w:rsid w:val="00E23642"/>
    <w:rsid w:val="00E239CA"/>
    <w:rsid w:val="00E23E3B"/>
    <w:rsid w:val="00E23E74"/>
    <w:rsid w:val="00E24977"/>
    <w:rsid w:val="00E24D17"/>
    <w:rsid w:val="00E2514C"/>
    <w:rsid w:val="00E253A8"/>
    <w:rsid w:val="00E25474"/>
    <w:rsid w:val="00E2642D"/>
    <w:rsid w:val="00E27123"/>
    <w:rsid w:val="00E271B1"/>
    <w:rsid w:val="00E27F58"/>
    <w:rsid w:val="00E302EF"/>
    <w:rsid w:val="00E30431"/>
    <w:rsid w:val="00E30676"/>
    <w:rsid w:val="00E30BF6"/>
    <w:rsid w:val="00E314E1"/>
    <w:rsid w:val="00E315C6"/>
    <w:rsid w:val="00E31647"/>
    <w:rsid w:val="00E319B0"/>
    <w:rsid w:val="00E31E4F"/>
    <w:rsid w:val="00E32677"/>
    <w:rsid w:val="00E32F93"/>
    <w:rsid w:val="00E33188"/>
    <w:rsid w:val="00E33838"/>
    <w:rsid w:val="00E33A71"/>
    <w:rsid w:val="00E348B0"/>
    <w:rsid w:val="00E34D1D"/>
    <w:rsid w:val="00E351F0"/>
    <w:rsid w:val="00E35C96"/>
    <w:rsid w:val="00E3631E"/>
    <w:rsid w:val="00E36959"/>
    <w:rsid w:val="00E36B10"/>
    <w:rsid w:val="00E36E92"/>
    <w:rsid w:val="00E37A3E"/>
    <w:rsid w:val="00E40251"/>
    <w:rsid w:val="00E40463"/>
    <w:rsid w:val="00E40548"/>
    <w:rsid w:val="00E40779"/>
    <w:rsid w:val="00E4089A"/>
    <w:rsid w:val="00E4101A"/>
    <w:rsid w:val="00E414E3"/>
    <w:rsid w:val="00E41C68"/>
    <w:rsid w:val="00E42E3C"/>
    <w:rsid w:val="00E4348D"/>
    <w:rsid w:val="00E43A69"/>
    <w:rsid w:val="00E43B88"/>
    <w:rsid w:val="00E444BA"/>
    <w:rsid w:val="00E4456D"/>
    <w:rsid w:val="00E4587D"/>
    <w:rsid w:val="00E458EB"/>
    <w:rsid w:val="00E45A21"/>
    <w:rsid w:val="00E46204"/>
    <w:rsid w:val="00E462E7"/>
    <w:rsid w:val="00E464B0"/>
    <w:rsid w:val="00E46581"/>
    <w:rsid w:val="00E4663A"/>
    <w:rsid w:val="00E468E4"/>
    <w:rsid w:val="00E46EAD"/>
    <w:rsid w:val="00E46F13"/>
    <w:rsid w:val="00E47954"/>
    <w:rsid w:val="00E47B57"/>
    <w:rsid w:val="00E50051"/>
    <w:rsid w:val="00E5026F"/>
    <w:rsid w:val="00E50929"/>
    <w:rsid w:val="00E50A99"/>
    <w:rsid w:val="00E50B37"/>
    <w:rsid w:val="00E50CFA"/>
    <w:rsid w:val="00E514A0"/>
    <w:rsid w:val="00E51CE8"/>
    <w:rsid w:val="00E52086"/>
    <w:rsid w:val="00E52261"/>
    <w:rsid w:val="00E5279A"/>
    <w:rsid w:val="00E52F3E"/>
    <w:rsid w:val="00E535E6"/>
    <w:rsid w:val="00E53EF2"/>
    <w:rsid w:val="00E54B2B"/>
    <w:rsid w:val="00E55B14"/>
    <w:rsid w:val="00E55DD1"/>
    <w:rsid w:val="00E55E23"/>
    <w:rsid w:val="00E56076"/>
    <w:rsid w:val="00E56BE5"/>
    <w:rsid w:val="00E571BF"/>
    <w:rsid w:val="00E572CC"/>
    <w:rsid w:val="00E5785E"/>
    <w:rsid w:val="00E57C29"/>
    <w:rsid w:val="00E6027B"/>
    <w:rsid w:val="00E606B0"/>
    <w:rsid w:val="00E60AFA"/>
    <w:rsid w:val="00E60B41"/>
    <w:rsid w:val="00E613F9"/>
    <w:rsid w:val="00E61E66"/>
    <w:rsid w:val="00E624B0"/>
    <w:rsid w:val="00E62FCF"/>
    <w:rsid w:val="00E63520"/>
    <w:rsid w:val="00E63A23"/>
    <w:rsid w:val="00E63B49"/>
    <w:rsid w:val="00E63C4F"/>
    <w:rsid w:val="00E640E1"/>
    <w:rsid w:val="00E6442A"/>
    <w:rsid w:val="00E64696"/>
    <w:rsid w:val="00E6585F"/>
    <w:rsid w:val="00E65972"/>
    <w:rsid w:val="00E66FA7"/>
    <w:rsid w:val="00E7006D"/>
    <w:rsid w:val="00E70EC8"/>
    <w:rsid w:val="00E71A4B"/>
    <w:rsid w:val="00E71A55"/>
    <w:rsid w:val="00E71BC3"/>
    <w:rsid w:val="00E71C54"/>
    <w:rsid w:val="00E72379"/>
    <w:rsid w:val="00E7320E"/>
    <w:rsid w:val="00E733B4"/>
    <w:rsid w:val="00E733E9"/>
    <w:rsid w:val="00E73542"/>
    <w:rsid w:val="00E73DB5"/>
    <w:rsid w:val="00E741E3"/>
    <w:rsid w:val="00E74D10"/>
    <w:rsid w:val="00E74D50"/>
    <w:rsid w:val="00E74D53"/>
    <w:rsid w:val="00E758BB"/>
    <w:rsid w:val="00E75FE5"/>
    <w:rsid w:val="00E76F67"/>
    <w:rsid w:val="00E7703B"/>
    <w:rsid w:val="00E77982"/>
    <w:rsid w:val="00E801A2"/>
    <w:rsid w:val="00E8074E"/>
    <w:rsid w:val="00E80AE3"/>
    <w:rsid w:val="00E80E17"/>
    <w:rsid w:val="00E81263"/>
    <w:rsid w:val="00E8161E"/>
    <w:rsid w:val="00E818C3"/>
    <w:rsid w:val="00E81AB9"/>
    <w:rsid w:val="00E822E6"/>
    <w:rsid w:val="00E82779"/>
    <w:rsid w:val="00E82C9A"/>
    <w:rsid w:val="00E831AB"/>
    <w:rsid w:val="00E83264"/>
    <w:rsid w:val="00E83E1E"/>
    <w:rsid w:val="00E840B5"/>
    <w:rsid w:val="00E8417C"/>
    <w:rsid w:val="00E84193"/>
    <w:rsid w:val="00E846F0"/>
    <w:rsid w:val="00E848E9"/>
    <w:rsid w:val="00E854D8"/>
    <w:rsid w:val="00E85B9A"/>
    <w:rsid w:val="00E85F1C"/>
    <w:rsid w:val="00E85FFB"/>
    <w:rsid w:val="00E863EE"/>
    <w:rsid w:val="00E86D60"/>
    <w:rsid w:val="00E87552"/>
    <w:rsid w:val="00E87CB1"/>
    <w:rsid w:val="00E909D6"/>
    <w:rsid w:val="00E90F9F"/>
    <w:rsid w:val="00E912E8"/>
    <w:rsid w:val="00E91905"/>
    <w:rsid w:val="00E9191A"/>
    <w:rsid w:val="00E91B5A"/>
    <w:rsid w:val="00E9218D"/>
    <w:rsid w:val="00E92C6D"/>
    <w:rsid w:val="00E93EED"/>
    <w:rsid w:val="00E94082"/>
    <w:rsid w:val="00E941E2"/>
    <w:rsid w:val="00E9446E"/>
    <w:rsid w:val="00E94725"/>
    <w:rsid w:val="00E94ACD"/>
    <w:rsid w:val="00E94D79"/>
    <w:rsid w:val="00E94ED3"/>
    <w:rsid w:val="00E95E12"/>
    <w:rsid w:val="00E95E4A"/>
    <w:rsid w:val="00E96255"/>
    <w:rsid w:val="00E9658E"/>
    <w:rsid w:val="00E96665"/>
    <w:rsid w:val="00E96D7D"/>
    <w:rsid w:val="00E970B4"/>
    <w:rsid w:val="00E972B6"/>
    <w:rsid w:val="00E97706"/>
    <w:rsid w:val="00EA0022"/>
    <w:rsid w:val="00EA0165"/>
    <w:rsid w:val="00EA01F8"/>
    <w:rsid w:val="00EA03F8"/>
    <w:rsid w:val="00EA04CB"/>
    <w:rsid w:val="00EA081E"/>
    <w:rsid w:val="00EA0B95"/>
    <w:rsid w:val="00EA11A5"/>
    <w:rsid w:val="00EA1281"/>
    <w:rsid w:val="00EA146D"/>
    <w:rsid w:val="00EA1943"/>
    <w:rsid w:val="00EA1BDC"/>
    <w:rsid w:val="00EA1E37"/>
    <w:rsid w:val="00EA2597"/>
    <w:rsid w:val="00EA2D65"/>
    <w:rsid w:val="00EA2DC4"/>
    <w:rsid w:val="00EA32E4"/>
    <w:rsid w:val="00EA3FA4"/>
    <w:rsid w:val="00EA468D"/>
    <w:rsid w:val="00EA46C7"/>
    <w:rsid w:val="00EA47BF"/>
    <w:rsid w:val="00EA4EF3"/>
    <w:rsid w:val="00EA5111"/>
    <w:rsid w:val="00EA51F5"/>
    <w:rsid w:val="00EA5605"/>
    <w:rsid w:val="00EA598D"/>
    <w:rsid w:val="00EA5A85"/>
    <w:rsid w:val="00EA5C2D"/>
    <w:rsid w:val="00EA5D1F"/>
    <w:rsid w:val="00EA5EF2"/>
    <w:rsid w:val="00EA6C5D"/>
    <w:rsid w:val="00EA72E0"/>
    <w:rsid w:val="00EA76A6"/>
    <w:rsid w:val="00EA7DF7"/>
    <w:rsid w:val="00EA7E1B"/>
    <w:rsid w:val="00EB005F"/>
    <w:rsid w:val="00EB07E6"/>
    <w:rsid w:val="00EB07F5"/>
    <w:rsid w:val="00EB0858"/>
    <w:rsid w:val="00EB15DA"/>
    <w:rsid w:val="00EB1FC0"/>
    <w:rsid w:val="00EB32A6"/>
    <w:rsid w:val="00EB39A6"/>
    <w:rsid w:val="00EB3A0D"/>
    <w:rsid w:val="00EB3A7F"/>
    <w:rsid w:val="00EB41AD"/>
    <w:rsid w:val="00EB41FD"/>
    <w:rsid w:val="00EB437E"/>
    <w:rsid w:val="00EB453F"/>
    <w:rsid w:val="00EB46B0"/>
    <w:rsid w:val="00EB4911"/>
    <w:rsid w:val="00EB496E"/>
    <w:rsid w:val="00EB4A27"/>
    <w:rsid w:val="00EB4AA6"/>
    <w:rsid w:val="00EB4ABC"/>
    <w:rsid w:val="00EB4F9A"/>
    <w:rsid w:val="00EB50DD"/>
    <w:rsid w:val="00EB5B99"/>
    <w:rsid w:val="00EB693C"/>
    <w:rsid w:val="00EB6CE7"/>
    <w:rsid w:val="00EC000E"/>
    <w:rsid w:val="00EC027D"/>
    <w:rsid w:val="00EC0292"/>
    <w:rsid w:val="00EC03DD"/>
    <w:rsid w:val="00EC146D"/>
    <w:rsid w:val="00EC17E0"/>
    <w:rsid w:val="00EC1C29"/>
    <w:rsid w:val="00EC1CB7"/>
    <w:rsid w:val="00EC26F5"/>
    <w:rsid w:val="00EC274C"/>
    <w:rsid w:val="00EC2E7E"/>
    <w:rsid w:val="00EC32CB"/>
    <w:rsid w:val="00EC3CF6"/>
    <w:rsid w:val="00EC3E27"/>
    <w:rsid w:val="00EC4925"/>
    <w:rsid w:val="00EC51F9"/>
    <w:rsid w:val="00EC566F"/>
    <w:rsid w:val="00EC57AF"/>
    <w:rsid w:val="00EC591C"/>
    <w:rsid w:val="00EC78CE"/>
    <w:rsid w:val="00EC795C"/>
    <w:rsid w:val="00EC7BEF"/>
    <w:rsid w:val="00EC7C10"/>
    <w:rsid w:val="00ED0175"/>
    <w:rsid w:val="00ED0648"/>
    <w:rsid w:val="00ED1823"/>
    <w:rsid w:val="00ED1EB0"/>
    <w:rsid w:val="00ED2593"/>
    <w:rsid w:val="00ED3590"/>
    <w:rsid w:val="00ED389C"/>
    <w:rsid w:val="00ED3A37"/>
    <w:rsid w:val="00ED3E82"/>
    <w:rsid w:val="00ED4FB7"/>
    <w:rsid w:val="00ED5625"/>
    <w:rsid w:val="00ED59A3"/>
    <w:rsid w:val="00ED59E3"/>
    <w:rsid w:val="00ED5F4C"/>
    <w:rsid w:val="00ED6452"/>
    <w:rsid w:val="00ED71D0"/>
    <w:rsid w:val="00ED7250"/>
    <w:rsid w:val="00ED738A"/>
    <w:rsid w:val="00EE0191"/>
    <w:rsid w:val="00EE0215"/>
    <w:rsid w:val="00EE02BF"/>
    <w:rsid w:val="00EE051F"/>
    <w:rsid w:val="00EE0BD6"/>
    <w:rsid w:val="00EE0C99"/>
    <w:rsid w:val="00EE0CB7"/>
    <w:rsid w:val="00EE0DB1"/>
    <w:rsid w:val="00EE13C5"/>
    <w:rsid w:val="00EE2543"/>
    <w:rsid w:val="00EE2C34"/>
    <w:rsid w:val="00EE32CC"/>
    <w:rsid w:val="00EE367E"/>
    <w:rsid w:val="00EE3A46"/>
    <w:rsid w:val="00EE3C32"/>
    <w:rsid w:val="00EE492E"/>
    <w:rsid w:val="00EE4C6C"/>
    <w:rsid w:val="00EE4F9D"/>
    <w:rsid w:val="00EE5AC9"/>
    <w:rsid w:val="00EE5E4E"/>
    <w:rsid w:val="00EE611A"/>
    <w:rsid w:val="00EE6515"/>
    <w:rsid w:val="00EE66DA"/>
    <w:rsid w:val="00EE6F14"/>
    <w:rsid w:val="00EE7E83"/>
    <w:rsid w:val="00EF08D3"/>
    <w:rsid w:val="00EF0E95"/>
    <w:rsid w:val="00EF13CC"/>
    <w:rsid w:val="00EF1A4C"/>
    <w:rsid w:val="00EF1E52"/>
    <w:rsid w:val="00EF1E72"/>
    <w:rsid w:val="00EF20A1"/>
    <w:rsid w:val="00EF27DA"/>
    <w:rsid w:val="00EF2C5E"/>
    <w:rsid w:val="00EF2D76"/>
    <w:rsid w:val="00EF3702"/>
    <w:rsid w:val="00EF384C"/>
    <w:rsid w:val="00EF3F23"/>
    <w:rsid w:val="00EF4516"/>
    <w:rsid w:val="00EF48D4"/>
    <w:rsid w:val="00EF51F4"/>
    <w:rsid w:val="00EF5792"/>
    <w:rsid w:val="00EF5E24"/>
    <w:rsid w:val="00EF5F73"/>
    <w:rsid w:val="00EF6013"/>
    <w:rsid w:val="00EF69A6"/>
    <w:rsid w:val="00EF72BF"/>
    <w:rsid w:val="00EF771E"/>
    <w:rsid w:val="00EF7A3A"/>
    <w:rsid w:val="00EF7FCD"/>
    <w:rsid w:val="00F00E9E"/>
    <w:rsid w:val="00F0122C"/>
    <w:rsid w:val="00F02DD0"/>
    <w:rsid w:val="00F035DE"/>
    <w:rsid w:val="00F03D29"/>
    <w:rsid w:val="00F040B1"/>
    <w:rsid w:val="00F04AD9"/>
    <w:rsid w:val="00F04DE8"/>
    <w:rsid w:val="00F04E8E"/>
    <w:rsid w:val="00F051E4"/>
    <w:rsid w:val="00F052E6"/>
    <w:rsid w:val="00F05A6D"/>
    <w:rsid w:val="00F06B52"/>
    <w:rsid w:val="00F06E2D"/>
    <w:rsid w:val="00F078EB"/>
    <w:rsid w:val="00F07D1C"/>
    <w:rsid w:val="00F07DE7"/>
    <w:rsid w:val="00F10D60"/>
    <w:rsid w:val="00F11715"/>
    <w:rsid w:val="00F11B58"/>
    <w:rsid w:val="00F11C90"/>
    <w:rsid w:val="00F1231C"/>
    <w:rsid w:val="00F12669"/>
    <w:rsid w:val="00F127F3"/>
    <w:rsid w:val="00F12E6D"/>
    <w:rsid w:val="00F13027"/>
    <w:rsid w:val="00F133C4"/>
    <w:rsid w:val="00F15720"/>
    <w:rsid w:val="00F15AC3"/>
    <w:rsid w:val="00F161C0"/>
    <w:rsid w:val="00F162D4"/>
    <w:rsid w:val="00F16510"/>
    <w:rsid w:val="00F16684"/>
    <w:rsid w:val="00F16718"/>
    <w:rsid w:val="00F169CF"/>
    <w:rsid w:val="00F169FB"/>
    <w:rsid w:val="00F16B6B"/>
    <w:rsid w:val="00F17647"/>
    <w:rsid w:val="00F17AEA"/>
    <w:rsid w:val="00F17FBF"/>
    <w:rsid w:val="00F2009E"/>
    <w:rsid w:val="00F205EC"/>
    <w:rsid w:val="00F209C5"/>
    <w:rsid w:val="00F213A3"/>
    <w:rsid w:val="00F213FC"/>
    <w:rsid w:val="00F21DE4"/>
    <w:rsid w:val="00F22306"/>
    <w:rsid w:val="00F22314"/>
    <w:rsid w:val="00F2252B"/>
    <w:rsid w:val="00F22B3C"/>
    <w:rsid w:val="00F22F6F"/>
    <w:rsid w:val="00F23502"/>
    <w:rsid w:val="00F23511"/>
    <w:rsid w:val="00F24679"/>
    <w:rsid w:val="00F247AD"/>
    <w:rsid w:val="00F24860"/>
    <w:rsid w:val="00F24C08"/>
    <w:rsid w:val="00F24E1D"/>
    <w:rsid w:val="00F255FF"/>
    <w:rsid w:val="00F2562C"/>
    <w:rsid w:val="00F25ABD"/>
    <w:rsid w:val="00F2773F"/>
    <w:rsid w:val="00F310B2"/>
    <w:rsid w:val="00F315B2"/>
    <w:rsid w:val="00F316C6"/>
    <w:rsid w:val="00F3198A"/>
    <w:rsid w:val="00F31DC4"/>
    <w:rsid w:val="00F323F9"/>
    <w:rsid w:val="00F32409"/>
    <w:rsid w:val="00F32503"/>
    <w:rsid w:val="00F327B4"/>
    <w:rsid w:val="00F33008"/>
    <w:rsid w:val="00F3332F"/>
    <w:rsid w:val="00F3368D"/>
    <w:rsid w:val="00F33CB4"/>
    <w:rsid w:val="00F34421"/>
    <w:rsid w:val="00F344DD"/>
    <w:rsid w:val="00F34670"/>
    <w:rsid w:val="00F35FBB"/>
    <w:rsid w:val="00F36B85"/>
    <w:rsid w:val="00F36C69"/>
    <w:rsid w:val="00F37ADA"/>
    <w:rsid w:val="00F4010B"/>
    <w:rsid w:val="00F4021E"/>
    <w:rsid w:val="00F40230"/>
    <w:rsid w:val="00F407EA"/>
    <w:rsid w:val="00F409B0"/>
    <w:rsid w:val="00F40EA0"/>
    <w:rsid w:val="00F40F6F"/>
    <w:rsid w:val="00F41A5D"/>
    <w:rsid w:val="00F42BD6"/>
    <w:rsid w:val="00F4365E"/>
    <w:rsid w:val="00F437B8"/>
    <w:rsid w:val="00F4441D"/>
    <w:rsid w:val="00F445D8"/>
    <w:rsid w:val="00F4490C"/>
    <w:rsid w:val="00F453BC"/>
    <w:rsid w:val="00F46464"/>
    <w:rsid w:val="00F467DD"/>
    <w:rsid w:val="00F46861"/>
    <w:rsid w:val="00F469F4"/>
    <w:rsid w:val="00F46A7A"/>
    <w:rsid w:val="00F4702C"/>
    <w:rsid w:val="00F47681"/>
    <w:rsid w:val="00F47CAD"/>
    <w:rsid w:val="00F47F5E"/>
    <w:rsid w:val="00F50084"/>
    <w:rsid w:val="00F502E9"/>
    <w:rsid w:val="00F505B8"/>
    <w:rsid w:val="00F5121D"/>
    <w:rsid w:val="00F517C9"/>
    <w:rsid w:val="00F518A8"/>
    <w:rsid w:val="00F51B29"/>
    <w:rsid w:val="00F51BA2"/>
    <w:rsid w:val="00F52896"/>
    <w:rsid w:val="00F53232"/>
    <w:rsid w:val="00F53397"/>
    <w:rsid w:val="00F5344F"/>
    <w:rsid w:val="00F539F6"/>
    <w:rsid w:val="00F5427C"/>
    <w:rsid w:val="00F54348"/>
    <w:rsid w:val="00F54551"/>
    <w:rsid w:val="00F545CF"/>
    <w:rsid w:val="00F5466E"/>
    <w:rsid w:val="00F54CF9"/>
    <w:rsid w:val="00F54D8F"/>
    <w:rsid w:val="00F54FE3"/>
    <w:rsid w:val="00F5614B"/>
    <w:rsid w:val="00F5682D"/>
    <w:rsid w:val="00F5688A"/>
    <w:rsid w:val="00F56DBD"/>
    <w:rsid w:val="00F56F5E"/>
    <w:rsid w:val="00F57037"/>
    <w:rsid w:val="00F5728B"/>
    <w:rsid w:val="00F57578"/>
    <w:rsid w:val="00F5760F"/>
    <w:rsid w:val="00F5787E"/>
    <w:rsid w:val="00F57A8C"/>
    <w:rsid w:val="00F60483"/>
    <w:rsid w:val="00F612B4"/>
    <w:rsid w:val="00F61F56"/>
    <w:rsid w:val="00F621ED"/>
    <w:rsid w:val="00F62A37"/>
    <w:rsid w:val="00F62EF9"/>
    <w:rsid w:val="00F634F6"/>
    <w:rsid w:val="00F635BB"/>
    <w:rsid w:val="00F642A5"/>
    <w:rsid w:val="00F64454"/>
    <w:rsid w:val="00F6507C"/>
    <w:rsid w:val="00F651F0"/>
    <w:rsid w:val="00F6541E"/>
    <w:rsid w:val="00F66520"/>
    <w:rsid w:val="00F66A50"/>
    <w:rsid w:val="00F66F10"/>
    <w:rsid w:val="00F66F7F"/>
    <w:rsid w:val="00F6775D"/>
    <w:rsid w:val="00F67B39"/>
    <w:rsid w:val="00F67F0A"/>
    <w:rsid w:val="00F70152"/>
    <w:rsid w:val="00F70759"/>
    <w:rsid w:val="00F70925"/>
    <w:rsid w:val="00F71157"/>
    <w:rsid w:val="00F71599"/>
    <w:rsid w:val="00F71CD3"/>
    <w:rsid w:val="00F72204"/>
    <w:rsid w:val="00F7226A"/>
    <w:rsid w:val="00F73536"/>
    <w:rsid w:val="00F73795"/>
    <w:rsid w:val="00F74043"/>
    <w:rsid w:val="00F7507D"/>
    <w:rsid w:val="00F76ACF"/>
    <w:rsid w:val="00F76D1D"/>
    <w:rsid w:val="00F77252"/>
    <w:rsid w:val="00F776AF"/>
    <w:rsid w:val="00F776C6"/>
    <w:rsid w:val="00F801CF"/>
    <w:rsid w:val="00F803B2"/>
    <w:rsid w:val="00F803BB"/>
    <w:rsid w:val="00F80A76"/>
    <w:rsid w:val="00F80EC2"/>
    <w:rsid w:val="00F80F58"/>
    <w:rsid w:val="00F811C3"/>
    <w:rsid w:val="00F814DB"/>
    <w:rsid w:val="00F817BC"/>
    <w:rsid w:val="00F818E6"/>
    <w:rsid w:val="00F81953"/>
    <w:rsid w:val="00F82151"/>
    <w:rsid w:val="00F82350"/>
    <w:rsid w:val="00F82BC5"/>
    <w:rsid w:val="00F82C7F"/>
    <w:rsid w:val="00F83684"/>
    <w:rsid w:val="00F83E63"/>
    <w:rsid w:val="00F84418"/>
    <w:rsid w:val="00F84EE3"/>
    <w:rsid w:val="00F871B5"/>
    <w:rsid w:val="00F87524"/>
    <w:rsid w:val="00F8758E"/>
    <w:rsid w:val="00F876EF"/>
    <w:rsid w:val="00F87B07"/>
    <w:rsid w:val="00F87E4E"/>
    <w:rsid w:val="00F90062"/>
    <w:rsid w:val="00F908FD"/>
    <w:rsid w:val="00F90ADB"/>
    <w:rsid w:val="00F90B5F"/>
    <w:rsid w:val="00F90D10"/>
    <w:rsid w:val="00F912FB"/>
    <w:rsid w:val="00F915B0"/>
    <w:rsid w:val="00F92B7A"/>
    <w:rsid w:val="00F92D7C"/>
    <w:rsid w:val="00F93597"/>
    <w:rsid w:val="00F93598"/>
    <w:rsid w:val="00F93918"/>
    <w:rsid w:val="00F93A6A"/>
    <w:rsid w:val="00F93B4F"/>
    <w:rsid w:val="00F93D1D"/>
    <w:rsid w:val="00F93DED"/>
    <w:rsid w:val="00F94880"/>
    <w:rsid w:val="00F95D82"/>
    <w:rsid w:val="00F96118"/>
    <w:rsid w:val="00F96345"/>
    <w:rsid w:val="00F964BE"/>
    <w:rsid w:val="00F96545"/>
    <w:rsid w:val="00F96747"/>
    <w:rsid w:val="00F96779"/>
    <w:rsid w:val="00F96CB1"/>
    <w:rsid w:val="00F96E84"/>
    <w:rsid w:val="00FA0A27"/>
    <w:rsid w:val="00FA0A72"/>
    <w:rsid w:val="00FA1629"/>
    <w:rsid w:val="00FA17F0"/>
    <w:rsid w:val="00FA1B22"/>
    <w:rsid w:val="00FA1C23"/>
    <w:rsid w:val="00FA1C5E"/>
    <w:rsid w:val="00FA1D66"/>
    <w:rsid w:val="00FA2ACB"/>
    <w:rsid w:val="00FA2D0E"/>
    <w:rsid w:val="00FA31A9"/>
    <w:rsid w:val="00FA3AA8"/>
    <w:rsid w:val="00FA45FF"/>
    <w:rsid w:val="00FA4E14"/>
    <w:rsid w:val="00FA4F2E"/>
    <w:rsid w:val="00FA532B"/>
    <w:rsid w:val="00FA5936"/>
    <w:rsid w:val="00FA59CB"/>
    <w:rsid w:val="00FA6AA0"/>
    <w:rsid w:val="00FA6BB0"/>
    <w:rsid w:val="00FA6D96"/>
    <w:rsid w:val="00FA6EBD"/>
    <w:rsid w:val="00FA7C3C"/>
    <w:rsid w:val="00FA7E77"/>
    <w:rsid w:val="00FA824B"/>
    <w:rsid w:val="00FA9B75"/>
    <w:rsid w:val="00FB00A7"/>
    <w:rsid w:val="00FB00DA"/>
    <w:rsid w:val="00FB0542"/>
    <w:rsid w:val="00FB0BF4"/>
    <w:rsid w:val="00FB0C3C"/>
    <w:rsid w:val="00FB0D65"/>
    <w:rsid w:val="00FB127B"/>
    <w:rsid w:val="00FB2E82"/>
    <w:rsid w:val="00FB2F0A"/>
    <w:rsid w:val="00FB325F"/>
    <w:rsid w:val="00FB3363"/>
    <w:rsid w:val="00FB36FF"/>
    <w:rsid w:val="00FB4A9F"/>
    <w:rsid w:val="00FB59FD"/>
    <w:rsid w:val="00FB5C13"/>
    <w:rsid w:val="00FB5C67"/>
    <w:rsid w:val="00FB5F86"/>
    <w:rsid w:val="00FB63A6"/>
    <w:rsid w:val="00FB65B6"/>
    <w:rsid w:val="00FB65CB"/>
    <w:rsid w:val="00FB7C49"/>
    <w:rsid w:val="00FB7D9F"/>
    <w:rsid w:val="00FC045A"/>
    <w:rsid w:val="00FC17B2"/>
    <w:rsid w:val="00FC1E03"/>
    <w:rsid w:val="00FC202B"/>
    <w:rsid w:val="00FC20A4"/>
    <w:rsid w:val="00FC219A"/>
    <w:rsid w:val="00FC2D8B"/>
    <w:rsid w:val="00FC2ECB"/>
    <w:rsid w:val="00FC3560"/>
    <w:rsid w:val="00FC3978"/>
    <w:rsid w:val="00FC42C2"/>
    <w:rsid w:val="00FC5022"/>
    <w:rsid w:val="00FC504E"/>
    <w:rsid w:val="00FC552D"/>
    <w:rsid w:val="00FC5705"/>
    <w:rsid w:val="00FC5EA5"/>
    <w:rsid w:val="00FC66DF"/>
    <w:rsid w:val="00FC6838"/>
    <w:rsid w:val="00FC6945"/>
    <w:rsid w:val="00FC6A18"/>
    <w:rsid w:val="00FC6E11"/>
    <w:rsid w:val="00FC7A54"/>
    <w:rsid w:val="00FC7AD7"/>
    <w:rsid w:val="00FC7C99"/>
    <w:rsid w:val="00FC7E87"/>
    <w:rsid w:val="00FC7FFD"/>
    <w:rsid w:val="00FD037A"/>
    <w:rsid w:val="00FD04D8"/>
    <w:rsid w:val="00FD056A"/>
    <w:rsid w:val="00FD07FE"/>
    <w:rsid w:val="00FD0FA9"/>
    <w:rsid w:val="00FD1389"/>
    <w:rsid w:val="00FD13CF"/>
    <w:rsid w:val="00FD14DC"/>
    <w:rsid w:val="00FD1B8B"/>
    <w:rsid w:val="00FD2671"/>
    <w:rsid w:val="00FD27D9"/>
    <w:rsid w:val="00FD27ED"/>
    <w:rsid w:val="00FD2A31"/>
    <w:rsid w:val="00FD2EAD"/>
    <w:rsid w:val="00FD3071"/>
    <w:rsid w:val="00FD3306"/>
    <w:rsid w:val="00FD35B8"/>
    <w:rsid w:val="00FD4515"/>
    <w:rsid w:val="00FD45B5"/>
    <w:rsid w:val="00FD4DC7"/>
    <w:rsid w:val="00FD52E6"/>
    <w:rsid w:val="00FD547F"/>
    <w:rsid w:val="00FD650D"/>
    <w:rsid w:val="00FD6BD0"/>
    <w:rsid w:val="00FD6F34"/>
    <w:rsid w:val="00FD717B"/>
    <w:rsid w:val="00FD73F2"/>
    <w:rsid w:val="00FD75C6"/>
    <w:rsid w:val="00FD75CD"/>
    <w:rsid w:val="00FD765B"/>
    <w:rsid w:val="00FD7CB7"/>
    <w:rsid w:val="00FE03E8"/>
    <w:rsid w:val="00FE06FA"/>
    <w:rsid w:val="00FE0C3F"/>
    <w:rsid w:val="00FE1DD6"/>
    <w:rsid w:val="00FE1E12"/>
    <w:rsid w:val="00FE1F54"/>
    <w:rsid w:val="00FE28B8"/>
    <w:rsid w:val="00FE2963"/>
    <w:rsid w:val="00FE2A1D"/>
    <w:rsid w:val="00FE2B13"/>
    <w:rsid w:val="00FE3110"/>
    <w:rsid w:val="00FE3123"/>
    <w:rsid w:val="00FE3602"/>
    <w:rsid w:val="00FE3972"/>
    <w:rsid w:val="00FE3D3A"/>
    <w:rsid w:val="00FE4160"/>
    <w:rsid w:val="00FE4490"/>
    <w:rsid w:val="00FE4934"/>
    <w:rsid w:val="00FE49EF"/>
    <w:rsid w:val="00FE49FC"/>
    <w:rsid w:val="00FE4A42"/>
    <w:rsid w:val="00FE55BC"/>
    <w:rsid w:val="00FE57AC"/>
    <w:rsid w:val="00FE57D8"/>
    <w:rsid w:val="00FE5ACB"/>
    <w:rsid w:val="00FE5B44"/>
    <w:rsid w:val="00FE66AA"/>
    <w:rsid w:val="00FE6830"/>
    <w:rsid w:val="00FE691D"/>
    <w:rsid w:val="00FE7D0B"/>
    <w:rsid w:val="00FF0AB1"/>
    <w:rsid w:val="00FF0D29"/>
    <w:rsid w:val="00FF0EAE"/>
    <w:rsid w:val="00FF1249"/>
    <w:rsid w:val="00FF1861"/>
    <w:rsid w:val="00FF1B05"/>
    <w:rsid w:val="00FF205D"/>
    <w:rsid w:val="00FF2336"/>
    <w:rsid w:val="00FF29B8"/>
    <w:rsid w:val="00FF2B07"/>
    <w:rsid w:val="00FF2D6A"/>
    <w:rsid w:val="00FF3018"/>
    <w:rsid w:val="00FF3226"/>
    <w:rsid w:val="00FF3245"/>
    <w:rsid w:val="00FF3259"/>
    <w:rsid w:val="00FF3797"/>
    <w:rsid w:val="00FF4210"/>
    <w:rsid w:val="00FF4BA9"/>
    <w:rsid w:val="00FF5673"/>
    <w:rsid w:val="00FF578A"/>
    <w:rsid w:val="00FF59D6"/>
    <w:rsid w:val="00FF630F"/>
    <w:rsid w:val="00FF64D4"/>
    <w:rsid w:val="00FF6709"/>
    <w:rsid w:val="00FF6760"/>
    <w:rsid w:val="00FF68AD"/>
    <w:rsid w:val="00FF7244"/>
    <w:rsid w:val="00FF7AC5"/>
    <w:rsid w:val="00FF7BC5"/>
    <w:rsid w:val="00FF7FDC"/>
    <w:rsid w:val="016B62F9"/>
    <w:rsid w:val="01B5B2F5"/>
    <w:rsid w:val="021A1BB8"/>
    <w:rsid w:val="028A9788"/>
    <w:rsid w:val="0299E37E"/>
    <w:rsid w:val="02A8DD36"/>
    <w:rsid w:val="0314D55D"/>
    <w:rsid w:val="0360E2C9"/>
    <w:rsid w:val="0392B8E9"/>
    <w:rsid w:val="03AD7D9A"/>
    <w:rsid w:val="040A36F8"/>
    <w:rsid w:val="041A0262"/>
    <w:rsid w:val="044C2E27"/>
    <w:rsid w:val="0453F4FD"/>
    <w:rsid w:val="045E678B"/>
    <w:rsid w:val="048F957C"/>
    <w:rsid w:val="04DAA44C"/>
    <w:rsid w:val="04FE2030"/>
    <w:rsid w:val="053A2D7A"/>
    <w:rsid w:val="059F9829"/>
    <w:rsid w:val="05C70CC3"/>
    <w:rsid w:val="05D4465C"/>
    <w:rsid w:val="060315AF"/>
    <w:rsid w:val="06BC7F1C"/>
    <w:rsid w:val="06C344ED"/>
    <w:rsid w:val="06D80C57"/>
    <w:rsid w:val="06D9D9F8"/>
    <w:rsid w:val="06DCDD34"/>
    <w:rsid w:val="06E8F41C"/>
    <w:rsid w:val="07567EE4"/>
    <w:rsid w:val="077B3AE7"/>
    <w:rsid w:val="078F76F3"/>
    <w:rsid w:val="07E7E05E"/>
    <w:rsid w:val="0803DCF0"/>
    <w:rsid w:val="0812450E"/>
    <w:rsid w:val="0819E3BE"/>
    <w:rsid w:val="0845E8C9"/>
    <w:rsid w:val="0888687D"/>
    <w:rsid w:val="088F8B9C"/>
    <w:rsid w:val="08A04085"/>
    <w:rsid w:val="08D037A6"/>
    <w:rsid w:val="09501A21"/>
    <w:rsid w:val="0969608E"/>
    <w:rsid w:val="09881DE2"/>
    <w:rsid w:val="09D6C178"/>
    <w:rsid w:val="0A3FFF15"/>
    <w:rsid w:val="0A4B0DA8"/>
    <w:rsid w:val="0AD4E6D7"/>
    <w:rsid w:val="0AF447EB"/>
    <w:rsid w:val="0AFD1403"/>
    <w:rsid w:val="0B29A91F"/>
    <w:rsid w:val="0B2EA1A1"/>
    <w:rsid w:val="0B567867"/>
    <w:rsid w:val="0BC44A40"/>
    <w:rsid w:val="0C044A76"/>
    <w:rsid w:val="0CEADCC9"/>
    <w:rsid w:val="0D7EC64B"/>
    <w:rsid w:val="0DC52AD3"/>
    <w:rsid w:val="0DD40001"/>
    <w:rsid w:val="0DE0EE12"/>
    <w:rsid w:val="0EBF59A2"/>
    <w:rsid w:val="0EF93BFE"/>
    <w:rsid w:val="0FF3D2B7"/>
    <w:rsid w:val="104A4412"/>
    <w:rsid w:val="105DDF5D"/>
    <w:rsid w:val="10703F3F"/>
    <w:rsid w:val="11204EEA"/>
    <w:rsid w:val="1148D20D"/>
    <w:rsid w:val="1166F88F"/>
    <w:rsid w:val="118F2CF3"/>
    <w:rsid w:val="11E082A1"/>
    <w:rsid w:val="11E13897"/>
    <w:rsid w:val="120FE653"/>
    <w:rsid w:val="1211A67F"/>
    <w:rsid w:val="12177D00"/>
    <w:rsid w:val="12538D75"/>
    <w:rsid w:val="1262B091"/>
    <w:rsid w:val="127B3160"/>
    <w:rsid w:val="12F0AB99"/>
    <w:rsid w:val="13497B5F"/>
    <w:rsid w:val="1371E950"/>
    <w:rsid w:val="13B40888"/>
    <w:rsid w:val="1406EAE7"/>
    <w:rsid w:val="141B7FBD"/>
    <w:rsid w:val="146DAE61"/>
    <w:rsid w:val="151D40B4"/>
    <w:rsid w:val="1535CFB9"/>
    <w:rsid w:val="1553F344"/>
    <w:rsid w:val="1564F6D3"/>
    <w:rsid w:val="1573F180"/>
    <w:rsid w:val="15ABF4C7"/>
    <w:rsid w:val="160694C9"/>
    <w:rsid w:val="162285F9"/>
    <w:rsid w:val="16BCF15C"/>
    <w:rsid w:val="16F5B280"/>
    <w:rsid w:val="1754A876"/>
    <w:rsid w:val="17C2C2A3"/>
    <w:rsid w:val="17D2926D"/>
    <w:rsid w:val="18031B73"/>
    <w:rsid w:val="181C2BC5"/>
    <w:rsid w:val="181D6361"/>
    <w:rsid w:val="187E49D7"/>
    <w:rsid w:val="1882EC13"/>
    <w:rsid w:val="18C68077"/>
    <w:rsid w:val="18D716BA"/>
    <w:rsid w:val="192DB36C"/>
    <w:rsid w:val="1944BE58"/>
    <w:rsid w:val="1958EFD4"/>
    <w:rsid w:val="195A26BB"/>
    <w:rsid w:val="198CE166"/>
    <w:rsid w:val="19F1793C"/>
    <w:rsid w:val="1A2D5342"/>
    <w:rsid w:val="1A3DAE03"/>
    <w:rsid w:val="1A52188E"/>
    <w:rsid w:val="1A6BD797"/>
    <w:rsid w:val="1ABA0F08"/>
    <w:rsid w:val="1AE0A835"/>
    <w:rsid w:val="1B2B9837"/>
    <w:rsid w:val="1BD73A90"/>
    <w:rsid w:val="1C0FF104"/>
    <w:rsid w:val="1C1AD34C"/>
    <w:rsid w:val="1C1DDC1A"/>
    <w:rsid w:val="1D237AA8"/>
    <w:rsid w:val="1D3D9420"/>
    <w:rsid w:val="1D640408"/>
    <w:rsid w:val="1DA5FCEC"/>
    <w:rsid w:val="1DE8FD9F"/>
    <w:rsid w:val="1E1848F7"/>
    <w:rsid w:val="1E3DC364"/>
    <w:rsid w:val="1E6F8174"/>
    <w:rsid w:val="1EAB0C50"/>
    <w:rsid w:val="1EEC1DB6"/>
    <w:rsid w:val="1F88DC1D"/>
    <w:rsid w:val="1FA971D5"/>
    <w:rsid w:val="1FB23124"/>
    <w:rsid w:val="1FBBB146"/>
    <w:rsid w:val="1FDE6A60"/>
    <w:rsid w:val="1FEC1222"/>
    <w:rsid w:val="1FEEA3B7"/>
    <w:rsid w:val="20079593"/>
    <w:rsid w:val="203A3FE7"/>
    <w:rsid w:val="203BC627"/>
    <w:rsid w:val="2046BC02"/>
    <w:rsid w:val="20AC926B"/>
    <w:rsid w:val="20B6F9D8"/>
    <w:rsid w:val="20F1B4A5"/>
    <w:rsid w:val="2133047C"/>
    <w:rsid w:val="220099ED"/>
    <w:rsid w:val="221EE26E"/>
    <w:rsid w:val="22B3A50F"/>
    <w:rsid w:val="22B6DD1A"/>
    <w:rsid w:val="239FEB17"/>
    <w:rsid w:val="23E59BEF"/>
    <w:rsid w:val="2410906D"/>
    <w:rsid w:val="243D978A"/>
    <w:rsid w:val="2492CB7B"/>
    <w:rsid w:val="24C52CFF"/>
    <w:rsid w:val="24FA19BB"/>
    <w:rsid w:val="2577EB33"/>
    <w:rsid w:val="2582D0AD"/>
    <w:rsid w:val="26142C36"/>
    <w:rsid w:val="2632753C"/>
    <w:rsid w:val="268D72CC"/>
    <w:rsid w:val="269281F7"/>
    <w:rsid w:val="26A3C3F3"/>
    <w:rsid w:val="271DEB74"/>
    <w:rsid w:val="27B66E48"/>
    <w:rsid w:val="27D902C9"/>
    <w:rsid w:val="281BB9AE"/>
    <w:rsid w:val="28368A7C"/>
    <w:rsid w:val="2864862E"/>
    <w:rsid w:val="289D3927"/>
    <w:rsid w:val="2916C18D"/>
    <w:rsid w:val="291F6C50"/>
    <w:rsid w:val="297A1227"/>
    <w:rsid w:val="29A30F62"/>
    <w:rsid w:val="2A1A353E"/>
    <w:rsid w:val="2A4E0256"/>
    <w:rsid w:val="2A6671F3"/>
    <w:rsid w:val="2A75E21C"/>
    <w:rsid w:val="2ADB2281"/>
    <w:rsid w:val="2AEFAD17"/>
    <w:rsid w:val="2B125E5A"/>
    <w:rsid w:val="2B16286E"/>
    <w:rsid w:val="2B42E00A"/>
    <w:rsid w:val="2B523C61"/>
    <w:rsid w:val="2B969845"/>
    <w:rsid w:val="2BF28312"/>
    <w:rsid w:val="2C34EF9B"/>
    <w:rsid w:val="2C3CD9D9"/>
    <w:rsid w:val="2C580121"/>
    <w:rsid w:val="2C7AC8E0"/>
    <w:rsid w:val="2CE30805"/>
    <w:rsid w:val="2CE91EE7"/>
    <w:rsid w:val="2D30E638"/>
    <w:rsid w:val="2D36FB32"/>
    <w:rsid w:val="2D830554"/>
    <w:rsid w:val="2DAFD577"/>
    <w:rsid w:val="2E0989F6"/>
    <w:rsid w:val="2E117F16"/>
    <w:rsid w:val="2E3E8340"/>
    <w:rsid w:val="2E80D9C0"/>
    <w:rsid w:val="2F275D00"/>
    <w:rsid w:val="2F587561"/>
    <w:rsid w:val="2F722676"/>
    <w:rsid w:val="2F93270B"/>
    <w:rsid w:val="2FA8549D"/>
    <w:rsid w:val="2FEFA555"/>
    <w:rsid w:val="307C2BAF"/>
    <w:rsid w:val="30AD5435"/>
    <w:rsid w:val="30B87FCD"/>
    <w:rsid w:val="30D33EC3"/>
    <w:rsid w:val="30EFC866"/>
    <w:rsid w:val="31029BFA"/>
    <w:rsid w:val="3105AB16"/>
    <w:rsid w:val="3110D7DC"/>
    <w:rsid w:val="314520FA"/>
    <w:rsid w:val="315BD76B"/>
    <w:rsid w:val="31698AC6"/>
    <w:rsid w:val="316F572A"/>
    <w:rsid w:val="318CDEC1"/>
    <w:rsid w:val="31BEDEEE"/>
    <w:rsid w:val="31CD51E1"/>
    <w:rsid w:val="32324E8A"/>
    <w:rsid w:val="3240299D"/>
    <w:rsid w:val="324862CE"/>
    <w:rsid w:val="3290BE71"/>
    <w:rsid w:val="32B2E834"/>
    <w:rsid w:val="32C5FB76"/>
    <w:rsid w:val="32F273D9"/>
    <w:rsid w:val="3300E996"/>
    <w:rsid w:val="3315AC59"/>
    <w:rsid w:val="334CD92A"/>
    <w:rsid w:val="3365C6EA"/>
    <w:rsid w:val="3385F565"/>
    <w:rsid w:val="33EEAE57"/>
    <w:rsid w:val="33F18CC5"/>
    <w:rsid w:val="33FCBE11"/>
    <w:rsid w:val="341DB10E"/>
    <w:rsid w:val="3460CF48"/>
    <w:rsid w:val="3463C765"/>
    <w:rsid w:val="34856986"/>
    <w:rsid w:val="34B4171B"/>
    <w:rsid w:val="35980D07"/>
    <w:rsid w:val="35DE6C74"/>
    <w:rsid w:val="3600E5FD"/>
    <w:rsid w:val="36070C3B"/>
    <w:rsid w:val="362411BC"/>
    <w:rsid w:val="3665A625"/>
    <w:rsid w:val="366BD85A"/>
    <w:rsid w:val="368A0D2A"/>
    <w:rsid w:val="36C7B1AB"/>
    <w:rsid w:val="36FBF64D"/>
    <w:rsid w:val="372922C3"/>
    <w:rsid w:val="3784823A"/>
    <w:rsid w:val="393407B8"/>
    <w:rsid w:val="39424214"/>
    <w:rsid w:val="39B03431"/>
    <w:rsid w:val="3A17437C"/>
    <w:rsid w:val="3A292A90"/>
    <w:rsid w:val="3A6ECA0B"/>
    <w:rsid w:val="3A7D194B"/>
    <w:rsid w:val="3AA9F73A"/>
    <w:rsid w:val="3AEF8183"/>
    <w:rsid w:val="3B1B722E"/>
    <w:rsid w:val="3B775D1D"/>
    <w:rsid w:val="3B7BFFE7"/>
    <w:rsid w:val="3B9A1F77"/>
    <w:rsid w:val="3BCFA0FC"/>
    <w:rsid w:val="3BD7F329"/>
    <w:rsid w:val="3BF6A4BF"/>
    <w:rsid w:val="3C6E70B9"/>
    <w:rsid w:val="3C9DBF82"/>
    <w:rsid w:val="3CA03CFB"/>
    <w:rsid w:val="3CA67377"/>
    <w:rsid w:val="3D1C5A59"/>
    <w:rsid w:val="3D5234DD"/>
    <w:rsid w:val="3D8F156B"/>
    <w:rsid w:val="3D9D5398"/>
    <w:rsid w:val="3DAC2DB4"/>
    <w:rsid w:val="3E189A33"/>
    <w:rsid w:val="3E62C816"/>
    <w:rsid w:val="3EA224EC"/>
    <w:rsid w:val="3EA55A2F"/>
    <w:rsid w:val="3ED6905E"/>
    <w:rsid w:val="3EDBB320"/>
    <w:rsid w:val="3EF99BAE"/>
    <w:rsid w:val="3F0202EB"/>
    <w:rsid w:val="3F66980A"/>
    <w:rsid w:val="3FE3FAB0"/>
    <w:rsid w:val="3FF3A3FB"/>
    <w:rsid w:val="4004620E"/>
    <w:rsid w:val="40099C78"/>
    <w:rsid w:val="4021E553"/>
    <w:rsid w:val="4036B646"/>
    <w:rsid w:val="4058765A"/>
    <w:rsid w:val="405A3D66"/>
    <w:rsid w:val="409C5FB7"/>
    <w:rsid w:val="40C42804"/>
    <w:rsid w:val="418103D8"/>
    <w:rsid w:val="41D77D68"/>
    <w:rsid w:val="426214DF"/>
    <w:rsid w:val="426848A5"/>
    <w:rsid w:val="42833F11"/>
    <w:rsid w:val="42B623BC"/>
    <w:rsid w:val="42FF4396"/>
    <w:rsid w:val="43095A69"/>
    <w:rsid w:val="43182234"/>
    <w:rsid w:val="434A105A"/>
    <w:rsid w:val="437BF49D"/>
    <w:rsid w:val="43A4A2D6"/>
    <w:rsid w:val="43D43C78"/>
    <w:rsid w:val="43D740FD"/>
    <w:rsid w:val="4418D60A"/>
    <w:rsid w:val="4432579C"/>
    <w:rsid w:val="44896EDB"/>
    <w:rsid w:val="455C0F18"/>
    <w:rsid w:val="455D160C"/>
    <w:rsid w:val="45A8B5D5"/>
    <w:rsid w:val="45D717AA"/>
    <w:rsid w:val="45D93F93"/>
    <w:rsid w:val="466F1C2B"/>
    <w:rsid w:val="46B40C58"/>
    <w:rsid w:val="478EBC8B"/>
    <w:rsid w:val="4839A426"/>
    <w:rsid w:val="483C8E94"/>
    <w:rsid w:val="483CDCC7"/>
    <w:rsid w:val="4859102F"/>
    <w:rsid w:val="489815FE"/>
    <w:rsid w:val="490820C8"/>
    <w:rsid w:val="4921313A"/>
    <w:rsid w:val="4948A011"/>
    <w:rsid w:val="498BBCE4"/>
    <w:rsid w:val="49930A00"/>
    <w:rsid w:val="49A8B2D8"/>
    <w:rsid w:val="4A1E82F2"/>
    <w:rsid w:val="4A36278A"/>
    <w:rsid w:val="4A46CB91"/>
    <w:rsid w:val="4A56509D"/>
    <w:rsid w:val="4A59A04B"/>
    <w:rsid w:val="4AD6E479"/>
    <w:rsid w:val="4B165414"/>
    <w:rsid w:val="4B756298"/>
    <w:rsid w:val="4B968C5E"/>
    <w:rsid w:val="4B9B8BB1"/>
    <w:rsid w:val="4BA1444E"/>
    <w:rsid w:val="4C56A331"/>
    <w:rsid w:val="4C962726"/>
    <w:rsid w:val="4CFC9858"/>
    <w:rsid w:val="4D3B6BC1"/>
    <w:rsid w:val="4D5CBB18"/>
    <w:rsid w:val="4DA97168"/>
    <w:rsid w:val="4DC132F1"/>
    <w:rsid w:val="4DCD0B28"/>
    <w:rsid w:val="4DD7A5F2"/>
    <w:rsid w:val="4DECB74E"/>
    <w:rsid w:val="4DF3B6F7"/>
    <w:rsid w:val="4DF49558"/>
    <w:rsid w:val="4E317C67"/>
    <w:rsid w:val="4E3E1476"/>
    <w:rsid w:val="4E6BAA85"/>
    <w:rsid w:val="4E71BF92"/>
    <w:rsid w:val="4E8925CF"/>
    <w:rsid w:val="4E8DD450"/>
    <w:rsid w:val="4EDD2C76"/>
    <w:rsid w:val="4EFA00EC"/>
    <w:rsid w:val="4F881916"/>
    <w:rsid w:val="4F8D6BF9"/>
    <w:rsid w:val="4FED6F44"/>
    <w:rsid w:val="504BA2D2"/>
    <w:rsid w:val="50643436"/>
    <w:rsid w:val="5082F5AE"/>
    <w:rsid w:val="50D90853"/>
    <w:rsid w:val="517B68E2"/>
    <w:rsid w:val="518EA67B"/>
    <w:rsid w:val="51CD252F"/>
    <w:rsid w:val="51E2F1F5"/>
    <w:rsid w:val="51EB09F7"/>
    <w:rsid w:val="5206579D"/>
    <w:rsid w:val="521EC60F"/>
    <w:rsid w:val="5223109A"/>
    <w:rsid w:val="5238B187"/>
    <w:rsid w:val="52455655"/>
    <w:rsid w:val="52768EBA"/>
    <w:rsid w:val="52D91365"/>
    <w:rsid w:val="53545A4F"/>
    <w:rsid w:val="5461E25A"/>
    <w:rsid w:val="5474E3C6"/>
    <w:rsid w:val="5492BC79"/>
    <w:rsid w:val="54C2E2A6"/>
    <w:rsid w:val="54C56CEA"/>
    <w:rsid w:val="55272740"/>
    <w:rsid w:val="5538227E"/>
    <w:rsid w:val="553D8A22"/>
    <w:rsid w:val="554DBE83"/>
    <w:rsid w:val="5572A557"/>
    <w:rsid w:val="55D53A84"/>
    <w:rsid w:val="55DCB2DD"/>
    <w:rsid w:val="560CDFA4"/>
    <w:rsid w:val="5677C6B5"/>
    <w:rsid w:val="56EB35C1"/>
    <w:rsid w:val="57AEE5DC"/>
    <w:rsid w:val="5825760B"/>
    <w:rsid w:val="583DEC87"/>
    <w:rsid w:val="58B9F397"/>
    <w:rsid w:val="58BE9F43"/>
    <w:rsid w:val="58D1CCBC"/>
    <w:rsid w:val="5907DF82"/>
    <w:rsid w:val="59165F39"/>
    <w:rsid w:val="591A5109"/>
    <w:rsid w:val="5946BB8B"/>
    <w:rsid w:val="59614183"/>
    <w:rsid w:val="597870D3"/>
    <w:rsid w:val="5986FD66"/>
    <w:rsid w:val="59969628"/>
    <w:rsid w:val="59AA468F"/>
    <w:rsid w:val="5A147E68"/>
    <w:rsid w:val="5A7EE3BC"/>
    <w:rsid w:val="5AB6DBFB"/>
    <w:rsid w:val="5AC7905F"/>
    <w:rsid w:val="5B24B291"/>
    <w:rsid w:val="5C1C524C"/>
    <w:rsid w:val="5C302971"/>
    <w:rsid w:val="5C58EFA2"/>
    <w:rsid w:val="5C799DCC"/>
    <w:rsid w:val="5C85A232"/>
    <w:rsid w:val="5C89D1A4"/>
    <w:rsid w:val="5C8AA615"/>
    <w:rsid w:val="5C984A38"/>
    <w:rsid w:val="5CB693B3"/>
    <w:rsid w:val="5CE9903B"/>
    <w:rsid w:val="5CF2D2B1"/>
    <w:rsid w:val="5D01FF9B"/>
    <w:rsid w:val="5DB3B2B6"/>
    <w:rsid w:val="5DD82B84"/>
    <w:rsid w:val="5DED4ED3"/>
    <w:rsid w:val="5E1E2642"/>
    <w:rsid w:val="5E3E33C3"/>
    <w:rsid w:val="5E3E9420"/>
    <w:rsid w:val="5EACFB60"/>
    <w:rsid w:val="5EAD4666"/>
    <w:rsid w:val="5F7F56B1"/>
    <w:rsid w:val="5FB6F0C4"/>
    <w:rsid w:val="6047B601"/>
    <w:rsid w:val="607B684A"/>
    <w:rsid w:val="60A1064E"/>
    <w:rsid w:val="60A39413"/>
    <w:rsid w:val="60C36F84"/>
    <w:rsid w:val="61048188"/>
    <w:rsid w:val="612912D7"/>
    <w:rsid w:val="615A6046"/>
    <w:rsid w:val="61818E97"/>
    <w:rsid w:val="618D2B99"/>
    <w:rsid w:val="620A39A5"/>
    <w:rsid w:val="6219BDD7"/>
    <w:rsid w:val="6249A58F"/>
    <w:rsid w:val="62AF5D41"/>
    <w:rsid w:val="62C4DE01"/>
    <w:rsid w:val="63189552"/>
    <w:rsid w:val="636515FA"/>
    <w:rsid w:val="63C31EC2"/>
    <w:rsid w:val="640CC8EB"/>
    <w:rsid w:val="642024EF"/>
    <w:rsid w:val="65084EF5"/>
    <w:rsid w:val="65131906"/>
    <w:rsid w:val="65306B95"/>
    <w:rsid w:val="65332402"/>
    <w:rsid w:val="654E9C3A"/>
    <w:rsid w:val="6550DA66"/>
    <w:rsid w:val="65788329"/>
    <w:rsid w:val="65980295"/>
    <w:rsid w:val="65BB28EA"/>
    <w:rsid w:val="65D39A88"/>
    <w:rsid w:val="661BADA2"/>
    <w:rsid w:val="66F2E429"/>
    <w:rsid w:val="676EF5AC"/>
    <w:rsid w:val="677915BA"/>
    <w:rsid w:val="679FCCA4"/>
    <w:rsid w:val="67AC2980"/>
    <w:rsid w:val="68007312"/>
    <w:rsid w:val="6815BD82"/>
    <w:rsid w:val="6828804B"/>
    <w:rsid w:val="684E1BE4"/>
    <w:rsid w:val="686C24E1"/>
    <w:rsid w:val="68D02CC0"/>
    <w:rsid w:val="68F432EA"/>
    <w:rsid w:val="691B5F8F"/>
    <w:rsid w:val="695EDF90"/>
    <w:rsid w:val="69CC2E67"/>
    <w:rsid w:val="69E566FA"/>
    <w:rsid w:val="69FA5758"/>
    <w:rsid w:val="6A92FF47"/>
    <w:rsid w:val="6ACB1BDA"/>
    <w:rsid w:val="6AD828D7"/>
    <w:rsid w:val="6B864913"/>
    <w:rsid w:val="6BC1A8F1"/>
    <w:rsid w:val="6BD6226A"/>
    <w:rsid w:val="6C13F9F6"/>
    <w:rsid w:val="6C2DBEFB"/>
    <w:rsid w:val="6C4EBB62"/>
    <w:rsid w:val="6C991CD2"/>
    <w:rsid w:val="6CB12DEC"/>
    <w:rsid w:val="6CD055BF"/>
    <w:rsid w:val="6CDB9452"/>
    <w:rsid w:val="6D0D10AC"/>
    <w:rsid w:val="6D7AC574"/>
    <w:rsid w:val="6DD76078"/>
    <w:rsid w:val="6DD9369C"/>
    <w:rsid w:val="6DF0609A"/>
    <w:rsid w:val="6E7CAB01"/>
    <w:rsid w:val="6F05D169"/>
    <w:rsid w:val="6F524616"/>
    <w:rsid w:val="6FD07541"/>
    <w:rsid w:val="7008CD2A"/>
    <w:rsid w:val="7044B16E"/>
    <w:rsid w:val="707B020B"/>
    <w:rsid w:val="7085F12A"/>
    <w:rsid w:val="7095640A"/>
    <w:rsid w:val="70C3DF04"/>
    <w:rsid w:val="70E4577F"/>
    <w:rsid w:val="715A5402"/>
    <w:rsid w:val="716B0B9E"/>
    <w:rsid w:val="71706DB7"/>
    <w:rsid w:val="71C6D6A9"/>
    <w:rsid w:val="725B1AFD"/>
    <w:rsid w:val="726E7F70"/>
    <w:rsid w:val="7305B479"/>
    <w:rsid w:val="732927D2"/>
    <w:rsid w:val="734D6DFA"/>
    <w:rsid w:val="735D6A71"/>
    <w:rsid w:val="7370880E"/>
    <w:rsid w:val="73C9C0E1"/>
    <w:rsid w:val="7404782A"/>
    <w:rsid w:val="74ACB834"/>
    <w:rsid w:val="750BA401"/>
    <w:rsid w:val="7522A452"/>
    <w:rsid w:val="75235106"/>
    <w:rsid w:val="75431594"/>
    <w:rsid w:val="758E528E"/>
    <w:rsid w:val="75BD0AD7"/>
    <w:rsid w:val="76662FFF"/>
    <w:rsid w:val="76C9FB22"/>
    <w:rsid w:val="77AA31D6"/>
    <w:rsid w:val="77D888D9"/>
    <w:rsid w:val="781CE538"/>
    <w:rsid w:val="78BAE819"/>
    <w:rsid w:val="78C4CFB1"/>
    <w:rsid w:val="78E2E378"/>
    <w:rsid w:val="793F0FB4"/>
    <w:rsid w:val="7998BBED"/>
    <w:rsid w:val="79C7D0F4"/>
    <w:rsid w:val="79E78D0D"/>
    <w:rsid w:val="7A0A99CC"/>
    <w:rsid w:val="7A1DBE0A"/>
    <w:rsid w:val="7A22E1BE"/>
    <w:rsid w:val="7A7C9C09"/>
    <w:rsid w:val="7B2036BE"/>
    <w:rsid w:val="7B28DEA6"/>
    <w:rsid w:val="7B57E88F"/>
    <w:rsid w:val="7BAA0C94"/>
    <w:rsid w:val="7C7D8099"/>
    <w:rsid w:val="7C89AE95"/>
    <w:rsid w:val="7CA164D1"/>
    <w:rsid w:val="7CDA60BF"/>
    <w:rsid w:val="7CE30168"/>
    <w:rsid w:val="7CF89F6C"/>
    <w:rsid w:val="7D0B8002"/>
    <w:rsid w:val="7D540EF6"/>
    <w:rsid w:val="7D8BD59A"/>
    <w:rsid w:val="7D9F0919"/>
    <w:rsid w:val="7DE3DBBE"/>
    <w:rsid w:val="7E04D427"/>
    <w:rsid w:val="7E48377F"/>
    <w:rsid w:val="7E8175B9"/>
    <w:rsid w:val="7EA4F50A"/>
    <w:rsid w:val="7ED2381E"/>
    <w:rsid w:val="7EDEF5BF"/>
    <w:rsid w:val="7F0BB282"/>
    <w:rsid w:val="7F258A04"/>
    <w:rsid w:val="7F44E87F"/>
    <w:rsid w:val="7F6A2367"/>
    <w:rsid w:val="7FB2C7C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E873C"/>
  <w15:chartTrackingRefBased/>
  <w15:docId w15:val="{2BBFAB3B-13E2-4DD3-88C7-0DF01FA5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iPriority="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21" w:unhideWhenUsed="1" w:qFormat="1"/>
    <w:lsdException w:name="List Bullet 5" w:semiHidden="1" w:unhideWhenUsed="1"/>
    <w:lsdException w:name="List Number 2" w:semiHidden="1" w:uiPriority="1" w:unhideWhenUsed="1" w:qFormat="1"/>
    <w:lsdException w:name="List Number 3" w:semiHidden="1" w:uiPriority="20" w:unhideWhenUsed="1" w:qFormat="1"/>
    <w:lsdException w:name="List Number 4" w:semiHidden="1" w:uiPriority="20" w:unhideWhenUsed="1" w:qFormat="1"/>
    <w:lsdException w:name="List Number 5" w:semiHidden="1" w:unhideWhenUsed="1"/>
    <w:lsdException w:name="Title" w:uiPriority="25"/>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DFA"/>
    <w:pPr>
      <w:widowControl w:val="0"/>
      <w:spacing w:before="80" w:after="240" w:line="240" w:lineRule="auto"/>
    </w:pPr>
    <w:rPr>
      <w:color w:val="1A1A1A"/>
      <w:sz w:val="20"/>
    </w:rPr>
  </w:style>
  <w:style w:type="paragraph" w:styleId="Heading1">
    <w:name w:val="heading 1"/>
    <w:basedOn w:val="Normal"/>
    <w:next w:val="Normal"/>
    <w:link w:val="Heading1Char"/>
    <w:uiPriority w:val="1"/>
    <w:qFormat/>
    <w:rsid w:val="005D6F31"/>
    <w:pPr>
      <w:keepNext/>
      <w:numPr>
        <w:numId w:val="57"/>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1"/>
    <w:unhideWhenUsed/>
    <w:qFormat/>
    <w:rsid w:val="00B50E9E"/>
    <w:pPr>
      <w:keepNext/>
      <w:numPr>
        <w:ilvl w:val="1"/>
        <w:numId w:val="57"/>
      </w:numPr>
      <w:spacing w:after="60"/>
      <w:outlineLvl w:val="1"/>
    </w:pPr>
    <w:rPr>
      <w:rFonts w:asciiTheme="majorHAnsi" w:eastAsiaTheme="majorEastAsia" w:hAnsiTheme="majorHAnsi" w:cstheme="majorBidi"/>
      <w:color w:val="005FB4"/>
      <w:sz w:val="24"/>
      <w:szCs w:val="24"/>
    </w:rPr>
  </w:style>
  <w:style w:type="paragraph" w:styleId="Heading3">
    <w:name w:val="heading 3"/>
    <w:basedOn w:val="Normal"/>
    <w:next w:val="Normal"/>
    <w:link w:val="Heading3Char"/>
    <w:uiPriority w:val="1"/>
    <w:unhideWhenUsed/>
    <w:qFormat/>
    <w:rsid w:val="00F90B5F"/>
    <w:pPr>
      <w:keepNext/>
      <w:numPr>
        <w:ilvl w:val="2"/>
        <w:numId w:val="57"/>
      </w:numPr>
      <w:spacing w:after="60"/>
      <w:outlineLvl w:val="2"/>
    </w:pPr>
    <w:rPr>
      <w:rFonts w:asciiTheme="majorHAnsi" w:eastAsiaTheme="majorEastAsia" w:hAnsiTheme="majorHAnsi" w:cstheme="majorBidi"/>
      <w:color w:val="005FB4"/>
      <w:sz w:val="22"/>
      <w:szCs w:val="24"/>
    </w:rPr>
  </w:style>
  <w:style w:type="paragraph" w:styleId="Heading4">
    <w:name w:val="heading 4"/>
    <w:basedOn w:val="Normal"/>
    <w:next w:val="Normal"/>
    <w:link w:val="Heading4Char"/>
    <w:uiPriority w:val="9"/>
    <w:unhideWhenUsed/>
    <w:qFormat/>
    <w:rsid w:val="00443394"/>
    <w:pPr>
      <w:keepNext/>
      <w:numPr>
        <w:ilvl w:val="3"/>
        <w:numId w:val="57"/>
      </w:numPr>
      <w:spacing w:after="80"/>
      <w:ind w:left="862" w:hanging="862"/>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866EB7"/>
    <w:pPr>
      <w:keepNext/>
      <w:numPr>
        <w:ilvl w:val="4"/>
        <w:numId w:val="57"/>
      </w:numPr>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qFormat/>
    <w:rsid w:val="008E45FF"/>
    <w:pPr>
      <w:keepNext/>
      <w:numPr>
        <w:ilvl w:val="5"/>
        <w:numId w:val="57"/>
      </w:numPr>
      <w:spacing w:before="200" w:after="60" w:line="288" w:lineRule="auto"/>
      <w:ind w:right="113"/>
      <w:outlineLvl w:val="5"/>
    </w:pPr>
    <w:rPr>
      <w:rFonts w:asciiTheme="majorHAnsi" w:eastAsiaTheme="majorEastAsia" w:hAnsiTheme="majorHAnsi" w:cstheme="majorBidi"/>
      <w:iCs/>
      <w:color w:val="000000" w:themeColor="text1"/>
      <w:sz w:val="36"/>
      <w:szCs w:val="20"/>
    </w:rPr>
  </w:style>
  <w:style w:type="paragraph" w:styleId="Heading7">
    <w:name w:val="heading 7"/>
    <w:basedOn w:val="Normal"/>
    <w:next w:val="Normal"/>
    <w:link w:val="Heading7Char"/>
    <w:uiPriority w:val="9"/>
    <w:semiHidden/>
    <w:qFormat/>
    <w:rsid w:val="008E45FF"/>
    <w:pPr>
      <w:keepNext/>
      <w:numPr>
        <w:ilvl w:val="6"/>
        <w:numId w:val="57"/>
      </w:numPr>
      <w:spacing w:before="200" w:after="60" w:line="288" w:lineRule="auto"/>
      <w:ind w:right="113"/>
      <w:outlineLvl w:val="6"/>
    </w:pPr>
    <w:rPr>
      <w:rFonts w:asciiTheme="majorHAnsi" w:eastAsiaTheme="majorEastAsia" w:hAnsiTheme="majorHAnsi" w:cstheme="majorBidi"/>
      <w:i/>
      <w:iCs/>
      <w:color w:val="404040" w:themeColor="text1" w:themeTint="BF"/>
      <w:sz w:val="18"/>
      <w:szCs w:val="20"/>
    </w:rPr>
  </w:style>
  <w:style w:type="paragraph" w:styleId="Heading8">
    <w:name w:val="heading 8"/>
    <w:basedOn w:val="Normal"/>
    <w:next w:val="Normal"/>
    <w:link w:val="Heading8Char"/>
    <w:uiPriority w:val="9"/>
    <w:semiHidden/>
    <w:unhideWhenUsed/>
    <w:qFormat/>
    <w:rsid w:val="008E45FF"/>
    <w:pPr>
      <w:keepNext/>
      <w:numPr>
        <w:ilvl w:val="7"/>
        <w:numId w:val="57"/>
      </w:numPr>
      <w:spacing w:before="200" w:after="60" w:line="288" w:lineRule="auto"/>
      <w:ind w:right="113"/>
      <w:outlineLvl w:val="7"/>
    </w:pPr>
    <w:rPr>
      <w:rFonts w:asciiTheme="majorHAnsi" w:eastAsiaTheme="majorEastAsia" w:hAnsiTheme="majorHAnsi" w:cstheme="majorBidi"/>
      <w:color w:val="404040" w:themeColor="text1" w:themeTint="BF"/>
      <w:sz w:val="18"/>
      <w:szCs w:val="20"/>
    </w:rPr>
  </w:style>
  <w:style w:type="paragraph" w:styleId="Heading9">
    <w:name w:val="heading 9"/>
    <w:basedOn w:val="Normal"/>
    <w:next w:val="Normal"/>
    <w:link w:val="Heading9Char"/>
    <w:uiPriority w:val="9"/>
    <w:semiHidden/>
    <w:unhideWhenUsed/>
    <w:qFormat/>
    <w:rsid w:val="008E45FF"/>
    <w:pPr>
      <w:keepNext/>
      <w:numPr>
        <w:ilvl w:val="8"/>
        <w:numId w:val="57"/>
      </w:numPr>
      <w:spacing w:before="200" w:after="60" w:line="288" w:lineRule="auto"/>
      <w:ind w:right="113"/>
      <w:outlineLvl w:val="8"/>
    </w:pPr>
    <w:rPr>
      <w:rFonts w:asciiTheme="majorHAnsi" w:eastAsiaTheme="majorEastAsia" w:hAnsiTheme="majorHAnsi" w:cstheme="majorBidi"/>
      <w:i/>
      <w:iCs/>
      <w:color w:val="404040" w:themeColor="text1" w:themeTint="BF"/>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basedOn w:val="Normal"/>
    <w:link w:val="NoSpacingChar"/>
    <w:uiPriority w:val="16"/>
    <w:qFormat/>
    <w:rsid w:val="00D75D12"/>
    <w:pPr>
      <w:spacing w:after="0"/>
    </w:pPr>
    <w:rPr>
      <w:rFonts w:eastAsiaTheme="minorEastAsia"/>
      <w:color w:val="auto"/>
      <w:szCs w:val="20"/>
    </w:rPr>
  </w:style>
  <w:style w:type="paragraph" w:styleId="ListBullet">
    <w:name w:val="List Bullet"/>
    <w:basedOn w:val="Normal"/>
    <w:uiPriority w:val="1"/>
    <w:unhideWhenUsed/>
    <w:qFormat/>
    <w:rsid w:val="00036936"/>
    <w:pPr>
      <w:ind w:left="284" w:hanging="284"/>
      <w:contextualSpacing/>
    </w:pPr>
  </w:style>
  <w:style w:type="paragraph" w:styleId="ListBullet2">
    <w:name w:val="List Bullet 2"/>
    <w:basedOn w:val="Normal"/>
    <w:uiPriority w:val="1"/>
    <w:unhideWhenUsed/>
    <w:qFormat/>
    <w:rsid w:val="00D83923"/>
    <w:pPr>
      <w:numPr>
        <w:ilvl w:val="1"/>
        <w:numId w:val="1"/>
      </w:numPr>
      <w:contextualSpacing/>
    </w:pPr>
  </w:style>
  <w:style w:type="paragraph" w:styleId="ListNumber">
    <w:name w:val="List Number"/>
    <w:basedOn w:val="Normal"/>
    <w:uiPriority w:val="1"/>
    <w:unhideWhenUsed/>
    <w:qFormat/>
    <w:rsid w:val="00D16F74"/>
    <w:pPr>
      <w:numPr>
        <w:numId w:val="4"/>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1"/>
    <w:rsid w:val="005D6F31"/>
    <w:rPr>
      <w:rFonts w:eastAsiaTheme="majorEastAsia" w:cstheme="majorBidi"/>
      <w:color w:val="005FB4"/>
      <w:sz w:val="36"/>
      <w:szCs w:val="32"/>
    </w:rPr>
  </w:style>
  <w:style w:type="paragraph" w:styleId="ListNumber2">
    <w:name w:val="List Number 2"/>
    <w:basedOn w:val="Normal"/>
    <w:uiPriority w:val="1"/>
    <w:unhideWhenUsed/>
    <w:qFormat/>
    <w:rsid w:val="00D16F74"/>
    <w:pPr>
      <w:numPr>
        <w:ilvl w:val="1"/>
        <w:numId w:val="4"/>
      </w:numPr>
      <w:contextualSpacing/>
    </w:pPr>
  </w:style>
  <w:style w:type="character" w:customStyle="1" w:styleId="Heading2Char">
    <w:name w:val="Heading 2 Char"/>
    <w:basedOn w:val="DefaultParagraphFont"/>
    <w:link w:val="Heading2"/>
    <w:uiPriority w:val="1"/>
    <w:rsid w:val="00B50E9E"/>
    <w:rPr>
      <w:rFonts w:asciiTheme="majorHAnsi" w:eastAsiaTheme="majorEastAsia" w:hAnsiTheme="majorHAnsi" w:cstheme="majorBidi"/>
      <w:color w:val="005FB4"/>
      <w:sz w:val="24"/>
      <w:szCs w:val="24"/>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right" w:pos="9071"/>
      </w:tabs>
      <w:spacing w:before="240" w:after="0"/>
    </w:pPr>
    <w:rPr>
      <w:rFonts w:ascii="Segoe UI" w:hAnsi="Segoe UI" w:cs="Segoe UI"/>
      <w:color w:val="auto"/>
      <w:sz w:val="16"/>
    </w:rPr>
  </w:style>
  <w:style w:type="character" w:customStyle="1" w:styleId="FooterChar">
    <w:name w:val="Footer Char"/>
    <w:basedOn w:val="DefaultParagraphFont"/>
    <w:link w:val="Footer"/>
    <w:uiPriority w:val="99"/>
    <w:rsid w:val="005141E8"/>
    <w:rPr>
      <w:rFonts w:ascii="Segoe UI" w:hAnsi="Segoe UI" w:cs="Segoe UI"/>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1"/>
    <w:unhideWhenUsed/>
    <w:qFormat/>
    <w:rsid w:val="00D83923"/>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20"/>
    <w:unhideWhenUsed/>
    <w:qFormat/>
    <w:rsid w:val="00D16F74"/>
    <w:pPr>
      <w:numPr>
        <w:ilvl w:val="2"/>
        <w:numId w:val="4"/>
      </w:numPr>
      <w:contextualSpacing/>
    </w:pPr>
  </w:style>
  <w:style w:type="paragraph" w:styleId="ListNumber4">
    <w:name w:val="List Number 4"/>
    <w:basedOn w:val="Normal"/>
    <w:uiPriority w:val="20"/>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1"/>
    <w:rsid w:val="00F90B5F"/>
    <w:rPr>
      <w:rFonts w:asciiTheme="majorHAnsi" w:eastAsiaTheme="majorEastAsia" w:hAnsiTheme="majorHAnsi" w:cstheme="majorBidi"/>
      <w:color w:val="005FB4"/>
      <w:szCs w:val="24"/>
    </w:rPr>
  </w:style>
  <w:style w:type="character" w:customStyle="1" w:styleId="Heading4Char">
    <w:name w:val="Heading 4 Char"/>
    <w:basedOn w:val="DefaultParagraphFont"/>
    <w:link w:val="Heading4"/>
    <w:uiPriority w:val="9"/>
    <w:rsid w:val="00645063"/>
    <w:rPr>
      <w:rFonts w:asciiTheme="majorHAnsi" w:eastAsiaTheme="majorEastAsia" w:hAnsiTheme="majorHAnsi" w:cstheme="majorBidi"/>
      <w:b/>
      <w:iCs/>
      <w:color w:val="1A1A1A"/>
      <w:sz w:val="20"/>
    </w:rPr>
  </w:style>
  <w:style w:type="character" w:customStyle="1" w:styleId="Heading5Char">
    <w:name w:val="Heading 5 Char"/>
    <w:basedOn w:val="DefaultParagraphFont"/>
    <w:link w:val="Heading5"/>
    <w:uiPriority w:val="9"/>
    <w:rsid w:val="00866EB7"/>
    <w:rPr>
      <w:rFonts w:asciiTheme="majorHAnsi" w:eastAsiaTheme="majorEastAsia" w:hAnsiTheme="majorHAnsi" w:cstheme="majorBidi"/>
      <w:b/>
      <w:color w:val="1A1A1A"/>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25"/>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0F37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nhideWhenUsed/>
    <w:qFormat/>
    <w:rsid w:val="000C33B0"/>
    <w:pPr>
      <w:keepNext/>
      <w:spacing w:after="120"/>
    </w:pPr>
    <w:rPr>
      <w:i/>
      <w:iCs/>
      <w:color w:val="005FB4"/>
      <w:sz w:val="18"/>
      <w:szCs w:val="18"/>
    </w:rPr>
  </w:style>
  <w:style w:type="paragraph" w:styleId="List">
    <w:name w:val="List"/>
    <w:basedOn w:val="Normal"/>
    <w:uiPriority w:val="99"/>
    <w:unhideWhenUsed/>
    <w:qFormat/>
    <w:rsid w:val="00BD2D45"/>
    <w:pPr>
      <w:numPr>
        <w:numId w:val="6"/>
      </w:numPr>
      <w:contextualSpacing/>
    </w:pPr>
  </w:style>
  <w:style w:type="paragraph" w:styleId="List2">
    <w:name w:val="List 2"/>
    <w:basedOn w:val="Normal"/>
    <w:uiPriority w:val="99"/>
    <w:unhideWhenUsed/>
    <w:qFormat/>
    <w:rsid w:val="00BD2D45"/>
    <w:pPr>
      <w:numPr>
        <w:ilvl w:val="1"/>
        <w:numId w:val="6"/>
      </w:numPr>
      <w:contextualSpacing/>
    </w:pPr>
  </w:style>
  <w:style w:type="numbering" w:customStyle="1" w:styleId="LetteredList">
    <w:name w:val="Lettered List"/>
    <w:uiPriority w:val="99"/>
    <w:rsid w:val="00BD2D45"/>
    <w:pPr>
      <w:numPr>
        <w:numId w:val="5"/>
      </w:numPr>
    </w:pPr>
  </w:style>
  <w:style w:type="paragraph" w:styleId="Subtitle">
    <w:name w:val="Subtitle"/>
    <w:basedOn w:val="Normal"/>
    <w:next w:val="Normal"/>
    <w:link w:val="SubtitleChar"/>
    <w:uiPriority w:val="11"/>
    <w:qFormat/>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B52A69"/>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customStyle="1" w:styleId="UnresolvedMention1">
    <w:name w:val="Unresolved Mention1"/>
    <w:basedOn w:val="DefaultParagraphFont"/>
    <w:uiPriority w:val="99"/>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unhideWhenUsed/>
    <w:rsid w:val="00D2223C"/>
    <w:pPr>
      <w:keepNext/>
      <w:spacing w:before="0" w:after="0"/>
      <w:ind w:left="142" w:hanging="142"/>
    </w:pPr>
    <w:rPr>
      <w:sz w:val="16"/>
      <w:szCs w:val="20"/>
    </w:rPr>
  </w:style>
  <w:style w:type="character" w:customStyle="1" w:styleId="FootnoteTextChar">
    <w:name w:val="Footnote Text Char"/>
    <w:basedOn w:val="DefaultParagraphFont"/>
    <w:link w:val="FootnoteText"/>
    <w:uiPriority w:val="99"/>
    <w:rsid w:val="00D2223C"/>
    <w:rPr>
      <w:color w:val="1A1A1A"/>
      <w:sz w:val="16"/>
      <w:szCs w:val="20"/>
    </w:rPr>
  </w:style>
  <w:style w:type="character" w:styleId="FootnoteReference">
    <w:name w:val="footnote reference"/>
    <w:basedOn w:val="DefaultParagraphFont"/>
    <w:uiPriority w:val="99"/>
    <w:unhideWhenUsed/>
    <w:rsid w:val="00EB496E"/>
    <w:rPr>
      <w:vertAlign w:val="superscript"/>
    </w:rPr>
  </w:style>
  <w:style w:type="table" w:customStyle="1" w:styleId="EPA">
    <w:name w:val="EPA"/>
    <w:basedOn w:val="TableNormal"/>
    <w:uiPriority w:val="99"/>
    <w:rsid w:val="008B618B"/>
    <w:pPr>
      <w:widowControl w:val="0"/>
      <w:spacing w:after="0" w:line="264" w:lineRule="auto"/>
    </w:pPr>
    <w:rPr>
      <w:sz w:val="20"/>
      <w:szCs w:val="20"/>
    </w:rPr>
    <w:tblPr>
      <w:tblBorders>
        <w:bottom w:val="single" w:sz="8" w:space="0" w:color="005FB4" w:themeColor="accent2"/>
        <w:insideH w:val="single" w:sz="8" w:space="0" w:color="005FB4" w:themeColor="accent2"/>
      </w:tblBorders>
      <w:tblCellMar>
        <w:top w:w="85" w:type="dxa"/>
        <w:left w:w="0" w:type="dxa"/>
        <w:bottom w:w="85" w:type="dxa"/>
        <w:right w:w="85" w:type="dxa"/>
      </w:tblCellMar>
    </w:tblPr>
    <w:trPr>
      <w:tblHeader/>
    </w:trPr>
    <w:tcPr>
      <w:shd w:val="clear" w:color="auto" w:fill="auto"/>
    </w:tcPr>
    <w:tblStylePr w:type="firstRow">
      <w:pPr>
        <w:keepNext w:val="0"/>
        <w:keepLines w:val="0"/>
        <w:pageBreakBefore w:val="0"/>
        <w:widowControl w:val="0"/>
        <w:suppressLineNumbers w:val="0"/>
        <w:suppressAutoHyphens/>
        <w:wordWrap/>
      </w:pPr>
      <w:rPr>
        <w:rFonts w:asciiTheme="majorHAnsi" w:hAnsiTheme="majorHAnsi"/>
        <w:b w:val="0"/>
        <w:color w:val="2A86EC" w:themeColor="text2" w:themeTint="99"/>
        <w:sz w:val="20"/>
      </w:rPr>
      <w:tblPr/>
      <w:trPr>
        <w:cantSplit/>
      </w:trPr>
    </w:tblStylePr>
    <w:tblStylePr w:type="firstCol">
      <w:rPr>
        <w:rFonts w:asciiTheme="majorHAnsi" w:hAnsiTheme="majorHAnsi"/>
        <w:color w:val="005FB4" w:themeColor="accent2"/>
      </w:rPr>
    </w:tblStylePr>
  </w:style>
  <w:style w:type="paragraph" w:styleId="BodyText">
    <w:name w:val="Body Text"/>
    <w:link w:val="BodyTextChar"/>
    <w:uiPriority w:val="1"/>
    <w:qFormat/>
    <w:rsid w:val="005D2031"/>
    <w:pPr>
      <w:widowControl w:val="0"/>
      <w:autoSpaceDE w:val="0"/>
      <w:autoSpaceDN w:val="0"/>
      <w:spacing w:after="120" w:line="240" w:lineRule="auto"/>
    </w:pPr>
    <w:rPr>
      <w:rFonts w:ascii="VIC" w:eastAsia="VIC" w:hAnsi="VIC" w:cs="VIC"/>
      <w:color w:val="1A1A1A"/>
      <w:sz w:val="20"/>
      <w:lang w:val="en-US"/>
    </w:rPr>
  </w:style>
  <w:style w:type="character" w:customStyle="1" w:styleId="BodyTextChar">
    <w:name w:val="Body Text Char"/>
    <w:basedOn w:val="DefaultParagraphFont"/>
    <w:link w:val="BodyText"/>
    <w:uiPriority w:val="1"/>
    <w:rsid w:val="005D2031"/>
    <w:rPr>
      <w:rFonts w:ascii="VIC" w:eastAsia="VIC" w:hAnsi="VIC" w:cs="VIC"/>
      <w:color w:val="1A1A1A"/>
      <w:sz w:val="20"/>
      <w:lang w:val="en-US"/>
    </w:rPr>
  </w:style>
  <w:style w:type="character" w:customStyle="1" w:styleId="CharacterStyle-Blue">
    <w:name w:val="Character Style - Blue"/>
    <w:basedOn w:val="DefaultParagraphFont"/>
    <w:uiPriority w:val="1"/>
    <w:rsid w:val="00987E99"/>
    <w:rPr>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styleId="PageNumber">
    <w:name w:val="page number"/>
    <w:basedOn w:val="DefaultParagraphFont"/>
    <w:uiPriority w:val="99"/>
    <w:semiHidden/>
    <w:unhideWhenUsed/>
    <w:rsid w:val="00896C72"/>
    <w:rPr>
      <w:noProof w:val="0"/>
      <w:lang w:val="en-AU"/>
    </w:rPr>
  </w:style>
  <w:style w:type="character" w:customStyle="1" w:styleId="Heading6Char">
    <w:name w:val="Heading 6 Char"/>
    <w:basedOn w:val="DefaultParagraphFont"/>
    <w:link w:val="Heading6"/>
    <w:uiPriority w:val="9"/>
    <w:semiHidden/>
    <w:rsid w:val="008E45FF"/>
    <w:rPr>
      <w:rFonts w:asciiTheme="majorHAnsi" w:eastAsiaTheme="majorEastAsia" w:hAnsiTheme="majorHAnsi" w:cstheme="majorBidi"/>
      <w:iCs/>
      <w:color w:val="000000" w:themeColor="text1"/>
      <w:sz w:val="36"/>
      <w:szCs w:val="20"/>
    </w:rPr>
  </w:style>
  <w:style w:type="character" w:customStyle="1" w:styleId="Heading7Char">
    <w:name w:val="Heading 7 Char"/>
    <w:basedOn w:val="DefaultParagraphFont"/>
    <w:link w:val="Heading7"/>
    <w:uiPriority w:val="9"/>
    <w:semiHidden/>
    <w:rsid w:val="008E45FF"/>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8E45FF"/>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8E45FF"/>
    <w:rPr>
      <w:rFonts w:asciiTheme="majorHAnsi" w:eastAsiaTheme="majorEastAsia" w:hAnsiTheme="majorHAnsi" w:cstheme="majorBidi"/>
      <w:i/>
      <w:iCs/>
      <w:color w:val="404040" w:themeColor="text1" w:themeTint="BF"/>
      <w:sz w:val="18"/>
      <w:szCs w:val="20"/>
    </w:rPr>
  </w:style>
  <w:style w:type="table" w:customStyle="1" w:styleId="EPAtable">
    <w:name w:val="EPA table"/>
    <w:basedOn w:val="TableNormal"/>
    <w:uiPriority w:val="99"/>
    <w:rsid w:val="008E45FF"/>
    <w:pPr>
      <w:spacing w:after="0" w:line="240" w:lineRule="auto"/>
    </w:pPr>
    <w:tblPr/>
  </w:style>
  <w:style w:type="character" w:styleId="CommentReference">
    <w:name w:val="annotation reference"/>
    <w:basedOn w:val="DefaultParagraphFont"/>
    <w:uiPriority w:val="99"/>
    <w:semiHidden/>
    <w:unhideWhenUsed/>
    <w:rsid w:val="00202C0C"/>
    <w:rPr>
      <w:noProof w:val="0"/>
      <w:sz w:val="16"/>
      <w:szCs w:val="16"/>
      <w:lang w:val="en-AU"/>
    </w:rPr>
  </w:style>
  <w:style w:type="paragraph" w:styleId="ListBullet4">
    <w:name w:val="List Bullet 4"/>
    <w:basedOn w:val="Normal"/>
    <w:uiPriority w:val="21"/>
    <w:unhideWhenUsed/>
    <w:qFormat/>
    <w:rsid w:val="00202C0C"/>
    <w:pPr>
      <w:tabs>
        <w:tab w:val="num" w:pos="1209"/>
      </w:tabs>
      <w:spacing w:before="120" w:after="60" w:line="288" w:lineRule="auto"/>
      <w:ind w:left="1209" w:right="113" w:hanging="360"/>
      <w:contextualSpacing/>
    </w:pPr>
    <w:rPr>
      <w:rFonts w:ascii="Arial" w:hAnsi="Arial" w:cs="Times New Roman (Body CS)"/>
      <w:color w:val="auto"/>
      <w:sz w:val="18"/>
      <w:szCs w:val="20"/>
    </w:rPr>
  </w:style>
  <w:style w:type="paragraph" w:styleId="BalloonText">
    <w:name w:val="Balloon Text"/>
    <w:basedOn w:val="Normal"/>
    <w:link w:val="BalloonTextChar"/>
    <w:uiPriority w:val="99"/>
    <w:semiHidden/>
    <w:unhideWhenUsed/>
    <w:rsid w:val="00202C0C"/>
    <w:pPr>
      <w:spacing w:before="120" w:after="60" w:line="288" w:lineRule="auto"/>
      <w:ind w:left="113" w:right="113"/>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rsid w:val="00202C0C"/>
    <w:rPr>
      <w:rFonts w:ascii="Tahoma" w:hAnsi="Tahoma" w:cs="Tahoma"/>
      <w:sz w:val="16"/>
      <w:szCs w:val="16"/>
    </w:rPr>
  </w:style>
  <w:style w:type="paragraph" w:styleId="Bibliography">
    <w:name w:val="Bibliography"/>
    <w:basedOn w:val="Normal"/>
    <w:next w:val="Normal"/>
    <w:uiPriority w:val="37"/>
    <w:semiHidden/>
    <w:unhideWhenUsed/>
    <w:rsid w:val="00202C0C"/>
    <w:pPr>
      <w:spacing w:before="120" w:after="60" w:line="288" w:lineRule="auto"/>
      <w:ind w:left="113" w:right="113"/>
    </w:pPr>
    <w:rPr>
      <w:rFonts w:ascii="Arial" w:hAnsi="Arial" w:cs="Times New Roman (Body CS)"/>
      <w:color w:val="auto"/>
      <w:sz w:val="18"/>
      <w:szCs w:val="20"/>
    </w:rPr>
  </w:style>
  <w:style w:type="paragraph" w:styleId="BlockText">
    <w:name w:val="Block Text"/>
    <w:basedOn w:val="Normal"/>
    <w:uiPriority w:val="99"/>
    <w:semiHidden/>
    <w:unhideWhenUsed/>
    <w:rsid w:val="00202C0C"/>
    <w:pPr>
      <w:pBdr>
        <w:top w:val="single" w:sz="2" w:space="10" w:color="0A3C73" w:themeColor="accent1"/>
        <w:left w:val="single" w:sz="2" w:space="10" w:color="0A3C73" w:themeColor="accent1"/>
        <w:bottom w:val="single" w:sz="2" w:space="10" w:color="0A3C73" w:themeColor="accent1"/>
        <w:right w:val="single" w:sz="2" w:space="10" w:color="0A3C73" w:themeColor="accent1"/>
      </w:pBdr>
      <w:spacing w:before="120" w:after="60" w:line="288" w:lineRule="auto"/>
      <w:ind w:left="1152" w:right="1152"/>
    </w:pPr>
    <w:rPr>
      <w:rFonts w:eastAsiaTheme="minorEastAsia" w:cs="Times New Roman (Body CS)"/>
      <w:i/>
      <w:iCs/>
      <w:color w:val="0A3C73" w:themeColor="accent1"/>
      <w:sz w:val="18"/>
      <w:szCs w:val="20"/>
    </w:rPr>
  </w:style>
  <w:style w:type="paragraph" w:styleId="BodyText2">
    <w:name w:val="Body Text 2"/>
    <w:basedOn w:val="Normal"/>
    <w:link w:val="BodyText2Char"/>
    <w:uiPriority w:val="99"/>
    <w:semiHidden/>
    <w:unhideWhenUsed/>
    <w:rsid w:val="00202C0C"/>
    <w:pPr>
      <w:spacing w:before="120" w:after="60" w:line="480" w:lineRule="auto"/>
      <w:ind w:left="113" w:right="113"/>
    </w:pPr>
    <w:rPr>
      <w:rFonts w:ascii="Arial" w:hAnsi="Arial" w:cs="Times New Roman (Body CS)"/>
      <w:color w:val="auto"/>
      <w:sz w:val="18"/>
      <w:szCs w:val="20"/>
    </w:rPr>
  </w:style>
  <w:style w:type="character" w:customStyle="1" w:styleId="BodyText2Char">
    <w:name w:val="Body Text 2 Char"/>
    <w:basedOn w:val="DefaultParagraphFont"/>
    <w:link w:val="BodyText2"/>
    <w:uiPriority w:val="99"/>
    <w:semiHidden/>
    <w:rsid w:val="00202C0C"/>
    <w:rPr>
      <w:rFonts w:ascii="Arial" w:hAnsi="Arial" w:cs="Times New Roman (Body CS)"/>
      <w:sz w:val="18"/>
      <w:szCs w:val="20"/>
    </w:rPr>
  </w:style>
  <w:style w:type="paragraph" w:styleId="BodyText3">
    <w:name w:val="Body Text 3"/>
    <w:basedOn w:val="Normal"/>
    <w:link w:val="BodyText3Char"/>
    <w:uiPriority w:val="99"/>
    <w:semiHidden/>
    <w:unhideWhenUsed/>
    <w:rsid w:val="00202C0C"/>
    <w:pPr>
      <w:spacing w:before="120" w:after="60" w:line="288" w:lineRule="auto"/>
      <w:ind w:left="113" w:right="113"/>
    </w:pPr>
    <w:rPr>
      <w:rFonts w:ascii="Arial" w:hAnsi="Arial" w:cs="Times New Roman (Body CS)"/>
      <w:color w:val="auto"/>
      <w:sz w:val="16"/>
      <w:szCs w:val="16"/>
    </w:rPr>
  </w:style>
  <w:style w:type="character" w:customStyle="1" w:styleId="BodyText3Char">
    <w:name w:val="Body Text 3 Char"/>
    <w:basedOn w:val="DefaultParagraphFont"/>
    <w:link w:val="BodyText3"/>
    <w:uiPriority w:val="99"/>
    <w:semiHidden/>
    <w:rsid w:val="00202C0C"/>
    <w:rPr>
      <w:rFonts w:ascii="Arial" w:hAnsi="Arial" w:cs="Times New Roman (Body CS)"/>
      <w:sz w:val="16"/>
      <w:szCs w:val="16"/>
    </w:rPr>
  </w:style>
  <w:style w:type="paragraph" w:styleId="BodyTextFirstIndent">
    <w:name w:val="Body Text First Indent"/>
    <w:basedOn w:val="BodyText"/>
    <w:link w:val="BodyTextFirstIndentChar"/>
    <w:uiPriority w:val="99"/>
    <w:semiHidden/>
    <w:unhideWhenUsed/>
    <w:rsid w:val="00202C0C"/>
    <w:pPr>
      <w:spacing w:after="170"/>
      <w:ind w:firstLine="360"/>
    </w:pPr>
    <w:rPr>
      <w:color w:val="auto"/>
    </w:rPr>
  </w:style>
  <w:style w:type="character" w:customStyle="1" w:styleId="BodyTextFirstIndentChar">
    <w:name w:val="Body Text First Indent Char"/>
    <w:basedOn w:val="BodyTextChar"/>
    <w:link w:val="BodyTextFirstIndent"/>
    <w:uiPriority w:val="99"/>
    <w:semiHidden/>
    <w:rsid w:val="00202C0C"/>
    <w:rPr>
      <w:rFonts w:ascii="VIC" w:eastAsia="VIC" w:hAnsi="VIC" w:cs="VIC"/>
      <w:color w:val="1A1A1A"/>
      <w:sz w:val="20"/>
      <w:lang w:val="en-US"/>
    </w:rPr>
  </w:style>
  <w:style w:type="paragraph" w:styleId="BodyTextIndent">
    <w:name w:val="Body Text Indent"/>
    <w:basedOn w:val="Normal"/>
    <w:link w:val="BodyTextIndentChar"/>
    <w:uiPriority w:val="99"/>
    <w:semiHidden/>
    <w:unhideWhenUsed/>
    <w:rsid w:val="00202C0C"/>
    <w:pPr>
      <w:spacing w:before="120" w:after="60" w:line="288" w:lineRule="auto"/>
      <w:ind w:left="283" w:right="113"/>
    </w:pPr>
    <w:rPr>
      <w:rFonts w:ascii="Arial" w:hAnsi="Arial" w:cs="Times New Roman (Body CS)"/>
      <w:color w:val="auto"/>
      <w:sz w:val="18"/>
      <w:szCs w:val="20"/>
    </w:rPr>
  </w:style>
  <w:style w:type="character" w:customStyle="1" w:styleId="BodyTextIndentChar">
    <w:name w:val="Body Text Indent Char"/>
    <w:basedOn w:val="DefaultParagraphFont"/>
    <w:link w:val="BodyTextIndent"/>
    <w:uiPriority w:val="99"/>
    <w:semiHidden/>
    <w:rsid w:val="00202C0C"/>
    <w:rPr>
      <w:rFonts w:ascii="Arial" w:hAnsi="Arial" w:cs="Times New Roman (Body CS)"/>
      <w:sz w:val="18"/>
      <w:szCs w:val="20"/>
    </w:rPr>
  </w:style>
  <w:style w:type="paragraph" w:styleId="BodyTextFirstIndent2">
    <w:name w:val="Body Text First Indent 2"/>
    <w:basedOn w:val="BodyTextIndent"/>
    <w:link w:val="BodyTextFirstIndent2Char"/>
    <w:uiPriority w:val="99"/>
    <w:semiHidden/>
    <w:unhideWhenUsed/>
    <w:rsid w:val="00202C0C"/>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202C0C"/>
    <w:rPr>
      <w:rFonts w:ascii="Arial" w:hAnsi="Arial" w:cs="Times New Roman (Body CS)"/>
      <w:sz w:val="18"/>
      <w:szCs w:val="20"/>
    </w:rPr>
  </w:style>
  <w:style w:type="paragraph" w:styleId="BodyTextIndent2">
    <w:name w:val="Body Text Indent 2"/>
    <w:basedOn w:val="Normal"/>
    <w:link w:val="BodyTextIndent2Char"/>
    <w:uiPriority w:val="99"/>
    <w:semiHidden/>
    <w:unhideWhenUsed/>
    <w:rsid w:val="00202C0C"/>
    <w:pPr>
      <w:spacing w:before="120" w:after="60" w:line="480" w:lineRule="auto"/>
      <w:ind w:left="283" w:right="113"/>
    </w:pPr>
    <w:rPr>
      <w:rFonts w:ascii="Arial" w:hAnsi="Arial" w:cs="Times New Roman (Body CS)"/>
      <w:color w:val="auto"/>
      <w:sz w:val="18"/>
      <w:szCs w:val="20"/>
    </w:rPr>
  </w:style>
  <w:style w:type="character" w:customStyle="1" w:styleId="BodyTextIndent2Char">
    <w:name w:val="Body Text Indent 2 Char"/>
    <w:basedOn w:val="DefaultParagraphFont"/>
    <w:link w:val="BodyTextIndent2"/>
    <w:uiPriority w:val="99"/>
    <w:semiHidden/>
    <w:rsid w:val="00202C0C"/>
    <w:rPr>
      <w:rFonts w:ascii="Arial" w:hAnsi="Arial" w:cs="Times New Roman (Body CS)"/>
      <w:sz w:val="18"/>
      <w:szCs w:val="20"/>
    </w:rPr>
  </w:style>
  <w:style w:type="paragraph" w:styleId="BodyTextIndent3">
    <w:name w:val="Body Text Indent 3"/>
    <w:basedOn w:val="Normal"/>
    <w:link w:val="BodyTextIndent3Char"/>
    <w:uiPriority w:val="99"/>
    <w:semiHidden/>
    <w:unhideWhenUsed/>
    <w:rsid w:val="00202C0C"/>
    <w:pPr>
      <w:spacing w:before="120" w:after="60" w:line="288" w:lineRule="auto"/>
      <w:ind w:left="283" w:right="113"/>
    </w:pPr>
    <w:rPr>
      <w:rFonts w:ascii="Arial" w:hAnsi="Arial" w:cs="Times New Roman (Body CS)"/>
      <w:color w:val="auto"/>
      <w:sz w:val="16"/>
      <w:szCs w:val="16"/>
    </w:rPr>
  </w:style>
  <w:style w:type="character" w:customStyle="1" w:styleId="BodyTextIndent3Char">
    <w:name w:val="Body Text Indent 3 Char"/>
    <w:basedOn w:val="DefaultParagraphFont"/>
    <w:link w:val="BodyTextIndent3"/>
    <w:uiPriority w:val="99"/>
    <w:semiHidden/>
    <w:rsid w:val="00202C0C"/>
    <w:rPr>
      <w:rFonts w:ascii="Arial" w:hAnsi="Arial" w:cs="Times New Roman (Body CS)"/>
      <w:sz w:val="16"/>
      <w:szCs w:val="16"/>
    </w:rPr>
  </w:style>
  <w:style w:type="character" w:styleId="BookTitle">
    <w:name w:val="Book Title"/>
    <w:basedOn w:val="DefaultParagraphFont"/>
    <w:uiPriority w:val="33"/>
    <w:qFormat/>
    <w:rsid w:val="00202C0C"/>
    <w:rPr>
      <w:b/>
      <w:bCs/>
      <w:smallCaps/>
      <w:noProof w:val="0"/>
      <w:spacing w:val="5"/>
      <w:lang w:val="en-AU"/>
    </w:rPr>
  </w:style>
  <w:style w:type="paragraph" w:styleId="Closing">
    <w:name w:val="Closing"/>
    <w:basedOn w:val="Normal"/>
    <w:link w:val="ClosingChar"/>
    <w:uiPriority w:val="99"/>
    <w:semiHidden/>
    <w:unhideWhenUsed/>
    <w:rsid w:val="00202C0C"/>
    <w:pPr>
      <w:spacing w:before="120" w:after="60" w:line="288" w:lineRule="auto"/>
      <w:ind w:left="4252" w:right="113"/>
    </w:pPr>
    <w:rPr>
      <w:rFonts w:ascii="Arial" w:hAnsi="Arial" w:cs="Times New Roman (Body CS)"/>
      <w:color w:val="auto"/>
      <w:sz w:val="18"/>
      <w:szCs w:val="20"/>
    </w:rPr>
  </w:style>
  <w:style w:type="character" w:customStyle="1" w:styleId="ClosingChar">
    <w:name w:val="Closing Char"/>
    <w:basedOn w:val="DefaultParagraphFont"/>
    <w:link w:val="Closing"/>
    <w:uiPriority w:val="99"/>
    <w:semiHidden/>
    <w:rsid w:val="00202C0C"/>
    <w:rPr>
      <w:rFonts w:ascii="Arial" w:hAnsi="Arial" w:cs="Times New Roman (Body CS)"/>
      <w:sz w:val="18"/>
      <w:szCs w:val="20"/>
    </w:rPr>
  </w:style>
  <w:style w:type="table" w:styleId="ColorfulGrid">
    <w:name w:val="Colorful Grid"/>
    <w:basedOn w:val="TableNormal"/>
    <w:uiPriority w:val="73"/>
    <w:rsid w:val="00202C0C"/>
    <w:pPr>
      <w:spacing w:after="0" w:line="288" w:lineRule="auto"/>
      <w:ind w:left="115" w:right="115"/>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202C0C"/>
    <w:pPr>
      <w:spacing w:after="0" w:line="288" w:lineRule="auto"/>
      <w:ind w:left="115" w:right="115"/>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B8D6F9" w:themeFill="accent1" w:themeFillTint="33"/>
    </w:tcPr>
    <w:tblStylePr w:type="firstRow">
      <w:rPr>
        <w:b/>
        <w:bCs/>
      </w:rPr>
      <w:tblPr/>
      <w:tcPr>
        <w:shd w:val="clear" w:color="auto" w:fill="71AEF2" w:themeFill="accent1" w:themeFillTint="66"/>
      </w:tcPr>
    </w:tblStylePr>
    <w:tblStylePr w:type="lastRow">
      <w:rPr>
        <w:b/>
        <w:bCs/>
        <w:color w:val="000000" w:themeColor="text1"/>
      </w:rPr>
      <w:tblPr/>
      <w:tcPr>
        <w:shd w:val="clear" w:color="auto" w:fill="71AEF2" w:themeFill="accent1" w:themeFillTint="66"/>
      </w:tcPr>
    </w:tblStylePr>
    <w:tblStylePr w:type="firstCol">
      <w:rPr>
        <w:color w:val="FFFFFF" w:themeColor="background1"/>
      </w:rPr>
      <w:tblPr/>
      <w:tcPr>
        <w:shd w:val="clear" w:color="auto" w:fill="072C55" w:themeFill="accent1" w:themeFillShade="BF"/>
      </w:tcPr>
    </w:tblStylePr>
    <w:tblStylePr w:type="lastCol">
      <w:rPr>
        <w:color w:val="FFFFFF" w:themeColor="background1"/>
      </w:rPr>
      <w:tblPr/>
      <w:tcPr>
        <w:shd w:val="clear" w:color="auto" w:fill="072C55" w:themeFill="accent1" w:themeFillShade="BF"/>
      </w:tcPr>
    </w:tblStylePr>
    <w:tblStylePr w:type="band1Vert">
      <w:tblPr/>
      <w:tcPr>
        <w:shd w:val="clear" w:color="auto" w:fill="4E9AEF" w:themeFill="accent1" w:themeFillTint="7F"/>
      </w:tcPr>
    </w:tblStylePr>
    <w:tblStylePr w:type="band1Horz">
      <w:tblPr/>
      <w:tcPr>
        <w:shd w:val="clear" w:color="auto" w:fill="4E9AEF" w:themeFill="accent1" w:themeFillTint="7F"/>
      </w:tcPr>
    </w:tblStylePr>
  </w:style>
  <w:style w:type="table" w:styleId="ColorfulGrid-Accent2">
    <w:name w:val="Colorful Grid Accent 2"/>
    <w:basedOn w:val="TableNormal"/>
    <w:uiPriority w:val="73"/>
    <w:rsid w:val="00202C0C"/>
    <w:pPr>
      <w:spacing w:after="0" w:line="288" w:lineRule="auto"/>
      <w:ind w:left="115" w:right="115"/>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BDDFFF" w:themeFill="accent2" w:themeFillTint="33"/>
    </w:tcPr>
    <w:tblStylePr w:type="firstRow">
      <w:rPr>
        <w:b/>
        <w:bCs/>
      </w:rPr>
      <w:tblPr/>
      <w:tcPr>
        <w:shd w:val="clear" w:color="auto" w:fill="7BC0FF" w:themeFill="accent2" w:themeFillTint="66"/>
      </w:tcPr>
    </w:tblStylePr>
    <w:tblStylePr w:type="lastRow">
      <w:rPr>
        <w:b/>
        <w:bCs/>
        <w:color w:val="000000" w:themeColor="text1"/>
      </w:rPr>
      <w:tblPr/>
      <w:tcPr>
        <w:shd w:val="clear" w:color="auto" w:fill="7BC0FF" w:themeFill="accent2" w:themeFillTint="66"/>
      </w:tcPr>
    </w:tblStylePr>
    <w:tblStylePr w:type="firstCol">
      <w:rPr>
        <w:color w:val="FFFFFF" w:themeColor="background1"/>
      </w:rPr>
      <w:tblPr/>
      <w:tcPr>
        <w:shd w:val="clear" w:color="auto" w:fill="004686" w:themeFill="accent2" w:themeFillShade="BF"/>
      </w:tcPr>
    </w:tblStylePr>
    <w:tblStylePr w:type="lastCol">
      <w:rPr>
        <w:color w:val="FFFFFF" w:themeColor="background1"/>
      </w:rPr>
      <w:tblPr/>
      <w:tcPr>
        <w:shd w:val="clear" w:color="auto" w:fill="004686" w:themeFill="accent2" w:themeFillShade="BF"/>
      </w:tcPr>
    </w:tblStylePr>
    <w:tblStylePr w:type="band1Vert">
      <w:tblPr/>
      <w:tcPr>
        <w:shd w:val="clear" w:color="auto" w:fill="5AB0FF" w:themeFill="accent2" w:themeFillTint="7F"/>
      </w:tcPr>
    </w:tblStylePr>
    <w:tblStylePr w:type="band1Horz">
      <w:tblPr/>
      <w:tcPr>
        <w:shd w:val="clear" w:color="auto" w:fill="5AB0FF" w:themeFill="accent2" w:themeFillTint="7F"/>
      </w:tcPr>
    </w:tblStylePr>
  </w:style>
  <w:style w:type="table" w:styleId="ColorfulGrid-Accent3">
    <w:name w:val="Colorful Grid Accent 3"/>
    <w:basedOn w:val="TableNormal"/>
    <w:uiPriority w:val="73"/>
    <w:rsid w:val="00202C0C"/>
    <w:pPr>
      <w:spacing w:after="0" w:line="288" w:lineRule="auto"/>
      <w:ind w:left="115" w:right="115"/>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F9FFC4" w:themeFill="accent3" w:themeFillTint="33"/>
    </w:tcPr>
    <w:tblStylePr w:type="firstRow">
      <w:rPr>
        <w:b/>
        <w:bCs/>
      </w:rPr>
      <w:tblPr/>
      <w:tcPr>
        <w:shd w:val="clear" w:color="auto" w:fill="F3FF89" w:themeFill="accent3" w:themeFillTint="66"/>
      </w:tcPr>
    </w:tblStylePr>
    <w:tblStylePr w:type="lastRow">
      <w:rPr>
        <w:b/>
        <w:bCs/>
        <w:color w:val="000000" w:themeColor="text1"/>
      </w:rPr>
      <w:tblPr/>
      <w:tcPr>
        <w:shd w:val="clear" w:color="auto" w:fill="F3FF89" w:themeFill="accent3" w:themeFillTint="66"/>
      </w:tcPr>
    </w:tblStylePr>
    <w:tblStylePr w:type="firstCol">
      <w:rPr>
        <w:color w:val="FFFFFF" w:themeColor="background1"/>
      </w:rPr>
      <w:tblPr/>
      <w:tcPr>
        <w:shd w:val="clear" w:color="auto" w:fill="91A100" w:themeFill="accent3" w:themeFillShade="BF"/>
      </w:tcPr>
    </w:tblStylePr>
    <w:tblStylePr w:type="lastCol">
      <w:rPr>
        <w:color w:val="FFFFFF" w:themeColor="background1"/>
      </w:rPr>
      <w:tblPr/>
      <w:tcPr>
        <w:shd w:val="clear" w:color="auto" w:fill="91A100" w:themeFill="accent3" w:themeFillShade="BF"/>
      </w:tcPr>
    </w:tblStylePr>
    <w:tblStylePr w:type="band1Vert">
      <w:tblPr/>
      <w:tcPr>
        <w:shd w:val="clear" w:color="auto" w:fill="F1FF6C" w:themeFill="accent3" w:themeFillTint="7F"/>
      </w:tcPr>
    </w:tblStylePr>
    <w:tblStylePr w:type="band1Horz">
      <w:tblPr/>
      <w:tcPr>
        <w:shd w:val="clear" w:color="auto" w:fill="F1FF6C" w:themeFill="accent3" w:themeFillTint="7F"/>
      </w:tcPr>
    </w:tblStylePr>
  </w:style>
  <w:style w:type="table" w:styleId="ColorfulGrid-Accent4">
    <w:name w:val="Colorful Grid Accent 4"/>
    <w:basedOn w:val="TableNormal"/>
    <w:uiPriority w:val="73"/>
    <w:rsid w:val="00202C0C"/>
    <w:pPr>
      <w:spacing w:after="0" w:line="288" w:lineRule="auto"/>
      <w:ind w:left="115" w:right="115"/>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C6F3FF" w:themeFill="accent4" w:themeFillTint="33"/>
    </w:tcPr>
    <w:tblStylePr w:type="firstRow">
      <w:rPr>
        <w:b/>
        <w:bCs/>
      </w:rPr>
      <w:tblPr/>
      <w:tcPr>
        <w:shd w:val="clear" w:color="auto" w:fill="8DE8FF" w:themeFill="accent4" w:themeFillTint="66"/>
      </w:tcPr>
    </w:tblStylePr>
    <w:tblStylePr w:type="lastRow">
      <w:rPr>
        <w:b/>
        <w:bCs/>
        <w:color w:val="000000" w:themeColor="text1"/>
      </w:rPr>
      <w:tblPr/>
      <w:tcPr>
        <w:shd w:val="clear" w:color="auto" w:fill="8DE8FF" w:themeFill="accent4" w:themeFillTint="66"/>
      </w:tcPr>
    </w:tblStylePr>
    <w:tblStylePr w:type="firstCol">
      <w:rPr>
        <w:color w:val="FFFFFF" w:themeColor="background1"/>
      </w:rPr>
      <w:tblPr/>
      <w:tcPr>
        <w:shd w:val="clear" w:color="auto" w:fill="0086A8" w:themeFill="accent4" w:themeFillShade="BF"/>
      </w:tcPr>
    </w:tblStylePr>
    <w:tblStylePr w:type="lastCol">
      <w:rPr>
        <w:color w:val="FFFFFF" w:themeColor="background1"/>
      </w:rPr>
      <w:tblPr/>
      <w:tcPr>
        <w:shd w:val="clear" w:color="auto" w:fill="0086A8" w:themeFill="accent4" w:themeFillShade="BF"/>
      </w:tcPr>
    </w:tblStylePr>
    <w:tblStylePr w:type="band1Vert">
      <w:tblPr/>
      <w:tcPr>
        <w:shd w:val="clear" w:color="auto" w:fill="71E2FF" w:themeFill="accent4" w:themeFillTint="7F"/>
      </w:tcPr>
    </w:tblStylePr>
    <w:tblStylePr w:type="band1Horz">
      <w:tblPr/>
      <w:tcPr>
        <w:shd w:val="clear" w:color="auto" w:fill="71E2FF" w:themeFill="accent4" w:themeFillTint="7F"/>
      </w:tcPr>
    </w:tblStylePr>
  </w:style>
  <w:style w:type="table" w:styleId="ColorfulGrid-Accent5">
    <w:name w:val="Colorful Grid Accent 5"/>
    <w:basedOn w:val="TableNormal"/>
    <w:uiPriority w:val="73"/>
    <w:rsid w:val="00202C0C"/>
    <w:pPr>
      <w:spacing w:after="0" w:line="288" w:lineRule="auto"/>
      <w:ind w:left="115" w:right="115"/>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BEF9FF" w:themeFill="accent5" w:themeFillTint="33"/>
    </w:tcPr>
    <w:tblStylePr w:type="firstRow">
      <w:rPr>
        <w:b/>
        <w:bCs/>
      </w:rPr>
      <w:tblPr/>
      <w:tcPr>
        <w:shd w:val="clear" w:color="auto" w:fill="7DF4FF" w:themeFill="accent5" w:themeFillTint="66"/>
      </w:tcPr>
    </w:tblStylePr>
    <w:tblStylePr w:type="lastRow">
      <w:rPr>
        <w:b/>
        <w:bCs/>
        <w:color w:val="000000" w:themeColor="text1"/>
      </w:rPr>
      <w:tblPr/>
      <w:tcPr>
        <w:shd w:val="clear" w:color="auto" w:fill="7DF4FF" w:themeFill="accent5" w:themeFillTint="66"/>
      </w:tcPr>
    </w:tblStylePr>
    <w:tblStylePr w:type="firstCol">
      <w:rPr>
        <w:color w:val="FFFFFF" w:themeColor="background1"/>
      </w:rPr>
      <w:tblPr/>
      <w:tcPr>
        <w:shd w:val="clear" w:color="auto" w:fill="00818C" w:themeFill="accent5" w:themeFillShade="BF"/>
      </w:tcPr>
    </w:tblStylePr>
    <w:tblStylePr w:type="lastCol">
      <w:rPr>
        <w:color w:val="FFFFFF" w:themeColor="background1"/>
      </w:rPr>
      <w:tblPr/>
      <w:tcPr>
        <w:shd w:val="clear" w:color="auto" w:fill="00818C" w:themeFill="accent5" w:themeFillShade="BF"/>
      </w:tcPr>
    </w:tblStylePr>
    <w:tblStylePr w:type="band1Vert">
      <w:tblPr/>
      <w:tcPr>
        <w:shd w:val="clear" w:color="auto" w:fill="5EF2FF" w:themeFill="accent5" w:themeFillTint="7F"/>
      </w:tcPr>
    </w:tblStylePr>
    <w:tblStylePr w:type="band1Horz">
      <w:tblPr/>
      <w:tcPr>
        <w:shd w:val="clear" w:color="auto" w:fill="5EF2FF" w:themeFill="accent5" w:themeFillTint="7F"/>
      </w:tcPr>
    </w:tblStylePr>
  </w:style>
  <w:style w:type="table" w:styleId="ColorfulGrid-Accent6">
    <w:name w:val="Colorful Grid Accent 6"/>
    <w:basedOn w:val="TableNormal"/>
    <w:uiPriority w:val="73"/>
    <w:rsid w:val="00202C0C"/>
    <w:pPr>
      <w:spacing w:after="0" w:line="288" w:lineRule="auto"/>
      <w:ind w:left="115" w:right="115"/>
    </w:pPr>
    <w:rPr>
      <w:rFonts w:ascii="Arial" w:hAnsi="Arial"/>
      <w:color w:val="000000" w:themeColor="text1"/>
      <w:sz w:val="20"/>
      <w:szCs w:val="20"/>
    </w:rPr>
    <w:tblPr>
      <w:tblStyleRowBandSize w:val="1"/>
      <w:tblStyleColBandSize w:val="1"/>
      <w:tblBorders>
        <w:insideH w:val="single" w:sz="4" w:space="0" w:color="FFFFFF" w:themeColor="background1"/>
      </w:tblBorders>
    </w:tblPr>
    <w:tcPr>
      <w:shd w:val="clear" w:color="auto" w:fill="BEFFE4" w:themeFill="accent6" w:themeFillTint="33"/>
    </w:tcPr>
    <w:tblStylePr w:type="firstRow">
      <w:rPr>
        <w:b/>
        <w:bCs/>
      </w:rPr>
      <w:tblPr/>
      <w:tcPr>
        <w:shd w:val="clear" w:color="auto" w:fill="7EFFCA" w:themeFill="accent6" w:themeFillTint="66"/>
      </w:tcPr>
    </w:tblStylePr>
    <w:tblStylePr w:type="lastRow">
      <w:rPr>
        <w:b/>
        <w:bCs/>
        <w:color w:val="000000" w:themeColor="text1"/>
      </w:rPr>
      <w:tblPr/>
      <w:tcPr>
        <w:shd w:val="clear" w:color="auto" w:fill="7EFFCA" w:themeFill="accent6" w:themeFillTint="66"/>
      </w:tcPr>
    </w:tblStylePr>
    <w:tblStylePr w:type="firstCol">
      <w:rPr>
        <w:color w:val="FFFFFF" w:themeColor="background1"/>
      </w:rPr>
      <w:tblPr/>
      <w:tcPr>
        <w:shd w:val="clear" w:color="auto" w:fill="008C53" w:themeFill="accent6" w:themeFillShade="BF"/>
      </w:tcPr>
    </w:tblStylePr>
    <w:tblStylePr w:type="lastCol">
      <w:rPr>
        <w:color w:val="FFFFFF" w:themeColor="background1"/>
      </w:rPr>
      <w:tblPr/>
      <w:tcPr>
        <w:shd w:val="clear" w:color="auto" w:fill="008C53" w:themeFill="accent6" w:themeFillShade="BF"/>
      </w:tcPr>
    </w:tblStylePr>
    <w:tblStylePr w:type="band1Vert">
      <w:tblPr/>
      <w:tcPr>
        <w:shd w:val="clear" w:color="auto" w:fill="5EFFBD" w:themeFill="accent6" w:themeFillTint="7F"/>
      </w:tcPr>
    </w:tblStylePr>
    <w:tblStylePr w:type="band1Horz">
      <w:tblPr/>
      <w:tcPr>
        <w:shd w:val="clear" w:color="auto" w:fill="5EFFBD" w:themeFill="accent6" w:themeFillTint="7F"/>
      </w:tcPr>
    </w:tblStylePr>
  </w:style>
  <w:style w:type="table" w:styleId="ColorfulList">
    <w:name w:val="Colorful List"/>
    <w:basedOn w:val="TableNormal"/>
    <w:uiPriority w:val="72"/>
    <w:rsid w:val="00202C0C"/>
    <w:pPr>
      <w:spacing w:after="0" w:line="288" w:lineRule="auto"/>
      <w:ind w:left="115" w:right="115"/>
    </w:pPr>
    <w:rPr>
      <w:rFonts w:ascii="Arial" w:hAnsi="Arial"/>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4B90" w:themeFill="accent2" w:themeFillShade="CC"/>
      </w:tcPr>
    </w:tblStylePr>
    <w:tblStylePr w:type="lastRow">
      <w:rPr>
        <w:b/>
        <w:bCs/>
        <w:color w:val="004B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202C0C"/>
    <w:pPr>
      <w:spacing w:after="0" w:line="288" w:lineRule="auto"/>
      <w:ind w:left="115" w:right="115"/>
    </w:pPr>
    <w:rPr>
      <w:rFonts w:ascii="Arial" w:hAnsi="Arial"/>
      <w:color w:val="000000" w:themeColor="text1"/>
      <w:sz w:val="20"/>
      <w:szCs w:val="20"/>
    </w:rPr>
    <w:tblPr>
      <w:tblStyleRowBandSize w:val="1"/>
      <w:tblStyleColBandSize w:val="1"/>
    </w:tblPr>
    <w:tcPr>
      <w:shd w:val="clear" w:color="auto" w:fill="DCEBFC" w:themeFill="accent1" w:themeFillTint="19"/>
    </w:tcPr>
    <w:tblStylePr w:type="firstRow">
      <w:rPr>
        <w:b/>
        <w:bCs/>
        <w:color w:val="FFFFFF" w:themeColor="background1"/>
      </w:rPr>
      <w:tblPr/>
      <w:tcPr>
        <w:tcBorders>
          <w:bottom w:val="single" w:sz="12" w:space="0" w:color="FFFFFF" w:themeColor="background1"/>
        </w:tcBorders>
        <w:shd w:val="clear" w:color="auto" w:fill="004B90" w:themeFill="accent2" w:themeFillShade="CC"/>
      </w:tcPr>
    </w:tblStylePr>
    <w:tblStylePr w:type="lastRow">
      <w:rPr>
        <w:b/>
        <w:bCs/>
        <w:color w:val="004B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CDF7" w:themeFill="accent1" w:themeFillTint="3F"/>
      </w:tcPr>
    </w:tblStylePr>
    <w:tblStylePr w:type="band1Horz">
      <w:tblPr/>
      <w:tcPr>
        <w:shd w:val="clear" w:color="auto" w:fill="B8D6F9" w:themeFill="accent1" w:themeFillTint="33"/>
      </w:tcPr>
    </w:tblStylePr>
  </w:style>
  <w:style w:type="table" w:styleId="ColorfulList-Accent2">
    <w:name w:val="Colorful List Accent 2"/>
    <w:basedOn w:val="TableNormal"/>
    <w:uiPriority w:val="72"/>
    <w:rsid w:val="00202C0C"/>
    <w:pPr>
      <w:spacing w:after="0" w:line="288" w:lineRule="auto"/>
      <w:ind w:left="115" w:right="115"/>
    </w:pPr>
    <w:rPr>
      <w:rFonts w:ascii="Arial" w:hAnsi="Arial"/>
      <w:color w:val="000000" w:themeColor="text1"/>
      <w:sz w:val="20"/>
      <w:szCs w:val="20"/>
    </w:rPr>
    <w:tblPr>
      <w:tblStyleRowBandSize w:val="1"/>
      <w:tblStyleColBandSize w:val="1"/>
    </w:tblPr>
    <w:tcPr>
      <w:shd w:val="clear" w:color="auto" w:fill="DEEFFF" w:themeFill="accent2" w:themeFillTint="19"/>
    </w:tcPr>
    <w:tblStylePr w:type="firstRow">
      <w:rPr>
        <w:b/>
        <w:bCs/>
        <w:color w:val="FFFFFF" w:themeColor="background1"/>
      </w:rPr>
      <w:tblPr/>
      <w:tcPr>
        <w:tcBorders>
          <w:bottom w:val="single" w:sz="12" w:space="0" w:color="FFFFFF" w:themeColor="background1"/>
        </w:tcBorders>
        <w:shd w:val="clear" w:color="auto" w:fill="004B90" w:themeFill="accent2" w:themeFillShade="CC"/>
      </w:tcPr>
    </w:tblStylePr>
    <w:tblStylePr w:type="lastRow">
      <w:rPr>
        <w:b/>
        <w:bCs/>
        <w:color w:val="004B9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8FF" w:themeFill="accent2" w:themeFillTint="3F"/>
      </w:tcPr>
    </w:tblStylePr>
    <w:tblStylePr w:type="band1Horz">
      <w:tblPr/>
      <w:tcPr>
        <w:shd w:val="clear" w:color="auto" w:fill="BDDFFF" w:themeFill="accent2" w:themeFillTint="33"/>
      </w:tcPr>
    </w:tblStylePr>
  </w:style>
  <w:style w:type="table" w:styleId="ColorfulList-Accent3">
    <w:name w:val="Colorful List Accent 3"/>
    <w:basedOn w:val="TableNormal"/>
    <w:uiPriority w:val="72"/>
    <w:rsid w:val="00202C0C"/>
    <w:pPr>
      <w:spacing w:after="0" w:line="288" w:lineRule="auto"/>
      <w:ind w:left="115" w:right="115"/>
    </w:pPr>
    <w:rPr>
      <w:rFonts w:ascii="Arial" w:hAnsi="Arial"/>
      <w:color w:val="000000" w:themeColor="text1"/>
      <w:sz w:val="20"/>
      <w:szCs w:val="20"/>
    </w:rPr>
    <w:tblPr>
      <w:tblStyleRowBandSize w:val="1"/>
      <w:tblStyleColBandSize w:val="1"/>
    </w:tblPr>
    <w:tcPr>
      <w:shd w:val="clear" w:color="auto" w:fill="FCFFE2" w:themeFill="accent3" w:themeFillTint="19"/>
    </w:tcPr>
    <w:tblStylePr w:type="firstRow">
      <w:rPr>
        <w:b/>
        <w:bCs/>
        <w:color w:val="FFFFFF" w:themeColor="background1"/>
      </w:rPr>
      <w:tblPr/>
      <w:tcPr>
        <w:tcBorders>
          <w:bottom w:val="single" w:sz="12" w:space="0" w:color="FFFFFF" w:themeColor="background1"/>
        </w:tcBorders>
        <w:shd w:val="clear" w:color="auto" w:fill="0090B4" w:themeFill="accent4" w:themeFillShade="CC"/>
      </w:tcPr>
    </w:tblStylePr>
    <w:tblStylePr w:type="lastRow">
      <w:rPr>
        <w:b/>
        <w:bCs/>
        <w:color w:val="0090B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6" w:themeFill="accent3" w:themeFillTint="3F"/>
      </w:tcPr>
    </w:tblStylePr>
    <w:tblStylePr w:type="band1Horz">
      <w:tblPr/>
      <w:tcPr>
        <w:shd w:val="clear" w:color="auto" w:fill="F9FFC4" w:themeFill="accent3" w:themeFillTint="33"/>
      </w:tcPr>
    </w:tblStylePr>
  </w:style>
  <w:style w:type="table" w:styleId="ColorfulList-Accent4">
    <w:name w:val="Colorful List Accent 4"/>
    <w:basedOn w:val="TableNormal"/>
    <w:uiPriority w:val="72"/>
    <w:rsid w:val="00202C0C"/>
    <w:pPr>
      <w:spacing w:after="0" w:line="288" w:lineRule="auto"/>
      <w:ind w:left="115" w:right="115"/>
    </w:pPr>
    <w:rPr>
      <w:rFonts w:ascii="Arial" w:hAnsi="Arial"/>
      <w:color w:val="000000" w:themeColor="text1"/>
      <w:sz w:val="20"/>
      <w:szCs w:val="20"/>
    </w:rPr>
    <w:tblPr>
      <w:tblStyleRowBandSize w:val="1"/>
      <w:tblStyleColBandSize w:val="1"/>
    </w:tblPr>
    <w:tcPr>
      <w:shd w:val="clear" w:color="auto" w:fill="E3F9FF" w:themeFill="accent4" w:themeFillTint="19"/>
    </w:tcPr>
    <w:tblStylePr w:type="firstRow">
      <w:rPr>
        <w:b/>
        <w:bCs/>
        <w:color w:val="FFFFFF" w:themeColor="background1"/>
      </w:rPr>
      <w:tblPr/>
      <w:tcPr>
        <w:tcBorders>
          <w:bottom w:val="single" w:sz="12" w:space="0" w:color="FFFFFF" w:themeColor="background1"/>
        </w:tcBorders>
        <w:shd w:val="clear" w:color="auto" w:fill="9BAC00" w:themeFill="accent3" w:themeFillShade="CC"/>
      </w:tcPr>
    </w:tblStylePr>
    <w:tblStylePr w:type="lastRow">
      <w:rPr>
        <w:b/>
        <w:bCs/>
        <w:color w:val="9BAC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F0FF" w:themeFill="accent4" w:themeFillTint="3F"/>
      </w:tcPr>
    </w:tblStylePr>
    <w:tblStylePr w:type="band1Horz">
      <w:tblPr/>
      <w:tcPr>
        <w:shd w:val="clear" w:color="auto" w:fill="C6F3FF" w:themeFill="accent4" w:themeFillTint="33"/>
      </w:tcPr>
    </w:tblStylePr>
  </w:style>
  <w:style w:type="table" w:styleId="ColorfulList-Accent5">
    <w:name w:val="Colorful List Accent 5"/>
    <w:basedOn w:val="TableNormal"/>
    <w:uiPriority w:val="72"/>
    <w:rsid w:val="00202C0C"/>
    <w:pPr>
      <w:spacing w:after="0" w:line="288" w:lineRule="auto"/>
      <w:ind w:left="115" w:right="115"/>
    </w:pPr>
    <w:rPr>
      <w:rFonts w:ascii="Arial" w:hAnsi="Arial"/>
      <w:color w:val="000000" w:themeColor="text1"/>
      <w:sz w:val="20"/>
      <w:szCs w:val="20"/>
    </w:rPr>
    <w:tblPr>
      <w:tblStyleRowBandSize w:val="1"/>
      <w:tblStyleColBandSize w:val="1"/>
    </w:tblPr>
    <w:tcPr>
      <w:shd w:val="clear" w:color="auto" w:fill="DFFCFF" w:themeFill="accent5" w:themeFillTint="19"/>
    </w:tcPr>
    <w:tblStylePr w:type="firstRow">
      <w:rPr>
        <w:b/>
        <w:bCs/>
        <w:color w:val="FFFFFF" w:themeColor="background1"/>
      </w:rPr>
      <w:tblPr/>
      <w:tcPr>
        <w:tcBorders>
          <w:bottom w:val="single" w:sz="12" w:space="0" w:color="FFFFFF" w:themeColor="background1"/>
        </w:tcBorders>
        <w:shd w:val="clear" w:color="auto" w:fill="009659" w:themeFill="accent6" w:themeFillShade="CC"/>
      </w:tcPr>
    </w:tblStylePr>
    <w:tblStylePr w:type="lastRow">
      <w:rPr>
        <w:b/>
        <w:bCs/>
        <w:color w:val="00965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8FF" w:themeFill="accent5" w:themeFillTint="3F"/>
      </w:tcPr>
    </w:tblStylePr>
    <w:tblStylePr w:type="band1Horz">
      <w:tblPr/>
      <w:tcPr>
        <w:shd w:val="clear" w:color="auto" w:fill="BEF9FF" w:themeFill="accent5" w:themeFillTint="33"/>
      </w:tcPr>
    </w:tblStylePr>
  </w:style>
  <w:style w:type="table" w:styleId="ColorfulList-Accent6">
    <w:name w:val="Colorful List Accent 6"/>
    <w:basedOn w:val="TableNormal"/>
    <w:uiPriority w:val="72"/>
    <w:rsid w:val="00202C0C"/>
    <w:pPr>
      <w:spacing w:after="0" w:line="288" w:lineRule="auto"/>
      <w:ind w:left="115" w:right="115"/>
    </w:pPr>
    <w:rPr>
      <w:rFonts w:ascii="Arial" w:hAnsi="Arial"/>
      <w:color w:val="000000" w:themeColor="text1"/>
      <w:sz w:val="20"/>
      <w:szCs w:val="20"/>
    </w:rPr>
    <w:tblPr>
      <w:tblStyleRowBandSize w:val="1"/>
      <w:tblStyleColBandSize w:val="1"/>
    </w:tblPr>
    <w:tcPr>
      <w:shd w:val="clear" w:color="auto" w:fill="DFFFF2" w:themeFill="accent6" w:themeFillTint="19"/>
    </w:tcPr>
    <w:tblStylePr w:type="firstRow">
      <w:rPr>
        <w:b/>
        <w:bCs/>
        <w:color w:val="FFFFFF" w:themeColor="background1"/>
      </w:rPr>
      <w:tblPr/>
      <w:tcPr>
        <w:tcBorders>
          <w:bottom w:val="single" w:sz="12" w:space="0" w:color="FFFFFF" w:themeColor="background1"/>
        </w:tcBorders>
        <w:shd w:val="clear" w:color="auto" w:fill="008995" w:themeFill="accent5" w:themeFillShade="CC"/>
      </w:tcPr>
    </w:tblStylePr>
    <w:tblStylePr w:type="lastRow">
      <w:rPr>
        <w:b/>
        <w:bCs/>
        <w:color w:val="00899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DE" w:themeFill="accent6" w:themeFillTint="3F"/>
      </w:tcPr>
    </w:tblStylePr>
    <w:tblStylePr w:type="band1Horz">
      <w:tblPr/>
      <w:tcPr>
        <w:shd w:val="clear" w:color="auto" w:fill="BEFFE4" w:themeFill="accent6" w:themeFillTint="33"/>
      </w:tcPr>
    </w:tblStylePr>
  </w:style>
  <w:style w:type="table" w:styleId="ColorfulShading">
    <w:name w:val="Colorful Shading"/>
    <w:basedOn w:val="TableNormal"/>
    <w:uiPriority w:val="71"/>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24" w:space="0" w:color="005FB4"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5FB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24" w:space="0" w:color="005FB4" w:themeColor="accent2"/>
        <w:left w:val="single" w:sz="4" w:space="0" w:color="0A3C73" w:themeColor="accent1"/>
        <w:bottom w:val="single" w:sz="4" w:space="0" w:color="0A3C73" w:themeColor="accent1"/>
        <w:right w:val="single" w:sz="4" w:space="0" w:color="0A3C73" w:themeColor="accent1"/>
        <w:insideH w:val="single" w:sz="4" w:space="0" w:color="FFFFFF" w:themeColor="background1"/>
        <w:insideV w:val="single" w:sz="4" w:space="0" w:color="FFFFFF" w:themeColor="background1"/>
      </w:tblBorders>
    </w:tblPr>
    <w:tcPr>
      <w:shd w:val="clear" w:color="auto" w:fill="DCEBFC" w:themeFill="accent1" w:themeFillTint="19"/>
    </w:tcPr>
    <w:tblStylePr w:type="firstRow">
      <w:rPr>
        <w:b/>
        <w:bCs/>
      </w:rPr>
      <w:tblPr/>
      <w:tcPr>
        <w:tcBorders>
          <w:top w:val="nil"/>
          <w:left w:val="nil"/>
          <w:bottom w:val="single" w:sz="24" w:space="0" w:color="005FB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2344" w:themeFill="accent1" w:themeFillShade="99"/>
      </w:tcPr>
    </w:tblStylePr>
    <w:tblStylePr w:type="firstCol">
      <w:rPr>
        <w:color w:val="FFFFFF" w:themeColor="background1"/>
      </w:rPr>
      <w:tblPr/>
      <w:tcPr>
        <w:tcBorders>
          <w:top w:val="nil"/>
          <w:left w:val="nil"/>
          <w:bottom w:val="nil"/>
          <w:right w:val="nil"/>
          <w:insideH w:val="single" w:sz="4" w:space="0" w:color="062344" w:themeColor="accent1" w:themeShade="99"/>
          <w:insideV w:val="nil"/>
        </w:tcBorders>
        <w:shd w:val="clear" w:color="auto" w:fill="06234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2344" w:themeFill="accent1" w:themeFillShade="99"/>
      </w:tcPr>
    </w:tblStylePr>
    <w:tblStylePr w:type="band1Vert">
      <w:tblPr/>
      <w:tcPr>
        <w:shd w:val="clear" w:color="auto" w:fill="71AEF2" w:themeFill="accent1" w:themeFillTint="66"/>
      </w:tcPr>
    </w:tblStylePr>
    <w:tblStylePr w:type="band1Horz">
      <w:tblPr/>
      <w:tcPr>
        <w:shd w:val="clear" w:color="auto" w:fill="4E9AE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24" w:space="0" w:color="005FB4" w:themeColor="accent2"/>
        <w:left w:val="single" w:sz="4" w:space="0" w:color="005FB4" w:themeColor="accent2"/>
        <w:bottom w:val="single" w:sz="4" w:space="0" w:color="005FB4" w:themeColor="accent2"/>
        <w:right w:val="single" w:sz="4" w:space="0" w:color="005FB4" w:themeColor="accent2"/>
        <w:insideH w:val="single" w:sz="4" w:space="0" w:color="FFFFFF" w:themeColor="background1"/>
        <w:insideV w:val="single" w:sz="4" w:space="0" w:color="FFFFFF" w:themeColor="background1"/>
      </w:tblBorders>
    </w:tblPr>
    <w:tcPr>
      <w:shd w:val="clear" w:color="auto" w:fill="DEEFFF" w:themeFill="accent2" w:themeFillTint="19"/>
    </w:tcPr>
    <w:tblStylePr w:type="firstRow">
      <w:rPr>
        <w:b/>
        <w:bCs/>
      </w:rPr>
      <w:tblPr/>
      <w:tcPr>
        <w:tcBorders>
          <w:top w:val="nil"/>
          <w:left w:val="nil"/>
          <w:bottom w:val="single" w:sz="24" w:space="0" w:color="005FB4"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86C" w:themeFill="accent2" w:themeFillShade="99"/>
      </w:tcPr>
    </w:tblStylePr>
    <w:tblStylePr w:type="firstCol">
      <w:rPr>
        <w:color w:val="FFFFFF" w:themeColor="background1"/>
      </w:rPr>
      <w:tblPr/>
      <w:tcPr>
        <w:tcBorders>
          <w:top w:val="nil"/>
          <w:left w:val="nil"/>
          <w:bottom w:val="nil"/>
          <w:right w:val="nil"/>
          <w:insideH w:val="single" w:sz="4" w:space="0" w:color="00386C" w:themeColor="accent2" w:themeShade="99"/>
          <w:insideV w:val="nil"/>
        </w:tcBorders>
        <w:shd w:val="clear" w:color="auto" w:fill="00386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386C" w:themeFill="accent2" w:themeFillShade="99"/>
      </w:tcPr>
    </w:tblStylePr>
    <w:tblStylePr w:type="band1Vert">
      <w:tblPr/>
      <w:tcPr>
        <w:shd w:val="clear" w:color="auto" w:fill="7BC0FF" w:themeFill="accent2" w:themeFillTint="66"/>
      </w:tcPr>
    </w:tblStylePr>
    <w:tblStylePr w:type="band1Horz">
      <w:tblPr/>
      <w:tcPr>
        <w:shd w:val="clear" w:color="auto" w:fill="5AB0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24" w:space="0" w:color="00B4E1" w:themeColor="accent4"/>
        <w:left w:val="single" w:sz="4" w:space="0" w:color="C3D700" w:themeColor="accent3"/>
        <w:bottom w:val="single" w:sz="4" w:space="0" w:color="C3D700" w:themeColor="accent3"/>
        <w:right w:val="single" w:sz="4" w:space="0" w:color="C3D700" w:themeColor="accent3"/>
        <w:insideH w:val="single" w:sz="4" w:space="0" w:color="FFFFFF" w:themeColor="background1"/>
        <w:insideV w:val="single" w:sz="4" w:space="0" w:color="FFFFFF" w:themeColor="background1"/>
      </w:tblBorders>
    </w:tblPr>
    <w:tcPr>
      <w:shd w:val="clear" w:color="auto" w:fill="FCFFE2" w:themeFill="accent3" w:themeFillTint="19"/>
    </w:tcPr>
    <w:tblStylePr w:type="firstRow">
      <w:rPr>
        <w:b/>
        <w:bCs/>
      </w:rPr>
      <w:tblPr/>
      <w:tcPr>
        <w:tcBorders>
          <w:top w:val="nil"/>
          <w:left w:val="nil"/>
          <w:bottom w:val="single" w:sz="24" w:space="0" w:color="00B4E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8100" w:themeFill="accent3" w:themeFillShade="99"/>
      </w:tcPr>
    </w:tblStylePr>
    <w:tblStylePr w:type="firstCol">
      <w:rPr>
        <w:color w:val="FFFFFF" w:themeColor="background1"/>
      </w:rPr>
      <w:tblPr/>
      <w:tcPr>
        <w:tcBorders>
          <w:top w:val="nil"/>
          <w:left w:val="nil"/>
          <w:bottom w:val="nil"/>
          <w:right w:val="nil"/>
          <w:insideH w:val="single" w:sz="4" w:space="0" w:color="748100" w:themeColor="accent3" w:themeShade="99"/>
          <w:insideV w:val="nil"/>
        </w:tcBorders>
        <w:shd w:val="clear" w:color="auto" w:fill="7481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48100" w:themeFill="accent3" w:themeFillShade="99"/>
      </w:tcPr>
    </w:tblStylePr>
    <w:tblStylePr w:type="band1Vert">
      <w:tblPr/>
      <w:tcPr>
        <w:shd w:val="clear" w:color="auto" w:fill="F3FF89" w:themeFill="accent3" w:themeFillTint="66"/>
      </w:tcPr>
    </w:tblStylePr>
    <w:tblStylePr w:type="band1Horz">
      <w:tblPr/>
      <w:tcPr>
        <w:shd w:val="clear" w:color="auto" w:fill="F1FF6C" w:themeFill="accent3" w:themeFillTint="7F"/>
      </w:tcPr>
    </w:tblStylePr>
  </w:style>
  <w:style w:type="table" w:styleId="ColorfulShading-Accent4">
    <w:name w:val="Colorful Shading Accent 4"/>
    <w:basedOn w:val="TableNormal"/>
    <w:uiPriority w:val="71"/>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24" w:space="0" w:color="C3D700" w:themeColor="accent3"/>
        <w:left w:val="single" w:sz="4" w:space="0" w:color="00B4E1" w:themeColor="accent4"/>
        <w:bottom w:val="single" w:sz="4" w:space="0" w:color="00B4E1" w:themeColor="accent4"/>
        <w:right w:val="single" w:sz="4" w:space="0" w:color="00B4E1" w:themeColor="accent4"/>
        <w:insideH w:val="single" w:sz="4" w:space="0" w:color="FFFFFF" w:themeColor="background1"/>
        <w:insideV w:val="single" w:sz="4" w:space="0" w:color="FFFFFF" w:themeColor="background1"/>
      </w:tblBorders>
    </w:tblPr>
    <w:tcPr>
      <w:shd w:val="clear" w:color="auto" w:fill="E3F9FF" w:themeFill="accent4" w:themeFillTint="19"/>
    </w:tcPr>
    <w:tblStylePr w:type="firstRow">
      <w:rPr>
        <w:b/>
        <w:bCs/>
      </w:rPr>
      <w:tblPr/>
      <w:tcPr>
        <w:tcBorders>
          <w:top w:val="nil"/>
          <w:left w:val="nil"/>
          <w:bottom w:val="single" w:sz="24" w:space="0" w:color="C3D7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C87" w:themeFill="accent4" w:themeFillShade="99"/>
      </w:tcPr>
    </w:tblStylePr>
    <w:tblStylePr w:type="firstCol">
      <w:rPr>
        <w:color w:val="FFFFFF" w:themeColor="background1"/>
      </w:rPr>
      <w:tblPr/>
      <w:tcPr>
        <w:tcBorders>
          <w:top w:val="nil"/>
          <w:left w:val="nil"/>
          <w:bottom w:val="nil"/>
          <w:right w:val="nil"/>
          <w:insideH w:val="single" w:sz="4" w:space="0" w:color="006C87" w:themeColor="accent4" w:themeShade="99"/>
          <w:insideV w:val="nil"/>
        </w:tcBorders>
        <w:shd w:val="clear" w:color="auto" w:fill="006C8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C87" w:themeFill="accent4" w:themeFillShade="99"/>
      </w:tcPr>
    </w:tblStylePr>
    <w:tblStylePr w:type="band1Vert">
      <w:tblPr/>
      <w:tcPr>
        <w:shd w:val="clear" w:color="auto" w:fill="8DE8FF" w:themeFill="accent4" w:themeFillTint="66"/>
      </w:tcPr>
    </w:tblStylePr>
    <w:tblStylePr w:type="band1Horz">
      <w:tblPr/>
      <w:tcPr>
        <w:shd w:val="clear" w:color="auto" w:fill="71E2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24" w:space="0" w:color="00BC70" w:themeColor="accent6"/>
        <w:left w:val="single" w:sz="4" w:space="0" w:color="00ADBB" w:themeColor="accent5"/>
        <w:bottom w:val="single" w:sz="4" w:space="0" w:color="00ADBB" w:themeColor="accent5"/>
        <w:right w:val="single" w:sz="4" w:space="0" w:color="00ADBB" w:themeColor="accent5"/>
        <w:insideH w:val="single" w:sz="4" w:space="0" w:color="FFFFFF" w:themeColor="background1"/>
        <w:insideV w:val="single" w:sz="4" w:space="0" w:color="FFFFFF" w:themeColor="background1"/>
      </w:tblBorders>
    </w:tblPr>
    <w:tcPr>
      <w:shd w:val="clear" w:color="auto" w:fill="DFFCFF" w:themeFill="accent5" w:themeFillTint="19"/>
    </w:tcPr>
    <w:tblStylePr w:type="firstRow">
      <w:rPr>
        <w:b/>
        <w:bCs/>
      </w:rPr>
      <w:tblPr/>
      <w:tcPr>
        <w:tcBorders>
          <w:top w:val="nil"/>
          <w:left w:val="nil"/>
          <w:bottom w:val="single" w:sz="24" w:space="0" w:color="00BC7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70" w:themeFill="accent5" w:themeFillShade="99"/>
      </w:tcPr>
    </w:tblStylePr>
    <w:tblStylePr w:type="firstCol">
      <w:rPr>
        <w:color w:val="FFFFFF" w:themeColor="background1"/>
      </w:rPr>
      <w:tblPr/>
      <w:tcPr>
        <w:tcBorders>
          <w:top w:val="nil"/>
          <w:left w:val="nil"/>
          <w:bottom w:val="nil"/>
          <w:right w:val="nil"/>
          <w:insideH w:val="single" w:sz="4" w:space="0" w:color="006770" w:themeColor="accent5" w:themeShade="99"/>
          <w:insideV w:val="nil"/>
        </w:tcBorders>
        <w:shd w:val="clear" w:color="auto" w:fill="00677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770" w:themeFill="accent5" w:themeFillShade="99"/>
      </w:tcPr>
    </w:tblStylePr>
    <w:tblStylePr w:type="band1Vert">
      <w:tblPr/>
      <w:tcPr>
        <w:shd w:val="clear" w:color="auto" w:fill="7DF4FF" w:themeFill="accent5" w:themeFillTint="66"/>
      </w:tcPr>
    </w:tblStylePr>
    <w:tblStylePr w:type="band1Horz">
      <w:tblPr/>
      <w:tcPr>
        <w:shd w:val="clear" w:color="auto" w:fill="5EF2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24" w:space="0" w:color="00ADBB" w:themeColor="accent5"/>
        <w:left w:val="single" w:sz="4" w:space="0" w:color="00BC70" w:themeColor="accent6"/>
        <w:bottom w:val="single" w:sz="4" w:space="0" w:color="00BC70" w:themeColor="accent6"/>
        <w:right w:val="single" w:sz="4" w:space="0" w:color="00BC70" w:themeColor="accent6"/>
        <w:insideH w:val="single" w:sz="4" w:space="0" w:color="FFFFFF" w:themeColor="background1"/>
        <w:insideV w:val="single" w:sz="4" w:space="0" w:color="FFFFFF" w:themeColor="background1"/>
      </w:tblBorders>
    </w:tblPr>
    <w:tcPr>
      <w:shd w:val="clear" w:color="auto" w:fill="DFFFF2" w:themeFill="accent6" w:themeFillTint="19"/>
    </w:tcPr>
    <w:tblStylePr w:type="firstRow">
      <w:rPr>
        <w:b/>
        <w:bCs/>
      </w:rPr>
      <w:tblPr/>
      <w:tcPr>
        <w:tcBorders>
          <w:top w:val="nil"/>
          <w:left w:val="nil"/>
          <w:bottom w:val="single" w:sz="24" w:space="0" w:color="00ADB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042" w:themeFill="accent6" w:themeFillShade="99"/>
      </w:tcPr>
    </w:tblStylePr>
    <w:tblStylePr w:type="firstCol">
      <w:rPr>
        <w:color w:val="FFFFFF" w:themeColor="background1"/>
      </w:rPr>
      <w:tblPr/>
      <w:tcPr>
        <w:tcBorders>
          <w:top w:val="nil"/>
          <w:left w:val="nil"/>
          <w:bottom w:val="nil"/>
          <w:right w:val="nil"/>
          <w:insideH w:val="single" w:sz="4" w:space="0" w:color="007042" w:themeColor="accent6" w:themeShade="99"/>
          <w:insideV w:val="nil"/>
        </w:tcBorders>
        <w:shd w:val="clear" w:color="auto" w:fill="00704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7042" w:themeFill="accent6" w:themeFillShade="99"/>
      </w:tcPr>
    </w:tblStylePr>
    <w:tblStylePr w:type="band1Vert">
      <w:tblPr/>
      <w:tcPr>
        <w:shd w:val="clear" w:color="auto" w:fill="7EFFCA" w:themeFill="accent6" w:themeFillTint="66"/>
      </w:tcPr>
    </w:tblStylePr>
    <w:tblStylePr w:type="band1Horz">
      <w:tblPr/>
      <w:tcPr>
        <w:shd w:val="clear" w:color="auto" w:fill="5EFFBD" w:themeFill="accent6" w:themeFillTint="7F"/>
      </w:tcPr>
    </w:tblStylePr>
    <w:tblStylePr w:type="neCell">
      <w:rPr>
        <w:color w:val="000000" w:themeColor="text1"/>
      </w:rPr>
    </w:tblStylePr>
    <w:tblStylePr w:type="nwCell">
      <w:rPr>
        <w:color w:val="000000" w:themeColor="text1"/>
      </w:rPr>
    </w:tblStylePr>
  </w:style>
  <w:style w:type="paragraph" w:styleId="CommentText">
    <w:name w:val="annotation text"/>
    <w:basedOn w:val="Normal"/>
    <w:link w:val="CommentTextChar"/>
    <w:uiPriority w:val="99"/>
    <w:unhideWhenUsed/>
    <w:rsid w:val="00202C0C"/>
    <w:pPr>
      <w:spacing w:before="120" w:after="60" w:line="288" w:lineRule="auto"/>
      <w:ind w:left="113" w:right="113"/>
    </w:pPr>
    <w:rPr>
      <w:rFonts w:ascii="Arial" w:hAnsi="Arial" w:cs="Times New Roman (Body CS)"/>
      <w:color w:val="auto"/>
      <w:sz w:val="18"/>
      <w:szCs w:val="20"/>
    </w:rPr>
  </w:style>
  <w:style w:type="character" w:customStyle="1" w:styleId="CommentTextChar">
    <w:name w:val="Comment Text Char"/>
    <w:basedOn w:val="DefaultParagraphFont"/>
    <w:link w:val="CommentText"/>
    <w:uiPriority w:val="99"/>
    <w:rsid w:val="00202C0C"/>
    <w:rPr>
      <w:rFonts w:ascii="Arial" w:hAnsi="Arial" w:cs="Times New Roman (Body CS)"/>
      <w:sz w:val="18"/>
      <w:szCs w:val="20"/>
    </w:rPr>
  </w:style>
  <w:style w:type="paragraph" w:styleId="CommentSubject">
    <w:name w:val="annotation subject"/>
    <w:basedOn w:val="CommentText"/>
    <w:next w:val="CommentText"/>
    <w:link w:val="CommentSubjectChar"/>
    <w:uiPriority w:val="99"/>
    <w:semiHidden/>
    <w:unhideWhenUsed/>
    <w:rsid w:val="00202C0C"/>
    <w:rPr>
      <w:b/>
      <w:bCs/>
    </w:rPr>
  </w:style>
  <w:style w:type="character" w:customStyle="1" w:styleId="CommentSubjectChar">
    <w:name w:val="Comment Subject Char"/>
    <w:basedOn w:val="CommentTextChar"/>
    <w:link w:val="CommentSubject"/>
    <w:uiPriority w:val="99"/>
    <w:semiHidden/>
    <w:rsid w:val="00202C0C"/>
    <w:rPr>
      <w:rFonts w:ascii="Arial" w:hAnsi="Arial" w:cs="Times New Roman (Body CS)"/>
      <w:b/>
      <w:bCs/>
      <w:sz w:val="18"/>
      <w:szCs w:val="20"/>
    </w:rPr>
  </w:style>
  <w:style w:type="table" w:styleId="DarkList">
    <w:name w:val="Dark List"/>
    <w:basedOn w:val="TableNormal"/>
    <w:uiPriority w:val="70"/>
    <w:rsid w:val="00202C0C"/>
    <w:pPr>
      <w:spacing w:after="0" w:line="288" w:lineRule="auto"/>
      <w:ind w:left="115" w:right="115"/>
    </w:pPr>
    <w:rPr>
      <w:rFonts w:ascii="Arial" w:hAnsi="Arial"/>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202C0C"/>
    <w:pPr>
      <w:spacing w:after="0" w:line="288" w:lineRule="auto"/>
      <w:ind w:left="115" w:right="115"/>
    </w:pPr>
    <w:rPr>
      <w:rFonts w:ascii="Arial" w:hAnsi="Arial"/>
      <w:color w:val="FFFFFF" w:themeColor="background1"/>
      <w:sz w:val="20"/>
      <w:szCs w:val="20"/>
    </w:rPr>
    <w:tblPr>
      <w:tblStyleRowBandSize w:val="1"/>
      <w:tblStyleColBandSize w:val="1"/>
    </w:tblPr>
    <w:tcPr>
      <w:shd w:val="clear" w:color="auto" w:fill="0A3C7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D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2C5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2C55" w:themeFill="accent1" w:themeFillShade="BF"/>
      </w:tcPr>
    </w:tblStylePr>
    <w:tblStylePr w:type="band1Vert">
      <w:tblPr/>
      <w:tcPr>
        <w:tcBorders>
          <w:top w:val="nil"/>
          <w:left w:val="nil"/>
          <w:bottom w:val="nil"/>
          <w:right w:val="nil"/>
          <w:insideH w:val="nil"/>
          <w:insideV w:val="nil"/>
        </w:tcBorders>
        <w:shd w:val="clear" w:color="auto" w:fill="072C55" w:themeFill="accent1" w:themeFillShade="BF"/>
      </w:tcPr>
    </w:tblStylePr>
    <w:tblStylePr w:type="band1Horz">
      <w:tblPr/>
      <w:tcPr>
        <w:tcBorders>
          <w:top w:val="nil"/>
          <w:left w:val="nil"/>
          <w:bottom w:val="nil"/>
          <w:right w:val="nil"/>
          <w:insideH w:val="nil"/>
          <w:insideV w:val="nil"/>
        </w:tcBorders>
        <w:shd w:val="clear" w:color="auto" w:fill="072C55" w:themeFill="accent1" w:themeFillShade="BF"/>
      </w:tcPr>
    </w:tblStylePr>
  </w:style>
  <w:style w:type="table" w:styleId="DarkList-Accent2">
    <w:name w:val="Dark List Accent 2"/>
    <w:basedOn w:val="TableNormal"/>
    <w:uiPriority w:val="70"/>
    <w:rsid w:val="00202C0C"/>
    <w:pPr>
      <w:spacing w:after="0" w:line="288" w:lineRule="auto"/>
      <w:ind w:left="115" w:right="115"/>
    </w:pPr>
    <w:rPr>
      <w:rFonts w:ascii="Arial" w:hAnsi="Arial"/>
      <w:color w:val="FFFFFF" w:themeColor="background1"/>
      <w:sz w:val="20"/>
      <w:szCs w:val="20"/>
    </w:rPr>
    <w:tblPr>
      <w:tblStyleRowBandSize w:val="1"/>
      <w:tblStyleColBandSize w:val="1"/>
    </w:tblPr>
    <w:tcPr>
      <w:shd w:val="clear" w:color="auto" w:fill="005FB4"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E5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468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4686" w:themeFill="accent2" w:themeFillShade="BF"/>
      </w:tcPr>
    </w:tblStylePr>
    <w:tblStylePr w:type="band1Vert">
      <w:tblPr/>
      <w:tcPr>
        <w:tcBorders>
          <w:top w:val="nil"/>
          <w:left w:val="nil"/>
          <w:bottom w:val="nil"/>
          <w:right w:val="nil"/>
          <w:insideH w:val="nil"/>
          <w:insideV w:val="nil"/>
        </w:tcBorders>
        <w:shd w:val="clear" w:color="auto" w:fill="004686" w:themeFill="accent2" w:themeFillShade="BF"/>
      </w:tcPr>
    </w:tblStylePr>
    <w:tblStylePr w:type="band1Horz">
      <w:tblPr/>
      <w:tcPr>
        <w:tcBorders>
          <w:top w:val="nil"/>
          <w:left w:val="nil"/>
          <w:bottom w:val="nil"/>
          <w:right w:val="nil"/>
          <w:insideH w:val="nil"/>
          <w:insideV w:val="nil"/>
        </w:tcBorders>
        <w:shd w:val="clear" w:color="auto" w:fill="004686" w:themeFill="accent2" w:themeFillShade="BF"/>
      </w:tcPr>
    </w:tblStylePr>
  </w:style>
  <w:style w:type="table" w:styleId="DarkList-Accent3">
    <w:name w:val="Dark List Accent 3"/>
    <w:basedOn w:val="TableNormal"/>
    <w:uiPriority w:val="70"/>
    <w:rsid w:val="00202C0C"/>
    <w:pPr>
      <w:spacing w:after="0" w:line="288" w:lineRule="auto"/>
      <w:ind w:left="115" w:right="115"/>
    </w:pPr>
    <w:rPr>
      <w:rFonts w:ascii="Arial" w:hAnsi="Arial"/>
      <w:color w:val="FFFFFF" w:themeColor="background1"/>
      <w:sz w:val="20"/>
      <w:szCs w:val="20"/>
    </w:rPr>
    <w:tblPr>
      <w:tblStyleRowBandSize w:val="1"/>
      <w:tblStyleColBandSize w:val="1"/>
    </w:tblPr>
    <w:tcPr>
      <w:shd w:val="clear" w:color="auto" w:fill="C3D7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6B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1A1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1A100" w:themeFill="accent3" w:themeFillShade="BF"/>
      </w:tcPr>
    </w:tblStylePr>
    <w:tblStylePr w:type="band1Vert">
      <w:tblPr/>
      <w:tcPr>
        <w:tcBorders>
          <w:top w:val="nil"/>
          <w:left w:val="nil"/>
          <w:bottom w:val="nil"/>
          <w:right w:val="nil"/>
          <w:insideH w:val="nil"/>
          <w:insideV w:val="nil"/>
        </w:tcBorders>
        <w:shd w:val="clear" w:color="auto" w:fill="91A100" w:themeFill="accent3" w:themeFillShade="BF"/>
      </w:tcPr>
    </w:tblStylePr>
    <w:tblStylePr w:type="band1Horz">
      <w:tblPr/>
      <w:tcPr>
        <w:tcBorders>
          <w:top w:val="nil"/>
          <w:left w:val="nil"/>
          <w:bottom w:val="nil"/>
          <w:right w:val="nil"/>
          <w:insideH w:val="nil"/>
          <w:insideV w:val="nil"/>
        </w:tcBorders>
        <w:shd w:val="clear" w:color="auto" w:fill="91A100" w:themeFill="accent3" w:themeFillShade="BF"/>
      </w:tcPr>
    </w:tblStylePr>
  </w:style>
  <w:style w:type="table" w:styleId="DarkList-Accent4">
    <w:name w:val="Dark List Accent 4"/>
    <w:basedOn w:val="TableNormal"/>
    <w:uiPriority w:val="70"/>
    <w:rsid w:val="00202C0C"/>
    <w:pPr>
      <w:spacing w:after="0" w:line="288" w:lineRule="auto"/>
      <w:ind w:left="115" w:right="115"/>
    </w:pPr>
    <w:rPr>
      <w:rFonts w:ascii="Arial" w:hAnsi="Arial"/>
      <w:color w:val="FFFFFF" w:themeColor="background1"/>
      <w:sz w:val="20"/>
      <w:szCs w:val="20"/>
    </w:rPr>
    <w:tblPr>
      <w:tblStyleRowBandSize w:val="1"/>
      <w:tblStyleColBandSize w:val="1"/>
    </w:tblPr>
    <w:tcPr>
      <w:shd w:val="clear" w:color="auto" w:fill="00B4E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97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6A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6A8" w:themeFill="accent4" w:themeFillShade="BF"/>
      </w:tcPr>
    </w:tblStylePr>
    <w:tblStylePr w:type="band1Vert">
      <w:tblPr/>
      <w:tcPr>
        <w:tcBorders>
          <w:top w:val="nil"/>
          <w:left w:val="nil"/>
          <w:bottom w:val="nil"/>
          <w:right w:val="nil"/>
          <w:insideH w:val="nil"/>
          <w:insideV w:val="nil"/>
        </w:tcBorders>
        <w:shd w:val="clear" w:color="auto" w:fill="0086A8" w:themeFill="accent4" w:themeFillShade="BF"/>
      </w:tcPr>
    </w:tblStylePr>
    <w:tblStylePr w:type="band1Horz">
      <w:tblPr/>
      <w:tcPr>
        <w:tcBorders>
          <w:top w:val="nil"/>
          <w:left w:val="nil"/>
          <w:bottom w:val="nil"/>
          <w:right w:val="nil"/>
          <w:insideH w:val="nil"/>
          <w:insideV w:val="nil"/>
        </w:tcBorders>
        <w:shd w:val="clear" w:color="auto" w:fill="0086A8" w:themeFill="accent4" w:themeFillShade="BF"/>
      </w:tcPr>
    </w:tblStylePr>
  </w:style>
  <w:style w:type="table" w:styleId="DarkList-Accent5">
    <w:name w:val="Dark List Accent 5"/>
    <w:basedOn w:val="TableNormal"/>
    <w:uiPriority w:val="70"/>
    <w:rsid w:val="00202C0C"/>
    <w:pPr>
      <w:spacing w:after="0" w:line="288" w:lineRule="auto"/>
      <w:ind w:left="115" w:right="115"/>
    </w:pPr>
    <w:rPr>
      <w:rFonts w:ascii="Arial" w:hAnsi="Arial"/>
      <w:color w:val="FFFFFF" w:themeColor="background1"/>
      <w:sz w:val="20"/>
      <w:szCs w:val="20"/>
    </w:rPr>
    <w:tblPr>
      <w:tblStyleRowBandSize w:val="1"/>
      <w:tblStyleColBandSize w:val="1"/>
    </w:tblPr>
    <w:tcPr>
      <w:shd w:val="clear" w:color="auto" w:fill="00ADB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55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18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18C" w:themeFill="accent5" w:themeFillShade="BF"/>
      </w:tcPr>
    </w:tblStylePr>
    <w:tblStylePr w:type="band1Vert">
      <w:tblPr/>
      <w:tcPr>
        <w:tcBorders>
          <w:top w:val="nil"/>
          <w:left w:val="nil"/>
          <w:bottom w:val="nil"/>
          <w:right w:val="nil"/>
          <w:insideH w:val="nil"/>
          <w:insideV w:val="nil"/>
        </w:tcBorders>
        <w:shd w:val="clear" w:color="auto" w:fill="00818C" w:themeFill="accent5" w:themeFillShade="BF"/>
      </w:tcPr>
    </w:tblStylePr>
    <w:tblStylePr w:type="band1Horz">
      <w:tblPr/>
      <w:tcPr>
        <w:tcBorders>
          <w:top w:val="nil"/>
          <w:left w:val="nil"/>
          <w:bottom w:val="nil"/>
          <w:right w:val="nil"/>
          <w:insideH w:val="nil"/>
          <w:insideV w:val="nil"/>
        </w:tcBorders>
        <w:shd w:val="clear" w:color="auto" w:fill="00818C" w:themeFill="accent5" w:themeFillShade="BF"/>
      </w:tcPr>
    </w:tblStylePr>
  </w:style>
  <w:style w:type="table" w:styleId="DarkList-Accent6">
    <w:name w:val="Dark List Accent 6"/>
    <w:basedOn w:val="TableNormal"/>
    <w:uiPriority w:val="70"/>
    <w:rsid w:val="00202C0C"/>
    <w:pPr>
      <w:spacing w:after="0" w:line="288" w:lineRule="auto"/>
      <w:ind w:left="115" w:right="115"/>
    </w:pPr>
    <w:rPr>
      <w:rFonts w:ascii="Arial" w:hAnsi="Arial"/>
      <w:color w:val="FFFFFF" w:themeColor="background1"/>
      <w:sz w:val="20"/>
      <w:szCs w:val="20"/>
    </w:rPr>
    <w:tblPr>
      <w:tblStyleRowBandSize w:val="1"/>
      <w:tblStyleColBandSize w:val="1"/>
    </w:tblPr>
    <w:tcPr>
      <w:shd w:val="clear" w:color="auto" w:fill="00BC7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D3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8C5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8C53" w:themeFill="accent6" w:themeFillShade="BF"/>
      </w:tcPr>
    </w:tblStylePr>
    <w:tblStylePr w:type="band1Vert">
      <w:tblPr/>
      <w:tcPr>
        <w:tcBorders>
          <w:top w:val="nil"/>
          <w:left w:val="nil"/>
          <w:bottom w:val="nil"/>
          <w:right w:val="nil"/>
          <w:insideH w:val="nil"/>
          <w:insideV w:val="nil"/>
        </w:tcBorders>
        <w:shd w:val="clear" w:color="auto" w:fill="008C53" w:themeFill="accent6" w:themeFillShade="BF"/>
      </w:tcPr>
    </w:tblStylePr>
    <w:tblStylePr w:type="band1Horz">
      <w:tblPr/>
      <w:tcPr>
        <w:tcBorders>
          <w:top w:val="nil"/>
          <w:left w:val="nil"/>
          <w:bottom w:val="nil"/>
          <w:right w:val="nil"/>
          <w:insideH w:val="nil"/>
          <w:insideV w:val="nil"/>
        </w:tcBorders>
        <w:shd w:val="clear" w:color="auto" w:fill="008C53" w:themeFill="accent6" w:themeFillShade="BF"/>
      </w:tcPr>
    </w:tblStylePr>
  </w:style>
  <w:style w:type="paragraph" w:styleId="DocumentMap">
    <w:name w:val="Document Map"/>
    <w:basedOn w:val="Normal"/>
    <w:link w:val="DocumentMapChar"/>
    <w:uiPriority w:val="99"/>
    <w:semiHidden/>
    <w:unhideWhenUsed/>
    <w:rsid w:val="00202C0C"/>
    <w:pPr>
      <w:spacing w:before="120" w:after="60" w:line="288" w:lineRule="auto"/>
      <w:ind w:left="113" w:right="113"/>
    </w:pPr>
    <w:rPr>
      <w:rFonts w:ascii="Tahoma" w:hAnsi="Tahoma" w:cs="Tahoma"/>
      <w:color w:val="auto"/>
      <w:sz w:val="16"/>
      <w:szCs w:val="16"/>
    </w:rPr>
  </w:style>
  <w:style w:type="character" w:customStyle="1" w:styleId="DocumentMapChar">
    <w:name w:val="Document Map Char"/>
    <w:basedOn w:val="DefaultParagraphFont"/>
    <w:link w:val="DocumentMap"/>
    <w:uiPriority w:val="99"/>
    <w:semiHidden/>
    <w:rsid w:val="00202C0C"/>
    <w:rPr>
      <w:rFonts w:ascii="Tahoma" w:hAnsi="Tahoma" w:cs="Tahoma"/>
      <w:sz w:val="16"/>
      <w:szCs w:val="16"/>
    </w:rPr>
  </w:style>
  <w:style w:type="paragraph" w:styleId="E-mailSignature">
    <w:name w:val="E-mail Signature"/>
    <w:basedOn w:val="Normal"/>
    <w:link w:val="E-mailSignatureChar"/>
    <w:uiPriority w:val="99"/>
    <w:semiHidden/>
    <w:unhideWhenUsed/>
    <w:rsid w:val="00202C0C"/>
    <w:pPr>
      <w:spacing w:before="120" w:after="60" w:line="288" w:lineRule="auto"/>
      <w:ind w:left="113" w:right="113"/>
    </w:pPr>
    <w:rPr>
      <w:rFonts w:ascii="Arial" w:hAnsi="Arial" w:cs="Times New Roman (Body CS)"/>
      <w:color w:val="auto"/>
      <w:sz w:val="18"/>
      <w:szCs w:val="20"/>
    </w:rPr>
  </w:style>
  <w:style w:type="character" w:customStyle="1" w:styleId="E-mailSignatureChar">
    <w:name w:val="E-mail Signature Char"/>
    <w:basedOn w:val="DefaultParagraphFont"/>
    <w:link w:val="E-mailSignature"/>
    <w:uiPriority w:val="99"/>
    <w:semiHidden/>
    <w:rsid w:val="00202C0C"/>
    <w:rPr>
      <w:rFonts w:ascii="Arial" w:hAnsi="Arial" w:cs="Times New Roman (Body CS)"/>
      <w:sz w:val="18"/>
      <w:szCs w:val="20"/>
    </w:rPr>
  </w:style>
  <w:style w:type="character" w:styleId="Emphasis">
    <w:name w:val="Emphasis"/>
    <w:basedOn w:val="DefaultParagraphFont"/>
    <w:uiPriority w:val="20"/>
    <w:qFormat/>
    <w:rsid w:val="00202C0C"/>
    <w:rPr>
      <w:i/>
      <w:iCs/>
      <w:noProof w:val="0"/>
      <w:lang w:val="en-AU"/>
    </w:rPr>
  </w:style>
  <w:style w:type="character" w:styleId="EndnoteReference">
    <w:name w:val="endnote reference"/>
    <w:basedOn w:val="DefaultParagraphFont"/>
    <w:uiPriority w:val="99"/>
    <w:rsid w:val="00202C0C"/>
    <w:rPr>
      <w:noProof w:val="0"/>
      <w:vertAlign w:val="superscript"/>
      <w:lang w:val="en-AU"/>
    </w:rPr>
  </w:style>
  <w:style w:type="paragraph" w:styleId="EndnoteText">
    <w:name w:val="endnote text"/>
    <w:basedOn w:val="Normal"/>
    <w:link w:val="EndnoteTextChar"/>
    <w:uiPriority w:val="99"/>
    <w:rsid w:val="00202C0C"/>
    <w:pPr>
      <w:spacing w:before="120" w:after="60" w:line="288" w:lineRule="auto"/>
      <w:ind w:left="113" w:right="113"/>
    </w:pPr>
    <w:rPr>
      <w:rFonts w:ascii="Arial" w:hAnsi="Arial" w:cs="Times New Roman (Body CS)"/>
      <w:color w:val="auto"/>
      <w:sz w:val="18"/>
      <w:szCs w:val="20"/>
    </w:rPr>
  </w:style>
  <w:style w:type="character" w:customStyle="1" w:styleId="EndnoteTextChar">
    <w:name w:val="Endnote Text Char"/>
    <w:basedOn w:val="DefaultParagraphFont"/>
    <w:link w:val="EndnoteText"/>
    <w:uiPriority w:val="99"/>
    <w:rsid w:val="00202C0C"/>
    <w:rPr>
      <w:rFonts w:ascii="Arial" w:hAnsi="Arial" w:cs="Times New Roman (Body CS)"/>
      <w:sz w:val="18"/>
      <w:szCs w:val="20"/>
    </w:rPr>
  </w:style>
  <w:style w:type="paragraph" w:styleId="EnvelopeAddress">
    <w:name w:val="envelope address"/>
    <w:basedOn w:val="Normal"/>
    <w:uiPriority w:val="99"/>
    <w:semiHidden/>
    <w:unhideWhenUsed/>
    <w:rsid w:val="00202C0C"/>
    <w:pPr>
      <w:framePr w:w="7920" w:h="1980" w:hRule="exact" w:hSpace="180" w:wrap="auto" w:hAnchor="page" w:xAlign="center" w:yAlign="bottom"/>
      <w:spacing w:before="120" w:after="60" w:line="288" w:lineRule="auto"/>
      <w:ind w:left="2880" w:right="113"/>
    </w:pPr>
    <w:rPr>
      <w:rFonts w:asciiTheme="majorHAnsi" w:eastAsiaTheme="majorEastAsia" w:hAnsiTheme="majorHAnsi" w:cstheme="majorBidi"/>
      <w:color w:val="auto"/>
      <w:sz w:val="18"/>
      <w:szCs w:val="20"/>
    </w:rPr>
  </w:style>
  <w:style w:type="paragraph" w:styleId="EnvelopeReturn">
    <w:name w:val="envelope return"/>
    <w:basedOn w:val="Normal"/>
    <w:uiPriority w:val="99"/>
    <w:semiHidden/>
    <w:unhideWhenUsed/>
    <w:rsid w:val="00202C0C"/>
    <w:pPr>
      <w:spacing w:before="120" w:after="60" w:line="288" w:lineRule="auto"/>
      <w:ind w:left="113" w:right="113"/>
    </w:pPr>
    <w:rPr>
      <w:rFonts w:asciiTheme="majorHAnsi" w:eastAsiaTheme="majorEastAsia" w:hAnsiTheme="majorHAnsi" w:cstheme="majorBidi"/>
      <w:color w:val="auto"/>
      <w:sz w:val="18"/>
      <w:szCs w:val="20"/>
    </w:rPr>
  </w:style>
  <w:style w:type="character" w:styleId="FollowedHyperlink">
    <w:name w:val="FollowedHyperlink"/>
    <w:basedOn w:val="DefaultParagraphFont"/>
    <w:uiPriority w:val="99"/>
    <w:rsid w:val="00202C0C"/>
    <w:rPr>
      <w:noProof w:val="0"/>
      <w:color w:val="005FB4" w:themeColor="followedHyperlink"/>
      <w:u w:val="single"/>
      <w:lang w:val="en-AU"/>
    </w:rPr>
  </w:style>
  <w:style w:type="character" w:styleId="HTMLAcronym">
    <w:name w:val="HTML Acronym"/>
    <w:basedOn w:val="DefaultParagraphFont"/>
    <w:uiPriority w:val="99"/>
    <w:semiHidden/>
    <w:unhideWhenUsed/>
    <w:rsid w:val="00202C0C"/>
    <w:rPr>
      <w:noProof w:val="0"/>
      <w:lang w:val="en-AU"/>
    </w:rPr>
  </w:style>
  <w:style w:type="paragraph" w:styleId="HTMLAddress">
    <w:name w:val="HTML Address"/>
    <w:basedOn w:val="Normal"/>
    <w:link w:val="HTMLAddressChar"/>
    <w:uiPriority w:val="99"/>
    <w:semiHidden/>
    <w:unhideWhenUsed/>
    <w:rsid w:val="00202C0C"/>
    <w:pPr>
      <w:spacing w:before="120" w:after="60" w:line="288" w:lineRule="auto"/>
      <w:ind w:left="113" w:right="113"/>
    </w:pPr>
    <w:rPr>
      <w:rFonts w:ascii="Arial" w:hAnsi="Arial" w:cs="Times New Roman (Body CS)"/>
      <w:i/>
      <w:iCs/>
      <w:color w:val="auto"/>
      <w:sz w:val="18"/>
      <w:szCs w:val="20"/>
    </w:rPr>
  </w:style>
  <w:style w:type="character" w:customStyle="1" w:styleId="HTMLAddressChar">
    <w:name w:val="HTML Address Char"/>
    <w:basedOn w:val="DefaultParagraphFont"/>
    <w:link w:val="HTMLAddress"/>
    <w:uiPriority w:val="99"/>
    <w:semiHidden/>
    <w:rsid w:val="00202C0C"/>
    <w:rPr>
      <w:rFonts w:ascii="Arial" w:hAnsi="Arial" w:cs="Times New Roman (Body CS)"/>
      <w:i/>
      <w:iCs/>
      <w:sz w:val="18"/>
      <w:szCs w:val="20"/>
    </w:rPr>
  </w:style>
  <w:style w:type="character" w:styleId="HTMLCite">
    <w:name w:val="HTML Cite"/>
    <w:basedOn w:val="DefaultParagraphFont"/>
    <w:uiPriority w:val="99"/>
    <w:semiHidden/>
    <w:unhideWhenUsed/>
    <w:rsid w:val="00202C0C"/>
    <w:rPr>
      <w:i/>
      <w:iCs/>
      <w:noProof w:val="0"/>
      <w:lang w:val="en-AU"/>
    </w:rPr>
  </w:style>
  <w:style w:type="character" w:styleId="HTMLCode">
    <w:name w:val="HTML Code"/>
    <w:basedOn w:val="DefaultParagraphFont"/>
    <w:uiPriority w:val="99"/>
    <w:semiHidden/>
    <w:unhideWhenUsed/>
    <w:rsid w:val="00202C0C"/>
    <w:rPr>
      <w:rFonts w:ascii="Consolas" w:hAnsi="Consolas"/>
      <w:noProof w:val="0"/>
      <w:sz w:val="20"/>
      <w:szCs w:val="20"/>
      <w:lang w:val="en-AU"/>
    </w:rPr>
  </w:style>
  <w:style w:type="character" w:styleId="HTMLDefinition">
    <w:name w:val="HTML Definition"/>
    <w:basedOn w:val="DefaultParagraphFont"/>
    <w:uiPriority w:val="99"/>
    <w:semiHidden/>
    <w:unhideWhenUsed/>
    <w:rsid w:val="00202C0C"/>
    <w:rPr>
      <w:i/>
      <w:iCs/>
      <w:noProof w:val="0"/>
      <w:lang w:val="en-AU"/>
    </w:rPr>
  </w:style>
  <w:style w:type="character" w:styleId="HTMLKeyboard">
    <w:name w:val="HTML Keyboard"/>
    <w:basedOn w:val="DefaultParagraphFont"/>
    <w:uiPriority w:val="99"/>
    <w:semiHidden/>
    <w:unhideWhenUsed/>
    <w:rsid w:val="00202C0C"/>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rsid w:val="00202C0C"/>
    <w:pPr>
      <w:spacing w:before="120" w:after="60" w:line="288" w:lineRule="auto"/>
      <w:ind w:left="113" w:right="113"/>
    </w:pPr>
    <w:rPr>
      <w:rFonts w:ascii="Consolas" w:hAnsi="Consolas" w:cs="Times New Roman (Body CS)"/>
      <w:color w:val="auto"/>
      <w:sz w:val="18"/>
      <w:szCs w:val="20"/>
    </w:rPr>
  </w:style>
  <w:style w:type="character" w:customStyle="1" w:styleId="HTMLPreformattedChar">
    <w:name w:val="HTML Preformatted Char"/>
    <w:basedOn w:val="DefaultParagraphFont"/>
    <w:link w:val="HTMLPreformatted"/>
    <w:uiPriority w:val="99"/>
    <w:semiHidden/>
    <w:rsid w:val="00202C0C"/>
    <w:rPr>
      <w:rFonts w:ascii="Consolas" w:hAnsi="Consolas" w:cs="Times New Roman (Body CS)"/>
      <w:sz w:val="18"/>
      <w:szCs w:val="20"/>
    </w:rPr>
  </w:style>
  <w:style w:type="character" w:styleId="HTMLSample">
    <w:name w:val="HTML Sample"/>
    <w:basedOn w:val="DefaultParagraphFont"/>
    <w:uiPriority w:val="99"/>
    <w:semiHidden/>
    <w:unhideWhenUsed/>
    <w:rsid w:val="00202C0C"/>
    <w:rPr>
      <w:rFonts w:ascii="Consolas" w:hAnsi="Consolas"/>
      <w:noProof w:val="0"/>
      <w:sz w:val="24"/>
      <w:szCs w:val="24"/>
      <w:lang w:val="en-AU"/>
    </w:rPr>
  </w:style>
  <w:style w:type="character" w:styleId="HTMLTypewriter">
    <w:name w:val="HTML Typewriter"/>
    <w:basedOn w:val="DefaultParagraphFont"/>
    <w:uiPriority w:val="99"/>
    <w:semiHidden/>
    <w:unhideWhenUsed/>
    <w:rsid w:val="00202C0C"/>
    <w:rPr>
      <w:rFonts w:ascii="Consolas" w:hAnsi="Consolas"/>
      <w:noProof w:val="0"/>
      <w:sz w:val="20"/>
      <w:szCs w:val="20"/>
      <w:lang w:val="en-AU"/>
    </w:rPr>
  </w:style>
  <w:style w:type="character" w:styleId="HTMLVariable">
    <w:name w:val="HTML Variable"/>
    <w:basedOn w:val="DefaultParagraphFont"/>
    <w:uiPriority w:val="99"/>
    <w:semiHidden/>
    <w:unhideWhenUsed/>
    <w:rsid w:val="00202C0C"/>
    <w:rPr>
      <w:i/>
      <w:iCs/>
      <w:noProof w:val="0"/>
      <w:lang w:val="en-AU"/>
    </w:rPr>
  </w:style>
  <w:style w:type="paragraph" w:styleId="Index1">
    <w:name w:val="index 1"/>
    <w:basedOn w:val="Normal"/>
    <w:next w:val="Normal"/>
    <w:autoRedefine/>
    <w:uiPriority w:val="99"/>
    <w:semiHidden/>
    <w:unhideWhenUsed/>
    <w:rsid w:val="00202C0C"/>
    <w:pPr>
      <w:spacing w:before="120" w:after="60" w:line="288" w:lineRule="auto"/>
      <w:ind w:left="190" w:right="113" w:hanging="190"/>
    </w:pPr>
    <w:rPr>
      <w:rFonts w:ascii="Arial" w:hAnsi="Arial" w:cs="Times New Roman (Body CS)"/>
      <w:color w:val="auto"/>
      <w:sz w:val="18"/>
      <w:szCs w:val="20"/>
    </w:rPr>
  </w:style>
  <w:style w:type="paragraph" w:styleId="Index2">
    <w:name w:val="index 2"/>
    <w:basedOn w:val="Normal"/>
    <w:next w:val="Normal"/>
    <w:autoRedefine/>
    <w:uiPriority w:val="99"/>
    <w:semiHidden/>
    <w:unhideWhenUsed/>
    <w:rsid w:val="00202C0C"/>
    <w:pPr>
      <w:spacing w:before="120" w:after="60" w:line="288" w:lineRule="auto"/>
      <w:ind w:left="380" w:right="113" w:hanging="190"/>
    </w:pPr>
    <w:rPr>
      <w:rFonts w:ascii="Arial" w:hAnsi="Arial" w:cs="Times New Roman (Body CS)"/>
      <w:color w:val="auto"/>
      <w:sz w:val="18"/>
      <w:szCs w:val="20"/>
    </w:rPr>
  </w:style>
  <w:style w:type="paragraph" w:styleId="Index3">
    <w:name w:val="index 3"/>
    <w:basedOn w:val="Normal"/>
    <w:next w:val="Normal"/>
    <w:autoRedefine/>
    <w:uiPriority w:val="99"/>
    <w:semiHidden/>
    <w:unhideWhenUsed/>
    <w:rsid w:val="00202C0C"/>
    <w:pPr>
      <w:spacing w:before="120" w:after="60" w:line="288" w:lineRule="auto"/>
      <w:ind w:left="570" w:right="113" w:hanging="190"/>
    </w:pPr>
    <w:rPr>
      <w:rFonts w:ascii="Arial" w:hAnsi="Arial" w:cs="Times New Roman (Body CS)"/>
      <w:color w:val="auto"/>
      <w:sz w:val="18"/>
      <w:szCs w:val="20"/>
    </w:rPr>
  </w:style>
  <w:style w:type="paragraph" w:styleId="Index4">
    <w:name w:val="index 4"/>
    <w:basedOn w:val="Normal"/>
    <w:next w:val="Normal"/>
    <w:autoRedefine/>
    <w:uiPriority w:val="99"/>
    <w:semiHidden/>
    <w:unhideWhenUsed/>
    <w:rsid w:val="00202C0C"/>
    <w:pPr>
      <w:spacing w:before="120" w:after="60" w:line="288" w:lineRule="auto"/>
      <w:ind w:left="760" w:right="113" w:hanging="190"/>
    </w:pPr>
    <w:rPr>
      <w:rFonts w:ascii="Arial" w:hAnsi="Arial" w:cs="Times New Roman (Body CS)"/>
      <w:color w:val="auto"/>
      <w:sz w:val="18"/>
      <w:szCs w:val="20"/>
    </w:rPr>
  </w:style>
  <w:style w:type="paragraph" w:styleId="Index5">
    <w:name w:val="index 5"/>
    <w:basedOn w:val="Normal"/>
    <w:next w:val="Normal"/>
    <w:autoRedefine/>
    <w:uiPriority w:val="99"/>
    <w:semiHidden/>
    <w:unhideWhenUsed/>
    <w:rsid w:val="00202C0C"/>
    <w:pPr>
      <w:spacing w:before="120" w:after="60" w:line="288" w:lineRule="auto"/>
      <w:ind w:left="950" w:right="113" w:hanging="190"/>
    </w:pPr>
    <w:rPr>
      <w:rFonts w:ascii="Arial" w:hAnsi="Arial" w:cs="Times New Roman (Body CS)"/>
      <w:color w:val="auto"/>
      <w:sz w:val="18"/>
      <w:szCs w:val="20"/>
    </w:rPr>
  </w:style>
  <w:style w:type="paragraph" w:styleId="Index6">
    <w:name w:val="index 6"/>
    <w:basedOn w:val="Normal"/>
    <w:next w:val="Normal"/>
    <w:autoRedefine/>
    <w:uiPriority w:val="99"/>
    <w:semiHidden/>
    <w:unhideWhenUsed/>
    <w:rsid w:val="00202C0C"/>
    <w:pPr>
      <w:spacing w:before="120" w:after="60" w:line="288" w:lineRule="auto"/>
      <w:ind w:left="1140" w:right="113" w:hanging="190"/>
    </w:pPr>
    <w:rPr>
      <w:rFonts w:ascii="Arial" w:hAnsi="Arial" w:cs="Times New Roman (Body CS)"/>
      <w:color w:val="auto"/>
      <w:sz w:val="18"/>
      <w:szCs w:val="20"/>
    </w:rPr>
  </w:style>
  <w:style w:type="paragraph" w:styleId="Index7">
    <w:name w:val="index 7"/>
    <w:basedOn w:val="Normal"/>
    <w:next w:val="Normal"/>
    <w:autoRedefine/>
    <w:uiPriority w:val="99"/>
    <w:semiHidden/>
    <w:unhideWhenUsed/>
    <w:rsid w:val="00202C0C"/>
    <w:pPr>
      <w:spacing w:before="120" w:after="60" w:line="288" w:lineRule="auto"/>
      <w:ind w:left="1330" w:right="113" w:hanging="190"/>
    </w:pPr>
    <w:rPr>
      <w:rFonts w:ascii="Arial" w:hAnsi="Arial" w:cs="Times New Roman (Body CS)"/>
      <w:color w:val="auto"/>
      <w:sz w:val="18"/>
      <w:szCs w:val="20"/>
    </w:rPr>
  </w:style>
  <w:style w:type="paragraph" w:styleId="Index8">
    <w:name w:val="index 8"/>
    <w:basedOn w:val="Normal"/>
    <w:next w:val="Normal"/>
    <w:autoRedefine/>
    <w:uiPriority w:val="99"/>
    <w:semiHidden/>
    <w:unhideWhenUsed/>
    <w:rsid w:val="00202C0C"/>
    <w:pPr>
      <w:spacing w:before="120" w:after="60" w:line="288" w:lineRule="auto"/>
      <w:ind w:left="1520" w:right="113" w:hanging="190"/>
    </w:pPr>
    <w:rPr>
      <w:rFonts w:ascii="Arial" w:hAnsi="Arial" w:cs="Times New Roman (Body CS)"/>
      <w:color w:val="auto"/>
      <w:sz w:val="18"/>
      <w:szCs w:val="20"/>
    </w:rPr>
  </w:style>
  <w:style w:type="paragraph" w:styleId="Index9">
    <w:name w:val="index 9"/>
    <w:basedOn w:val="Normal"/>
    <w:next w:val="Normal"/>
    <w:autoRedefine/>
    <w:uiPriority w:val="99"/>
    <w:semiHidden/>
    <w:unhideWhenUsed/>
    <w:rsid w:val="00202C0C"/>
    <w:pPr>
      <w:spacing w:before="120" w:after="60" w:line="288" w:lineRule="auto"/>
      <w:ind w:left="1710" w:right="113" w:hanging="190"/>
    </w:pPr>
    <w:rPr>
      <w:rFonts w:ascii="Arial" w:hAnsi="Arial" w:cs="Times New Roman (Body CS)"/>
      <w:color w:val="auto"/>
      <w:sz w:val="18"/>
      <w:szCs w:val="20"/>
    </w:rPr>
  </w:style>
  <w:style w:type="paragraph" w:styleId="IndexHeading">
    <w:name w:val="index heading"/>
    <w:basedOn w:val="Normal"/>
    <w:next w:val="Index1"/>
    <w:uiPriority w:val="99"/>
    <w:semiHidden/>
    <w:unhideWhenUsed/>
    <w:rsid w:val="00202C0C"/>
    <w:pPr>
      <w:spacing w:before="120" w:after="60" w:line="288" w:lineRule="auto"/>
      <w:ind w:left="113" w:right="113"/>
    </w:pPr>
    <w:rPr>
      <w:rFonts w:asciiTheme="majorHAnsi" w:eastAsiaTheme="majorEastAsia" w:hAnsiTheme="majorHAnsi" w:cstheme="majorBidi"/>
      <w:b/>
      <w:bCs/>
      <w:color w:val="auto"/>
      <w:sz w:val="18"/>
      <w:szCs w:val="20"/>
    </w:rPr>
  </w:style>
  <w:style w:type="character" w:styleId="IntenseEmphasis">
    <w:name w:val="Intense Emphasis"/>
    <w:basedOn w:val="DefaultParagraphFont"/>
    <w:uiPriority w:val="21"/>
    <w:qFormat/>
    <w:rsid w:val="00202C0C"/>
    <w:rPr>
      <w:b/>
      <w:bCs/>
      <w:i/>
      <w:iCs/>
      <w:noProof w:val="0"/>
      <w:color w:val="0A3C73" w:themeColor="accent1"/>
      <w:lang w:val="en-AU"/>
    </w:rPr>
  </w:style>
  <w:style w:type="paragraph" w:styleId="IntenseQuote">
    <w:name w:val="Intense Quote"/>
    <w:basedOn w:val="Normal"/>
    <w:next w:val="Normal"/>
    <w:link w:val="IntenseQuoteChar"/>
    <w:uiPriority w:val="30"/>
    <w:qFormat/>
    <w:rsid w:val="00202C0C"/>
    <w:pPr>
      <w:pBdr>
        <w:bottom w:val="single" w:sz="4" w:space="4" w:color="0A3C73" w:themeColor="accent1"/>
      </w:pBdr>
      <w:spacing w:before="200" w:after="280" w:line="288" w:lineRule="auto"/>
      <w:ind w:left="936" w:right="936"/>
    </w:pPr>
    <w:rPr>
      <w:rFonts w:ascii="Arial" w:hAnsi="Arial" w:cs="Times New Roman (Body CS)"/>
      <w:b/>
      <w:bCs/>
      <w:i/>
      <w:iCs/>
      <w:color w:val="0A3C73" w:themeColor="accent1"/>
      <w:sz w:val="18"/>
      <w:szCs w:val="20"/>
    </w:rPr>
  </w:style>
  <w:style w:type="character" w:customStyle="1" w:styleId="IntenseQuoteChar">
    <w:name w:val="Intense Quote Char"/>
    <w:basedOn w:val="DefaultParagraphFont"/>
    <w:link w:val="IntenseQuote"/>
    <w:uiPriority w:val="30"/>
    <w:rsid w:val="00202C0C"/>
    <w:rPr>
      <w:rFonts w:ascii="Arial" w:hAnsi="Arial" w:cs="Times New Roman (Body CS)"/>
      <w:b/>
      <w:bCs/>
      <w:i/>
      <w:iCs/>
      <w:color w:val="0A3C73" w:themeColor="accent1"/>
      <w:sz w:val="18"/>
      <w:szCs w:val="20"/>
    </w:rPr>
  </w:style>
  <w:style w:type="character" w:styleId="IntenseReference">
    <w:name w:val="Intense Reference"/>
    <w:basedOn w:val="DefaultParagraphFont"/>
    <w:uiPriority w:val="32"/>
    <w:qFormat/>
    <w:rsid w:val="00202C0C"/>
    <w:rPr>
      <w:b/>
      <w:bCs/>
      <w:smallCaps/>
      <w:noProof w:val="0"/>
      <w:color w:val="005FB4" w:themeColor="accent2"/>
      <w:spacing w:val="5"/>
      <w:u w:val="single"/>
      <w:lang w:val="en-AU"/>
    </w:rPr>
  </w:style>
  <w:style w:type="table" w:styleId="LightGrid">
    <w:name w:val="Light Grid"/>
    <w:basedOn w:val="TableNormal"/>
    <w:uiPriority w:val="62"/>
    <w:rsid w:val="00202C0C"/>
    <w:pPr>
      <w:spacing w:after="0" w:line="288" w:lineRule="auto"/>
      <w:ind w:left="115" w:right="115"/>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202C0C"/>
    <w:pPr>
      <w:spacing w:after="0" w:line="288" w:lineRule="auto"/>
      <w:ind w:left="115" w:right="115"/>
    </w:pPr>
    <w:rPr>
      <w:rFonts w:ascii="Arial" w:hAnsi="Arial"/>
      <w:sz w:val="20"/>
      <w:szCs w:val="20"/>
    </w:rPr>
    <w:tblPr>
      <w:tblStyleRowBandSize w:val="1"/>
      <w:tblStyleColBandSize w:val="1"/>
      <w:tblBorders>
        <w:top w:val="single" w:sz="8" w:space="0" w:color="0A3C73" w:themeColor="accent1"/>
        <w:left w:val="single" w:sz="8" w:space="0" w:color="0A3C73" w:themeColor="accent1"/>
        <w:bottom w:val="single" w:sz="8" w:space="0" w:color="0A3C73" w:themeColor="accent1"/>
        <w:right w:val="single" w:sz="8" w:space="0" w:color="0A3C73" w:themeColor="accent1"/>
        <w:insideH w:val="single" w:sz="8" w:space="0" w:color="0A3C73" w:themeColor="accent1"/>
        <w:insideV w:val="single" w:sz="8" w:space="0" w:color="0A3C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3C73" w:themeColor="accent1"/>
          <w:left w:val="single" w:sz="8" w:space="0" w:color="0A3C73" w:themeColor="accent1"/>
          <w:bottom w:val="single" w:sz="18" w:space="0" w:color="0A3C73" w:themeColor="accent1"/>
          <w:right w:val="single" w:sz="8" w:space="0" w:color="0A3C73" w:themeColor="accent1"/>
          <w:insideH w:val="nil"/>
          <w:insideV w:val="single" w:sz="8" w:space="0" w:color="0A3C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3C73" w:themeColor="accent1"/>
          <w:left w:val="single" w:sz="8" w:space="0" w:color="0A3C73" w:themeColor="accent1"/>
          <w:bottom w:val="single" w:sz="8" w:space="0" w:color="0A3C73" w:themeColor="accent1"/>
          <w:right w:val="single" w:sz="8" w:space="0" w:color="0A3C73" w:themeColor="accent1"/>
          <w:insideH w:val="nil"/>
          <w:insideV w:val="single" w:sz="8" w:space="0" w:color="0A3C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3C73" w:themeColor="accent1"/>
          <w:left w:val="single" w:sz="8" w:space="0" w:color="0A3C73" w:themeColor="accent1"/>
          <w:bottom w:val="single" w:sz="8" w:space="0" w:color="0A3C73" w:themeColor="accent1"/>
          <w:right w:val="single" w:sz="8" w:space="0" w:color="0A3C73" w:themeColor="accent1"/>
        </w:tcBorders>
      </w:tcPr>
    </w:tblStylePr>
    <w:tblStylePr w:type="band1Vert">
      <w:tblPr/>
      <w:tcPr>
        <w:tcBorders>
          <w:top w:val="single" w:sz="8" w:space="0" w:color="0A3C73" w:themeColor="accent1"/>
          <w:left w:val="single" w:sz="8" w:space="0" w:color="0A3C73" w:themeColor="accent1"/>
          <w:bottom w:val="single" w:sz="8" w:space="0" w:color="0A3C73" w:themeColor="accent1"/>
          <w:right w:val="single" w:sz="8" w:space="0" w:color="0A3C73" w:themeColor="accent1"/>
        </w:tcBorders>
        <w:shd w:val="clear" w:color="auto" w:fill="A7CDF7" w:themeFill="accent1" w:themeFillTint="3F"/>
      </w:tcPr>
    </w:tblStylePr>
    <w:tblStylePr w:type="band1Horz">
      <w:tblPr/>
      <w:tcPr>
        <w:tcBorders>
          <w:top w:val="single" w:sz="8" w:space="0" w:color="0A3C73" w:themeColor="accent1"/>
          <w:left w:val="single" w:sz="8" w:space="0" w:color="0A3C73" w:themeColor="accent1"/>
          <w:bottom w:val="single" w:sz="8" w:space="0" w:color="0A3C73" w:themeColor="accent1"/>
          <w:right w:val="single" w:sz="8" w:space="0" w:color="0A3C73" w:themeColor="accent1"/>
          <w:insideV w:val="single" w:sz="8" w:space="0" w:color="0A3C73" w:themeColor="accent1"/>
        </w:tcBorders>
        <w:shd w:val="clear" w:color="auto" w:fill="A7CDF7" w:themeFill="accent1" w:themeFillTint="3F"/>
      </w:tcPr>
    </w:tblStylePr>
    <w:tblStylePr w:type="band2Horz">
      <w:tblPr/>
      <w:tcPr>
        <w:tcBorders>
          <w:top w:val="single" w:sz="8" w:space="0" w:color="0A3C73" w:themeColor="accent1"/>
          <w:left w:val="single" w:sz="8" w:space="0" w:color="0A3C73" w:themeColor="accent1"/>
          <w:bottom w:val="single" w:sz="8" w:space="0" w:color="0A3C73" w:themeColor="accent1"/>
          <w:right w:val="single" w:sz="8" w:space="0" w:color="0A3C73" w:themeColor="accent1"/>
          <w:insideV w:val="single" w:sz="8" w:space="0" w:color="0A3C73" w:themeColor="accent1"/>
        </w:tcBorders>
      </w:tcPr>
    </w:tblStylePr>
  </w:style>
  <w:style w:type="table" w:styleId="LightGrid-Accent2">
    <w:name w:val="Light Grid Accent 2"/>
    <w:basedOn w:val="TableNormal"/>
    <w:uiPriority w:val="62"/>
    <w:rsid w:val="00202C0C"/>
    <w:pPr>
      <w:spacing w:after="0" w:line="288" w:lineRule="auto"/>
      <w:ind w:left="115" w:right="115"/>
    </w:pPr>
    <w:rPr>
      <w:rFonts w:ascii="Arial" w:hAnsi="Arial"/>
      <w:sz w:val="20"/>
      <w:szCs w:val="20"/>
    </w:rPr>
    <w:tblPr>
      <w:tblStyleRowBandSize w:val="1"/>
      <w:tblStyleColBandSize w:val="1"/>
      <w:tblBorders>
        <w:top w:val="single" w:sz="8" w:space="0" w:color="005FB4" w:themeColor="accent2"/>
        <w:left w:val="single" w:sz="8" w:space="0" w:color="005FB4" w:themeColor="accent2"/>
        <w:bottom w:val="single" w:sz="8" w:space="0" w:color="005FB4" w:themeColor="accent2"/>
        <w:right w:val="single" w:sz="8" w:space="0" w:color="005FB4" w:themeColor="accent2"/>
        <w:insideH w:val="single" w:sz="8" w:space="0" w:color="005FB4" w:themeColor="accent2"/>
        <w:insideV w:val="single" w:sz="8" w:space="0" w:color="005FB4"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FB4" w:themeColor="accent2"/>
          <w:left w:val="single" w:sz="8" w:space="0" w:color="005FB4" w:themeColor="accent2"/>
          <w:bottom w:val="single" w:sz="18" w:space="0" w:color="005FB4" w:themeColor="accent2"/>
          <w:right w:val="single" w:sz="8" w:space="0" w:color="005FB4" w:themeColor="accent2"/>
          <w:insideH w:val="nil"/>
          <w:insideV w:val="single" w:sz="8" w:space="0" w:color="005FB4"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FB4" w:themeColor="accent2"/>
          <w:left w:val="single" w:sz="8" w:space="0" w:color="005FB4" w:themeColor="accent2"/>
          <w:bottom w:val="single" w:sz="8" w:space="0" w:color="005FB4" w:themeColor="accent2"/>
          <w:right w:val="single" w:sz="8" w:space="0" w:color="005FB4" w:themeColor="accent2"/>
          <w:insideH w:val="nil"/>
          <w:insideV w:val="single" w:sz="8" w:space="0" w:color="005FB4"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FB4" w:themeColor="accent2"/>
          <w:left w:val="single" w:sz="8" w:space="0" w:color="005FB4" w:themeColor="accent2"/>
          <w:bottom w:val="single" w:sz="8" w:space="0" w:color="005FB4" w:themeColor="accent2"/>
          <w:right w:val="single" w:sz="8" w:space="0" w:color="005FB4" w:themeColor="accent2"/>
        </w:tcBorders>
      </w:tcPr>
    </w:tblStylePr>
    <w:tblStylePr w:type="band1Vert">
      <w:tblPr/>
      <w:tcPr>
        <w:tcBorders>
          <w:top w:val="single" w:sz="8" w:space="0" w:color="005FB4" w:themeColor="accent2"/>
          <w:left w:val="single" w:sz="8" w:space="0" w:color="005FB4" w:themeColor="accent2"/>
          <w:bottom w:val="single" w:sz="8" w:space="0" w:color="005FB4" w:themeColor="accent2"/>
          <w:right w:val="single" w:sz="8" w:space="0" w:color="005FB4" w:themeColor="accent2"/>
        </w:tcBorders>
        <w:shd w:val="clear" w:color="auto" w:fill="ADD8FF" w:themeFill="accent2" w:themeFillTint="3F"/>
      </w:tcPr>
    </w:tblStylePr>
    <w:tblStylePr w:type="band1Horz">
      <w:tblPr/>
      <w:tcPr>
        <w:tcBorders>
          <w:top w:val="single" w:sz="8" w:space="0" w:color="005FB4" w:themeColor="accent2"/>
          <w:left w:val="single" w:sz="8" w:space="0" w:color="005FB4" w:themeColor="accent2"/>
          <w:bottom w:val="single" w:sz="8" w:space="0" w:color="005FB4" w:themeColor="accent2"/>
          <w:right w:val="single" w:sz="8" w:space="0" w:color="005FB4" w:themeColor="accent2"/>
          <w:insideV w:val="single" w:sz="8" w:space="0" w:color="005FB4" w:themeColor="accent2"/>
        </w:tcBorders>
        <w:shd w:val="clear" w:color="auto" w:fill="ADD8FF" w:themeFill="accent2" w:themeFillTint="3F"/>
      </w:tcPr>
    </w:tblStylePr>
    <w:tblStylePr w:type="band2Horz">
      <w:tblPr/>
      <w:tcPr>
        <w:tcBorders>
          <w:top w:val="single" w:sz="8" w:space="0" w:color="005FB4" w:themeColor="accent2"/>
          <w:left w:val="single" w:sz="8" w:space="0" w:color="005FB4" w:themeColor="accent2"/>
          <w:bottom w:val="single" w:sz="8" w:space="0" w:color="005FB4" w:themeColor="accent2"/>
          <w:right w:val="single" w:sz="8" w:space="0" w:color="005FB4" w:themeColor="accent2"/>
          <w:insideV w:val="single" w:sz="8" w:space="0" w:color="005FB4" w:themeColor="accent2"/>
        </w:tcBorders>
      </w:tcPr>
    </w:tblStylePr>
  </w:style>
  <w:style w:type="table" w:styleId="LightGrid-Accent3">
    <w:name w:val="Light Grid Accent 3"/>
    <w:basedOn w:val="TableNormal"/>
    <w:uiPriority w:val="62"/>
    <w:rsid w:val="00202C0C"/>
    <w:pPr>
      <w:spacing w:after="0" w:line="288" w:lineRule="auto"/>
      <w:ind w:left="115" w:right="115"/>
    </w:pPr>
    <w:rPr>
      <w:rFonts w:ascii="Arial" w:hAnsi="Arial"/>
      <w:sz w:val="20"/>
      <w:szCs w:val="20"/>
    </w:rPr>
    <w:tblPr>
      <w:tblStyleRowBandSize w:val="1"/>
      <w:tblStyleColBandSize w:val="1"/>
      <w:tblBorders>
        <w:top w:val="single" w:sz="8" w:space="0" w:color="C3D700" w:themeColor="accent3"/>
        <w:left w:val="single" w:sz="8" w:space="0" w:color="C3D700" w:themeColor="accent3"/>
        <w:bottom w:val="single" w:sz="8" w:space="0" w:color="C3D700" w:themeColor="accent3"/>
        <w:right w:val="single" w:sz="8" w:space="0" w:color="C3D700" w:themeColor="accent3"/>
        <w:insideH w:val="single" w:sz="8" w:space="0" w:color="C3D700" w:themeColor="accent3"/>
        <w:insideV w:val="single" w:sz="8" w:space="0" w:color="C3D7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3D700" w:themeColor="accent3"/>
          <w:left w:val="single" w:sz="8" w:space="0" w:color="C3D700" w:themeColor="accent3"/>
          <w:bottom w:val="single" w:sz="18" w:space="0" w:color="C3D700" w:themeColor="accent3"/>
          <w:right w:val="single" w:sz="8" w:space="0" w:color="C3D700" w:themeColor="accent3"/>
          <w:insideH w:val="nil"/>
          <w:insideV w:val="single" w:sz="8" w:space="0" w:color="C3D7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3D700" w:themeColor="accent3"/>
          <w:left w:val="single" w:sz="8" w:space="0" w:color="C3D700" w:themeColor="accent3"/>
          <w:bottom w:val="single" w:sz="8" w:space="0" w:color="C3D700" w:themeColor="accent3"/>
          <w:right w:val="single" w:sz="8" w:space="0" w:color="C3D700" w:themeColor="accent3"/>
          <w:insideH w:val="nil"/>
          <w:insideV w:val="single" w:sz="8" w:space="0" w:color="C3D7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3D700" w:themeColor="accent3"/>
          <w:left w:val="single" w:sz="8" w:space="0" w:color="C3D700" w:themeColor="accent3"/>
          <w:bottom w:val="single" w:sz="8" w:space="0" w:color="C3D700" w:themeColor="accent3"/>
          <w:right w:val="single" w:sz="8" w:space="0" w:color="C3D700" w:themeColor="accent3"/>
        </w:tcBorders>
      </w:tcPr>
    </w:tblStylePr>
    <w:tblStylePr w:type="band1Vert">
      <w:tblPr/>
      <w:tcPr>
        <w:tcBorders>
          <w:top w:val="single" w:sz="8" w:space="0" w:color="C3D700" w:themeColor="accent3"/>
          <w:left w:val="single" w:sz="8" w:space="0" w:color="C3D700" w:themeColor="accent3"/>
          <w:bottom w:val="single" w:sz="8" w:space="0" w:color="C3D700" w:themeColor="accent3"/>
          <w:right w:val="single" w:sz="8" w:space="0" w:color="C3D700" w:themeColor="accent3"/>
        </w:tcBorders>
        <w:shd w:val="clear" w:color="auto" w:fill="F8FFB6" w:themeFill="accent3" w:themeFillTint="3F"/>
      </w:tcPr>
    </w:tblStylePr>
    <w:tblStylePr w:type="band1Horz">
      <w:tblPr/>
      <w:tcPr>
        <w:tcBorders>
          <w:top w:val="single" w:sz="8" w:space="0" w:color="C3D700" w:themeColor="accent3"/>
          <w:left w:val="single" w:sz="8" w:space="0" w:color="C3D700" w:themeColor="accent3"/>
          <w:bottom w:val="single" w:sz="8" w:space="0" w:color="C3D700" w:themeColor="accent3"/>
          <w:right w:val="single" w:sz="8" w:space="0" w:color="C3D700" w:themeColor="accent3"/>
          <w:insideV w:val="single" w:sz="8" w:space="0" w:color="C3D700" w:themeColor="accent3"/>
        </w:tcBorders>
        <w:shd w:val="clear" w:color="auto" w:fill="F8FFB6" w:themeFill="accent3" w:themeFillTint="3F"/>
      </w:tcPr>
    </w:tblStylePr>
    <w:tblStylePr w:type="band2Horz">
      <w:tblPr/>
      <w:tcPr>
        <w:tcBorders>
          <w:top w:val="single" w:sz="8" w:space="0" w:color="C3D700" w:themeColor="accent3"/>
          <w:left w:val="single" w:sz="8" w:space="0" w:color="C3D700" w:themeColor="accent3"/>
          <w:bottom w:val="single" w:sz="8" w:space="0" w:color="C3D700" w:themeColor="accent3"/>
          <w:right w:val="single" w:sz="8" w:space="0" w:color="C3D700" w:themeColor="accent3"/>
          <w:insideV w:val="single" w:sz="8" w:space="0" w:color="C3D700" w:themeColor="accent3"/>
        </w:tcBorders>
      </w:tcPr>
    </w:tblStylePr>
  </w:style>
  <w:style w:type="table" w:styleId="LightGrid-Accent4">
    <w:name w:val="Light Grid Accent 4"/>
    <w:basedOn w:val="TableNormal"/>
    <w:uiPriority w:val="62"/>
    <w:rsid w:val="00202C0C"/>
    <w:pPr>
      <w:spacing w:after="0" w:line="288" w:lineRule="auto"/>
      <w:ind w:left="115" w:right="115"/>
    </w:pPr>
    <w:rPr>
      <w:rFonts w:ascii="Arial" w:hAnsi="Arial"/>
      <w:sz w:val="20"/>
      <w:szCs w:val="20"/>
    </w:rPr>
    <w:tblPr>
      <w:tblStyleRowBandSize w:val="1"/>
      <w:tblStyleColBandSize w:val="1"/>
      <w:tblBorders>
        <w:top w:val="single" w:sz="8" w:space="0" w:color="00B4E1" w:themeColor="accent4"/>
        <w:left w:val="single" w:sz="8" w:space="0" w:color="00B4E1" w:themeColor="accent4"/>
        <w:bottom w:val="single" w:sz="8" w:space="0" w:color="00B4E1" w:themeColor="accent4"/>
        <w:right w:val="single" w:sz="8" w:space="0" w:color="00B4E1" w:themeColor="accent4"/>
        <w:insideH w:val="single" w:sz="8" w:space="0" w:color="00B4E1" w:themeColor="accent4"/>
        <w:insideV w:val="single" w:sz="8" w:space="0" w:color="00B4E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4E1" w:themeColor="accent4"/>
          <w:left w:val="single" w:sz="8" w:space="0" w:color="00B4E1" w:themeColor="accent4"/>
          <w:bottom w:val="single" w:sz="18" w:space="0" w:color="00B4E1" w:themeColor="accent4"/>
          <w:right w:val="single" w:sz="8" w:space="0" w:color="00B4E1" w:themeColor="accent4"/>
          <w:insideH w:val="nil"/>
          <w:insideV w:val="single" w:sz="8" w:space="0" w:color="00B4E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4E1" w:themeColor="accent4"/>
          <w:left w:val="single" w:sz="8" w:space="0" w:color="00B4E1" w:themeColor="accent4"/>
          <w:bottom w:val="single" w:sz="8" w:space="0" w:color="00B4E1" w:themeColor="accent4"/>
          <w:right w:val="single" w:sz="8" w:space="0" w:color="00B4E1" w:themeColor="accent4"/>
          <w:insideH w:val="nil"/>
          <w:insideV w:val="single" w:sz="8" w:space="0" w:color="00B4E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4E1" w:themeColor="accent4"/>
          <w:left w:val="single" w:sz="8" w:space="0" w:color="00B4E1" w:themeColor="accent4"/>
          <w:bottom w:val="single" w:sz="8" w:space="0" w:color="00B4E1" w:themeColor="accent4"/>
          <w:right w:val="single" w:sz="8" w:space="0" w:color="00B4E1" w:themeColor="accent4"/>
        </w:tcBorders>
      </w:tcPr>
    </w:tblStylePr>
    <w:tblStylePr w:type="band1Vert">
      <w:tblPr/>
      <w:tcPr>
        <w:tcBorders>
          <w:top w:val="single" w:sz="8" w:space="0" w:color="00B4E1" w:themeColor="accent4"/>
          <w:left w:val="single" w:sz="8" w:space="0" w:color="00B4E1" w:themeColor="accent4"/>
          <w:bottom w:val="single" w:sz="8" w:space="0" w:color="00B4E1" w:themeColor="accent4"/>
          <w:right w:val="single" w:sz="8" w:space="0" w:color="00B4E1" w:themeColor="accent4"/>
        </w:tcBorders>
        <w:shd w:val="clear" w:color="auto" w:fill="B8F0FF" w:themeFill="accent4" w:themeFillTint="3F"/>
      </w:tcPr>
    </w:tblStylePr>
    <w:tblStylePr w:type="band1Horz">
      <w:tblPr/>
      <w:tcPr>
        <w:tcBorders>
          <w:top w:val="single" w:sz="8" w:space="0" w:color="00B4E1" w:themeColor="accent4"/>
          <w:left w:val="single" w:sz="8" w:space="0" w:color="00B4E1" w:themeColor="accent4"/>
          <w:bottom w:val="single" w:sz="8" w:space="0" w:color="00B4E1" w:themeColor="accent4"/>
          <w:right w:val="single" w:sz="8" w:space="0" w:color="00B4E1" w:themeColor="accent4"/>
          <w:insideV w:val="single" w:sz="8" w:space="0" w:color="00B4E1" w:themeColor="accent4"/>
        </w:tcBorders>
        <w:shd w:val="clear" w:color="auto" w:fill="B8F0FF" w:themeFill="accent4" w:themeFillTint="3F"/>
      </w:tcPr>
    </w:tblStylePr>
    <w:tblStylePr w:type="band2Horz">
      <w:tblPr/>
      <w:tcPr>
        <w:tcBorders>
          <w:top w:val="single" w:sz="8" w:space="0" w:color="00B4E1" w:themeColor="accent4"/>
          <w:left w:val="single" w:sz="8" w:space="0" w:color="00B4E1" w:themeColor="accent4"/>
          <w:bottom w:val="single" w:sz="8" w:space="0" w:color="00B4E1" w:themeColor="accent4"/>
          <w:right w:val="single" w:sz="8" w:space="0" w:color="00B4E1" w:themeColor="accent4"/>
          <w:insideV w:val="single" w:sz="8" w:space="0" w:color="00B4E1" w:themeColor="accent4"/>
        </w:tcBorders>
      </w:tcPr>
    </w:tblStylePr>
  </w:style>
  <w:style w:type="table" w:styleId="LightGrid-Accent5">
    <w:name w:val="Light Grid Accent 5"/>
    <w:basedOn w:val="TableNormal"/>
    <w:uiPriority w:val="62"/>
    <w:rsid w:val="00202C0C"/>
    <w:pPr>
      <w:spacing w:after="0" w:line="288" w:lineRule="auto"/>
      <w:ind w:left="115" w:right="115"/>
    </w:pPr>
    <w:rPr>
      <w:rFonts w:ascii="Arial" w:hAnsi="Arial"/>
      <w:sz w:val="20"/>
      <w:szCs w:val="20"/>
    </w:rPr>
    <w:tblPr>
      <w:tblStyleRowBandSize w:val="1"/>
      <w:tblStyleColBandSize w:val="1"/>
      <w:tblBorders>
        <w:top w:val="single" w:sz="8" w:space="0" w:color="00ADBB" w:themeColor="accent5"/>
        <w:left w:val="single" w:sz="8" w:space="0" w:color="00ADBB" w:themeColor="accent5"/>
        <w:bottom w:val="single" w:sz="8" w:space="0" w:color="00ADBB" w:themeColor="accent5"/>
        <w:right w:val="single" w:sz="8" w:space="0" w:color="00ADBB" w:themeColor="accent5"/>
        <w:insideH w:val="single" w:sz="8" w:space="0" w:color="00ADBB" w:themeColor="accent5"/>
        <w:insideV w:val="single" w:sz="8" w:space="0" w:color="00ADB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DBB" w:themeColor="accent5"/>
          <w:left w:val="single" w:sz="8" w:space="0" w:color="00ADBB" w:themeColor="accent5"/>
          <w:bottom w:val="single" w:sz="18" w:space="0" w:color="00ADBB" w:themeColor="accent5"/>
          <w:right w:val="single" w:sz="8" w:space="0" w:color="00ADBB" w:themeColor="accent5"/>
          <w:insideH w:val="nil"/>
          <w:insideV w:val="single" w:sz="8" w:space="0" w:color="00ADB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BB" w:themeColor="accent5"/>
          <w:left w:val="single" w:sz="8" w:space="0" w:color="00ADBB" w:themeColor="accent5"/>
          <w:bottom w:val="single" w:sz="8" w:space="0" w:color="00ADBB" w:themeColor="accent5"/>
          <w:right w:val="single" w:sz="8" w:space="0" w:color="00ADBB" w:themeColor="accent5"/>
          <w:insideH w:val="nil"/>
          <w:insideV w:val="single" w:sz="8" w:space="0" w:color="00ADB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BB" w:themeColor="accent5"/>
          <w:left w:val="single" w:sz="8" w:space="0" w:color="00ADBB" w:themeColor="accent5"/>
          <w:bottom w:val="single" w:sz="8" w:space="0" w:color="00ADBB" w:themeColor="accent5"/>
          <w:right w:val="single" w:sz="8" w:space="0" w:color="00ADBB" w:themeColor="accent5"/>
        </w:tcBorders>
      </w:tcPr>
    </w:tblStylePr>
    <w:tblStylePr w:type="band1Vert">
      <w:tblPr/>
      <w:tcPr>
        <w:tcBorders>
          <w:top w:val="single" w:sz="8" w:space="0" w:color="00ADBB" w:themeColor="accent5"/>
          <w:left w:val="single" w:sz="8" w:space="0" w:color="00ADBB" w:themeColor="accent5"/>
          <w:bottom w:val="single" w:sz="8" w:space="0" w:color="00ADBB" w:themeColor="accent5"/>
          <w:right w:val="single" w:sz="8" w:space="0" w:color="00ADBB" w:themeColor="accent5"/>
        </w:tcBorders>
        <w:shd w:val="clear" w:color="auto" w:fill="AFF8FF" w:themeFill="accent5" w:themeFillTint="3F"/>
      </w:tcPr>
    </w:tblStylePr>
    <w:tblStylePr w:type="band1Horz">
      <w:tblPr/>
      <w:tcPr>
        <w:tcBorders>
          <w:top w:val="single" w:sz="8" w:space="0" w:color="00ADBB" w:themeColor="accent5"/>
          <w:left w:val="single" w:sz="8" w:space="0" w:color="00ADBB" w:themeColor="accent5"/>
          <w:bottom w:val="single" w:sz="8" w:space="0" w:color="00ADBB" w:themeColor="accent5"/>
          <w:right w:val="single" w:sz="8" w:space="0" w:color="00ADBB" w:themeColor="accent5"/>
          <w:insideV w:val="single" w:sz="8" w:space="0" w:color="00ADBB" w:themeColor="accent5"/>
        </w:tcBorders>
        <w:shd w:val="clear" w:color="auto" w:fill="AFF8FF" w:themeFill="accent5" w:themeFillTint="3F"/>
      </w:tcPr>
    </w:tblStylePr>
    <w:tblStylePr w:type="band2Horz">
      <w:tblPr/>
      <w:tcPr>
        <w:tcBorders>
          <w:top w:val="single" w:sz="8" w:space="0" w:color="00ADBB" w:themeColor="accent5"/>
          <w:left w:val="single" w:sz="8" w:space="0" w:color="00ADBB" w:themeColor="accent5"/>
          <w:bottom w:val="single" w:sz="8" w:space="0" w:color="00ADBB" w:themeColor="accent5"/>
          <w:right w:val="single" w:sz="8" w:space="0" w:color="00ADBB" w:themeColor="accent5"/>
          <w:insideV w:val="single" w:sz="8" w:space="0" w:color="00ADBB" w:themeColor="accent5"/>
        </w:tcBorders>
      </w:tcPr>
    </w:tblStylePr>
  </w:style>
  <w:style w:type="table" w:styleId="LightGrid-Accent6">
    <w:name w:val="Light Grid Accent 6"/>
    <w:basedOn w:val="TableNormal"/>
    <w:uiPriority w:val="62"/>
    <w:rsid w:val="00202C0C"/>
    <w:pPr>
      <w:spacing w:after="0" w:line="288" w:lineRule="auto"/>
      <w:ind w:left="115" w:right="115"/>
    </w:pPr>
    <w:rPr>
      <w:rFonts w:ascii="Arial" w:hAnsi="Arial"/>
      <w:sz w:val="20"/>
      <w:szCs w:val="20"/>
    </w:rPr>
    <w:tblPr>
      <w:tblStyleRowBandSize w:val="1"/>
      <w:tblStyleColBandSize w:val="1"/>
      <w:tblBorders>
        <w:top w:val="single" w:sz="8" w:space="0" w:color="00BC70" w:themeColor="accent6"/>
        <w:left w:val="single" w:sz="8" w:space="0" w:color="00BC70" w:themeColor="accent6"/>
        <w:bottom w:val="single" w:sz="8" w:space="0" w:color="00BC70" w:themeColor="accent6"/>
        <w:right w:val="single" w:sz="8" w:space="0" w:color="00BC70" w:themeColor="accent6"/>
        <w:insideH w:val="single" w:sz="8" w:space="0" w:color="00BC70" w:themeColor="accent6"/>
        <w:insideV w:val="single" w:sz="8" w:space="0" w:color="00BC7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C70" w:themeColor="accent6"/>
          <w:left w:val="single" w:sz="8" w:space="0" w:color="00BC70" w:themeColor="accent6"/>
          <w:bottom w:val="single" w:sz="18" w:space="0" w:color="00BC70" w:themeColor="accent6"/>
          <w:right w:val="single" w:sz="8" w:space="0" w:color="00BC70" w:themeColor="accent6"/>
          <w:insideH w:val="nil"/>
          <w:insideV w:val="single" w:sz="8" w:space="0" w:color="00BC7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C70" w:themeColor="accent6"/>
          <w:left w:val="single" w:sz="8" w:space="0" w:color="00BC70" w:themeColor="accent6"/>
          <w:bottom w:val="single" w:sz="8" w:space="0" w:color="00BC70" w:themeColor="accent6"/>
          <w:right w:val="single" w:sz="8" w:space="0" w:color="00BC70" w:themeColor="accent6"/>
          <w:insideH w:val="nil"/>
          <w:insideV w:val="single" w:sz="8" w:space="0" w:color="00BC7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C70" w:themeColor="accent6"/>
          <w:left w:val="single" w:sz="8" w:space="0" w:color="00BC70" w:themeColor="accent6"/>
          <w:bottom w:val="single" w:sz="8" w:space="0" w:color="00BC70" w:themeColor="accent6"/>
          <w:right w:val="single" w:sz="8" w:space="0" w:color="00BC70" w:themeColor="accent6"/>
        </w:tcBorders>
      </w:tcPr>
    </w:tblStylePr>
    <w:tblStylePr w:type="band1Vert">
      <w:tblPr/>
      <w:tcPr>
        <w:tcBorders>
          <w:top w:val="single" w:sz="8" w:space="0" w:color="00BC70" w:themeColor="accent6"/>
          <w:left w:val="single" w:sz="8" w:space="0" w:color="00BC70" w:themeColor="accent6"/>
          <w:bottom w:val="single" w:sz="8" w:space="0" w:color="00BC70" w:themeColor="accent6"/>
          <w:right w:val="single" w:sz="8" w:space="0" w:color="00BC70" w:themeColor="accent6"/>
        </w:tcBorders>
        <w:shd w:val="clear" w:color="auto" w:fill="AFFFDE" w:themeFill="accent6" w:themeFillTint="3F"/>
      </w:tcPr>
    </w:tblStylePr>
    <w:tblStylePr w:type="band1Horz">
      <w:tblPr/>
      <w:tcPr>
        <w:tcBorders>
          <w:top w:val="single" w:sz="8" w:space="0" w:color="00BC70" w:themeColor="accent6"/>
          <w:left w:val="single" w:sz="8" w:space="0" w:color="00BC70" w:themeColor="accent6"/>
          <w:bottom w:val="single" w:sz="8" w:space="0" w:color="00BC70" w:themeColor="accent6"/>
          <w:right w:val="single" w:sz="8" w:space="0" w:color="00BC70" w:themeColor="accent6"/>
          <w:insideV w:val="single" w:sz="8" w:space="0" w:color="00BC70" w:themeColor="accent6"/>
        </w:tcBorders>
        <w:shd w:val="clear" w:color="auto" w:fill="AFFFDE" w:themeFill="accent6" w:themeFillTint="3F"/>
      </w:tcPr>
    </w:tblStylePr>
    <w:tblStylePr w:type="band2Horz">
      <w:tblPr/>
      <w:tcPr>
        <w:tcBorders>
          <w:top w:val="single" w:sz="8" w:space="0" w:color="00BC70" w:themeColor="accent6"/>
          <w:left w:val="single" w:sz="8" w:space="0" w:color="00BC70" w:themeColor="accent6"/>
          <w:bottom w:val="single" w:sz="8" w:space="0" w:color="00BC70" w:themeColor="accent6"/>
          <w:right w:val="single" w:sz="8" w:space="0" w:color="00BC70" w:themeColor="accent6"/>
          <w:insideV w:val="single" w:sz="8" w:space="0" w:color="00BC70" w:themeColor="accent6"/>
        </w:tcBorders>
      </w:tcPr>
    </w:tblStylePr>
  </w:style>
  <w:style w:type="table" w:styleId="LightList">
    <w:name w:val="Light List"/>
    <w:basedOn w:val="TableNormal"/>
    <w:uiPriority w:val="61"/>
    <w:rsid w:val="00202C0C"/>
    <w:pPr>
      <w:spacing w:after="0" w:line="288" w:lineRule="auto"/>
      <w:ind w:left="115" w:right="115"/>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202C0C"/>
    <w:pPr>
      <w:spacing w:after="0" w:line="288" w:lineRule="auto"/>
      <w:ind w:left="115" w:right="115"/>
    </w:pPr>
    <w:rPr>
      <w:rFonts w:ascii="Arial" w:hAnsi="Arial"/>
      <w:sz w:val="20"/>
      <w:szCs w:val="20"/>
    </w:rPr>
    <w:tblPr>
      <w:tblStyleRowBandSize w:val="1"/>
      <w:tblStyleColBandSize w:val="1"/>
      <w:tblBorders>
        <w:top w:val="single" w:sz="8" w:space="0" w:color="0A3C73" w:themeColor="accent1"/>
        <w:left w:val="single" w:sz="8" w:space="0" w:color="0A3C73" w:themeColor="accent1"/>
        <w:bottom w:val="single" w:sz="8" w:space="0" w:color="0A3C73" w:themeColor="accent1"/>
        <w:right w:val="single" w:sz="8" w:space="0" w:color="0A3C73" w:themeColor="accent1"/>
      </w:tblBorders>
    </w:tblPr>
    <w:tblStylePr w:type="firstRow">
      <w:pPr>
        <w:spacing w:before="0" w:after="0" w:line="240" w:lineRule="auto"/>
      </w:pPr>
      <w:rPr>
        <w:b/>
        <w:bCs/>
        <w:color w:val="FFFFFF" w:themeColor="background1"/>
      </w:rPr>
      <w:tblPr/>
      <w:tcPr>
        <w:shd w:val="clear" w:color="auto" w:fill="0A3C73" w:themeFill="accent1"/>
      </w:tcPr>
    </w:tblStylePr>
    <w:tblStylePr w:type="lastRow">
      <w:pPr>
        <w:spacing w:before="0" w:after="0" w:line="240" w:lineRule="auto"/>
      </w:pPr>
      <w:rPr>
        <w:b/>
        <w:bCs/>
      </w:rPr>
      <w:tblPr/>
      <w:tcPr>
        <w:tcBorders>
          <w:top w:val="double" w:sz="6" w:space="0" w:color="0A3C73" w:themeColor="accent1"/>
          <w:left w:val="single" w:sz="8" w:space="0" w:color="0A3C73" w:themeColor="accent1"/>
          <w:bottom w:val="single" w:sz="8" w:space="0" w:color="0A3C73" w:themeColor="accent1"/>
          <w:right w:val="single" w:sz="8" w:space="0" w:color="0A3C73" w:themeColor="accent1"/>
        </w:tcBorders>
      </w:tcPr>
    </w:tblStylePr>
    <w:tblStylePr w:type="firstCol">
      <w:rPr>
        <w:b/>
        <w:bCs/>
      </w:rPr>
    </w:tblStylePr>
    <w:tblStylePr w:type="lastCol">
      <w:rPr>
        <w:b/>
        <w:bCs/>
      </w:rPr>
    </w:tblStylePr>
    <w:tblStylePr w:type="band1Vert">
      <w:tblPr/>
      <w:tcPr>
        <w:tcBorders>
          <w:top w:val="single" w:sz="8" w:space="0" w:color="0A3C73" w:themeColor="accent1"/>
          <w:left w:val="single" w:sz="8" w:space="0" w:color="0A3C73" w:themeColor="accent1"/>
          <w:bottom w:val="single" w:sz="8" w:space="0" w:color="0A3C73" w:themeColor="accent1"/>
          <w:right w:val="single" w:sz="8" w:space="0" w:color="0A3C73" w:themeColor="accent1"/>
        </w:tcBorders>
      </w:tcPr>
    </w:tblStylePr>
    <w:tblStylePr w:type="band1Horz">
      <w:tblPr/>
      <w:tcPr>
        <w:tcBorders>
          <w:top w:val="single" w:sz="8" w:space="0" w:color="0A3C73" w:themeColor="accent1"/>
          <w:left w:val="single" w:sz="8" w:space="0" w:color="0A3C73" w:themeColor="accent1"/>
          <w:bottom w:val="single" w:sz="8" w:space="0" w:color="0A3C73" w:themeColor="accent1"/>
          <w:right w:val="single" w:sz="8" w:space="0" w:color="0A3C73" w:themeColor="accent1"/>
        </w:tcBorders>
      </w:tcPr>
    </w:tblStylePr>
  </w:style>
  <w:style w:type="table" w:styleId="LightList-Accent2">
    <w:name w:val="Light List Accent 2"/>
    <w:basedOn w:val="TableNormal"/>
    <w:uiPriority w:val="61"/>
    <w:rsid w:val="00202C0C"/>
    <w:pPr>
      <w:spacing w:after="0" w:line="288" w:lineRule="auto"/>
      <w:ind w:left="115" w:right="115"/>
    </w:pPr>
    <w:rPr>
      <w:rFonts w:ascii="Arial" w:hAnsi="Arial"/>
      <w:sz w:val="20"/>
      <w:szCs w:val="20"/>
    </w:rPr>
    <w:tblPr>
      <w:tblStyleRowBandSize w:val="1"/>
      <w:tblStyleColBandSize w:val="1"/>
      <w:tblBorders>
        <w:top w:val="single" w:sz="8" w:space="0" w:color="005FB4" w:themeColor="accent2"/>
        <w:left w:val="single" w:sz="8" w:space="0" w:color="005FB4" w:themeColor="accent2"/>
        <w:bottom w:val="single" w:sz="8" w:space="0" w:color="005FB4" w:themeColor="accent2"/>
        <w:right w:val="single" w:sz="8" w:space="0" w:color="005FB4" w:themeColor="accent2"/>
      </w:tblBorders>
    </w:tblPr>
    <w:tblStylePr w:type="firstRow">
      <w:pPr>
        <w:spacing w:before="0" w:after="0" w:line="240" w:lineRule="auto"/>
      </w:pPr>
      <w:rPr>
        <w:b/>
        <w:bCs/>
        <w:color w:val="FFFFFF" w:themeColor="background1"/>
      </w:rPr>
      <w:tblPr/>
      <w:tcPr>
        <w:shd w:val="clear" w:color="auto" w:fill="005FB4" w:themeFill="accent2"/>
      </w:tcPr>
    </w:tblStylePr>
    <w:tblStylePr w:type="lastRow">
      <w:pPr>
        <w:spacing w:before="0" w:after="0" w:line="240" w:lineRule="auto"/>
      </w:pPr>
      <w:rPr>
        <w:b/>
        <w:bCs/>
      </w:rPr>
      <w:tblPr/>
      <w:tcPr>
        <w:tcBorders>
          <w:top w:val="double" w:sz="6" w:space="0" w:color="005FB4" w:themeColor="accent2"/>
          <w:left w:val="single" w:sz="8" w:space="0" w:color="005FB4" w:themeColor="accent2"/>
          <w:bottom w:val="single" w:sz="8" w:space="0" w:color="005FB4" w:themeColor="accent2"/>
          <w:right w:val="single" w:sz="8" w:space="0" w:color="005FB4" w:themeColor="accent2"/>
        </w:tcBorders>
      </w:tcPr>
    </w:tblStylePr>
    <w:tblStylePr w:type="firstCol">
      <w:rPr>
        <w:b/>
        <w:bCs/>
      </w:rPr>
    </w:tblStylePr>
    <w:tblStylePr w:type="lastCol">
      <w:rPr>
        <w:b/>
        <w:bCs/>
      </w:rPr>
    </w:tblStylePr>
    <w:tblStylePr w:type="band1Vert">
      <w:tblPr/>
      <w:tcPr>
        <w:tcBorders>
          <w:top w:val="single" w:sz="8" w:space="0" w:color="005FB4" w:themeColor="accent2"/>
          <w:left w:val="single" w:sz="8" w:space="0" w:color="005FB4" w:themeColor="accent2"/>
          <w:bottom w:val="single" w:sz="8" w:space="0" w:color="005FB4" w:themeColor="accent2"/>
          <w:right w:val="single" w:sz="8" w:space="0" w:color="005FB4" w:themeColor="accent2"/>
        </w:tcBorders>
      </w:tcPr>
    </w:tblStylePr>
    <w:tblStylePr w:type="band1Horz">
      <w:tblPr/>
      <w:tcPr>
        <w:tcBorders>
          <w:top w:val="single" w:sz="8" w:space="0" w:color="005FB4" w:themeColor="accent2"/>
          <w:left w:val="single" w:sz="8" w:space="0" w:color="005FB4" w:themeColor="accent2"/>
          <w:bottom w:val="single" w:sz="8" w:space="0" w:color="005FB4" w:themeColor="accent2"/>
          <w:right w:val="single" w:sz="8" w:space="0" w:color="005FB4" w:themeColor="accent2"/>
        </w:tcBorders>
      </w:tcPr>
    </w:tblStylePr>
  </w:style>
  <w:style w:type="table" w:styleId="LightList-Accent3">
    <w:name w:val="Light List Accent 3"/>
    <w:basedOn w:val="TableNormal"/>
    <w:uiPriority w:val="61"/>
    <w:rsid w:val="00202C0C"/>
    <w:pPr>
      <w:spacing w:after="0" w:line="288" w:lineRule="auto"/>
      <w:ind w:left="115" w:right="115"/>
    </w:pPr>
    <w:rPr>
      <w:rFonts w:ascii="Arial" w:hAnsi="Arial"/>
      <w:sz w:val="20"/>
      <w:szCs w:val="20"/>
    </w:rPr>
    <w:tblPr>
      <w:tblStyleRowBandSize w:val="1"/>
      <w:tblStyleColBandSize w:val="1"/>
      <w:tblBorders>
        <w:top w:val="single" w:sz="8" w:space="0" w:color="C3D700" w:themeColor="accent3"/>
        <w:left w:val="single" w:sz="8" w:space="0" w:color="C3D700" w:themeColor="accent3"/>
        <w:bottom w:val="single" w:sz="8" w:space="0" w:color="C3D700" w:themeColor="accent3"/>
        <w:right w:val="single" w:sz="8" w:space="0" w:color="C3D700" w:themeColor="accent3"/>
      </w:tblBorders>
    </w:tblPr>
    <w:tblStylePr w:type="firstRow">
      <w:pPr>
        <w:spacing w:before="0" w:after="0" w:line="240" w:lineRule="auto"/>
      </w:pPr>
      <w:rPr>
        <w:b/>
        <w:bCs/>
        <w:color w:val="FFFFFF" w:themeColor="background1"/>
      </w:rPr>
      <w:tblPr/>
      <w:tcPr>
        <w:shd w:val="clear" w:color="auto" w:fill="C3D700" w:themeFill="accent3"/>
      </w:tcPr>
    </w:tblStylePr>
    <w:tblStylePr w:type="lastRow">
      <w:pPr>
        <w:spacing w:before="0" w:after="0" w:line="240" w:lineRule="auto"/>
      </w:pPr>
      <w:rPr>
        <w:b/>
        <w:bCs/>
      </w:rPr>
      <w:tblPr/>
      <w:tcPr>
        <w:tcBorders>
          <w:top w:val="double" w:sz="6" w:space="0" w:color="C3D700" w:themeColor="accent3"/>
          <w:left w:val="single" w:sz="8" w:space="0" w:color="C3D700" w:themeColor="accent3"/>
          <w:bottom w:val="single" w:sz="8" w:space="0" w:color="C3D700" w:themeColor="accent3"/>
          <w:right w:val="single" w:sz="8" w:space="0" w:color="C3D700" w:themeColor="accent3"/>
        </w:tcBorders>
      </w:tcPr>
    </w:tblStylePr>
    <w:tblStylePr w:type="firstCol">
      <w:rPr>
        <w:b/>
        <w:bCs/>
      </w:rPr>
    </w:tblStylePr>
    <w:tblStylePr w:type="lastCol">
      <w:rPr>
        <w:b/>
        <w:bCs/>
      </w:rPr>
    </w:tblStylePr>
    <w:tblStylePr w:type="band1Vert">
      <w:tblPr/>
      <w:tcPr>
        <w:tcBorders>
          <w:top w:val="single" w:sz="8" w:space="0" w:color="C3D700" w:themeColor="accent3"/>
          <w:left w:val="single" w:sz="8" w:space="0" w:color="C3D700" w:themeColor="accent3"/>
          <w:bottom w:val="single" w:sz="8" w:space="0" w:color="C3D700" w:themeColor="accent3"/>
          <w:right w:val="single" w:sz="8" w:space="0" w:color="C3D700" w:themeColor="accent3"/>
        </w:tcBorders>
      </w:tcPr>
    </w:tblStylePr>
    <w:tblStylePr w:type="band1Horz">
      <w:tblPr/>
      <w:tcPr>
        <w:tcBorders>
          <w:top w:val="single" w:sz="8" w:space="0" w:color="C3D700" w:themeColor="accent3"/>
          <w:left w:val="single" w:sz="8" w:space="0" w:color="C3D700" w:themeColor="accent3"/>
          <w:bottom w:val="single" w:sz="8" w:space="0" w:color="C3D700" w:themeColor="accent3"/>
          <w:right w:val="single" w:sz="8" w:space="0" w:color="C3D700" w:themeColor="accent3"/>
        </w:tcBorders>
      </w:tcPr>
    </w:tblStylePr>
  </w:style>
  <w:style w:type="table" w:styleId="LightList-Accent4">
    <w:name w:val="Light List Accent 4"/>
    <w:basedOn w:val="TableNormal"/>
    <w:uiPriority w:val="61"/>
    <w:rsid w:val="00202C0C"/>
    <w:pPr>
      <w:spacing w:after="0" w:line="288" w:lineRule="auto"/>
      <w:ind w:left="115" w:right="115"/>
    </w:pPr>
    <w:rPr>
      <w:rFonts w:ascii="Arial" w:hAnsi="Arial"/>
      <w:sz w:val="20"/>
      <w:szCs w:val="20"/>
    </w:rPr>
    <w:tblPr>
      <w:tblStyleRowBandSize w:val="1"/>
      <w:tblStyleColBandSize w:val="1"/>
      <w:tblBorders>
        <w:top w:val="single" w:sz="8" w:space="0" w:color="00B4E1" w:themeColor="accent4"/>
        <w:left w:val="single" w:sz="8" w:space="0" w:color="00B4E1" w:themeColor="accent4"/>
        <w:bottom w:val="single" w:sz="8" w:space="0" w:color="00B4E1" w:themeColor="accent4"/>
        <w:right w:val="single" w:sz="8" w:space="0" w:color="00B4E1" w:themeColor="accent4"/>
      </w:tblBorders>
    </w:tblPr>
    <w:tblStylePr w:type="firstRow">
      <w:pPr>
        <w:spacing w:before="0" w:after="0" w:line="240" w:lineRule="auto"/>
      </w:pPr>
      <w:rPr>
        <w:b/>
        <w:bCs/>
        <w:color w:val="FFFFFF" w:themeColor="background1"/>
      </w:rPr>
      <w:tblPr/>
      <w:tcPr>
        <w:shd w:val="clear" w:color="auto" w:fill="00B4E1" w:themeFill="accent4"/>
      </w:tcPr>
    </w:tblStylePr>
    <w:tblStylePr w:type="lastRow">
      <w:pPr>
        <w:spacing w:before="0" w:after="0" w:line="240" w:lineRule="auto"/>
      </w:pPr>
      <w:rPr>
        <w:b/>
        <w:bCs/>
      </w:rPr>
      <w:tblPr/>
      <w:tcPr>
        <w:tcBorders>
          <w:top w:val="double" w:sz="6" w:space="0" w:color="00B4E1" w:themeColor="accent4"/>
          <w:left w:val="single" w:sz="8" w:space="0" w:color="00B4E1" w:themeColor="accent4"/>
          <w:bottom w:val="single" w:sz="8" w:space="0" w:color="00B4E1" w:themeColor="accent4"/>
          <w:right w:val="single" w:sz="8" w:space="0" w:color="00B4E1" w:themeColor="accent4"/>
        </w:tcBorders>
      </w:tcPr>
    </w:tblStylePr>
    <w:tblStylePr w:type="firstCol">
      <w:rPr>
        <w:b/>
        <w:bCs/>
      </w:rPr>
    </w:tblStylePr>
    <w:tblStylePr w:type="lastCol">
      <w:rPr>
        <w:b/>
        <w:bCs/>
      </w:rPr>
    </w:tblStylePr>
    <w:tblStylePr w:type="band1Vert">
      <w:tblPr/>
      <w:tcPr>
        <w:tcBorders>
          <w:top w:val="single" w:sz="8" w:space="0" w:color="00B4E1" w:themeColor="accent4"/>
          <w:left w:val="single" w:sz="8" w:space="0" w:color="00B4E1" w:themeColor="accent4"/>
          <w:bottom w:val="single" w:sz="8" w:space="0" w:color="00B4E1" w:themeColor="accent4"/>
          <w:right w:val="single" w:sz="8" w:space="0" w:color="00B4E1" w:themeColor="accent4"/>
        </w:tcBorders>
      </w:tcPr>
    </w:tblStylePr>
    <w:tblStylePr w:type="band1Horz">
      <w:tblPr/>
      <w:tcPr>
        <w:tcBorders>
          <w:top w:val="single" w:sz="8" w:space="0" w:color="00B4E1" w:themeColor="accent4"/>
          <w:left w:val="single" w:sz="8" w:space="0" w:color="00B4E1" w:themeColor="accent4"/>
          <w:bottom w:val="single" w:sz="8" w:space="0" w:color="00B4E1" w:themeColor="accent4"/>
          <w:right w:val="single" w:sz="8" w:space="0" w:color="00B4E1" w:themeColor="accent4"/>
        </w:tcBorders>
      </w:tcPr>
    </w:tblStylePr>
  </w:style>
  <w:style w:type="table" w:styleId="LightList-Accent5">
    <w:name w:val="Light List Accent 5"/>
    <w:basedOn w:val="TableNormal"/>
    <w:uiPriority w:val="61"/>
    <w:rsid w:val="00202C0C"/>
    <w:pPr>
      <w:spacing w:after="0" w:line="288" w:lineRule="auto"/>
      <w:ind w:left="115" w:right="115"/>
    </w:pPr>
    <w:rPr>
      <w:rFonts w:ascii="Arial" w:hAnsi="Arial"/>
      <w:sz w:val="20"/>
      <w:szCs w:val="20"/>
    </w:rPr>
    <w:tblPr>
      <w:tblStyleRowBandSize w:val="1"/>
      <w:tblStyleColBandSize w:val="1"/>
      <w:tblBorders>
        <w:top w:val="single" w:sz="8" w:space="0" w:color="00ADBB" w:themeColor="accent5"/>
        <w:left w:val="single" w:sz="8" w:space="0" w:color="00ADBB" w:themeColor="accent5"/>
        <w:bottom w:val="single" w:sz="8" w:space="0" w:color="00ADBB" w:themeColor="accent5"/>
        <w:right w:val="single" w:sz="8" w:space="0" w:color="00ADBB" w:themeColor="accent5"/>
      </w:tblBorders>
    </w:tblPr>
    <w:tblStylePr w:type="firstRow">
      <w:pPr>
        <w:spacing w:before="0" w:after="0" w:line="240" w:lineRule="auto"/>
      </w:pPr>
      <w:rPr>
        <w:b/>
        <w:bCs/>
        <w:color w:val="FFFFFF" w:themeColor="background1"/>
      </w:rPr>
      <w:tblPr/>
      <w:tcPr>
        <w:shd w:val="clear" w:color="auto" w:fill="00ADBB" w:themeFill="accent5"/>
      </w:tcPr>
    </w:tblStylePr>
    <w:tblStylePr w:type="lastRow">
      <w:pPr>
        <w:spacing w:before="0" w:after="0" w:line="240" w:lineRule="auto"/>
      </w:pPr>
      <w:rPr>
        <w:b/>
        <w:bCs/>
      </w:rPr>
      <w:tblPr/>
      <w:tcPr>
        <w:tcBorders>
          <w:top w:val="double" w:sz="6" w:space="0" w:color="00ADBB" w:themeColor="accent5"/>
          <w:left w:val="single" w:sz="8" w:space="0" w:color="00ADBB" w:themeColor="accent5"/>
          <w:bottom w:val="single" w:sz="8" w:space="0" w:color="00ADBB" w:themeColor="accent5"/>
          <w:right w:val="single" w:sz="8" w:space="0" w:color="00ADBB" w:themeColor="accent5"/>
        </w:tcBorders>
      </w:tcPr>
    </w:tblStylePr>
    <w:tblStylePr w:type="firstCol">
      <w:rPr>
        <w:b/>
        <w:bCs/>
      </w:rPr>
    </w:tblStylePr>
    <w:tblStylePr w:type="lastCol">
      <w:rPr>
        <w:b/>
        <w:bCs/>
      </w:rPr>
    </w:tblStylePr>
    <w:tblStylePr w:type="band1Vert">
      <w:tblPr/>
      <w:tcPr>
        <w:tcBorders>
          <w:top w:val="single" w:sz="8" w:space="0" w:color="00ADBB" w:themeColor="accent5"/>
          <w:left w:val="single" w:sz="8" w:space="0" w:color="00ADBB" w:themeColor="accent5"/>
          <w:bottom w:val="single" w:sz="8" w:space="0" w:color="00ADBB" w:themeColor="accent5"/>
          <w:right w:val="single" w:sz="8" w:space="0" w:color="00ADBB" w:themeColor="accent5"/>
        </w:tcBorders>
      </w:tcPr>
    </w:tblStylePr>
    <w:tblStylePr w:type="band1Horz">
      <w:tblPr/>
      <w:tcPr>
        <w:tcBorders>
          <w:top w:val="single" w:sz="8" w:space="0" w:color="00ADBB" w:themeColor="accent5"/>
          <w:left w:val="single" w:sz="8" w:space="0" w:color="00ADBB" w:themeColor="accent5"/>
          <w:bottom w:val="single" w:sz="8" w:space="0" w:color="00ADBB" w:themeColor="accent5"/>
          <w:right w:val="single" w:sz="8" w:space="0" w:color="00ADBB" w:themeColor="accent5"/>
        </w:tcBorders>
      </w:tcPr>
    </w:tblStylePr>
  </w:style>
  <w:style w:type="table" w:styleId="LightList-Accent6">
    <w:name w:val="Light List Accent 6"/>
    <w:basedOn w:val="TableNormal"/>
    <w:uiPriority w:val="61"/>
    <w:rsid w:val="00202C0C"/>
    <w:pPr>
      <w:spacing w:after="0" w:line="288" w:lineRule="auto"/>
      <w:ind w:left="115" w:right="115"/>
    </w:pPr>
    <w:rPr>
      <w:rFonts w:ascii="Arial" w:hAnsi="Arial"/>
      <w:sz w:val="20"/>
      <w:szCs w:val="20"/>
    </w:rPr>
    <w:tblPr>
      <w:tblStyleRowBandSize w:val="1"/>
      <w:tblStyleColBandSize w:val="1"/>
      <w:tblBorders>
        <w:top w:val="single" w:sz="8" w:space="0" w:color="00BC70" w:themeColor="accent6"/>
        <w:left w:val="single" w:sz="8" w:space="0" w:color="00BC70" w:themeColor="accent6"/>
        <w:bottom w:val="single" w:sz="8" w:space="0" w:color="00BC70" w:themeColor="accent6"/>
        <w:right w:val="single" w:sz="8" w:space="0" w:color="00BC70" w:themeColor="accent6"/>
      </w:tblBorders>
    </w:tblPr>
    <w:tblStylePr w:type="firstRow">
      <w:pPr>
        <w:spacing w:before="0" w:after="0" w:line="240" w:lineRule="auto"/>
      </w:pPr>
      <w:rPr>
        <w:b/>
        <w:bCs/>
        <w:color w:val="FFFFFF" w:themeColor="background1"/>
      </w:rPr>
      <w:tblPr/>
      <w:tcPr>
        <w:shd w:val="clear" w:color="auto" w:fill="00BC70" w:themeFill="accent6"/>
      </w:tcPr>
    </w:tblStylePr>
    <w:tblStylePr w:type="lastRow">
      <w:pPr>
        <w:spacing w:before="0" w:after="0" w:line="240" w:lineRule="auto"/>
      </w:pPr>
      <w:rPr>
        <w:b/>
        <w:bCs/>
      </w:rPr>
      <w:tblPr/>
      <w:tcPr>
        <w:tcBorders>
          <w:top w:val="double" w:sz="6" w:space="0" w:color="00BC70" w:themeColor="accent6"/>
          <w:left w:val="single" w:sz="8" w:space="0" w:color="00BC70" w:themeColor="accent6"/>
          <w:bottom w:val="single" w:sz="8" w:space="0" w:color="00BC70" w:themeColor="accent6"/>
          <w:right w:val="single" w:sz="8" w:space="0" w:color="00BC70" w:themeColor="accent6"/>
        </w:tcBorders>
      </w:tcPr>
    </w:tblStylePr>
    <w:tblStylePr w:type="firstCol">
      <w:rPr>
        <w:b/>
        <w:bCs/>
      </w:rPr>
    </w:tblStylePr>
    <w:tblStylePr w:type="lastCol">
      <w:rPr>
        <w:b/>
        <w:bCs/>
      </w:rPr>
    </w:tblStylePr>
    <w:tblStylePr w:type="band1Vert">
      <w:tblPr/>
      <w:tcPr>
        <w:tcBorders>
          <w:top w:val="single" w:sz="8" w:space="0" w:color="00BC70" w:themeColor="accent6"/>
          <w:left w:val="single" w:sz="8" w:space="0" w:color="00BC70" w:themeColor="accent6"/>
          <w:bottom w:val="single" w:sz="8" w:space="0" w:color="00BC70" w:themeColor="accent6"/>
          <w:right w:val="single" w:sz="8" w:space="0" w:color="00BC70" w:themeColor="accent6"/>
        </w:tcBorders>
      </w:tcPr>
    </w:tblStylePr>
    <w:tblStylePr w:type="band1Horz">
      <w:tblPr/>
      <w:tcPr>
        <w:tcBorders>
          <w:top w:val="single" w:sz="8" w:space="0" w:color="00BC70" w:themeColor="accent6"/>
          <w:left w:val="single" w:sz="8" w:space="0" w:color="00BC70" w:themeColor="accent6"/>
          <w:bottom w:val="single" w:sz="8" w:space="0" w:color="00BC70" w:themeColor="accent6"/>
          <w:right w:val="single" w:sz="8" w:space="0" w:color="00BC70" w:themeColor="accent6"/>
        </w:tcBorders>
      </w:tcPr>
    </w:tblStylePr>
  </w:style>
  <w:style w:type="table" w:styleId="LightShading">
    <w:name w:val="Light Shading"/>
    <w:basedOn w:val="TableNormal"/>
    <w:uiPriority w:val="60"/>
    <w:rsid w:val="00202C0C"/>
    <w:pPr>
      <w:spacing w:after="0" w:line="288" w:lineRule="auto"/>
      <w:ind w:left="115" w:right="115"/>
    </w:pPr>
    <w:rPr>
      <w:rFonts w:ascii="Arial" w:hAnsi="Arial"/>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02C0C"/>
    <w:pPr>
      <w:spacing w:after="0" w:line="288" w:lineRule="auto"/>
      <w:ind w:left="115" w:right="115"/>
    </w:pPr>
    <w:rPr>
      <w:rFonts w:ascii="Arial" w:hAnsi="Arial"/>
      <w:color w:val="072C55" w:themeColor="accent1" w:themeShade="BF"/>
      <w:sz w:val="20"/>
      <w:szCs w:val="20"/>
    </w:rPr>
    <w:tblPr>
      <w:tblStyleRowBandSize w:val="1"/>
      <w:tblStyleColBandSize w:val="1"/>
      <w:tblBorders>
        <w:top w:val="single" w:sz="8" w:space="0" w:color="0A3C73" w:themeColor="accent1"/>
        <w:bottom w:val="single" w:sz="8" w:space="0" w:color="0A3C73" w:themeColor="accent1"/>
      </w:tblBorders>
    </w:tblPr>
    <w:tblStylePr w:type="firstRow">
      <w:pPr>
        <w:spacing w:before="0" w:after="0" w:line="240" w:lineRule="auto"/>
      </w:pPr>
      <w:rPr>
        <w:b/>
        <w:bCs/>
      </w:rPr>
      <w:tblPr/>
      <w:tcPr>
        <w:tcBorders>
          <w:top w:val="single" w:sz="8" w:space="0" w:color="0A3C73" w:themeColor="accent1"/>
          <w:left w:val="nil"/>
          <w:bottom w:val="single" w:sz="8" w:space="0" w:color="0A3C73" w:themeColor="accent1"/>
          <w:right w:val="nil"/>
          <w:insideH w:val="nil"/>
          <w:insideV w:val="nil"/>
        </w:tcBorders>
      </w:tcPr>
    </w:tblStylePr>
    <w:tblStylePr w:type="lastRow">
      <w:pPr>
        <w:spacing w:before="0" w:after="0" w:line="240" w:lineRule="auto"/>
      </w:pPr>
      <w:rPr>
        <w:b/>
        <w:bCs/>
      </w:rPr>
      <w:tblPr/>
      <w:tcPr>
        <w:tcBorders>
          <w:top w:val="single" w:sz="8" w:space="0" w:color="0A3C73" w:themeColor="accent1"/>
          <w:left w:val="nil"/>
          <w:bottom w:val="single" w:sz="8" w:space="0" w:color="0A3C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CDF7" w:themeFill="accent1" w:themeFillTint="3F"/>
      </w:tcPr>
    </w:tblStylePr>
    <w:tblStylePr w:type="band1Horz">
      <w:tblPr/>
      <w:tcPr>
        <w:tcBorders>
          <w:left w:val="nil"/>
          <w:right w:val="nil"/>
          <w:insideH w:val="nil"/>
          <w:insideV w:val="nil"/>
        </w:tcBorders>
        <w:shd w:val="clear" w:color="auto" w:fill="A7CDF7" w:themeFill="accent1" w:themeFillTint="3F"/>
      </w:tcPr>
    </w:tblStylePr>
  </w:style>
  <w:style w:type="table" w:styleId="LightShading-Accent2">
    <w:name w:val="Light Shading Accent 2"/>
    <w:basedOn w:val="TableNormal"/>
    <w:uiPriority w:val="60"/>
    <w:rsid w:val="00202C0C"/>
    <w:pPr>
      <w:spacing w:after="0" w:line="288" w:lineRule="auto"/>
      <w:ind w:left="115" w:right="115"/>
    </w:pPr>
    <w:rPr>
      <w:rFonts w:ascii="Arial" w:hAnsi="Arial"/>
      <w:color w:val="004686" w:themeColor="accent2" w:themeShade="BF"/>
      <w:sz w:val="20"/>
      <w:szCs w:val="20"/>
    </w:rPr>
    <w:tblPr>
      <w:tblStyleRowBandSize w:val="1"/>
      <w:tblStyleColBandSize w:val="1"/>
      <w:tblBorders>
        <w:top w:val="single" w:sz="8" w:space="0" w:color="005FB4" w:themeColor="accent2"/>
        <w:bottom w:val="single" w:sz="8" w:space="0" w:color="005FB4" w:themeColor="accent2"/>
      </w:tblBorders>
    </w:tblPr>
    <w:tblStylePr w:type="firstRow">
      <w:pPr>
        <w:spacing w:before="0" w:after="0" w:line="240" w:lineRule="auto"/>
      </w:pPr>
      <w:rPr>
        <w:b/>
        <w:bCs/>
      </w:rPr>
      <w:tblPr/>
      <w:tcPr>
        <w:tcBorders>
          <w:top w:val="single" w:sz="8" w:space="0" w:color="005FB4" w:themeColor="accent2"/>
          <w:left w:val="nil"/>
          <w:bottom w:val="single" w:sz="8" w:space="0" w:color="005FB4" w:themeColor="accent2"/>
          <w:right w:val="nil"/>
          <w:insideH w:val="nil"/>
          <w:insideV w:val="nil"/>
        </w:tcBorders>
      </w:tcPr>
    </w:tblStylePr>
    <w:tblStylePr w:type="lastRow">
      <w:pPr>
        <w:spacing w:before="0" w:after="0" w:line="240" w:lineRule="auto"/>
      </w:pPr>
      <w:rPr>
        <w:b/>
        <w:bCs/>
      </w:rPr>
      <w:tblPr/>
      <w:tcPr>
        <w:tcBorders>
          <w:top w:val="single" w:sz="8" w:space="0" w:color="005FB4" w:themeColor="accent2"/>
          <w:left w:val="nil"/>
          <w:bottom w:val="single" w:sz="8" w:space="0" w:color="005FB4"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8FF" w:themeFill="accent2" w:themeFillTint="3F"/>
      </w:tcPr>
    </w:tblStylePr>
    <w:tblStylePr w:type="band1Horz">
      <w:tblPr/>
      <w:tcPr>
        <w:tcBorders>
          <w:left w:val="nil"/>
          <w:right w:val="nil"/>
          <w:insideH w:val="nil"/>
          <w:insideV w:val="nil"/>
        </w:tcBorders>
        <w:shd w:val="clear" w:color="auto" w:fill="ADD8FF" w:themeFill="accent2" w:themeFillTint="3F"/>
      </w:tcPr>
    </w:tblStylePr>
  </w:style>
  <w:style w:type="table" w:styleId="LightShading-Accent3">
    <w:name w:val="Light Shading Accent 3"/>
    <w:basedOn w:val="TableNormal"/>
    <w:uiPriority w:val="60"/>
    <w:rsid w:val="00202C0C"/>
    <w:pPr>
      <w:spacing w:after="0" w:line="288" w:lineRule="auto"/>
      <w:ind w:left="115" w:right="115"/>
    </w:pPr>
    <w:rPr>
      <w:rFonts w:ascii="Arial" w:hAnsi="Arial"/>
      <w:color w:val="91A100" w:themeColor="accent3" w:themeShade="BF"/>
      <w:sz w:val="20"/>
      <w:szCs w:val="20"/>
    </w:rPr>
    <w:tblPr>
      <w:tblStyleRowBandSize w:val="1"/>
      <w:tblStyleColBandSize w:val="1"/>
      <w:tblBorders>
        <w:top w:val="single" w:sz="8" w:space="0" w:color="C3D700" w:themeColor="accent3"/>
        <w:bottom w:val="single" w:sz="8" w:space="0" w:color="C3D700" w:themeColor="accent3"/>
      </w:tblBorders>
    </w:tblPr>
    <w:tblStylePr w:type="firstRow">
      <w:pPr>
        <w:spacing w:before="0" w:after="0" w:line="240" w:lineRule="auto"/>
      </w:pPr>
      <w:rPr>
        <w:b/>
        <w:bCs/>
      </w:rPr>
      <w:tblPr/>
      <w:tcPr>
        <w:tcBorders>
          <w:top w:val="single" w:sz="8" w:space="0" w:color="C3D700" w:themeColor="accent3"/>
          <w:left w:val="nil"/>
          <w:bottom w:val="single" w:sz="8" w:space="0" w:color="C3D700" w:themeColor="accent3"/>
          <w:right w:val="nil"/>
          <w:insideH w:val="nil"/>
          <w:insideV w:val="nil"/>
        </w:tcBorders>
      </w:tcPr>
    </w:tblStylePr>
    <w:tblStylePr w:type="lastRow">
      <w:pPr>
        <w:spacing w:before="0" w:after="0" w:line="240" w:lineRule="auto"/>
      </w:pPr>
      <w:rPr>
        <w:b/>
        <w:bCs/>
      </w:rPr>
      <w:tblPr/>
      <w:tcPr>
        <w:tcBorders>
          <w:top w:val="single" w:sz="8" w:space="0" w:color="C3D700" w:themeColor="accent3"/>
          <w:left w:val="nil"/>
          <w:bottom w:val="single" w:sz="8" w:space="0" w:color="C3D7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6" w:themeFill="accent3" w:themeFillTint="3F"/>
      </w:tcPr>
    </w:tblStylePr>
    <w:tblStylePr w:type="band1Horz">
      <w:tblPr/>
      <w:tcPr>
        <w:tcBorders>
          <w:left w:val="nil"/>
          <w:right w:val="nil"/>
          <w:insideH w:val="nil"/>
          <w:insideV w:val="nil"/>
        </w:tcBorders>
        <w:shd w:val="clear" w:color="auto" w:fill="F8FFB6" w:themeFill="accent3" w:themeFillTint="3F"/>
      </w:tcPr>
    </w:tblStylePr>
  </w:style>
  <w:style w:type="table" w:styleId="LightShading-Accent4">
    <w:name w:val="Light Shading Accent 4"/>
    <w:basedOn w:val="TableNormal"/>
    <w:uiPriority w:val="60"/>
    <w:rsid w:val="00202C0C"/>
    <w:pPr>
      <w:spacing w:after="0" w:line="288" w:lineRule="auto"/>
      <w:ind w:left="115" w:right="115"/>
    </w:pPr>
    <w:rPr>
      <w:rFonts w:ascii="Arial" w:hAnsi="Arial"/>
      <w:color w:val="0086A8" w:themeColor="accent4" w:themeShade="BF"/>
      <w:sz w:val="20"/>
      <w:szCs w:val="20"/>
    </w:rPr>
    <w:tblPr>
      <w:tblStyleRowBandSize w:val="1"/>
      <w:tblStyleColBandSize w:val="1"/>
      <w:tblBorders>
        <w:top w:val="single" w:sz="8" w:space="0" w:color="00B4E1" w:themeColor="accent4"/>
        <w:bottom w:val="single" w:sz="8" w:space="0" w:color="00B4E1" w:themeColor="accent4"/>
      </w:tblBorders>
    </w:tblPr>
    <w:tblStylePr w:type="firstRow">
      <w:pPr>
        <w:spacing w:before="0" w:after="0" w:line="240" w:lineRule="auto"/>
      </w:pPr>
      <w:rPr>
        <w:b/>
        <w:bCs/>
      </w:rPr>
      <w:tblPr/>
      <w:tcPr>
        <w:tcBorders>
          <w:top w:val="single" w:sz="8" w:space="0" w:color="00B4E1" w:themeColor="accent4"/>
          <w:left w:val="nil"/>
          <w:bottom w:val="single" w:sz="8" w:space="0" w:color="00B4E1" w:themeColor="accent4"/>
          <w:right w:val="nil"/>
          <w:insideH w:val="nil"/>
          <w:insideV w:val="nil"/>
        </w:tcBorders>
      </w:tcPr>
    </w:tblStylePr>
    <w:tblStylePr w:type="lastRow">
      <w:pPr>
        <w:spacing w:before="0" w:after="0" w:line="240" w:lineRule="auto"/>
      </w:pPr>
      <w:rPr>
        <w:b/>
        <w:bCs/>
      </w:rPr>
      <w:tblPr/>
      <w:tcPr>
        <w:tcBorders>
          <w:top w:val="single" w:sz="8" w:space="0" w:color="00B4E1" w:themeColor="accent4"/>
          <w:left w:val="nil"/>
          <w:bottom w:val="single" w:sz="8" w:space="0" w:color="00B4E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F0FF" w:themeFill="accent4" w:themeFillTint="3F"/>
      </w:tcPr>
    </w:tblStylePr>
    <w:tblStylePr w:type="band1Horz">
      <w:tblPr/>
      <w:tcPr>
        <w:tcBorders>
          <w:left w:val="nil"/>
          <w:right w:val="nil"/>
          <w:insideH w:val="nil"/>
          <w:insideV w:val="nil"/>
        </w:tcBorders>
        <w:shd w:val="clear" w:color="auto" w:fill="B8F0FF" w:themeFill="accent4" w:themeFillTint="3F"/>
      </w:tcPr>
    </w:tblStylePr>
  </w:style>
  <w:style w:type="table" w:styleId="LightShading-Accent5">
    <w:name w:val="Light Shading Accent 5"/>
    <w:basedOn w:val="TableNormal"/>
    <w:uiPriority w:val="60"/>
    <w:rsid w:val="00202C0C"/>
    <w:pPr>
      <w:spacing w:after="0" w:line="288" w:lineRule="auto"/>
      <w:ind w:left="115" w:right="115"/>
    </w:pPr>
    <w:rPr>
      <w:rFonts w:ascii="Arial" w:hAnsi="Arial"/>
      <w:color w:val="00818C" w:themeColor="accent5" w:themeShade="BF"/>
      <w:sz w:val="20"/>
      <w:szCs w:val="20"/>
    </w:rPr>
    <w:tblPr>
      <w:tblStyleRowBandSize w:val="1"/>
      <w:tblStyleColBandSize w:val="1"/>
      <w:tblBorders>
        <w:top w:val="single" w:sz="8" w:space="0" w:color="00ADBB" w:themeColor="accent5"/>
        <w:bottom w:val="single" w:sz="8" w:space="0" w:color="00ADBB" w:themeColor="accent5"/>
      </w:tblBorders>
    </w:tblPr>
    <w:tblStylePr w:type="firstRow">
      <w:pPr>
        <w:spacing w:before="0" w:after="0" w:line="240" w:lineRule="auto"/>
      </w:pPr>
      <w:rPr>
        <w:b/>
        <w:bCs/>
      </w:rPr>
      <w:tblPr/>
      <w:tcPr>
        <w:tcBorders>
          <w:top w:val="single" w:sz="8" w:space="0" w:color="00ADBB" w:themeColor="accent5"/>
          <w:left w:val="nil"/>
          <w:bottom w:val="single" w:sz="8" w:space="0" w:color="00ADBB" w:themeColor="accent5"/>
          <w:right w:val="nil"/>
          <w:insideH w:val="nil"/>
          <w:insideV w:val="nil"/>
        </w:tcBorders>
      </w:tcPr>
    </w:tblStylePr>
    <w:tblStylePr w:type="lastRow">
      <w:pPr>
        <w:spacing w:before="0" w:after="0" w:line="240" w:lineRule="auto"/>
      </w:pPr>
      <w:rPr>
        <w:b/>
        <w:bCs/>
      </w:rPr>
      <w:tblPr/>
      <w:tcPr>
        <w:tcBorders>
          <w:top w:val="single" w:sz="8" w:space="0" w:color="00ADBB" w:themeColor="accent5"/>
          <w:left w:val="nil"/>
          <w:bottom w:val="single" w:sz="8" w:space="0" w:color="00ADB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8FF" w:themeFill="accent5" w:themeFillTint="3F"/>
      </w:tcPr>
    </w:tblStylePr>
    <w:tblStylePr w:type="band1Horz">
      <w:tblPr/>
      <w:tcPr>
        <w:tcBorders>
          <w:left w:val="nil"/>
          <w:right w:val="nil"/>
          <w:insideH w:val="nil"/>
          <w:insideV w:val="nil"/>
        </w:tcBorders>
        <w:shd w:val="clear" w:color="auto" w:fill="AFF8FF" w:themeFill="accent5" w:themeFillTint="3F"/>
      </w:tcPr>
    </w:tblStylePr>
  </w:style>
  <w:style w:type="table" w:styleId="LightShading-Accent6">
    <w:name w:val="Light Shading Accent 6"/>
    <w:basedOn w:val="TableNormal"/>
    <w:uiPriority w:val="60"/>
    <w:rsid w:val="00202C0C"/>
    <w:pPr>
      <w:spacing w:after="0" w:line="288" w:lineRule="auto"/>
      <w:ind w:left="115" w:right="115"/>
    </w:pPr>
    <w:rPr>
      <w:rFonts w:ascii="Arial" w:hAnsi="Arial"/>
      <w:color w:val="008C53" w:themeColor="accent6" w:themeShade="BF"/>
      <w:sz w:val="20"/>
      <w:szCs w:val="20"/>
    </w:rPr>
    <w:tblPr>
      <w:tblStyleRowBandSize w:val="1"/>
      <w:tblStyleColBandSize w:val="1"/>
      <w:tblBorders>
        <w:top w:val="single" w:sz="8" w:space="0" w:color="00BC70" w:themeColor="accent6"/>
        <w:bottom w:val="single" w:sz="8" w:space="0" w:color="00BC70" w:themeColor="accent6"/>
      </w:tblBorders>
    </w:tblPr>
    <w:tblStylePr w:type="firstRow">
      <w:pPr>
        <w:spacing w:before="0" w:after="0" w:line="240" w:lineRule="auto"/>
      </w:pPr>
      <w:rPr>
        <w:b/>
        <w:bCs/>
      </w:rPr>
      <w:tblPr/>
      <w:tcPr>
        <w:tcBorders>
          <w:top w:val="single" w:sz="8" w:space="0" w:color="00BC70" w:themeColor="accent6"/>
          <w:left w:val="nil"/>
          <w:bottom w:val="single" w:sz="8" w:space="0" w:color="00BC70" w:themeColor="accent6"/>
          <w:right w:val="nil"/>
          <w:insideH w:val="nil"/>
          <w:insideV w:val="nil"/>
        </w:tcBorders>
      </w:tcPr>
    </w:tblStylePr>
    <w:tblStylePr w:type="lastRow">
      <w:pPr>
        <w:spacing w:before="0" w:after="0" w:line="240" w:lineRule="auto"/>
      </w:pPr>
      <w:rPr>
        <w:b/>
        <w:bCs/>
      </w:rPr>
      <w:tblPr/>
      <w:tcPr>
        <w:tcBorders>
          <w:top w:val="single" w:sz="8" w:space="0" w:color="00BC70" w:themeColor="accent6"/>
          <w:left w:val="nil"/>
          <w:bottom w:val="single" w:sz="8" w:space="0" w:color="00BC7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DE" w:themeFill="accent6" w:themeFillTint="3F"/>
      </w:tcPr>
    </w:tblStylePr>
    <w:tblStylePr w:type="band1Horz">
      <w:tblPr/>
      <w:tcPr>
        <w:tcBorders>
          <w:left w:val="nil"/>
          <w:right w:val="nil"/>
          <w:insideH w:val="nil"/>
          <w:insideV w:val="nil"/>
        </w:tcBorders>
        <w:shd w:val="clear" w:color="auto" w:fill="AFFFDE" w:themeFill="accent6" w:themeFillTint="3F"/>
      </w:tcPr>
    </w:tblStylePr>
  </w:style>
  <w:style w:type="character" w:styleId="LineNumber">
    <w:name w:val="line number"/>
    <w:basedOn w:val="DefaultParagraphFont"/>
    <w:uiPriority w:val="99"/>
    <w:semiHidden/>
    <w:unhideWhenUsed/>
    <w:rsid w:val="00202C0C"/>
    <w:rPr>
      <w:noProof w:val="0"/>
      <w:lang w:val="en-AU"/>
    </w:rPr>
  </w:style>
  <w:style w:type="paragraph" w:styleId="List3">
    <w:name w:val="List 3"/>
    <w:basedOn w:val="Normal"/>
    <w:uiPriority w:val="99"/>
    <w:semiHidden/>
    <w:unhideWhenUsed/>
    <w:rsid w:val="00202C0C"/>
    <w:pPr>
      <w:spacing w:before="120" w:after="60" w:line="288" w:lineRule="auto"/>
      <w:ind w:left="849" w:right="113" w:hanging="283"/>
      <w:contextualSpacing/>
    </w:pPr>
    <w:rPr>
      <w:rFonts w:ascii="Arial" w:hAnsi="Arial" w:cs="Times New Roman (Body CS)"/>
      <w:color w:val="auto"/>
      <w:sz w:val="18"/>
      <w:szCs w:val="20"/>
    </w:rPr>
  </w:style>
  <w:style w:type="paragraph" w:styleId="List4">
    <w:name w:val="List 4"/>
    <w:basedOn w:val="Normal"/>
    <w:uiPriority w:val="99"/>
    <w:semiHidden/>
    <w:unhideWhenUsed/>
    <w:rsid w:val="00202C0C"/>
    <w:pPr>
      <w:spacing w:before="120" w:after="60" w:line="288" w:lineRule="auto"/>
      <w:ind w:left="1132" w:right="113" w:hanging="283"/>
      <w:contextualSpacing/>
    </w:pPr>
    <w:rPr>
      <w:rFonts w:ascii="Arial" w:hAnsi="Arial" w:cs="Times New Roman (Body CS)"/>
      <w:color w:val="auto"/>
      <w:sz w:val="18"/>
      <w:szCs w:val="20"/>
    </w:rPr>
  </w:style>
  <w:style w:type="paragraph" w:styleId="List5">
    <w:name w:val="List 5"/>
    <w:basedOn w:val="Normal"/>
    <w:uiPriority w:val="99"/>
    <w:semiHidden/>
    <w:unhideWhenUsed/>
    <w:rsid w:val="00202C0C"/>
    <w:pPr>
      <w:spacing w:before="120" w:after="60" w:line="288" w:lineRule="auto"/>
      <w:ind w:left="1415" w:right="113" w:hanging="283"/>
      <w:contextualSpacing/>
    </w:pPr>
    <w:rPr>
      <w:rFonts w:ascii="Arial" w:hAnsi="Arial" w:cs="Times New Roman (Body CS)"/>
      <w:color w:val="auto"/>
      <w:sz w:val="18"/>
      <w:szCs w:val="20"/>
    </w:rPr>
  </w:style>
  <w:style w:type="paragraph" w:styleId="MacroText">
    <w:name w:val="macro"/>
    <w:link w:val="MacroTextChar"/>
    <w:uiPriority w:val="99"/>
    <w:semiHidden/>
    <w:unhideWhenUsed/>
    <w:rsid w:val="00202C0C"/>
    <w:pPr>
      <w:tabs>
        <w:tab w:val="left" w:pos="480"/>
        <w:tab w:val="left" w:pos="960"/>
        <w:tab w:val="left" w:pos="1440"/>
        <w:tab w:val="left" w:pos="1920"/>
        <w:tab w:val="left" w:pos="2400"/>
        <w:tab w:val="left" w:pos="2880"/>
        <w:tab w:val="left" w:pos="3360"/>
        <w:tab w:val="left" w:pos="3840"/>
        <w:tab w:val="left" w:pos="4320"/>
      </w:tabs>
      <w:spacing w:after="0" w:line="288" w:lineRule="auto"/>
      <w:ind w:left="115" w:right="115"/>
    </w:pPr>
    <w:rPr>
      <w:rFonts w:ascii="Consolas" w:hAnsi="Consolas"/>
      <w:sz w:val="20"/>
      <w:szCs w:val="20"/>
    </w:rPr>
  </w:style>
  <w:style w:type="character" w:customStyle="1" w:styleId="MacroTextChar">
    <w:name w:val="Macro Text Char"/>
    <w:basedOn w:val="DefaultParagraphFont"/>
    <w:link w:val="MacroText"/>
    <w:uiPriority w:val="99"/>
    <w:semiHidden/>
    <w:rsid w:val="00202C0C"/>
    <w:rPr>
      <w:rFonts w:ascii="Consolas" w:hAnsi="Consolas"/>
      <w:sz w:val="20"/>
      <w:szCs w:val="20"/>
    </w:rPr>
  </w:style>
  <w:style w:type="table" w:styleId="MediumGrid1">
    <w:name w:val="Medium Grid 1"/>
    <w:basedOn w:val="TableNormal"/>
    <w:uiPriority w:val="67"/>
    <w:rsid w:val="00202C0C"/>
    <w:pPr>
      <w:spacing w:after="0" w:line="288" w:lineRule="auto"/>
      <w:ind w:left="115" w:right="115"/>
    </w:pPr>
    <w:rPr>
      <w:rFonts w:ascii="Arial" w:hAnsi="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202C0C"/>
    <w:pPr>
      <w:spacing w:after="0" w:line="288" w:lineRule="auto"/>
      <w:ind w:left="115" w:right="115"/>
    </w:pPr>
    <w:rPr>
      <w:rFonts w:ascii="Arial" w:hAnsi="Arial"/>
      <w:sz w:val="20"/>
      <w:szCs w:val="20"/>
    </w:rPr>
    <w:tblPr>
      <w:tblStyleRowBandSize w:val="1"/>
      <w:tblStyleColBandSize w:val="1"/>
      <w:tblBorders>
        <w:top w:val="single" w:sz="8" w:space="0" w:color="1169CB" w:themeColor="accent1" w:themeTint="BF"/>
        <w:left w:val="single" w:sz="8" w:space="0" w:color="1169CB" w:themeColor="accent1" w:themeTint="BF"/>
        <w:bottom w:val="single" w:sz="8" w:space="0" w:color="1169CB" w:themeColor="accent1" w:themeTint="BF"/>
        <w:right w:val="single" w:sz="8" w:space="0" w:color="1169CB" w:themeColor="accent1" w:themeTint="BF"/>
        <w:insideH w:val="single" w:sz="8" w:space="0" w:color="1169CB" w:themeColor="accent1" w:themeTint="BF"/>
        <w:insideV w:val="single" w:sz="8" w:space="0" w:color="1169CB" w:themeColor="accent1" w:themeTint="BF"/>
      </w:tblBorders>
    </w:tblPr>
    <w:tcPr>
      <w:shd w:val="clear" w:color="auto" w:fill="A7CDF7" w:themeFill="accent1" w:themeFillTint="3F"/>
    </w:tcPr>
    <w:tblStylePr w:type="firstRow">
      <w:rPr>
        <w:b/>
        <w:bCs/>
      </w:rPr>
    </w:tblStylePr>
    <w:tblStylePr w:type="lastRow">
      <w:rPr>
        <w:b/>
        <w:bCs/>
      </w:rPr>
      <w:tblPr/>
      <w:tcPr>
        <w:tcBorders>
          <w:top w:val="single" w:sz="18" w:space="0" w:color="1169CB" w:themeColor="accent1" w:themeTint="BF"/>
        </w:tcBorders>
      </w:tcPr>
    </w:tblStylePr>
    <w:tblStylePr w:type="firstCol">
      <w:rPr>
        <w:b/>
        <w:bCs/>
      </w:rPr>
    </w:tblStylePr>
    <w:tblStylePr w:type="lastCol">
      <w:rPr>
        <w:b/>
        <w:bCs/>
      </w:rPr>
    </w:tblStylePr>
    <w:tblStylePr w:type="band1Vert">
      <w:tblPr/>
      <w:tcPr>
        <w:shd w:val="clear" w:color="auto" w:fill="4E9AEF" w:themeFill="accent1" w:themeFillTint="7F"/>
      </w:tcPr>
    </w:tblStylePr>
    <w:tblStylePr w:type="band1Horz">
      <w:tblPr/>
      <w:tcPr>
        <w:shd w:val="clear" w:color="auto" w:fill="4E9AEF" w:themeFill="accent1" w:themeFillTint="7F"/>
      </w:tcPr>
    </w:tblStylePr>
  </w:style>
  <w:style w:type="table" w:styleId="MediumGrid1-Accent2">
    <w:name w:val="Medium Grid 1 Accent 2"/>
    <w:basedOn w:val="TableNormal"/>
    <w:uiPriority w:val="67"/>
    <w:rsid w:val="00202C0C"/>
    <w:pPr>
      <w:spacing w:after="0" w:line="288" w:lineRule="auto"/>
      <w:ind w:left="115" w:right="115"/>
    </w:pPr>
    <w:rPr>
      <w:rFonts w:ascii="Arial" w:hAnsi="Arial"/>
      <w:sz w:val="20"/>
      <w:szCs w:val="20"/>
    </w:rPr>
    <w:tblPr>
      <w:tblStyleRowBandSize w:val="1"/>
      <w:tblStyleColBandSize w:val="1"/>
      <w:tblBorders>
        <w:top w:val="single" w:sz="8" w:space="0" w:color="0789FF" w:themeColor="accent2" w:themeTint="BF"/>
        <w:left w:val="single" w:sz="8" w:space="0" w:color="0789FF" w:themeColor="accent2" w:themeTint="BF"/>
        <w:bottom w:val="single" w:sz="8" w:space="0" w:color="0789FF" w:themeColor="accent2" w:themeTint="BF"/>
        <w:right w:val="single" w:sz="8" w:space="0" w:color="0789FF" w:themeColor="accent2" w:themeTint="BF"/>
        <w:insideH w:val="single" w:sz="8" w:space="0" w:color="0789FF" w:themeColor="accent2" w:themeTint="BF"/>
        <w:insideV w:val="single" w:sz="8" w:space="0" w:color="0789FF" w:themeColor="accent2" w:themeTint="BF"/>
      </w:tblBorders>
    </w:tblPr>
    <w:tcPr>
      <w:shd w:val="clear" w:color="auto" w:fill="ADD8FF" w:themeFill="accent2" w:themeFillTint="3F"/>
    </w:tcPr>
    <w:tblStylePr w:type="firstRow">
      <w:rPr>
        <w:b/>
        <w:bCs/>
      </w:rPr>
    </w:tblStylePr>
    <w:tblStylePr w:type="lastRow">
      <w:rPr>
        <w:b/>
        <w:bCs/>
      </w:rPr>
      <w:tblPr/>
      <w:tcPr>
        <w:tcBorders>
          <w:top w:val="single" w:sz="18" w:space="0" w:color="0789FF" w:themeColor="accent2" w:themeTint="BF"/>
        </w:tcBorders>
      </w:tcPr>
    </w:tblStylePr>
    <w:tblStylePr w:type="firstCol">
      <w:rPr>
        <w:b/>
        <w:bCs/>
      </w:rPr>
    </w:tblStylePr>
    <w:tblStylePr w:type="lastCol">
      <w:rPr>
        <w:b/>
        <w:bCs/>
      </w:rPr>
    </w:tblStylePr>
    <w:tblStylePr w:type="band1Vert">
      <w:tblPr/>
      <w:tcPr>
        <w:shd w:val="clear" w:color="auto" w:fill="5AB0FF" w:themeFill="accent2" w:themeFillTint="7F"/>
      </w:tcPr>
    </w:tblStylePr>
    <w:tblStylePr w:type="band1Horz">
      <w:tblPr/>
      <w:tcPr>
        <w:shd w:val="clear" w:color="auto" w:fill="5AB0FF" w:themeFill="accent2" w:themeFillTint="7F"/>
      </w:tcPr>
    </w:tblStylePr>
  </w:style>
  <w:style w:type="table" w:styleId="MediumGrid1-Accent3">
    <w:name w:val="Medium Grid 1 Accent 3"/>
    <w:basedOn w:val="TableNormal"/>
    <w:uiPriority w:val="67"/>
    <w:rsid w:val="00202C0C"/>
    <w:pPr>
      <w:spacing w:after="0" w:line="288" w:lineRule="auto"/>
      <w:ind w:left="115" w:right="115"/>
    </w:pPr>
    <w:rPr>
      <w:rFonts w:ascii="Arial" w:hAnsi="Arial"/>
      <w:sz w:val="20"/>
      <w:szCs w:val="20"/>
    </w:rPr>
    <w:tblPr>
      <w:tblStyleRowBandSize w:val="1"/>
      <w:tblStyleColBandSize w:val="1"/>
      <w:tblBorders>
        <w:top w:val="single" w:sz="8" w:space="0" w:color="EAFF22" w:themeColor="accent3" w:themeTint="BF"/>
        <w:left w:val="single" w:sz="8" w:space="0" w:color="EAFF22" w:themeColor="accent3" w:themeTint="BF"/>
        <w:bottom w:val="single" w:sz="8" w:space="0" w:color="EAFF22" w:themeColor="accent3" w:themeTint="BF"/>
        <w:right w:val="single" w:sz="8" w:space="0" w:color="EAFF22" w:themeColor="accent3" w:themeTint="BF"/>
        <w:insideH w:val="single" w:sz="8" w:space="0" w:color="EAFF22" w:themeColor="accent3" w:themeTint="BF"/>
        <w:insideV w:val="single" w:sz="8" w:space="0" w:color="EAFF22" w:themeColor="accent3" w:themeTint="BF"/>
      </w:tblBorders>
    </w:tblPr>
    <w:tcPr>
      <w:shd w:val="clear" w:color="auto" w:fill="F8FFB6" w:themeFill="accent3" w:themeFillTint="3F"/>
    </w:tcPr>
    <w:tblStylePr w:type="firstRow">
      <w:rPr>
        <w:b/>
        <w:bCs/>
      </w:rPr>
    </w:tblStylePr>
    <w:tblStylePr w:type="lastRow">
      <w:rPr>
        <w:b/>
        <w:bCs/>
      </w:rPr>
      <w:tblPr/>
      <w:tcPr>
        <w:tcBorders>
          <w:top w:val="single" w:sz="18" w:space="0" w:color="EAFF22" w:themeColor="accent3" w:themeTint="BF"/>
        </w:tcBorders>
      </w:tcPr>
    </w:tblStylePr>
    <w:tblStylePr w:type="firstCol">
      <w:rPr>
        <w:b/>
        <w:bCs/>
      </w:rPr>
    </w:tblStylePr>
    <w:tblStylePr w:type="lastCol">
      <w:rPr>
        <w:b/>
        <w:bCs/>
      </w:rPr>
    </w:tblStylePr>
    <w:tblStylePr w:type="band1Vert">
      <w:tblPr/>
      <w:tcPr>
        <w:shd w:val="clear" w:color="auto" w:fill="F1FF6C" w:themeFill="accent3" w:themeFillTint="7F"/>
      </w:tcPr>
    </w:tblStylePr>
    <w:tblStylePr w:type="band1Horz">
      <w:tblPr/>
      <w:tcPr>
        <w:shd w:val="clear" w:color="auto" w:fill="F1FF6C" w:themeFill="accent3" w:themeFillTint="7F"/>
      </w:tcPr>
    </w:tblStylePr>
  </w:style>
  <w:style w:type="table" w:styleId="MediumGrid1-Accent4">
    <w:name w:val="Medium Grid 1 Accent 4"/>
    <w:basedOn w:val="TableNormal"/>
    <w:uiPriority w:val="67"/>
    <w:rsid w:val="00202C0C"/>
    <w:pPr>
      <w:spacing w:after="0" w:line="288" w:lineRule="auto"/>
      <w:ind w:left="115" w:right="115"/>
    </w:pPr>
    <w:rPr>
      <w:rFonts w:ascii="Arial" w:hAnsi="Arial"/>
      <w:sz w:val="20"/>
      <w:szCs w:val="20"/>
    </w:rPr>
    <w:tblPr>
      <w:tblStyleRowBandSize w:val="1"/>
      <w:tblStyleColBandSize w:val="1"/>
      <w:tblBorders>
        <w:top w:val="single" w:sz="8" w:space="0" w:color="29D4FF" w:themeColor="accent4" w:themeTint="BF"/>
        <w:left w:val="single" w:sz="8" w:space="0" w:color="29D4FF" w:themeColor="accent4" w:themeTint="BF"/>
        <w:bottom w:val="single" w:sz="8" w:space="0" w:color="29D4FF" w:themeColor="accent4" w:themeTint="BF"/>
        <w:right w:val="single" w:sz="8" w:space="0" w:color="29D4FF" w:themeColor="accent4" w:themeTint="BF"/>
        <w:insideH w:val="single" w:sz="8" w:space="0" w:color="29D4FF" w:themeColor="accent4" w:themeTint="BF"/>
        <w:insideV w:val="single" w:sz="8" w:space="0" w:color="29D4FF" w:themeColor="accent4" w:themeTint="BF"/>
      </w:tblBorders>
    </w:tblPr>
    <w:tcPr>
      <w:shd w:val="clear" w:color="auto" w:fill="B8F0FF" w:themeFill="accent4" w:themeFillTint="3F"/>
    </w:tcPr>
    <w:tblStylePr w:type="firstRow">
      <w:rPr>
        <w:b/>
        <w:bCs/>
      </w:rPr>
    </w:tblStylePr>
    <w:tblStylePr w:type="lastRow">
      <w:rPr>
        <w:b/>
        <w:bCs/>
      </w:rPr>
      <w:tblPr/>
      <w:tcPr>
        <w:tcBorders>
          <w:top w:val="single" w:sz="18" w:space="0" w:color="29D4FF" w:themeColor="accent4" w:themeTint="BF"/>
        </w:tcBorders>
      </w:tcPr>
    </w:tblStylePr>
    <w:tblStylePr w:type="firstCol">
      <w:rPr>
        <w:b/>
        <w:bCs/>
      </w:rPr>
    </w:tblStylePr>
    <w:tblStylePr w:type="lastCol">
      <w:rPr>
        <w:b/>
        <w:bCs/>
      </w:rPr>
    </w:tblStylePr>
    <w:tblStylePr w:type="band1Vert">
      <w:tblPr/>
      <w:tcPr>
        <w:shd w:val="clear" w:color="auto" w:fill="71E2FF" w:themeFill="accent4" w:themeFillTint="7F"/>
      </w:tcPr>
    </w:tblStylePr>
    <w:tblStylePr w:type="band1Horz">
      <w:tblPr/>
      <w:tcPr>
        <w:shd w:val="clear" w:color="auto" w:fill="71E2FF" w:themeFill="accent4" w:themeFillTint="7F"/>
      </w:tcPr>
    </w:tblStylePr>
  </w:style>
  <w:style w:type="table" w:styleId="MediumGrid1-Accent5">
    <w:name w:val="Medium Grid 1 Accent 5"/>
    <w:basedOn w:val="TableNormal"/>
    <w:uiPriority w:val="67"/>
    <w:rsid w:val="00202C0C"/>
    <w:pPr>
      <w:spacing w:after="0" w:line="288" w:lineRule="auto"/>
      <w:ind w:left="115" w:right="115"/>
    </w:pPr>
    <w:rPr>
      <w:rFonts w:ascii="Arial" w:hAnsi="Arial"/>
      <w:sz w:val="20"/>
      <w:szCs w:val="20"/>
    </w:rPr>
    <w:tblPr>
      <w:tblStyleRowBandSize w:val="1"/>
      <w:tblStyleColBandSize w:val="1"/>
      <w:tblBorders>
        <w:top w:val="single" w:sz="8" w:space="0" w:color="0DECFF" w:themeColor="accent5" w:themeTint="BF"/>
        <w:left w:val="single" w:sz="8" w:space="0" w:color="0DECFF" w:themeColor="accent5" w:themeTint="BF"/>
        <w:bottom w:val="single" w:sz="8" w:space="0" w:color="0DECFF" w:themeColor="accent5" w:themeTint="BF"/>
        <w:right w:val="single" w:sz="8" w:space="0" w:color="0DECFF" w:themeColor="accent5" w:themeTint="BF"/>
        <w:insideH w:val="single" w:sz="8" w:space="0" w:color="0DECFF" w:themeColor="accent5" w:themeTint="BF"/>
        <w:insideV w:val="single" w:sz="8" w:space="0" w:color="0DECFF" w:themeColor="accent5" w:themeTint="BF"/>
      </w:tblBorders>
    </w:tblPr>
    <w:tcPr>
      <w:shd w:val="clear" w:color="auto" w:fill="AFF8FF" w:themeFill="accent5" w:themeFillTint="3F"/>
    </w:tcPr>
    <w:tblStylePr w:type="firstRow">
      <w:rPr>
        <w:b/>
        <w:bCs/>
      </w:rPr>
    </w:tblStylePr>
    <w:tblStylePr w:type="lastRow">
      <w:rPr>
        <w:b/>
        <w:bCs/>
      </w:rPr>
      <w:tblPr/>
      <w:tcPr>
        <w:tcBorders>
          <w:top w:val="single" w:sz="18" w:space="0" w:color="0DECFF" w:themeColor="accent5" w:themeTint="BF"/>
        </w:tcBorders>
      </w:tcPr>
    </w:tblStylePr>
    <w:tblStylePr w:type="firstCol">
      <w:rPr>
        <w:b/>
        <w:bCs/>
      </w:rPr>
    </w:tblStylePr>
    <w:tblStylePr w:type="lastCol">
      <w:rPr>
        <w:b/>
        <w:bCs/>
      </w:rPr>
    </w:tblStylePr>
    <w:tblStylePr w:type="band1Vert">
      <w:tblPr/>
      <w:tcPr>
        <w:shd w:val="clear" w:color="auto" w:fill="5EF2FF" w:themeFill="accent5" w:themeFillTint="7F"/>
      </w:tcPr>
    </w:tblStylePr>
    <w:tblStylePr w:type="band1Horz">
      <w:tblPr/>
      <w:tcPr>
        <w:shd w:val="clear" w:color="auto" w:fill="5EF2FF" w:themeFill="accent5" w:themeFillTint="7F"/>
      </w:tcPr>
    </w:tblStylePr>
  </w:style>
  <w:style w:type="table" w:styleId="MediumGrid1-Accent6">
    <w:name w:val="Medium Grid 1 Accent 6"/>
    <w:basedOn w:val="TableNormal"/>
    <w:uiPriority w:val="67"/>
    <w:rsid w:val="00202C0C"/>
    <w:pPr>
      <w:spacing w:after="0" w:line="288" w:lineRule="auto"/>
      <w:ind w:left="115" w:right="115"/>
    </w:pPr>
    <w:rPr>
      <w:rFonts w:ascii="Arial" w:hAnsi="Arial"/>
      <w:sz w:val="20"/>
      <w:szCs w:val="20"/>
    </w:rPr>
    <w:tblPr>
      <w:tblStyleRowBandSize w:val="1"/>
      <w:tblStyleColBandSize w:val="1"/>
      <w:tblBorders>
        <w:top w:val="single" w:sz="8" w:space="0" w:color="0DFF9C" w:themeColor="accent6" w:themeTint="BF"/>
        <w:left w:val="single" w:sz="8" w:space="0" w:color="0DFF9C" w:themeColor="accent6" w:themeTint="BF"/>
        <w:bottom w:val="single" w:sz="8" w:space="0" w:color="0DFF9C" w:themeColor="accent6" w:themeTint="BF"/>
        <w:right w:val="single" w:sz="8" w:space="0" w:color="0DFF9C" w:themeColor="accent6" w:themeTint="BF"/>
        <w:insideH w:val="single" w:sz="8" w:space="0" w:color="0DFF9C" w:themeColor="accent6" w:themeTint="BF"/>
        <w:insideV w:val="single" w:sz="8" w:space="0" w:color="0DFF9C" w:themeColor="accent6" w:themeTint="BF"/>
      </w:tblBorders>
    </w:tblPr>
    <w:tcPr>
      <w:shd w:val="clear" w:color="auto" w:fill="AFFFDE" w:themeFill="accent6" w:themeFillTint="3F"/>
    </w:tcPr>
    <w:tblStylePr w:type="firstRow">
      <w:rPr>
        <w:b/>
        <w:bCs/>
      </w:rPr>
    </w:tblStylePr>
    <w:tblStylePr w:type="lastRow">
      <w:rPr>
        <w:b/>
        <w:bCs/>
      </w:rPr>
      <w:tblPr/>
      <w:tcPr>
        <w:tcBorders>
          <w:top w:val="single" w:sz="18" w:space="0" w:color="0DFF9C" w:themeColor="accent6" w:themeTint="BF"/>
        </w:tcBorders>
      </w:tcPr>
    </w:tblStylePr>
    <w:tblStylePr w:type="firstCol">
      <w:rPr>
        <w:b/>
        <w:bCs/>
      </w:rPr>
    </w:tblStylePr>
    <w:tblStylePr w:type="lastCol">
      <w:rPr>
        <w:b/>
        <w:bCs/>
      </w:rPr>
    </w:tblStylePr>
    <w:tblStylePr w:type="band1Vert">
      <w:tblPr/>
      <w:tcPr>
        <w:shd w:val="clear" w:color="auto" w:fill="5EFFBD" w:themeFill="accent6" w:themeFillTint="7F"/>
      </w:tcPr>
    </w:tblStylePr>
    <w:tblStylePr w:type="band1Horz">
      <w:tblPr/>
      <w:tcPr>
        <w:shd w:val="clear" w:color="auto" w:fill="5EFFBD" w:themeFill="accent6" w:themeFillTint="7F"/>
      </w:tcPr>
    </w:tblStylePr>
  </w:style>
  <w:style w:type="table" w:styleId="MediumGrid2">
    <w:name w:val="Medium Grid 2"/>
    <w:basedOn w:val="TableNormal"/>
    <w:uiPriority w:val="68"/>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A3C73" w:themeColor="accent1"/>
        <w:left w:val="single" w:sz="8" w:space="0" w:color="0A3C73" w:themeColor="accent1"/>
        <w:bottom w:val="single" w:sz="8" w:space="0" w:color="0A3C73" w:themeColor="accent1"/>
        <w:right w:val="single" w:sz="8" w:space="0" w:color="0A3C73" w:themeColor="accent1"/>
        <w:insideH w:val="single" w:sz="8" w:space="0" w:color="0A3C73" w:themeColor="accent1"/>
        <w:insideV w:val="single" w:sz="8" w:space="0" w:color="0A3C73" w:themeColor="accent1"/>
      </w:tblBorders>
    </w:tblPr>
    <w:tcPr>
      <w:shd w:val="clear" w:color="auto" w:fill="A7CDF7" w:themeFill="accent1" w:themeFillTint="3F"/>
    </w:tcPr>
    <w:tblStylePr w:type="firstRow">
      <w:rPr>
        <w:b/>
        <w:bCs/>
        <w:color w:val="000000" w:themeColor="text1"/>
      </w:rPr>
      <w:tblPr/>
      <w:tcPr>
        <w:shd w:val="clear" w:color="auto" w:fill="DCEB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D6F9" w:themeFill="accent1" w:themeFillTint="33"/>
      </w:tcPr>
    </w:tblStylePr>
    <w:tblStylePr w:type="band1Vert">
      <w:tblPr/>
      <w:tcPr>
        <w:shd w:val="clear" w:color="auto" w:fill="4E9AEF" w:themeFill="accent1" w:themeFillTint="7F"/>
      </w:tcPr>
    </w:tblStylePr>
    <w:tblStylePr w:type="band1Horz">
      <w:tblPr/>
      <w:tcPr>
        <w:tcBorders>
          <w:insideH w:val="single" w:sz="6" w:space="0" w:color="0A3C73" w:themeColor="accent1"/>
          <w:insideV w:val="single" w:sz="6" w:space="0" w:color="0A3C73" w:themeColor="accent1"/>
        </w:tcBorders>
        <w:shd w:val="clear" w:color="auto" w:fill="4E9AE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5FB4" w:themeColor="accent2"/>
        <w:left w:val="single" w:sz="8" w:space="0" w:color="005FB4" w:themeColor="accent2"/>
        <w:bottom w:val="single" w:sz="8" w:space="0" w:color="005FB4" w:themeColor="accent2"/>
        <w:right w:val="single" w:sz="8" w:space="0" w:color="005FB4" w:themeColor="accent2"/>
        <w:insideH w:val="single" w:sz="8" w:space="0" w:color="005FB4" w:themeColor="accent2"/>
        <w:insideV w:val="single" w:sz="8" w:space="0" w:color="005FB4" w:themeColor="accent2"/>
      </w:tblBorders>
    </w:tblPr>
    <w:tcPr>
      <w:shd w:val="clear" w:color="auto" w:fill="ADD8FF" w:themeFill="accent2" w:themeFillTint="3F"/>
    </w:tcPr>
    <w:tblStylePr w:type="firstRow">
      <w:rPr>
        <w:b/>
        <w:bCs/>
        <w:color w:val="000000" w:themeColor="text1"/>
      </w:rPr>
      <w:tblPr/>
      <w:tcPr>
        <w:shd w:val="clear" w:color="auto" w:fill="DEEF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DFFF" w:themeFill="accent2" w:themeFillTint="33"/>
      </w:tcPr>
    </w:tblStylePr>
    <w:tblStylePr w:type="band1Vert">
      <w:tblPr/>
      <w:tcPr>
        <w:shd w:val="clear" w:color="auto" w:fill="5AB0FF" w:themeFill="accent2" w:themeFillTint="7F"/>
      </w:tcPr>
    </w:tblStylePr>
    <w:tblStylePr w:type="band1Horz">
      <w:tblPr/>
      <w:tcPr>
        <w:tcBorders>
          <w:insideH w:val="single" w:sz="6" w:space="0" w:color="005FB4" w:themeColor="accent2"/>
          <w:insideV w:val="single" w:sz="6" w:space="0" w:color="005FB4" w:themeColor="accent2"/>
        </w:tcBorders>
        <w:shd w:val="clear" w:color="auto" w:fill="5AB0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3D700" w:themeColor="accent3"/>
        <w:left w:val="single" w:sz="8" w:space="0" w:color="C3D700" w:themeColor="accent3"/>
        <w:bottom w:val="single" w:sz="8" w:space="0" w:color="C3D700" w:themeColor="accent3"/>
        <w:right w:val="single" w:sz="8" w:space="0" w:color="C3D700" w:themeColor="accent3"/>
        <w:insideH w:val="single" w:sz="8" w:space="0" w:color="C3D700" w:themeColor="accent3"/>
        <w:insideV w:val="single" w:sz="8" w:space="0" w:color="C3D700" w:themeColor="accent3"/>
      </w:tblBorders>
    </w:tblPr>
    <w:tcPr>
      <w:shd w:val="clear" w:color="auto" w:fill="F8FFB6" w:themeFill="accent3" w:themeFillTint="3F"/>
    </w:tcPr>
    <w:tblStylePr w:type="firstRow">
      <w:rPr>
        <w:b/>
        <w:bCs/>
        <w:color w:val="000000" w:themeColor="text1"/>
      </w:rPr>
      <w:tblPr/>
      <w:tcPr>
        <w:shd w:val="clear" w:color="auto" w:fill="FCFFE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FFC4" w:themeFill="accent3" w:themeFillTint="33"/>
      </w:tcPr>
    </w:tblStylePr>
    <w:tblStylePr w:type="band1Vert">
      <w:tblPr/>
      <w:tcPr>
        <w:shd w:val="clear" w:color="auto" w:fill="F1FF6C" w:themeFill="accent3" w:themeFillTint="7F"/>
      </w:tcPr>
    </w:tblStylePr>
    <w:tblStylePr w:type="band1Horz">
      <w:tblPr/>
      <w:tcPr>
        <w:tcBorders>
          <w:insideH w:val="single" w:sz="6" w:space="0" w:color="C3D700" w:themeColor="accent3"/>
          <w:insideV w:val="single" w:sz="6" w:space="0" w:color="C3D700" w:themeColor="accent3"/>
        </w:tcBorders>
        <w:shd w:val="clear" w:color="auto" w:fill="F1FF6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B4E1" w:themeColor="accent4"/>
        <w:left w:val="single" w:sz="8" w:space="0" w:color="00B4E1" w:themeColor="accent4"/>
        <w:bottom w:val="single" w:sz="8" w:space="0" w:color="00B4E1" w:themeColor="accent4"/>
        <w:right w:val="single" w:sz="8" w:space="0" w:color="00B4E1" w:themeColor="accent4"/>
        <w:insideH w:val="single" w:sz="8" w:space="0" w:color="00B4E1" w:themeColor="accent4"/>
        <w:insideV w:val="single" w:sz="8" w:space="0" w:color="00B4E1" w:themeColor="accent4"/>
      </w:tblBorders>
    </w:tblPr>
    <w:tcPr>
      <w:shd w:val="clear" w:color="auto" w:fill="B8F0FF" w:themeFill="accent4" w:themeFillTint="3F"/>
    </w:tcPr>
    <w:tblStylePr w:type="firstRow">
      <w:rPr>
        <w:b/>
        <w:bCs/>
        <w:color w:val="000000" w:themeColor="text1"/>
      </w:rPr>
      <w:tblPr/>
      <w:tcPr>
        <w:shd w:val="clear" w:color="auto" w:fill="E3F9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F3FF" w:themeFill="accent4" w:themeFillTint="33"/>
      </w:tcPr>
    </w:tblStylePr>
    <w:tblStylePr w:type="band1Vert">
      <w:tblPr/>
      <w:tcPr>
        <w:shd w:val="clear" w:color="auto" w:fill="71E2FF" w:themeFill="accent4" w:themeFillTint="7F"/>
      </w:tcPr>
    </w:tblStylePr>
    <w:tblStylePr w:type="band1Horz">
      <w:tblPr/>
      <w:tcPr>
        <w:tcBorders>
          <w:insideH w:val="single" w:sz="6" w:space="0" w:color="00B4E1" w:themeColor="accent4"/>
          <w:insideV w:val="single" w:sz="6" w:space="0" w:color="00B4E1" w:themeColor="accent4"/>
        </w:tcBorders>
        <w:shd w:val="clear" w:color="auto" w:fill="71E2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ADBB" w:themeColor="accent5"/>
        <w:left w:val="single" w:sz="8" w:space="0" w:color="00ADBB" w:themeColor="accent5"/>
        <w:bottom w:val="single" w:sz="8" w:space="0" w:color="00ADBB" w:themeColor="accent5"/>
        <w:right w:val="single" w:sz="8" w:space="0" w:color="00ADBB" w:themeColor="accent5"/>
        <w:insideH w:val="single" w:sz="8" w:space="0" w:color="00ADBB" w:themeColor="accent5"/>
        <w:insideV w:val="single" w:sz="8" w:space="0" w:color="00ADBB" w:themeColor="accent5"/>
      </w:tblBorders>
    </w:tblPr>
    <w:tcPr>
      <w:shd w:val="clear" w:color="auto" w:fill="AFF8FF" w:themeFill="accent5" w:themeFillTint="3F"/>
    </w:tcPr>
    <w:tblStylePr w:type="firstRow">
      <w:rPr>
        <w:b/>
        <w:bCs/>
        <w:color w:val="000000" w:themeColor="text1"/>
      </w:rPr>
      <w:tblPr/>
      <w:tcPr>
        <w:shd w:val="clear" w:color="auto" w:fill="DFFC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F9FF" w:themeFill="accent5" w:themeFillTint="33"/>
      </w:tcPr>
    </w:tblStylePr>
    <w:tblStylePr w:type="band1Vert">
      <w:tblPr/>
      <w:tcPr>
        <w:shd w:val="clear" w:color="auto" w:fill="5EF2FF" w:themeFill="accent5" w:themeFillTint="7F"/>
      </w:tcPr>
    </w:tblStylePr>
    <w:tblStylePr w:type="band1Horz">
      <w:tblPr/>
      <w:tcPr>
        <w:tcBorders>
          <w:insideH w:val="single" w:sz="6" w:space="0" w:color="00ADBB" w:themeColor="accent5"/>
          <w:insideV w:val="single" w:sz="6" w:space="0" w:color="00ADBB" w:themeColor="accent5"/>
        </w:tcBorders>
        <w:shd w:val="clear" w:color="auto" w:fill="5EF2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BC70" w:themeColor="accent6"/>
        <w:left w:val="single" w:sz="8" w:space="0" w:color="00BC70" w:themeColor="accent6"/>
        <w:bottom w:val="single" w:sz="8" w:space="0" w:color="00BC70" w:themeColor="accent6"/>
        <w:right w:val="single" w:sz="8" w:space="0" w:color="00BC70" w:themeColor="accent6"/>
        <w:insideH w:val="single" w:sz="8" w:space="0" w:color="00BC70" w:themeColor="accent6"/>
        <w:insideV w:val="single" w:sz="8" w:space="0" w:color="00BC70" w:themeColor="accent6"/>
      </w:tblBorders>
    </w:tblPr>
    <w:tcPr>
      <w:shd w:val="clear" w:color="auto" w:fill="AFFFDE" w:themeFill="accent6" w:themeFillTint="3F"/>
    </w:tcPr>
    <w:tblStylePr w:type="firstRow">
      <w:rPr>
        <w:b/>
        <w:bCs/>
        <w:color w:val="000000" w:themeColor="text1"/>
      </w:rPr>
      <w:tblPr/>
      <w:tcPr>
        <w:shd w:val="clear" w:color="auto" w:fill="DFFF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FFE4" w:themeFill="accent6" w:themeFillTint="33"/>
      </w:tcPr>
    </w:tblStylePr>
    <w:tblStylePr w:type="band1Vert">
      <w:tblPr/>
      <w:tcPr>
        <w:shd w:val="clear" w:color="auto" w:fill="5EFFBD" w:themeFill="accent6" w:themeFillTint="7F"/>
      </w:tcPr>
    </w:tblStylePr>
    <w:tblStylePr w:type="band1Horz">
      <w:tblPr/>
      <w:tcPr>
        <w:tcBorders>
          <w:insideH w:val="single" w:sz="6" w:space="0" w:color="00BC70" w:themeColor="accent6"/>
          <w:insideV w:val="single" w:sz="6" w:space="0" w:color="00BC70" w:themeColor="accent6"/>
        </w:tcBorders>
        <w:shd w:val="clear" w:color="auto" w:fill="5EFF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202C0C"/>
    <w:pPr>
      <w:spacing w:after="0" w:line="288" w:lineRule="auto"/>
      <w:ind w:left="115" w:right="115"/>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202C0C"/>
    <w:pPr>
      <w:spacing w:after="0" w:line="288" w:lineRule="auto"/>
      <w:ind w:left="115" w:right="115"/>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CD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3C7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3C7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3C7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3C7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9A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9AEF" w:themeFill="accent1" w:themeFillTint="7F"/>
      </w:tcPr>
    </w:tblStylePr>
  </w:style>
  <w:style w:type="table" w:styleId="MediumGrid3-Accent2">
    <w:name w:val="Medium Grid 3 Accent 2"/>
    <w:basedOn w:val="TableNormal"/>
    <w:uiPriority w:val="69"/>
    <w:rsid w:val="00202C0C"/>
    <w:pPr>
      <w:spacing w:after="0" w:line="288" w:lineRule="auto"/>
      <w:ind w:left="115" w:right="115"/>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FB4"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FB4"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FB4"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FB4"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AB0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AB0FF" w:themeFill="accent2" w:themeFillTint="7F"/>
      </w:tcPr>
    </w:tblStylePr>
  </w:style>
  <w:style w:type="table" w:styleId="MediumGrid3-Accent3">
    <w:name w:val="Medium Grid 3 Accent 3"/>
    <w:basedOn w:val="TableNormal"/>
    <w:uiPriority w:val="69"/>
    <w:rsid w:val="00202C0C"/>
    <w:pPr>
      <w:spacing w:after="0" w:line="288" w:lineRule="auto"/>
      <w:ind w:left="115" w:right="115"/>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3D7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3D7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3D7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3D7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FF6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FF6C" w:themeFill="accent3" w:themeFillTint="7F"/>
      </w:tcPr>
    </w:tblStylePr>
  </w:style>
  <w:style w:type="table" w:styleId="MediumGrid3-Accent4">
    <w:name w:val="Medium Grid 3 Accent 4"/>
    <w:basedOn w:val="TableNormal"/>
    <w:uiPriority w:val="69"/>
    <w:rsid w:val="00202C0C"/>
    <w:pPr>
      <w:spacing w:after="0" w:line="288" w:lineRule="auto"/>
      <w:ind w:left="115" w:right="115"/>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F0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4E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4E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4E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4E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E2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E2FF" w:themeFill="accent4" w:themeFillTint="7F"/>
      </w:tcPr>
    </w:tblStylePr>
  </w:style>
  <w:style w:type="table" w:styleId="MediumGrid3-Accent5">
    <w:name w:val="Medium Grid 3 Accent 5"/>
    <w:basedOn w:val="TableNormal"/>
    <w:uiPriority w:val="69"/>
    <w:rsid w:val="00202C0C"/>
    <w:pPr>
      <w:spacing w:after="0" w:line="288" w:lineRule="auto"/>
      <w:ind w:left="115" w:right="115"/>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8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DB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DB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DB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DB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EF2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EF2FF" w:themeFill="accent5" w:themeFillTint="7F"/>
      </w:tcPr>
    </w:tblStylePr>
  </w:style>
  <w:style w:type="table" w:styleId="MediumGrid3-Accent6">
    <w:name w:val="Medium Grid 3 Accent 6"/>
    <w:basedOn w:val="TableNormal"/>
    <w:uiPriority w:val="69"/>
    <w:rsid w:val="00202C0C"/>
    <w:pPr>
      <w:spacing w:after="0" w:line="288" w:lineRule="auto"/>
      <w:ind w:left="115" w:right="115"/>
    </w:pPr>
    <w:rPr>
      <w:rFonts w:ascii="Arial" w:hAnsi="Arial"/>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C7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C7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C7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C7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EFF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EFFBD" w:themeFill="accent6" w:themeFillTint="7F"/>
      </w:tcPr>
    </w:tblStylePr>
  </w:style>
  <w:style w:type="table" w:styleId="MediumList1">
    <w:name w:val="Medium List 1"/>
    <w:basedOn w:val="TableNormal"/>
    <w:uiPriority w:val="65"/>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A3C7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8" w:space="0" w:color="0A3C73" w:themeColor="accent1"/>
        <w:bottom w:val="single" w:sz="8" w:space="0" w:color="0A3C73" w:themeColor="accent1"/>
      </w:tblBorders>
    </w:tblPr>
    <w:tblStylePr w:type="firstRow">
      <w:rPr>
        <w:rFonts w:asciiTheme="majorHAnsi" w:eastAsiaTheme="majorEastAsia" w:hAnsiTheme="majorHAnsi" w:cstheme="majorBidi"/>
      </w:rPr>
      <w:tblPr/>
      <w:tcPr>
        <w:tcBorders>
          <w:top w:val="nil"/>
          <w:bottom w:val="single" w:sz="8" w:space="0" w:color="0A3C73" w:themeColor="accent1"/>
        </w:tcBorders>
      </w:tcPr>
    </w:tblStylePr>
    <w:tblStylePr w:type="lastRow">
      <w:rPr>
        <w:b/>
        <w:bCs/>
        <w:color w:val="0A3C73" w:themeColor="text2"/>
      </w:rPr>
      <w:tblPr/>
      <w:tcPr>
        <w:tcBorders>
          <w:top w:val="single" w:sz="8" w:space="0" w:color="0A3C73" w:themeColor="accent1"/>
          <w:bottom w:val="single" w:sz="8" w:space="0" w:color="0A3C73" w:themeColor="accent1"/>
        </w:tcBorders>
      </w:tcPr>
    </w:tblStylePr>
    <w:tblStylePr w:type="firstCol">
      <w:rPr>
        <w:b/>
        <w:bCs/>
      </w:rPr>
    </w:tblStylePr>
    <w:tblStylePr w:type="lastCol">
      <w:rPr>
        <w:b/>
        <w:bCs/>
      </w:rPr>
      <w:tblPr/>
      <w:tcPr>
        <w:tcBorders>
          <w:top w:val="single" w:sz="8" w:space="0" w:color="0A3C73" w:themeColor="accent1"/>
          <w:bottom w:val="single" w:sz="8" w:space="0" w:color="0A3C73" w:themeColor="accent1"/>
        </w:tcBorders>
      </w:tcPr>
    </w:tblStylePr>
    <w:tblStylePr w:type="band1Vert">
      <w:tblPr/>
      <w:tcPr>
        <w:shd w:val="clear" w:color="auto" w:fill="A7CDF7" w:themeFill="accent1" w:themeFillTint="3F"/>
      </w:tcPr>
    </w:tblStylePr>
    <w:tblStylePr w:type="band1Horz">
      <w:tblPr/>
      <w:tcPr>
        <w:shd w:val="clear" w:color="auto" w:fill="A7CDF7" w:themeFill="accent1" w:themeFillTint="3F"/>
      </w:tcPr>
    </w:tblStylePr>
  </w:style>
  <w:style w:type="table" w:styleId="MediumList1-Accent2">
    <w:name w:val="Medium List 1 Accent 2"/>
    <w:basedOn w:val="TableNormal"/>
    <w:uiPriority w:val="65"/>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8" w:space="0" w:color="005FB4" w:themeColor="accent2"/>
        <w:bottom w:val="single" w:sz="8" w:space="0" w:color="005FB4" w:themeColor="accent2"/>
      </w:tblBorders>
    </w:tblPr>
    <w:tblStylePr w:type="firstRow">
      <w:rPr>
        <w:rFonts w:asciiTheme="majorHAnsi" w:eastAsiaTheme="majorEastAsia" w:hAnsiTheme="majorHAnsi" w:cstheme="majorBidi"/>
      </w:rPr>
      <w:tblPr/>
      <w:tcPr>
        <w:tcBorders>
          <w:top w:val="nil"/>
          <w:bottom w:val="single" w:sz="8" w:space="0" w:color="005FB4" w:themeColor="accent2"/>
        </w:tcBorders>
      </w:tcPr>
    </w:tblStylePr>
    <w:tblStylePr w:type="lastRow">
      <w:rPr>
        <w:b/>
        <w:bCs/>
        <w:color w:val="0A3C73" w:themeColor="text2"/>
      </w:rPr>
      <w:tblPr/>
      <w:tcPr>
        <w:tcBorders>
          <w:top w:val="single" w:sz="8" w:space="0" w:color="005FB4" w:themeColor="accent2"/>
          <w:bottom w:val="single" w:sz="8" w:space="0" w:color="005FB4" w:themeColor="accent2"/>
        </w:tcBorders>
      </w:tcPr>
    </w:tblStylePr>
    <w:tblStylePr w:type="firstCol">
      <w:rPr>
        <w:b/>
        <w:bCs/>
      </w:rPr>
    </w:tblStylePr>
    <w:tblStylePr w:type="lastCol">
      <w:rPr>
        <w:b/>
        <w:bCs/>
      </w:rPr>
      <w:tblPr/>
      <w:tcPr>
        <w:tcBorders>
          <w:top w:val="single" w:sz="8" w:space="0" w:color="005FB4" w:themeColor="accent2"/>
          <w:bottom w:val="single" w:sz="8" w:space="0" w:color="005FB4" w:themeColor="accent2"/>
        </w:tcBorders>
      </w:tcPr>
    </w:tblStylePr>
    <w:tblStylePr w:type="band1Vert">
      <w:tblPr/>
      <w:tcPr>
        <w:shd w:val="clear" w:color="auto" w:fill="ADD8FF" w:themeFill="accent2" w:themeFillTint="3F"/>
      </w:tcPr>
    </w:tblStylePr>
    <w:tblStylePr w:type="band1Horz">
      <w:tblPr/>
      <w:tcPr>
        <w:shd w:val="clear" w:color="auto" w:fill="ADD8FF" w:themeFill="accent2" w:themeFillTint="3F"/>
      </w:tcPr>
    </w:tblStylePr>
  </w:style>
  <w:style w:type="table" w:styleId="MediumList1-Accent3">
    <w:name w:val="Medium List 1 Accent 3"/>
    <w:basedOn w:val="TableNormal"/>
    <w:uiPriority w:val="65"/>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8" w:space="0" w:color="C3D700" w:themeColor="accent3"/>
        <w:bottom w:val="single" w:sz="8" w:space="0" w:color="C3D700" w:themeColor="accent3"/>
      </w:tblBorders>
    </w:tblPr>
    <w:tblStylePr w:type="firstRow">
      <w:rPr>
        <w:rFonts w:asciiTheme="majorHAnsi" w:eastAsiaTheme="majorEastAsia" w:hAnsiTheme="majorHAnsi" w:cstheme="majorBidi"/>
      </w:rPr>
      <w:tblPr/>
      <w:tcPr>
        <w:tcBorders>
          <w:top w:val="nil"/>
          <w:bottom w:val="single" w:sz="8" w:space="0" w:color="C3D700" w:themeColor="accent3"/>
        </w:tcBorders>
      </w:tcPr>
    </w:tblStylePr>
    <w:tblStylePr w:type="lastRow">
      <w:rPr>
        <w:b/>
        <w:bCs/>
        <w:color w:val="0A3C73" w:themeColor="text2"/>
      </w:rPr>
      <w:tblPr/>
      <w:tcPr>
        <w:tcBorders>
          <w:top w:val="single" w:sz="8" w:space="0" w:color="C3D700" w:themeColor="accent3"/>
          <w:bottom w:val="single" w:sz="8" w:space="0" w:color="C3D700" w:themeColor="accent3"/>
        </w:tcBorders>
      </w:tcPr>
    </w:tblStylePr>
    <w:tblStylePr w:type="firstCol">
      <w:rPr>
        <w:b/>
        <w:bCs/>
      </w:rPr>
    </w:tblStylePr>
    <w:tblStylePr w:type="lastCol">
      <w:rPr>
        <w:b/>
        <w:bCs/>
      </w:rPr>
      <w:tblPr/>
      <w:tcPr>
        <w:tcBorders>
          <w:top w:val="single" w:sz="8" w:space="0" w:color="C3D700" w:themeColor="accent3"/>
          <w:bottom w:val="single" w:sz="8" w:space="0" w:color="C3D700" w:themeColor="accent3"/>
        </w:tcBorders>
      </w:tcPr>
    </w:tblStylePr>
    <w:tblStylePr w:type="band1Vert">
      <w:tblPr/>
      <w:tcPr>
        <w:shd w:val="clear" w:color="auto" w:fill="F8FFB6" w:themeFill="accent3" w:themeFillTint="3F"/>
      </w:tcPr>
    </w:tblStylePr>
    <w:tblStylePr w:type="band1Horz">
      <w:tblPr/>
      <w:tcPr>
        <w:shd w:val="clear" w:color="auto" w:fill="F8FFB6" w:themeFill="accent3" w:themeFillTint="3F"/>
      </w:tcPr>
    </w:tblStylePr>
  </w:style>
  <w:style w:type="table" w:styleId="MediumList1-Accent4">
    <w:name w:val="Medium List 1 Accent 4"/>
    <w:basedOn w:val="TableNormal"/>
    <w:uiPriority w:val="65"/>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8" w:space="0" w:color="00B4E1" w:themeColor="accent4"/>
        <w:bottom w:val="single" w:sz="8" w:space="0" w:color="00B4E1" w:themeColor="accent4"/>
      </w:tblBorders>
    </w:tblPr>
    <w:tblStylePr w:type="firstRow">
      <w:rPr>
        <w:rFonts w:asciiTheme="majorHAnsi" w:eastAsiaTheme="majorEastAsia" w:hAnsiTheme="majorHAnsi" w:cstheme="majorBidi"/>
      </w:rPr>
      <w:tblPr/>
      <w:tcPr>
        <w:tcBorders>
          <w:top w:val="nil"/>
          <w:bottom w:val="single" w:sz="8" w:space="0" w:color="00B4E1" w:themeColor="accent4"/>
        </w:tcBorders>
      </w:tcPr>
    </w:tblStylePr>
    <w:tblStylePr w:type="lastRow">
      <w:rPr>
        <w:b/>
        <w:bCs/>
        <w:color w:val="0A3C73" w:themeColor="text2"/>
      </w:rPr>
      <w:tblPr/>
      <w:tcPr>
        <w:tcBorders>
          <w:top w:val="single" w:sz="8" w:space="0" w:color="00B4E1" w:themeColor="accent4"/>
          <w:bottom w:val="single" w:sz="8" w:space="0" w:color="00B4E1" w:themeColor="accent4"/>
        </w:tcBorders>
      </w:tcPr>
    </w:tblStylePr>
    <w:tblStylePr w:type="firstCol">
      <w:rPr>
        <w:b/>
        <w:bCs/>
      </w:rPr>
    </w:tblStylePr>
    <w:tblStylePr w:type="lastCol">
      <w:rPr>
        <w:b/>
        <w:bCs/>
      </w:rPr>
      <w:tblPr/>
      <w:tcPr>
        <w:tcBorders>
          <w:top w:val="single" w:sz="8" w:space="0" w:color="00B4E1" w:themeColor="accent4"/>
          <w:bottom w:val="single" w:sz="8" w:space="0" w:color="00B4E1" w:themeColor="accent4"/>
        </w:tcBorders>
      </w:tcPr>
    </w:tblStylePr>
    <w:tblStylePr w:type="band1Vert">
      <w:tblPr/>
      <w:tcPr>
        <w:shd w:val="clear" w:color="auto" w:fill="B8F0FF" w:themeFill="accent4" w:themeFillTint="3F"/>
      </w:tcPr>
    </w:tblStylePr>
    <w:tblStylePr w:type="band1Horz">
      <w:tblPr/>
      <w:tcPr>
        <w:shd w:val="clear" w:color="auto" w:fill="B8F0FF" w:themeFill="accent4" w:themeFillTint="3F"/>
      </w:tcPr>
    </w:tblStylePr>
  </w:style>
  <w:style w:type="table" w:styleId="MediumList1-Accent5">
    <w:name w:val="Medium List 1 Accent 5"/>
    <w:basedOn w:val="TableNormal"/>
    <w:uiPriority w:val="65"/>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8" w:space="0" w:color="00ADBB" w:themeColor="accent5"/>
        <w:bottom w:val="single" w:sz="8" w:space="0" w:color="00ADBB" w:themeColor="accent5"/>
      </w:tblBorders>
    </w:tblPr>
    <w:tblStylePr w:type="firstRow">
      <w:rPr>
        <w:rFonts w:asciiTheme="majorHAnsi" w:eastAsiaTheme="majorEastAsia" w:hAnsiTheme="majorHAnsi" w:cstheme="majorBidi"/>
      </w:rPr>
      <w:tblPr/>
      <w:tcPr>
        <w:tcBorders>
          <w:top w:val="nil"/>
          <w:bottom w:val="single" w:sz="8" w:space="0" w:color="00ADBB" w:themeColor="accent5"/>
        </w:tcBorders>
      </w:tcPr>
    </w:tblStylePr>
    <w:tblStylePr w:type="lastRow">
      <w:rPr>
        <w:b/>
        <w:bCs/>
        <w:color w:val="0A3C73" w:themeColor="text2"/>
      </w:rPr>
      <w:tblPr/>
      <w:tcPr>
        <w:tcBorders>
          <w:top w:val="single" w:sz="8" w:space="0" w:color="00ADBB" w:themeColor="accent5"/>
          <w:bottom w:val="single" w:sz="8" w:space="0" w:color="00ADBB" w:themeColor="accent5"/>
        </w:tcBorders>
      </w:tcPr>
    </w:tblStylePr>
    <w:tblStylePr w:type="firstCol">
      <w:rPr>
        <w:b/>
        <w:bCs/>
      </w:rPr>
    </w:tblStylePr>
    <w:tblStylePr w:type="lastCol">
      <w:rPr>
        <w:b/>
        <w:bCs/>
      </w:rPr>
      <w:tblPr/>
      <w:tcPr>
        <w:tcBorders>
          <w:top w:val="single" w:sz="8" w:space="0" w:color="00ADBB" w:themeColor="accent5"/>
          <w:bottom w:val="single" w:sz="8" w:space="0" w:color="00ADBB" w:themeColor="accent5"/>
        </w:tcBorders>
      </w:tcPr>
    </w:tblStylePr>
    <w:tblStylePr w:type="band1Vert">
      <w:tblPr/>
      <w:tcPr>
        <w:shd w:val="clear" w:color="auto" w:fill="AFF8FF" w:themeFill="accent5" w:themeFillTint="3F"/>
      </w:tcPr>
    </w:tblStylePr>
    <w:tblStylePr w:type="band1Horz">
      <w:tblPr/>
      <w:tcPr>
        <w:shd w:val="clear" w:color="auto" w:fill="AFF8FF" w:themeFill="accent5" w:themeFillTint="3F"/>
      </w:tcPr>
    </w:tblStylePr>
  </w:style>
  <w:style w:type="table" w:styleId="MediumList1-Accent6">
    <w:name w:val="Medium List 1 Accent 6"/>
    <w:basedOn w:val="TableNormal"/>
    <w:uiPriority w:val="65"/>
    <w:rsid w:val="00202C0C"/>
    <w:pPr>
      <w:spacing w:after="0" w:line="288" w:lineRule="auto"/>
      <w:ind w:left="115" w:right="115"/>
    </w:pPr>
    <w:rPr>
      <w:rFonts w:ascii="Arial" w:hAnsi="Arial"/>
      <w:color w:val="000000" w:themeColor="text1"/>
      <w:sz w:val="20"/>
      <w:szCs w:val="20"/>
    </w:rPr>
    <w:tblPr>
      <w:tblStyleRowBandSize w:val="1"/>
      <w:tblStyleColBandSize w:val="1"/>
      <w:tblBorders>
        <w:top w:val="single" w:sz="8" w:space="0" w:color="00BC70" w:themeColor="accent6"/>
        <w:bottom w:val="single" w:sz="8" w:space="0" w:color="00BC70" w:themeColor="accent6"/>
      </w:tblBorders>
    </w:tblPr>
    <w:tblStylePr w:type="firstRow">
      <w:rPr>
        <w:rFonts w:asciiTheme="majorHAnsi" w:eastAsiaTheme="majorEastAsia" w:hAnsiTheme="majorHAnsi" w:cstheme="majorBidi"/>
      </w:rPr>
      <w:tblPr/>
      <w:tcPr>
        <w:tcBorders>
          <w:top w:val="nil"/>
          <w:bottom w:val="single" w:sz="8" w:space="0" w:color="00BC70" w:themeColor="accent6"/>
        </w:tcBorders>
      </w:tcPr>
    </w:tblStylePr>
    <w:tblStylePr w:type="lastRow">
      <w:rPr>
        <w:b/>
        <w:bCs/>
        <w:color w:val="0A3C73" w:themeColor="text2"/>
      </w:rPr>
      <w:tblPr/>
      <w:tcPr>
        <w:tcBorders>
          <w:top w:val="single" w:sz="8" w:space="0" w:color="00BC70" w:themeColor="accent6"/>
          <w:bottom w:val="single" w:sz="8" w:space="0" w:color="00BC70" w:themeColor="accent6"/>
        </w:tcBorders>
      </w:tcPr>
    </w:tblStylePr>
    <w:tblStylePr w:type="firstCol">
      <w:rPr>
        <w:b/>
        <w:bCs/>
      </w:rPr>
    </w:tblStylePr>
    <w:tblStylePr w:type="lastCol">
      <w:rPr>
        <w:b/>
        <w:bCs/>
      </w:rPr>
      <w:tblPr/>
      <w:tcPr>
        <w:tcBorders>
          <w:top w:val="single" w:sz="8" w:space="0" w:color="00BC70" w:themeColor="accent6"/>
          <w:bottom w:val="single" w:sz="8" w:space="0" w:color="00BC70" w:themeColor="accent6"/>
        </w:tcBorders>
      </w:tcPr>
    </w:tblStylePr>
    <w:tblStylePr w:type="band1Vert">
      <w:tblPr/>
      <w:tcPr>
        <w:shd w:val="clear" w:color="auto" w:fill="AFFFDE" w:themeFill="accent6" w:themeFillTint="3F"/>
      </w:tcPr>
    </w:tblStylePr>
    <w:tblStylePr w:type="band1Horz">
      <w:tblPr/>
      <w:tcPr>
        <w:shd w:val="clear" w:color="auto" w:fill="AFFFDE" w:themeFill="accent6" w:themeFillTint="3F"/>
      </w:tcPr>
    </w:tblStylePr>
  </w:style>
  <w:style w:type="table" w:styleId="MediumList2">
    <w:name w:val="Medium List 2"/>
    <w:basedOn w:val="TableNormal"/>
    <w:uiPriority w:val="66"/>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A3C73" w:themeColor="accent1"/>
        <w:left w:val="single" w:sz="8" w:space="0" w:color="0A3C73" w:themeColor="accent1"/>
        <w:bottom w:val="single" w:sz="8" w:space="0" w:color="0A3C73" w:themeColor="accent1"/>
        <w:right w:val="single" w:sz="8" w:space="0" w:color="0A3C73" w:themeColor="accent1"/>
      </w:tblBorders>
    </w:tblPr>
    <w:tblStylePr w:type="firstRow">
      <w:rPr>
        <w:sz w:val="24"/>
        <w:szCs w:val="24"/>
      </w:rPr>
      <w:tblPr/>
      <w:tcPr>
        <w:tcBorders>
          <w:top w:val="nil"/>
          <w:left w:val="nil"/>
          <w:bottom w:val="single" w:sz="24" w:space="0" w:color="0A3C73" w:themeColor="accent1"/>
          <w:right w:val="nil"/>
          <w:insideH w:val="nil"/>
          <w:insideV w:val="nil"/>
        </w:tcBorders>
        <w:shd w:val="clear" w:color="auto" w:fill="FFFFFF" w:themeFill="background1"/>
      </w:tcPr>
    </w:tblStylePr>
    <w:tblStylePr w:type="lastRow">
      <w:tblPr/>
      <w:tcPr>
        <w:tcBorders>
          <w:top w:val="single" w:sz="8" w:space="0" w:color="0A3C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3C73" w:themeColor="accent1"/>
          <w:insideH w:val="nil"/>
          <w:insideV w:val="nil"/>
        </w:tcBorders>
        <w:shd w:val="clear" w:color="auto" w:fill="FFFFFF" w:themeFill="background1"/>
      </w:tcPr>
    </w:tblStylePr>
    <w:tblStylePr w:type="lastCol">
      <w:tblPr/>
      <w:tcPr>
        <w:tcBorders>
          <w:top w:val="nil"/>
          <w:left w:val="single" w:sz="8" w:space="0" w:color="0A3C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CDF7" w:themeFill="accent1" w:themeFillTint="3F"/>
      </w:tcPr>
    </w:tblStylePr>
    <w:tblStylePr w:type="band1Horz">
      <w:tblPr/>
      <w:tcPr>
        <w:tcBorders>
          <w:top w:val="nil"/>
          <w:bottom w:val="nil"/>
          <w:insideH w:val="nil"/>
          <w:insideV w:val="nil"/>
        </w:tcBorders>
        <w:shd w:val="clear" w:color="auto" w:fill="A7CD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5FB4" w:themeColor="accent2"/>
        <w:left w:val="single" w:sz="8" w:space="0" w:color="005FB4" w:themeColor="accent2"/>
        <w:bottom w:val="single" w:sz="8" w:space="0" w:color="005FB4" w:themeColor="accent2"/>
        <w:right w:val="single" w:sz="8" w:space="0" w:color="005FB4" w:themeColor="accent2"/>
      </w:tblBorders>
    </w:tblPr>
    <w:tblStylePr w:type="firstRow">
      <w:rPr>
        <w:sz w:val="24"/>
        <w:szCs w:val="24"/>
      </w:rPr>
      <w:tblPr/>
      <w:tcPr>
        <w:tcBorders>
          <w:top w:val="nil"/>
          <w:left w:val="nil"/>
          <w:bottom w:val="single" w:sz="24" w:space="0" w:color="005FB4" w:themeColor="accent2"/>
          <w:right w:val="nil"/>
          <w:insideH w:val="nil"/>
          <w:insideV w:val="nil"/>
        </w:tcBorders>
        <w:shd w:val="clear" w:color="auto" w:fill="FFFFFF" w:themeFill="background1"/>
      </w:tcPr>
    </w:tblStylePr>
    <w:tblStylePr w:type="lastRow">
      <w:tblPr/>
      <w:tcPr>
        <w:tcBorders>
          <w:top w:val="single" w:sz="8" w:space="0" w:color="005FB4"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FB4" w:themeColor="accent2"/>
          <w:insideH w:val="nil"/>
          <w:insideV w:val="nil"/>
        </w:tcBorders>
        <w:shd w:val="clear" w:color="auto" w:fill="FFFFFF" w:themeFill="background1"/>
      </w:tcPr>
    </w:tblStylePr>
    <w:tblStylePr w:type="lastCol">
      <w:tblPr/>
      <w:tcPr>
        <w:tcBorders>
          <w:top w:val="nil"/>
          <w:left w:val="single" w:sz="8" w:space="0" w:color="005FB4"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8FF" w:themeFill="accent2" w:themeFillTint="3F"/>
      </w:tcPr>
    </w:tblStylePr>
    <w:tblStylePr w:type="band1Horz">
      <w:tblPr/>
      <w:tcPr>
        <w:tcBorders>
          <w:top w:val="nil"/>
          <w:bottom w:val="nil"/>
          <w:insideH w:val="nil"/>
          <w:insideV w:val="nil"/>
        </w:tcBorders>
        <w:shd w:val="clear" w:color="auto" w:fill="ADD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C3D700" w:themeColor="accent3"/>
        <w:left w:val="single" w:sz="8" w:space="0" w:color="C3D700" w:themeColor="accent3"/>
        <w:bottom w:val="single" w:sz="8" w:space="0" w:color="C3D700" w:themeColor="accent3"/>
        <w:right w:val="single" w:sz="8" w:space="0" w:color="C3D700" w:themeColor="accent3"/>
      </w:tblBorders>
    </w:tblPr>
    <w:tblStylePr w:type="firstRow">
      <w:rPr>
        <w:sz w:val="24"/>
        <w:szCs w:val="24"/>
      </w:rPr>
      <w:tblPr/>
      <w:tcPr>
        <w:tcBorders>
          <w:top w:val="nil"/>
          <w:left w:val="nil"/>
          <w:bottom w:val="single" w:sz="24" w:space="0" w:color="C3D700" w:themeColor="accent3"/>
          <w:right w:val="nil"/>
          <w:insideH w:val="nil"/>
          <w:insideV w:val="nil"/>
        </w:tcBorders>
        <w:shd w:val="clear" w:color="auto" w:fill="FFFFFF" w:themeFill="background1"/>
      </w:tcPr>
    </w:tblStylePr>
    <w:tblStylePr w:type="lastRow">
      <w:tblPr/>
      <w:tcPr>
        <w:tcBorders>
          <w:top w:val="single" w:sz="8" w:space="0" w:color="C3D7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3D700" w:themeColor="accent3"/>
          <w:insideH w:val="nil"/>
          <w:insideV w:val="nil"/>
        </w:tcBorders>
        <w:shd w:val="clear" w:color="auto" w:fill="FFFFFF" w:themeFill="background1"/>
      </w:tcPr>
    </w:tblStylePr>
    <w:tblStylePr w:type="lastCol">
      <w:tblPr/>
      <w:tcPr>
        <w:tcBorders>
          <w:top w:val="nil"/>
          <w:left w:val="single" w:sz="8" w:space="0" w:color="C3D7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6" w:themeFill="accent3" w:themeFillTint="3F"/>
      </w:tcPr>
    </w:tblStylePr>
    <w:tblStylePr w:type="band1Horz">
      <w:tblPr/>
      <w:tcPr>
        <w:tcBorders>
          <w:top w:val="nil"/>
          <w:bottom w:val="nil"/>
          <w:insideH w:val="nil"/>
          <w:insideV w:val="nil"/>
        </w:tcBorders>
        <w:shd w:val="clear" w:color="auto" w:fill="F8FFB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B4E1" w:themeColor="accent4"/>
        <w:left w:val="single" w:sz="8" w:space="0" w:color="00B4E1" w:themeColor="accent4"/>
        <w:bottom w:val="single" w:sz="8" w:space="0" w:color="00B4E1" w:themeColor="accent4"/>
        <w:right w:val="single" w:sz="8" w:space="0" w:color="00B4E1" w:themeColor="accent4"/>
      </w:tblBorders>
    </w:tblPr>
    <w:tblStylePr w:type="firstRow">
      <w:rPr>
        <w:sz w:val="24"/>
        <w:szCs w:val="24"/>
      </w:rPr>
      <w:tblPr/>
      <w:tcPr>
        <w:tcBorders>
          <w:top w:val="nil"/>
          <w:left w:val="nil"/>
          <w:bottom w:val="single" w:sz="24" w:space="0" w:color="00B4E1" w:themeColor="accent4"/>
          <w:right w:val="nil"/>
          <w:insideH w:val="nil"/>
          <w:insideV w:val="nil"/>
        </w:tcBorders>
        <w:shd w:val="clear" w:color="auto" w:fill="FFFFFF" w:themeFill="background1"/>
      </w:tcPr>
    </w:tblStylePr>
    <w:tblStylePr w:type="lastRow">
      <w:tblPr/>
      <w:tcPr>
        <w:tcBorders>
          <w:top w:val="single" w:sz="8" w:space="0" w:color="00B4E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4E1" w:themeColor="accent4"/>
          <w:insideH w:val="nil"/>
          <w:insideV w:val="nil"/>
        </w:tcBorders>
        <w:shd w:val="clear" w:color="auto" w:fill="FFFFFF" w:themeFill="background1"/>
      </w:tcPr>
    </w:tblStylePr>
    <w:tblStylePr w:type="lastCol">
      <w:tblPr/>
      <w:tcPr>
        <w:tcBorders>
          <w:top w:val="nil"/>
          <w:left w:val="single" w:sz="8" w:space="0" w:color="00B4E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F0FF" w:themeFill="accent4" w:themeFillTint="3F"/>
      </w:tcPr>
    </w:tblStylePr>
    <w:tblStylePr w:type="band1Horz">
      <w:tblPr/>
      <w:tcPr>
        <w:tcBorders>
          <w:top w:val="nil"/>
          <w:bottom w:val="nil"/>
          <w:insideH w:val="nil"/>
          <w:insideV w:val="nil"/>
        </w:tcBorders>
        <w:shd w:val="clear" w:color="auto" w:fill="B8F0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ADBB" w:themeColor="accent5"/>
        <w:left w:val="single" w:sz="8" w:space="0" w:color="00ADBB" w:themeColor="accent5"/>
        <w:bottom w:val="single" w:sz="8" w:space="0" w:color="00ADBB" w:themeColor="accent5"/>
        <w:right w:val="single" w:sz="8" w:space="0" w:color="00ADBB" w:themeColor="accent5"/>
      </w:tblBorders>
    </w:tblPr>
    <w:tblStylePr w:type="firstRow">
      <w:rPr>
        <w:sz w:val="24"/>
        <w:szCs w:val="24"/>
      </w:rPr>
      <w:tblPr/>
      <w:tcPr>
        <w:tcBorders>
          <w:top w:val="nil"/>
          <w:left w:val="nil"/>
          <w:bottom w:val="single" w:sz="24" w:space="0" w:color="00ADBB" w:themeColor="accent5"/>
          <w:right w:val="nil"/>
          <w:insideH w:val="nil"/>
          <w:insideV w:val="nil"/>
        </w:tcBorders>
        <w:shd w:val="clear" w:color="auto" w:fill="FFFFFF" w:themeFill="background1"/>
      </w:tcPr>
    </w:tblStylePr>
    <w:tblStylePr w:type="lastRow">
      <w:tblPr/>
      <w:tcPr>
        <w:tcBorders>
          <w:top w:val="single" w:sz="8" w:space="0" w:color="00ADB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BB" w:themeColor="accent5"/>
          <w:insideH w:val="nil"/>
          <w:insideV w:val="nil"/>
        </w:tcBorders>
        <w:shd w:val="clear" w:color="auto" w:fill="FFFFFF" w:themeFill="background1"/>
      </w:tcPr>
    </w:tblStylePr>
    <w:tblStylePr w:type="lastCol">
      <w:tblPr/>
      <w:tcPr>
        <w:tcBorders>
          <w:top w:val="nil"/>
          <w:left w:val="single" w:sz="8" w:space="0" w:color="00ADB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8FF" w:themeFill="accent5" w:themeFillTint="3F"/>
      </w:tcPr>
    </w:tblStylePr>
    <w:tblStylePr w:type="band1Horz">
      <w:tblPr/>
      <w:tcPr>
        <w:tcBorders>
          <w:top w:val="nil"/>
          <w:bottom w:val="nil"/>
          <w:insideH w:val="nil"/>
          <w:insideV w:val="nil"/>
        </w:tcBorders>
        <w:shd w:val="clear" w:color="auto" w:fill="AFF8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202C0C"/>
    <w:pPr>
      <w:spacing w:after="0" w:line="288" w:lineRule="auto"/>
      <w:ind w:left="115" w:right="115"/>
    </w:pPr>
    <w:rPr>
      <w:rFonts w:asciiTheme="majorHAnsi" w:eastAsiaTheme="majorEastAsia" w:hAnsiTheme="majorHAnsi" w:cstheme="majorBidi"/>
      <w:color w:val="000000" w:themeColor="text1"/>
      <w:sz w:val="20"/>
      <w:szCs w:val="20"/>
    </w:rPr>
    <w:tblPr>
      <w:tblStyleRowBandSize w:val="1"/>
      <w:tblStyleColBandSize w:val="1"/>
      <w:tblBorders>
        <w:top w:val="single" w:sz="8" w:space="0" w:color="00BC70" w:themeColor="accent6"/>
        <w:left w:val="single" w:sz="8" w:space="0" w:color="00BC70" w:themeColor="accent6"/>
        <w:bottom w:val="single" w:sz="8" w:space="0" w:color="00BC70" w:themeColor="accent6"/>
        <w:right w:val="single" w:sz="8" w:space="0" w:color="00BC70" w:themeColor="accent6"/>
      </w:tblBorders>
    </w:tblPr>
    <w:tblStylePr w:type="firstRow">
      <w:rPr>
        <w:sz w:val="24"/>
        <w:szCs w:val="24"/>
      </w:rPr>
      <w:tblPr/>
      <w:tcPr>
        <w:tcBorders>
          <w:top w:val="nil"/>
          <w:left w:val="nil"/>
          <w:bottom w:val="single" w:sz="24" w:space="0" w:color="00BC70" w:themeColor="accent6"/>
          <w:right w:val="nil"/>
          <w:insideH w:val="nil"/>
          <w:insideV w:val="nil"/>
        </w:tcBorders>
        <w:shd w:val="clear" w:color="auto" w:fill="FFFFFF" w:themeFill="background1"/>
      </w:tcPr>
    </w:tblStylePr>
    <w:tblStylePr w:type="lastRow">
      <w:tblPr/>
      <w:tcPr>
        <w:tcBorders>
          <w:top w:val="single" w:sz="8" w:space="0" w:color="00BC7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C70" w:themeColor="accent6"/>
          <w:insideH w:val="nil"/>
          <w:insideV w:val="nil"/>
        </w:tcBorders>
        <w:shd w:val="clear" w:color="auto" w:fill="FFFFFF" w:themeFill="background1"/>
      </w:tcPr>
    </w:tblStylePr>
    <w:tblStylePr w:type="lastCol">
      <w:tblPr/>
      <w:tcPr>
        <w:tcBorders>
          <w:top w:val="nil"/>
          <w:left w:val="single" w:sz="8" w:space="0" w:color="00BC7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DE" w:themeFill="accent6" w:themeFillTint="3F"/>
      </w:tcPr>
    </w:tblStylePr>
    <w:tblStylePr w:type="band1Horz">
      <w:tblPr/>
      <w:tcPr>
        <w:tcBorders>
          <w:top w:val="nil"/>
          <w:bottom w:val="nil"/>
          <w:insideH w:val="nil"/>
          <w:insideV w:val="nil"/>
        </w:tcBorders>
        <w:shd w:val="clear" w:color="auto" w:fill="AFFF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202C0C"/>
    <w:pPr>
      <w:spacing w:after="0" w:line="288" w:lineRule="auto"/>
      <w:ind w:left="115" w:right="115"/>
    </w:pPr>
    <w:rPr>
      <w:rFonts w:ascii="Arial" w:hAnsi="Arial"/>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202C0C"/>
    <w:pPr>
      <w:spacing w:after="0" w:line="288" w:lineRule="auto"/>
      <w:ind w:left="115" w:right="115"/>
    </w:pPr>
    <w:rPr>
      <w:rFonts w:ascii="Arial" w:hAnsi="Arial"/>
      <w:sz w:val="20"/>
      <w:szCs w:val="20"/>
    </w:rPr>
    <w:tblPr>
      <w:tblStyleRowBandSize w:val="1"/>
      <w:tblStyleColBandSize w:val="1"/>
      <w:tblBorders>
        <w:top w:val="single" w:sz="8" w:space="0" w:color="1169CB" w:themeColor="accent1" w:themeTint="BF"/>
        <w:left w:val="single" w:sz="8" w:space="0" w:color="1169CB" w:themeColor="accent1" w:themeTint="BF"/>
        <w:bottom w:val="single" w:sz="8" w:space="0" w:color="1169CB" w:themeColor="accent1" w:themeTint="BF"/>
        <w:right w:val="single" w:sz="8" w:space="0" w:color="1169CB" w:themeColor="accent1" w:themeTint="BF"/>
        <w:insideH w:val="single" w:sz="8" w:space="0" w:color="1169CB" w:themeColor="accent1" w:themeTint="BF"/>
      </w:tblBorders>
    </w:tblPr>
    <w:tblStylePr w:type="firstRow">
      <w:pPr>
        <w:spacing w:before="0" w:after="0" w:line="240" w:lineRule="auto"/>
      </w:pPr>
      <w:rPr>
        <w:b/>
        <w:bCs/>
        <w:color w:val="FFFFFF" w:themeColor="background1"/>
      </w:rPr>
      <w:tblPr/>
      <w:tcPr>
        <w:tcBorders>
          <w:top w:val="single" w:sz="8" w:space="0" w:color="1169CB" w:themeColor="accent1" w:themeTint="BF"/>
          <w:left w:val="single" w:sz="8" w:space="0" w:color="1169CB" w:themeColor="accent1" w:themeTint="BF"/>
          <w:bottom w:val="single" w:sz="8" w:space="0" w:color="1169CB" w:themeColor="accent1" w:themeTint="BF"/>
          <w:right w:val="single" w:sz="8" w:space="0" w:color="1169CB" w:themeColor="accent1" w:themeTint="BF"/>
          <w:insideH w:val="nil"/>
          <w:insideV w:val="nil"/>
        </w:tcBorders>
        <w:shd w:val="clear" w:color="auto" w:fill="0A3C73" w:themeFill="accent1"/>
      </w:tcPr>
    </w:tblStylePr>
    <w:tblStylePr w:type="lastRow">
      <w:pPr>
        <w:spacing w:before="0" w:after="0" w:line="240" w:lineRule="auto"/>
      </w:pPr>
      <w:rPr>
        <w:b/>
        <w:bCs/>
      </w:rPr>
      <w:tblPr/>
      <w:tcPr>
        <w:tcBorders>
          <w:top w:val="double" w:sz="6" w:space="0" w:color="1169CB" w:themeColor="accent1" w:themeTint="BF"/>
          <w:left w:val="single" w:sz="8" w:space="0" w:color="1169CB" w:themeColor="accent1" w:themeTint="BF"/>
          <w:bottom w:val="single" w:sz="8" w:space="0" w:color="1169CB" w:themeColor="accent1" w:themeTint="BF"/>
          <w:right w:val="single" w:sz="8" w:space="0" w:color="1169C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7CDF7" w:themeFill="accent1" w:themeFillTint="3F"/>
      </w:tcPr>
    </w:tblStylePr>
    <w:tblStylePr w:type="band1Horz">
      <w:tblPr/>
      <w:tcPr>
        <w:tcBorders>
          <w:insideH w:val="nil"/>
          <w:insideV w:val="nil"/>
        </w:tcBorders>
        <w:shd w:val="clear" w:color="auto" w:fill="A7CDF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202C0C"/>
    <w:pPr>
      <w:spacing w:after="0" w:line="288" w:lineRule="auto"/>
      <w:ind w:left="115" w:right="115"/>
    </w:pPr>
    <w:rPr>
      <w:rFonts w:ascii="Arial" w:hAnsi="Arial"/>
      <w:sz w:val="20"/>
      <w:szCs w:val="20"/>
    </w:rPr>
    <w:tblPr>
      <w:tblStyleRowBandSize w:val="1"/>
      <w:tblStyleColBandSize w:val="1"/>
      <w:tblBorders>
        <w:top w:val="single" w:sz="8" w:space="0" w:color="0789FF" w:themeColor="accent2" w:themeTint="BF"/>
        <w:left w:val="single" w:sz="8" w:space="0" w:color="0789FF" w:themeColor="accent2" w:themeTint="BF"/>
        <w:bottom w:val="single" w:sz="8" w:space="0" w:color="0789FF" w:themeColor="accent2" w:themeTint="BF"/>
        <w:right w:val="single" w:sz="8" w:space="0" w:color="0789FF" w:themeColor="accent2" w:themeTint="BF"/>
        <w:insideH w:val="single" w:sz="8" w:space="0" w:color="0789FF" w:themeColor="accent2" w:themeTint="BF"/>
      </w:tblBorders>
    </w:tblPr>
    <w:tblStylePr w:type="firstRow">
      <w:pPr>
        <w:spacing w:before="0" w:after="0" w:line="240" w:lineRule="auto"/>
      </w:pPr>
      <w:rPr>
        <w:b/>
        <w:bCs/>
        <w:color w:val="FFFFFF" w:themeColor="background1"/>
      </w:rPr>
      <w:tblPr/>
      <w:tcPr>
        <w:tcBorders>
          <w:top w:val="single" w:sz="8" w:space="0" w:color="0789FF" w:themeColor="accent2" w:themeTint="BF"/>
          <w:left w:val="single" w:sz="8" w:space="0" w:color="0789FF" w:themeColor="accent2" w:themeTint="BF"/>
          <w:bottom w:val="single" w:sz="8" w:space="0" w:color="0789FF" w:themeColor="accent2" w:themeTint="BF"/>
          <w:right w:val="single" w:sz="8" w:space="0" w:color="0789FF" w:themeColor="accent2" w:themeTint="BF"/>
          <w:insideH w:val="nil"/>
          <w:insideV w:val="nil"/>
        </w:tcBorders>
        <w:shd w:val="clear" w:color="auto" w:fill="005FB4" w:themeFill="accent2"/>
      </w:tcPr>
    </w:tblStylePr>
    <w:tblStylePr w:type="lastRow">
      <w:pPr>
        <w:spacing w:before="0" w:after="0" w:line="240" w:lineRule="auto"/>
      </w:pPr>
      <w:rPr>
        <w:b/>
        <w:bCs/>
      </w:rPr>
      <w:tblPr/>
      <w:tcPr>
        <w:tcBorders>
          <w:top w:val="double" w:sz="6" w:space="0" w:color="0789FF" w:themeColor="accent2" w:themeTint="BF"/>
          <w:left w:val="single" w:sz="8" w:space="0" w:color="0789FF" w:themeColor="accent2" w:themeTint="BF"/>
          <w:bottom w:val="single" w:sz="8" w:space="0" w:color="0789FF" w:themeColor="accent2" w:themeTint="BF"/>
          <w:right w:val="single" w:sz="8" w:space="0" w:color="0789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8FF" w:themeFill="accent2" w:themeFillTint="3F"/>
      </w:tcPr>
    </w:tblStylePr>
    <w:tblStylePr w:type="band1Horz">
      <w:tblPr/>
      <w:tcPr>
        <w:tcBorders>
          <w:insideH w:val="nil"/>
          <w:insideV w:val="nil"/>
        </w:tcBorders>
        <w:shd w:val="clear" w:color="auto" w:fill="ADD8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202C0C"/>
    <w:pPr>
      <w:spacing w:after="0" w:line="288" w:lineRule="auto"/>
      <w:ind w:left="115" w:right="115"/>
    </w:pPr>
    <w:rPr>
      <w:rFonts w:ascii="Arial" w:hAnsi="Arial"/>
      <w:sz w:val="20"/>
      <w:szCs w:val="20"/>
    </w:rPr>
    <w:tblPr>
      <w:tblStyleRowBandSize w:val="1"/>
      <w:tblStyleColBandSize w:val="1"/>
      <w:tblBorders>
        <w:top w:val="single" w:sz="8" w:space="0" w:color="EAFF22" w:themeColor="accent3" w:themeTint="BF"/>
        <w:left w:val="single" w:sz="8" w:space="0" w:color="EAFF22" w:themeColor="accent3" w:themeTint="BF"/>
        <w:bottom w:val="single" w:sz="8" w:space="0" w:color="EAFF22" w:themeColor="accent3" w:themeTint="BF"/>
        <w:right w:val="single" w:sz="8" w:space="0" w:color="EAFF22" w:themeColor="accent3" w:themeTint="BF"/>
        <w:insideH w:val="single" w:sz="8" w:space="0" w:color="EAFF22" w:themeColor="accent3" w:themeTint="BF"/>
      </w:tblBorders>
    </w:tblPr>
    <w:tblStylePr w:type="firstRow">
      <w:pPr>
        <w:spacing w:before="0" w:after="0" w:line="240" w:lineRule="auto"/>
      </w:pPr>
      <w:rPr>
        <w:b/>
        <w:bCs/>
        <w:color w:val="FFFFFF" w:themeColor="background1"/>
      </w:rPr>
      <w:tblPr/>
      <w:tcPr>
        <w:tcBorders>
          <w:top w:val="single" w:sz="8" w:space="0" w:color="EAFF22" w:themeColor="accent3" w:themeTint="BF"/>
          <w:left w:val="single" w:sz="8" w:space="0" w:color="EAFF22" w:themeColor="accent3" w:themeTint="BF"/>
          <w:bottom w:val="single" w:sz="8" w:space="0" w:color="EAFF22" w:themeColor="accent3" w:themeTint="BF"/>
          <w:right w:val="single" w:sz="8" w:space="0" w:color="EAFF22" w:themeColor="accent3" w:themeTint="BF"/>
          <w:insideH w:val="nil"/>
          <w:insideV w:val="nil"/>
        </w:tcBorders>
        <w:shd w:val="clear" w:color="auto" w:fill="C3D700" w:themeFill="accent3"/>
      </w:tcPr>
    </w:tblStylePr>
    <w:tblStylePr w:type="lastRow">
      <w:pPr>
        <w:spacing w:before="0" w:after="0" w:line="240" w:lineRule="auto"/>
      </w:pPr>
      <w:rPr>
        <w:b/>
        <w:bCs/>
      </w:rPr>
      <w:tblPr/>
      <w:tcPr>
        <w:tcBorders>
          <w:top w:val="double" w:sz="6" w:space="0" w:color="EAFF22" w:themeColor="accent3" w:themeTint="BF"/>
          <w:left w:val="single" w:sz="8" w:space="0" w:color="EAFF22" w:themeColor="accent3" w:themeTint="BF"/>
          <w:bottom w:val="single" w:sz="8" w:space="0" w:color="EAFF22" w:themeColor="accent3" w:themeTint="BF"/>
          <w:right w:val="single" w:sz="8" w:space="0" w:color="EAFF2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8FFB6" w:themeFill="accent3" w:themeFillTint="3F"/>
      </w:tcPr>
    </w:tblStylePr>
    <w:tblStylePr w:type="band1Horz">
      <w:tblPr/>
      <w:tcPr>
        <w:tcBorders>
          <w:insideH w:val="nil"/>
          <w:insideV w:val="nil"/>
        </w:tcBorders>
        <w:shd w:val="clear" w:color="auto" w:fill="F8FFB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202C0C"/>
    <w:pPr>
      <w:spacing w:after="0" w:line="288" w:lineRule="auto"/>
      <w:ind w:left="115" w:right="115"/>
    </w:pPr>
    <w:rPr>
      <w:rFonts w:ascii="Arial" w:hAnsi="Arial"/>
      <w:sz w:val="20"/>
      <w:szCs w:val="20"/>
    </w:rPr>
    <w:tblPr>
      <w:tblStyleRowBandSize w:val="1"/>
      <w:tblStyleColBandSize w:val="1"/>
      <w:tblBorders>
        <w:top w:val="single" w:sz="8" w:space="0" w:color="29D4FF" w:themeColor="accent4" w:themeTint="BF"/>
        <w:left w:val="single" w:sz="8" w:space="0" w:color="29D4FF" w:themeColor="accent4" w:themeTint="BF"/>
        <w:bottom w:val="single" w:sz="8" w:space="0" w:color="29D4FF" w:themeColor="accent4" w:themeTint="BF"/>
        <w:right w:val="single" w:sz="8" w:space="0" w:color="29D4FF" w:themeColor="accent4" w:themeTint="BF"/>
        <w:insideH w:val="single" w:sz="8" w:space="0" w:color="29D4FF" w:themeColor="accent4" w:themeTint="BF"/>
      </w:tblBorders>
    </w:tblPr>
    <w:tblStylePr w:type="firstRow">
      <w:pPr>
        <w:spacing w:before="0" w:after="0" w:line="240" w:lineRule="auto"/>
      </w:pPr>
      <w:rPr>
        <w:b/>
        <w:bCs/>
        <w:color w:val="FFFFFF" w:themeColor="background1"/>
      </w:rPr>
      <w:tblPr/>
      <w:tcPr>
        <w:tcBorders>
          <w:top w:val="single" w:sz="8" w:space="0" w:color="29D4FF" w:themeColor="accent4" w:themeTint="BF"/>
          <w:left w:val="single" w:sz="8" w:space="0" w:color="29D4FF" w:themeColor="accent4" w:themeTint="BF"/>
          <w:bottom w:val="single" w:sz="8" w:space="0" w:color="29D4FF" w:themeColor="accent4" w:themeTint="BF"/>
          <w:right w:val="single" w:sz="8" w:space="0" w:color="29D4FF" w:themeColor="accent4" w:themeTint="BF"/>
          <w:insideH w:val="nil"/>
          <w:insideV w:val="nil"/>
        </w:tcBorders>
        <w:shd w:val="clear" w:color="auto" w:fill="00B4E1" w:themeFill="accent4"/>
      </w:tcPr>
    </w:tblStylePr>
    <w:tblStylePr w:type="lastRow">
      <w:pPr>
        <w:spacing w:before="0" w:after="0" w:line="240" w:lineRule="auto"/>
      </w:pPr>
      <w:rPr>
        <w:b/>
        <w:bCs/>
      </w:rPr>
      <w:tblPr/>
      <w:tcPr>
        <w:tcBorders>
          <w:top w:val="double" w:sz="6" w:space="0" w:color="29D4FF" w:themeColor="accent4" w:themeTint="BF"/>
          <w:left w:val="single" w:sz="8" w:space="0" w:color="29D4FF" w:themeColor="accent4" w:themeTint="BF"/>
          <w:bottom w:val="single" w:sz="8" w:space="0" w:color="29D4FF" w:themeColor="accent4" w:themeTint="BF"/>
          <w:right w:val="single" w:sz="8" w:space="0" w:color="29D4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8F0FF" w:themeFill="accent4" w:themeFillTint="3F"/>
      </w:tcPr>
    </w:tblStylePr>
    <w:tblStylePr w:type="band1Horz">
      <w:tblPr/>
      <w:tcPr>
        <w:tcBorders>
          <w:insideH w:val="nil"/>
          <w:insideV w:val="nil"/>
        </w:tcBorders>
        <w:shd w:val="clear" w:color="auto" w:fill="B8F0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02C0C"/>
    <w:pPr>
      <w:spacing w:after="0" w:line="288" w:lineRule="auto"/>
      <w:ind w:left="115" w:right="115"/>
    </w:pPr>
    <w:rPr>
      <w:rFonts w:ascii="Arial" w:hAnsi="Arial"/>
      <w:sz w:val="20"/>
      <w:szCs w:val="20"/>
    </w:rPr>
    <w:tblPr>
      <w:tblStyleRowBandSize w:val="1"/>
      <w:tblStyleColBandSize w:val="1"/>
      <w:tblBorders>
        <w:top w:val="single" w:sz="8" w:space="0" w:color="0DECFF" w:themeColor="accent5" w:themeTint="BF"/>
        <w:left w:val="single" w:sz="8" w:space="0" w:color="0DECFF" w:themeColor="accent5" w:themeTint="BF"/>
        <w:bottom w:val="single" w:sz="8" w:space="0" w:color="0DECFF" w:themeColor="accent5" w:themeTint="BF"/>
        <w:right w:val="single" w:sz="8" w:space="0" w:color="0DECFF" w:themeColor="accent5" w:themeTint="BF"/>
        <w:insideH w:val="single" w:sz="8" w:space="0" w:color="0DECFF" w:themeColor="accent5" w:themeTint="BF"/>
      </w:tblBorders>
    </w:tblPr>
    <w:tblStylePr w:type="firstRow">
      <w:pPr>
        <w:spacing w:before="0" w:after="0" w:line="240" w:lineRule="auto"/>
      </w:pPr>
      <w:rPr>
        <w:b/>
        <w:bCs/>
        <w:color w:val="FFFFFF" w:themeColor="background1"/>
      </w:rPr>
      <w:tblPr/>
      <w:tcPr>
        <w:tcBorders>
          <w:top w:val="single" w:sz="8" w:space="0" w:color="0DECFF" w:themeColor="accent5" w:themeTint="BF"/>
          <w:left w:val="single" w:sz="8" w:space="0" w:color="0DECFF" w:themeColor="accent5" w:themeTint="BF"/>
          <w:bottom w:val="single" w:sz="8" w:space="0" w:color="0DECFF" w:themeColor="accent5" w:themeTint="BF"/>
          <w:right w:val="single" w:sz="8" w:space="0" w:color="0DECFF" w:themeColor="accent5" w:themeTint="BF"/>
          <w:insideH w:val="nil"/>
          <w:insideV w:val="nil"/>
        </w:tcBorders>
        <w:shd w:val="clear" w:color="auto" w:fill="00ADBB" w:themeFill="accent5"/>
      </w:tcPr>
    </w:tblStylePr>
    <w:tblStylePr w:type="lastRow">
      <w:pPr>
        <w:spacing w:before="0" w:after="0" w:line="240" w:lineRule="auto"/>
      </w:pPr>
      <w:rPr>
        <w:b/>
        <w:bCs/>
      </w:rPr>
      <w:tblPr/>
      <w:tcPr>
        <w:tcBorders>
          <w:top w:val="double" w:sz="6" w:space="0" w:color="0DECFF" w:themeColor="accent5" w:themeTint="BF"/>
          <w:left w:val="single" w:sz="8" w:space="0" w:color="0DECFF" w:themeColor="accent5" w:themeTint="BF"/>
          <w:bottom w:val="single" w:sz="8" w:space="0" w:color="0DECFF" w:themeColor="accent5" w:themeTint="BF"/>
          <w:right w:val="single" w:sz="8" w:space="0" w:color="0DEC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AFF8FF" w:themeFill="accent5" w:themeFillTint="3F"/>
      </w:tcPr>
    </w:tblStylePr>
    <w:tblStylePr w:type="band1Horz">
      <w:tblPr/>
      <w:tcPr>
        <w:tcBorders>
          <w:insideH w:val="nil"/>
          <w:insideV w:val="nil"/>
        </w:tcBorders>
        <w:shd w:val="clear" w:color="auto" w:fill="AFF8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202C0C"/>
    <w:pPr>
      <w:spacing w:after="0" w:line="288" w:lineRule="auto"/>
      <w:ind w:left="115" w:right="115"/>
    </w:pPr>
    <w:rPr>
      <w:rFonts w:ascii="Arial" w:hAnsi="Arial"/>
      <w:sz w:val="20"/>
      <w:szCs w:val="20"/>
    </w:rPr>
    <w:tblPr>
      <w:tblStyleRowBandSize w:val="1"/>
      <w:tblStyleColBandSize w:val="1"/>
      <w:tblBorders>
        <w:top w:val="single" w:sz="8" w:space="0" w:color="0DFF9C" w:themeColor="accent6" w:themeTint="BF"/>
        <w:left w:val="single" w:sz="8" w:space="0" w:color="0DFF9C" w:themeColor="accent6" w:themeTint="BF"/>
        <w:bottom w:val="single" w:sz="8" w:space="0" w:color="0DFF9C" w:themeColor="accent6" w:themeTint="BF"/>
        <w:right w:val="single" w:sz="8" w:space="0" w:color="0DFF9C" w:themeColor="accent6" w:themeTint="BF"/>
        <w:insideH w:val="single" w:sz="8" w:space="0" w:color="0DFF9C" w:themeColor="accent6" w:themeTint="BF"/>
      </w:tblBorders>
    </w:tblPr>
    <w:tblStylePr w:type="firstRow">
      <w:pPr>
        <w:spacing w:before="0" w:after="0" w:line="240" w:lineRule="auto"/>
      </w:pPr>
      <w:rPr>
        <w:b/>
        <w:bCs/>
        <w:color w:val="FFFFFF" w:themeColor="background1"/>
      </w:rPr>
      <w:tblPr/>
      <w:tcPr>
        <w:tcBorders>
          <w:top w:val="single" w:sz="8" w:space="0" w:color="0DFF9C" w:themeColor="accent6" w:themeTint="BF"/>
          <w:left w:val="single" w:sz="8" w:space="0" w:color="0DFF9C" w:themeColor="accent6" w:themeTint="BF"/>
          <w:bottom w:val="single" w:sz="8" w:space="0" w:color="0DFF9C" w:themeColor="accent6" w:themeTint="BF"/>
          <w:right w:val="single" w:sz="8" w:space="0" w:color="0DFF9C" w:themeColor="accent6" w:themeTint="BF"/>
          <w:insideH w:val="nil"/>
          <w:insideV w:val="nil"/>
        </w:tcBorders>
        <w:shd w:val="clear" w:color="auto" w:fill="00BC70" w:themeFill="accent6"/>
      </w:tcPr>
    </w:tblStylePr>
    <w:tblStylePr w:type="lastRow">
      <w:pPr>
        <w:spacing w:before="0" w:after="0" w:line="240" w:lineRule="auto"/>
      </w:pPr>
      <w:rPr>
        <w:b/>
        <w:bCs/>
      </w:rPr>
      <w:tblPr/>
      <w:tcPr>
        <w:tcBorders>
          <w:top w:val="double" w:sz="6" w:space="0" w:color="0DFF9C" w:themeColor="accent6" w:themeTint="BF"/>
          <w:left w:val="single" w:sz="8" w:space="0" w:color="0DFF9C" w:themeColor="accent6" w:themeTint="BF"/>
          <w:bottom w:val="single" w:sz="8" w:space="0" w:color="0DFF9C" w:themeColor="accent6" w:themeTint="BF"/>
          <w:right w:val="single" w:sz="8" w:space="0" w:color="0DFF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AFFFDE" w:themeFill="accent6" w:themeFillTint="3F"/>
      </w:tcPr>
    </w:tblStylePr>
    <w:tblStylePr w:type="band1Horz">
      <w:tblPr/>
      <w:tcPr>
        <w:tcBorders>
          <w:insideH w:val="nil"/>
          <w:insideV w:val="nil"/>
        </w:tcBorders>
        <w:shd w:val="clear" w:color="auto" w:fill="AFFF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202C0C"/>
    <w:pPr>
      <w:spacing w:after="0" w:line="288" w:lineRule="auto"/>
      <w:ind w:left="115" w:right="115"/>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202C0C"/>
    <w:pPr>
      <w:spacing w:after="0" w:line="288" w:lineRule="auto"/>
      <w:ind w:left="115" w:right="115"/>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3C7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A3C73" w:themeFill="accent1"/>
      </w:tcPr>
    </w:tblStylePr>
    <w:tblStylePr w:type="lastCol">
      <w:rPr>
        <w:b/>
        <w:bCs/>
        <w:color w:val="FFFFFF" w:themeColor="background1"/>
      </w:rPr>
      <w:tblPr/>
      <w:tcPr>
        <w:tcBorders>
          <w:left w:val="nil"/>
          <w:right w:val="nil"/>
          <w:insideH w:val="nil"/>
          <w:insideV w:val="nil"/>
        </w:tcBorders>
        <w:shd w:val="clear" w:color="auto" w:fill="0A3C7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202C0C"/>
    <w:pPr>
      <w:spacing w:after="0" w:line="288" w:lineRule="auto"/>
      <w:ind w:left="115" w:right="115"/>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FB4"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FB4" w:themeFill="accent2"/>
      </w:tcPr>
    </w:tblStylePr>
    <w:tblStylePr w:type="lastCol">
      <w:rPr>
        <w:b/>
        <w:bCs/>
        <w:color w:val="FFFFFF" w:themeColor="background1"/>
      </w:rPr>
      <w:tblPr/>
      <w:tcPr>
        <w:tcBorders>
          <w:left w:val="nil"/>
          <w:right w:val="nil"/>
          <w:insideH w:val="nil"/>
          <w:insideV w:val="nil"/>
        </w:tcBorders>
        <w:shd w:val="clear" w:color="auto" w:fill="005FB4"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202C0C"/>
    <w:pPr>
      <w:spacing w:after="0" w:line="288" w:lineRule="auto"/>
      <w:ind w:left="115" w:right="115"/>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3D7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3D700" w:themeFill="accent3"/>
      </w:tcPr>
    </w:tblStylePr>
    <w:tblStylePr w:type="lastCol">
      <w:rPr>
        <w:b/>
        <w:bCs/>
        <w:color w:val="FFFFFF" w:themeColor="background1"/>
      </w:rPr>
      <w:tblPr/>
      <w:tcPr>
        <w:tcBorders>
          <w:left w:val="nil"/>
          <w:right w:val="nil"/>
          <w:insideH w:val="nil"/>
          <w:insideV w:val="nil"/>
        </w:tcBorders>
        <w:shd w:val="clear" w:color="auto" w:fill="C3D7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202C0C"/>
    <w:pPr>
      <w:spacing w:after="0" w:line="288" w:lineRule="auto"/>
      <w:ind w:left="115" w:right="115"/>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4E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4E1" w:themeFill="accent4"/>
      </w:tcPr>
    </w:tblStylePr>
    <w:tblStylePr w:type="lastCol">
      <w:rPr>
        <w:b/>
        <w:bCs/>
        <w:color w:val="FFFFFF" w:themeColor="background1"/>
      </w:rPr>
      <w:tblPr/>
      <w:tcPr>
        <w:tcBorders>
          <w:left w:val="nil"/>
          <w:right w:val="nil"/>
          <w:insideH w:val="nil"/>
          <w:insideV w:val="nil"/>
        </w:tcBorders>
        <w:shd w:val="clear" w:color="auto" w:fill="00B4E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02C0C"/>
    <w:pPr>
      <w:spacing w:after="0" w:line="288" w:lineRule="auto"/>
      <w:ind w:left="115" w:right="115"/>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B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BB" w:themeFill="accent5"/>
      </w:tcPr>
    </w:tblStylePr>
    <w:tblStylePr w:type="lastCol">
      <w:rPr>
        <w:b/>
        <w:bCs/>
        <w:color w:val="FFFFFF" w:themeColor="background1"/>
      </w:rPr>
      <w:tblPr/>
      <w:tcPr>
        <w:tcBorders>
          <w:left w:val="nil"/>
          <w:right w:val="nil"/>
          <w:insideH w:val="nil"/>
          <w:insideV w:val="nil"/>
        </w:tcBorders>
        <w:shd w:val="clear" w:color="auto" w:fill="00ADB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02C0C"/>
    <w:pPr>
      <w:spacing w:after="0" w:line="288" w:lineRule="auto"/>
      <w:ind w:left="115" w:right="115"/>
    </w:pPr>
    <w:rPr>
      <w:rFonts w:ascii="Arial" w:hAnsi="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C7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C70" w:themeFill="accent6"/>
      </w:tcPr>
    </w:tblStylePr>
    <w:tblStylePr w:type="lastCol">
      <w:rPr>
        <w:b/>
        <w:bCs/>
        <w:color w:val="FFFFFF" w:themeColor="background1"/>
      </w:rPr>
      <w:tblPr/>
      <w:tcPr>
        <w:tcBorders>
          <w:left w:val="nil"/>
          <w:right w:val="nil"/>
          <w:insideH w:val="nil"/>
          <w:insideV w:val="nil"/>
        </w:tcBorders>
        <w:shd w:val="clear" w:color="auto" w:fill="00BC7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202C0C"/>
    <w:pPr>
      <w:pBdr>
        <w:top w:val="single" w:sz="6" w:space="1" w:color="auto"/>
        <w:left w:val="single" w:sz="6" w:space="1" w:color="auto"/>
        <w:bottom w:val="single" w:sz="6" w:space="1" w:color="auto"/>
        <w:right w:val="single" w:sz="6" w:space="1" w:color="auto"/>
      </w:pBdr>
      <w:shd w:val="pct20" w:color="auto" w:fill="auto"/>
      <w:spacing w:before="120" w:after="60" w:line="288" w:lineRule="auto"/>
      <w:ind w:left="1134" w:right="113" w:hanging="1134"/>
    </w:pPr>
    <w:rPr>
      <w:rFonts w:asciiTheme="majorHAnsi" w:eastAsiaTheme="majorEastAsia" w:hAnsiTheme="majorHAnsi" w:cstheme="majorBidi"/>
      <w:color w:val="auto"/>
      <w:sz w:val="18"/>
      <w:szCs w:val="20"/>
    </w:rPr>
  </w:style>
  <w:style w:type="character" w:customStyle="1" w:styleId="MessageHeaderChar">
    <w:name w:val="Message Header Char"/>
    <w:basedOn w:val="DefaultParagraphFont"/>
    <w:link w:val="MessageHeader"/>
    <w:uiPriority w:val="99"/>
    <w:semiHidden/>
    <w:rsid w:val="00202C0C"/>
    <w:rPr>
      <w:rFonts w:asciiTheme="majorHAnsi" w:eastAsiaTheme="majorEastAsia" w:hAnsiTheme="majorHAnsi" w:cstheme="majorBidi"/>
      <w:sz w:val="18"/>
      <w:szCs w:val="20"/>
      <w:shd w:val="pct20" w:color="auto" w:fill="auto"/>
    </w:rPr>
  </w:style>
  <w:style w:type="paragraph" w:styleId="NormalWeb">
    <w:name w:val="Normal (Web)"/>
    <w:basedOn w:val="Normal"/>
    <w:uiPriority w:val="99"/>
    <w:unhideWhenUsed/>
    <w:rsid w:val="00202C0C"/>
    <w:pPr>
      <w:spacing w:before="120" w:after="60" w:line="288" w:lineRule="auto"/>
      <w:ind w:left="113" w:right="113"/>
    </w:pPr>
    <w:rPr>
      <w:rFonts w:ascii="Times New Roman" w:hAnsi="Times New Roman" w:cs="Times New Roman"/>
      <w:color w:val="auto"/>
      <w:sz w:val="18"/>
      <w:szCs w:val="20"/>
    </w:rPr>
  </w:style>
  <w:style w:type="paragraph" w:styleId="NormalIndent">
    <w:name w:val="Normal Indent"/>
    <w:basedOn w:val="Normal"/>
    <w:uiPriority w:val="99"/>
    <w:semiHidden/>
    <w:unhideWhenUsed/>
    <w:rsid w:val="00202C0C"/>
    <w:pPr>
      <w:spacing w:before="120" w:after="60" w:line="288" w:lineRule="auto"/>
      <w:ind w:left="720" w:right="113"/>
    </w:pPr>
    <w:rPr>
      <w:rFonts w:ascii="Arial" w:hAnsi="Arial" w:cs="Times New Roman (Body CS)"/>
      <w:color w:val="auto"/>
      <w:sz w:val="18"/>
      <w:szCs w:val="20"/>
    </w:rPr>
  </w:style>
  <w:style w:type="paragraph" w:styleId="NoteHeading">
    <w:name w:val="Note Heading"/>
    <w:basedOn w:val="Normal"/>
    <w:next w:val="Normal"/>
    <w:link w:val="NoteHeadingChar"/>
    <w:uiPriority w:val="99"/>
    <w:semiHidden/>
    <w:unhideWhenUsed/>
    <w:rsid w:val="00202C0C"/>
    <w:pPr>
      <w:spacing w:before="120" w:after="60" w:line="288" w:lineRule="auto"/>
      <w:ind w:left="113" w:right="113"/>
    </w:pPr>
    <w:rPr>
      <w:rFonts w:ascii="Arial" w:hAnsi="Arial" w:cs="Times New Roman (Body CS)"/>
      <w:color w:val="auto"/>
      <w:sz w:val="18"/>
      <w:szCs w:val="20"/>
    </w:rPr>
  </w:style>
  <w:style w:type="character" w:customStyle="1" w:styleId="NoteHeadingChar">
    <w:name w:val="Note Heading Char"/>
    <w:basedOn w:val="DefaultParagraphFont"/>
    <w:link w:val="NoteHeading"/>
    <w:uiPriority w:val="99"/>
    <w:semiHidden/>
    <w:rsid w:val="00202C0C"/>
    <w:rPr>
      <w:rFonts w:ascii="Arial" w:hAnsi="Arial" w:cs="Times New Roman (Body CS)"/>
      <w:sz w:val="18"/>
      <w:szCs w:val="20"/>
    </w:rPr>
  </w:style>
  <w:style w:type="paragraph" w:styleId="PlainText">
    <w:name w:val="Plain Text"/>
    <w:basedOn w:val="Normal"/>
    <w:link w:val="PlainTextChar"/>
    <w:uiPriority w:val="99"/>
    <w:semiHidden/>
    <w:unhideWhenUsed/>
    <w:rsid w:val="00202C0C"/>
    <w:pPr>
      <w:spacing w:before="120" w:after="60" w:line="288" w:lineRule="auto"/>
      <w:ind w:left="113" w:right="113"/>
    </w:pPr>
    <w:rPr>
      <w:rFonts w:ascii="Consolas" w:hAnsi="Consolas" w:cs="Times New Roman (Body CS)"/>
      <w:color w:val="auto"/>
      <w:sz w:val="21"/>
      <w:szCs w:val="21"/>
    </w:rPr>
  </w:style>
  <w:style w:type="character" w:customStyle="1" w:styleId="PlainTextChar">
    <w:name w:val="Plain Text Char"/>
    <w:basedOn w:val="DefaultParagraphFont"/>
    <w:link w:val="PlainText"/>
    <w:uiPriority w:val="99"/>
    <w:semiHidden/>
    <w:rsid w:val="00202C0C"/>
    <w:rPr>
      <w:rFonts w:ascii="Consolas" w:hAnsi="Consolas" w:cs="Times New Roman (Body CS)"/>
      <w:sz w:val="21"/>
      <w:szCs w:val="21"/>
    </w:rPr>
  </w:style>
  <w:style w:type="paragraph" w:styleId="Quote">
    <w:name w:val="Quote"/>
    <w:basedOn w:val="Normal"/>
    <w:next w:val="Normal"/>
    <w:link w:val="QuoteChar"/>
    <w:uiPriority w:val="29"/>
    <w:qFormat/>
    <w:rsid w:val="00202C0C"/>
    <w:pPr>
      <w:spacing w:before="120" w:after="60" w:line="288" w:lineRule="auto"/>
      <w:ind w:left="567" w:right="567"/>
    </w:pPr>
    <w:rPr>
      <w:rFonts w:ascii="Arial" w:hAnsi="Arial" w:cs="Times New Roman (Body CS)"/>
      <w:i/>
      <w:iCs/>
      <w:color w:val="000000" w:themeColor="text1"/>
      <w:sz w:val="18"/>
      <w:szCs w:val="20"/>
    </w:rPr>
  </w:style>
  <w:style w:type="character" w:customStyle="1" w:styleId="QuoteChar">
    <w:name w:val="Quote Char"/>
    <w:basedOn w:val="DefaultParagraphFont"/>
    <w:link w:val="Quote"/>
    <w:uiPriority w:val="29"/>
    <w:rsid w:val="00202C0C"/>
    <w:rPr>
      <w:rFonts w:ascii="Arial" w:hAnsi="Arial" w:cs="Times New Roman (Body CS)"/>
      <w:i/>
      <w:iCs/>
      <w:color w:val="000000" w:themeColor="text1"/>
      <w:sz w:val="18"/>
      <w:szCs w:val="20"/>
    </w:rPr>
  </w:style>
  <w:style w:type="paragraph" w:styleId="Salutation">
    <w:name w:val="Salutation"/>
    <w:basedOn w:val="Normal"/>
    <w:next w:val="Normal"/>
    <w:link w:val="SalutationChar"/>
    <w:uiPriority w:val="99"/>
    <w:semiHidden/>
    <w:unhideWhenUsed/>
    <w:rsid w:val="00202C0C"/>
    <w:pPr>
      <w:spacing w:before="120" w:after="60" w:line="288" w:lineRule="auto"/>
      <w:ind w:left="113" w:right="113"/>
    </w:pPr>
    <w:rPr>
      <w:rFonts w:ascii="Arial" w:hAnsi="Arial" w:cs="Times New Roman (Body CS)"/>
      <w:color w:val="auto"/>
      <w:sz w:val="18"/>
      <w:szCs w:val="20"/>
    </w:rPr>
  </w:style>
  <w:style w:type="character" w:customStyle="1" w:styleId="SalutationChar">
    <w:name w:val="Salutation Char"/>
    <w:basedOn w:val="DefaultParagraphFont"/>
    <w:link w:val="Salutation"/>
    <w:uiPriority w:val="99"/>
    <w:semiHidden/>
    <w:rsid w:val="00202C0C"/>
    <w:rPr>
      <w:rFonts w:ascii="Arial" w:hAnsi="Arial" w:cs="Times New Roman (Body CS)"/>
      <w:sz w:val="18"/>
      <w:szCs w:val="20"/>
    </w:rPr>
  </w:style>
  <w:style w:type="paragraph" w:styleId="Signature">
    <w:name w:val="Signature"/>
    <w:basedOn w:val="Normal"/>
    <w:link w:val="SignatureChar"/>
    <w:uiPriority w:val="99"/>
    <w:semiHidden/>
    <w:unhideWhenUsed/>
    <w:rsid w:val="00202C0C"/>
    <w:pPr>
      <w:spacing w:before="120" w:after="60" w:line="288" w:lineRule="auto"/>
      <w:ind w:left="4252" w:right="113"/>
    </w:pPr>
    <w:rPr>
      <w:rFonts w:ascii="Arial" w:hAnsi="Arial" w:cs="Times New Roman (Body CS)"/>
      <w:color w:val="auto"/>
      <w:sz w:val="18"/>
      <w:szCs w:val="20"/>
    </w:rPr>
  </w:style>
  <w:style w:type="character" w:customStyle="1" w:styleId="SignatureChar">
    <w:name w:val="Signature Char"/>
    <w:basedOn w:val="DefaultParagraphFont"/>
    <w:link w:val="Signature"/>
    <w:uiPriority w:val="99"/>
    <w:semiHidden/>
    <w:rsid w:val="00202C0C"/>
    <w:rPr>
      <w:rFonts w:ascii="Arial" w:hAnsi="Arial" w:cs="Times New Roman (Body CS)"/>
      <w:sz w:val="18"/>
      <w:szCs w:val="20"/>
    </w:rPr>
  </w:style>
  <w:style w:type="character" w:styleId="Strong">
    <w:name w:val="Strong"/>
    <w:basedOn w:val="DefaultParagraphFont"/>
    <w:uiPriority w:val="22"/>
    <w:qFormat/>
    <w:rsid w:val="00202C0C"/>
    <w:rPr>
      <w:b/>
      <w:bCs/>
      <w:noProof w:val="0"/>
      <w:lang w:val="en-AU"/>
    </w:rPr>
  </w:style>
  <w:style w:type="character" w:styleId="SubtleEmphasis">
    <w:name w:val="Subtle Emphasis"/>
    <w:basedOn w:val="DefaultParagraphFont"/>
    <w:uiPriority w:val="19"/>
    <w:qFormat/>
    <w:rsid w:val="00202C0C"/>
    <w:rPr>
      <w:i/>
      <w:iCs/>
      <w:noProof w:val="0"/>
      <w:color w:val="808080" w:themeColor="text1" w:themeTint="7F"/>
      <w:lang w:val="en-AU"/>
    </w:rPr>
  </w:style>
  <w:style w:type="character" w:styleId="SubtleReference">
    <w:name w:val="Subtle Reference"/>
    <w:basedOn w:val="DefaultParagraphFont"/>
    <w:uiPriority w:val="31"/>
    <w:qFormat/>
    <w:rsid w:val="00202C0C"/>
    <w:rPr>
      <w:smallCaps/>
      <w:noProof w:val="0"/>
      <w:color w:val="005FB4" w:themeColor="accent2"/>
      <w:u w:val="single"/>
      <w:lang w:val="en-AU"/>
    </w:rPr>
  </w:style>
  <w:style w:type="table" w:styleId="Table3Deffects1">
    <w:name w:val="Table 3D effects 1"/>
    <w:basedOn w:val="TableNormal"/>
    <w:uiPriority w:val="99"/>
    <w:semiHidden/>
    <w:unhideWhenUsed/>
    <w:rsid w:val="00202C0C"/>
    <w:pPr>
      <w:spacing w:after="0" w:line="288" w:lineRule="auto"/>
      <w:ind w:left="115" w:right="115"/>
    </w:pPr>
    <w:rPr>
      <w:rFonts w:ascii="Arial" w:hAnsi="Arial"/>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02C0C"/>
    <w:pPr>
      <w:spacing w:after="0" w:line="288" w:lineRule="auto"/>
      <w:ind w:left="115" w:right="115"/>
    </w:pPr>
    <w:rPr>
      <w:rFonts w:ascii="Arial" w:hAnsi="Arial"/>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02C0C"/>
    <w:pPr>
      <w:spacing w:after="0" w:line="288" w:lineRule="auto"/>
      <w:ind w:left="115" w:right="115"/>
    </w:pPr>
    <w:rPr>
      <w:rFonts w:ascii="Arial" w:hAnsi="Arial"/>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02C0C"/>
    <w:pPr>
      <w:spacing w:after="0" w:line="288" w:lineRule="auto"/>
      <w:ind w:left="115" w:right="115"/>
    </w:pPr>
    <w:rPr>
      <w:rFonts w:ascii="Arial" w:hAnsi="Arial"/>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02C0C"/>
    <w:pPr>
      <w:spacing w:after="0" w:line="288" w:lineRule="auto"/>
      <w:ind w:left="115" w:right="115"/>
    </w:pPr>
    <w:rPr>
      <w:rFonts w:ascii="Arial" w:hAnsi="Arial"/>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02C0C"/>
    <w:pPr>
      <w:spacing w:after="0" w:line="288" w:lineRule="auto"/>
      <w:ind w:left="115" w:right="115"/>
    </w:pPr>
    <w:rPr>
      <w:rFonts w:ascii="Arial" w:hAnsi="Arial"/>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02C0C"/>
    <w:pPr>
      <w:spacing w:after="0" w:line="288" w:lineRule="auto"/>
      <w:ind w:left="115" w:right="115"/>
    </w:pPr>
    <w:rPr>
      <w:rFonts w:ascii="Arial" w:hAnsi="Arial"/>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02C0C"/>
    <w:pPr>
      <w:spacing w:after="0" w:line="288" w:lineRule="auto"/>
      <w:ind w:left="115" w:right="115"/>
    </w:pPr>
    <w:rPr>
      <w:rFonts w:ascii="Arial" w:hAnsi="Arial"/>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02C0C"/>
    <w:pPr>
      <w:spacing w:after="0" w:line="288" w:lineRule="auto"/>
      <w:ind w:left="115" w:right="115"/>
    </w:pPr>
    <w:rPr>
      <w:rFonts w:ascii="Arial" w:hAnsi="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02C0C"/>
    <w:pPr>
      <w:spacing w:after="0" w:line="288" w:lineRule="auto"/>
      <w:ind w:left="115" w:right="115"/>
    </w:pPr>
    <w:rPr>
      <w:rFonts w:ascii="Arial" w:hAnsi="Arial"/>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02C0C"/>
    <w:pPr>
      <w:spacing w:after="0" w:line="288" w:lineRule="auto"/>
      <w:ind w:left="115" w:right="115"/>
    </w:pPr>
    <w:rPr>
      <w:rFonts w:ascii="Arial" w:hAnsi="Arial"/>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02C0C"/>
    <w:pPr>
      <w:spacing w:after="0" w:line="288" w:lineRule="auto"/>
      <w:ind w:left="115" w:right="115"/>
    </w:pPr>
    <w:rPr>
      <w:rFonts w:ascii="Arial" w:hAnsi="Arial"/>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02C0C"/>
    <w:pPr>
      <w:spacing w:after="0" w:line="288" w:lineRule="auto"/>
      <w:ind w:left="115" w:right="115"/>
    </w:pPr>
    <w:rPr>
      <w:rFonts w:ascii="Arial" w:hAnsi="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02C0C"/>
    <w:pPr>
      <w:spacing w:after="0" w:line="288" w:lineRule="auto"/>
      <w:ind w:left="115" w:right="115"/>
    </w:pPr>
    <w:rPr>
      <w:rFonts w:ascii="Arial" w:hAnsi="Arial"/>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02C0C"/>
    <w:pPr>
      <w:spacing w:after="0" w:line="288" w:lineRule="auto"/>
      <w:ind w:left="115" w:right="115"/>
    </w:pPr>
    <w:rPr>
      <w:rFonts w:ascii="Arial" w:hAnsi="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02C0C"/>
    <w:pPr>
      <w:spacing w:after="0" w:line="288" w:lineRule="auto"/>
      <w:ind w:left="115" w:right="115"/>
    </w:pPr>
    <w:rPr>
      <w:rFonts w:ascii="Arial" w:hAnsi="Arial"/>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02C0C"/>
    <w:pPr>
      <w:spacing w:after="0" w:line="288" w:lineRule="auto"/>
      <w:ind w:left="115" w:right="115"/>
    </w:pPr>
    <w:rPr>
      <w:rFonts w:ascii="Arial" w:hAnsi="Arial"/>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02C0C"/>
    <w:pPr>
      <w:spacing w:after="0" w:line="288" w:lineRule="auto"/>
      <w:ind w:left="115" w:right="115"/>
    </w:pPr>
    <w:rPr>
      <w:rFonts w:ascii="Arial" w:hAnsi="Arial"/>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02C0C"/>
    <w:pPr>
      <w:spacing w:after="0" w:line="288" w:lineRule="auto"/>
      <w:ind w:left="115" w:right="115"/>
    </w:pPr>
    <w:rPr>
      <w:rFonts w:ascii="Arial" w:hAnsi="Arial"/>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02C0C"/>
    <w:pPr>
      <w:spacing w:after="0" w:line="288" w:lineRule="auto"/>
      <w:ind w:left="115" w:right="115"/>
    </w:pPr>
    <w:rPr>
      <w:rFonts w:ascii="Arial" w:hAnsi="Arial"/>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202C0C"/>
    <w:pPr>
      <w:spacing w:after="0" w:line="288" w:lineRule="auto"/>
      <w:ind w:left="115" w:right="115"/>
    </w:pPr>
    <w:rPr>
      <w:rFonts w:ascii="Arial" w:hAnsi="Arial"/>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02C0C"/>
    <w:pPr>
      <w:spacing w:after="0" w:line="288" w:lineRule="auto"/>
      <w:ind w:left="115" w:right="115"/>
    </w:pPr>
    <w:rPr>
      <w:rFonts w:ascii="Arial" w:hAnsi="Arial"/>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02C0C"/>
    <w:pPr>
      <w:spacing w:after="0" w:line="288" w:lineRule="auto"/>
      <w:ind w:left="115" w:right="115"/>
    </w:pPr>
    <w:rPr>
      <w:rFonts w:ascii="Arial" w:hAnsi="Arial"/>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02C0C"/>
    <w:pPr>
      <w:spacing w:after="0" w:line="288" w:lineRule="auto"/>
      <w:ind w:left="115" w:right="115"/>
    </w:pPr>
    <w:rPr>
      <w:rFonts w:ascii="Arial" w:hAnsi="Arial"/>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02C0C"/>
    <w:pPr>
      <w:spacing w:after="0" w:line="288" w:lineRule="auto"/>
      <w:ind w:left="115" w:right="115"/>
    </w:pPr>
    <w:rPr>
      <w:rFonts w:ascii="Arial" w:hAnsi="Arial"/>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02C0C"/>
    <w:pPr>
      <w:spacing w:after="0" w:line="288" w:lineRule="auto"/>
      <w:ind w:left="115" w:right="115"/>
    </w:pPr>
    <w:rPr>
      <w:rFonts w:ascii="Arial" w:hAnsi="Arial"/>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02C0C"/>
    <w:pPr>
      <w:spacing w:before="120" w:after="60" w:line="288" w:lineRule="auto"/>
      <w:ind w:left="190" w:right="113" w:hanging="190"/>
    </w:pPr>
    <w:rPr>
      <w:rFonts w:ascii="Arial" w:hAnsi="Arial" w:cs="Times New Roman (Body CS)"/>
      <w:color w:val="auto"/>
      <w:sz w:val="18"/>
      <w:szCs w:val="20"/>
    </w:rPr>
  </w:style>
  <w:style w:type="paragraph" w:styleId="TableofFigures">
    <w:name w:val="table of figures"/>
    <w:basedOn w:val="Normal"/>
    <w:next w:val="Normal"/>
    <w:uiPriority w:val="99"/>
    <w:semiHidden/>
    <w:unhideWhenUsed/>
    <w:rsid w:val="00202C0C"/>
    <w:pPr>
      <w:spacing w:before="120" w:after="60" w:line="288" w:lineRule="auto"/>
      <w:ind w:left="113" w:right="113"/>
    </w:pPr>
    <w:rPr>
      <w:rFonts w:ascii="Arial" w:hAnsi="Arial" w:cs="Times New Roman (Body CS)"/>
      <w:color w:val="auto"/>
      <w:sz w:val="18"/>
      <w:szCs w:val="20"/>
    </w:rPr>
  </w:style>
  <w:style w:type="table" w:styleId="TableProfessional">
    <w:name w:val="Table Professional"/>
    <w:basedOn w:val="TableNormal"/>
    <w:uiPriority w:val="99"/>
    <w:semiHidden/>
    <w:unhideWhenUsed/>
    <w:rsid w:val="00202C0C"/>
    <w:pPr>
      <w:spacing w:after="0" w:line="288" w:lineRule="auto"/>
      <w:ind w:left="115" w:right="115"/>
    </w:pPr>
    <w:rPr>
      <w:rFonts w:ascii="Arial" w:hAnsi="Arial"/>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02C0C"/>
    <w:pPr>
      <w:spacing w:after="0" w:line="288" w:lineRule="auto"/>
      <w:ind w:left="115" w:right="115"/>
    </w:pPr>
    <w:rPr>
      <w:rFonts w:ascii="Arial" w:hAnsi="Arial"/>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02C0C"/>
    <w:pPr>
      <w:spacing w:after="0" w:line="288" w:lineRule="auto"/>
      <w:ind w:left="115" w:right="115"/>
    </w:pPr>
    <w:rPr>
      <w:rFonts w:ascii="Arial" w:hAnsi="Arial"/>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02C0C"/>
    <w:pPr>
      <w:spacing w:after="0" w:line="288" w:lineRule="auto"/>
      <w:ind w:left="115" w:right="115"/>
    </w:pPr>
    <w:rPr>
      <w:rFonts w:ascii="Arial" w:hAnsi="Arial"/>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02C0C"/>
    <w:pPr>
      <w:spacing w:after="0" w:line="288" w:lineRule="auto"/>
      <w:ind w:left="115" w:right="115"/>
    </w:pPr>
    <w:rPr>
      <w:rFonts w:ascii="Arial" w:hAnsi="Arial"/>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02C0C"/>
    <w:pPr>
      <w:spacing w:after="0" w:line="288" w:lineRule="auto"/>
      <w:ind w:left="115" w:right="115"/>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02C0C"/>
    <w:pPr>
      <w:spacing w:after="0" w:line="288" w:lineRule="auto"/>
      <w:ind w:left="115" w:right="115"/>
    </w:pPr>
    <w:rPr>
      <w:rFonts w:ascii="Arial" w:hAnsi="Arial"/>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02C0C"/>
    <w:pPr>
      <w:spacing w:after="0" w:line="288" w:lineRule="auto"/>
      <w:ind w:left="115" w:right="115"/>
    </w:pPr>
    <w:rPr>
      <w:rFonts w:ascii="Arial" w:hAnsi="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02C0C"/>
    <w:pPr>
      <w:spacing w:after="0" w:line="288" w:lineRule="auto"/>
      <w:ind w:left="115" w:right="115"/>
    </w:pPr>
    <w:rPr>
      <w:rFonts w:ascii="Arial" w:hAnsi="Arial"/>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02C0C"/>
    <w:pPr>
      <w:spacing w:before="120" w:after="60" w:line="288" w:lineRule="auto"/>
      <w:ind w:left="113" w:right="113"/>
    </w:pPr>
    <w:rPr>
      <w:rFonts w:asciiTheme="majorHAnsi" w:eastAsiaTheme="majorEastAsia" w:hAnsiTheme="majorHAnsi" w:cstheme="majorBidi"/>
      <w:b/>
      <w:bCs/>
      <w:color w:val="auto"/>
      <w:sz w:val="18"/>
      <w:szCs w:val="20"/>
    </w:rPr>
  </w:style>
  <w:style w:type="paragraph" w:styleId="TOC4">
    <w:name w:val="toc 4"/>
    <w:basedOn w:val="Normal"/>
    <w:next w:val="Normal"/>
    <w:autoRedefine/>
    <w:uiPriority w:val="39"/>
    <w:unhideWhenUsed/>
    <w:rsid w:val="00202C0C"/>
    <w:pPr>
      <w:spacing w:before="120" w:after="100" w:line="288" w:lineRule="auto"/>
      <w:ind w:left="570" w:right="113"/>
    </w:pPr>
    <w:rPr>
      <w:rFonts w:ascii="Arial" w:hAnsi="Arial" w:cs="Times New Roman (Body CS)"/>
      <w:color w:val="auto"/>
      <w:sz w:val="18"/>
      <w:szCs w:val="20"/>
    </w:rPr>
  </w:style>
  <w:style w:type="paragraph" w:styleId="TOC5">
    <w:name w:val="toc 5"/>
    <w:basedOn w:val="Normal"/>
    <w:next w:val="Normal"/>
    <w:autoRedefine/>
    <w:uiPriority w:val="39"/>
    <w:unhideWhenUsed/>
    <w:rsid w:val="00202C0C"/>
    <w:pPr>
      <w:spacing w:before="120" w:after="100" w:line="288" w:lineRule="auto"/>
      <w:ind w:left="760" w:right="113"/>
    </w:pPr>
    <w:rPr>
      <w:rFonts w:ascii="Arial" w:hAnsi="Arial" w:cs="Times New Roman (Body CS)"/>
      <w:color w:val="auto"/>
      <w:sz w:val="18"/>
      <w:szCs w:val="20"/>
    </w:rPr>
  </w:style>
  <w:style w:type="paragraph" w:styleId="TOC6">
    <w:name w:val="toc 6"/>
    <w:basedOn w:val="Normal"/>
    <w:next w:val="Normal"/>
    <w:autoRedefine/>
    <w:uiPriority w:val="39"/>
    <w:unhideWhenUsed/>
    <w:rsid w:val="00202C0C"/>
    <w:pPr>
      <w:spacing w:before="120" w:after="100" w:line="288" w:lineRule="auto"/>
      <w:ind w:left="950" w:right="113"/>
    </w:pPr>
    <w:rPr>
      <w:rFonts w:ascii="Arial" w:hAnsi="Arial" w:cs="Times New Roman (Body CS)"/>
      <w:color w:val="auto"/>
      <w:sz w:val="18"/>
      <w:szCs w:val="20"/>
    </w:rPr>
  </w:style>
  <w:style w:type="paragraph" w:styleId="TOC7">
    <w:name w:val="toc 7"/>
    <w:basedOn w:val="Normal"/>
    <w:next w:val="Normal"/>
    <w:autoRedefine/>
    <w:uiPriority w:val="39"/>
    <w:unhideWhenUsed/>
    <w:rsid w:val="00202C0C"/>
    <w:pPr>
      <w:spacing w:before="120" w:after="100" w:line="288" w:lineRule="auto"/>
      <w:ind w:left="1140" w:right="113"/>
    </w:pPr>
    <w:rPr>
      <w:rFonts w:ascii="Arial" w:hAnsi="Arial" w:cs="Times New Roman (Body CS)"/>
      <w:color w:val="auto"/>
      <w:sz w:val="18"/>
      <w:szCs w:val="20"/>
    </w:rPr>
  </w:style>
  <w:style w:type="paragraph" w:styleId="TOC8">
    <w:name w:val="toc 8"/>
    <w:basedOn w:val="Normal"/>
    <w:next w:val="Normal"/>
    <w:autoRedefine/>
    <w:uiPriority w:val="39"/>
    <w:unhideWhenUsed/>
    <w:rsid w:val="00202C0C"/>
    <w:pPr>
      <w:spacing w:before="120" w:after="100" w:line="288" w:lineRule="auto"/>
      <w:ind w:left="1330" w:right="113"/>
    </w:pPr>
    <w:rPr>
      <w:rFonts w:ascii="Arial" w:hAnsi="Arial" w:cs="Times New Roman (Body CS)"/>
      <w:color w:val="auto"/>
      <w:sz w:val="18"/>
      <w:szCs w:val="20"/>
    </w:rPr>
  </w:style>
  <w:style w:type="paragraph" w:styleId="TOC9">
    <w:name w:val="toc 9"/>
    <w:basedOn w:val="Normal"/>
    <w:next w:val="Normal"/>
    <w:autoRedefine/>
    <w:uiPriority w:val="39"/>
    <w:unhideWhenUsed/>
    <w:rsid w:val="00202C0C"/>
    <w:pPr>
      <w:spacing w:before="120" w:after="100" w:line="288" w:lineRule="auto"/>
      <w:ind w:left="1520" w:right="113"/>
    </w:pPr>
    <w:rPr>
      <w:rFonts w:ascii="Arial" w:hAnsi="Arial" w:cs="Times New Roman (Body CS)"/>
      <w:color w:val="auto"/>
      <w:sz w:val="18"/>
      <w:szCs w:val="20"/>
    </w:rPr>
  </w:style>
  <w:style w:type="paragraph" w:styleId="Revision">
    <w:name w:val="Revision"/>
    <w:hidden/>
    <w:uiPriority w:val="99"/>
    <w:semiHidden/>
    <w:rsid w:val="00202C0C"/>
    <w:pPr>
      <w:spacing w:after="0" w:line="240" w:lineRule="auto"/>
    </w:pPr>
    <w:rPr>
      <w:rFonts w:ascii="Times New Roman" w:eastAsia="Times New Roman" w:hAnsi="Times New Roman" w:cs="Angsana New"/>
      <w:sz w:val="24"/>
      <w:szCs w:val="30"/>
      <w:lang w:eastAsia="ko-KR" w:bidi="th-TH"/>
    </w:rPr>
  </w:style>
  <w:style w:type="character" w:customStyle="1" w:styleId="Mention1">
    <w:name w:val="Mention1"/>
    <w:basedOn w:val="DefaultParagraphFont"/>
    <w:uiPriority w:val="99"/>
    <w:unhideWhenUsed/>
    <w:rsid w:val="00202C0C"/>
    <w:rPr>
      <w:color w:val="2B579A"/>
      <w:shd w:val="clear" w:color="auto" w:fill="E1DFDD"/>
    </w:rPr>
  </w:style>
  <w:style w:type="character" w:customStyle="1" w:styleId="Characterstyle-white">
    <w:name w:val="Character style - white"/>
    <w:basedOn w:val="DefaultParagraphFont"/>
    <w:uiPriority w:val="1"/>
    <w:qFormat/>
    <w:rsid w:val="00910AB7"/>
    <w:rPr>
      <w:color w:val="FFFFFF" w:themeColor="background1"/>
    </w:rPr>
  </w:style>
  <w:style w:type="character" w:customStyle="1" w:styleId="NoSpacingChar">
    <w:name w:val="No Spacing Char"/>
    <w:basedOn w:val="DefaultParagraphFont"/>
    <w:link w:val="NoSpacing"/>
    <w:uiPriority w:val="16"/>
    <w:rsid w:val="00D75D12"/>
    <w:rPr>
      <w:rFonts w:eastAsiaTheme="minorEastAsia"/>
      <w:sz w:val="20"/>
      <w:szCs w:val="20"/>
    </w:rPr>
  </w:style>
  <w:style w:type="paragraph" w:customStyle="1" w:styleId="Tabletext">
    <w:name w:val="Table text"/>
    <w:link w:val="TabletextChar"/>
    <w:qFormat/>
    <w:rsid w:val="00EE051F"/>
    <w:pPr>
      <w:spacing w:after="0" w:line="264" w:lineRule="auto"/>
    </w:pPr>
    <w:rPr>
      <w:rFonts w:eastAsiaTheme="minorEastAsia"/>
      <w:sz w:val="20"/>
      <w:szCs w:val="20"/>
    </w:rPr>
  </w:style>
  <w:style w:type="character" w:customStyle="1" w:styleId="CaptionChar">
    <w:name w:val="Caption Char"/>
    <w:basedOn w:val="DefaultParagraphFont"/>
    <w:link w:val="Caption"/>
    <w:rsid w:val="000C33B0"/>
    <w:rPr>
      <w:i/>
      <w:iCs/>
      <w:color w:val="005FB4"/>
      <w:sz w:val="18"/>
      <w:szCs w:val="18"/>
    </w:rPr>
  </w:style>
  <w:style w:type="character" w:customStyle="1" w:styleId="TabletextChar">
    <w:name w:val="Table text Char"/>
    <w:basedOn w:val="DefaultParagraphFont"/>
    <w:link w:val="Tabletext"/>
    <w:rsid w:val="00EE051F"/>
    <w:rPr>
      <w:rFonts w:eastAsiaTheme="minorEastAsia"/>
      <w:sz w:val="20"/>
      <w:szCs w:val="20"/>
    </w:rPr>
  </w:style>
  <w:style w:type="character" w:customStyle="1" w:styleId="cf01">
    <w:name w:val="cf01"/>
    <w:basedOn w:val="DefaultParagraphFont"/>
    <w:rsid w:val="003956F6"/>
    <w:rPr>
      <w:rFonts w:ascii="Segoe UI" w:hAnsi="Segoe UI" w:cs="Segoe UI" w:hint="default"/>
      <w:color w:val="1A1A1A"/>
      <w:sz w:val="18"/>
      <w:szCs w:val="18"/>
    </w:rPr>
  </w:style>
  <w:style w:type="paragraph" w:customStyle="1" w:styleId="pf0">
    <w:name w:val="pf0"/>
    <w:basedOn w:val="Normal"/>
    <w:rsid w:val="00444AE6"/>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ui-provider">
    <w:name w:val="ui-provider"/>
    <w:basedOn w:val="DefaultParagraphFont"/>
    <w:rsid w:val="000442E9"/>
  </w:style>
  <w:style w:type="character" w:customStyle="1" w:styleId="cf11">
    <w:name w:val="cf11"/>
    <w:basedOn w:val="DefaultParagraphFont"/>
    <w:rsid w:val="00933FFD"/>
    <w:rPr>
      <w:rFonts w:ascii="Segoe UI" w:hAnsi="Segoe UI" w:cs="Segoe UI" w:hint="default"/>
      <w:color w:val="191919"/>
      <w:sz w:val="18"/>
      <w:szCs w:val="18"/>
    </w:rPr>
  </w:style>
  <w:style w:type="character" w:styleId="Mention">
    <w:name w:val="Mention"/>
    <w:basedOn w:val="DefaultParagraphFont"/>
    <w:uiPriority w:val="99"/>
    <w:unhideWhenUsed/>
    <w:rsid w:val="00245D83"/>
    <w:rPr>
      <w:color w:val="2B579A"/>
      <w:shd w:val="clear" w:color="auto" w:fill="E6E6E6"/>
    </w:rPr>
  </w:style>
  <w:style w:type="character" w:styleId="UnresolvedMention">
    <w:name w:val="Unresolved Mention"/>
    <w:basedOn w:val="DefaultParagraphFont"/>
    <w:uiPriority w:val="99"/>
    <w:semiHidden/>
    <w:unhideWhenUsed/>
    <w:rsid w:val="009E29DA"/>
    <w:rPr>
      <w:color w:val="605E5C"/>
      <w:shd w:val="clear" w:color="auto" w:fill="E1DFDD"/>
    </w:rPr>
  </w:style>
  <w:style w:type="character" w:customStyle="1" w:styleId="ListParagraphChar">
    <w:name w:val="List Paragraph Char"/>
    <w:basedOn w:val="DefaultParagraphFont"/>
    <w:link w:val="ListParagraph"/>
    <w:uiPriority w:val="34"/>
    <w:rsid w:val="000160C9"/>
    <w:rPr>
      <w:color w:val="1A1A1A"/>
      <w:sz w:val="20"/>
    </w:rPr>
  </w:style>
  <w:style w:type="paragraph" w:customStyle="1" w:styleId="xmsolistparagraph">
    <w:name w:val="x_msolistparagraph"/>
    <w:basedOn w:val="Normal"/>
    <w:uiPriority w:val="99"/>
    <w:semiHidden/>
    <w:rsid w:val="006A632A"/>
    <w:pPr>
      <w:widowControl/>
      <w:spacing w:before="0" w:after="0"/>
      <w:ind w:left="720"/>
    </w:pPr>
    <w:rPr>
      <w:rFonts w:ascii="Calibri" w:eastAsiaTheme="minorEastAsia" w:hAnsi="Calibri" w:cs="Calibri"/>
      <w:color w:val="auto"/>
      <w:sz w:val="22"/>
      <w:lang w:eastAsia="zh-CN" w:bidi="th-TH"/>
    </w:rPr>
  </w:style>
  <w:style w:type="character" w:customStyle="1" w:styleId="fui-text">
    <w:name w:val="fui-text"/>
    <w:basedOn w:val="DefaultParagraphFont"/>
    <w:rsid w:val="00A9775F"/>
  </w:style>
  <w:style w:type="character" w:customStyle="1" w:styleId="ansmq00">
    <w:name w:val="___ansmq00"/>
    <w:basedOn w:val="DefaultParagraphFont"/>
    <w:rsid w:val="00A97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407545">
      <w:bodyDiv w:val="1"/>
      <w:marLeft w:val="0"/>
      <w:marRight w:val="0"/>
      <w:marTop w:val="0"/>
      <w:marBottom w:val="0"/>
      <w:divBdr>
        <w:top w:val="none" w:sz="0" w:space="0" w:color="auto"/>
        <w:left w:val="none" w:sz="0" w:space="0" w:color="auto"/>
        <w:bottom w:val="none" w:sz="0" w:space="0" w:color="auto"/>
        <w:right w:val="none" w:sz="0" w:space="0" w:color="auto"/>
      </w:divBdr>
    </w:div>
    <w:div w:id="375129167">
      <w:bodyDiv w:val="1"/>
      <w:marLeft w:val="0"/>
      <w:marRight w:val="0"/>
      <w:marTop w:val="0"/>
      <w:marBottom w:val="0"/>
      <w:divBdr>
        <w:top w:val="none" w:sz="0" w:space="0" w:color="auto"/>
        <w:left w:val="none" w:sz="0" w:space="0" w:color="auto"/>
        <w:bottom w:val="none" w:sz="0" w:space="0" w:color="auto"/>
        <w:right w:val="none" w:sz="0" w:space="0" w:color="auto"/>
      </w:divBdr>
    </w:div>
    <w:div w:id="381752723">
      <w:bodyDiv w:val="1"/>
      <w:marLeft w:val="0"/>
      <w:marRight w:val="0"/>
      <w:marTop w:val="0"/>
      <w:marBottom w:val="0"/>
      <w:divBdr>
        <w:top w:val="none" w:sz="0" w:space="0" w:color="auto"/>
        <w:left w:val="none" w:sz="0" w:space="0" w:color="auto"/>
        <w:bottom w:val="none" w:sz="0" w:space="0" w:color="auto"/>
        <w:right w:val="none" w:sz="0" w:space="0" w:color="auto"/>
      </w:divBdr>
      <w:divsChild>
        <w:div w:id="2038309224">
          <w:marLeft w:val="0"/>
          <w:marRight w:val="0"/>
          <w:marTop w:val="0"/>
          <w:marBottom w:val="0"/>
          <w:divBdr>
            <w:top w:val="none" w:sz="0" w:space="0" w:color="FFFFFF"/>
            <w:left w:val="none" w:sz="0" w:space="0" w:color="FFFFFF"/>
            <w:bottom w:val="none" w:sz="0" w:space="0" w:color="FFFFFF"/>
            <w:right w:val="none" w:sz="0" w:space="0" w:color="FFFFFF"/>
          </w:divBdr>
          <w:divsChild>
            <w:div w:id="2115243796">
              <w:marLeft w:val="0"/>
              <w:marRight w:val="0"/>
              <w:marTop w:val="0"/>
              <w:marBottom w:val="0"/>
              <w:divBdr>
                <w:top w:val="none" w:sz="0" w:space="0" w:color="FFFFFF"/>
                <w:left w:val="none" w:sz="0" w:space="0" w:color="FFFFFF"/>
                <w:bottom w:val="none" w:sz="0" w:space="0" w:color="FFFFFF"/>
                <w:right w:val="none" w:sz="0" w:space="0" w:color="FFFFFF"/>
              </w:divBdr>
              <w:divsChild>
                <w:div w:id="1743260860">
                  <w:marLeft w:val="0"/>
                  <w:marRight w:val="0"/>
                  <w:marTop w:val="0"/>
                  <w:marBottom w:val="0"/>
                  <w:divBdr>
                    <w:top w:val="none" w:sz="0" w:space="0" w:color="FFFFFF"/>
                    <w:left w:val="none" w:sz="0" w:space="0" w:color="FFFFFF"/>
                    <w:bottom w:val="none" w:sz="0" w:space="0" w:color="FFFFFF"/>
                    <w:right w:val="none" w:sz="0" w:space="0" w:color="FFFFFF"/>
                  </w:divBdr>
                </w:div>
                <w:div w:id="2129154187">
                  <w:marLeft w:val="0"/>
                  <w:marRight w:val="0"/>
                  <w:marTop w:val="0"/>
                  <w:marBottom w:val="0"/>
                  <w:divBdr>
                    <w:top w:val="none" w:sz="0" w:space="0" w:color="FFFFFF"/>
                    <w:left w:val="none" w:sz="0" w:space="0" w:color="FFFFFF"/>
                    <w:bottom w:val="none" w:sz="0" w:space="0" w:color="FFFFFF"/>
                    <w:right w:val="none" w:sz="0" w:space="0" w:color="FFFFFF"/>
                  </w:divBdr>
                </w:div>
              </w:divsChild>
            </w:div>
          </w:divsChild>
        </w:div>
      </w:divsChild>
    </w:div>
    <w:div w:id="1001160164">
      <w:bodyDiv w:val="1"/>
      <w:marLeft w:val="0"/>
      <w:marRight w:val="0"/>
      <w:marTop w:val="0"/>
      <w:marBottom w:val="0"/>
      <w:divBdr>
        <w:top w:val="none" w:sz="0" w:space="0" w:color="auto"/>
        <w:left w:val="none" w:sz="0" w:space="0" w:color="auto"/>
        <w:bottom w:val="none" w:sz="0" w:space="0" w:color="auto"/>
        <w:right w:val="none" w:sz="0" w:space="0" w:color="auto"/>
      </w:divBdr>
    </w:div>
    <w:div w:id="1023361036">
      <w:bodyDiv w:val="1"/>
      <w:marLeft w:val="0"/>
      <w:marRight w:val="0"/>
      <w:marTop w:val="0"/>
      <w:marBottom w:val="0"/>
      <w:divBdr>
        <w:top w:val="none" w:sz="0" w:space="0" w:color="auto"/>
        <w:left w:val="none" w:sz="0" w:space="0" w:color="auto"/>
        <w:bottom w:val="none" w:sz="0" w:space="0" w:color="auto"/>
        <w:right w:val="none" w:sz="0" w:space="0" w:color="auto"/>
      </w:divBdr>
    </w:div>
    <w:div w:id="1093744572">
      <w:bodyDiv w:val="1"/>
      <w:marLeft w:val="0"/>
      <w:marRight w:val="0"/>
      <w:marTop w:val="0"/>
      <w:marBottom w:val="0"/>
      <w:divBdr>
        <w:top w:val="none" w:sz="0" w:space="0" w:color="auto"/>
        <w:left w:val="none" w:sz="0" w:space="0" w:color="auto"/>
        <w:bottom w:val="none" w:sz="0" w:space="0" w:color="auto"/>
        <w:right w:val="none" w:sz="0" w:space="0" w:color="auto"/>
      </w:divBdr>
    </w:div>
    <w:div w:id="1190801734">
      <w:bodyDiv w:val="1"/>
      <w:marLeft w:val="0"/>
      <w:marRight w:val="0"/>
      <w:marTop w:val="0"/>
      <w:marBottom w:val="0"/>
      <w:divBdr>
        <w:top w:val="none" w:sz="0" w:space="0" w:color="auto"/>
        <w:left w:val="none" w:sz="0" w:space="0" w:color="auto"/>
        <w:bottom w:val="none" w:sz="0" w:space="0" w:color="auto"/>
        <w:right w:val="none" w:sz="0" w:space="0" w:color="auto"/>
      </w:divBdr>
    </w:div>
    <w:div w:id="1252080011">
      <w:bodyDiv w:val="1"/>
      <w:marLeft w:val="0"/>
      <w:marRight w:val="0"/>
      <w:marTop w:val="0"/>
      <w:marBottom w:val="0"/>
      <w:divBdr>
        <w:top w:val="none" w:sz="0" w:space="0" w:color="auto"/>
        <w:left w:val="none" w:sz="0" w:space="0" w:color="auto"/>
        <w:bottom w:val="none" w:sz="0" w:space="0" w:color="auto"/>
        <w:right w:val="none" w:sz="0" w:space="0" w:color="auto"/>
      </w:divBdr>
    </w:div>
    <w:div w:id="1253319742">
      <w:bodyDiv w:val="1"/>
      <w:marLeft w:val="0"/>
      <w:marRight w:val="0"/>
      <w:marTop w:val="0"/>
      <w:marBottom w:val="0"/>
      <w:divBdr>
        <w:top w:val="none" w:sz="0" w:space="0" w:color="auto"/>
        <w:left w:val="none" w:sz="0" w:space="0" w:color="auto"/>
        <w:bottom w:val="none" w:sz="0" w:space="0" w:color="auto"/>
        <w:right w:val="none" w:sz="0" w:space="0" w:color="auto"/>
      </w:divBdr>
    </w:div>
    <w:div w:id="1326936332">
      <w:bodyDiv w:val="1"/>
      <w:marLeft w:val="0"/>
      <w:marRight w:val="0"/>
      <w:marTop w:val="0"/>
      <w:marBottom w:val="0"/>
      <w:divBdr>
        <w:top w:val="none" w:sz="0" w:space="0" w:color="auto"/>
        <w:left w:val="none" w:sz="0" w:space="0" w:color="auto"/>
        <w:bottom w:val="none" w:sz="0" w:space="0" w:color="auto"/>
        <w:right w:val="none" w:sz="0" w:space="0" w:color="auto"/>
      </w:divBdr>
    </w:div>
    <w:div w:id="1375348047">
      <w:bodyDiv w:val="1"/>
      <w:marLeft w:val="0"/>
      <w:marRight w:val="0"/>
      <w:marTop w:val="0"/>
      <w:marBottom w:val="0"/>
      <w:divBdr>
        <w:top w:val="none" w:sz="0" w:space="0" w:color="auto"/>
        <w:left w:val="none" w:sz="0" w:space="0" w:color="auto"/>
        <w:bottom w:val="none" w:sz="0" w:space="0" w:color="auto"/>
        <w:right w:val="none" w:sz="0" w:space="0" w:color="auto"/>
      </w:divBdr>
    </w:div>
    <w:div w:id="1375422733">
      <w:bodyDiv w:val="1"/>
      <w:marLeft w:val="0"/>
      <w:marRight w:val="0"/>
      <w:marTop w:val="0"/>
      <w:marBottom w:val="0"/>
      <w:divBdr>
        <w:top w:val="none" w:sz="0" w:space="0" w:color="auto"/>
        <w:left w:val="none" w:sz="0" w:space="0" w:color="auto"/>
        <w:bottom w:val="none" w:sz="0" w:space="0" w:color="auto"/>
        <w:right w:val="none" w:sz="0" w:space="0" w:color="auto"/>
      </w:divBdr>
    </w:div>
    <w:div w:id="1438601341">
      <w:bodyDiv w:val="1"/>
      <w:marLeft w:val="0"/>
      <w:marRight w:val="0"/>
      <w:marTop w:val="0"/>
      <w:marBottom w:val="0"/>
      <w:divBdr>
        <w:top w:val="none" w:sz="0" w:space="0" w:color="auto"/>
        <w:left w:val="none" w:sz="0" w:space="0" w:color="auto"/>
        <w:bottom w:val="none" w:sz="0" w:space="0" w:color="auto"/>
        <w:right w:val="none" w:sz="0" w:space="0" w:color="auto"/>
      </w:divBdr>
    </w:div>
    <w:div w:id="1634559970">
      <w:bodyDiv w:val="1"/>
      <w:marLeft w:val="0"/>
      <w:marRight w:val="0"/>
      <w:marTop w:val="0"/>
      <w:marBottom w:val="0"/>
      <w:divBdr>
        <w:top w:val="none" w:sz="0" w:space="0" w:color="auto"/>
        <w:left w:val="none" w:sz="0" w:space="0" w:color="auto"/>
        <w:bottom w:val="none" w:sz="0" w:space="0" w:color="auto"/>
        <w:right w:val="none" w:sz="0" w:space="0" w:color="auto"/>
      </w:divBdr>
    </w:div>
    <w:div w:id="1747265717">
      <w:bodyDiv w:val="1"/>
      <w:marLeft w:val="0"/>
      <w:marRight w:val="0"/>
      <w:marTop w:val="0"/>
      <w:marBottom w:val="0"/>
      <w:divBdr>
        <w:top w:val="none" w:sz="0" w:space="0" w:color="auto"/>
        <w:left w:val="none" w:sz="0" w:space="0" w:color="auto"/>
        <w:bottom w:val="none" w:sz="0" w:space="0" w:color="auto"/>
        <w:right w:val="none" w:sz="0" w:space="0" w:color="auto"/>
      </w:divBdr>
    </w:div>
    <w:div w:id="1852328390">
      <w:bodyDiv w:val="1"/>
      <w:marLeft w:val="0"/>
      <w:marRight w:val="0"/>
      <w:marTop w:val="0"/>
      <w:marBottom w:val="0"/>
      <w:divBdr>
        <w:top w:val="none" w:sz="0" w:space="0" w:color="auto"/>
        <w:left w:val="none" w:sz="0" w:space="0" w:color="auto"/>
        <w:bottom w:val="none" w:sz="0" w:space="0" w:color="auto"/>
        <w:right w:val="none" w:sz="0" w:space="0" w:color="auto"/>
      </w:divBdr>
    </w:div>
    <w:div w:id="1874004203">
      <w:bodyDiv w:val="1"/>
      <w:marLeft w:val="0"/>
      <w:marRight w:val="0"/>
      <w:marTop w:val="0"/>
      <w:marBottom w:val="0"/>
      <w:divBdr>
        <w:top w:val="none" w:sz="0" w:space="0" w:color="auto"/>
        <w:left w:val="none" w:sz="0" w:space="0" w:color="auto"/>
        <w:bottom w:val="none" w:sz="0" w:space="0" w:color="auto"/>
        <w:right w:val="none" w:sz="0" w:space="0" w:color="auto"/>
      </w:divBdr>
    </w:div>
    <w:div w:id="1941906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vic.gov.au/in-force/acts/planning-and-environment-act-1987/" TargetMode="External"/><Relationship Id="rId21" Type="http://schemas.openxmlformats.org/officeDocument/2006/relationships/footer" Target="footer1.xml"/><Relationship Id="rId63" Type="http://schemas.openxmlformats.org/officeDocument/2006/relationships/hyperlink" Target="https://www.epa.vic.gov.au/about-epa/laws/laws-and-your-business/general-environmental-duty-for-businesses" TargetMode="External"/><Relationship Id="rId159" Type="http://schemas.openxmlformats.org/officeDocument/2006/relationships/hyperlink" Target="https://www.legislation.vic.gov.au/in-force/statutory-rules/environment-protection-regulations-2021/010" TargetMode="External"/><Relationship Id="rId170" Type="http://schemas.openxmlformats.org/officeDocument/2006/relationships/hyperlink" Target="https://www.epa.vic.gov.au/about-epa/publications/1910-2" TargetMode="External"/><Relationship Id="rId191" Type="http://schemas.openxmlformats.org/officeDocument/2006/relationships/hyperlink" Target="https://planning-schemes.app.planning.vic.gov.au/Victoria%20Planning%20Provisions/ordinance" TargetMode="External"/><Relationship Id="rId205" Type="http://schemas.openxmlformats.org/officeDocument/2006/relationships/hyperlink" Target="https://www.legislation.vic.gov.au/in-force/statutory-rules/environment-protection-regulations-2021" TargetMode="External"/><Relationship Id="rId226" Type="http://schemas.openxmlformats.org/officeDocument/2006/relationships/hyperlink" Target="https://www.epa.vic.gov.au/about-epa/publications/1976" TargetMode="External"/><Relationship Id="rId247" Type="http://schemas.openxmlformats.org/officeDocument/2006/relationships/hyperlink" Target="http://www.youtube.com/channel/UCTH9sYvphkFxGlAsIyTecJQ" TargetMode="External"/><Relationship Id="rId107" Type="http://schemas.openxmlformats.org/officeDocument/2006/relationships/hyperlink" Target="https://www.legislation.vic.gov.au/in-force/acts/planning-and-environment-act-1987/" TargetMode="External"/><Relationship Id="rId11" Type="http://schemas.openxmlformats.org/officeDocument/2006/relationships/footnotes" Target="footnotes.xml"/><Relationship Id="rId32" Type="http://schemas.openxmlformats.org/officeDocument/2006/relationships/footer" Target="footer7.xml"/><Relationship Id="rId53" Type="http://schemas.openxmlformats.org/officeDocument/2006/relationships/hyperlink" Target="https://www.legislation.vic.gov.au/in-force/acts/environment-protection-act-2017" TargetMode="External"/><Relationship Id="rId74" Type="http://schemas.openxmlformats.org/officeDocument/2006/relationships/hyperlink" Target="https://www.gazette.vic.gov.au/gazette/Gazettes2024/GG2024S226.pdf" TargetMode="External"/><Relationship Id="rId128" Type="http://schemas.openxmlformats.org/officeDocument/2006/relationships/hyperlink" Target="https://planning-schemes.app.planning.vic.gov.au/Victoria%20Planning%20Provisions/ordinance" TargetMode="External"/><Relationship Id="rId149" Type="http://schemas.openxmlformats.org/officeDocument/2006/relationships/header" Target="header14.xml"/><Relationship Id="rId5" Type="http://schemas.openxmlformats.org/officeDocument/2006/relationships/customXml" Target="../customXml/item5.xml"/><Relationship Id="rId95" Type="http://schemas.openxmlformats.org/officeDocument/2006/relationships/hyperlink" Target="https://www.legislation.vic.gov.au/in-force/acts/environment-protection-act-2017" TargetMode="External"/><Relationship Id="rId160" Type="http://schemas.openxmlformats.org/officeDocument/2006/relationships/hyperlink" Target="https://planning-schemes.app.planning.vic.gov.au/Victoria%20Planning%20Provisions/ordinance" TargetMode="External"/><Relationship Id="rId181" Type="http://schemas.openxmlformats.org/officeDocument/2006/relationships/footer" Target="footer21.xml"/><Relationship Id="rId216" Type="http://schemas.openxmlformats.org/officeDocument/2006/relationships/hyperlink" Target="https://www.legislation.vic.gov.au/in-force/statutory-rules/environment-protection-regulations-2021/010" TargetMode="External"/><Relationship Id="rId237" Type="http://schemas.openxmlformats.org/officeDocument/2006/relationships/footer" Target="footer27.xml"/><Relationship Id="rId258" Type="http://schemas.openxmlformats.org/officeDocument/2006/relationships/header" Target="header28.xml"/><Relationship Id="rId22" Type="http://schemas.openxmlformats.org/officeDocument/2006/relationships/footer" Target="footer2.xml"/><Relationship Id="rId43" Type="http://schemas.openxmlformats.org/officeDocument/2006/relationships/hyperlink" Target="https://www.legislation.vic.gov.au/in-force/acts/environment-protection-act-2017" TargetMode="External"/><Relationship Id="rId64" Type="http://schemas.openxmlformats.org/officeDocument/2006/relationships/hyperlink" Target="https://www.legislation.vic.gov.au/in-force/acts/environment-protection-act-2017" TargetMode="External"/><Relationship Id="rId118" Type="http://schemas.openxmlformats.org/officeDocument/2006/relationships/hyperlink" Target="https://www.legislation.vic.gov.au/in-force/acts/planning-and-environment-act-1987/" TargetMode="External"/><Relationship Id="rId139" Type="http://schemas.openxmlformats.org/officeDocument/2006/relationships/hyperlink" Target="https://www.legislation.vic.gov.au/in-force/statutory-rules/environment-protection-regulations-2021/010" TargetMode="External"/><Relationship Id="rId85" Type="http://schemas.openxmlformats.org/officeDocument/2006/relationships/hyperlink" Target="https://www.legislation.vic.gov.au/in-force/acts/environment-protection-act-2017" TargetMode="External"/><Relationship Id="rId150" Type="http://schemas.openxmlformats.org/officeDocument/2006/relationships/header" Target="header15.xml"/><Relationship Id="rId171" Type="http://schemas.openxmlformats.org/officeDocument/2006/relationships/hyperlink" Target="https://www.epa.vic.gov.au/about-epa/publications/f1021" TargetMode="External"/><Relationship Id="rId192" Type="http://schemas.openxmlformats.org/officeDocument/2006/relationships/hyperlink" Target="https://www.legislation.vic.gov.au/in-force/statutory-rules/environment-protection-regulations-2021/010" TargetMode="External"/><Relationship Id="rId206" Type="http://schemas.openxmlformats.org/officeDocument/2006/relationships/hyperlink" Target="https://www.legislation.vic.gov.au/in-force/statutory-rules/environment-protection-regulations-2021/010" TargetMode="External"/><Relationship Id="rId227" Type="http://schemas.openxmlformats.org/officeDocument/2006/relationships/hyperlink" Target="https://www.mav.asn.au/what-we-do/policy-advocacy/environment-water/on-site-domestic-wastewater-management" TargetMode="External"/><Relationship Id="rId248" Type="http://schemas.openxmlformats.org/officeDocument/2006/relationships/image" Target="media/image20.png"/><Relationship Id="rId12" Type="http://schemas.openxmlformats.org/officeDocument/2006/relationships/endnotes" Target="endnotes.xml"/><Relationship Id="rId33" Type="http://schemas.openxmlformats.org/officeDocument/2006/relationships/footer" Target="footer8.xml"/><Relationship Id="rId108" Type="http://schemas.openxmlformats.org/officeDocument/2006/relationships/hyperlink" Target="https://www.legislation.vic.gov.au/in-force/acts/planning-and-environment-act-1987/" TargetMode="External"/><Relationship Id="rId129" Type="http://schemas.openxmlformats.org/officeDocument/2006/relationships/hyperlink" Target="https://www.legislation.vic.gov.au/in-force/acts/planning-and-environment-act-1987/" TargetMode="External"/><Relationship Id="rId54" Type="http://schemas.openxmlformats.org/officeDocument/2006/relationships/hyperlink" Target="https://www.legislation.vic.gov.au/in-force/acts/environment-protection-act-2017" TargetMode="External"/><Relationship Id="rId75" Type="http://schemas.openxmlformats.org/officeDocument/2006/relationships/hyperlink" Target="https://www.legislation.vic.gov.au/in-force/acts/environment-protection-act-2017" TargetMode="External"/><Relationship Id="rId96" Type="http://schemas.openxmlformats.org/officeDocument/2006/relationships/hyperlink" Target="https://www.epa.vic.gov.au/about-epa/laws/epa-tools-and-powers/epa-determinations-and-exemptions" TargetMode="External"/><Relationship Id="rId140" Type="http://schemas.openxmlformats.org/officeDocument/2006/relationships/hyperlink" Target="https://www.legislation.vic.gov.au/in-force/statutory-rules/environment-protection-regulations-2021/010" TargetMode="External"/><Relationship Id="rId161" Type="http://schemas.openxmlformats.org/officeDocument/2006/relationships/hyperlink" Target="https://planning-schemes.app.planning.vic.gov.au/Victoria%20Planning%20Provisions/ordinance" TargetMode="External"/><Relationship Id="rId182" Type="http://schemas.openxmlformats.org/officeDocument/2006/relationships/header" Target="header20.xml"/><Relationship Id="rId217" Type="http://schemas.openxmlformats.org/officeDocument/2006/relationships/hyperlink" Target="https://www.legislation.vic.gov.au/in-force/statutory-rules/environment-protection-regulations-2021/010" TargetMode="External"/><Relationship Id="rId6" Type="http://schemas.openxmlformats.org/officeDocument/2006/relationships/customXml" Target="../customXml/item6.xml"/><Relationship Id="rId238" Type="http://schemas.openxmlformats.org/officeDocument/2006/relationships/hyperlink" Target="https://www.legislation.vic.gov.au/in-force/statutory-rules/environment-protection-regulations-2021/010" TargetMode="External"/><Relationship Id="rId259" Type="http://schemas.openxmlformats.org/officeDocument/2006/relationships/footer" Target="footer30.xml"/><Relationship Id="rId23" Type="http://schemas.openxmlformats.org/officeDocument/2006/relationships/footer" Target="footer3.xml"/><Relationship Id="rId119" Type="http://schemas.openxmlformats.org/officeDocument/2006/relationships/hyperlink" Target="https://www.legislation.vic.gov.au/in-force/acts/environment-protection-act-2017" TargetMode="External"/><Relationship Id="rId44" Type="http://schemas.openxmlformats.org/officeDocument/2006/relationships/hyperlink" Target="https://www.legislation.vic.gov.au/in-force/acts/environment-protection-act-2017" TargetMode="External"/><Relationship Id="rId65" Type="http://schemas.openxmlformats.org/officeDocument/2006/relationships/hyperlink" Target="https://www.epa.vic.gov.au/about-epa/publications/1856" TargetMode="External"/><Relationship Id="rId86" Type="http://schemas.openxmlformats.org/officeDocument/2006/relationships/hyperlink" Target="https://www.epa.vic.gov.au/for-business/permissions/fit-and-proper-person-and-the-new-laws" TargetMode="External"/><Relationship Id="rId130" Type="http://schemas.openxmlformats.org/officeDocument/2006/relationships/hyperlink" Target="https://www.legislation.vic.gov.au/in-force/acts/planning-and-environment-act-1987/" TargetMode="External"/><Relationship Id="rId151" Type="http://schemas.openxmlformats.org/officeDocument/2006/relationships/footer" Target="footer16.xml"/><Relationship Id="rId172" Type="http://schemas.openxmlformats.org/officeDocument/2006/relationships/hyperlink" Target="https://www.legislation.vic.gov.au/in-force/acts/environment-protection-act-2017" TargetMode="External"/><Relationship Id="rId193" Type="http://schemas.openxmlformats.org/officeDocument/2006/relationships/hyperlink" Target="https://www.legislation.vic.gov.au/in-force/acts/environment-protection-act-2017" TargetMode="External"/><Relationship Id="rId207" Type="http://schemas.openxmlformats.org/officeDocument/2006/relationships/hyperlink" Target="https://www.legislation.vic.gov.au/in-force/acts/environment-protection-act-2017" TargetMode="External"/><Relationship Id="rId228" Type="http://schemas.openxmlformats.org/officeDocument/2006/relationships/hyperlink" Target="https://www.waterquality.gov.au/guidelines/recycled-water" TargetMode="External"/><Relationship Id="rId249" Type="http://schemas.openxmlformats.org/officeDocument/2006/relationships/hyperlink" Target="https://www.epa.vic.gov.au/" TargetMode="External"/><Relationship Id="rId13" Type="http://schemas.openxmlformats.org/officeDocument/2006/relationships/image" Target="media/image1.png"/><Relationship Id="rId109" Type="http://schemas.openxmlformats.org/officeDocument/2006/relationships/hyperlink" Target="https://planning-schemes.app.planning.vic.gov.au/Victoria%20Planning%20Provisions/ordinance" TargetMode="External"/><Relationship Id="rId260" Type="http://schemas.openxmlformats.org/officeDocument/2006/relationships/fontTable" Target="fontTable.xml"/><Relationship Id="rId34" Type="http://schemas.openxmlformats.org/officeDocument/2006/relationships/header" Target="header7.xml"/><Relationship Id="rId55" Type="http://schemas.openxmlformats.org/officeDocument/2006/relationships/hyperlink" Target="https://www.legislation.vic.gov.au/in-force/statutory-rules/environment-protection-regulations-2021/010" TargetMode="External"/><Relationship Id="rId76" Type="http://schemas.openxmlformats.org/officeDocument/2006/relationships/hyperlink" Target="https://www.legislation.vic.gov.au/in-force/acts/environment-protection-act-2017" TargetMode="External"/><Relationship Id="rId97" Type="http://schemas.openxmlformats.org/officeDocument/2006/relationships/hyperlink" Target="https://www.epa.vic.gov.au/for-community/environmental-information/water/about-wastewater/onsite-wastewater-systems." TargetMode="External"/><Relationship Id="rId120" Type="http://schemas.openxmlformats.org/officeDocument/2006/relationships/hyperlink" Target="https://www.legislation.vic.gov.au/in-force/acts/planning-and-environment-act-1987/" TargetMode="External"/><Relationship Id="rId141" Type="http://schemas.openxmlformats.org/officeDocument/2006/relationships/hyperlink" Target="https://www.legislation.vic.gov.au/in-force/statutory-rules/plumbing-regulations-2018/" TargetMode="External"/><Relationship Id="rId7" Type="http://schemas.openxmlformats.org/officeDocument/2006/relationships/numbering" Target="numbering.xml"/><Relationship Id="rId162" Type="http://schemas.openxmlformats.org/officeDocument/2006/relationships/hyperlink" Target="https://www.mav.asn.au/what-we-do/policy-advocacy/environment-water/on-site-domestic-wastewater-management" TargetMode="External"/><Relationship Id="rId183" Type="http://schemas.openxmlformats.org/officeDocument/2006/relationships/header" Target="header21.xml"/><Relationship Id="rId218" Type="http://schemas.openxmlformats.org/officeDocument/2006/relationships/hyperlink" Target="https://www.legislation.vic.gov.au/in-force/acts/environment-protection-act-2017" TargetMode="External"/><Relationship Id="rId239" Type="http://schemas.openxmlformats.org/officeDocument/2006/relationships/hyperlink" Target="mailto:contact@epa.vic.gov.au" TargetMode="External"/><Relationship Id="rId250" Type="http://schemas.openxmlformats.org/officeDocument/2006/relationships/hyperlink" Target="https://www.epa.vic.gov.au/" TargetMode="External"/><Relationship Id="rId24" Type="http://schemas.openxmlformats.org/officeDocument/2006/relationships/header" Target="header2.xml"/><Relationship Id="rId45" Type="http://schemas.openxmlformats.org/officeDocument/2006/relationships/hyperlink" Target="https://www.legislation.vic.gov.au/in-force/statutory-rules/environment-protection-regulations-2021" TargetMode="External"/><Relationship Id="rId66" Type="http://schemas.openxmlformats.org/officeDocument/2006/relationships/hyperlink" Target="https://www.legislation.vic.gov.au/in-force/acts/environment-protection-act-2017" TargetMode="External"/><Relationship Id="rId87" Type="http://schemas.openxmlformats.org/officeDocument/2006/relationships/hyperlink" Target="https://www.legislation.vic.gov.au/in-force/statutory-rules/environment-protection-regulations-2021/010" TargetMode="External"/><Relationship Id="rId110" Type="http://schemas.openxmlformats.org/officeDocument/2006/relationships/hyperlink" Target="https://planning-schemes.app.planning.vic.gov.au/Victoria%20Planning%20Provisions/ordinance" TargetMode="External"/><Relationship Id="rId131" Type="http://schemas.openxmlformats.org/officeDocument/2006/relationships/hyperlink" Target="https://www.water.vic.gov.au/catchments/special-water-supply-catchment-areas" TargetMode="External"/><Relationship Id="rId152" Type="http://schemas.openxmlformats.org/officeDocument/2006/relationships/footer" Target="footer17.xml"/><Relationship Id="rId173" Type="http://schemas.openxmlformats.org/officeDocument/2006/relationships/hyperlink" Target="https://www.legislation.vic.gov.au/in-force/statutory-rules/environment-protection-regulations-2021/010" TargetMode="External"/><Relationship Id="rId194" Type="http://schemas.openxmlformats.org/officeDocument/2006/relationships/hyperlink" Target="https://planning-schemes.app.planning.vic.gov.au/Victoria%20Planning%20Provisions/ordinance" TargetMode="External"/><Relationship Id="rId208" Type="http://schemas.openxmlformats.org/officeDocument/2006/relationships/hyperlink" Target="https://www.legislation.vic.gov.au/in-force/statutory-rules/environment-protection-regulations-2021" TargetMode="External"/><Relationship Id="rId229" Type="http://schemas.openxmlformats.org/officeDocument/2006/relationships/hyperlink" Target="https://www.sahealth.sa.gov.au/wps/wcm/connect/public+content/sa+health+internet/resources/on-site+wastewater+systems+code" TargetMode="External"/><Relationship Id="rId240" Type="http://schemas.openxmlformats.org/officeDocument/2006/relationships/image" Target="media/image16.png"/><Relationship Id="rId261" Type="http://schemas.openxmlformats.org/officeDocument/2006/relationships/glossaryDocument" Target="glossary/document.xml"/><Relationship Id="rId14" Type="http://schemas.openxmlformats.org/officeDocument/2006/relationships/image" Target="media/image2.svg"/><Relationship Id="rId35" Type="http://schemas.openxmlformats.org/officeDocument/2006/relationships/footer" Target="footer9.xml"/><Relationship Id="rId56" Type="http://schemas.openxmlformats.org/officeDocument/2006/relationships/hyperlink" Target="https://www.legislation.vic.gov.au/in-force/acts/planning-and-environment-act-1987/" TargetMode="External"/><Relationship Id="rId77" Type="http://schemas.openxmlformats.org/officeDocument/2006/relationships/hyperlink" Target="https://www.epa.vic.gov.au/about-epa/laws/compliance-and-directions/orders-for-managers-of-land-or-infrastructure" TargetMode="External"/><Relationship Id="rId100" Type="http://schemas.openxmlformats.org/officeDocument/2006/relationships/hyperlink" Target="https://www.legislation.vic.gov.au/in-force/statutory-rules/environment-protection-regulations-2021/010" TargetMode="External"/><Relationship Id="rId8" Type="http://schemas.openxmlformats.org/officeDocument/2006/relationships/styles" Target="styles.xml"/><Relationship Id="rId98" Type="http://schemas.openxmlformats.org/officeDocument/2006/relationships/hyperlink" Target="https://store.standards.org.au/" TargetMode="External"/><Relationship Id="rId121" Type="http://schemas.openxmlformats.org/officeDocument/2006/relationships/hyperlink" Target="https://www.legislation.vic.gov.au/in-force/acts/planning-and-environment-act-1987/" TargetMode="External"/><Relationship Id="rId142" Type="http://schemas.openxmlformats.org/officeDocument/2006/relationships/hyperlink" Target="https://www.legislation.vic.gov.au/in-force/statutory-rules/environment-protection-regulations-2021/010" TargetMode="External"/><Relationship Id="rId163" Type="http://schemas.openxmlformats.org/officeDocument/2006/relationships/hyperlink" Target="https://www.mav.asn.au/what-we-do/policy-advocacy/environment-water/on-site-domestic-wastewater-management" TargetMode="External"/><Relationship Id="rId184" Type="http://schemas.openxmlformats.org/officeDocument/2006/relationships/footer" Target="footer22.xml"/><Relationship Id="rId219" Type="http://schemas.openxmlformats.org/officeDocument/2006/relationships/hyperlink" Target="https://www.epa.vic.gov.au/about-epa/publications/1856" TargetMode="External"/><Relationship Id="rId230" Type="http://schemas.openxmlformats.org/officeDocument/2006/relationships/hyperlink" Target="https://www.waternsw.com.au/__data/assets/pdf_file/0003/58251/Designing-and-Installing-On-Site-Wastewater-Systems.pdf" TargetMode="External"/><Relationship Id="rId251" Type="http://schemas.openxmlformats.org/officeDocument/2006/relationships/image" Target="media/image21.png"/><Relationship Id="rId25" Type="http://schemas.openxmlformats.org/officeDocument/2006/relationships/header" Target="header3.xml"/><Relationship Id="rId46" Type="http://schemas.openxmlformats.org/officeDocument/2006/relationships/hyperlink" Target="https://www.legislation.vic.gov.au/in-force/statutory-rules/environment-protection-regulations-2021/010" TargetMode="External"/><Relationship Id="rId67" Type="http://schemas.openxmlformats.org/officeDocument/2006/relationships/hyperlink" Target="https://www.legislation.vic.gov.au/in-force/acts/environment-protection-act-2017" TargetMode="External"/><Relationship Id="rId88" Type="http://schemas.openxmlformats.org/officeDocument/2006/relationships/hyperlink" Target="https://www.epa.vic.gov.au/about-epa/publications/1974" TargetMode="External"/><Relationship Id="rId111" Type="http://schemas.openxmlformats.org/officeDocument/2006/relationships/hyperlink" Target="https://www.legislation.vic.gov.au/in-force/acts/planning-and-environment-act-1987/" TargetMode="External"/><Relationship Id="rId132" Type="http://schemas.openxmlformats.org/officeDocument/2006/relationships/hyperlink" Target="https://www.planning.vic.gov.au/guides-and-resources/guides/planning-practice-notes/planning-in-open-drinking-water-catchments" TargetMode="External"/><Relationship Id="rId153" Type="http://schemas.openxmlformats.org/officeDocument/2006/relationships/header" Target="header16.xml"/><Relationship Id="rId174" Type="http://schemas.openxmlformats.org/officeDocument/2006/relationships/hyperlink" Target="https://www.planning.vic.gov.au/guides-and-resources/guides/planning-practice-notes/understanding-the-residential-development-provisions" TargetMode="External"/><Relationship Id="rId195" Type="http://schemas.openxmlformats.org/officeDocument/2006/relationships/hyperlink" Target="https://www.legislation.vic.gov.au/in-force/acts/environment-protection-act-2017" TargetMode="External"/><Relationship Id="rId209" Type="http://schemas.openxmlformats.org/officeDocument/2006/relationships/hyperlink" Target="https://www.legislation.vic.gov.au/in-force/statutory-rules/environment-protection-regulations-2021/010" TargetMode="External"/><Relationship Id="rId220" Type="http://schemas.openxmlformats.org/officeDocument/2006/relationships/hyperlink" Target="https://www.epa.vic.gov.au/about-epa/laws/new-laws/state-of-knowledge-and-industry-guidance" TargetMode="External"/><Relationship Id="rId241" Type="http://schemas.openxmlformats.org/officeDocument/2006/relationships/hyperlink" Target="https://twitter.com/EPA_Victoria" TargetMode="External"/><Relationship Id="rId15" Type="http://schemas.openxmlformats.org/officeDocument/2006/relationships/image" Target="media/image3.png"/><Relationship Id="rId36" Type="http://schemas.openxmlformats.org/officeDocument/2006/relationships/hyperlink" Target="https://store.standards.org.au/product/as-nzs-1547-2012" TargetMode="External"/><Relationship Id="rId57" Type="http://schemas.openxmlformats.org/officeDocument/2006/relationships/image" Target="media/image8.png"/><Relationship Id="rId262" Type="http://schemas.openxmlformats.org/officeDocument/2006/relationships/theme" Target="theme/theme1.xml"/><Relationship Id="rId78" Type="http://schemas.openxmlformats.org/officeDocument/2006/relationships/hyperlink" Target="https://www.legislation.vic.gov.au/in-force/statutory-rules/environment-protection-regulations-2021" TargetMode="External"/><Relationship Id="rId99" Type="http://schemas.openxmlformats.org/officeDocument/2006/relationships/hyperlink" Target="https://www.legislation.vic.gov.au/in-force/statutory-rules/environment-protection-regulations-2021" TargetMode="External"/><Relationship Id="rId101" Type="http://schemas.openxmlformats.org/officeDocument/2006/relationships/hyperlink" Target="https://www.legislation.vic.gov.au/in-force/statutory-rules/environment-protection-regulations-2021/010" TargetMode="External"/><Relationship Id="rId122" Type="http://schemas.openxmlformats.org/officeDocument/2006/relationships/hyperlink" Target="https://planning-schemes.app.planning.vic.gov.au/Victoria%20Planning%20Provisions/ordinance" TargetMode="External"/><Relationship Id="rId143" Type="http://schemas.openxmlformats.org/officeDocument/2006/relationships/header" Target="header11.xml"/><Relationship Id="rId164" Type="http://schemas.openxmlformats.org/officeDocument/2006/relationships/hyperlink" Target="https://www.epa.vic.gov.au/about-epa/publications/1702" TargetMode="External"/><Relationship Id="rId185" Type="http://schemas.openxmlformats.org/officeDocument/2006/relationships/footer" Target="footer23.xml"/><Relationship Id="rId9" Type="http://schemas.openxmlformats.org/officeDocument/2006/relationships/settings" Target="settings.xml"/><Relationship Id="rId210" Type="http://schemas.openxmlformats.org/officeDocument/2006/relationships/hyperlink" Target="https://www.legislation.vic.gov.au/in-force/statutory-rules/environment-protection-regulations-2021/010" TargetMode="External"/><Relationship Id="rId26" Type="http://schemas.openxmlformats.org/officeDocument/2006/relationships/footer" Target="footer4.xml"/><Relationship Id="rId231" Type="http://schemas.openxmlformats.org/officeDocument/2006/relationships/image" Target="media/image15.png"/><Relationship Id="rId252" Type="http://schemas.openxmlformats.org/officeDocument/2006/relationships/image" Target="media/image22.svg"/><Relationship Id="rId47" Type="http://schemas.openxmlformats.org/officeDocument/2006/relationships/hyperlink" Target="https://www.legislation.vic.gov.au/in-force/acts/environment-protection-act-2017" TargetMode="External"/><Relationship Id="rId68" Type="http://schemas.openxmlformats.org/officeDocument/2006/relationships/hyperlink" Target="https://www.legislation.vic.gov.au/in-force/statutory-rules/environment-protection-regulations-2021/010" TargetMode="External"/><Relationship Id="rId89" Type="http://schemas.openxmlformats.org/officeDocument/2006/relationships/hyperlink" Target="https://www.epa.vic.gov.au/about-epa/publications/f1021" TargetMode="External"/><Relationship Id="rId112" Type="http://schemas.openxmlformats.org/officeDocument/2006/relationships/hyperlink" Target="https://planning-schemes.app.planning.vic.gov.au/Victoria%20Planning%20Provisions/ordinance" TargetMode="External"/><Relationship Id="rId133" Type="http://schemas.openxmlformats.org/officeDocument/2006/relationships/hyperlink" Target="https://www.legislation.vic.gov.au/in-force/acts/environment-protection-act-2017" TargetMode="External"/><Relationship Id="rId154" Type="http://schemas.openxmlformats.org/officeDocument/2006/relationships/footer" Target="footer18.xml"/><Relationship Id="rId175" Type="http://schemas.openxmlformats.org/officeDocument/2006/relationships/hyperlink" Target="https://www.mav.asn.au/what-we-do/policy-advocacy/environment-water/on-site-domestic-wastewater-management" TargetMode="External"/><Relationship Id="rId196" Type="http://schemas.openxmlformats.org/officeDocument/2006/relationships/hyperlink" Target="https://www.legislation.vic.gov.au/in-force/statutory-rules/environment-protection-regulations-2021/010" TargetMode="External"/><Relationship Id="rId200" Type="http://schemas.openxmlformats.org/officeDocument/2006/relationships/hyperlink" Target="https://www.legislation.vic.gov.au/in-force/statutory-rules/plumbing-regulations-2018/" TargetMode="External"/><Relationship Id="rId16" Type="http://schemas.openxmlformats.org/officeDocument/2006/relationships/image" Target="media/image4.svg"/><Relationship Id="rId221" Type="http://schemas.openxmlformats.org/officeDocument/2006/relationships/hyperlink" Target="https://www.water.vic.gov.au/__data/assets/pdf_file/0026/672227/guideline-planning-permit-applications-special-water-supply-catchment-areas.pdf" TargetMode="External"/><Relationship Id="rId242" Type="http://schemas.openxmlformats.org/officeDocument/2006/relationships/image" Target="media/image17.png"/><Relationship Id="rId263" Type="http://schemas.microsoft.com/office/2019/05/relationships/documenttasks" Target="documenttasks/documenttasks1.xml"/><Relationship Id="rId37" Type="http://schemas.openxmlformats.org/officeDocument/2006/relationships/header" Target="header8.xml"/><Relationship Id="rId58" Type="http://schemas.openxmlformats.org/officeDocument/2006/relationships/hyperlink" Target="https://www.legislation.vic.gov.au/in-force/acts/environment-protection-act-2017" TargetMode="External"/><Relationship Id="rId79" Type="http://schemas.openxmlformats.org/officeDocument/2006/relationships/hyperlink" Target="https://www.legislation.vic.gov.au/in-force/statutory-rules/environment-protection-regulations-2021/010" TargetMode="External"/><Relationship Id="rId102" Type="http://schemas.openxmlformats.org/officeDocument/2006/relationships/hyperlink" Target="https://www.epa.vic.gov.au/about-epa/publications/1976" TargetMode="External"/><Relationship Id="rId123" Type="http://schemas.openxmlformats.org/officeDocument/2006/relationships/hyperlink" Target="https://planning-schemes.app.planning.vic.gov.au/Victoria%20Planning%20Provisions/ordinance" TargetMode="External"/><Relationship Id="rId144" Type="http://schemas.openxmlformats.org/officeDocument/2006/relationships/header" Target="header12.xml"/><Relationship Id="rId90" Type="http://schemas.openxmlformats.org/officeDocument/2006/relationships/hyperlink" Target="https://www.legislation.vic.gov.au/in-force/statutory-rules/environment-protection-regulations-2021/010" TargetMode="External"/><Relationship Id="rId165" Type="http://schemas.openxmlformats.org/officeDocument/2006/relationships/hyperlink" Target="https://www.epa.vic.gov.au/about-epa/publications/1856" TargetMode="External"/><Relationship Id="rId186" Type="http://schemas.openxmlformats.org/officeDocument/2006/relationships/header" Target="header22.xml"/><Relationship Id="rId211" Type="http://schemas.openxmlformats.org/officeDocument/2006/relationships/hyperlink" Target="https://www.epa.vic.gov.au/about-epa/publications/1974" TargetMode="External"/><Relationship Id="rId232" Type="http://schemas.openxmlformats.org/officeDocument/2006/relationships/header" Target="header23.xml"/><Relationship Id="rId253" Type="http://schemas.openxmlformats.org/officeDocument/2006/relationships/image" Target="media/image23.png"/><Relationship Id="rId27" Type="http://schemas.openxmlformats.org/officeDocument/2006/relationships/footer" Target="footer5.xml"/><Relationship Id="rId48" Type="http://schemas.openxmlformats.org/officeDocument/2006/relationships/hyperlink" Target="https://www.legislation.vic.gov.au/in-force/statutory-rules/environment-protection-regulations-2021/010" TargetMode="External"/><Relationship Id="rId69" Type="http://schemas.openxmlformats.org/officeDocument/2006/relationships/hyperlink" Target="https://www.legislation.vic.gov.au/in-force/acts/environment-protection-act-2017" TargetMode="External"/><Relationship Id="rId113" Type="http://schemas.openxmlformats.org/officeDocument/2006/relationships/hyperlink" Target="https://planning-schemes.app.planning.vic.gov.au/Victoria%20Planning%20Provisions/ordinance" TargetMode="External"/><Relationship Id="rId134" Type="http://schemas.openxmlformats.org/officeDocument/2006/relationships/image" Target="media/image9.png"/><Relationship Id="rId80" Type="http://schemas.openxmlformats.org/officeDocument/2006/relationships/hyperlink" Target="https://www.legislation.vic.gov.au/in-force/statutory-rules/environment-protection-regulations-2021/010" TargetMode="External"/><Relationship Id="rId155" Type="http://schemas.openxmlformats.org/officeDocument/2006/relationships/image" Target="media/image11.png"/><Relationship Id="rId176" Type="http://schemas.openxmlformats.org/officeDocument/2006/relationships/header" Target="header17.xml"/><Relationship Id="rId197" Type="http://schemas.openxmlformats.org/officeDocument/2006/relationships/hyperlink" Target="https://www.epa.vic.gov.au/about-epa/publications/168-irrigation-with-recycled-water" TargetMode="External"/><Relationship Id="rId201" Type="http://schemas.openxmlformats.org/officeDocument/2006/relationships/hyperlink" Target="https://www.legislation.vic.gov.au/in-force/statutory-rules/plumbing-regulations-2018/" TargetMode="External"/><Relationship Id="rId222" Type="http://schemas.openxmlformats.org/officeDocument/2006/relationships/hyperlink" Target="https://www.epa.vic.gov.au/about-epa/publications/168-irrigation-with-recycled-water" TargetMode="External"/><Relationship Id="rId243" Type="http://schemas.openxmlformats.org/officeDocument/2006/relationships/hyperlink" Target="https://www.facebook.com/EPAVictoria" TargetMode="External"/><Relationship Id="rId17" Type="http://schemas.openxmlformats.org/officeDocument/2006/relationships/hyperlink" Target="https://www.epa.vic.gov.au/copyright" TargetMode="External"/><Relationship Id="rId38" Type="http://schemas.openxmlformats.org/officeDocument/2006/relationships/header" Target="header9.xml"/><Relationship Id="rId59" Type="http://schemas.openxmlformats.org/officeDocument/2006/relationships/hyperlink" Target="https://www.legislation.vic.gov.au/in-force/acts/environment-protection-act-2017" TargetMode="External"/><Relationship Id="rId103" Type="http://schemas.openxmlformats.org/officeDocument/2006/relationships/hyperlink" Target="https://www.legislation.vic.gov.au/in-force/statutory-rules/environment-protection-regulations-2021/010" TargetMode="External"/><Relationship Id="rId124" Type="http://schemas.openxmlformats.org/officeDocument/2006/relationships/hyperlink" Target="https://www.legislation.vic.gov.au/in-force/statutory-rules/environment-protection-regulations-2021/010" TargetMode="External"/><Relationship Id="rId70" Type="http://schemas.openxmlformats.org/officeDocument/2006/relationships/hyperlink" Target="https://www.legislation.vic.gov.au/in-force/acts/environment-protection-act-2017" TargetMode="External"/><Relationship Id="rId91" Type="http://schemas.openxmlformats.org/officeDocument/2006/relationships/hyperlink" Target="https://www.legislation.vic.gov.au/in-force/statutory-rules/environment-protection-regulations-2021/010" TargetMode="External"/><Relationship Id="rId145" Type="http://schemas.openxmlformats.org/officeDocument/2006/relationships/footer" Target="footer13.xml"/><Relationship Id="rId166" Type="http://schemas.openxmlformats.org/officeDocument/2006/relationships/hyperlink" Target="https://www.epa.vic.gov.au/for-community/environmental-information/water/about-wastewater" TargetMode="External"/><Relationship Id="rId187" Type="http://schemas.openxmlformats.org/officeDocument/2006/relationships/footer" Target="footer24.xml"/><Relationship Id="rId1" Type="http://schemas.openxmlformats.org/officeDocument/2006/relationships/customXml" Target="../customXml/item1.xml"/><Relationship Id="rId212" Type="http://schemas.openxmlformats.org/officeDocument/2006/relationships/hyperlink" Target="https://www.legislation.vic.gov.au/in-force/statutory-rules/environment-protection-regulations-2021/010" TargetMode="External"/><Relationship Id="rId233" Type="http://schemas.openxmlformats.org/officeDocument/2006/relationships/header" Target="header24.xml"/><Relationship Id="rId254" Type="http://schemas.openxmlformats.org/officeDocument/2006/relationships/header" Target="header26.xml"/><Relationship Id="rId28" Type="http://schemas.openxmlformats.org/officeDocument/2006/relationships/header" Target="header4.xml"/><Relationship Id="rId49" Type="http://schemas.openxmlformats.org/officeDocument/2006/relationships/hyperlink" Target="https://www.legislation.vic.gov.au/in-force/statutory-rules/environment-protection-regulations-2021/010" TargetMode="External"/><Relationship Id="rId114" Type="http://schemas.openxmlformats.org/officeDocument/2006/relationships/hyperlink" Target="https://planning-schemes.app.planning.vic.gov.au/Victoria%20Planning%20Provisions/ordinance" TargetMode="External"/><Relationship Id="rId60" Type="http://schemas.openxmlformats.org/officeDocument/2006/relationships/hyperlink" Target="https://www.legislation.vic.gov.au/in-force/acts/environment-protection-act-2017" TargetMode="External"/><Relationship Id="rId81" Type="http://schemas.openxmlformats.org/officeDocument/2006/relationships/hyperlink" Target="https://www.legislation.vic.gov.au/in-force/statutory-rules/environment-protection-regulations-2021/010" TargetMode="External"/><Relationship Id="rId135" Type="http://schemas.openxmlformats.org/officeDocument/2006/relationships/hyperlink" Target="https://www.legislation.vic.gov.au/in-force/acts/environment-protection-act-2017" TargetMode="External"/><Relationship Id="rId156" Type="http://schemas.openxmlformats.org/officeDocument/2006/relationships/image" Target="media/image12.png"/><Relationship Id="rId177" Type="http://schemas.openxmlformats.org/officeDocument/2006/relationships/header" Target="header18.xml"/><Relationship Id="rId198" Type="http://schemas.openxmlformats.org/officeDocument/2006/relationships/hyperlink" Target="https://www.legislation.vic.gov.au/in-force/statutory-rules/plumbing-regulations-2018/" TargetMode="External"/><Relationship Id="rId202" Type="http://schemas.openxmlformats.org/officeDocument/2006/relationships/hyperlink" Target="https://www.legislation.vic.gov.au/in-force/statutory-rules/plumbing-regulations-2018/" TargetMode="External"/><Relationship Id="rId223" Type="http://schemas.openxmlformats.org/officeDocument/2006/relationships/hyperlink" Target="https://www.epa.vic.gov.au/about-epa/publications/1910-2" TargetMode="External"/><Relationship Id="rId244" Type="http://schemas.openxmlformats.org/officeDocument/2006/relationships/image" Target="media/image18.png"/><Relationship Id="rId18" Type="http://schemas.openxmlformats.org/officeDocument/2006/relationships/hyperlink" Target="https://creativecommons.org/" TargetMode="External"/><Relationship Id="rId39" Type="http://schemas.openxmlformats.org/officeDocument/2006/relationships/footer" Target="footer10.xml"/><Relationship Id="rId50" Type="http://schemas.openxmlformats.org/officeDocument/2006/relationships/hyperlink" Target="https://www.legislation.vic.gov.au/in-force/acts/planning-and-environment-act-1987/" TargetMode="External"/><Relationship Id="rId104" Type="http://schemas.openxmlformats.org/officeDocument/2006/relationships/hyperlink" Target="https://www.epa.vic.gov.au/about-epa/publications/1974" TargetMode="External"/><Relationship Id="rId125" Type="http://schemas.openxmlformats.org/officeDocument/2006/relationships/hyperlink" Target="https://planning-schemes.app.planning.vic.gov.au/Victoria%20Planning%20Provisions/ordinance" TargetMode="External"/><Relationship Id="rId146" Type="http://schemas.openxmlformats.org/officeDocument/2006/relationships/footer" Target="footer14.xml"/><Relationship Id="rId167" Type="http://schemas.openxmlformats.org/officeDocument/2006/relationships/hyperlink" Target="https://www.tga.gov.au/safe-disposal-unwanted-medicines" TargetMode="External"/><Relationship Id="rId188" Type="http://schemas.openxmlformats.org/officeDocument/2006/relationships/hyperlink" Target="https://planning-schemes.app.planning.vic.gov.au/Victoria%20Planning%20Provisions/ordinance" TargetMode="External"/><Relationship Id="rId71" Type="http://schemas.openxmlformats.org/officeDocument/2006/relationships/hyperlink" Target="https://www.legislation.vic.gov.au/in-force/statutory-rules/environment-protection-regulations-2021/010" TargetMode="External"/><Relationship Id="rId92" Type="http://schemas.openxmlformats.org/officeDocument/2006/relationships/hyperlink" Target="https://www.legislation.vic.gov.au/in-force/acts/environment-protection-act-2017" TargetMode="External"/><Relationship Id="rId213" Type="http://schemas.openxmlformats.org/officeDocument/2006/relationships/hyperlink" Target="http://www.lanfaxlabs.com.au/" TargetMode="External"/><Relationship Id="rId234"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footer" Target="footer6.xml"/><Relationship Id="rId255" Type="http://schemas.openxmlformats.org/officeDocument/2006/relationships/header" Target="header27.xml"/><Relationship Id="rId40" Type="http://schemas.openxmlformats.org/officeDocument/2006/relationships/footer" Target="footer11.xml"/><Relationship Id="rId115" Type="http://schemas.openxmlformats.org/officeDocument/2006/relationships/hyperlink" Target="https://planning-schemes.app.planning.vic.gov.au/Victoria%20Planning%20Provisions/ordinance" TargetMode="External"/><Relationship Id="rId136" Type="http://schemas.openxmlformats.org/officeDocument/2006/relationships/hyperlink" Target="https://www.gazette.vic.gov.au/gazette/Gazettes2024/GG2024S226.pdf" TargetMode="External"/><Relationship Id="rId157" Type="http://schemas.openxmlformats.org/officeDocument/2006/relationships/image" Target="media/image13.png"/><Relationship Id="rId178" Type="http://schemas.openxmlformats.org/officeDocument/2006/relationships/footer" Target="footer19.xml"/><Relationship Id="rId61" Type="http://schemas.openxmlformats.org/officeDocument/2006/relationships/hyperlink" Target="https://www.legislation.vic.gov.au/in-force/acts/environment-protection-act-2017" TargetMode="External"/><Relationship Id="rId82" Type="http://schemas.openxmlformats.org/officeDocument/2006/relationships/hyperlink" Target="https://www.legislation.vic.gov.au/in-force/statutory-rules/environment-protection-regulations-2021/010" TargetMode="External"/><Relationship Id="rId199" Type="http://schemas.openxmlformats.org/officeDocument/2006/relationships/hyperlink" Target="https://www.legislation.vic.gov.au/in-force/statutory-rules/plumbing-regulations-2018/" TargetMode="External"/><Relationship Id="rId203" Type="http://schemas.openxmlformats.org/officeDocument/2006/relationships/hyperlink" Target="https://www.legislation.vic.gov.au/in-force/statutory-rules/plumbing-regulations-2018/" TargetMode="External"/><Relationship Id="rId19" Type="http://schemas.openxmlformats.org/officeDocument/2006/relationships/image" Target="media/image5.png"/><Relationship Id="rId224" Type="http://schemas.openxmlformats.org/officeDocument/2006/relationships/hyperlink" Target="https://www.epa.vic.gov.au/about-epa/publications/1911-2" TargetMode="External"/><Relationship Id="rId245" Type="http://schemas.openxmlformats.org/officeDocument/2006/relationships/hyperlink" Target="https://www.linkedin.com/company/epa---victoria/" TargetMode="External"/><Relationship Id="rId30" Type="http://schemas.openxmlformats.org/officeDocument/2006/relationships/header" Target="header5.xml"/><Relationship Id="rId105" Type="http://schemas.openxmlformats.org/officeDocument/2006/relationships/hyperlink" Target="https://www.legislation.vic.gov.au/in-force/acts/planning-and-environment-act-1987/" TargetMode="External"/><Relationship Id="rId126" Type="http://schemas.openxmlformats.org/officeDocument/2006/relationships/hyperlink" Target="https://planning-schemes.app.planning.vic.gov.au/Victoria%20Planning%20Provisions/ordinance" TargetMode="External"/><Relationship Id="rId147" Type="http://schemas.openxmlformats.org/officeDocument/2006/relationships/header" Target="header13.xml"/><Relationship Id="rId168" Type="http://schemas.openxmlformats.org/officeDocument/2006/relationships/hyperlink" Target="https://www.epa.vic.gov.au/about-epa/publications/2054-emerging-contaminants-in-recycled-water" TargetMode="External"/><Relationship Id="rId51" Type="http://schemas.openxmlformats.org/officeDocument/2006/relationships/hyperlink" Target="https://www.legislation.vic.gov.au/in-force/statutory-rules/plumbing-regulations-2018/" TargetMode="External"/><Relationship Id="rId72" Type="http://schemas.openxmlformats.org/officeDocument/2006/relationships/hyperlink" Target="https://www.legislation.vic.gov.au/in-force/acts/environment-protection-act-2017" TargetMode="External"/><Relationship Id="rId93" Type="http://schemas.openxmlformats.org/officeDocument/2006/relationships/hyperlink" Target="https://www.legislation.vic.gov.au/in-force/statutory-rules/environment-protection-regulations-2021/010" TargetMode="External"/><Relationship Id="rId189" Type="http://schemas.openxmlformats.org/officeDocument/2006/relationships/hyperlink" Target="https://planning-schemes.app.planning.vic.gov.au/Victoria%20Planning%20Provisions/ordinance" TargetMode="External"/><Relationship Id="rId3" Type="http://schemas.openxmlformats.org/officeDocument/2006/relationships/customXml" Target="../customXml/item3.xml"/><Relationship Id="rId214" Type="http://schemas.openxmlformats.org/officeDocument/2006/relationships/hyperlink" Target="https://www.legislation.vic.gov.au/in-force/statutory-rules/plumbing-regulations-2018/" TargetMode="External"/><Relationship Id="rId235" Type="http://schemas.openxmlformats.org/officeDocument/2006/relationships/footer" Target="footer26.xml"/><Relationship Id="rId256" Type="http://schemas.openxmlformats.org/officeDocument/2006/relationships/footer" Target="footer28.xml"/><Relationship Id="rId116" Type="http://schemas.openxmlformats.org/officeDocument/2006/relationships/hyperlink" Target="https://www.planning.vic.gov.au/planning-schemes/browse-planning-schemes" TargetMode="External"/><Relationship Id="rId137" Type="http://schemas.openxmlformats.org/officeDocument/2006/relationships/hyperlink" Target="https://planning-schemes.app.planning.vic.gov.au/Victoria%20Planning%20Provisions/ordinance" TargetMode="External"/><Relationship Id="rId158" Type="http://schemas.openxmlformats.org/officeDocument/2006/relationships/image" Target="media/image14.png"/><Relationship Id="rId20" Type="http://schemas.openxmlformats.org/officeDocument/2006/relationships/header" Target="header1.xml"/><Relationship Id="rId41" Type="http://schemas.openxmlformats.org/officeDocument/2006/relationships/header" Target="header10.xml"/><Relationship Id="rId62" Type="http://schemas.openxmlformats.org/officeDocument/2006/relationships/hyperlink" Target="https://www.legislation.vic.gov.au/in-force/acts/environment-protection-act-2017" TargetMode="External"/><Relationship Id="rId83" Type="http://schemas.openxmlformats.org/officeDocument/2006/relationships/hyperlink" Target="https://www.legislation.vic.gov.au/in-force/statutory-rules/environment-protection-regulations-2021/010" TargetMode="External"/><Relationship Id="rId179" Type="http://schemas.openxmlformats.org/officeDocument/2006/relationships/footer" Target="footer20.xml"/><Relationship Id="rId190" Type="http://schemas.openxmlformats.org/officeDocument/2006/relationships/hyperlink" Target="https://planning-schemes.app.planning.vic.gov.au/Victoria%20Planning%20Provisions/ordinance" TargetMode="External"/><Relationship Id="rId204" Type="http://schemas.openxmlformats.org/officeDocument/2006/relationships/hyperlink" Target="https://www.legislation.vic.gov.au/in-force/statutory-rules/plumbing-regulations-2018/" TargetMode="External"/><Relationship Id="rId225" Type="http://schemas.openxmlformats.org/officeDocument/2006/relationships/hyperlink" Target="https://www.epa.vic.gov.au/about-epa/publications/1974" TargetMode="External"/><Relationship Id="rId246" Type="http://schemas.openxmlformats.org/officeDocument/2006/relationships/image" Target="media/image19.png"/><Relationship Id="rId106" Type="http://schemas.openxmlformats.org/officeDocument/2006/relationships/hyperlink" Target="https://www.legislation.vic.gov.au/in-force/acts/planning-and-environment-act-1987/" TargetMode="External"/><Relationship Id="rId127" Type="http://schemas.openxmlformats.org/officeDocument/2006/relationships/hyperlink" Target="https://www.planning.vic.gov.au/guides-and-resources/guides/planning-practice-notes/using-the-integrated-water-management-provisions-of-clause-56-residential-subdivision" TargetMode="External"/><Relationship Id="rId10" Type="http://schemas.openxmlformats.org/officeDocument/2006/relationships/webSettings" Target="webSettings.xml"/><Relationship Id="rId31" Type="http://schemas.openxmlformats.org/officeDocument/2006/relationships/header" Target="header6.xml"/><Relationship Id="rId52" Type="http://schemas.openxmlformats.org/officeDocument/2006/relationships/image" Target="media/image7.png"/><Relationship Id="rId73" Type="http://schemas.openxmlformats.org/officeDocument/2006/relationships/hyperlink" Target="https://www.epa.vic.gov.au/about-epa/publications/1974" TargetMode="External"/><Relationship Id="rId94" Type="http://schemas.openxmlformats.org/officeDocument/2006/relationships/hyperlink" Target="https://www.legislation.vic.gov.au/in-force/statutory-rules/environment-protection-regulations-2021/010" TargetMode="External"/><Relationship Id="rId148" Type="http://schemas.openxmlformats.org/officeDocument/2006/relationships/footer" Target="footer15.xml"/><Relationship Id="rId169" Type="http://schemas.openxmlformats.org/officeDocument/2006/relationships/hyperlink" Target="https://www.epa.vic.gov.au/about-epa/publications/1910-2" TargetMode="External"/><Relationship Id="rId4" Type="http://schemas.openxmlformats.org/officeDocument/2006/relationships/customXml" Target="../customXml/item4.xml"/><Relationship Id="rId180" Type="http://schemas.openxmlformats.org/officeDocument/2006/relationships/header" Target="header19.xml"/><Relationship Id="rId215" Type="http://schemas.openxmlformats.org/officeDocument/2006/relationships/hyperlink" Target="https://nata.com.au/find-organisation/" TargetMode="External"/><Relationship Id="rId236" Type="http://schemas.openxmlformats.org/officeDocument/2006/relationships/header" Target="header25.xml"/><Relationship Id="rId257" Type="http://schemas.openxmlformats.org/officeDocument/2006/relationships/footer" Target="footer29.xml"/><Relationship Id="rId42" Type="http://schemas.openxmlformats.org/officeDocument/2006/relationships/footer" Target="footer12.xml"/><Relationship Id="rId84" Type="http://schemas.openxmlformats.org/officeDocument/2006/relationships/hyperlink" Target="https://www.legislation.vic.gov.au/in-force/statutory-rules/environment-protection-regulations-2021/010" TargetMode="External"/><Relationship Id="rId138" Type="http://schemas.openxmlformats.org/officeDocument/2006/relationships/hyperlink" Target="https://planning-schemes.app.planning.vic.gov.au/Victoria%20Planning%20Provisions/ordinance" TargetMode="External"/></Relationships>
</file>

<file path=word/_rels/footer1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2.svg"/><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61418\OneDrive\Documents\Custom%20Office%20Templates\EPA%20Publication%20template.dotx" TargetMode="External"/></Relationships>
</file>

<file path=word/documenttasks/documenttasks1.xml><?xml version="1.0" encoding="utf-8"?>
<t:Tasks xmlns:t="http://schemas.microsoft.com/office/tasks/2019/documenttasks" xmlns:oel="http://schemas.microsoft.com/office/2019/extlst">
  <t:Task id="{6B94755C-EE6D-4B9B-A5D0-1015A31715C0}">
    <t:Anchor>
      <t:Comment id="1601697122"/>
    </t:Anchor>
    <t:History>
      <t:Event id="{57E38CCD-87E3-45B2-B3EA-103D7E42794C}" time="2024-05-15T06:57:48.471Z">
        <t:Attribution userId="S::Jacquie.Stepanoff@epa.vic.gov.au::9913b545-72e6-4913-bf77-adeee959efeb" userProvider="AD" userName="Jacquie Stepanoff"/>
        <t:Anchor>
          <t:Comment id="835393371"/>
        </t:Anchor>
        <t:Create/>
      </t:Event>
      <t:Event id="{19F1F919-C3B1-4A23-B094-45844B3F07BC}" time="2024-05-15T06:57:48.471Z">
        <t:Attribution userId="S::Jacquie.Stepanoff@epa.vic.gov.au::9913b545-72e6-4913-bf77-adeee959efeb" userProvider="AD" userName="Jacquie Stepanoff"/>
        <t:Anchor>
          <t:Comment id="835393371"/>
        </t:Anchor>
        <t:Assign userId="S::Eric.Hardjo@epa.vic.gov.au::0d98bae4-add9-4a8f-a6ee-08a7b1a6f3d3" userProvider="AD" userName="Eric Hardjo"/>
      </t:Event>
      <t:Event id="{DE9A3270-C0A0-4CA8-B011-F0A40AFE13BE}" time="2024-05-15T06:57:48.471Z">
        <t:Attribution userId="S::Jacquie.Stepanoff@epa.vic.gov.au::9913b545-72e6-4913-bf77-adeee959efeb" userProvider="AD" userName="Jacquie Stepanoff"/>
        <t:Anchor>
          <t:Comment id="835393371"/>
        </t:Anchor>
        <t:SetTitle title="@Eric Hardjo "/>
      </t:Event>
      <t:Event id="{22832AB7-18EB-4D02-9646-8CBF57C9AE25}" time="2024-05-16T07:01:57.732Z">
        <t:Attribution userId="S::Eric.Hardjo@epa.vic.gov.au::0d98bae4-add9-4a8f-a6ee-08a7b1a6f3d3" userProvider="AD" userName="Eric Hardjo"/>
        <t:Progress percentComplete="100"/>
      </t:Event>
    </t:History>
  </t:Task>
  <t:Task id="{7D146263-99A1-4ADF-A0A1-B37810A00A23}">
    <t:Anchor>
      <t:Comment id="1421257682"/>
    </t:Anchor>
    <t:History>
      <t:Event id="{266249C6-1D2A-4DB5-BA07-8AA612825B31}" time="2024-05-15T06:55:19.235Z">
        <t:Attribution userId="S::Jacquie.Stepanoff@epa.vic.gov.au::9913b545-72e6-4913-bf77-adeee959efeb" userProvider="AD" userName="Jacquie Stepanoff"/>
        <t:Anchor>
          <t:Comment id="658468885"/>
        </t:Anchor>
        <t:Create/>
      </t:Event>
      <t:Event id="{F62B13BB-82DC-4536-81E4-A8BCEEDA015E}" time="2024-05-15T06:55:19.235Z">
        <t:Attribution userId="S::Jacquie.Stepanoff@epa.vic.gov.au::9913b545-72e6-4913-bf77-adeee959efeb" userProvider="AD" userName="Jacquie Stepanoff"/>
        <t:Anchor>
          <t:Comment id="658468885"/>
        </t:Anchor>
        <t:Assign userId="S::Eric.Hardjo@epa.vic.gov.au::0d98bae4-add9-4a8f-a6ee-08a7b1a6f3d3" userProvider="AD" userName="Eric Hardjo"/>
      </t:Event>
      <t:Event id="{043723DB-71C1-43E2-9308-0AA38A2B0275}" time="2024-05-15T06:55:19.235Z">
        <t:Attribution userId="S::Jacquie.Stepanoff@epa.vic.gov.au::9913b545-72e6-4913-bf77-adeee959efeb" userProvider="AD" userName="Jacquie Stepanoff"/>
        <t:Anchor>
          <t:Comment id="658468885"/>
        </t:Anchor>
        <t:SetTitle title="@Eric Hardjo to be honest I am not that comfy here as having thre times as much content on Ecs than C’s sends the wrong message on risk. Why?"/>
      </t:Event>
      <t:Event id="{80E939D3-BDE5-4E7A-B1B2-AF049ADA984B}" time="2024-05-16T07:01:51.915Z">
        <t:Attribution userId="S::Eric.Hardjo@epa.vic.gov.au::0d98bae4-add9-4a8f-a6ee-08a7b1a6f3d3" userProvider="AD" userName="Eric Hardjo"/>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40822F2066469F9BE6F16AA64D2C31"/>
        <w:category>
          <w:name w:val="General"/>
          <w:gallery w:val="placeholder"/>
        </w:category>
        <w:types>
          <w:type w:val="bbPlcHdr"/>
        </w:types>
        <w:behaviors>
          <w:behavior w:val="content"/>
        </w:behaviors>
        <w:guid w:val="{C680B8D6-4EB0-47B4-817A-491E9B54261A}"/>
      </w:docPartPr>
      <w:docPartBody>
        <w:p w:rsidR="009F3869" w:rsidRDefault="000F09EA">
          <w:pPr>
            <w:pStyle w:val="AE40822F2066469F9BE6F16AA64D2C31"/>
          </w:pPr>
          <w:r w:rsidRPr="00B4408F">
            <w:rPr>
              <w:rStyle w:val="PlaceholderText"/>
            </w:rPr>
            <w:t>Click or tap here to enter text.</w:t>
          </w:r>
        </w:p>
      </w:docPartBody>
    </w:docPart>
    <w:docPart>
      <w:docPartPr>
        <w:name w:val="ADFCEDF156C041A1BD9EAE35A21FD733"/>
        <w:category>
          <w:name w:val="General"/>
          <w:gallery w:val="placeholder"/>
        </w:category>
        <w:types>
          <w:type w:val="bbPlcHdr"/>
        </w:types>
        <w:behaviors>
          <w:behavior w:val="content"/>
        </w:behaviors>
        <w:guid w:val="{9FC3C207-63C0-45D0-A752-B82B82E7BA41}"/>
      </w:docPartPr>
      <w:docPartBody>
        <w:p w:rsidR="009F3869" w:rsidRDefault="000F09EA">
          <w:pPr>
            <w:pStyle w:val="ADFCEDF156C041A1BD9EAE35A21FD733"/>
          </w:pPr>
          <w:r w:rsidRPr="00324044">
            <w:rPr>
              <w:rStyle w:val="PlaceholderText"/>
              <w:color w:val="0E2841" w:themeColor="text2"/>
            </w:rPr>
            <w:t>[Click to add title]</w:t>
          </w:r>
        </w:p>
      </w:docPartBody>
    </w:docPart>
    <w:docPart>
      <w:docPartPr>
        <w:name w:val="89DB1A7E99164A8FB60AD8051F120C4E"/>
        <w:category>
          <w:name w:val="General"/>
          <w:gallery w:val="placeholder"/>
        </w:category>
        <w:types>
          <w:type w:val="bbPlcHdr"/>
        </w:types>
        <w:behaviors>
          <w:behavior w:val="content"/>
        </w:behaviors>
        <w:guid w:val="{FEAD30F9-980D-49AF-8445-C7A5C921341F}"/>
      </w:docPartPr>
      <w:docPartBody>
        <w:p w:rsidR="009F3869" w:rsidRDefault="000F09EA">
          <w:pPr>
            <w:pStyle w:val="89DB1A7E99164A8FB60AD8051F120C4E"/>
          </w:pPr>
          <w:r>
            <w:t>[Click to add subheading]</w:t>
          </w:r>
        </w:p>
      </w:docPartBody>
    </w:docPart>
    <w:docPart>
      <w:docPartPr>
        <w:name w:val="2C274B6C702A40F1940663820D253210"/>
        <w:category>
          <w:name w:val="General"/>
          <w:gallery w:val="placeholder"/>
        </w:category>
        <w:types>
          <w:type w:val="bbPlcHdr"/>
        </w:types>
        <w:behaviors>
          <w:behavior w:val="content"/>
        </w:behaviors>
        <w:guid w:val="{07AF3255-55C1-42A5-8957-CC04C774FA6E}"/>
      </w:docPartPr>
      <w:docPartBody>
        <w:p w:rsidR="00D90761" w:rsidRDefault="00D15CC5">
          <w:pPr>
            <w:pStyle w:val="2C274B6C702A40F1940663820D253210"/>
          </w:pPr>
          <w:r w:rsidRPr="00C653FE">
            <w:rPr>
              <w:highlight w:val="lightGray"/>
            </w:rPr>
            <w:t>[</w:t>
          </w:r>
          <w:r>
            <w:rPr>
              <w:highlight w:val="lightGray"/>
            </w:rPr>
            <w:t>Click to add text</w:t>
          </w:r>
          <w:r w:rsidRPr="00C653FE">
            <w:rPr>
              <w:highlight w:val="lightGray"/>
            </w:rPr>
            <w:t>]</w:t>
          </w:r>
        </w:p>
      </w:docPartBody>
    </w:docPart>
    <w:docPart>
      <w:docPartPr>
        <w:name w:val="C35A364D71334C58828AC739D2EBBC13"/>
        <w:category>
          <w:name w:val="General"/>
          <w:gallery w:val="placeholder"/>
        </w:category>
        <w:types>
          <w:type w:val="bbPlcHdr"/>
        </w:types>
        <w:behaviors>
          <w:behavior w:val="content"/>
        </w:behaviors>
        <w:guid w:val="{767CA589-609B-42E5-9A72-7995B1B8734E}"/>
      </w:docPartPr>
      <w:docPartBody>
        <w:p w:rsidR="00D90761" w:rsidRDefault="00D15CC5">
          <w:pPr>
            <w:pStyle w:val="C35A364D71334C58828AC739D2EBBC13"/>
          </w:pPr>
          <w:r w:rsidRPr="00C653FE">
            <w:rPr>
              <w:highlight w:val="lightGray"/>
            </w:rPr>
            <w:t>[</w:t>
          </w:r>
          <w:r>
            <w:rPr>
              <w:highlight w:val="lightGray"/>
            </w:rPr>
            <w:t>Click to add text</w:t>
          </w:r>
          <w:r w:rsidRPr="00C653FE">
            <w:rPr>
              <w:highlight w:val="lightGray"/>
            </w:rPr>
            <w:t>]</w:t>
          </w:r>
        </w:p>
      </w:docPartBody>
    </w:docPart>
    <w:docPart>
      <w:docPartPr>
        <w:name w:val="864722D174E4488BB186BD2BCCE4AFB4"/>
        <w:category>
          <w:name w:val="General"/>
          <w:gallery w:val="placeholder"/>
        </w:category>
        <w:types>
          <w:type w:val="bbPlcHdr"/>
        </w:types>
        <w:behaviors>
          <w:behavior w:val="content"/>
        </w:behaviors>
        <w:guid w:val="{FC12326E-AC42-4C4B-904A-CF0A64BFD60F}"/>
      </w:docPartPr>
      <w:docPartBody>
        <w:p w:rsidR="00D90761" w:rsidRDefault="00D15CC5">
          <w:pPr>
            <w:pStyle w:val="864722D174E4488BB186BD2BCCE4AFB4"/>
          </w:pPr>
          <w:r w:rsidRPr="00C653FE">
            <w:rPr>
              <w:highlight w:val="lightGray"/>
            </w:rPr>
            <w:t>[</w:t>
          </w:r>
          <w:r>
            <w:rPr>
              <w:highlight w:val="lightGray"/>
            </w:rPr>
            <w:t>Click to add text</w:t>
          </w:r>
          <w:r w:rsidRPr="00C653FE">
            <w:rPr>
              <w:highlight w:val="lightGray"/>
            </w:rPr>
            <w:t>]</w:t>
          </w:r>
        </w:p>
      </w:docPartBody>
    </w:docPart>
    <w:docPart>
      <w:docPartPr>
        <w:name w:val="8F5EEEC7A9C1470D868A522B3AA05B7E"/>
        <w:category>
          <w:name w:val="General"/>
          <w:gallery w:val="placeholder"/>
        </w:category>
        <w:types>
          <w:type w:val="bbPlcHdr"/>
        </w:types>
        <w:behaviors>
          <w:behavior w:val="content"/>
        </w:behaviors>
        <w:guid w:val="{5E46F92D-F2F3-4BED-942A-44D85828BBEC}"/>
      </w:docPartPr>
      <w:docPartBody>
        <w:p w:rsidR="00D90761" w:rsidRDefault="00D15CC5">
          <w:pPr>
            <w:pStyle w:val="8F5EEEC7A9C1470D868A522B3AA05B7E"/>
          </w:pPr>
          <w:r w:rsidRPr="00C653FE">
            <w:rPr>
              <w:highlight w:val="lightGray"/>
            </w:rPr>
            <w:t>[</w:t>
          </w:r>
          <w:r>
            <w:rPr>
              <w:highlight w:val="lightGray"/>
            </w:rPr>
            <w:t>Click to add text</w:t>
          </w:r>
          <w:r w:rsidRPr="00C653FE">
            <w:rPr>
              <w:highlight w:val="light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B19"/>
    <w:rsid w:val="000C5F31"/>
    <w:rsid w:val="000F09EA"/>
    <w:rsid w:val="00107CC1"/>
    <w:rsid w:val="00123998"/>
    <w:rsid w:val="00145B17"/>
    <w:rsid w:val="00176949"/>
    <w:rsid w:val="00195A52"/>
    <w:rsid w:val="001977F0"/>
    <w:rsid w:val="001A2333"/>
    <w:rsid w:val="001C77DB"/>
    <w:rsid w:val="00226599"/>
    <w:rsid w:val="002547F2"/>
    <w:rsid w:val="002933A7"/>
    <w:rsid w:val="002E521B"/>
    <w:rsid w:val="002E72AB"/>
    <w:rsid w:val="002E7832"/>
    <w:rsid w:val="00312F46"/>
    <w:rsid w:val="003A14B1"/>
    <w:rsid w:val="003A2526"/>
    <w:rsid w:val="003C644E"/>
    <w:rsid w:val="003D1A96"/>
    <w:rsid w:val="00425362"/>
    <w:rsid w:val="0043763D"/>
    <w:rsid w:val="00451C00"/>
    <w:rsid w:val="004543C5"/>
    <w:rsid w:val="00474DEF"/>
    <w:rsid w:val="0048593C"/>
    <w:rsid w:val="004A7C36"/>
    <w:rsid w:val="004D56D6"/>
    <w:rsid w:val="004E2B32"/>
    <w:rsid w:val="004E5E94"/>
    <w:rsid w:val="004F45A3"/>
    <w:rsid w:val="0050794A"/>
    <w:rsid w:val="00507961"/>
    <w:rsid w:val="00545CB0"/>
    <w:rsid w:val="00591365"/>
    <w:rsid w:val="0061496E"/>
    <w:rsid w:val="00640BCB"/>
    <w:rsid w:val="00651675"/>
    <w:rsid w:val="0065228C"/>
    <w:rsid w:val="00750D04"/>
    <w:rsid w:val="00757BBC"/>
    <w:rsid w:val="0079603B"/>
    <w:rsid w:val="007A0578"/>
    <w:rsid w:val="007A1E87"/>
    <w:rsid w:val="007B6F66"/>
    <w:rsid w:val="007C2F1E"/>
    <w:rsid w:val="007D4C8E"/>
    <w:rsid w:val="008044DB"/>
    <w:rsid w:val="00831994"/>
    <w:rsid w:val="008419E9"/>
    <w:rsid w:val="0085278F"/>
    <w:rsid w:val="00887C45"/>
    <w:rsid w:val="008D0916"/>
    <w:rsid w:val="0093646C"/>
    <w:rsid w:val="00987A84"/>
    <w:rsid w:val="009A4E21"/>
    <w:rsid w:val="009B5072"/>
    <w:rsid w:val="009F3869"/>
    <w:rsid w:val="00A34017"/>
    <w:rsid w:val="00A8257B"/>
    <w:rsid w:val="00AD4BEF"/>
    <w:rsid w:val="00AE1D15"/>
    <w:rsid w:val="00AF1D61"/>
    <w:rsid w:val="00B12109"/>
    <w:rsid w:val="00B312E7"/>
    <w:rsid w:val="00B97D58"/>
    <w:rsid w:val="00BC22F5"/>
    <w:rsid w:val="00C2099D"/>
    <w:rsid w:val="00C32C64"/>
    <w:rsid w:val="00C91A01"/>
    <w:rsid w:val="00CB492A"/>
    <w:rsid w:val="00CC1C4D"/>
    <w:rsid w:val="00CF13C8"/>
    <w:rsid w:val="00D15CC5"/>
    <w:rsid w:val="00D56B19"/>
    <w:rsid w:val="00D60671"/>
    <w:rsid w:val="00D63C4F"/>
    <w:rsid w:val="00D90761"/>
    <w:rsid w:val="00DB53CA"/>
    <w:rsid w:val="00DC21D9"/>
    <w:rsid w:val="00DF1205"/>
    <w:rsid w:val="00E44DB2"/>
    <w:rsid w:val="00EA597F"/>
    <w:rsid w:val="00EB5652"/>
    <w:rsid w:val="00EC3981"/>
    <w:rsid w:val="00ED334A"/>
    <w:rsid w:val="00EF4419"/>
    <w:rsid w:val="00EF697E"/>
    <w:rsid w:val="00F230BB"/>
    <w:rsid w:val="00F3270C"/>
    <w:rsid w:val="00F876EF"/>
    <w:rsid w:val="00F91F7E"/>
    <w:rsid w:val="00F93789"/>
    <w:rsid w:val="00F96C25"/>
    <w:rsid w:val="00FA7DF7"/>
    <w:rsid w:val="00FC127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6B19"/>
    <w:rPr>
      <w:color w:val="808080"/>
    </w:rPr>
  </w:style>
  <w:style w:type="paragraph" w:customStyle="1" w:styleId="AE40822F2066469F9BE6F16AA64D2C31">
    <w:name w:val="AE40822F2066469F9BE6F16AA64D2C31"/>
  </w:style>
  <w:style w:type="paragraph" w:customStyle="1" w:styleId="ADFCEDF156C041A1BD9EAE35A21FD733">
    <w:name w:val="ADFCEDF156C041A1BD9EAE35A21FD733"/>
  </w:style>
  <w:style w:type="paragraph" w:customStyle="1" w:styleId="89DB1A7E99164A8FB60AD8051F120C4E">
    <w:name w:val="89DB1A7E99164A8FB60AD8051F120C4E"/>
  </w:style>
  <w:style w:type="paragraph" w:customStyle="1" w:styleId="6F6877CFBB4A4A3192AAABFFD09F5B721">
    <w:name w:val="6F6877CFBB4A4A3192AAABFFD09F5B721"/>
    <w:rsid w:val="00D56B19"/>
    <w:pPr>
      <w:numPr>
        <w:ilvl w:val="1"/>
      </w:numPr>
      <w:spacing w:before="80" w:after="120" w:line="240" w:lineRule="auto"/>
      <w:jc w:val="right"/>
    </w:pPr>
    <w:rPr>
      <w:color w:val="FFFFFF" w:themeColor="background1"/>
      <w:kern w:val="0"/>
      <w:sz w:val="20"/>
      <w:szCs w:val="22"/>
      <w:lang w:eastAsia="en-US" w:bidi="ar-SA"/>
      <w14:ligatures w14:val="none"/>
    </w:rPr>
  </w:style>
  <w:style w:type="paragraph" w:customStyle="1" w:styleId="EC39B760FF5B429BA3311491ED7E73781">
    <w:name w:val="EC39B760FF5B429BA3311491ED7E73781"/>
    <w:rsid w:val="00D56B19"/>
    <w:pPr>
      <w:numPr>
        <w:ilvl w:val="1"/>
      </w:numPr>
      <w:spacing w:before="80" w:after="120" w:line="240" w:lineRule="auto"/>
      <w:jc w:val="right"/>
    </w:pPr>
    <w:rPr>
      <w:color w:val="FFFFFF" w:themeColor="background1"/>
      <w:kern w:val="0"/>
      <w:sz w:val="20"/>
      <w:szCs w:val="22"/>
      <w:lang w:eastAsia="en-US" w:bidi="ar-SA"/>
      <w14:ligatures w14:val="none"/>
    </w:rPr>
  </w:style>
  <w:style w:type="paragraph" w:customStyle="1" w:styleId="2C274B6C702A40F1940663820D253210">
    <w:name w:val="2C274B6C702A40F1940663820D253210"/>
    <w:rPr>
      <w:szCs w:val="22"/>
      <w:lang w:eastAsia="en-AU" w:bidi="ar-SA"/>
    </w:rPr>
  </w:style>
  <w:style w:type="paragraph" w:customStyle="1" w:styleId="C35A364D71334C58828AC739D2EBBC13">
    <w:name w:val="C35A364D71334C58828AC739D2EBBC13"/>
    <w:rPr>
      <w:szCs w:val="22"/>
      <w:lang w:eastAsia="en-AU" w:bidi="ar-SA"/>
    </w:rPr>
  </w:style>
  <w:style w:type="paragraph" w:customStyle="1" w:styleId="864722D174E4488BB186BD2BCCE4AFB4">
    <w:name w:val="864722D174E4488BB186BD2BCCE4AFB4"/>
    <w:rPr>
      <w:szCs w:val="22"/>
      <w:lang w:eastAsia="en-AU" w:bidi="ar-SA"/>
    </w:rPr>
  </w:style>
  <w:style w:type="paragraph" w:customStyle="1" w:styleId="8F5EEEC7A9C1470D868A522B3AA05B7E">
    <w:name w:val="8F5EEEC7A9C1470D868A522B3AA05B7E"/>
    <w:rPr>
      <w:szCs w:val="22"/>
      <w:lang w:eastAsia="en-AU"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2024-05-22T00:00:00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4A1D5F9E8AFB4B97E900CE7B900A08" ma:contentTypeVersion="12" ma:contentTypeDescription="Create a new document." ma:contentTypeScope="" ma:versionID="89ac15c86864b2e2b48a2ac45f2be5bc">
  <xsd:schema xmlns:xsd="http://www.w3.org/2001/XMLSchema" xmlns:xs="http://www.w3.org/2001/XMLSchema" xmlns:p="http://schemas.microsoft.com/office/2006/metadata/properties" xmlns:ns1="http://schemas.microsoft.com/sharepoint/v3" xmlns:ns2="edccb599-6bf6-41fe-85b8-bfc40b8dc09b" xmlns:ns3="3e788770-1f1f-4180-8e4b-98b7ffa0f4fc" targetNamespace="http://schemas.microsoft.com/office/2006/metadata/properties" ma:root="true" ma:fieldsID="8893d5a9eaa3f6a0ad8d1fcba632f91a" ns1:_="" ns2:_="" ns3:_="">
    <xsd:import namespace="http://schemas.microsoft.com/sharepoint/v3"/>
    <xsd:import namespace="edccb599-6bf6-41fe-85b8-bfc40b8dc09b"/>
    <xsd:import namespace="3e788770-1f1f-4180-8e4b-98b7ffa0f4f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ccb599-6bf6-41fe-85b8-bfc40b8dc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88770-1f1f-4180-8e4b-98b7ffa0f4f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3e788770-1f1f-4180-8e4b-98b7ffa0f4fc">
      <UserInfo>
        <DisplayName>Michael Lindeman</DisplayName>
        <AccountId>2823</AccountId>
        <AccountType/>
      </UserInfo>
      <UserInfo>
        <DisplayName>Eric Hardjo</DisplayName>
        <AccountId>171</AccountId>
        <AccountType/>
      </UserInfo>
      <UserInfo>
        <DisplayName>Leonardo Ribon</DisplayName>
        <AccountId>240</AccountId>
        <AccountType/>
      </UserInfo>
      <UserInfo>
        <DisplayName>Will Mosley</DisplayName>
        <AccountId>494</AccountId>
        <AccountType/>
      </UserInfo>
      <UserInfo>
        <DisplayName>Amanda Dawe</DisplayName>
        <AccountId>493</AccountId>
        <AccountType/>
      </UserInfo>
      <UserInfo>
        <DisplayName>Eileen Hayes</DisplayName>
        <AccountId>10673</AccountId>
        <AccountType/>
      </UserInfo>
    </SharedWithUsers>
  </documentManagement>
</p:properties>
</file>

<file path=customXml/item5.xml>��< ? x m l   v e r s i o n = " 1 . 0 "   e n c o d i n g = " u t f - 1 6 " ? > < p r o p e r t i e s   x m l n s = " h t t p : / / w w w . i m a n a g e . c o m / w o r k / x m l s c h e m a " >  
     < d o c u m e n t i d > C L I E N T ! 1 3 6 5 0 2 6 7 . 2 < / d o c u m e n t i d >  
     < s e n d e r i d > J E S S I C A . G U I R A N D < / s e n d e r i d >  
     < s e n d e r e m a i l > J E S S I C A . G U I R A N D @ V G S O . V I C . G O V . A U < / s e n d e r e m a i l >  
     < l a s t m o d i f i e d > 2 0 2 4 - 0 1 - 3 1 T 1 0 : 0 8 : 0 0 . 0 0 0 0 0 0 0 + 1 1 : 0 0 < / l a s t m o d i f i e d >  
     < d a t a b a s e > C L I E N T < / d a t a b a s e >  
 < / 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9810BF-5B0E-48B0-925A-55F785ABA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dccb599-6bf6-41fe-85b8-bfc40b8dc09b"/>
    <ds:schemaRef ds:uri="3e788770-1f1f-4180-8e4b-98b7ffa0f4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http://schemas.microsoft.com/sharepoint/v3"/>
    <ds:schemaRef ds:uri="3e788770-1f1f-4180-8e4b-98b7ffa0f4fc"/>
  </ds:schemaRefs>
</ds:datastoreItem>
</file>

<file path=customXml/itemProps5.xml><?xml version="1.0" encoding="utf-8"?>
<ds:datastoreItem xmlns:ds="http://schemas.openxmlformats.org/officeDocument/2006/customXml" ds:itemID="{42D4E013-F049-4049-A4C8-9DF0E756CFB3}">
  <ds:schemaRefs>
    <ds:schemaRef ds:uri="http://www.imanage.com/work/xmlschema"/>
  </ds:schemaRefs>
</ds:datastoreItem>
</file>

<file path=customXml/itemProps6.xml><?xml version="1.0" encoding="utf-8"?>
<ds:datastoreItem xmlns:ds="http://schemas.openxmlformats.org/officeDocument/2006/customXml" ds:itemID="{07E62D3B-E9A0-460D-B2D9-3D513F34D330}">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EPA Publication template.dotx</Template>
  <TotalTime>80</TotalTime>
  <Pages>77</Pages>
  <Words>25410</Words>
  <Characters>145602</Characters>
  <Application>Microsoft Office Word</Application>
  <DocSecurity>0</DocSecurity>
  <Lines>4412</Lines>
  <Paragraphs>2758</Paragraphs>
  <ScaleCrop>false</ScaleCrop>
  <HeadingPairs>
    <vt:vector size="2" baseType="variant">
      <vt:variant>
        <vt:lpstr>Title</vt:lpstr>
      </vt:variant>
      <vt:variant>
        <vt:i4>1</vt:i4>
      </vt:variant>
    </vt:vector>
  </HeadingPairs>
  <TitlesOfParts>
    <vt:vector size="1" baseType="lpstr">
      <vt:lpstr>Guideline for onsite wastewater management</vt:lpstr>
    </vt:vector>
  </TitlesOfParts>
  <Company/>
  <LinksUpToDate>false</LinksUpToDate>
  <CharactersWithSpaces>168254</CharactersWithSpaces>
  <SharedDoc>false</SharedDoc>
  <HLinks>
    <vt:vector size="1404" baseType="variant">
      <vt:variant>
        <vt:i4>1769514</vt:i4>
      </vt:variant>
      <vt:variant>
        <vt:i4>996</vt:i4>
      </vt:variant>
      <vt:variant>
        <vt:i4>0</vt:i4>
      </vt:variant>
      <vt:variant>
        <vt:i4>5</vt:i4>
      </vt:variant>
      <vt:variant>
        <vt:lpwstr>mailto:contact@epa.vic.gov.au</vt:lpwstr>
      </vt:variant>
      <vt:variant>
        <vt:lpwstr/>
      </vt:variant>
      <vt:variant>
        <vt:i4>3538991</vt:i4>
      </vt:variant>
      <vt:variant>
        <vt:i4>993</vt:i4>
      </vt:variant>
      <vt:variant>
        <vt:i4>0</vt:i4>
      </vt:variant>
      <vt:variant>
        <vt:i4>5</vt:i4>
      </vt:variant>
      <vt:variant>
        <vt:lpwstr>https://www.legislation.vic.gov.au/in-force/statutory-rules/environment-protection-regulations-2021/010</vt:lpwstr>
      </vt:variant>
      <vt:variant>
        <vt:lpwstr/>
      </vt:variant>
      <vt:variant>
        <vt:i4>983090</vt:i4>
      </vt:variant>
      <vt:variant>
        <vt:i4>990</vt:i4>
      </vt:variant>
      <vt:variant>
        <vt:i4>0</vt:i4>
      </vt:variant>
      <vt:variant>
        <vt:i4>5</vt:i4>
      </vt:variant>
      <vt:variant>
        <vt:lpwstr>https://www.waternsw.com.au/__data/assets/pdf_file/0003/58251/Designing-and-Installing-On-Site-Wastewater-Systems.pdf</vt:lpwstr>
      </vt:variant>
      <vt:variant>
        <vt:lpwstr/>
      </vt:variant>
      <vt:variant>
        <vt:i4>2752639</vt:i4>
      </vt:variant>
      <vt:variant>
        <vt:i4>987</vt:i4>
      </vt:variant>
      <vt:variant>
        <vt:i4>0</vt:i4>
      </vt:variant>
      <vt:variant>
        <vt:i4>5</vt:i4>
      </vt:variant>
      <vt:variant>
        <vt:lpwstr>https://www.sahealth.sa.gov.au/wps/wcm/connect/public+content/sa+health+internet/resources/on-site+wastewater+systems+code</vt:lpwstr>
      </vt:variant>
      <vt:variant>
        <vt:lpwstr/>
      </vt:variant>
      <vt:variant>
        <vt:i4>5046297</vt:i4>
      </vt:variant>
      <vt:variant>
        <vt:i4>984</vt:i4>
      </vt:variant>
      <vt:variant>
        <vt:i4>0</vt:i4>
      </vt:variant>
      <vt:variant>
        <vt:i4>5</vt:i4>
      </vt:variant>
      <vt:variant>
        <vt:lpwstr>https://www.waterquality.gov.au/guidelines/recycled-water</vt:lpwstr>
      </vt:variant>
      <vt:variant>
        <vt:lpwstr/>
      </vt:variant>
      <vt:variant>
        <vt:i4>7667822</vt:i4>
      </vt:variant>
      <vt:variant>
        <vt:i4>981</vt:i4>
      </vt:variant>
      <vt:variant>
        <vt:i4>0</vt:i4>
      </vt:variant>
      <vt:variant>
        <vt:i4>5</vt:i4>
      </vt:variant>
      <vt:variant>
        <vt:lpwstr>https://www.mav.asn.au/what-we-do/policy-advocacy/environment-water/on-site-domestic-wastewater-management</vt:lpwstr>
      </vt:variant>
      <vt:variant>
        <vt:lpwstr/>
      </vt:variant>
      <vt:variant>
        <vt:i4>2490495</vt:i4>
      </vt:variant>
      <vt:variant>
        <vt:i4>978</vt:i4>
      </vt:variant>
      <vt:variant>
        <vt:i4>0</vt:i4>
      </vt:variant>
      <vt:variant>
        <vt:i4>5</vt:i4>
      </vt:variant>
      <vt:variant>
        <vt:lpwstr>https://www.epa.vic.gov.au/about-epa/publications/1976</vt:lpwstr>
      </vt:variant>
      <vt:variant>
        <vt:lpwstr/>
      </vt:variant>
      <vt:variant>
        <vt:i4>2359423</vt:i4>
      </vt:variant>
      <vt:variant>
        <vt:i4>975</vt:i4>
      </vt:variant>
      <vt:variant>
        <vt:i4>0</vt:i4>
      </vt:variant>
      <vt:variant>
        <vt:i4>5</vt:i4>
      </vt:variant>
      <vt:variant>
        <vt:lpwstr>https://www.epa.vic.gov.au/about-epa/publications/1974</vt:lpwstr>
      </vt:variant>
      <vt:variant>
        <vt:lpwstr/>
      </vt:variant>
      <vt:variant>
        <vt:i4>1245268</vt:i4>
      </vt:variant>
      <vt:variant>
        <vt:i4>972</vt:i4>
      </vt:variant>
      <vt:variant>
        <vt:i4>0</vt:i4>
      </vt:variant>
      <vt:variant>
        <vt:i4>5</vt:i4>
      </vt:variant>
      <vt:variant>
        <vt:lpwstr>https://www.epa.vic.gov.au/about-epa/publications/1911-2</vt:lpwstr>
      </vt:variant>
      <vt:variant>
        <vt:lpwstr/>
      </vt:variant>
      <vt:variant>
        <vt:i4>1179732</vt:i4>
      </vt:variant>
      <vt:variant>
        <vt:i4>969</vt:i4>
      </vt:variant>
      <vt:variant>
        <vt:i4>0</vt:i4>
      </vt:variant>
      <vt:variant>
        <vt:i4>5</vt:i4>
      </vt:variant>
      <vt:variant>
        <vt:lpwstr>https://www.epa.vic.gov.au/about-epa/publications/1910-2</vt:lpwstr>
      </vt:variant>
      <vt:variant>
        <vt:lpwstr/>
      </vt:variant>
      <vt:variant>
        <vt:i4>262149</vt:i4>
      </vt:variant>
      <vt:variant>
        <vt:i4>966</vt:i4>
      </vt:variant>
      <vt:variant>
        <vt:i4>0</vt:i4>
      </vt:variant>
      <vt:variant>
        <vt:i4>5</vt:i4>
      </vt:variant>
      <vt:variant>
        <vt:lpwstr>https://www.epa.vic.gov.au/about-epa/publications/168-irrigation-with-recycled-water</vt:lpwstr>
      </vt:variant>
      <vt:variant>
        <vt:lpwstr/>
      </vt:variant>
      <vt:variant>
        <vt:i4>917554</vt:i4>
      </vt:variant>
      <vt:variant>
        <vt:i4>963</vt:i4>
      </vt:variant>
      <vt:variant>
        <vt:i4>0</vt:i4>
      </vt:variant>
      <vt:variant>
        <vt:i4>5</vt:i4>
      </vt:variant>
      <vt:variant>
        <vt:lpwstr>https://www.water.vic.gov.au/__data/assets/pdf_file/0026/672227/guideline-planning-permit-applications-special-water-supply-catchment-areas.pdf</vt:lpwstr>
      </vt:variant>
      <vt:variant>
        <vt:lpwstr/>
      </vt:variant>
      <vt:variant>
        <vt:i4>3080237</vt:i4>
      </vt:variant>
      <vt:variant>
        <vt:i4>960</vt:i4>
      </vt:variant>
      <vt:variant>
        <vt:i4>0</vt:i4>
      </vt:variant>
      <vt:variant>
        <vt:i4>5</vt:i4>
      </vt:variant>
      <vt:variant>
        <vt:lpwstr>https://www.epa.vic.gov.au/about-epa/laws/new-laws/state-of-knowledge-and-industry-guidance</vt:lpwstr>
      </vt:variant>
      <vt:variant>
        <vt:lpwstr/>
      </vt:variant>
      <vt:variant>
        <vt:i4>2556029</vt:i4>
      </vt:variant>
      <vt:variant>
        <vt:i4>957</vt:i4>
      </vt:variant>
      <vt:variant>
        <vt:i4>0</vt:i4>
      </vt:variant>
      <vt:variant>
        <vt:i4>5</vt:i4>
      </vt:variant>
      <vt:variant>
        <vt:lpwstr>https://www.epa.vic.gov.au/about-epa/publications/1856</vt:lpwstr>
      </vt:variant>
      <vt:variant>
        <vt:lpwstr/>
      </vt:variant>
      <vt:variant>
        <vt:i4>131075</vt:i4>
      </vt:variant>
      <vt:variant>
        <vt:i4>954</vt:i4>
      </vt:variant>
      <vt:variant>
        <vt:i4>0</vt:i4>
      </vt:variant>
      <vt:variant>
        <vt:i4>5</vt:i4>
      </vt:variant>
      <vt:variant>
        <vt:lpwstr>https://www.legislation.vic.gov.au/in-force/acts/environment-protection-act-2017</vt:lpwstr>
      </vt:variant>
      <vt:variant>
        <vt:lpwstr/>
      </vt:variant>
      <vt:variant>
        <vt:i4>3538991</vt:i4>
      </vt:variant>
      <vt:variant>
        <vt:i4>951</vt:i4>
      </vt:variant>
      <vt:variant>
        <vt:i4>0</vt:i4>
      </vt:variant>
      <vt:variant>
        <vt:i4>5</vt:i4>
      </vt:variant>
      <vt:variant>
        <vt:lpwstr>https://www.legislation.vic.gov.au/in-force/statutory-rules/environment-protection-regulations-2021/010</vt:lpwstr>
      </vt:variant>
      <vt:variant>
        <vt:lpwstr/>
      </vt:variant>
      <vt:variant>
        <vt:i4>3538991</vt:i4>
      </vt:variant>
      <vt:variant>
        <vt:i4>945</vt:i4>
      </vt:variant>
      <vt:variant>
        <vt:i4>0</vt:i4>
      </vt:variant>
      <vt:variant>
        <vt:i4>5</vt:i4>
      </vt:variant>
      <vt:variant>
        <vt:lpwstr>https://www.legislation.vic.gov.au/in-force/statutory-rules/environment-protection-regulations-2021/010</vt:lpwstr>
      </vt:variant>
      <vt:variant>
        <vt:lpwstr/>
      </vt:variant>
      <vt:variant>
        <vt:i4>8192121</vt:i4>
      </vt:variant>
      <vt:variant>
        <vt:i4>942</vt:i4>
      </vt:variant>
      <vt:variant>
        <vt:i4>0</vt:i4>
      </vt:variant>
      <vt:variant>
        <vt:i4>5</vt:i4>
      </vt:variant>
      <vt:variant>
        <vt:lpwstr>https://nata.com.au/find-organisation/</vt:lpwstr>
      </vt:variant>
      <vt:variant>
        <vt:lpwstr/>
      </vt:variant>
      <vt:variant>
        <vt:i4>3080288</vt:i4>
      </vt:variant>
      <vt:variant>
        <vt:i4>939</vt:i4>
      </vt:variant>
      <vt:variant>
        <vt:i4>0</vt:i4>
      </vt:variant>
      <vt:variant>
        <vt:i4>5</vt:i4>
      </vt:variant>
      <vt:variant>
        <vt:lpwstr>https://www.legislation.vic.gov.au/in-force/statutory-rules/plumbing-regulations-2018/</vt:lpwstr>
      </vt:variant>
      <vt:variant>
        <vt:lpwstr/>
      </vt:variant>
      <vt:variant>
        <vt:i4>6029394</vt:i4>
      </vt:variant>
      <vt:variant>
        <vt:i4>933</vt:i4>
      </vt:variant>
      <vt:variant>
        <vt:i4>0</vt:i4>
      </vt:variant>
      <vt:variant>
        <vt:i4>5</vt:i4>
      </vt:variant>
      <vt:variant>
        <vt:lpwstr>http://www.lanfaxlabs.com.au/</vt:lpwstr>
      </vt:variant>
      <vt:variant>
        <vt:lpwstr/>
      </vt:variant>
      <vt:variant>
        <vt:i4>3538991</vt:i4>
      </vt:variant>
      <vt:variant>
        <vt:i4>930</vt:i4>
      </vt:variant>
      <vt:variant>
        <vt:i4>0</vt:i4>
      </vt:variant>
      <vt:variant>
        <vt:i4>5</vt:i4>
      </vt:variant>
      <vt:variant>
        <vt:lpwstr>https://www.legislation.vic.gov.au/in-force/statutory-rules/environment-protection-regulations-2021/010</vt:lpwstr>
      </vt:variant>
      <vt:variant>
        <vt:lpwstr/>
      </vt:variant>
      <vt:variant>
        <vt:i4>2359423</vt:i4>
      </vt:variant>
      <vt:variant>
        <vt:i4>927</vt:i4>
      </vt:variant>
      <vt:variant>
        <vt:i4>0</vt:i4>
      </vt:variant>
      <vt:variant>
        <vt:i4>5</vt:i4>
      </vt:variant>
      <vt:variant>
        <vt:lpwstr>https://www.epa.vic.gov.au/about-epa/publications/1974</vt:lpwstr>
      </vt:variant>
      <vt:variant>
        <vt:lpwstr/>
      </vt:variant>
      <vt:variant>
        <vt:i4>3538991</vt:i4>
      </vt:variant>
      <vt:variant>
        <vt:i4>924</vt:i4>
      </vt:variant>
      <vt:variant>
        <vt:i4>0</vt:i4>
      </vt:variant>
      <vt:variant>
        <vt:i4>5</vt:i4>
      </vt:variant>
      <vt:variant>
        <vt:lpwstr>https://www.legislation.vic.gov.au/in-force/statutory-rules/environment-protection-regulations-2021/010</vt:lpwstr>
      </vt:variant>
      <vt:variant>
        <vt:lpwstr/>
      </vt:variant>
      <vt:variant>
        <vt:i4>3538991</vt:i4>
      </vt:variant>
      <vt:variant>
        <vt:i4>920</vt:i4>
      </vt:variant>
      <vt:variant>
        <vt:i4>0</vt:i4>
      </vt:variant>
      <vt:variant>
        <vt:i4>5</vt:i4>
      </vt:variant>
      <vt:variant>
        <vt:lpwstr>https://www.legislation.vic.gov.au/in-force/statutory-rules/environment-protection-regulations-2021/010</vt:lpwstr>
      </vt:variant>
      <vt:variant>
        <vt:lpwstr/>
      </vt:variant>
      <vt:variant>
        <vt:i4>2621486</vt:i4>
      </vt:variant>
      <vt:variant>
        <vt:i4>918</vt:i4>
      </vt:variant>
      <vt:variant>
        <vt:i4>0</vt:i4>
      </vt:variant>
      <vt:variant>
        <vt:i4>5</vt:i4>
      </vt:variant>
      <vt:variant>
        <vt:lpwstr>https://www.legislation.vic.gov.au/in-force/statutory-rules/environment-protection-regulations-2021</vt:lpwstr>
      </vt:variant>
      <vt:variant>
        <vt:lpwstr/>
      </vt:variant>
      <vt:variant>
        <vt:i4>131075</vt:i4>
      </vt:variant>
      <vt:variant>
        <vt:i4>915</vt:i4>
      </vt:variant>
      <vt:variant>
        <vt:i4>0</vt:i4>
      </vt:variant>
      <vt:variant>
        <vt:i4>5</vt:i4>
      </vt:variant>
      <vt:variant>
        <vt:lpwstr>https://www.legislation.vic.gov.au/in-force/acts/environment-protection-act-2017</vt:lpwstr>
      </vt:variant>
      <vt:variant>
        <vt:lpwstr/>
      </vt:variant>
      <vt:variant>
        <vt:i4>3538991</vt:i4>
      </vt:variant>
      <vt:variant>
        <vt:i4>911</vt:i4>
      </vt:variant>
      <vt:variant>
        <vt:i4>0</vt:i4>
      </vt:variant>
      <vt:variant>
        <vt:i4>5</vt:i4>
      </vt:variant>
      <vt:variant>
        <vt:lpwstr>https://www.legislation.vic.gov.au/in-force/statutory-rules/environment-protection-regulations-2021/010</vt:lpwstr>
      </vt:variant>
      <vt:variant>
        <vt:lpwstr/>
      </vt:variant>
      <vt:variant>
        <vt:i4>2621486</vt:i4>
      </vt:variant>
      <vt:variant>
        <vt:i4>909</vt:i4>
      </vt:variant>
      <vt:variant>
        <vt:i4>0</vt:i4>
      </vt:variant>
      <vt:variant>
        <vt:i4>5</vt:i4>
      </vt:variant>
      <vt:variant>
        <vt:lpwstr>https://www.legislation.vic.gov.au/in-force/statutory-rules/environment-protection-regulations-2021</vt:lpwstr>
      </vt:variant>
      <vt:variant>
        <vt:lpwstr/>
      </vt:variant>
      <vt:variant>
        <vt:i4>3080288</vt:i4>
      </vt:variant>
      <vt:variant>
        <vt:i4>903</vt:i4>
      </vt:variant>
      <vt:variant>
        <vt:i4>0</vt:i4>
      </vt:variant>
      <vt:variant>
        <vt:i4>5</vt:i4>
      </vt:variant>
      <vt:variant>
        <vt:lpwstr>https://www.legislation.vic.gov.au/in-force/statutory-rules/plumbing-regulations-2018/</vt:lpwstr>
      </vt:variant>
      <vt:variant>
        <vt:lpwstr/>
      </vt:variant>
      <vt:variant>
        <vt:i4>3080288</vt:i4>
      </vt:variant>
      <vt:variant>
        <vt:i4>900</vt:i4>
      </vt:variant>
      <vt:variant>
        <vt:i4>0</vt:i4>
      </vt:variant>
      <vt:variant>
        <vt:i4>5</vt:i4>
      </vt:variant>
      <vt:variant>
        <vt:lpwstr>https://www.legislation.vic.gov.au/in-force/statutory-rules/plumbing-regulations-2018/</vt:lpwstr>
      </vt:variant>
      <vt:variant>
        <vt:lpwstr/>
      </vt:variant>
      <vt:variant>
        <vt:i4>3080288</vt:i4>
      </vt:variant>
      <vt:variant>
        <vt:i4>897</vt:i4>
      </vt:variant>
      <vt:variant>
        <vt:i4>0</vt:i4>
      </vt:variant>
      <vt:variant>
        <vt:i4>5</vt:i4>
      </vt:variant>
      <vt:variant>
        <vt:lpwstr>https://www.legislation.vic.gov.au/in-force/statutory-rules/plumbing-regulations-2018/</vt:lpwstr>
      </vt:variant>
      <vt:variant>
        <vt:lpwstr/>
      </vt:variant>
      <vt:variant>
        <vt:i4>3080288</vt:i4>
      </vt:variant>
      <vt:variant>
        <vt:i4>894</vt:i4>
      </vt:variant>
      <vt:variant>
        <vt:i4>0</vt:i4>
      </vt:variant>
      <vt:variant>
        <vt:i4>5</vt:i4>
      </vt:variant>
      <vt:variant>
        <vt:lpwstr>https://www.legislation.vic.gov.au/in-force/statutory-rules/plumbing-regulations-2018/</vt:lpwstr>
      </vt:variant>
      <vt:variant>
        <vt:lpwstr/>
      </vt:variant>
      <vt:variant>
        <vt:i4>3080288</vt:i4>
      </vt:variant>
      <vt:variant>
        <vt:i4>891</vt:i4>
      </vt:variant>
      <vt:variant>
        <vt:i4>0</vt:i4>
      </vt:variant>
      <vt:variant>
        <vt:i4>5</vt:i4>
      </vt:variant>
      <vt:variant>
        <vt:lpwstr>https://www.legislation.vic.gov.au/in-force/statutory-rules/plumbing-regulations-2018/</vt:lpwstr>
      </vt:variant>
      <vt:variant>
        <vt:lpwstr/>
      </vt:variant>
      <vt:variant>
        <vt:i4>3080288</vt:i4>
      </vt:variant>
      <vt:variant>
        <vt:i4>888</vt:i4>
      </vt:variant>
      <vt:variant>
        <vt:i4>0</vt:i4>
      </vt:variant>
      <vt:variant>
        <vt:i4>5</vt:i4>
      </vt:variant>
      <vt:variant>
        <vt:lpwstr>https://www.legislation.vic.gov.au/in-force/statutory-rules/plumbing-regulations-2018/</vt:lpwstr>
      </vt:variant>
      <vt:variant>
        <vt:lpwstr/>
      </vt:variant>
      <vt:variant>
        <vt:i4>3080288</vt:i4>
      </vt:variant>
      <vt:variant>
        <vt:i4>885</vt:i4>
      </vt:variant>
      <vt:variant>
        <vt:i4>0</vt:i4>
      </vt:variant>
      <vt:variant>
        <vt:i4>5</vt:i4>
      </vt:variant>
      <vt:variant>
        <vt:lpwstr>https://www.legislation.vic.gov.au/in-force/statutory-rules/plumbing-regulations-2018/</vt:lpwstr>
      </vt:variant>
      <vt:variant>
        <vt:lpwstr/>
      </vt:variant>
      <vt:variant>
        <vt:i4>262149</vt:i4>
      </vt:variant>
      <vt:variant>
        <vt:i4>882</vt:i4>
      </vt:variant>
      <vt:variant>
        <vt:i4>0</vt:i4>
      </vt:variant>
      <vt:variant>
        <vt:i4>5</vt:i4>
      </vt:variant>
      <vt:variant>
        <vt:lpwstr>https://www.epa.vic.gov.au/about-epa/publications/168-irrigation-with-recycled-water</vt:lpwstr>
      </vt:variant>
      <vt:variant>
        <vt:lpwstr/>
      </vt:variant>
      <vt:variant>
        <vt:i4>3538991</vt:i4>
      </vt:variant>
      <vt:variant>
        <vt:i4>867</vt:i4>
      </vt:variant>
      <vt:variant>
        <vt:i4>0</vt:i4>
      </vt:variant>
      <vt:variant>
        <vt:i4>5</vt:i4>
      </vt:variant>
      <vt:variant>
        <vt:lpwstr>https://www.legislation.vic.gov.au/in-force/statutory-rules/environment-protection-regulations-2021/010</vt:lpwstr>
      </vt:variant>
      <vt:variant>
        <vt:lpwstr/>
      </vt:variant>
      <vt:variant>
        <vt:i4>131075</vt:i4>
      </vt:variant>
      <vt:variant>
        <vt:i4>864</vt:i4>
      </vt:variant>
      <vt:variant>
        <vt:i4>0</vt:i4>
      </vt:variant>
      <vt:variant>
        <vt:i4>5</vt:i4>
      </vt:variant>
      <vt:variant>
        <vt:lpwstr>https://www.legislation.vic.gov.au/in-force/acts/environment-protection-act-2017</vt:lpwstr>
      </vt:variant>
      <vt:variant>
        <vt:lpwstr/>
      </vt:variant>
      <vt:variant>
        <vt:i4>3997814</vt:i4>
      </vt:variant>
      <vt:variant>
        <vt:i4>861</vt:i4>
      </vt:variant>
      <vt:variant>
        <vt:i4>0</vt:i4>
      </vt:variant>
      <vt:variant>
        <vt:i4>5</vt:i4>
      </vt:variant>
      <vt:variant>
        <vt:lpwstr>https://planning-schemes.app.planning.vic.gov.au/Victoria Planning Provisions/ordinance</vt:lpwstr>
      </vt:variant>
      <vt:variant>
        <vt:lpwstr/>
      </vt:variant>
      <vt:variant>
        <vt:i4>131075</vt:i4>
      </vt:variant>
      <vt:variant>
        <vt:i4>858</vt:i4>
      </vt:variant>
      <vt:variant>
        <vt:i4>0</vt:i4>
      </vt:variant>
      <vt:variant>
        <vt:i4>5</vt:i4>
      </vt:variant>
      <vt:variant>
        <vt:lpwstr>https://www.legislation.vic.gov.au/in-force/acts/environment-protection-act-2017</vt:lpwstr>
      </vt:variant>
      <vt:variant>
        <vt:lpwstr/>
      </vt:variant>
      <vt:variant>
        <vt:i4>3538991</vt:i4>
      </vt:variant>
      <vt:variant>
        <vt:i4>855</vt:i4>
      </vt:variant>
      <vt:variant>
        <vt:i4>0</vt:i4>
      </vt:variant>
      <vt:variant>
        <vt:i4>5</vt:i4>
      </vt:variant>
      <vt:variant>
        <vt:lpwstr>https://www.legislation.vic.gov.au/in-force/statutory-rules/environment-protection-regulations-2021/010</vt:lpwstr>
      </vt:variant>
      <vt:variant>
        <vt:lpwstr/>
      </vt:variant>
      <vt:variant>
        <vt:i4>3997814</vt:i4>
      </vt:variant>
      <vt:variant>
        <vt:i4>852</vt:i4>
      </vt:variant>
      <vt:variant>
        <vt:i4>0</vt:i4>
      </vt:variant>
      <vt:variant>
        <vt:i4>5</vt:i4>
      </vt:variant>
      <vt:variant>
        <vt:lpwstr>https://planning-schemes.app.planning.vic.gov.au/Victoria Planning Provisions/ordinance</vt:lpwstr>
      </vt:variant>
      <vt:variant>
        <vt:lpwstr/>
      </vt:variant>
      <vt:variant>
        <vt:i4>3997814</vt:i4>
      </vt:variant>
      <vt:variant>
        <vt:i4>849</vt:i4>
      </vt:variant>
      <vt:variant>
        <vt:i4>0</vt:i4>
      </vt:variant>
      <vt:variant>
        <vt:i4>5</vt:i4>
      </vt:variant>
      <vt:variant>
        <vt:lpwstr>https://planning-schemes.app.planning.vic.gov.au/Victoria Planning Provisions/ordinance</vt:lpwstr>
      </vt:variant>
      <vt:variant>
        <vt:lpwstr/>
      </vt:variant>
      <vt:variant>
        <vt:i4>3997814</vt:i4>
      </vt:variant>
      <vt:variant>
        <vt:i4>846</vt:i4>
      </vt:variant>
      <vt:variant>
        <vt:i4>0</vt:i4>
      </vt:variant>
      <vt:variant>
        <vt:i4>5</vt:i4>
      </vt:variant>
      <vt:variant>
        <vt:lpwstr>https://planning-schemes.app.planning.vic.gov.au/Victoria Planning Provisions/ordinance</vt:lpwstr>
      </vt:variant>
      <vt:variant>
        <vt:lpwstr/>
      </vt:variant>
      <vt:variant>
        <vt:i4>3997814</vt:i4>
      </vt:variant>
      <vt:variant>
        <vt:i4>843</vt:i4>
      </vt:variant>
      <vt:variant>
        <vt:i4>0</vt:i4>
      </vt:variant>
      <vt:variant>
        <vt:i4>5</vt:i4>
      </vt:variant>
      <vt:variant>
        <vt:lpwstr>https://planning-schemes.app.planning.vic.gov.au/Victoria Planning Provisions/ordinance</vt:lpwstr>
      </vt:variant>
      <vt:variant>
        <vt:lpwstr/>
      </vt:variant>
      <vt:variant>
        <vt:i4>7667822</vt:i4>
      </vt:variant>
      <vt:variant>
        <vt:i4>798</vt:i4>
      </vt:variant>
      <vt:variant>
        <vt:i4>0</vt:i4>
      </vt:variant>
      <vt:variant>
        <vt:i4>5</vt:i4>
      </vt:variant>
      <vt:variant>
        <vt:lpwstr>https://www.mav.asn.au/what-we-do/policy-advocacy/environment-water/on-site-domestic-wastewater-management</vt:lpwstr>
      </vt:variant>
      <vt:variant>
        <vt:lpwstr/>
      </vt:variant>
      <vt:variant>
        <vt:i4>4915223</vt:i4>
      </vt:variant>
      <vt:variant>
        <vt:i4>783</vt:i4>
      </vt:variant>
      <vt:variant>
        <vt:i4>0</vt:i4>
      </vt:variant>
      <vt:variant>
        <vt:i4>5</vt:i4>
      </vt:variant>
      <vt:variant>
        <vt:lpwstr>https://www.planning.vic.gov.au/guides-and-resources/guides/planning-practice-notes/understanding-the-residential-development-provisions</vt:lpwstr>
      </vt:variant>
      <vt:variant>
        <vt:lpwstr/>
      </vt:variant>
      <vt:variant>
        <vt:i4>3538991</vt:i4>
      </vt:variant>
      <vt:variant>
        <vt:i4>762</vt:i4>
      </vt:variant>
      <vt:variant>
        <vt:i4>0</vt:i4>
      </vt:variant>
      <vt:variant>
        <vt:i4>5</vt:i4>
      </vt:variant>
      <vt:variant>
        <vt:lpwstr>https://www.legislation.vic.gov.au/in-force/statutory-rules/environment-protection-regulations-2021/010</vt:lpwstr>
      </vt:variant>
      <vt:variant>
        <vt:lpwstr/>
      </vt:variant>
      <vt:variant>
        <vt:i4>131075</vt:i4>
      </vt:variant>
      <vt:variant>
        <vt:i4>759</vt:i4>
      </vt:variant>
      <vt:variant>
        <vt:i4>0</vt:i4>
      </vt:variant>
      <vt:variant>
        <vt:i4>5</vt:i4>
      </vt:variant>
      <vt:variant>
        <vt:lpwstr>https://www.legislation.vic.gov.au/in-force/acts/environment-protection-act-2017</vt:lpwstr>
      </vt:variant>
      <vt:variant>
        <vt:lpwstr/>
      </vt:variant>
      <vt:variant>
        <vt:i4>2752559</vt:i4>
      </vt:variant>
      <vt:variant>
        <vt:i4>711</vt:i4>
      </vt:variant>
      <vt:variant>
        <vt:i4>0</vt:i4>
      </vt:variant>
      <vt:variant>
        <vt:i4>5</vt:i4>
      </vt:variant>
      <vt:variant>
        <vt:lpwstr>https://www.epa.vic.gov.au/about-epa/publications/f1021</vt:lpwstr>
      </vt:variant>
      <vt:variant>
        <vt:lpwstr/>
      </vt:variant>
      <vt:variant>
        <vt:i4>1179732</vt:i4>
      </vt:variant>
      <vt:variant>
        <vt:i4>708</vt:i4>
      </vt:variant>
      <vt:variant>
        <vt:i4>0</vt:i4>
      </vt:variant>
      <vt:variant>
        <vt:i4>5</vt:i4>
      </vt:variant>
      <vt:variant>
        <vt:lpwstr>https://www.epa.vic.gov.au/about-epa/publications/1910-2</vt:lpwstr>
      </vt:variant>
      <vt:variant>
        <vt:lpwstr/>
      </vt:variant>
      <vt:variant>
        <vt:i4>1179732</vt:i4>
      </vt:variant>
      <vt:variant>
        <vt:i4>705</vt:i4>
      </vt:variant>
      <vt:variant>
        <vt:i4>0</vt:i4>
      </vt:variant>
      <vt:variant>
        <vt:i4>5</vt:i4>
      </vt:variant>
      <vt:variant>
        <vt:lpwstr>https://www.epa.vic.gov.au/about-epa/publications/1910-2</vt:lpwstr>
      </vt:variant>
      <vt:variant>
        <vt:lpwstr/>
      </vt:variant>
      <vt:variant>
        <vt:i4>2949167</vt:i4>
      </vt:variant>
      <vt:variant>
        <vt:i4>666</vt:i4>
      </vt:variant>
      <vt:variant>
        <vt:i4>0</vt:i4>
      </vt:variant>
      <vt:variant>
        <vt:i4>5</vt:i4>
      </vt:variant>
      <vt:variant>
        <vt:lpwstr>https://www.epa.vic.gov.au/about-epa/publications/2054-emerging-contaminants-in-recycled-water</vt:lpwstr>
      </vt:variant>
      <vt:variant>
        <vt:lpwstr/>
      </vt:variant>
      <vt:variant>
        <vt:i4>3080225</vt:i4>
      </vt:variant>
      <vt:variant>
        <vt:i4>663</vt:i4>
      </vt:variant>
      <vt:variant>
        <vt:i4>0</vt:i4>
      </vt:variant>
      <vt:variant>
        <vt:i4>5</vt:i4>
      </vt:variant>
      <vt:variant>
        <vt:lpwstr>https://www.tga.gov.au/safe-disposal-unwanted-medicines</vt:lpwstr>
      </vt:variant>
      <vt:variant>
        <vt:lpwstr/>
      </vt:variant>
      <vt:variant>
        <vt:i4>1900547</vt:i4>
      </vt:variant>
      <vt:variant>
        <vt:i4>660</vt:i4>
      </vt:variant>
      <vt:variant>
        <vt:i4>0</vt:i4>
      </vt:variant>
      <vt:variant>
        <vt:i4>5</vt:i4>
      </vt:variant>
      <vt:variant>
        <vt:lpwstr>https://www.epa.vic.gov.au/for-community/environmental-information/water/about-wastewater</vt:lpwstr>
      </vt:variant>
      <vt:variant>
        <vt:lpwstr/>
      </vt:variant>
      <vt:variant>
        <vt:i4>2556029</vt:i4>
      </vt:variant>
      <vt:variant>
        <vt:i4>654</vt:i4>
      </vt:variant>
      <vt:variant>
        <vt:i4>0</vt:i4>
      </vt:variant>
      <vt:variant>
        <vt:i4>5</vt:i4>
      </vt:variant>
      <vt:variant>
        <vt:lpwstr>https://www.epa.vic.gov.au/about-epa/publications/1856</vt:lpwstr>
      </vt:variant>
      <vt:variant>
        <vt:lpwstr/>
      </vt:variant>
      <vt:variant>
        <vt:i4>2883704</vt:i4>
      </vt:variant>
      <vt:variant>
        <vt:i4>651</vt:i4>
      </vt:variant>
      <vt:variant>
        <vt:i4>0</vt:i4>
      </vt:variant>
      <vt:variant>
        <vt:i4>5</vt:i4>
      </vt:variant>
      <vt:variant>
        <vt:lpwstr>https://www.epa.vic.gov.au/about-epa/publications/1702</vt:lpwstr>
      </vt:variant>
      <vt:variant>
        <vt:lpwstr/>
      </vt:variant>
      <vt:variant>
        <vt:i4>7667822</vt:i4>
      </vt:variant>
      <vt:variant>
        <vt:i4>648</vt:i4>
      </vt:variant>
      <vt:variant>
        <vt:i4>0</vt:i4>
      </vt:variant>
      <vt:variant>
        <vt:i4>5</vt:i4>
      </vt:variant>
      <vt:variant>
        <vt:lpwstr>https://www.mav.asn.au/what-we-do/policy-advocacy/environment-water/on-site-domestic-wastewater-management</vt:lpwstr>
      </vt:variant>
      <vt:variant>
        <vt:lpwstr/>
      </vt:variant>
      <vt:variant>
        <vt:i4>7667822</vt:i4>
      </vt:variant>
      <vt:variant>
        <vt:i4>645</vt:i4>
      </vt:variant>
      <vt:variant>
        <vt:i4>0</vt:i4>
      </vt:variant>
      <vt:variant>
        <vt:i4>5</vt:i4>
      </vt:variant>
      <vt:variant>
        <vt:lpwstr>https://www.mav.asn.au/what-we-do/policy-advocacy/environment-water/on-site-domestic-wastewater-management</vt:lpwstr>
      </vt:variant>
      <vt:variant>
        <vt:lpwstr/>
      </vt:variant>
      <vt:variant>
        <vt:i4>3997814</vt:i4>
      </vt:variant>
      <vt:variant>
        <vt:i4>642</vt:i4>
      </vt:variant>
      <vt:variant>
        <vt:i4>0</vt:i4>
      </vt:variant>
      <vt:variant>
        <vt:i4>5</vt:i4>
      </vt:variant>
      <vt:variant>
        <vt:lpwstr>https://planning-schemes.app.planning.vic.gov.au/Victoria Planning Provisions/ordinance</vt:lpwstr>
      </vt:variant>
      <vt:variant>
        <vt:lpwstr/>
      </vt:variant>
      <vt:variant>
        <vt:i4>3997814</vt:i4>
      </vt:variant>
      <vt:variant>
        <vt:i4>639</vt:i4>
      </vt:variant>
      <vt:variant>
        <vt:i4>0</vt:i4>
      </vt:variant>
      <vt:variant>
        <vt:i4>5</vt:i4>
      </vt:variant>
      <vt:variant>
        <vt:lpwstr>https://planning-schemes.app.planning.vic.gov.au/Victoria Planning Provisions/ordinance</vt:lpwstr>
      </vt:variant>
      <vt:variant>
        <vt:lpwstr/>
      </vt:variant>
      <vt:variant>
        <vt:i4>3538991</vt:i4>
      </vt:variant>
      <vt:variant>
        <vt:i4>636</vt:i4>
      </vt:variant>
      <vt:variant>
        <vt:i4>0</vt:i4>
      </vt:variant>
      <vt:variant>
        <vt:i4>5</vt:i4>
      </vt:variant>
      <vt:variant>
        <vt:lpwstr>https://www.legislation.vic.gov.au/in-force/statutory-rules/environment-protection-regulations-2021/010</vt:lpwstr>
      </vt:variant>
      <vt:variant>
        <vt:lpwstr/>
      </vt:variant>
      <vt:variant>
        <vt:i4>3538991</vt:i4>
      </vt:variant>
      <vt:variant>
        <vt:i4>633</vt:i4>
      </vt:variant>
      <vt:variant>
        <vt:i4>0</vt:i4>
      </vt:variant>
      <vt:variant>
        <vt:i4>5</vt:i4>
      </vt:variant>
      <vt:variant>
        <vt:lpwstr>https://www.legislation.vic.gov.au/in-force/statutory-rules/environment-protection-regulations-2021/010</vt:lpwstr>
      </vt:variant>
      <vt:variant>
        <vt:lpwstr/>
      </vt:variant>
      <vt:variant>
        <vt:i4>3080288</vt:i4>
      </vt:variant>
      <vt:variant>
        <vt:i4>621</vt:i4>
      </vt:variant>
      <vt:variant>
        <vt:i4>0</vt:i4>
      </vt:variant>
      <vt:variant>
        <vt:i4>5</vt:i4>
      </vt:variant>
      <vt:variant>
        <vt:lpwstr>https://www.legislation.vic.gov.au/in-force/statutory-rules/plumbing-regulations-2018/</vt:lpwstr>
      </vt:variant>
      <vt:variant>
        <vt:lpwstr/>
      </vt:variant>
      <vt:variant>
        <vt:i4>3538991</vt:i4>
      </vt:variant>
      <vt:variant>
        <vt:i4>618</vt:i4>
      </vt:variant>
      <vt:variant>
        <vt:i4>0</vt:i4>
      </vt:variant>
      <vt:variant>
        <vt:i4>5</vt:i4>
      </vt:variant>
      <vt:variant>
        <vt:lpwstr>https://www.legislation.vic.gov.au/in-force/statutory-rules/environment-protection-regulations-2021/010</vt:lpwstr>
      </vt:variant>
      <vt:variant>
        <vt:lpwstr/>
      </vt:variant>
      <vt:variant>
        <vt:i4>3538991</vt:i4>
      </vt:variant>
      <vt:variant>
        <vt:i4>615</vt:i4>
      </vt:variant>
      <vt:variant>
        <vt:i4>0</vt:i4>
      </vt:variant>
      <vt:variant>
        <vt:i4>5</vt:i4>
      </vt:variant>
      <vt:variant>
        <vt:lpwstr>https://www.legislation.vic.gov.au/in-force/statutory-rules/environment-protection-regulations-2021/010</vt:lpwstr>
      </vt:variant>
      <vt:variant>
        <vt:lpwstr/>
      </vt:variant>
      <vt:variant>
        <vt:i4>3997814</vt:i4>
      </vt:variant>
      <vt:variant>
        <vt:i4>611</vt:i4>
      </vt:variant>
      <vt:variant>
        <vt:i4>0</vt:i4>
      </vt:variant>
      <vt:variant>
        <vt:i4>5</vt:i4>
      </vt:variant>
      <vt:variant>
        <vt:lpwstr>https://planning-schemes.app.planning.vic.gov.au/Victoria Planning Provisions/ordinance</vt:lpwstr>
      </vt:variant>
      <vt:variant>
        <vt:lpwstr/>
      </vt:variant>
      <vt:variant>
        <vt:i4>3997814</vt:i4>
      </vt:variant>
      <vt:variant>
        <vt:i4>609</vt:i4>
      </vt:variant>
      <vt:variant>
        <vt:i4>0</vt:i4>
      </vt:variant>
      <vt:variant>
        <vt:i4>5</vt:i4>
      </vt:variant>
      <vt:variant>
        <vt:lpwstr>https://planning-schemes.app.planning.vic.gov.au/Victoria Planning Provisions/ordinance</vt:lpwstr>
      </vt:variant>
      <vt:variant>
        <vt:lpwstr/>
      </vt:variant>
      <vt:variant>
        <vt:i4>3866674</vt:i4>
      </vt:variant>
      <vt:variant>
        <vt:i4>606</vt:i4>
      </vt:variant>
      <vt:variant>
        <vt:i4>0</vt:i4>
      </vt:variant>
      <vt:variant>
        <vt:i4>5</vt:i4>
      </vt:variant>
      <vt:variant>
        <vt:lpwstr>https://www.gazette.vic.gov.au/gazette/Gazettes2024/GG2024S226.pdf</vt:lpwstr>
      </vt:variant>
      <vt:variant>
        <vt:lpwstr/>
      </vt:variant>
      <vt:variant>
        <vt:i4>131075</vt:i4>
      </vt:variant>
      <vt:variant>
        <vt:i4>603</vt:i4>
      </vt:variant>
      <vt:variant>
        <vt:i4>0</vt:i4>
      </vt:variant>
      <vt:variant>
        <vt:i4>5</vt:i4>
      </vt:variant>
      <vt:variant>
        <vt:lpwstr>https://www.legislation.vic.gov.au/in-force/acts/environment-protection-act-2017</vt:lpwstr>
      </vt:variant>
      <vt:variant>
        <vt:lpwstr/>
      </vt:variant>
      <vt:variant>
        <vt:i4>131075</vt:i4>
      </vt:variant>
      <vt:variant>
        <vt:i4>591</vt:i4>
      </vt:variant>
      <vt:variant>
        <vt:i4>0</vt:i4>
      </vt:variant>
      <vt:variant>
        <vt:i4>5</vt:i4>
      </vt:variant>
      <vt:variant>
        <vt:lpwstr>https://www.legislation.vic.gov.au/in-force/acts/environment-protection-act-2017</vt:lpwstr>
      </vt:variant>
      <vt:variant>
        <vt:lpwstr/>
      </vt:variant>
      <vt:variant>
        <vt:i4>6488169</vt:i4>
      </vt:variant>
      <vt:variant>
        <vt:i4>585</vt:i4>
      </vt:variant>
      <vt:variant>
        <vt:i4>0</vt:i4>
      </vt:variant>
      <vt:variant>
        <vt:i4>5</vt:i4>
      </vt:variant>
      <vt:variant>
        <vt:lpwstr>https://www.planning.vic.gov.au/guides-and-resources/guides/planning-practice-notes/planning-in-open-drinking-water-catchments</vt:lpwstr>
      </vt:variant>
      <vt:variant>
        <vt:lpwstr/>
      </vt:variant>
      <vt:variant>
        <vt:i4>4390934</vt:i4>
      </vt:variant>
      <vt:variant>
        <vt:i4>582</vt:i4>
      </vt:variant>
      <vt:variant>
        <vt:i4>0</vt:i4>
      </vt:variant>
      <vt:variant>
        <vt:i4>5</vt:i4>
      </vt:variant>
      <vt:variant>
        <vt:lpwstr>https://www.water.vic.gov.au/catchments/special-water-supply-catchment-areas</vt:lpwstr>
      </vt:variant>
      <vt:variant>
        <vt:lpwstr/>
      </vt:variant>
      <vt:variant>
        <vt:i4>6291514</vt:i4>
      </vt:variant>
      <vt:variant>
        <vt:i4>579</vt:i4>
      </vt:variant>
      <vt:variant>
        <vt:i4>0</vt:i4>
      </vt:variant>
      <vt:variant>
        <vt:i4>5</vt:i4>
      </vt:variant>
      <vt:variant>
        <vt:lpwstr>https://www.legislation.vic.gov.au/in-force/acts/planning-and-environment-act-1987/</vt:lpwstr>
      </vt:variant>
      <vt:variant>
        <vt:lpwstr/>
      </vt:variant>
      <vt:variant>
        <vt:i4>6291514</vt:i4>
      </vt:variant>
      <vt:variant>
        <vt:i4>576</vt:i4>
      </vt:variant>
      <vt:variant>
        <vt:i4>0</vt:i4>
      </vt:variant>
      <vt:variant>
        <vt:i4>5</vt:i4>
      </vt:variant>
      <vt:variant>
        <vt:lpwstr>https://www.legislation.vic.gov.au/in-force/acts/planning-and-environment-act-1987/</vt:lpwstr>
      </vt:variant>
      <vt:variant>
        <vt:lpwstr/>
      </vt:variant>
      <vt:variant>
        <vt:i4>3997814</vt:i4>
      </vt:variant>
      <vt:variant>
        <vt:i4>573</vt:i4>
      </vt:variant>
      <vt:variant>
        <vt:i4>0</vt:i4>
      </vt:variant>
      <vt:variant>
        <vt:i4>5</vt:i4>
      </vt:variant>
      <vt:variant>
        <vt:lpwstr>https://planning-schemes.app.planning.vic.gov.au/Victoria Planning Provisions/ordinance</vt:lpwstr>
      </vt:variant>
      <vt:variant>
        <vt:lpwstr/>
      </vt:variant>
      <vt:variant>
        <vt:i4>720979</vt:i4>
      </vt:variant>
      <vt:variant>
        <vt:i4>570</vt:i4>
      </vt:variant>
      <vt:variant>
        <vt:i4>0</vt:i4>
      </vt:variant>
      <vt:variant>
        <vt:i4>5</vt:i4>
      </vt:variant>
      <vt:variant>
        <vt:lpwstr>https://www.planning.vic.gov.au/guides-and-resources/guides/planning-practice-notes/using-the-integrated-water-management-provisions-of-clause-56-residential-subdivision</vt:lpwstr>
      </vt:variant>
      <vt:variant>
        <vt:lpwstr/>
      </vt:variant>
      <vt:variant>
        <vt:i4>3997814</vt:i4>
      </vt:variant>
      <vt:variant>
        <vt:i4>567</vt:i4>
      </vt:variant>
      <vt:variant>
        <vt:i4>0</vt:i4>
      </vt:variant>
      <vt:variant>
        <vt:i4>5</vt:i4>
      </vt:variant>
      <vt:variant>
        <vt:lpwstr>https://planning-schemes.app.planning.vic.gov.au/Victoria Planning Provisions/ordinance</vt:lpwstr>
      </vt:variant>
      <vt:variant>
        <vt:lpwstr/>
      </vt:variant>
      <vt:variant>
        <vt:i4>3997814</vt:i4>
      </vt:variant>
      <vt:variant>
        <vt:i4>561</vt:i4>
      </vt:variant>
      <vt:variant>
        <vt:i4>0</vt:i4>
      </vt:variant>
      <vt:variant>
        <vt:i4>5</vt:i4>
      </vt:variant>
      <vt:variant>
        <vt:lpwstr>https://planning-schemes.app.planning.vic.gov.au/Victoria Planning Provisions/ordinance</vt:lpwstr>
      </vt:variant>
      <vt:variant>
        <vt:lpwstr/>
      </vt:variant>
      <vt:variant>
        <vt:i4>3538991</vt:i4>
      </vt:variant>
      <vt:variant>
        <vt:i4>558</vt:i4>
      </vt:variant>
      <vt:variant>
        <vt:i4>0</vt:i4>
      </vt:variant>
      <vt:variant>
        <vt:i4>5</vt:i4>
      </vt:variant>
      <vt:variant>
        <vt:lpwstr>https://www.legislation.vic.gov.au/in-force/statutory-rules/environment-protection-regulations-2021/010</vt:lpwstr>
      </vt:variant>
      <vt:variant>
        <vt:lpwstr/>
      </vt:variant>
      <vt:variant>
        <vt:i4>3997814</vt:i4>
      </vt:variant>
      <vt:variant>
        <vt:i4>555</vt:i4>
      </vt:variant>
      <vt:variant>
        <vt:i4>0</vt:i4>
      </vt:variant>
      <vt:variant>
        <vt:i4>5</vt:i4>
      </vt:variant>
      <vt:variant>
        <vt:lpwstr>https://planning-schemes.app.planning.vic.gov.au/Victoria Planning Provisions/ordinance</vt:lpwstr>
      </vt:variant>
      <vt:variant>
        <vt:lpwstr/>
      </vt:variant>
      <vt:variant>
        <vt:i4>3997814</vt:i4>
      </vt:variant>
      <vt:variant>
        <vt:i4>552</vt:i4>
      </vt:variant>
      <vt:variant>
        <vt:i4>0</vt:i4>
      </vt:variant>
      <vt:variant>
        <vt:i4>5</vt:i4>
      </vt:variant>
      <vt:variant>
        <vt:lpwstr>https://planning-schemes.app.planning.vic.gov.au/Victoria Planning Provisions/ordinance</vt:lpwstr>
      </vt:variant>
      <vt:variant>
        <vt:lpwstr/>
      </vt:variant>
      <vt:variant>
        <vt:i4>6291514</vt:i4>
      </vt:variant>
      <vt:variant>
        <vt:i4>549</vt:i4>
      </vt:variant>
      <vt:variant>
        <vt:i4>0</vt:i4>
      </vt:variant>
      <vt:variant>
        <vt:i4>5</vt:i4>
      </vt:variant>
      <vt:variant>
        <vt:lpwstr>https://www.legislation.vic.gov.au/in-force/acts/planning-and-environment-act-1987/</vt:lpwstr>
      </vt:variant>
      <vt:variant>
        <vt:lpwstr/>
      </vt:variant>
      <vt:variant>
        <vt:i4>6291514</vt:i4>
      </vt:variant>
      <vt:variant>
        <vt:i4>546</vt:i4>
      </vt:variant>
      <vt:variant>
        <vt:i4>0</vt:i4>
      </vt:variant>
      <vt:variant>
        <vt:i4>5</vt:i4>
      </vt:variant>
      <vt:variant>
        <vt:lpwstr>https://www.legislation.vic.gov.au/in-force/acts/planning-and-environment-act-1987/</vt:lpwstr>
      </vt:variant>
      <vt:variant>
        <vt:lpwstr/>
      </vt:variant>
      <vt:variant>
        <vt:i4>131075</vt:i4>
      </vt:variant>
      <vt:variant>
        <vt:i4>543</vt:i4>
      </vt:variant>
      <vt:variant>
        <vt:i4>0</vt:i4>
      </vt:variant>
      <vt:variant>
        <vt:i4>5</vt:i4>
      </vt:variant>
      <vt:variant>
        <vt:lpwstr>https://www.legislation.vic.gov.au/in-force/acts/environment-protection-act-2017</vt:lpwstr>
      </vt:variant>
      <vt:variant>
        <vt:lpwstr/>
      </vt:variant>
      <vt:variant>
        <vt:i4>6291514</vt:i4>
      </vt:variant>
      <vt:variant>
        <vt:i4>540</vt:i4>
      </vt:variant>
      <vt:variant>
        <vt:i4>0</vt:i4>
      </vt:variant>
      <vt:variant>
        <vt:i4>5</vt:i4>
      </vt:variant>
      <vt:variant>
        <vt:lpwstr>https://www.legislation.vic.gov.au/in-force/acts/planning-and-environment-act-1987/</vt:lpwstr>
      </vt:variant>
      <vt:variant>
        <vt:lpwstr/>
      </vt:variant>
      <vt:variant>
        <vt:i4>6291514</vt:i4>
      </vt:variant>
      <vt:variant>
        <vt:i4>537</vt:i4>
      </vt:variant>
      <vt:variant>
        <vt:i4>0</vt:i4>
      </vt:variant>
      <vt:variant>
        <vt:i4>5</vt:i4>
      </vt:variant>
      <vt:variant>
        <vt:lpwstr>https://www.legislation.vic.gov.au/in-force/acts/planning-and-environment-act-1987/</vt:lpwstr>
      </vt:variant>
      <vt:variant>
        <vt:lpwstr/>
      </vt:variant>
      <vt:variant>
        <vt:i4>6094915</vt:i4>
      </vt:variant>
      <vt:variant>
        <vt:i4>534</vt:i4>
      </vt:variant>
      <vt:variant>
        <vt:i4>0</vt:i4>
      </vt:variant>
      <vt:variant>
        <vt:i4>5</vt:i4>
      </vt:variant>
      <vt:variant>
        <vt:lpwstr>https://www.planning.vic.gov.au/planning-schemes/browse-planning-schemes</vt:lpwstr>
      </vt:variant>
      <vt:variant>
        <vt:lpwstr/>
      </vt:variant>
      <vt:variant>
        <vt:i4>3997814</vt:i4>
      </vt:variant>
      <vt:variant>
        <vt:i4>531</vt:i4>
      </vt:variant>
      <vt:variant>
        <vt:i4>0</vt:i4>
      </vt:variant>
      <vt:variant>
        <vt:i4>5</vt:i4>
      </vt:variant>
      <vt:variant>
        <vt:lpwstr>https://planning-schemes.app.planning.vic.gov.au/Victoria Planning Provisions/ordinance</vt:lpwstr>
      </vt:variant>
      <vt:variant>
        <vt:lpwstr/>
      </vt:variant>
      <vt:variant>
        <vt:i4>3997814</vt:i4>
      </vt:variant>
      <vt:variant>
        <vt:i4>528</vt:i4>
      </vt:variant>
      <vt:variant>
        <vt:i4>0</vt:i4>
      </vt:variant>
      <vt:variant>
        <vt:i4>5</vt:i4>
      </vt:variant>
      <vt:variant>
        <vt:lpwstr>https://planning-schemes.app.planning.vic.gov.au/Victoria Planning Provisions/ordinance</vt:lpwstr>
      </vt:variant>
      <vt:variant>
        <vt:lpwstr/>
      </vt:variant>
      <vt:variant>
        <vt:i4>3997814</vt:i4>
      </vt:variant>
      <vt:variant>
        <vt:i4>525</vt:i4>
      </vt:variant>
      <vt:variant>
        <vt:i4>0</vt:i4>
      </vt:variant>
      <vt:variant>
        <vt:i4>5</vt:i4>
      </vt:variant>
      <vt:variant>
        <vt:lpwstr>https://planning-schemes.app.planning.vic.gov.au/Victoria Planning Provisions/ordinance</vt:lpwstr>
      </vt:variant>
      <vt:variant>
        <vt:lpwstr/>
      </vt:variant>
      <vt:variant>
        <vt:i4>3997814</vt:i4>
      </vt:variant>
      <vt:variant>
        <vt:i4>522</vt:i4>
      </vt:variant>
      <vt:variant>
        <vt:i4>0</vt:i4>
      </vt:variant>
      <vt:variant>
        <vt:i4>5</vt:i4>
      </vt:variant>
      <vt:variant>
        <vt:lpwstr>https://planning-schemes.app.planning.vic.gov.au/Victoria Planning Provisions/ordinance</vt:lpwstr>
      </vt:variant>
      <vt:variant>
        <vt:lpwstr/>
      </vt:variant>
      <vt:variant>
        <vt:i4>6291514</vt:i4>
      </vt:variant>
      <vt:variant>
        <vt:i4>519</vt:i4>
      </vt:variant>
      <vt:variant>
        <vt:i4>0</vt:i4>
      </vt:variant>
      <vt:variant>
        <vt:i4>5</vt:i4>
      </vt:variant>
      <vt:variant>
        <vt:lpwstr>https://www.legislation.vic.gov.au/in-force/acts/planning-and-environment-act-1987/</vt:lpwstr>
      </vt:variant>
      <vt:variant>
        <vt:lpwstr/>
      </vt:variant>
      <vt:variant>
        <vt:i4>3997814</vt:i4>
      </vt:variant>
      <vt:variant>
        <vt:i4>516</vt:i4>
      </vt:variant>
      <vt:variant>
        <vt:i4>0</vt:i4>
      </vt:variant>
      <vt:variant>
        <vt:i4>5</vt:i4>
      </vt:variant>
      <vt:variant>
        <vt:lpwstr>https://planning-schemes.app.planning.vic.gov.au/Victoria Planning Provisions/ordinance</vt:lpwstr>
      </vt:variant>
      <vt:variant>
        <vt:lpwstr/>
      </vt:variant>
      <vt:variant>
        <vt:i4>3997814</vt:i4>
      </vt:variant>
      <vt:variant>
        <vt:i4>513</vt:i4>
      </vt:variant>
      <vt:variant>
        <vt:i4>0</vt:i4>
      </vt:variant>
      <vt:variant>
        <vt:i4>5</vt:i4>
      </vt:variant>
      <vt:variant>
        <vt:lpwstr>https://planning-schemes.app.planning.vic.gov.au/Victoria Planning Provisions/ordinance</vt:lpwstr>
      </vt:variant>
      <vt:variant>
        <vt:lpwstr/>
      </vt:variant>
      <vt:variant>
        <vt:i4>6291514</vt:i4>
      </vt:variant>
      <vt:variant>
        <vt:i4>509</vt:i4>
      </vt:variant>
      <vt:variant>
        <vt:i4>0</vt:i4>
      </vt:variant>
      <vt:variant>
        <vt:i4>5</vt:i4>
      </vt:variant>
      <vt:variant>
        <vt:lpwstr>https://www.legislation.vic.gov.au/in-force/acts/planning-and-environment-act-1987/</vt:lpwstr>
      </vt:variant>
      <vt:variant>
        <vt:lpwstr/>
      </vt:variant>
      <vt:variant>
        <vt:i4>6291514</vt:i4>
      </vt:variant>
      <vt:variant>
        <vt:i4>507</vt:i4>
      </vt:variant>
      <vt:variant>
        <vt:i4>0</vt:i4>
      </vt:variant>
      <vt:variant>
        <vt:i4>5</vt:i4>
      </vt:variant>
      <vt:variant>
        <vt:lpwstr>https://www.legislation.vic.gov.au/in-force/acts/planning-and-environment-act-1987/</vt:lpwstr>
      </vt:variant>
      <vt:variant>
        <vt:lpwstr/>
      </vt:variant>
      <vt:variant>
        <vt:i4>6291514</vt:i4>
      </vt:variant>
      <vt:variant>
        <vt:i4>503</vt:i4>
      </vt:variant>
      <vt:variant>
        <vt:i4>0</vt:i4>
      </vt:variant>
      <vt:variant>
        <vt:i4>5</vt:i4>
      </vt:variant>
      <vt:variant>
        <vt:lpwstr>https://www.legislation.vic.gov.au/in-force/acts/planning-and-environment-act-1987/</vt:lpwstr>
      </vt:variant>
      <vt:variant>
        <vt:lpwstr/>
      </vt:variant>
      <vt:variant>
        <vt:i4>6291514</vt:i4>
      </vt:variant>
      <vt:variant>
        <vt:i4>501</vt:i4>
      </vt:variant>
      <vt:variant>
        <vt:i4>0</vt:i4>
      </vt:variant>
      <vt:variant>
        <vt:i4>5</vt:i4>
      </vt:variant>
      <vt:variant>
        <vt:lpwstr>https://www.legislation.vic.gov.au/in-force/acts/planning-and-environment-act-1987/</vt:lpwstr>
      </vt:variant>
      <vt:variant>
        <vt:lpwstr/>
      </vt:variant>
      <vt:variant>
        <vt:i4>2359423</vt:i4>
      </vt:variant>
      <vt:variant>
        <vt:i4>498</vt:i4>
      </vt:variant>
      <vt:variant>
        <vt:i4>0</vt:i4>
      </vt:variant>
      <vt:variant>
        <vt:i4>5</vt:i4>
      </vt:variant>
      <vt:variant>
        <vt:lpwstr>https://www.epa.vic.gov.au/about-epa/publications/1974</vt:lpwstr>
      </vt:variant>
      <vt:variant>
        <vt:lpwstr/>
      </vt:variant>
      <vt:variant>
        <vt:i4>3538991</vt:i4>
      </vt:variant>
      <vt:variant>
        <vt:i4>495</vt:i4>
      </vt:variant>
      <vt:variant>
        <vt:i4>0</vt:i4>
      </vt:variant>
      <vt:variant>
        <vt:i4>5</vt:i4>
      </vt:variant>
      <vt:variant>
        <vt:lpwstr>https://www.legislation.vic.gov.au/in-force/statutory-rules/environment-protection-regulations-2021/010</vt:lpwstr>
      </vt:variant>
      <vt:variant>
        <vt:lpwstr/>
      </vt:variant>
      <vt:variant>
        <vt:i4>2490495</vt:i4>
      </vt:variant>
      <vt:variant>
        <vt:i4>492</vt:i4>
      </vt:variant>
      <vt:variant>
        <vt:i4>0</vt:i4>
      </vt:variant>
      <vt:variant>
        <vt:i4>5</vt:i4>
      </vt:variant>
      <vt:variant>
        <vt:lpwstr>https://www.epa.vic.gov.au/about-epa/publications/1976</vt:lpwstr>
      </vt:variant>
      <vt:variant>
        <vt:lpwstr/>
      </vt:variant>
      <vt:variant>
        <vt:i4>3538991</vt:i4>
      </vt:variant>
      <vt:variant>
        <vt:i4>489</vt:i4>
      </vt:variant>
      <vt:variant>
        <vt:i4>0</vt:i4>
      </vt:variant>
      <vt:variant>
        <vt:i4>5</vt:i4>
      </vt:variant>
      <vt:variant>
        <vt:lpwstr>https://www.legislation.vic.gov.au/in-force/statutory-rules/environment-protection-regulations-2021/010</vt:lpwstr>
      </vt:variant>
      <vt:variant>
        <vt:lpwstr/>
      </vt:variant>
      <vt:variant>
        <vt:i4>3538991</vt:i4>
      </vt:variant>
      <vt:variant>
        <vt:i4>485</vt:i4>
      </vt:variant>
      <vt:variant>
        <vt:i4>0</vt:i4>
      </vt:variant>
      <vt:variant>
        <vt:i4>5</vt:i4>
      </vt:variant>
      <vt:variant>
        <vt:lpwstr>https://www.legislation.vic.gov.au/in-force/statutory-rules/environment-protection-regulations-2021/010</vt:lpwstr>
      </vt:variant>
      <vt:variant>
        <vt:lpwstr/>
      </vt:variant>
      <vt:variant>
        <vt:i4>2621486</vt:i4>
      </vt:variant>
      <vt:variant>
        <vt:i4>483</vt:i4>
      </vt:variant>
      <vt:variant>
        <vt:i4>0</vt:i4>
      </vt:variant>
      <vt:variant>
        <vt:i4>5</vt:i4>
      </vt:variant>
      <vt:variant>
        <vt:lpwstr>https://www.legislation.vic.gov.au/in-force/statutory-rules/environment-protection-regulations-2021</vt:lpwstr>
      </vt:variant>
      <vt:variant>
        <vt:lpwstr/>
      </vt:variant>
      <vt:variant>
        <vt:i4>2162727</vt:i4>
      </vt:variant>
      <vt:variant>
        <vt:i4>480</vt:i4>
      </vt:variant>
      <vt:variant>
        <vt:i4>0</vt:i4>
      </vt:variant>
      <vt:variant>
        <vt:i4>5</vt:i4>
      </vt:variant>
      <vt:variant>
        <vt:lpwstr>https://store.standards.org.au/</vt:lpwstr>
      </vt:variant>
      <vt:variant>
        <vt:lpwstr/>
      </vt:variant>
      <vt:variant>
        <vt:i4>5636166</vt:i4>
      </vt:variant>
      <vt:variant>
        <vt:i4>477</vt:i4>
      </vt:variant>
      <vt:variant>
        <vt:i4>0</vt:i4>
      </vt:variant>
      <vt:variant>
        <vt:i4>5</vt:i4>
      </vt:variant>
      <vt:variant>
        <vt:lpwstr>https://www.epa.vic.gov.au/for-community/environmental-information/water/about-wastewater/onsite-wastewater-systems.</vt:lpwstr>
      </vt:variant>
      <vt:variant>
        <vt:lpwstr/>
      </vt:variant>
      <vt:variant>
        <vt:i4>1835022</vt:i4>
      </vt:variant>
      <vt:variant>
        <vt:i4>474</vt:i4>
      </vt:variant>
      <vt:variant>
        <vt:i4>0</vt:i4>
      </vt:variant>
      <vt:variant>
        <vt:i4>5</vt:i4>
      </vt:variant>
      <vt:variant>
        <vt:lpwstr>https://www.epa.vic.gov.au/about-epa/laws/epa-tools-and-powers/epa-determinations-and-exemptions</vt:lpwstr>
      </vt:variant>
      <vt:variant>
        <vt:lpwstr/>
      </vt:variant>
      <vt:variant>
        <vt:i4>131075</vt:i4>
      </vt:variant>
      <vt:variant>
        <vt:i4>471</vt:i4>
      </vt:variant>
      <vt:variant>
        <vt:i4>0</vt:i4>
      </vt:variant>
      <vt:variant>
        <vt:i4>5</vt:i4>
      </vt:variant>
      <vt:variant>
        <vt:lpwstr>https://www.legislation.vic.gov.au/in-force/acts/environment-protection-act-2017</vt:lpwstr>
      </vt:variant>
      <vt:variant>
        <vt:lpwstr/>
      </vt:variant>
      <vt:variant>
        <vt:i4>3538991</vt:i4>
      </vt:variant>
      <vt:variant>
        <vt:i4>468</vt:i4>
      </vt:variant>
      <vt:variant>
        <vt:i4>0</vt:i4>
      </vt:variant>
      <vt:variant>
        <vt:i4>5</vt:i4>
      </vt:variant>
      <vt:variant>
        <vt:lpwstr>https://www.legislation.vic.gov.au/in-force/statutory-rules/environment-protection-regulations-2021/010</vt:lpwstr>
      </vt:variant>
      <vt:variant>
        <vt:lpwstr/>
      </vt:variant>
      <vt:variant>
        <vt:i4>3538991</vt:i4>
      </vt:variant>
      <vt:variant>
        <vt:i4>465</vt:i4>
      </vt:variant>
      <vt:variant>
        <vt:i4>0</vt:i4>
      </vt:variant>
      <vt:variant>
        <vt:i4>5</vt:i4>
      </vt:variant>
      <vt:variant>
        <vt:lpwstr>https://www.legislation.vic.gov.au/in-force/statutory-rules/environment-protection-regulations-2021/010</vt:lpwstr>
      </vt:variant>
      <vt:variant>
        <vt:lpwstr/>
      </vt:variant>
      <vt:variant>
        <vt:i4>131075</vt:i4>
      </vt:variant>
      <vt:variant>
        <vt:i4>462</vt:i4>
      </vt:variant>
      <vt:variant>
        <vt:i4>0</vt:i4>
      </vt:variant>
      <vt:variant>
        <vt:i4>5</vt:i4>
      </vt:variant>
      <vt:variant>
        <vt:lpwstr>https://www.legislation.vic.gov.au/in-force/acts/environment-protection-act-2017</vt:lpwstr>
      </vt:variant>
      <vt:variant>
        <vt:lpwstr/>
      </vt:variant>
      <vt:variant>
        <vt:i4>3538991</vt:i4>
      </vt:variant>
      <vt:variant>
        <vt:i4>459</vt:i4>
      </vt:variant>
      <vt:variant>
        <vt:i4>0</vt:i4>
      </vt:variant>
      <vt:variant>
        <vt:i4>5</vt:i4>
      </vt:variant>
      <vt:variant>
        <vt:lpwstr>https://www.legislation.vic.gov.au/in-force/statutory-rules/environment-protection-regulations-2021/010</vt:lpwstr>
      </vt:variant>
      <vt:variant>
        <vt:lpwstr/>
      </vt:variant>
      <vt:variant>
        <vt:i4>3538991</vt:i4>
      </vt:variant>
      <vt:variant>
        <vt:i4>456</vt:i4>
      </vt:variant>
      <vt:variant>
        <vt:i4>0</vt:i4>
      </vt:variant>
      <vt:variant>
        <vt:i4>5</vt:i4>
      </vt:variant>
      <vt:variant>
        <vt:lpwstr>https://www.legislation.vic.gov.au/in-force/statutory-rules/environment-protection-regulations-2021/010</vt:lpwstr>
      </vt:variant>
      <vt:variant>
        <vt:lpwstr/>
      </vt:variant>
      <vt:variant>
        <vt:i4>2752559</vt:i4>
      </vt:variant>
      <vt:variant>
        <vt:i4>453</vt:i4>
      </vt:variant>
      <vt:variant>
        <vt:i4>0</vt:i4>
      </vt:variant>
      <vt:variant>
        <vt:i4>5</vt:i4>
      </vt:variant>
      <vt:variant>
        <vt:lpwstr>https://www.epa.vic.gov.au/about-epa/publications/f1021</vt:lpwstr>
      </vt:variant>
      <vt:variant>
        <vt:lpwstr/>
      </vt:variant>
      <vt:variant>
        <vt:i4>2359423</vt:i4>
      </vt:variant>
      <vt:variant>
        <vt:i4>450</vt:i4>
      </vt:variant>
      <vt:variant>
        <vt:i4>0</vt:i4>
      </vt:variant>
      <vt:variant>
        <vt:i4>5</vt:i4>
      </vt:variant>
      <vt:variant>
        <vt:lpwstr>https://www.epa.vic.gov.au/about-epa/publications/1974</vt:lpwstr>
      </vt:variant>
      <vt:variant>
        <vt:lpwstr/>
      </vt:variant>
      <vt:variant>
        <vt:i4>3538991</vt:i4>
      </vt:variant>
      <vt:variant>
        <vt:i4>447</vt:i4>
      </vt:variant>
      <vt:variant>
        <vt:i4>0</vt:i4>
      </vt:variant>
      <vt:variant>
        <vt:i4>5</vt:i4>
      </vt:variant>
      <vt:variant>
        <vt:lpwstr>https://www.legislation.vic.gov.au/in-force/statutory-rules/environment-protection-regulations-2021/010</vt:lpwstr>
      </vt:variant>
      <vt:variant>
        <vt:lpwstr/>
      </vt:variant>
      <vt:variant>
        <vt:i4>6946924</vt:i4>
      </vt:variant>
      <vt:variant>
        <vt:i4>444</vt:i4>
      </vt:variant>
      <vt:variant>
        <vt:i4>0</vt:i4>
      </vt:variant>
      <vt:variant>
        <vt:i4>5</vt:i4>
      </vt:variant>
      <vt:variant>
        <vt:lpwstr>https://www.epa.vic.gov.au/for-business/permissions/fit-and-proper-person-and-the-new-laws</vt:lpwstr>
      </vt:variant>
      <vt:variant>
        <vt:lpwstr/>
      </vt:variant>
      <vt:variant>
        <vt:i4>131075</vt:i4>
      </vt:variant>
      <vt:variant>
        <vt:i4>441</vt:i4>
      </vt:variant>
      <vt:variant>
        <vt:i4>0</vt:i4>
      </vt:variant>
      <vt:variant>
        <vt:i4>5</vt:i4>
      </vt:variant>
      <vt:variant>
        <vt:lpwstr>https://www.legislation.vic.gov.au/in-force/acts/environment-protection-act-2017</vt:lpwstr>
      </vt:variant>
      <vt:variant>
        <vt:lpwstr/>
      </vt:variant>
      <vt:variant>
        <vt:i4>3538991</vt:i4>
      </vt:variant>
      <vt:variant>
        <vt:i4>438</vt:i4>
      </vt:variant>
      <vt:variant>
        <vt:i4>0</vt:i4>
      </vt:variant>
      <vt:variant>
        <vt:i4>5</vt:i4>
      </vt:variant>
      <vt:variant>
        <vt:lpwstr>https://www.legislation.vic.gov.au/in-force/statutory-rules/environment-protection-regulations-2021/010</vt:lpwstr>
      </vt:variant>
      <vt:variant>
        <vt:lpwstr/>
      </vt:variant>
      <vt:variant>
        <vt:i4>3538991</vt:i4>
      </vt:variant>
      <vt:variant>
        <vt:i4>435</vt:i4>
      </vt:variant>
      <vt:variant>
        <vt:i4>0</vt:i4>
      </vt:variant>
      <vt:variant>
        <vt:i4>5</vt:i4>
      </vt:variant>
      <vt:variant>
        <vt:lpwstr>https://www.legislation.vic.gov.au/in-force/statutory-rules/environment-protection-regulations-2021/010</vt:lpwstr>
      </vt:variant>
      <vt:variant>
        <vt:lpwstr/>
      </vt:variant>
      <vt:variant>
        <vt:i4>3538991</vt:i4>
      </vt:variant>
      <vt:variant>
        <vt:i4>432</vt:i4>
      </vt:variant>
      <vt:variant>
        <vt:i4>0</vt:i4>
      </vt:variant>
      <vt:variant>
        <vt:i4>5</vt:i4>
      </vt:variant>
      <vt:variant>
        <vt:lpwstr>https://www.legislation.vic.gov.au/in-force/statutory-rules/environment-protection-regulations-2021/010</vt:lpwstr>
      </vt:variant>
      <vt:variant>
        <vt:lpwstr/>
      </vt:variant>
      <vt:variant>
        <vt:i4>3538991</vt:i4>
      </vt:variant>
      <vt:variant>
        <vt:i4>429</vt:i4>
      </vt:variant>
      <vt:variant>
        <vt:i4>0</vt:i4>
      </vt:variant>
      <vt:variant>
        <vt:i4>5</vt:i4>
      </vt:variant>
      <vt:variant>
        <vt:lpwstr>https://www.legislation.vic.gov.au/in-force/statutory-rules/environment-protection-regulations-2021/010</vt:lpwstr>
      </vt:variant>
      <vt:variant>
        <vt:lpwstr/>
      </vt:variant>
      <vt:variant>
        <vt:i4>3538991</vt:i4>
      </vt:variant>
      <vt:variant>
        <vt:i4>426</vt:i4>
      </vt:variant>
      <vt:variant>
        <vt:i4>0</vt:i4>
      </vt:variant>
      <vt:variant>
        <vt:i4>5</vt:i4>
      </vt:variant>
      <vt:variant>
        <vt:lpwstr>https://www.legislation.vic.gov.au/in-force/statutory-rules/environment-protection-regulations-2021/010</vt:lpwstr>
      </vt:variant>
      <vt:variant>
        <vt:lpwstr/>
      </vt:variant>
      <vt:variant>
        <vt:i4>3538991</vt:i4>
      </vt:variant>
      <vt:variant>
        <vt:i4>422</vt:i4>
      </vt:variant>
      <vt:variant>
        <vt:i4>0</vt:i4>
      </vt:variant>
      <vt:variant>
        <vt:i4>5</vt:i4>
      </vt:variant>
      <vt:variant>
        <vt:lpwstr>https://www.legislation.vic.gov.au/in-force/statutory-rules/environment-protection-regulations-2021/010</vt:lpwstr>
      </vt:variant>
      <vt:variant>
        <vt:lpwstr/>
      </vt:variant>
      <vt:variant>
        <vt:i4>2621486</vt:i4>
      </vt:variant>
      <vt:variant>
        <vt:i4>420</vt:i4>
      </vt:variant>
      <vt:variant>
        <vt:i4>0</vt:i4>
      </vt:variant>
      <vt:variant>
        <vt:i4>5</vt:i4>
      </vt:variant>
      <vt:variant>
        <vt:lpwstr>https://www.legislation.vic.gov.au/in-force/statutory-rules/environment-protection-regulations-2021</vt:lpwstr>
      </vt:variant>
      <vt:variant>
        <vt:lpwstr/>
      </vt:variant>
      <vt:variant>
        <vt:i4>1245213</vt:i4>
      </vt:variant>
      <vt:variant>
        <vt:i4>417</vt:i4>
      </vt:variant>
      <vt:variant>
        <vt:i4>0</vt:i4>
      </vt:variant>
      <vt:variant>
        <vt:i4>5</vt:i4>
      </vt:variant>
      <vt:variant>
        <vt:lpwstr>https://www.epa.vic.gov.au/about-epa/laws/compliance-and-directions/orders-for-managers-of-land-or-infrastructure</vt:lpwstr>
      </vt:variant>
      <vt:variant>
        <vt:lpwstr/>
      </vt:variant>
      <vt:variant>
        <vt:i4>131075</vt:i4>
      </vt:variant>
      <vt:variant>
        <vt:i4>414</vt:i4>
      </vt:variant>
      <vt:variant>
        <vt:i4>0</vt:i4>
      </vt:variant>
      <vt:variant>
        <vt:i4>5</vt:i4>
      </vt:variant>
      <vt:variant>
        <vt:lpwstr>https://www.legislation.vic.gov.au/in-force/acts/environment-protection-act-2017</vt:lpwstr>
      </vt:variant>
      <vt:variant>
        <vt:lpwstr/>
      </vt:variant>
      <vt:variant>
        <vt:i4>131075</vt:i4>
      </vt:variant>
      <vt:variant>
        <vt:i4>411</vt:i4>
      </vt:variant>
      <vt:variant>
        <vt:i4>0</vt:i4>
      </vt:variant>
      <vt:variant>
        <vt:i4>5</vt:i4>
      </vt:variant>
      <vt:variant>
        <vt:lpwstr>https://www.legislation.vic.gov.au/in-force/acts/environment-protection-act-2017</vt:lpwstr>
      </vt:variant>
      <vt:variant>
        <vt:lpwstr/>
      </vt:variant>
      <vt:variant>
        <vt:i4>3866674</vt:i4>
      </vt:variant>
      <vt:variant>
        <vt:i4>408</vt:i4>
      </vt:variant>
      <vt:variant>
        <vt:i4>0</vt:i4>
      </vt:variant>
      <vt:variant>
        <vt:i4>5</vt:i4>
      </vt:variant>
      <vt:variant>
        <vt:lpwstr>https://www.gazette.vic.gov.au/gazette/Gazettes2024/GG2024S226.pdf</vt:lpwstr>
      </vt:variant>
      <vt:variant>
        <vt:lpwstr/>
      </vt:variant>
      <vt:variant>
        <vt:i4>2359423</vt:i4>
      </vt:variant>
      <vt:variant>
        <vt:i4>405</vt:i4>
      </vt:variant>
      <vt:variant>
        <vt:i4>0</vt:i4>
      </vt:variant>
      <vt:variant>
        <vt:i4>5</vt:i4>
      </vt:variant>
      <vt:variant>
        <vt:lpwstr>https://www.epa.vic.gov.au/about-epa/publications/1974</vt:lpwstr>
      </vt:variant>
      <vt:variant>
        <vt:lpwstr/>
      </vt:variant>
      <vt:variant>
        <vt:i4>131075</vt:i4>
      </vt:variant>
      <vt:variant>
        <vt:i4>402</vt:i4>
      </vt:variant>
      <vt:variant>
        <vt:i4>0</vt:i4>
      </vt:variant>
      <vt:variant>
        <vt:i4>5</vt:i4>
      </vt:variant>
      <vt:variant>
        <vt:lpwstr>https://www.legislation.vic.gov.au/in-force/acts/environment-protection-act-2017</vt:lpwstr>
      </vt:variant>
      <vt:variant>
        <vt:lpwstr/>
      </vt:variant>
      <vt:variant>
        <vt:i4>3538991</vt:i4>
      </vt:variant>
      <vt:variant>
        <vt:i4>399</vt:i4>
      </vt:variant>
      <vt:variant>
        <vt:i4>0</vt:i4>
      </vt:variant>
      <vt:variant>
        <vt:i4>5</vt:i4>
      </vt:variant>
      <vt:variant>
        <vt:lpwstr>https://www.legislation.vic.gov.au/in-force/statutory-rules/environment-protection-regulations-2021/010</vt:lpwstr>
      </vt:variant>
      <vt:variant>
        <vt:lpwstr/>
      </vt:variant>
      <vt:variant>
        <vt:i4>131075</vt:i4>
      </vt:variant>
      <vt:variant>
        <vt:i4>396</vt:i4>
      </vt:variant>
      <vt:variant>
        <vt:i4>0</vt:i4>
      </vt:variant>
      <vt:variant>
        <vt:i4>5</vt:i4>
      </vt:variant>
      <vt:variant>
        <vt:lpwstr>https://www.legislation.vic.gov.au/in-force/acts/environment-protection-act-2017</vt:lpwstr>
      </vt:variant>
      <vt:variant>
        <vt:lpwstr/>
      </vt:variant>
      <vt:variant>
        <vt:i4>131075</vt:i4>
      </vt:variant>
      <vt:variant>
        <vt:i4>393</vt:i4>
      </vt:variant>
      <vt:variant>
        <vt:i4>0</vt:i4>
      </vt:variant>
      <vt:variant>
        <vt:i4>5</vt:i4>
      </vt:variant>
      <vt:variant>
        <vt:lpwstr>https://www.legislation.vic.gov.au/in-force/acts/environment-protection-act-2017</vt:lpwstr>
      </vt:variant>
      <vt:variant>
        <vt:lpwstr/>
      </vt:variant>
      <vt:variant>
        <vt:i4>3538991</vt:i4>
      </vt:variant>
      <vt:variant>
        <vt:i4>390</vt:i4>
      </vt:variant>
      <vt:variant>
        <vt:i4>0</vt:i4>
      </vt:variant>
      <vt:variant>
        <vt:i4>5</vt:i4>
      </vt:variant>
      <vt:variant>
        <vt:lpwstr>https://www.legislation.vic.gov.au/in-force/statutory-rules/environment-protection-regulations-2021/010</vt:lpwstr>
      </vt:variant>
      <vt:variant>
        <vt:lpwstr/>
      </vt:variant>
      <vt:variant>
        <vt:i4>131075</vt:i4>
      </vt:variant>
      <vt:variant>
        <vt:i4>387</vt:i4>
      </vt:variant>
      <vt:variant>
        <vt:i4>0</vt:i4>
      </vt:variant>
      <vt:variant>
        <vt:i4>5</vt:i4>
      </vt:variant>
      <vt:variant>
        <vt:lpwstr>https://www.legislation.vic.gov.au/in-force/acts/environment-protection-act-2017</vt:lpwstr>
      </vt:variant>
      <vt:variant>
        <vt:lpwstr/>
      </vt:variant>
      <vt:variant>
        <vt:i4>131075</vt:i4>
      </vt:variant>
      <vt:variant>
        <vt:i4>384</vt:i4>
      </vt:variant>
      <vt:variant>
        <vt:i4>0</vt:i4>
      </vt:variant>
      <vt:variant>
        <vt:i4>5</vt:i4>
      </vt:variant>
      <vt:variant>
        <vt:lpwstr>https://www.legislation.vic.gov.au/in-force/acts/environment-protection-act-2017</vt:lpwstr>
      </vt:variant>
      <vt:variant>
        <vt:lpwstr/>
      </vt:variant>
      <vt:variant>
        <vt:i4>2556029</vt:i4>
      </vt:variant>
      <vt:variant>
        <vt:i4>381</vt:i4>
      </vt:variant>
      <vt:variant>
        <vt:i4>0</vt:i4>
      </vt:variant>
      <vt:variant>
        <vt:i4>5</vt:i4>
      </vt:variant>
      <vt:variant>
        <vt:lpwstr>https://www.epa.vic.gov.au/about-epa/publications/1856</vt:lpwstr>
      </vt:variant>
      <vt:variant>
        <vt:lpwstr/>
      </vt:variant>
      <vt:variant>
        <vt:i4>131075</vt:i4>
      </vt:variant>
      <vt:variant>
        <vt:i4>378</vt:i4>
      </vt:variant>
      <vt:variant>
        <vt:i4>0</vt:i4>
      </vt:variant>
      <vt:variant>
        <vt:i4>5</vt:i4>
      </vt:variant>
      <vt:variant>
        <vt:lpwstr>https://www.legislation.vic.gov.au/in-force/acts/environment-protection-act-2017</vt:lpwstr>
      </vt:variant>
      <vt:variant>
        <vt:lpwstr/>
      </vt:variant>
      <vt:variant>
        <vt:i4>7340072</vt:i4>
      </vt:variant>
      <vt:variant>
        <vt:i4>375</vt:i4>
      </vt:variant>
      <vt:variant>
        <vt:i4>0</vt:i4>
      </vt:variant>
      <vt:variant>
        <vt:i4>5</vt:i4>
      </vt:variant>
      <vt:variant>
        <vt:lpwstr>https://www.epa.vic.gov.au/about-epa/laws/laws-and-your-business/general-environmental-duty-for-businesses</vt:lpwstr>
      </vt:variant>
      <vt:variant>
        <vt:lpwstr/>
      </vt:variant>
      <vt:variant>
        <vt:i4>131075</vt:i4>
      </vt:variant>
      <vt:variant>
        <vt:i4>372</vt:i4>
      </vt:variant>
      <vt:variant>
        <vt:i4>0</vt:i4>
      </vt:variant>
      <vt:variant>
        <vt:i4>5</vt:i4>
      </vt:variant>
      <vt:variant>
        <vt:lpwstr>https://www.legislation.vic.gov.au/in-force/acts/environment-protection-act-2017</vt:lpwstr>
      </vt:variant>
      <vt:variant>
        <vt:lpwstr/>
      </vt:variant>
      <vt:variant>
        <vt:i4>131075</vt:i4>
      </vt:variant>
      <vt:variant>
        <vt:i4>369</vt:i4>
      </vt:variant>
      <vt:variant>
        <vt:i4>0</vt:i4>
      </vt:variant>
      <vt:variant>
        <vt:i4>5</vt:i4>
      </vt:variant>
      <vt:variant>
        <vt:lpwstr>https://www.legislation.vic.gov.au/in-force/acts/environment-protection-act-2017</vt:lpwstr>
      </vt:variant>
      <vt:variant>
        <vt:lpwstr/>
      </vt:variant>
      <vt:variant>
        <vt:i4>131075</vt:i4>
      </vt:variant>
      <vt:variant>
        <vt:i4>366</vt:i4>
      </vt:variant>
      <vt:variant>
        <vt:i4>0</vt:i4>
      </vt:variant>
      <vt:variant>
        <vt:i4>5</vt:i4>
      </vt:variant>
      <vt:variant>
        <vt:lpwstr>https://www.legislation.vic.gov.au/in-force/acts/environment-protection-act-2017</vt:lpwstr>
      </vt:variant>
      <vt:variant>
        <vt:lpwstr/>
      </vt:variant>
      <vt:variant>
        <vt:i4>131075</vt:i4>
      </vt:variant>
      <vt:variant>
        <vt:i4>363</vt:i4>
      </vt:variant>
      <vt:variant>
        <vt:i4>0</vt:i4>
      </vt:variant>
      <vt:variant>
        <vt:i4>5</vt:i4>
      </vt:variant>
      <vt:variant>
        <vt:lpwstr>https://www.legislation.vic.gov.au/in-force/acts/environment-protection-act-2017</vt:lpwstr>
      </vt:variant>
      <vt:variant>
        <vt:lpwstr/>
      </vt:variant>
      <vt:variant>
        <vt:i4>131075</vt:i4>
      </vt:variant>
      <vt:variant>
        <vt:i4>360</vt:i4>
      </vt:variant>
      <vt:variant>
        <vt:i4>0</vt:i4>
      </vt:variant>
      <vt:variant>
        <vt:i4>5</vt:i4>
      </vt:variant>
      <vt:variant>
        <vt:lpwstr>https://www.legislation.vic.gov.au/in-force/acts/environment-protection-act-2017</vt:lpwstr>
      </vt:variant>
      <vt:variant>
        <vt:lpwstr/>
      </vt:variant>
      <vt:variant>
        <vt:i4>6291514</vt:i4>
      </vt:variant>
      <vt:variant>
        <vt:i4>348</vt:i4>
      </vt:variant>
      <vt:variant>
        <vt:i4>0</vt:i4>
      </vt:variant>
      <vt:variant>
        <vt:i4>5</vt:i4>
      </vt:variant>
      <vt:variant>
        <vt:lpwstr>https://www.legislation.vic.gov.au/in-force/acts/planning-and-environment-act-1987/</vt:lpwstr>
      </vt:variant>
      <vt:variant>
        <vt:lpwstr/>
      </vt:variant>
      <vt:variant>
        <vt:i4>3538991</vt:i4>
      </vt:variant>
      <vt:variant>
        <vt:i4>345</vt:i4>
      </vt:variant>
      <vt:variant>
        <vt:i4>0</vt:i4>
      </vt:variant>
      <vt:variant>
        <vt:i4>5</vt:i4>
      </vt:variant>
      <vt:variant>
        <vt:lpwstr>https://www.legislation.vic.gov.au/in-force/statutory-rules/environment-protection-regulations-2021/010</vt:lpwstr>
      </vt:variant>
      <vt:variant>
        <vt:lpwstr/>
      </vt:variant>
      <vt:variant>
        <vt:i4>131075</vt:i4>
      </vt:variant>
      <vt:variant>
        <vt:i4>341</vt:i4>
      </vt:variant>
      <vt:variant>
        <vt:i4>0</vt:i4>
      </vt:variant>
      <vt:variant>
        <vt:i4>5</vt:i4>
      </vt:variant>
      <vt:variant>
        <vt:lpwstr>https://www.legislation.vic.gov.au/in-force/acts/environment-protection-act-2017</vt:lpwstr>
      </vt:variant>
      <vt:variant>
        <vt:lpwstr/>
      </vt:variant>
      <vt:variant>
        <vt:i4>131075</vt:i4>
      </vt:variant>
      <vt:variant>
        <vt:i4>339</vt:i4>
      </vt:variant>
      <vt:variant>
        <vt:i4>0</vt:i4>
      </vt:variant>
      <vt:variant>
        <vt:i4>5</vt:i4>
      </vt:variant>
      <vt:variant>
        <vt:lpwstr>https://www.legislation.vic.gov.au/in-force/acts/environment-protection-act-2017</vt:lpwstr>
      </vt:variant>
      <vt:variant>
        <vt:lpwstr/>
      </vt:variant>
      <vt:variant>
        <vt:i4>3080288</vt:i4>
      </vt:variant>
      <vt:variant>
        <vt:i4>312</vt:i4>
      </vt:variant>
      <vt:variant>
        <vt:i4>0</vt:i4>
      </vt:variant>
      <vt:variant>
        <vt:i4>5</vt:i4>
      </vt:variant>
      <vt:variant>
        <vt:lpwstr>https://www.legislation.vic.gov.au/in-force/statutory-rules/plumbing-regulations-2018/</vt:lpwstr>
      </vt:variant>
      <vt:variant>
        <vt:lpwstr/>
      </vt:variant>
      <vt:variant>
        <vt:i4>6291514</vt:i4>
      </vt:variant>
      <vt:variant>
        <vt:i4>306</vt:i4>
      </vt:variant>
      <vt:variant>
        <vt:i4>0</vt:i4>
      </vt:variant>
      <vt:variant>
        <vt:i4>5</vt:i4>
      </vt:variant>
      <vt:variant>
        <vt:lpwstr>https://www.legislation.vic.gov.au/in-force/acts/planning-and-environment-act-1987/</vt:lpwstr>
      </vt:variant>
      <vt:variant>
        <vt:lpwstr/>
      </vt:variant>
      <vt:variant>
        <vt:i4>3538991</vt:i4>
      </vt:variant>
      <vt:variant>
        <vt:i4>273</vt:i4>
      </vt:variant>
      <vt:variant>
        <vt:i4>0</vt:i4>
      </vt:variant>
      <vt:variant>
        <vt:i4>5</vt:i4>
      </vt:variant>
      <vt:variant>
        <vt:lpwstr>https://www.legislation.vic.gov.au/in-force/statutory-rules/environment-protection-regulations-2021/010</vt:lpwstr>
      </vt:variant>
      <vt:variant>
        <vt:lpwstr/>
      </vt:variant>
      <vt:variant>
        <vt:i4>3538991</vt:i4>
      </vt:variant>
      <vt:variant>
        <vt:i4>270</vt:i4>
      </vt:variant>
      <vt:variant>
        <vt:i4>0</vt:i4>
      </vt:variant>
      <vt:variant>
        <vt:i4>5</vt:i4>
      </vt:variant>
      <vt:variant>
        <vt:lpwstr>https://www.legislation.vic.gov.au/in-force/statutory-rules/environment-protection-regulations-2021/010</vt:lpwstr>
      </vt:variant>
      <vt:variant>
        <vt:lpwstr/>
      </vt:variant>
      <vt:variant>
        <vt:i4>131075</vt:i4>
      </vt:variant>
      <vt:variant>
        <vt:i4>267</vt:i4>
      </vt:variant>
      <vt:variant>
        <vt:i4>0</vt:i4>
      </vt:variant>
      <vt:variant>
        <vt:i4>5</vt:i4>
      </vt:variant>
      <vt:variant>
        <vt:lpwstr>https://www.legislation.vic.gov.au/in-force/acts/environment-protection-act-2017</vt:lpwstr>
      </vt:variant>
      <vt:variant>
        <vt:lpwstr/>
      </vt:variant>
      <vt:variant>
        <vt:i4>3538991</vt:i4>
      </vt:variant>
      <vt:variant>
        <vt:i4>255</vt:i4>
      </vt:variant>
      <vt:variant>
        <vt:i4>0</vt:i4>
      </vt:variant>
      <vt:variant>
        <vt:i4>5</vt:i4>
      </vt:variant>
      <vt:variant>
        <vt:lpwstr>https://www.legislation.vic.gov.au/in-force/statutory-rules/environment-protection-regulations-2021/010</vt:lpwstr>
      </vt:variant>
      <vt:variant>
        <vt:lpwstr/>
      </vt:variant>
      <vt:variant>
        <vt:i4>2621486</vt:i4>
      </vt:variant>
      <vt:variant>
        <vt:i4>252</vt:i4>
      </vt:variant>
      <vt:variant>
        <vt:i4>0</vt:i4>
      </vt:variant>
      <vt:variant>
        <vt:i4>5</vt:i4>
      </vt:variant>
      <vt:variant>
        <vt:lpwstr>https://www.legislation.vic.gov.au/in-force/statutory-rules/environment-protection-regulations-2021</vt:lpwstr>
      </vt:variant>
      <vt:variant>
        <vt:lpwstr/>
      </vt:variant>
      <vt:variant>
        <vt:i4>131075</vt:i4>
      </vt:variant>
      <vt:variant>
        <vt:i4>249</vt:i4>
      </vt:variant>
      <vt:variant>
        <vt:i4>0</vt:i4>
      </vt:variant>
      <vt:variant>
        <vt:i4>5</vt:i4>
      </vt:variant>
      <vt:variant>
        <vt:lpwstr>https://www.legislation.vic.gov.au/in-force/acts/environment-protection-act-2017</vt:lpwstr>
      </vt:variant>
      <vt:variant>
        <vt:lpwstr/>
      </vt:variant>
      <vt:variant>
        <vt:i4>131075</vt:i4>
      </vt:variant>
      <vt:variant>
        <vt:i4>246</vt:i4>
      </vt:variant>
      <vt:variant>
        <vt:i4>0</vt:i4>
      </vt:variant>
      <vt:variant>
        <vt:i4>5</vt:i4>
      </vt:variant>
      <vt:variant>
        <vt:lpwstr>https://www.legislation.vic.gov.au/in-force/acts/environment-protection-act-2017</vt:lpwstr>
      </vt:variant>
      <vt:variant>
        <vt:lpwstr/>
      </vt:variant>
      <vt:variant>
        <vt:i4>1114165</vt:i4>
      </vt:variant>
      <vt:variant>
        <vt:i4>239</vt:i4>
      </vt:variant>
      <vt:variant>
        <vt:i4>0</vt:i4>
      </vt:variant>
      <vt:variant>
        <vt:i4>5</vt:i4>
      </vt:variant>
      <vt:variant>
        <vt:lpwstr/>
      </vt:variant>
      <vt:variant>
        <vt:lpwstr>_Toc166667413</vt:lpwstr>
      </vt:variant>
      <vt:variant>
        <vt:i4>1114165</vt:i4>
      </vt:variant>
      <vt:variant>
        <vt:i4>233</vt:i4>
      </vt:variant>
      <vt:variant>
        <vt:i4>0</vt:i4>
      </vt:variant>
      <vt:variant>
        <vt:i4>5</vt:i4>
      </vt:variant>
      <vt:variant>
        <vt:lpwstr/>
      </vt:variant>
      <vt:variant>
        <vt:lpwstr>_Toc166667412</vt:lpwstr>
      </vt:variant>
      <vt:variant>
        <vt:i4>1114165</vt:i4>
      </vt:variant>
      <vt:variant>
        <vt:i4>227</vt:i4>
      </vt:variant>
      <vt:variant>
        <vt:i4>0</vt:i4>
      </vt:variant>
      <vt:variant>
        <vt:i4>5</vt:i4>
      </vt:variant>
      <vt:variant>
        <vt:lpwstr/>
      </vt:variant>
      <vt:variant>
        <vt:lpwstr>_Toc166667411</vt:lpwstr>
      </vt:variant>
      <vt:variant>
        <vt:i4>1114165</vt:i4>
      </vt:variant>
      <vt:variant>
        <vt:i4>221</vt:i4>
      </vt:variant>
      <vt:variant>
        <vt:i4>0</vt:i4>
      </vt:variant>
      <vt:variant>
        <vt:i4>5</vt:i4>
      </vt:variant>
      <vt:variant>
        <vt:lpwstr/>
      </vt:variant>
      <vt:variant>
        <vt:lpwstr>_Toc166667410</vt:lpwstr>
      </vt:variant>
      <vt:variant>
        <vt:i4>1048629</vt:i4>
      </vt:variant>
      <vt:variant>
        <vt:i4>215</vt:i4>
      </vt:variant>
      <vt:variant>
        <vt:i4>0</vt:i4>
      </vt:variant>
      <vt:variant>
        <vt:i4>5</vt:i4>
      </vt:variant>
      <vt:variant>
        <vt:lpwstr/>
      </vt:variant>
      <vt:variant>
        <vt:lpwstr>_Toc166667409</vt:lpwstr>
      </vt:variant>
      <vt:variant>
        <vt:i4>1048629</vt:i4>
      </vt:variant>
      <vt:variant>
        <vt:i4>209</vt:i4>
      </vt:variant>
      <vt:variant>
        <vt:i4>0</vt:i4>
      </vt:variant>
      <vt:variant>
        <vt:i4>5</vt:i4>
      </vt:variant>
      <vt:variant>
        <vt:lpwstr/>
      </vt:variant>
      <vt:variant>
        <vt:lpwstr>_Toc166667408</vt:lpwstr>
      </vt:variant>
      <vt:variant>
        <vt:i4>1048629</vt:i4>
      </vt:variant>
      <vt:variant>
        <vt:i4>203</vt:i4>
      </vt:variant>
      <vt:variant>
        <vt:i4>0</vt:i4>
      </vt:variant>
      <vt:variant>
        <vt:i4>5</vt:i4>
      </vt:variant>
      <vt:variant>
        <vt:lpwstr/>
      </vt:variant>
      <vt:variant>
        <vt:lpwstr>_Toc166667407</vt:lpwstr>
      </vt:variant>
      <vt:variant>
        <vt:i4>1048629</vt:i4>
      </vt:variant>
      <vt:variant>
        <vt:i4>197</vt:i4>
      </vt:variant>
      <vt:variant>
        <vt:i4>0</vt:i4>
      </vt:variant>
      <vt:variant>
        <vt:i4>5</vt:i4>
      </vt:variant>
      <vt:variant>
        <vt:lpwstr/>
      </vt:variant>
      <vt:variant>
        <vt:lpwstr>_Toc166667406</vt:lpwstr>
      </vt:variant>
      <vt:variant>
        <vt:i4>1048629</vt:i4>
      </vt:variant>
      <vt:variant>
        <vt:i4>191</vt:i4>
      </vt:variant>
      <vt:variant>
        <vt:i4>0</vt:i4>
      </vt:variant>
      <vt:variant>
        <vt:i4>5</vt:i4>
      </vt:variant>
      <vt:variant>
        <vt:lpwstr/>
      </vt:variant>
      <vt:variant>
        <vt:lpwstr>_Toc166667405</vt:lpwstr>
      </vt:variant>
      <vt:variant>
        <vt:i4>1048629</vt:i4>
      </vt:variant>
      <vt:variant>
        <vt:i4>185</vt:i4>
      </vt:variant>
      <vt:variant>
        <vt:i4>0</vt:i4>
      </vt:variant>
      <vt:variant>
        <vt:i4>5</vt:i4>
      </vt:variant>
      <vt:variant>
        <vt:lpwstr/>
      </vt:variant>
      <vt:variant>
        <vt:lpwstr>_Toc166667404</vt:lpwstr>
      </vt:variant>
      <vt:variant>
        <vt:i4>1048629</vt:i4>
      </vt:variant>
      <vt:variant>
        <vt:i4>179</vt:i4>
      </vt:variant>
      <vt:variant>
        <vt:i4>0</vt:i4>
      </vt:variant>
      <vt:variant>
        <vt:i4>5</vt:i4>
      </vt:variant>
      <vt:variant>
        <vt:lpwstr/>
      </vt:variant>
      <vt:variant>
        <vt:lpwstr>_Toc166667403</vt:lpwstr>
      </vt:variant>
      <vt:variant>
        <vt:i4>1048629</vt:i4>
      </vt:variant>
      <vt:variant>
        <vt:i4>173</vt:i4>
      </vt:variant>
      <vt:variant>
        <vt:i4>0</vt:i4>
      </vt:variant>
      <vt:variant>
        <vt:i4>5</vt:i4>
      </vt:variant>
      <vt:variant>
        <vt:lpwstr/>
      </vt:variant>
      <vt:variant>
        <vt:lpwstr>_Toc166667402</vt:lpwstr>
      </vt:variant>
      <vt:variant>
        <vt:i4>1048629</vt:i4>
      </vt:variant>
      <vt:variant>
        <vt:i4>167</vt:i4>
      </vt:variant>
      <vt:variant>
        <vt:i4>0</vt:i4>
      </vt:variant>
      <vt:variant>
        <vt:i4>5</vt:i4>
      </vt:variant>
      <vt:variant>
        <vt:lpwstr/>
      </vt:variant>
      <vt:variant>
        <vt:lpwstr>_Toc166667401</vt:lpwstr>
      </vt:variant>
      <vt:variant>
        <vt:i4>1048629</vt:i4>
      </vt:variant>
      <vt:variant>
        <vt:i4>161</vt:i4>
      </vt:variant>
      <vt:variant>
        <vt:i4>0</vt:i4>
      </vt:variant>
      <vt:variant>
        <vt:i4>5</vt:i4>
      </vt:variant>
      <vt:variant>
        <vt:lpwstr/>
      </vt:variant>
      <vt:variant>
        <vt:lpwstr>_Toc166667400</vt:lpwstr>
      </vt:variant>
      <vt:variant>
        <vt:i4>1638450</vt:i4>
      </vt:variant>
      <vt:variant>
        <vt:i4>155</vt:i4>
      </vt:variant>
      <vt:variant>
        <vt:i4>0</vt:i4>
      </vt:variant>
      <vt:variant>
        <vt:i4>5</vt:i4>
      </vt:variant>
      <vt:variant>
        <vt:lpwstr/>
      </vt:variant>
      <vt:variant>
        <vt:lpwstr>_Toc166667399</vt:lpwstr>
      </vt:variant>
      <vt:variant>
        <vt:i4>1638450</vt:i4>
      </vt:variant>
      <vt:variant>
        <vt:i4>149</vt:i4>
      </vt:variant>
      <vt:variant>
        <vt:i4>0</vt:i4>
      </vt:variant>
      <vt:variant>
        <vt:i4>5</vt:i4>
      </vt:variant>
      <vt:variant>
        <vt:lpwstr/>
      </vt:variant>
      <vt:variant>
        <vt:lpwstr>_Toc166667398</vt:lpwstr>
      </vt:variant>
      <vt:variant>
        <vt:i4>1638450</vt:i4>
      </vt:variant>
      <vt:variant>
        <vt:i4>143</vt:i4>
      </vt:variant>
      <vt:variant>
        <vt:i4>0</vt:i4>
      </vt:variant>
      <vt:variant>
        <vt:i4>5</vt:i4>
      </vt:variant>
      <vt:variant>
        <vt:lpwstr/>
      </vt:variant>
      <vt:variant>
        <vt:lpwstr>_Toc166667397</vt:lpwstr>
      </vt:variant>
      <vt:variant>
        <vt:i4>1638450</vt:i4>
      </vt:variant>
      <vt:variant>
        <vt:i4>137</vt:i4>
      </vt:variant>
      <vt:variant>
        <vt:i4>0</vt:i4>
      </vt:variant>
      <vt:variant>
        <vt:i4>5</vt:i4>
      </vt:variant>
      <vt:variant>
        <vt:lpwstr/>
      </vt:variant>
      <vt:variant>
        <vt:lpwstr>_Toc166667396</vt:lpwstr>
      </vt:variant>
      <vt:variant>
        <vt:i4>1638450</vt:i4>
      </vt:variant>
      <vt:variant>
        <vt:i4>131</vt:i4>
      </vt:variant>
      <vt:variant>
        <vt:i4>0</vt:i4>
      </vt:variant>
      <vt:variant>
        <vt:i4>5</vt:i4>
      </vt:variant>
      <vt:variant>
        <vt:lpwstr/>
      </vt:variant>
      <vt:variant>
        <vt:lpwstr>_Toc166667395</vt:lpwstr>
      </vt:variant>
      <vt:variant>
        <vt:i4>1638450</vt:i4>
      </vt:variant>
      <vt:variant>
        <vt:i4>125</vt:i4>
      </vt:variant>
      <vt:variant>
        <vt:i4>0</vt:i4>
      </vt:variant>
      <vt:variant>
        <vt:i4>5</vt:i4>
      </vt:variant>
      <vt:variant>
        <vt:lpwstr/>
      </vt:variant>
      <vt:variant>
        <vt:lpwstr>_Toc166667394</vt:lpwstr>
      </vt:variant>
      <vt:variant>
        <vt:i4>1638450</vt:i4>
      </vt:variant>
      <vt:variant>
        <vt:i4>119</vt:i4>
      </vt:variant>
      <vt:variant>
        <vt:i4>0</vt:i4>
      </vt:variant>
      <vt:variant>
        <vt:i4>5</vt:i4>
      </vt:variant>
      <vt:variant>
        <vt:lpwstr/>
      </vt:variant>
      <vt:variant>
        <vt:lpwstr>_Toc166667393</vt:lpwstr>
      </vt:variant>
      <vt:variant>
        <vt:i4>1638450</vt:i4>
      </vt:variant>
      <vt:variant>
        <vt:i4>113</vt:i4>
      </vt:variant>
      <vt:variant>
        <vt:i4>0</vt:i4>
      </vt:variant>
      <vt:variant>
        <vt:i4>5</vt:i4>
      </vt:variant>
      <vt:variant>
        <vt:lpwstr/>
      </vt:variant>
      <vt:variant>
        <vt:lpwstr>_Toc166667392</vt:lpwstr>
      </vt:variant>
      <vt:variant>
        <vt:i4>1638450</vt:i4>
      </vt:variant>
      <vt:variant>
        <vt:i4>107</vt:i4>
      </vt:variant>
      <vt:variant>
        <vt:i4>0</vt:i4>
      </vt:variant>
      <vt:variant>
        <vt:i4>5</vt:i4>
      </vt:variant>
      <vt:variant>
        <vt:lpwstr/>
      </vt:variant>
      <vt:variant>
        <vt:lpwstr>_Toc166667391</vt:lpwstr>
      </vt:variant>
      <vt:variant>
        <vt:i4>1638450</vt:i4>
      </vt:variant>
      <vt:variant>
        <vt:i4>101</vt:i4>
      </vt:variant>
      <vt:variant>
        <vt:i4>0</vt:i4>
      </vt:variant>
      <vt:variant>
        <vt:i4>5</vt:i4>
      </vt:variant>
      <vt:variant>
        <vt:lpwstr/>
      </vt:variant>
      <vt:variant>
        <vt:lpwstr>_Toc166667390</vt:lpwstr>
      </vt:variant>
      <vt:variant>
        <vt:i4>1572914</vt:i4>
      </vt:variant>
      <vt:variant>
        <vt:i4>95</vt:i4>
      </vt:variant>
      <vt:variant>
        <vt:i4>0</vt:i4>
      </vt:variant>
      <vt:variant>
        <vt:i4>5</vt:i4>
      </vt:variant>
      <vt:variant>
        <vt:lpwstr/>
      </vt:variant>
      <vt:variant>
        <vt:lpwstr>_Toc166667389</vt:lpwstr>
      </vt:variant>
      <vt:variant>
        <vt:i4>1572914</vt:i4>
      </vt:variant>
      <vt:variant>
        <vt:i4>89</vt:i4>
      </vt:variant>
      <vt:variant>
        <vt:i4>0</vt:i4>
      </vt:variant>
      <vt:variant>
        <vt:i4>5</vt:i4>
      </vt:variant>
      <vt:variant>
        <vt:lpwstr/>
      </vt:variant>
      <vt:variant>
        <vt:lpwstr>_Toc166667388</vt:lpwstr>
      </vt:variant>
      <vt:variant>
        <vt:i4>1572914</vt:i4>
      </vt:variant>
      <vt:variant>
        <vt:i4>83</vt:i4>
      </vt:variant>
      <vt:variant>
        <vt:i4>0</vt:i4>
      </vt:variant>
      <vt:variant>
        <vt:i4>5</vt:i4>
      </vt:variant>
      <vt:variant>
        <vt:lpwstr/>
      </vt:variant>
      <vt:variant>
        <vt:lpwstr>_Toc166667387</vt:lpwstr>
      </vt:variant>
      <vt:variant>
        <vt:i4>1572914</vt:i4>
      </vt:variant>
      <vt:variant>
        <vt:i4>77</vt:i4>
      </vt:variant>
      <vt:variant>
        <vt:i4>0</vt:i4>
      </vt:variant>
      <vt:variant>
        <vt:i4>5</vt:i4>
      </vt:variant>
      <vt:variant>
        <vt:lpwstr/>
      </vt:variant>
      <vt:variant>
        <vt:lpwstr>_Toc166667386</vt:lpwstr>
      </vt:variant>
      <vt:variant>
        <vt:i4>1572914</vt:i4>
      </vt:variant>
      <vt:variant>
        <vt:i4>71</vt:i4>
      </vt:variant>
      <vt:variant>
        <vt:i4>0</vt:i4>
      </vt:variant>
      <vt:variant>
        <vt:i4>5</vt:i4>
      </vt:variant>
      <vt:variant>
        <vt:lpwstr/>
      </vt:variant>
      <vt:variant>
        <vt:lpwstr>_Toc166667385</vt:lpwstr>
      </vt:variant>
      <vt:variant>
        <vt:i4>1572914</vt:i4>
      </vt:variant>
      <vt:variant>
        <vt:i4>65</vt:i4>
      </vt:variant>
      <vt:variant>
        <vt:i4>0</vt:i4>
      </vt:variant>
      <vt:variant>
        <vt:i4>5</vt:i4>
      </vt:variant>
      <vt:variant>
        <vt:lpwstr/>
      </vt:variant>
      <vt:variant>
        <vt:lpwstr>_Toc166667384</vt:lpwstr>
      </vt:variant>
      <vt:variant>
        <vt:i4>1572914</vt:i4>
      </vt:variant>
      <vt:variant>
        <vt:i4>59</vt:i4>
      </vt:variant>
      <vt:variant>
        <vt:i4>0</vt:i4>
      </vt:variant>
      <vt:variant>
        <vt:i4>5</vt:i4>
      </vt:variant>
      <vt:variant>
        <vt:lpwstr/>
      </vt:variant>
      <vt:variant>
        <vt:lpwstr>_Toc166667383</vt:lpwstr>
      </vt:variant>
      <vt:variant>
        <vt:i4>1572914</vt:i4>
      </vt:variant>
      <vt:variant>
        <vt:i4>53</vt:i4>
      </vt:variant>
      <vt:variant>
        <vt:i4>0</vt:i4>
      </vt:variant>
      <vt:variant>
        <vt:i4>5</vt:i4>
      </vt:variant>
      <vt:variant>
        <vt:lpwstr/>
      </vt:variant>
      <vt:variant>
        <vt:lpwstr>_Toc166667382</vt:lpwstr>
      </vt:variant>
      <vt:variant>
        <vt:i4>1572914</vt:i4>
      </vt:variant>
      <vt:variant>
        <vt:i4>47</vt:i4>
      </vt:variant>
      <vt:variant>
        <vt:i4>0</vt:i4>
      </vt:variant>
      <vt:variant>
        <vt:i4>5</vt:i4>
      </vt:variant>
      <vt:variant>
        <vt:lpwstr/>
      </vt:variant>
      <vt:variant>
        <vt:lpwstr>_Toc166667381</vt:lpwstr>
      </vt:variant>
      <vt:variant>
        <vt:i4>1572914</vt:i4>
      </vt:variant>
      <vt:variant>
        <vt:i4>41</vt:i4>
      </vt:variant>
      <vt:variant>
        <vt:i4>0</vt:i4>
      </vt:variant>
      <vt:variant>
        <vt:i4>5</vt:i4>
      </vt:variant>
      <vt:variant>
        <vt:lpwstr/>
      </vt:variant>
      <vt:variant>
        <vt:lpwstr>_Toc166667380</vt:lpwstr>
      </vt:variant>
      <vt:variant>
        <vt:i4>1507378</vt:i4>
      </vt:variant>
      <vt:variant>
        <vt:i4>35</vt:i4>
      </vt:variant>
      <vt:variant>
        <vt:i4>0</vt:i4>
      </vt:variant>
      <vt:variant>
        <vt:i4>5</vt:i4>
      </vt:variant>
      <vt:variant>
        <vt:lpwstr/>
      </vt:variant>
      <vt:variant>
        <vt:lpwstr>_Toc166667379</vt:lpwstr>
      </vt:variant>
      <vt:variant>
        <vt:i4>1507378</vt:i4>
      </vt:variant>
      <vt:variant>
        <vt:i4>29</vt:i4>
      </vt:variant>
      <vt:variant>
        <vt:i4>0</vt:i4>
      </vt:variant>
      <vt:variant>
        <vt:i4>5</vt:i4>
      </vt:variant>
      <vt:variant>
        <vt:lpwstr/>
      </vt:variant>
      <vt:variant>
        <vt:lpwstr>_Toc166667378</vt:lpwstr>
      </vt:variant>
      <vt:variant>
        <vt:i4>1507378</vt:i4>
      </vt:variant>
      <vt:variant>
        <vt:i4>23</vt:i4>
      </vt:variant>
      <vt:variant>
        <vt:i4>0</vt:i4>
      </vt:variant>
      <vt:variant>
        <vt:i4>5</vt:i4>
      </vt:variant>
      <vt:variant>
        <vt:lpwstr/>
      </vt:variant>
      <vt:variant>
        <vt:lpwstr>_Toc166667377</vt:lpwstr>
      </vt:variant>
      <vt:variant>
        <vt:i4>1507378</vt:i4>
      </vt:variant>
      <vt:variant>
        <vt:i4>17</vt:i4>
      </vt:variant>
      <vt:variant>
        <vt:i4>0</vt:i4>
      </vt:variant>
      <vt:variant>
        <vt:i4>5</vt:i4>
      </vt:variant>
      <vt:variant>
        <vt:lpwstr/>
      </vt:variant>
      <vt:variant>
        <vt:lpwstr>_Toc166667376</vt:lpwstr>
      </vt:variant>
      <vt:variant>
        <vt:i4>1507378</vt:i4>
      </vt:variant>
      <vt:variant>
        <vt:i4>11</vt:i4>
      </vt:variant>
      <vt:variant>
        <vt:i4>0</vt:i4>
      </vt:variant>
      <vt:variant>
        <vt:i4>5</vt:i4>
      </vt:variant>
      <vt:variant>
        <vt:lpwstr/>
      </vt:variant>
      <vt:variant>
        <vt:lpwstr>_Toc166667375</vt:lpwstr>
      </vt:variant>
      <vt:variant>
        <vt:i4>2424868</vt:i4>
      </vt:variant>
      <vt:variant>
        <vt:i4>6</vt:i4>
      </vt:variant>
      <vt:variant>
        <vt:i4>0</vt:i4>
      </vt:variant>
      <vt:variant>
        <vt:i4>5</vt:i4>
      </vt:variant>
      <vt:variant>
        <vt:lpwstr>https://store.standards.org.au/product/as-nzs-1547-2012</vt:lpwstr>
      </vt:variant>
      <vt:variant>
        <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2162755</vt:i4>
      </vt:variant>
      <vt:variant>
        <vt:i4>93</vt:i4>
      </vt:variant>
      <vt:variant>
        <vt:i4>0</vt:i4>
      </vt:variant>
      <vt:variant>
        <vt:i4>5</vt:i4>
      </vt:variant>
      <vt:variant>
        <vt:lpwstr>mailto:Leonardo.Ribon@epa.vic.gov.au</vt:lpwstr>
      </vt:variant>
      <vt:variant>
        <vt:lpwstr/>
      </vt:variant>
      <vt:variant>
        <vt:i4>2162755</vt:i4>
      </vt:variant>
      <vt:variant>
        <vt:i4>90</vt:i4>
      </vt:variant>
      <vt:variant>
        <vt:i4>0</vt:i4>
      </vt:variant>
      <vt:variant>
        <vt:i4>5</vt:i4>
      </vt:variant>
      <vt:variant>
        <vt:lpwstr>mailto:Leonardo.Ribon@epa.vic.gov.au</vt:lpwstr>
      </vt:variant>
      <vt:variant>
        <vt:lpwstr/>
      </vt:variant>
      <vt:variant>
        <vt:i4>3080288</vt:i4>
      </vt:variant>
      <vt:variant>
        <vt:i4>87</vt:i4>
      </vt:variant>
      <vt:variant>
        <vt:i4>0</vt:i4>
      </vt:variant>
      <vt:variant>
        <vt:i4>5</vt:i4>
      </vt:variant>
      <vt:variant>
        <vt:lpwstr>https://www.legislation.vic.gov.au/in-force/statutory-rules/plumbing-regulations-2018/</vt:lpwstr>
      </vt:variant>
      <vt:variant>
        <vt:lpwstr/>
      </vt:variant>
      <vt:variant>
        <vt:i4>2162755</vt:i4>
      </vt:variant>
      <vt:variant>
        <vt:i4>84</vt:i4>
      </vt:variant>
      <vt:variant>
        <vt:i4>0</vt:i4>
      </vt:variant>
      <vt:variant>
        <vt:i4>5</vt:i4>
      </vt:variant>
      <vt:variant>
        <vt:lpwstr>mailto:Leonardo.Ribon@epa.vic.gov.au</vt:lpwstr>
      </vt:variant>
      <vt:variant>
        <vt:lpwstr/>
      </vt:variant>
      <vt:variant>
        <vt:i4>6553609</vt:i4>
      </vt:variant>
      <vt:variant>
        <vt:i4>81</vt:i4>
      </vt:variant>
      <vt:variant>
        <vt:i4>0</vt:i4>
      </vt:variant>
      <vt:variant>
        <vt:i4>5</vt:i4>
      </vt:variant>
      <vt:variant>
        <vt:lpwstr>mailto:Jacquie.Stepanoff@epa.vic.gov.au</vt:lpwstr>
      </vt:variant>
      <vt:variant>
        <vt:lpwstr/>
      </vt:variant>
      <vt:variant>
        <vt:i4>4915251</vt:i4>
      </vt:variant>
      <vt:variant>
        <vt:i4>78</vt:i4>
      </vt:variant>
      <vt:variant>
        <vt:i4>0</vt:i4>
      </vt:variant>
      <vt:variant>
        <vt:i4>5</vt:i4>
      </vt:variant>
      <vt:variant>
        <vt:lpwstr>mailto:Eric.Hardjo@epa.vic.gov.au</vt:lpwstr>
      </vt:variant>
      <vt:variant>
        <vt:lpwstr/>
      </vt:variant>
      <vt:variant>
        <vt:i4>2162755</vt:i4>
      </vt:variant>
      <vt:variant>
        <vt:i4>75</vt:i4>
      </vt:variant>
      <vt:variant>
        <vt:i4>0</vt:i4>
      </vt:variant>
      <vt:variant>
        <vt:i4>5</vt:i4>
      </vt:variant>
      <vt:variant>
        <vt:lpwstr>mailto:Leonardo.Ribon@epa.vic.gov.au</vt:lpwstr>
      </vt:variant>
      <vt:variant>
        <vt:lpwstr/>
      </vt:variant>
      <vt:variant>
        <vt:i4>6553609</vt:i4>
      </vt:variant>
      <vt:variant>
        <vt:i4>72</vt:i4>
      </vt:variant>
      <vt:variant>
        <vt:i4>0</vt:i4>
      </vt:variant>
      <vt:variant>
        <vt:i4>5</vt:i4>
      </vt:variant>
      <vt:variant>
        <vt:lpwstr>mailto:Jacquie.Stepanoff@epa.vic.gov.au</vt:lpwstr>
      </vt:variant>
      <vt:variant>
        <vt:lpwstr/>
      </vt:variant>
      <vt:variant>
        <vt:i4>4915251</vt:i4>
      </vt:variant>
      <vt:variant>
        <vt:i4>69</vt:i4>
      </vt:variant>
      <vt:variant>
        <vt:i4>0</vt:i4>
      </vt:variant>
      <vt:variant>
        <vt:i4>5</vt:i4>
      </vt:variant>
      <vt:variant>
        <vt:lpwstr>mailto:Eric.Hardjo@epa.vic.gov.au</vt:lpwstr>
      </vt:variant>
      <vt:variant>
        <vt:lpwstr/>
      </vt:variant>
      <vt:variant>
        <vt:i4>2162755</vt:i4>
      </vt:variant>
      <vt:variant>
        <vt:i4>66</vt:i4>
      </vt:variant>
      <vt:variant>
        <vt:i4>0</vt:i4>
      </vt:variant>
      <vt:variant>
        <vt:i4>5</vt:i4>
      </vt:variant>
      <vt:variant>
        <vt:lpwstr>mailto:Leonardo.Ribon@epa.vic.gov.au</vt:lpwstr>
      </vt:variant>
      <vt:variant>
        <vt:lpwstr/>
      </vt:variant>
      <vt:variant>
        <vt:i4>2162755</vt:i4>
      </vt:variant>
      <vt:variant>
        <vt:i4>63</vt:i4>
      </vt:variant>
      <vt:variant>
        <vt:i4>0</vt:i4>
      </vt:variant>
      <vt:variant>
        <vt:i4>5</vt:i4>
      </vt:variant>
      <vt:variant>
        <vt:lpwstr>mailto:Leonardo.Ribon@epa.vic.gov.au</vt:lpwstr>
      </vt:variant>
      <vt:variant>
        <vt:lpwstr/>
      </vt:variant>
      <vt:variant>
        <vt:i4>2162755</vt:i4>
      </vt:variant>
      <vt:variant>
        <vt:i4>60</vt:i4>
      </vt:variant>
      <vt:variant>
        <vt:i4>0</vt:i4>
      </vt:variant>
      <vt:variant>
        <vt:i4>5</vt:i4>
      </vt:variant>
      <vt:variant>
        <vt:lpwstr>mailto:Leonardo.Ribon@epa.vic.gov.au</vt:lpwstr>
      </vt:variant>
      <vt:variant>
        <vt:lpwstr/>
      </vt:variant>
      <vt:variant>
        <vt:i4>5046307</vt:i4>
      </vt:variant>
      <vt:variant>
        <vt:i4>57</vt:i4>
      </vt:variant>
      <vt:variant>
        <vt:i4>0</vt:i4>
      </vt:variant>
      <vt:variant>
        <vt:i4>5</vt:i4>
      </vt:variant>
      <vt:variant>
        <vt:lpwstr>mailto:Amanda.Dawe@epa.vic.gov.au</vt:lpwstr>
      </vt:variant>
      <vt:variant>
        <vt:lpwstr/>
      </vt:variant>
      <vt:variant>
        <vt:i4>2162755</vt:i4>
      </vt:variant>
      <vt:variant>
        <vt:i4>54</vt:i4>
      </vt:variant>
      <vt:variant>
        <vt:i4>0</vt:i4>
      </vt:variant>
      <vt:variant>
        <vt:i4>5</vt:i4>
      </vt:variant>
      <vt:variant>
        <vt:lpwstr>mailto:Leonardo.Ribon@epa.vic.gov.au</vt:lpwstr>
      </vt:variant>
      <vt:variant>
        <vt:lpwstr/>
      </vt:variant>
      <vt:variant>
        <vt:i4>4915251</vt:i4>
      </vt:variant>
      <vt:variant>
        <vt:i4>51</vt:i4>
      </vt:variant>
      <vt:variant>
        <vt:i4>0</vt:i4>
      </vt:variant>
      <vt:variant>
        <vt:i4>5</vt:i4>
      </vt:variant>
      <vt:variant>
        <vt:lpwstr>mailto:Eric.Hardjo@epa.vic.gov.au</vt:lpwstr>
      </vt:variant>
      <vt:variant>
        <vt:lpwstr/>
      </vt:variant>
      <vt:variant>
        <vt:i4>5046307</vt:i4>
      </vt:variant>
      <vt:variant>
        <vt:i4>48</vt:i4>
      </vt:variant>
      <vt:variant>
        <vt:i4>0</vt:i4>
      </vt:variant>
      <vt:variant>
        <vt:i4>5</vt:i4>
      </vt:variant>
      <vt:variant>
        <vt:lpwstr>mailto:Amanda.Dawe@epa.vic.gov.au</vt:lpwstr>
      </vt:variant>
      <vt:variant>
        <vt:lpwstr/>
      </vt:variant>
      <vt:variant>
        <vt:i4>2162755</vt:i4>
      </vt:variant>
      <vt:variant>
        <vt:i4>45</vt:i4>
      </vt:variant>
      <vt:variant>
        <vt:i4>0</vt:i4>
      </vt:variant>
      <vt:variant>
        <vt:i4>5</vt:i4>
      </vt:variant>
      <vt:variant>
        <vt:lpwstr>mailto:Leonardo.Ribon@epa.vic.gov.au</vt:lpwstr>
      </vt:variant>
      <vt:variant>
        <vt:lpwstr/>
      </vt:variant>
      <vt:variant>
        <vt:i4>4915251</vt:i4>
      </vt:variant>
      <vt:variant>
        <vt:i4>42</vt:i4>
      </vt:variant>
      <vt:variant>
        <vt:i4>0</vt:i4>
      </vt:variant>
      <vt:variant>
        <vt:i4>5</vt:i4>
      </vt:variant>
      <vt:variant>
        <vt:lpwstr>mailto:Eric.Hardjo@epa.vic.gov.au</vt:lpwstr>
      </vt:variant>
      <vt:variant>
        <vt:lpwstr/>
      </vt:variant>
      <vt:variant>
        <vt:i4>4915251</vt:i4>
      </vt:variant>
      <vt:variant>
        <vt:i4>39</vt:i4>
      </vt:variant>
      <vt:variant>
        <vt:i4>0</vt:i4>
      </vt:variant>
      <vt:variant>
        <vt:i4>5</vt:i4>
      </vt:variant>
      <vt:variant>
        <vt:lpwstr>mailto:Eric.Hardjo@epa.vic.gov.au</vt:lpwstr>
      </vt:variant>
      <vt:variant>
        <vt:lpwstr/>
      </vt:variant>
      <vt:variant>
        <vt:i4>5046307</vt:i4>
      </vt:variant>
      <vt:variant>
        <vt:i4>36</vt:i4>
      </vt:variant>
      <vt:variant>
        <vt:i4>0</vt:i4>
      </vt:variant>
      <vt:variant>
        <vt:i4>5</vt:i4>
      </vt:variant>
      <vt:variant>
        <vt:lpwstr>mailto:Amanda.Dawe@epa.vic.gov.au</vt:lpwstr>
      </vt:variant>
      <vt:variant>
        <vt:lpwstr/>
      </vt:variant>
      <vt:variant>
        <vt:i4>4915251</vt:i4>
      </vt:variant>
      <vt:variant>
        <vt:i4>33</vt:i4>
      </vt:variant>
      <vt:variant>
        <vt:i4>0</vt:i4>
      </vt:variant>
      <vt:variant>
        <vt:i4>5</vt:i4>
      </vt:variant>
      <vt:variant>
        <vt:lpwstr>mailto:Eric.Hardjo@epa.vic.gov.au</vt:lpwstr>
      </vt:variant>
      <vt:variant>
        <vt:lpwstr/>
      </vt:variant>
      <vt:variant>
        <vt:i4>4915251</vt:i4>
      </vt:variant>
      <vt:variant>
        <vt:i4>30</vt:i4>
      </vt:variant>
      <vt:variant>
        <vt:i4>0</vt:i4>
      </vt:variant>
      <vt:variant>
        <vt:i4>5</vt:i4>
      </vt:variant>
      <vt:variant>
        <vt:lpwstr>mailto:Eric.Hardjo@epa.vic.gov.au</vt:lpwstr>
      </vt:variant>
      <vt:variant>
        <vt:lpwstr/>
      </vt:variant>
      <vt:variant>
        <vt:i4>2162755</vt:i4>
      </vt:variant>
      <vt:variant>
        <vt:i4>27</vt:i4>
      </vt:variant>
      <vt:variant>
        <vt:i4>0</vt:i4>
      </vt:variant>
      <vt:variant>
        <vt:i4>5</vt:i4>
      </vt:variant>
      <vt:variant>
        <vt:lpwstr>mailto:Leonardo.Ribon@epa.vic.gov.au</vt:lpwstr>
      </vt:variant>
      <vt:variant>
        <vt:lpwstr/>
      </vt:variant>
      <vt:variant>
        <vt:i4>4915251</vt:i4>
      </vt:variant>
      <vt:variant>
        <vt:i4>24</vt:i4>
      </vt:variant>
      <vt:variant>
        <vt:i4>0</vt:i4>
      </vt:variant>
      <vt:variant>
        <vt:i4>5</vt:i4>
      </vt:variant>
      <vt:variant>
        <vt:lpwstr>mailto:Eric.Hardjo@epa.vic.gov.au</vt:lpwstr>
      </vt:variant>
      <vt:variant>
        <vt:lpwstr/>
      </vt:variant>
      <vt:variant>
        <vt:i4>2162755</vt:i4>
      </vt:variant>
      <vt:variant>
        <vt:i4>21</vt:i4>
      </vt:variant>
      <vt:variant>
        <vt:i4>0</vt:i4>
      </vt:variant>
      <vt:variant>
        <vt:i4>5</vt:i4>
      </vt:variant>
      <vt:variant>
        <vt:lpwstr>mailto:Leonardo.Ribon@epa.vic.gov.au</vt:lpwstr>
      </vt:variant>
      <vt:variant>
        <vt:lpwstr/>
      </vt:variant>
      <vt:variant>
        <vt:i4>5046307</vt:i4>
      </vt:variant>
      <vt:variant>
        <vt:i4>18</vt:i4>
      </vt:variant>
      <vt:variant>
        <vt:i4>0</vt:i4>
      </vt:variant>
      <vt:variant>
        <vt:i4>5</vt:i4>
      </vt:variant>
      <vt:variant>
        <vt:lpwstr>mailto:Amanda.Dawe@epa.vic.gov.au</vt:lpwstr>
      </vt:variant>
      <vt:variant>
        <vt:lpwstr/>
      </vt:variant>
      <vt:variant>
        <vt:i4>2162755</vt:i4>
      </vt:variant>
      <vt:variant>
        <vt:i4>15</vt:i4>
      </vt:variant>
      <vt:variant>
        <vt:i4>0</vt:i4>
      </vt:variant>
      <vt:variant>
        <vt:i4>5</vt:i4>
      </vt:variant>
      <vt:variant>
        <vt:lpwstr>mailto:Leonardo.Ribon@epa.vic.gov.au</vt:lpwstr>
      </vt:variant>
      <vt:variant>
        <vt:lpwstr/>
      </vt:variant>
      <vt:variant>
        <vt:i4>5046307</vt:i4>
      </vt:variant>
      <vt:variant>
        <vt:i4>12</vt:i4>
      </vt:variant>
      <vt:variant>
        <vt:i4>0</vt:i4>
      </vt:variant>
      <vt:variant>
        <vt:i4>5</vt:i4>
      </vt:variant>
      <vt:variant>
        <vt:lpwstr>mailto:Amanda.Dawe@epa.vic.gov.au</vt:lpwstr>
      </vt:variant>
      <vt:variant>
        <vt:lpwstr/>
      </vt:variant>
      <vt:variant>
        <vt:i4>4915251</vt:i4>
      </vt:variant>
      <vt:variant>
        <vt:i4>9</vt:i4>
      </vt:variant>
      <vt:variant>
        <vt:i4>0</vt:i4>
      </vt:variant>
      <vt:variant>
        <vt:i4>5</vt:i4>
      </vt:variant>
      <vt:variant>
        <vt:lpwstr>mailto:Eric.Hardjo@epa.vic.gov.au</vt:lpwstr>
      </vt:variant>
      <vt:variant>
        <vt:lpwstr/>
      </vt:variant>
      <vt:variant>
        <vt:i4>2162755</vt:i4>
      </vt:variant>
      <vt:variant>
        <vt:i4>6</vt:i4>
      </vt:variant>
      <vt:variant>
        <vt:i4>0</vt:i4>
      </vt:variant>
      <vt:variant>
        <vt:i4>5</vt:i4>
      </vt:variant>
      <vt:variant>
        <vt:lpwstr>mailto:Leonardo.Ribon@epa.vic.gov.au</vt:lpwstr>
      </vt:variant>
      <vt:variant>
        <vt:lpwstr/>
      </vt:variant>
      <vt:variant>
        <vt:i4>4915251</vt:i4>
      </vt:variant>
      <vt:variant>
        <vt:i4>3</vt:i4>
      </vt:variant>
      <vt:variant>
        <vt:i4>0</vt:i4>
      </vt:variant>
      <vt:variant>
        <vt:i4>5</vt:i4>
      </vt:variant>
      <vt:variant>
        <vt:lpwstr>mailto:Eric.Hardjo@epa.vic.gov.au</vt:lpwstr>
      </vt:variant>
      <vt:variant>
        <vt:lpwstr/>
      </vt:variant>
      <vt:variant>
        <vt:i4>4915251</vt:i4>
      </vt:variant>
      <vt:variant>
        <vt:i4>0</vt:i4>
      </vt:variant>
      <vt:variant>
        <vt:i4>0</vt:i4>
      </vt:variant>
      <vt:variant>
        <vt:i4>5</vt:i4>
      </vt:variant>
      <vt:variant>
        <vt:lpwstr>mailto:Eric.Hardjo@epa.vic.gov.au</vt:lpwstr>
      </vt:variant>
      <vt:variant>
        <vt:lpwstr/>
      </vt:variant>
      <vt:variant>
        <vt:i4>6619169</vt:i4>
      </vt:variant>
      <vt:variant>
        <vt:i4>6</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 for onsite wastewater management</dc:title>
  <dc:subject/>
  <dc:creator>Eileen Hayes</dc:creator>
  <cp:keywords/>
  <dc:description/>
  <cp:lastModifiedBy>Eric Hardjo</cp:lastModifiedBy>
  <cp:revision>19</cp:revision>
  <cp:lastPrinted>2024-05-13T18:42:00Z</cp:lastPrinted>
  <dcterms:created xsi:type="dcterms:W3CDTF">2024-05-20T00:22:00Z</dcterms:created>
  <dcterms:modified xsi:type="dcterms:W3CDTF">2024-05-21T01:09:00Z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4c9a81ba,50929e89,2570014f,69e2d37d,617e3b78,5b9c1a5d,4f1b145f,5a966e8c,4c82fce2,5cf071b7,13dd8d68,1723f23a,2016d8ac,275a05f1,2e5f3cf2,1597829a,51f7baff,3546bf0c,58511780,74b200c4,5c19643b,138234d3,2772550c</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0x010100294A1D5F9E8AFB4B97E900CE7B900A08</vt:lpwstr>
  </property>
  <property fmtid="{D5CDD505-2E9C-101B-9397-08002B2CF9AE}" pid="6" name="GrammarlyDocumentId">
    <vt:lpwstr>679ecaf2dfa856f87395d4320ea5818c60110d8f3b4c1fffadc62294ae13347c</vt:lpwstr>
  </property>
  <property fmtid="{D5CDD505-2E9C-101B-9397-08002B2CF9AE}" pid="7" name="ClassificationContentMarkingFooterShapeIds">
    <vt:lpwstr>c,10,11,12,16,1c,1d,20,21,22,23,24,26,28,29,2a,2c,30,31,32,33,35,36,37,3c,3f,64e95780,64e95781,64e95782,64e95783</vt:lpwstr>
  </property>
  <property fmtid="{D5CDD505-2E9C-101B-9397-08002B2CF9AE}" pid="8" name="ClassificationContentMarkingFooterFontProps">
    <vt:lpwstr>#000000,12,Calibri</vt:lpwstr>
  </property>
  <property fmtid="{D5CDD505-2E9C-101B-9397-08002B2CF9AE}" pid="9" name="ClassificationContentMarkingFooterText">
    <vt:lpwstr>OFFICIAL</vt:lpwstr>
  </property>
  <property fmtid="{D5CDD505-2E9C-101B-9397-08002B2CF9AE}" pid="10" name="MSIP_Label_4257e2ab-f512-40e2-9c9a-c64247360765_Enabled">
    <vt:lpwstr>true</vt:lpwstr>
  </property>
  <property fmtid="{D5CDD505-2E9C-101B-9397-08002B2CF9AE}" pid="11" name="MSIP_Label_4257e2ab-f512-40e2-9c9a-c64247360765_SetDate">
    <vt:lpwstr>2023-11-16T00:42:04Z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59dd9b1a-ac37-447e-bc84-8deedfeb2354</vt:lpwstr>
  </property>
  <property fmtid="{D5CDD505-2E9C-101B-9397-08002B2CF9AE}" pid="16" name="MSIP_Label_4257e2ab-f512-40e2-9c9a-c64247360765_ContentBits">
    <vt:lpwstr>2</vt:lpwstr>
  </property>
  <property fmtid="{D5CDD505-2E9C-101B-9397-08002B2CF9AE}" pid="17" name="iManageFooter">
    <vt:lpwstr>13650267v2</vt:lpwstr>
  </property>
  <property fmtid="{D5CDD505-2E9C-101B-9397-08002B2CF9AE}" pid="18" name="ClassificationContentMarkingHeaderShapeIds-1">
    <vt:lpwstr>560d90e9,7c93f26c,366177d1,2e0f59df,47ccfad4,7b43980c,87d8b59</vt:lpwstr>
  </property>
</Properties>
</file>